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ind w:firstLine="0"/>
        <w:rPr>
          <w:rFonts w:hint="eastAsia" w:ascii="仿宋" w:hAnsi="仿宋" w:eastAsia="仿宋" w:cs="仿宋"/>
          <w:b/>
          <w:bCs/>
          <w:color w:val="000000"/>
          <w:sz w:val="84"/>
        </w:rPr>
      </w:pPr>
      <w:r>
        <w:rPr>
          <w:rFonts w:hint="eastAsia" w:ascii="仿宋" w:hAnsi="仿宋" w:eastAsia="仿宋" w:cs="仿宋"/>
          <w:b/>
          <w:bCs/>
          <w:color w:val="000000"/>
          <w:sz w:val="84"/>
        </w:rPr>
      </w:r>
      <w:r/>
    </w:p>
    <w:p>
      <w:pPr>
        <w:pStyle w:val="950"/>
        <w:ind w:firstLine="0"/>
        <w:rPr>
          <w:rFonts w:hint="eastAsia" w:ascii="仿宋" w:hAnsi="仿宋" w:eastAsia="仿宋" w:cs="仿宋"/>
          <w:b/>
          <w:bCs/>
          <w:color w:val="000000"/>
          <w:sz w:val="84"/>
        </w:rPr>
      </w:pPr>
      <w:r>
        <w:rPr>
          <w:rFonts w:hint="eastAsia" w:ascii="仿宋" w:hAnsi="仿宋" w:eastAsia="仿宋" w:cs="仿宋"/>
          <w:b/>
          <w:bCs/>
          <w:color w:val="000000"/>
          <w:sz w:val="84"/>
        </w:rPr>
      </w:r>
      <w:r/>
    </w:p>
    <w:p>
      <w:pPr>
        <w:pStyle w:val="950"/>
        <w:ind w:firstLine="0"/>
        <w:jc w:val="center"/>
        <w:rPr>
          <w:rFonts w:hint="eastAsia" w:ascii="仿宋" w:hAnsi="仿宋" w:eastAsia="仿宋" w:cs="仿宋"/>
          <w:b/>
          <w:bCs/>
          <w:color w:val="000000"/>
          <w:sz w:val="84"/>
        </w:rPr>
      </w:pPr>
      <w:r>
        <w:rPr>
          <w:rFonts w:hint="eastAsia" w:ascii="仿宋" w:hAnsi="仿宋" w:eastAsia="仿宋" w:cs="仿宋"/>
          <w:b/>
          <w:bCs/>
          <w:color w:val="000000"/>
          <w:sz w:val="96"/>
          <w:szCs w:val="28"/>
        </w:rPr>
        <w:t xml:space="preserve">竞争性磋商文件</w:t>
      </w:r>
      <w:r>
        <w:rPr>
          <w:rFonts w:hint="eastAsia" w:ascii="仿宋" w:hAnsi="仿宋" w:eastAsia="仿宋" w:cs="仿宋"/>
          <w:b/>
          <w:bCs/>
          <w:color w:val="000000"/>
          <w:sz w:val="84"/>
        </w:rPr>
      </w:r>
      <w:r/>
    </w:p>
    <w:p>
      <w:pPr>
        <w:pStyle w:val="950"/>
        <w:ind w:firstLine="0"/>
        <w:jc w:val="center"/>
        <w:rPr>
          <w:rFonts w:hint="eastAsia" w:ascii="仿宋" w:hAnsi="仿宋" w:eastAsia="仿宋" w:cs="仿宋"/>
          <w:b/>
          <w:bCs/>
          <w:color w:val="000000"/>
          <w:sz w:val="52"/>
          <w:szCs w:val="20"/>
        </w:rPr>
      </w:pPr>
      <w:r>
        <w:rPr>
          <w:rFonts w:hint="eastAsia" w:ascii="仿宋" w:hAnsi="仿宋" w:eastAsia="仿宋" w:cs="仿宋"/>
          <w:b/>
          <w:bCs/>
          <w:color w:val="000000"/>
          <w:sz w:val="52"/>
          <w:szCs w:val="20"/>
        </w:rPr>
        <w:t xml:space="preserve">（服务类）</w:t>
      </w:r>
      <w:r>
        <w:rPr>
          <w:rFonts w:hint="eastAsia" w:ascii="仿宋" w:hAnsi="仿宋" w:eastAsia="仿宋" w:cs="仿宋"/>
          <w:b/>
          <w:bCs/>
          <w:color w:val="000000"/>
          <w:sz w:val="52"/>
          <w:szCs w:val="20"/>
        </w:rPr>
      </w:r>
      <w:r/>
    </w:p>
    <w:p>
      <w:pPr>
        <w:pStyle w:val="950"/>
        <w:ind w:firstLine="1606"/>
        <w:rPr>
          <w:rFonts w:hint="eastAsia" w:ascii="仿宋" w:hAnsi="仿宋" w:eastAsia="仿宋" w:cs="仿宋"/>
          <w:b/>
          <w:bCs/>
          <w:color w:val="000000"/>
          <w:sz w:val="32"/>
        </w:rPr>
      </w:pPr>
      <w:r>
        <w:rPr>
          <w:rFonts w:hint="eastAsia" w:ascii="仿宋" w:hAnsi="仿宋" w:eastAsia="仿宋" w:cs="仿宋"/>
          <w:b/>
          <w:bCs/>
          <w:color w:val="000000"/>
          <w:sz w:val="32"/>
        </w:rPr>
      </w:r>
      <w:r/>
    </w:p>
    <w:p>
      <w:pPr>
        <w:pStyle w:val="950"/>
        <w:ind w:firstLine="1606"/>
        <w:rPr>
          <w:rFonts w:hint="eastAsia" w:ascii="仿宋" w:hAnsi="仿宋" w:eastAsia="仿宋" w:cs="仿宋"/>
          <w:b/>
          <w:bCs/>
          <w:color w:val="000000"/>
          <w:sz w:val="32"/>
        </w:rPr>
      </w:pPr>
      <w:r>
        <w:rPr>
          <w:rFonts w:hint="eastAsia" w:ascii="仿宋" w:hAnsi="仿宋" w:eastAsia="仿宋" w:cs="仿宋"/>
          <w:b/>
          <w:bCs/>
          <w:color w:val="000000"/>
          <w:sz w:val="32"/>
        </w:rPr>
      </w:r>
      <w:r/>
    </w:p>
    <w:p>
      <w:pPr>
        <w:pStyle w:val="950"/>
        <w:ind w:firstLine="643"/>
        <w:jc w:val="both"/>
        <w:rPr>
          <w:rFonts w:hint="eastAsia" w:ascii="仿宋" w:hAnsi="仿宋" w:eastAsia="仿宋" w:cs="仿宋"/>
          <w:b/>
          <w:bCs/>
          <w:color w:val="000000"/>
          <w:sz w:val="32"/>
          <w:lang w:eastAsia="zh-CN"/>
        </w:rPr>
      </w:pPr>
      <w:r/>
      <w:bookmarkStart w:id="0" w:name="_Toc5939"/>
      <w:r/>
      <w:bookmarkStart w:id="1" w:name="_Toc21520"/>
      <w:r>
        <w:rPr>
          <w:rFonts w:hint="eastAsia" w:ascii="仿宋" w:hAnsi="仿宋" w:eastAsia="仿宋" w:cs="仿宋"/>
          <w:b/>
          <w:bCs/>
          <w:color w:val="000000"/>
          <w:sz w:val="32"/>
        </w:rPr>
        <w:t xml:space="preserve">项目名称：</w:t>
      </w:r>
      <w:bookmarkEnd w:id="0"/>
      <w:r/>
      <w:bookmarkEnd w:id="1"/>
      <w:r>
        <w:rPr>
          <w:rFonts w:hint="eastAsia" w:ascii="仿宋" w:hAnsi="仿宋" w:eastAsia="仿宋" w:cs="仿宋"/>
          <w:b/>
          <w:bCs/>
          <w:color w:val="000000"/>
          <w:sz w:val="32"/>
          <w:lang w:eastAsia="zh-CN"/>
        </w:rPr>
        <w:t xml:space="preserve">重要会议活动展览展示及配套服务项目</w:t>
      </w:r>
      <w:r>
        <w:rPr>
          <w:rFonts w:hint="eastAsia" w:ascii="仿宋" w:hAnsi="仿宋" w:eastAsia="仿宋" w:cs="仿宋"/>
          <w:b/>
          <w:bCs/>
          <w:color w:val="000000"/>
          <w:sz w:val="32"/>
          <w:lang w:eastAsia="zh-CN"/>
        </w:rPr>
      </w:r>
      <w:r/>
    </w:p>
    <w:p>
      <w:pPr>
        <w:pStyle w:val="950"/>
        <w:ind w:firstLine="640"/>
        <w:jc w:val="both"/>
        <w:rPr>
          <w:rFonts w:ascii="仿宋" w:hAnsi="仿宋" w:eastAsia="仿宋" w:cs="仿宋"/>
          <w:b/>
          <w:bCs/>
          <w:color w:val="000000"/>
          <w:sz w:val="32"/>
        </w:rPr>
      </w:pPr>
      <w:r/>
      <w:bookmarkStart w:id="2" w:name="_Toc31166"/>
      <w:r/>
      <w:bookmarkStart w:id="3" w:name="_Toc19122"/>
      <w:r>
        <w:rPr>
          <w:rFonts w:hint="eastAsia" w:ascii="仿宋" w:hAnsi="仿宋" w:eastAsia="仿宋" w:cs="仿宋"/>
          <w:b/>
          <w:bCs/>
          <w:color w:val="000000"/>
          <w:sz w:val="32"/>
        </w:rPr>
        <w:t xml:space="preserve">项目编号：</w:t>
      </w:r>
      <w:r>
        <w:rPr>
          <w:rFonts w:hint="eastAsia" w:ascii="仿宋" w:hAnsi="仿宋" w:eastAsia="仿宋" w:cs="仿宋"/>
          <w:b/>
          <w:bCs/>
          <w:color w:val="000000"/>
          <w:sz w:val="32"/>
          <w:lang w:val="en-US" w:eastAsia="zh-CN"/>
        </w:rPr>
        <w:t xml:space="preserve">JSZC-320100-JSQC-C2026-0036</w:t>
      </w:r>
      <w:bookmarkEnd w:id="2"/>
      <w:r/>
      <w:bookmarkEnd w:id="3"/>
      <w:r>
        <w:rPr>
          <w:rFonts w:ascii="仿宋" w:hAnsi="仿宋" w:eastAsia="仿宋" w:cs="仿宋"/>
          <w:b/>
          <w:bCs/>
          <w:color w:val="000000"/>
          <w:sz w:val="32"/>
        </w:rPr>
      </w:r>
      <w:r/>
    </w:p>
    <w:p>
      <w:pPr>
        <w:pStyle w:val="879"/>
        <w:ind w:left="2100" w:hanging="2100"/>
        <w:rPr>
          <w:rFonts w:hint="eastAsia" w:ascii="仿宋" w:hAnsi="仿宋" w:eastAsia="仿宋" w:cs="仿宋"/>
          <w:b/>
          <w:color w:val="000000"/>
          <w:sz w:val="30"/>
          <w:szCs w:val="30"/>
        </w:rPr>
      </w:pPr>
      <w:r>
        <w:rPr>
          <w:rFonts w:hint="eastAsia" w:ascii="仿宋" w:hAnsi="仿宋" w:eastAsia="仿宋" w:cs="仿宋"/>
          <w:color w:val="000000"/>
        </w:rPr>
        <w:t xml:space="preserve">           </w:t>
      </w:r>
      <w:r>
        <w:rPr>
          <w:rFonts w:hint="eastAsia" w:ascii="仿宋" w:hAnsi="仿宋" w:eastAsia="仿宋" w:cs="仿宋"/>
          <w:b/>
          <w:color w:val="000000"/>
          <w:sz w:val="30"/>
          <w:szCs w:val="30"/>
        </w:rPr>
        <w:t xml:space="preserve">   </w:t>
      </w:r>
      <w:r>
        <w:rPr>
          <w:rFonts w:hint="eastAsia" w:ascii="仿宋" w:hAnsi="仿宋" w:eastAsia="仿宋" w:cs="仿宋"/>
          <w:color w:val="000000"/>
        </w:rPr>
        <w:t xml:space="preserve">  </w:t>
      </w:r>
      <w:r>
        <w:rPr>
          <w:rFonts w:hint="eastAsia" w:ascii="仿宋" w:hAnsi="仿宋" w:eastAsia="仿宋" w:cs="仿宋"/>
          <w:b/>
          <w:color w:val="000000"/>
          <w:sz w:val="30"/>
          <w:szCs w:val="30"/>
        </w:rPr>
        <w:t xml:space="preserve"> </w:t>
      </w:r>
      <w:r>
        <w:rPr>
          <w:rFonts w:hint="eastAsia" w:ascii="仿宋" w:hAnsi="仿宋" w:eastAsia="仿宋" w:cs="仿宋"/>
          <w:b/>
          <w:color w:val="000000"/>
          <w:sz w:val="30"/>
          <w:szCs w:val="30"/>
        </w:rPr>
      </w:r>
      <w:r/>
    </w:p>
    <w:p>
      <w:pPr>
        <w:pStyle w:val="950"/>
        <w:ind w:firstLine="0"/>
        <w:spacing w:before="0" w:after="0"/>
        <w:rPr>
          <w:rFonts w:hint="eastAsia" w:ascii="仿宋" w:hAnsi="仿宋" w:eastAsia="仿宋" w:cs="仿宋"/>
          <w:color w:val="000000"/>
        </w:rPr>
      </w:pPr>
      <w:r>
        <w:rPr>
          <w:rFonts w:hint="eastAsia" w:ascii="仿宋" w:hAnsi="仿宋" w:eastAsia="仿宋" w:cs="仿宋"/>
          <w:color w:val="000000"/>
        </w:rPr>
      </w:r>
      <w:r/>
    </w:p>
    <w:p>
      <w:pPr>
        <w:pStyle w:val="950"/>
        <w:ind w:firstLine="0"/>
        <w:spacing w:before="0" w:after="0"/>
        <w:rPr>
          <w:rFonts w:hint="eastAsia" w:ascii="仿宋" w:hAnsi="仿宋" w:eastAsia="仿宋" w:cs="仿宋"/>
          <w:color w:val="000000"/>
        </w:rPr>
      </w:pPr>
      <w:r>
        <w:rPr>
          <w:rFonts w:hint="eastAsia" w:ascii="仿宋" w:hAnsi="仿宋" w:eastAsia="仿宋" w:cs="仿宋"/>
          <w:color w:val="000000"/>
        </w:rPr>
      </w:r>
      <w:r/>
    </w:p>
    <w:p>
      <w:pPr>
        <w:pStyle w:val="950"/>
        <w:ind w:firstLine="0"/>
        <w:spacing w:before="0" w:after="0"/>
        <w:rPr>
          <w:rFonts w:hint="eastAsia" w:ascii="仿宋" w:hAnsi="仿宋" w:eastAsia="仿宋" w:cs="仿宋"/>
          <w:color w:val="000000"/>
        </w:rPr>
      </w:pPr>
      <w:r>
        <w:rPr>
          <w:rFonts w:hint="eastAsia" w:ascii="仿宋" w:hAnsi="仿宋" w:eastAsia="仿宋" w:cs="仿宋"/>
          <w:color w:val="000000"/>
        </w:rPr>
      </w:r>
      <w:r/>
    </w:p>
    <w:p>
      <w:pPr>
        <w:pStyle w:val="950"/>
        <w:ind w:firstLine="0"/>
        <w:spacing w:before="0" w:after="0"/>
        <w:rPr>
          <w:rFonts w:hint="eastAsia" w:ascii="仿宋" w:hAnsi="仿宋" w:eastAsia="仿宋" w:cs="仿宋"/>
          <w:color w:val="000000"/>
        </w:rPr>
      </w:pPr>
      <w:r>
        <w:rPr>
          <w:rFonts w:hint="eastAsia" w:ascii="仿宋" w:hAnsi="仿宋" w:eastAsia="仿宋" w:cs="仿宋"/>
          <w:color w:val="000000"/>
        </w:rPr>
      </w:r>
      <w:r/>
    </w:p>
    <w:p>
      <w:pPr>
        <w:pStyle w:val="950"/>
        <w:ind w:firstLine="1928"/>
        <w:jc w:val="both"/>
        <w:rPr>
          <w:rFonts w:ascii="仿宋" w:hAnsi="仿宋" w:eastAsia="仿宋" w:cs="仿宋"/>
          <w:b/>
          <w:bCs/>
          <w:color w:val="000000"/>
          <w:sz w:val="32"/>
          <w:lang w:val="en-US" w:eastAsia="zh-CN"/>
        </w:rPr>
      </w:pPr>
      <w:r/>
      <w:bookmarkStart w:id="4" w:name="_Toc5072"/>
      <w:r/>
      <w:bookmarkStart w:id="5" w:name="_Toc1928"/>
      <w:r>
        <w:rPr>
          <w:rFonts w:hint="eastAsia" w:ascii="仿宋" w:hAnsi="仿宋" w:eastAsia="仿宋" w:cs="仿宋"/>
          <w:b/>
          <w:bCs/>
          <w:color w:val="000000"/>
          <w:sz w:val="32"/>
        </w:rPr>
        <w:t xml:space="preserve">采购人名称：</w:t>
      </w:r>
      <w:bookmarkEnd w:id="4"/>
      <w:r>
        <w:rPr>
          <w:rFonts w:hint="eastAsia" w:ascii="仿宋" w:hAnsi="仿宋" w:eastAsia="仿宋" w:cs="仿宋"/>
          <w:b/>
          <w:bCs/>
          <w:color w:val="000000"/>
          <w:sz w:val="32"/>
          <w:lang w:val="en-US" w:eastAsia="zh-CN"/>
        </w:rPr>
        <w:t xml:space="preserve">南京市文化和旅游局</w:t>
      </w:r>
      <w:r>
        <w:rPr>
          <w:rFonts w:ascii="仿宋" w:hAnsi="仿宋" w:eastAsia="仿宋" w:cs="仿宋"/>
          <w:b/>
          <w:bCs/>
          <w:color w:val="000000"/>
          <w:sz w:val="32"/>
          <w:lang w:val="en-US" w:eastAsia="zh-CN"/>
        </w:rPr>
      </w:r>
      <w:r/>
    </w:p>
    <w:p>
      <w:pPr>
        <w:pStyle w:val="950"/>
        <w:ind w:left="0" w:firstLine="0"/>
        <w:jc w:val="center"/>
        <w:rPr>
          <w:rFonts w:hint="eastAsia" w:ascii="仿宋" w:hAnsi="仿宋" w:eastAsia="仿宋" w:cs="仿宋"/>
          <w:b/>
          <w:bCs/>
          <w:color w:val="000000"/>
          <w:sz w:val="32"/>
        </w:rPr>
      </w:pPr>
      <w:r>
        <w:rPr>
          <w:rFonts w:hint="eastAsia" w:ascii="仿宋" w:hAnsi="仿宋" w:eastAsia="仿宋" w:cs="仿宋"/>
          <w:b/>
          <w:bCs/>
          <w:color w:val="000000"/>
          <w:sz w:val="32"/>
          <w:lang w:val="en-US" w:eastAsia="zh-CN"/>
        </w:rPr>
        <w:t xml:space="preserve"> </w:t>
      </w:r>
      <w:r>
        <w:rPr>
          <w:rFonts w:hint="eastAsia" w:ascii="仿宋" w:hAnsi="仿宋" w:eastAsia="仿宋" w:cs="仿宋"/>
          <w:b/>
          <w:bCs/>
          <w:color w:val="000000"/>
          <w:sz w:val="32"/>
        </w:rPr>
        <w:t xml:space="preserve">采购代理机构：江苏柒采招标代理有限公司</w:t>
      </w:r>
      <w:bookmarkEnd w:id="5"/>
      <w:r>
        <w:rPr>
          <w:rFonts w:hint="eastAsia" w:ascii="仿宋" w:hAnsi="仿宋" w:eastAsia="仿宋" w:cs="仿宋"/>
          <w:b/>
          <w:bCs/>
          <w:color w:val="000000"/>
          <w:sz w:val="32"/>
        </w:rPr>
      </w:r>
      <w:r/>
    </w:p>
    <w:p>
      <w:pPr>
        <w:pStyle w:val="950"/>
        <w:ind w:firstLine="0"/>
        <w:jc w:val="center"/>
        <w:rPr>
          <w:rFonts w:hint="eastAsia" w:ascii="仿宋" w:hAnsi="仿宋" w:eastAsia="仿宋" w:cs="仿宋"/>
          <w:b/>
          <w:bCs/>
          <w:color w:val="000000"/>
          <w:sz w:val="32"/>
        </w:rPr>
      </w:pPr>
      <w:r>
        <w:rPr>
          <w:rFonts w:hint="eastAsia" w:ascii="仿宋" w:hAnsi="仿宋" w:eastAsia="仿宋" w:cs="仿宋"/>
          <w:b/>
          <w:bCs/>
          <w:color w:val="000000"/>
          <w:sz w:val="32"/>
        </w:rPr>
        <w:t xml:space="preserve">202</w:t>
      </w:r>
      <w:r>
        <w:rPr>
          <w:rFonts w:hint="eastAsia" w:ascii="仿宋" w:hAnsi="仿宋" w:eastAsia="仿宋" w:cs="仿宋"/>
          <w:b/>
          <w:bCs/>
          <w:color w:val="000000"/>
          <w:sz w:val="32"/>
          <w:lang w:val="en-US" w:eastAsia="zh-CN"/>
        </w:rPr>
        <w:t xml:space="preserve">6</w:t>
      </w:r>
      <w:r>
        <w:rPr>
          <w:rFonts w:hint="eastAsia" w:ascii="仿宋" w:hAnsi="仿宋" w:eastAsia="仿宋" w:cs="仿宋"/>
          <w:b/>
          <w:bCs/>
          <w:color w:val="000000"/>
          <w:sz w:val="32"/>
        </w:rPr>
        <w:t xml:space="preserve">年0</w:t>
      </w:r>
      <w:r>
        <w:rPr>
          <w:rFonts w:hint="eastAsia" w:ascii="仿宋" w:hAnsi="仿宋" w:eastAsia="仿宋" w:cs="仿宋"/>
          <w:b/>
          <w:bCs/>
          <w:color w:val="000000"/>
          <w:sz w:val="32"/>
          <w:lang w:val="en-US" w:eastAsia="zh-CN"/>
        </w:rPr>
        <w:t xml:space="preserve">8</w:t>
      </w:r>
      <w:r>
        <w:rPr>
          <w:rFonts w:hint="eastAsia" w:ascii="仿宋" w:hAnsi="仿宋" w:eastAsia="仿宋" w:cs="仿宋"/>
          <w:b/>
          <w:bCs/>
          <w:color w:val="000000"/>
          <w:sz w:val="32"/>
        </w:rPr>
        <w:t xml:space="preserve">月</w:t>
      </w:r>
      <w:r>
        <w:rPr>
          <w:rFonts w:hint="eastAsia" w:ascii="仿宋" w:hAnsi="仿宋" w:eastAsia="仿宋" w:cs="仿宋"/>
          <w:b/>
          <w:bCs/>
          <w:color w:val="000000"/>
          <w:sz w:val="32"/>
        </w:rPr>
      </w:r>
      <w:r/>
    </w:p>
    <w:p>
      <w:pPr>
        <w:pStyle w:val="950"/>
        <w:ind w:firstLine="0"/>
        <w:jc w:val="center"/>
        <w:rPr>
          <w:rFonts w:hint="eastAsia" w:ascii="仿宋" w:hAnsi="仿宋" w:eastAsia="仿宋" w:cs="仿宋"/>
          <w:b/>
          <w:color w:val="000000"/>
          <w:sz w:val="44"/>
          <w:szCs w:val="44"/>
        </w:rPr>
      </w:pPr>
      <w:r/>
      <w:bookmarkStart w:id="6" w:name="_Toc28368"/>
      <w:r/>
      <w:bookmarkStart w:id="7" w:name="_Toc3016"/>
      <w:r/>
      <w:bookmarkStart w:id="8" w:name="_Toc28121"/>
      <w:r/>
      <w:bookmarkStart w:id="9" w:name="_Toc24790"/>
      <w:r/>
      <w:bookmarkStart w:id="10" w:name="_Toc7884"/>
      <w:r/>
      <w:bookmarkStart w:id="11" w:name="_Toc23771"/>
      <w:r/>
      <w:bookmarkStart w:id="12" w:name="_Toc12646"/>
      <w:r/>
      <w:bookmarkStart w:id="13" w:name="_Toc18348"/>
      <w:r/>
      <w:bookmarkStart w:id="14" w:name="_Toc120614210"/>
      <w:r/>
      <w:bookmarkStart w:id="15" w:name="_Toc523127445"/>
      <w:r/>
      <w:bookmarkStart w:id="16" w:name="_Toc16938516"/>
      <w:r/>
      <w:bookmarkStart w:id="17" w:name="_Toc513029200"/>
      <w:r/>
      <w:bookmarkStart w:id="18" w:name="_Toc20823272"/>
      <w:r/>
      <w:bookmarkStart w:id="19" w:name="_Toc479757206"/>
      <w:r>
        <w:rPr>
          <w:rFonts w:hint="eastAsia" w:ascii="仿宋" w:hAnsi="仿宋" w:eastAsia="仿宋" w:cs="仿宋"/>
          <w:b/>
          <w:color w:val="000000"/>
          <w:sz w:val="44"/>
          <w:szCs w:val="44"/>
        </w:rPr>
        <w:t xml:space="preserve">目  录</w:t>
      </w:r>
      <w:bookmarkEnd w:id="6"/>
      <w:r/>
      <w:bookmarkEnd w:id="7"/>
      <w:r/>
      <w:bookmarkEnd w:id="8"/>
      <w:r/>
      <w:bookmarkEnd w:id="9"/>
      <w:r/>
      <w:bookmarkEnd w:id="10"/>
      <w:r/>
      <w:bookmarkEnd w:id="11"/>
      <w:r/>
      <w:bookmarkEnd w:id="12"/>
      <w:r/>
      <w:bookmarkEnd w:id="13"/>
      <w:r>
        <w:rPr>
          <w:rFonts w:hint="eastAsia" w:ascii="仿宋" w:hAnsi="仿宋" w:eastAsia="仿宋" w:cs="仿宋"/>
          <w:b/>
          <w:color w:val="000000"/>
          <w:sz w:val="44"/>
          <w:szCs w:val="44"/>
        </w:rPr>
      </w:r>
      <w:r/>
    </w:p>
    <w:p>
      <w:pPr>
        <w:pStyle w:val="918"/>
        <w:tabs>
          <w:tab w:val="right" w:pos="9180" w:leader="dot"/>
        </w:tabs>
        <w:rPr>
          <w:b/>
          <w:bCs/>
          <w:color w:val="000000"/>
        </w:rPr>
      </w:pPr>
      <w:r>
        <w:rPr>
          <w:rFonts w:hint="eastAsia" w:ascii="仿宋" w:hAnsi="仿宋" w:eastAsia="仿宋" w:cs="仿宋"/>
          <w:color w:val="000000"/>
          <w:sz w:val="18"/>
          <w:szCs w:val="18"/>
        </w:rPr>
        <w:fldChar w:fldCharType="begin"/>
      </w:r>
      <w:r>
        <w:rPr>
          <w:rFonts w:hint="eastAsia" w:ascii="仿宋" w:hAnsi="仿宋" w:eastAsia="仿宋" w:cs="仿宋"/>
          <w:color w:val="000000"/>
          <w:sz w:val="18"/>
          <w:szCs w:val="18"/>
        </w:rPr>
        <w:instrText xml:space="preserve">TOC \o "1-2" \h \u </w:instrText>
      </w:r>
      <w:r>
        <w:rPr>
          <w:rFonts w:hint="eastAsia" w:ascii="仿宋" w:hAnsi="仿宋" w:eastAsia="仿宋" w:cs="仿宋"/>
          <w:color w:val="000000"/>
          <w:sz w:val="18"/>
          <w:szCs w:val="18"/>
        </w:rPr>
        <w:fldChar w:fldCharType="separate"/>
      </w:r>
      <w:r>
        <w:rPr>
          <w:rFonts w:hint="eastAsia" w:ascii="仿宋" w:hAnsi="仿宋" w:eastAsia="仿宋" w:cs="仿宋"/>
          <w:b/>
          <w:bCs/>
          <w:color w:val="000000"/>
          <w:szCs w:val="18"/>
        </w:rPr>
        <w:fldChar w:fldCharType="begin"/>
      </w:r>
      <w:r>
        <w:rPr>
          <w:rFonts w:hint="eastAsia" w:ascii="仿宋" w:hAnsi="仿宋" w:eastAsia="仿宋" w:cs="仿宋"/>
          <w:b/>
          <w:bCs/>
          <w:color w:val="000000"/>
          <w:szCs w:val="18"/>
        </w:rPr>
        <w:instrText xml:space="preserve"> HYPERLINK \l _Toc25770 </w:instrText>
      </w:r>
      <w:r>
        <w:rPr>
          <w:rFonts w:hint="eastAsia" w:ascii="仿宋" w:hAnsi="仿宋" w:eastAsia="仿宋" w:cs="仿宋"/>
          <w:b/>
          <w:bCs/>
          <w:color w:val="000000"/>
          <w:szCs w:val="18"/>
        </w:rPr>
        <w:fldChar w:fldCharType="separate"/>
      </w:r>
      <w:r>
        <w:rPr>
          <w:rFonts w:hint="eastAsia" w:ascii="仿宋" w:hAnsi="仿宋" w:eastAsia="仿宋" w:cs="仿宋"/>
          <w:b/>
          <w:bCs/>
          <w:color w:val="000000"/>
          <w:szCs w:val="40"/>
        </w:rPr>
        <w:t xml:space="preserve">第一章  磋商邀请</w:t>
      </w:r>
      <w:r>
        <w:rPr>
          <w:b/>
          <w:bCs/>
          <w:color w:val="000000"/>
        </w:rPr>
        <w:tab/>
      </w:r>
      <w:r>
        <w:rPr>
          <w:b/>
          <w:bCs/>
          <w:color w:val="000000"/>
        </w:rPr>
        <w:fldChar w:fldCharType="begin"/>
      </w:r>
      <w:r>
        <w:rPr>
          <w:b/>
          <w:bCs/>
          <w:color w:val="000000"/>
        </w:rPr>
        <w:instrText xml:space="preserve"> PAGEREF _Toc25770 \h </w:instrText>
      </w:r>
      <w:r>
        <w:rPr>
          <w:b/>
          <w:bCs/>
          <w:color w:val="000000"/>
        </w:rPr>
        <w:fldChar w:fldCharType="separate"/>
      </w:r>
      <w:r>
        <w:rPr>
          <w:b/>
          <w:bCs/>
          <w:color w:val="000000"/>
        </w:rPr>
        <w:t xml:space="preserve">1</w:t>
      </w:r>
      <w:r>
        <w:rPr>
          <w:b/>
          <w:bCs/>
          <w:color w:val="000000"/>
        </w:rPr>
        <w:fldChar w:fldCharType="end"/>
      </w:r>
      <w:r>
        <w:rPr>
          <w:rFonts w:hint="eastAsia" w:ascii="仿宋" w:hAnsi="仿宋" w:eastAsia="仿宋" w:cs="仿宋"/>
          <w:b/>
          <w:bCs/>
          <w:color w:val="000000"/>
          <w:szCs w:val="18"/>
        </w:rPr>
        <w:fldChar w:fldCharType="end"/>
      </w:r>
      <w:r>
        <w:rPr>
          <w:b/>
          <w:bCs/>
          <w:color w:val="000000"/>
        </w:rPr>
      </w:r>
      <w:r/>
    </w:p>
    <w:p>
      <w:pPr>
        <w:pStyle w:val="918"/>
        <w:tabs>
          <w:tab w:val="right" w:pos="9180" w:leader="dot"/>
        </w:tabs>
        <w:rPr>
          <w:color w:val="000000"/>
        </w:rPr>
      </w:pPr>
      <w:r>
        <w:rPr>
          <w:rFonts w:hint="eastAsia" w:ascii="仿宋" w:hAnsi="仿宋" w:eastAsia="仿宋" w:cs="仿宋"/>
          <w:b/>
          <w:bCs/>
          <w:color w:val="000000"/>
          <w:szCs w:val="18"/>
        </w:rPr>
        <w:fldChar w:fldCharType="begin"/>
      </w:r>
      <w:r>
        <w:rPr>
          <w:rFonts w:hint="eastAsia" w:ascii="仿宋" w:hAnsi="仿宋" w:eastAsia="仿宋" w:cs="仿宋"/>
          <w:b/>
          <w:bCs/>
          <w:color w:val="000000"/>
          <w:szCs w:val="18"/>
        </w:rPr>
        <w:instrText xml:space="preserve"> HYPERLINK \l _Toc13047 </w:instrText>
      </w:r>
      <w:r>
        <w:rPr>
          <w:rFonts w:hint="eastAsia" w:ascii="仿宋" w:hAnsi="仿宋" w:eastAsia="仿宋" w:cs="仿宋"/>
          <w:b/>
          <w:bCs/>
          <w:color w:val="000000"/>
          <w:szCs w:val="18"/>
        </w:rPr>
        <w:fldChar w:fldCharType="separate"/>
      </w:r>
      <w:r>
        <w:rPr>
          <w:rFonts w:hint="eastAsia" w:ascii="仿宋" w:hAnsi="仿宋" w:eastAsia="仿宋" w:cs="仿宋"/>
          <w:b/>
          <w:bCs/>
          <w:color w:val="000000"/>
          <w:szCs w:val="40"/>
        </w:rPr>
        <w:t xml:space="preserve">第二章  供应商须知</w:t>
      </w:r>
      <w:r>
        <w:rPr>
          <w:b/>
          <w:bCs/>
          <w:color w:val="000000"/>
        </w:rPr>
        <w:tab/>
      </w:r>
      <w:r>
        <w:rPr>
          <w:b/>
          <w:bCs/>
          <w:color w:val="000000"/>
        </w:rPr>
        <w:fldChar w:fldCharType="begin"/>
      </w:r>
      <w:r>
        <w:rPr>
          <w:b/>
          <w:bCs/>
          <w:color w:val="000000"/>
        </w:rPr>
        <w:instrText xml:space="preserve"> PAGEREF _Toc13047 \h </w:instrText>
      </w:r>
      <w:r>
        <w:rPr>
          <w:b/>
          <w:bCs/>
          <w:color w:val="000000"/>
        </w:rPr>
        <w:fldChar w:fldCharType="separate"/>
      </w:r>
      <w:r>
        <w:rPr>
          <w:b/>
          <w:bCs/>
          <w:color w:val="000000"/>
        </w:rPr>
        <w:t xml:space="preserve">6</w:t>
      </w:r>
      <w:r>
        <w:rPr>
          <w:b/>
          <w:bCs/>
          <w:color w:val="000000"/>
        </w:rPr>
        <w:fldChar w:fldCharType="end"/>
      </w:r>
      <w:r>
        <w:rPr>
          <w:rFonts w:hint="eastAsia" w:ascii="仿宋" w:hAnsi="仿宋" w:eastAsia="仿宋" w:cs="仿宋"/>
          <w:b/>
          <w:bCs/>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_Toc998 </w:instrText>
      </w:r>
      <w:r>
        <w:rPr>
          <w:rFonts w:hint="eastAsia" w:ascii="仿宋" w:hAnsi="仿宋" w:eastAsia="仿宋" w:cs="仿宋"/>
          <w:color w:val="000000"/>
          <w:szCs w:val="18"/>
        </w:rPr>
        <w:fldChar w:fldCharType="separate"/>
      </w:r>
      <w:r>
        <w:rPr>
          <w:rFonts w:hint="eastAsia" w:ascii="仿宋" w:hAnsi="仿宋" w:eastAsia="仿宋" w:cs="仿宋"/>
          <w:bCs/>
          <w:color w:val="000000"/>
          <w:szCs w:val="28"/>
        </w:rPr>
        <w:t xml:space="preserve">供应商须知前附表</w:t>
      </w:r>
      <w:r>
        <w:rPr>
          <w:color w:val="000000"/>
        </w:rPr>
        <w:tab/>
      </w:r>
      <w:r>
        <w:rPr>
          <w:color w:val="000000"/>
        </w:rPr>
        <w:fldChar w:fldCharType="begin"/>
      </w:r>
      <w:r>
        <w:rPr>
          <w:color w:val="000000"/>
        </w:rPr>
        <w:instrText xml:space="preserve"> PAGEREF _Toc998 \h </w:instrText>
      </w:r>
      <w:r>
        <w:rPr>
          <w:color w:val="000000"/>
        </w:rPr>
        <w:fldChar w:fldCharType="separate"/>
      </w:r>
      <w:r>
        <w:rPr>
          <w:color w:val="000000"/>
        </w:rPr>
        <w:t xml:space="preserve">6</w:t>
      </w:r>
      <w:r>
        <w:rPr>
          <w:color w:val="000000"/>
        </w:rPr>
        <w:fldChar w:fldCharType="end"/>
      </w:r>
      <w:r>
        <w:rPr>
          <w:rFonts w:hint="eastAsia" w:ascii="仿宋" w:hAnsi="仿宋" w:eastAsia="仿宋" w:cs="仿宋"/>
          <w:color w:val="000000"/>
          <w:szCs w:val="18"/>
        </w:rPr>
        <w:fldChar w:fldCharType="end"/>
      </w:r>
      <w:r>
        <w:rPr>
          <w:color w:val="000000"/>
        </w:rPr>
      </w:r>
      <w:r/>
    </w:p>
    <w:p>
      <w:pPr>
        <w:pStyle w:val="918"/>
        <w:tabs>
          <w:tab w:val="right" w:pos="9180" w:leader="dot"/>
        </w:tabs>
        <w:rPr>
          <w:b/>
          <w:bCs/>
          <w:color w:val="000000"/>
        </w:rPr>
      </w:pPr>
      <w:r>
        <w:rPr>
          <w:rFonts w:hint="eastAsia" w:ascii="仿宋" w:hAnsi="仿宋" w:eastAsia="仿宋" w:cs="仿宋"/>
          <w:b/>
          <w:bCs/>
          <w:color w:val="000000"/>
          <w:szCs w:val="18"/>
        </w:rPr>
        <w:fldChar w:fldCharType="begin"/>
      </w:r>
      <w:r>
        <w:rPr>
          <w:rFonts w:hint="eastAsia" w:ascii="仿宋" w:hAnsi="仿宋" w:eastAsia="仿宋" w:cs="仿宋"/>
          <w:b/>
          <w:bCs/>
          <w:color w:val="000000"/>
          <w:szCs w:val="18"/>
        </w:rPr>
        <w:instrText xml:space="preserve"> HYPERLINK \l _Toc17732 </w:instrText>
      </w:r>
      <w:r>
        <w:rPr>
          <w:rFonts w:hint="eastAsia" w:ascii="仿宋" w:hAnsi="仿宋" w:eastAsia="仿宋" w:cs="仿宋"/>
          <w:b/>
          <w:bCs/>
          <w:color w:val="000000"/>
          <w:szCs w:val="18"/>
        </w:rPr>
        <w:fldChar w:fldCharType="separate"/>
      </w:r>
      <w:r>
        <w:rPr>
          <w:rFonts w:hint="eastAsia" w:ascii="仿宋" w:hAnsi="仿宋" w:eastAsia="仿宋" w:cs="仿宋"/>
          <w:b/>
          <w:bCs/>
          <w:color w:val="000000"/>
          <w:szCs w:val="40"/>
        </w:rPr>
        <w:t xml:space="preserve">第三章  合同文本</w:t>
      </w:r>
      <w:r>
        <w:rPr>
          <w:b/>
          <w:bCs/>
          <w:color w:val="000000"/>
        </w:rPr>
        <w:tab/>
      </w:r>
      <w:r>
        <w:rPr>
          <w:b/>
          <w:bCs/>
          <w:color w:val="000000"/>
        </w:rPr>
        <w:fldChar w:fldCharType="begin"/>
      </w:r>
      <w:r>
        <w:rPr>
          <w:b/>
          <w:bCs/>
          <w:color w:val="000000"/>
        </w:rPr>
        <w:instrText xml:space="preserve"> PAGEREF _Toc17732 \h </w:instrText>
      </w:r>
      <w:r>
        <w:rPr>
          <w:b/>
          <w:bCs/>
          <w:color w:val="000000"/>
        </w:rPr>
        <w:fldChar w:fldCharType="separate"/>
      </w:r>
      <w:r>
        <w:rPr>
          <w:b/>
          <w:bCs/>
          <w:color w:val="000000"/>
        </w:rPr>
        <w:t xml:space="preserve">19</w:t>
      </w:r>
      <w:r>
        <w:rPr>
          <w:b/>
          <w:bCs/>
          <w:color w:val="000000"/>
        </w:rPr>
        <w:fldChar w:fldCharType="end"/>
      </w:r>
      <w:r>
        <w:rPr>
          <w:rFonts w:hint="eastAsia" w:ascii="仿宋" w:hAnsi="仿宋" w:eastAsia="仿宋" w:cs="仿宋"/>
          <w:b/>
          <w:bCs/>
          <w:color w:val="000000"/>
          <w:szCs w:val="18"/>
        </w:rPr>
        <w:fldChar w:fldCharType="end"/>
      </w:r>
      <w:r>
        <w:rPr>
          <w:b/>
          <w:bCs/>
          <w:color w:val="000000"/>
        </w:rPr>
      </w:r>
      <w:r/>
    </w:p>
    <w:p>
      <w:pPr>
        <w:pStyle w:val="918"/>
        <w:tabs>
          <w:tab w:val="right" w:pos="9180" w:leader="dot"/>
        </w:tabs>
        <w:rPr>
          <w:color w:val="000000"/>
        </w:rPr>
      </w:pPr>
      <w:r>
        <w:rPr>
          <w:rFonts w:hint="eastAsia" w:ascii="仿宋" w:hAnsi="仿宋" w:eastAsia="仿宋" w:cs="仿宋"/>
          <w:b/>
          <w:bCs/>
          <w:color w:val="000000"/>
          <w:szCs w:val="18"/>
        </w:rPr>
        <w:fldChar w:fldCharType="begin"/>
      </w:r>
      <w:r>
        <w:rPr>
          <w:rFonts w:hint="eastAsia" w:ascii="仿宋" w:hAnsi="仿宋" w:eastAsia="仿宋" w:cs="仿宋"/>
          <w:b/>
          <w:bCs/>
          <w:color w:val="000000"/>
          <w:szCs w:val="18"/>
        </w:rPr>
        <w:instrText xml:space="preserve"> HYPERLINK \l _Toc28050 </w:instrText>
      </w:r>
      <w:r>
        <w:rPr>
          <w:rFonts w:hint="eastAsia" w:ascii="仿宋" w:hAnsi="仿宋" w:eastAsia="仿宋" w:cs="仿宋"/>
          <w:b/>
          <w:bCs/>
          <w:color w:val="000000"/>
          <w:szCs w:val="18"/>
        </w:rPr>
        <w:fldChar w:fldCharType="separate"/>
      </w:r>
      <w:r>
        <w:rPr>
          <w:rFonts w:hint="eastAsia" w:ascii="仿宋" w:hAnsi="仿宋" w:eastAsia="仿宋" w:cs="仿宋"/>
          <w:b/>
          <w:bCs/>
          <w:color w:val="000000"/>
          <w:szCs w:val="40"/>
        </w:rPr>
        <w:t xml:space="preserve">第四章 项目需求</w:t>
      </w:r>
      <w:r>
        <w:rPr>
          <w:b/>
          <w:bCs/>
          <w:color w:val="000000"/>
        </w:rPr>
        <w:tab/>
      </w:r>
      <w:r>
        <w:rPr>
          <w:b/>
          <w:bCs/>
          <w:color w:val="000000"/>
        </w:rPr>
        <w:fldChar w:fldCharType="begin"/>
      </w:r>
      <w:r>
        <w:rPr>
          <w:b/>
          <w:bCs/>
          <w:color w:val="000000"/>
        </w:rPr>
        <w:instrText xml:space="preserve"> PAGEREF _Toc28050 \h </w:instrText>
      </w:r>
      <w:r>
        <w:rPr>
          <w:b/>
          <w:bCs/>
          <w:color w:val="000000"/>
        </w:rPr>
        <w:fldChar w:fldCharType="separate"/>
      </w:r>
      <w:r>
        <w:rPr>
          <w:b/>
          <w:bCs/>
          <w:color w:val="000000"/>
        </w:rPr>
        <w:t xml:space="preserve">27</w:t>
      </w:r>
      <w:r>
        <w:rPr>
          <w:b/>
          <w:bCs/>
          <w:color w:val="000000"/>
        </w:rPr>
        <w:fldChar w:fldCharType="end"/>
      </w:r>
      <w:r>
        <w:rPr>
          <w:rFonts w:hint="eastAsia" w:ascii="仿宋" w:hAnsi="仿宋" w:eastAsia="仿宋" w:cs="仿宋"/>
          <w:b/>
          <w:bCs/>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_Toc21667 </w:instrText>
      </w:r>
      <w:r>
        <w:rPr>
          <w:rFonts w:hint="eastAsia" w:ascii="仿宋" w:hAnsi="仿宋" w:eastAsia="仿宋" w:cs="仿宋"/>
          <w:color w:val="000000"/>
          <w:szCs w:val="18"/>
        </w:rPr>
        <w:fldChar w:fldCharType="separate"/>
      </w:r>
      <w:r>
        <w:rPr>
          <w:rFonts w:hint="eastAsia" w:ascii="仿宋" w:hAnsi="仿宋" w:eastAsia="仿宋" w:cs="仿宋"/>
          <w:color w:val="000000"/>
          <w:szCs w:val="28"/>
        </w:rPr>
        <w:t xml:space="preserve">一、项目概况</w:t>
      </w:r>
      <w:r>
        <w:rPr>
          <w:color w:val="000000"/>
        </w:rPr>
        <w:tab/>
      </w:r>
      <w:r>
        <w:rPr>
          <w:color w:val="000000"/>
        </w:rPr>
        <w:fldChar w:fldCharType="begin"/>
      </w:r>
      <w:r>
        <w:rPr>
          <w:color w:val="000000"/>
        </w:rPr>
        <w:instrText xml:space="preserve"> PAGEREF _Toc21667 \h </w:instrText>
      </w:r>
      <w:r>
        <w:rPr>
          <w:color w:val="000000"/>
        </w:rPr>
        <w:fldChar w:fldCharType="separate"/>
      </w:r>
      <w:r>
        <w:rPr>
          <w:color w:val="000000"/>
        </w:rPr>
        <w:t xml:space="preserve">27</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_Toc20469 </w:instrText>
      </w:r>
      <w:r>
        <w:rPr>
          <w:rFonts w:hint="eastAsia" w:ascii="仿宋" w:hAnsi="仿宋" w:eastAsia="仿宋" w:cs="仿宋"/>
          <w:color w:val="000000"/>
          <w:szCs w:val="18"/>
        </w:rPr>
        <w:fldChar w:fldCharType="separate"/>
      </w:r>
      <w:r>
        <w:rPr>
          <w:rFonts w:hint="eastAsia" w:ascii="仿宋" w:hAnsi="仿宋" w:eastAsia="仿宋" w:cs="仿宋"/>
          <w:color w:val="000000"/>
          <w:szCs w:val="28"/>
        </w:rPr>
        <w:t xml:space="preserve">二、 服务需求</w:t>
      </w:r>
      <w:r>
        <w:rPr>
          <w:color w:val="000000"/>
        </w:rPr>
        <w:tab/>
      </w:r>
      <w:r>
        <w:rPr>
          <w:color w:val="000000"/>
        </w:rPr>
        <w:fldChar w:fldCharType="begin"/>
      </w:r>
      <w:r>
        <w:rPr>
          <w:color w:val="000000"/>
        </w:rPr>
        <w:instrText xml:space="preserve"> PAGEREF _Toc20469 \h </w:instrText>
      </w:r>
      <w:r>
        <w:rPr>
          <w:color w:val="000000"/>
        </w:rPr>
        <w:fldChar w:fldCharType="separate"/>
      </w:r>
      <w:r>
        <w:rPr>
          <w:color w:val="000000"/>
        </w:rPr>
        <w:t xml:space="preserve">27</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_Toc6947 </w:instrText>
      </w:r>
      <w:r>
        <w:rPr>
          <w:rFonts w:hint="eastAsia" w:ascii="仿宋" w:hAnsi="仿宋" w:eastAsia="仿宋" w:cs="仿宋"/>
          <w:color w:val="000000"/>
          <w:szCs w:val="18"/>
        </w:rPr>
        <w:fldChar w:fldCharType="separate"/>
      </w:r>
      <w:r>
        <w:rPr>
          <w:rFonts w:hint="eastAsia" w:ascii="仿宋" w:hAnsi="仿宋" w:eastAsia="仿宋" w:cs="仿宋"/>
          <w:color w:val="000000"/>
          <w:szCs w:val="28"/>
        </w:rPr>
        <w:t xml:space="preserve">三、成果交付</w:t>
      </w:r>
      <w:r>
        <w:rPr>
          <w:color w:val="000000"/>
        </w:rPr>
        <w:tab/>
      </w:r>
      <w:r>
        <w:rPr>
          <w:color w:val="000000"/>
        </w:rPr>
        <w:fldChar w:fldCharType="begin"/>
      </w:r>
      <w:r>
        <w:rPr>
          <w:color w:val="000000"/>
        </w:rPr>
        <w:instrText xml:space="preserve"> PAGEREF _Toc6947 \h </w:instrText>
      </w:r>
      <w:r>
        <w:rPr>
          <w:color w:val="000000"/>
        </w:rPr>
        <w:fldChar w:fldCharType="separate"/>
      </w:r>
      <w:r>
        <w:rPr>
          <w:color w:val="000000"/>
        </w:rPr>
        <w:t xml:space="preserve">30</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_Toc22044 </w:instrText>
      </w:r>
      <w:r>
        <w:rPr>
          <w:rFonts w:hint="eastAsia" w:ascii="仿宋" w:hAnsi="仿宋" w:eastAsia="仿宋" w:cs="仿宋"/>
          <w:color w:val="000000"/>
          <w:szCs w:val="18"/>
        </w:rPr>
        <w:fldChar w:fldCharType="separate"/>
      </w:r>
      <w:r>
        <w:rPr>
          <w:rFonts w:hint="eastAsia" w:ascii="仿宋" w:hAnsi="仿宋" w:eastAsia="仿宋" w:cs="仿宋"/>
          <w:color w:val="000000"/>
          <w:szCs w:val="28"/>
        </w:rPr>
        <w:t xml:space="preserve">四、付款方式</w:t>
      </w:r>
      <w:r>
        <w:rPr>
          <w:color w:val="000000"/>
        </w:rPr>
        <w:tab/>
      </w:r>
      <w:r>
        <w:rPr>
          <w:color w:val="000000"/>
        </w:rPr>
        <w:fldChar w:fldCharType="begin"/>
      </w:r>
      <w:r>
        <w:rPr>
          <w:color w:val="000000"/>
        </w:rPr>
        <w:instrText xml:space="preserve"> PAGEREF _Toc22044 \h </w:instrText>
      </w:r>
      <w:r>
        <w:rPr>
          <w:color w:val="000000"/>
        </w:rPr>
        <w:fldChar w:fldCharType="separate"/>
      </w:r>
      <w:r>
        <w:rPr>
          <w:color w:val="000000"/>
        </w:rPr>
        <w:t xml:space="preserve">30</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_Toc5077 </w:instrText>
      </w:r>
      <w:r>
        <w:rPr>
          <w:rFonts w:hint="eastAsia" w:ascii="仿宋" w:hAnsi="仿宋" w:eastAsia="仿宋" w:cs="仿宋"/>
          <w:color w:val="000000"/>
          <w:szCs w:val="18"/>
        </w:rPr>
        <w:fldChar w:fldCharType="separate"/>
      </w:r>
      <w:r>
        <w:rPr>
          <w:rFonts w:hint="eastAsia" w:ascii="仿宋" w:hAnsi="仿宋" w:eastAsia="仿宋" w:cs="仿宋"/>
          <w:color w:val="000000"/>
          <w:szCs w:val="28"/>
        </w:rPr>
        <w:t xml:space="preserve">五、服务期限</w:t>
      </w:r>
      <w:r>
        <w:rPr>
          <w:color w:val="000000"/>
        </w:rPr>
        <w:tab/>
      </w:r>
      <w:r>
        <w:rPr>
          <w:color w:val="000000"/>
        </w:rPr>
        <w:fldChar w:fldCharType="begin"/>
      </w:r>
      <w:r>
        <w:rPr>
          <w:color w:val="000000"/>
        </w:rPr>
        <w:instrText xml:space="preserve"> PAGEREF _Toc5077 \h </w:instrText>
      </w:r>
      <w:r>
        <w:rPr>
          <w:color w:val="000000"/>
        </w:rPr>
        <w:fldChar w:fldCharType="separate"/>
      </w:r>
      <w:r>
        <w:rPr>
          <w:color w:val="000000"/>
        </w:rPr>
        <w:t xml:space="preserve">31</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_Toc553 </w:instrText>
      </w:r>
      <w:r>
        <w:rPr>
          <w:rFonts w:hint="eastAsia" w:ascii="仿宋" w:hAnsi="仿宋" w:eastAsia="仿宋" w:cs="仿宋"/>
          <w:color w:val="000000"/>
          <w:szCs w:val="18"/>
        </w:rPr>
        <w:fldChar w:fldCharType="separate"/>
      </w:r>
      <w:r>
        <w:rPr>
          <w:rFonts w:hint="eastAsia" w:ascii="仿宋" w:hAnsi="仿宋" w:eastAsia="仿宋" w:cs="仿宋"/>
          <w:color w:val="000000"/>
          <w:szCs w:val="28"/>
        </w:rPr>
        <w:t xml:space="preserve">六、报价说明</w:t>
      </w:r>
      <w:r>
        <w:rPr>
          <w:color w:val="000000"/>
        </w:rPr>
        <w:tab/>
      </w:r>
      <w:r>
        <w:rPr>
          <w:color w:val="000000"/>
        </w:rPr>
        <w:fldChar w:fldCharType="begin"/>
      </w:r>
      <w:r>
        <w:rPr>
          <w:color w:val="000000"/>
        </w:rPr>
        <w:instrText xml:space="preserve"> PAGEREF _Toc553 \h </w:instrText>
      </w:r>
      <w:r>
        <w:rPr>
          <w:color w:val="000000"/>
        </w:rPr>
        <w:fldChar w:fldCharType="separate"/>
      </w:r>
      <w:r>
        <w:rPr>
          <w:color w:val="000000"/>
        </w:rPr>
        <w:t xml:space="preserve">31</w:t>
      </w:r>
      <w:r>
        <w:rPr>
          <w:color w:val="000000"/>
        </w:rPr>
        <w:fldChar w:fldCharType="end"/>
      </w:r>
      <w:r>
        <w:rPr>
          <w:rFonts w:hint="eastAsia" w:ascii="仿宋" w:hAnsi="仿宋" w:eastAsia="仿宋" w:cs="仿宋"/>
          <w:color w:val="000000"/>
          <w:szCs w:val="18"/>
        </w:rPr>
        <w:fldChar w:fldCharType="end"/>
      </w:r>
      <w:r>
        <w:rPr>
          <w:color w:val="000000"/>
        </w:rPr>
      </w:r>
      <w:r/>
    </w:p>
    <w:p>
      <w:pPr>
        <w:pStyle w:val="918"/>
        <w:tabs>
          <w:tab w:val="right" w:pos="9180" w:leader="dot"/>
        </w:tabs>
        <w:rPr>
          <w:b/>
          <w:bCs/>
          <w:color w:val="000000"/>
        </w:rPr>
      </w:pPr>
      <w:r>
        <w:rPr>
          <w:rFonts w:hint="eastAsia" w:ascii="仿宋" w:hAnsi="仿宋" w:eastAsia="仿宋" w:cs="仿宋"/>
          <w:b/>
          <w:bCs/>
          <w:color w:val="000000"/>
          <w:szCs w:val="18"/>
        </w:rPr>
        <w:fldChar w:fldCharType="begin"/>
      </w:r>
      <w:r>
        <w:rPr>
          <w:rFonts w:hint="eastAsia" w:ascii="仿宋" w:hAnsi="仿宋" w:eastAsia="仿宋" w:cs="仿宋"/>
          <w:b/>
          <w:bCs/>
          <w:color w:val="000000"/>
          <w:szCs w:val="18"/>
        </w:rPr>
        <w:instrText xml:space="preserve"> HYPERLINK \l _Toc9828 </w:instrText>
      </w:r>
      <w:r>
        <w:rPr>
          <w:rFonts w:hint="eastAsia" w:ascii="仿宋" w:hAnsi="仿宋" w:eastAsia="仿宋" w:cs="仿宋"/>
          <w:b/>
          <w:bCs/>
          <w:color w:val="000000"/>
          <w:szCs w:val="18"/>
        </w:rPr>
        <w:fldChar w:fldCharType="separate"/>
      </w:r>
      <w:r>
        <w:rPr>
          <w:rFonts w:hint="eastAsia" w:ascii="仿宋" w:hAnsi="仿宋" w:eastAsia="仿宋" w:cs="仿宋"/>
          <w:b/>
          <w:bCs/>
          <w:color w:val="000000"/>
          <w:szCs w:val="40"/>
        </w:rPr>
        <w:t xml:space="preserve">第五章  评审方法与评审标准</w:t>
      </w:r>
      <w:r>
        <w:rPr>
          <w:b/>
          <w:bCs/>
          <w:color w:val="000000"/>
        </w:rPr>
        <w:tab/>
      </w:r>
      <w:r>
        <w:rPr>
          <w:b/>
          <w:bCs/>
          <w:color w:val="000000"/>
        </w:rPr>
        <w:fldChar w:fldCharType="begin"/>
      </w:r>
      <w:r>
        <w:rPr>
          <w:b/>
          <w:bCs/>
          <w:color w:val="000000"/>
        </w:rPr>
        <w:instrText xml:space="preserve"> PAGEREF _Toc9828 \h </w:instrText>
      </w:r>
      <w:r>
        <w:rPr>
          <w:b/>
          <w:bCs/>
          <w:color w:val="000000"/>
        </w:rPr>
        <w:fldChar w:fldCharType="separate"/>
      </w:r>
      <w:r>
        <w:rPr>
          <w:b/>
          <w:bCs/>
          <w:color w:val="000000"/>
        </w:rPr>
        <w:t xml:space="preserve">32</w:t>
      </w:r>
      <w:r>
        <w:rPr>
          <w:b/>
          <w:bCs/>
          <w:color w:val="000000"/>
        </w:rPr>
        <w:fldChar w:fldCharType="end"/>
      </w:r>
      <w:r>
        <w:rPr>
          <w:rFonts w:hint="eastAsia" w:ascii="仿宋" w:hAnsi="仿宋" w:eastAsia="仿宋" w:cs="仿宋"/>
          <w:b/>
          <w:bCs/>
          <w:color w:val="000000"/>
          <w:szCs w:val="18"/>
        </w:rPr>
        <w:fldChar w:fldCharType="end"/>
      </w:r>
      <w:r>
        <w:rPr>
          <w:b/>
          <w:bCs/>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_Toc31486 </w:instrText>
      </w:r>
      <w:r>
        <w:rPr>
          <w:rFonts w:hint="eastAsia" w:ascii="仿宋" w:hAnsi="仿宋" w:eastAsia="仿宋" w:cs="仿宋"/>
          <w:color w:val="000000"/>
          <w:szCs w:val="18"/>
        </w:rPr>
        <w:fldChar w:fldCharType="separate"/>
      </w:r>
      <w:r>
        <w:rPr>
          <w:rFonts w:hint="eastAsia" w:ascii="仿宋" w:hAnsi="仿宋" w:eastAsia="仿宋" w:cs="仿宋"/>
          <w:color w:val="000000"/>
        </w:rPr>
        <w:t xml:space="preserve">一、定标办法</w:t>
      </w:r>
      <w:r>
        <w:rPr>
          <w:color w:val="000000"/>
        </w:rPr>
        <w:tab/>
      </w:r>
      <w:r>
        <w:rPr>
          <w:color w:val="000000"/>
        </w:rPr>
        <w:fldChar w:fldCharType="begin"/>
      </w:r>
      <w:r>
        <w:rPr>
          <w:color w:val="000000"/>
        </w:rPr>
        <w:instrText xml:space="preserve"> PAGEREF _Toc31486 \h </w:instrText>
      </w:r>
      <w:r>
        <w:rPr>
          <w:color w:val="000000"/>
        </w:rPr>
        <w:fldChar w:fldCharType="separate"/>
      </w:r>
      <w:r>
        <w:rPr>
          <w:color w:val="000000"/>
        </w:rPr>
        <w:t xml:space="preserve">32</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_Toc19582 </w:instrText>
      </w:r>
      <w:r>
        <w:rPr>
          <w:rFonts w:hint="eastAsia" w:ascii="仿宋" w:hAnsi="仿宋" w:eastAsia="仿宋" w:cs="仿宋"/>
          <w:color w:val="000000"/>
          <w:szCs w:val="18"/>
        </w:rPr>
        <w:fldChar w:fldCharType="separate"/>
      </w:r>
      <w:r>
        <w:rPr>
          <w:rFonts w:hint="eastAsia" w:ascii="仿宋" w:hAnsi="仿宋" w:eastAsia="仿宋" w:cs="仿宋"/>
          <w:color w:val="000000"/>
        </w:rPr>
        <w:t xml:space="preserve">二、政府采购政策功能落实</w:t>
      </w:r>
      <w:r>
        <w:rPr>
          <w:color w:val="000000"/>
        </w:rPr>
        <w:tab/>
      </w:r>
      <w:r>
        <w:rPr>
          <w:color w:val="000000"/>
        </w:rPr>
        <w:fldChar w:fldCharType="begin"/>
      </w:r>
      <w:r>
        <w:rPr>
          <w:color w:val="000000"/>
        </w:rPr>
        <w:instrText xml:space="preserve"> PAGEREF _Toc19582 \h </w:instrText>
      </w:r>
      <w:r>
        <w:rPr>
          <w:color w:val="000000"/>
        </w:rPr>
        <w:fldChar w:fldCharType="separate"/>
      </w:r>
      <w:r>
        <w:rPr>
          <w:color w:val="000000"/>
        </w:rPr>
        <w:t xml:space="preserve">32</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_Toc28803 </w:instrText>
      </w:r>
      <w:r>
        <w:rPr>
          <w:rFonts w:hint="eastAsia" w:ascii="仿宋" w:hAnsi="仿宋" w:eastAsia="仿宋" w:cs="仿宋"/>
          <w:color w:val="000000"/>
          <w:szCs w:val="18"/>
        </w:rPr>
        <w:fldChar w:fldCharType="separate"/>
      </w:r>
      <w:r>
        <w:rPr>
          <w:rFonts w:hint="eastAsia" w:ascii="仿宋" w:hAnsi="仿宋" w:eastAsia="仿宋" w:cs="仿宋"/>
          <w:color w:val="000000"/>
          <w:lang w:val="en-US" w:eastAsia="zh-CN"/>
        </w:rPr>
        <w:t xml:space="preserve">三</w:t>
      </w:r>
      <w:r>
        <w:rPr>
          <w:rFonts w:hint="eastAsia" w:ascii="仿宋" w:hAnsi="仿宋" w:eastAsia="仿宋" w:cs="仿宋"/>
          <w:color w:val="000000"/>
        </w:rPr>
        <w:t xml:space="preserve">、政府采购异常低价问题处理方式</w:t>
      </w:r>
      <w:r>
        <w:rPr>
          <w:color w:val="000000"/>
        </w:rPr>
        <w:tab/>
      </w:r>
      <w:r>
        <w:rPr>
          <w:color w:val="000000"/>
        </w:rPr>
        <w:fldChar w:fldCharType="begin"/>
      </w:r>
      <w:r>
        <w:rPr>
          <w:color w:val="000000"/>
        </w:rPr>
        <w:instrText xml:space="preserve"> PAGEREF _Toc28803 \h </w:instrText>
      </w:r>
      <w:r>
        <w:rPr>
          <w:color w:val="000000"/>
        </w:rPr>
        <w:fldChar w:fldCharType="separate"/>
      </w:r>
      <w:r>
        <w:rPr>
          <w:color w:val="000000"/>
        </w:rPr>
        <w:t xml:space="preserve">32</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_Toc26522 </w:instrText>
      </w:r>
      <w:r>
        <w:rPr>
          <w:rFonts w:hint="eastAsia" w:ascii="仿宋" w:hAnsi="仿宋" w:eastAsia="仿宋" w:cs="仿宋"/>
          <w:color w:val="000000"/>
          <w:szCs w:val="18"/>
        </w:rPr>
        <w:fldChar w:fldCharType="separate"/>
      </w:r>
      <w:r>
        <w:rPr>
          <w:rFonts w:hint="eastAsia" w:ascii="仿宋" w:hAnsi="仿宋" w:eastAsia="仿宋" w:cs="仿宋"/>
          <w:color w:val="000000"/>
          <w:lang w:val="en-US" w:eastAsia="zh-CN"/>
        </w:rPr>
        <w:t xml:space="preserve">四、对本国产品的支持政策</w:t>
      </w:r>
      <w:r>
        <w:rPr>
          <w:color w:val="000000"/>
        </w:rPr>
        <w:tab/>
      </w:r>
      <w:r>
        <w:rPr>
          <w:color w:val="000000"/>
        </w:rPr>
        <w:fldChar w:fldCharType="begin"/>
      </w:r>
      <w:r>
        <w:rPr>
          <w:color w:val="000000"/>
        </w:rPr>
        <w:instrText xml:space="preserve"> PAGEREF _Toc26522 \h </w:instrText>
      </w:r>
      <w:r>
        <w:rPr>
          <w:color w:val="000000"/>
        </w:rPr>
        <w:fldChar w:fldCharType="separate"/>
      </w:r>
      <w:r>
        <w:rPr>
          <w:color w:val="000000"/>
        </w:rPr>
        <w:t xml:space="preserve">33</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_Toc4818 </w:instrText>
      </w:r>
      <w:r>
        <w:rPr>
          <w:rFonts w:hint="eastAsia" w:ascii="仿宋" w:hAnsi="仿宋" w:eastAsia="仿宋" w:cs="仿宋"/>
          <w:color w:val="000000"/>
          <w:szCs w:val="18"/>
        </w:rPr>
        <w:fldChar w:fldCharType="separate"/>
      </w:r>
      <w:r>
        <w:rPr>
          <w:rFonts w:hint="eastAsia" w:ascii="仿宋" w:hAnsi="仿宋" w:eastAsia="仿宋" w:cs="仿宋"/>
          <w:color w:val="000000"/>
          <w:lang w:val="en-US" w:eastAsia="zh-CN"/>
        </w:rPr>
        <w:t xml:space="preserve">五、评审办法和评审标准</w:t>
      </w:r>
      <w:r>
        <w:rPr>
          <w:color w:val="000000"/>
        </w:rPr>
        <w:tab/>
      </w:r>
      <w:r>
        <w:rPr>
          <w:color w:val="000000"/>
        </w:rPr>
        <w:fldChar w:fldCharType="begin"/>
      </w:r>
      <w:r>
        <w:rPr>
          <w:color w:val="000000"/>
        </w:rPr>
        <w:instrText xml:space="preserve"> PAGEREF _Toc4818 \h </w:instrText>
      </w:r>
      <w:r>
        <w:rPr>
          <w:color w:val="000000"/>
        </w:rPr>
        <w:fldChar w:fldCharType="separate"/>
      </w:r>
      <w:r>
        <w:rPr>
          <w:color w:val="000000"/>
        </w:rPr>
        <w:t xml:space="preserve">33</w:t>
      </w:r>
      <w:r>
        <w:rPr>
          <w:color w:val="000000"/>
        </w:rPr>
        <w:fldChar w:fldCharType="end"/>
      </w:r>
      <w:r>
        <w:rPr>
          <w:rFonts w:hint="eastAsia" w:ascii="仿宋" w:hAnsi="仿宋" w:eastAsia="仿宋" w:cs="仿宋"/>
          <w:color w:val="000000"/>
          <w:szCs w:val="18"/>
        </w:rPr>
        <w:fldChar w:fldCharType="end"/>
      </w:r>
      <w:r>
        <w:rPr>
          <w:color w:val="000000"/>
        </w:rPr>
      </w:r>
      <w:r/>
    </w:p>
    <w:p>
      <w:pPr>
        <w:pStyle w:val="918"/>
        <w:tabs>
          <w:tab w:val="right" w:pos="9180" w:leader="dot"/>
        </w:tabs>
        <w:rPr>
          <w:b/>
          <w:bCs/>
          <w:color w:val="000000"/>
        </w:rPr>
      </w:pPr>
      <w:r>
        <w:rPr>
          <w:rFonts w:hint="eastAsia" w:ascii="仿宋" w:hAnsi="仿宋" w:eastAsia="仿宋" w:cs="仿宋"/>
          <w:b/>
          <w:bCs/>
          <w:color w:val="000000"/>
          <w:szCs w:val="18"/>
        </w:rPr>
        <w:fldChar w:fldCharType="begin"/>
      </w:r>
      <w:r>
        <w:rPr>
          <w:rFonts w:hint="eastAsia" w:ascii="仿宋" w:hAnsi="仿宋" w:eastAsia="仿宋" w:cs="仿宋"/>
          <w:b/>
          <w:bCs/>
          <w:color w:val="000000"/>
          <w:szCs w:val="18"/>
        </w:rPr>
        <w:instrText xml:space="preserve"> HYPERLINK \l _Toc29150 </w:instrText>
      </w:r>
      <w:r>
        <w:rPr>
          <w:rFonts w:hint="eastAsia" w:ascii="仿宋" w:hAnsi="仿宋" w:eastAsia="仿宋" w:cs="仿宋"/>
          <w:b/>
          <w:bCs/>
          <w:color w:val="000000"/>
          <w:szCs w:val="18"/>
        </w:rPr>
        <w:fldChar w:fldCharType="separate"/>
      </w:r>
      <w:r>
        <w:rPr>
          <w:rFonts w:hint="eastAsia" w:ascii="仿宋" w:hAnsi="仿宋" w:eastAsia="仿宋" w:cs="仿宋"/>
          <w:b/>
          <w:bCs/>
          <w:color w:val="000000"/>
          <w:szCs w:val="40"/>
        </w:rPr>
        <w:t xml:space="preserve">第六章  响应文件格式</w:t>
      </w:r>
      <w:r>
        <w:rPr>
          <w:b/>
          <w:bCs/>
          <w:color w:val="000000"/>
        </w:rPr>
        <w:tab/>
      </w:r>
      <w:r>
        <w:rPr>
          <w:b/>
          <w:bCs/>
          <w:color w:val="000000"/>
        </w:rPr>
        <w:fldChar w:fldCharType="begin"/>
      </w:r>
      <w:r>
        <w:rPr>
          <w:b/>
          <w:bCs/>
          <w:color w:val="000000"/>
        </w:rPr>
        <w:instrText xml:space="preserve"> PAGEREF _Toc29150 \h </w:instrText>
      </w:r>
      <w:r>
        <w:rPr>
          <w:b/>
          <w:bCs/>
          <w:color w:val="000000"/>
        </w:rPr>
        <w:fldChar w:fldCharType="separate"/>
      </w:r>
      <w:r>
        <w:rPr>
          <w:b/>
          <w:bCs/>
          <w:color w:val="000000"/>
        </w:rPr>
        <w:t xml:space="preserve">39</w:t>
      </w:r>
      <w:r>
        <w:rPr>
          <w:b/>
          <w:bCs/>
          <w:color w:val="000000"/>
        </w:rPr>
        <w:fldChar w:fldCharType="end"/>
      </w:r>
      <w:r>
        <w:rPr>
          <w:rFonts w:hint="eastAsia" w:ascii="仿宋" w:hAnsi="仿宋" w:eastAsia="仿宋" w:cs="仿宋"/>
          <w:b/>
          <w:bCs/>
          <w:color w:val="000000"/>
          <w:szCs w:val="18"/>
        </w:rPr>
        <w:fldChar w:fldCharType="end"/>
      </w:r>
      <w:r>
        <w:rPr>
          <w:b/>
          <w:bCs/>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_Toc15376 </w:instrText>
      </w:r>
      <w:r>
        <w:rPr>
          <w:rFonts w:hint="eastAsia" w:ascii="仿宋" w:hAnsi="仿宋" w:eastAsia="仿宋" w:cs="仿宋"/>
          <w:color w:val="000000"/>
          <w:szCs w:val="18"/>
        </w:rPr>
        <w:fldChar w:fldCharType="separate"/>
      </w:r>
      <w:r>
        <w:rPr>
          <w:rFonts w:hint="eastAsia" w:ascii="仿宋" w:hAnsi="仿宋" w:eastAsia="仿宋" w:cs="仿宋"/>
          <w:i/>
          <w:color w:val="000000"/>
          <w:szCs w:val="36"/>
        </w:rPr>
        <w:t xml:space="preserve">资格证明文件（第一项－第七项）</w:t>
      </w:r>
      <w:r>
        <w:rPr>
          <w:color w:val="000000"/>
        </w:rPr>
        <w:tab/>
      </w:r>
      <w:r>
        <w:rPr>
          <w:color w:val="000000"/>
        </w:rPr>
        <w:fldChar w:fldCharType="begin"/>
      </w:r>
      <w:r>
        <w:rPr>
          <w:color w:val="000000"/>
        </w:rPr>
        <w:instrText xml:space="preserve"> PAGEREF _Toc15376 \h </w:instrText>
      </w:r>
      <w:r>
        <w:rPr>
          <w:color w:val="000000"/>
        </w:rPr>
        <w:fldChar w:fldCharType="separate"/>
      </w:r>
      <w:r>
        <w:rPr>
          <w:color w:val="000000"/>
        </w:rPr>
        <w:t xml:space="preserve">42</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_Toc19242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一、法人或其他组织的营业执照等证明文件，自然人的身份证明</w:t>
      </w:r>
      <w:r>
        <w:rPr>
          <w:color w:val="000000"/>
        </w:rPr>
        <w:tab/>
      </w:r>
      <w:r>
        <w:rPr>
          <w:color w:val="000000"/>
        </w:rPr>
        <w:fldChar w:fldCharType="begin"/>
      </w:r>
      <w:r>
        <w:rPr>
          <w:color w:val="000000"/>
        </w:rPr>
        <w:instrText xml:space="preserve"> PAGEREF _Toc19242 \h </w:instrText>
      </w:r>
      <w:r>
        <w:rPr>
          <w:color w:val="000000"/>
        </w:rPr>
        <w:fldChar w:fldCharType="separate"/>
      </w:r>
      <w:r>
        <w:rPr>
          <w:color w:val="000000"/>
        </w:rPr>
        <w:t xml:space="preserve">42</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_Toc10684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二、响应文件截止时间前一年的财务状况报告或银行出具的资信证明或其他会计报表等</w:t>
      </w:r>
      <w:r>
        <w:rPr>
          <w:color w:val="000000"/>
        </w:rPr>
        <w:tab/>
      </w:r>
      <w:r>
        <w:rPr>
          <w:color w:val="000000"/>
        </w:rPr>
        <w:fldChar w:fldCharType="begin"/>
      </w:r>
      <w:r>
        <w:rPr>
          <w:color w:val="000000"/>
        </w:rPr>
        <w:instrText xml:space="preserve"> PAGEREF _Toc10684 \h </w:instrText>
      </w:r>
      <w:r>
        <w:rPr>
          <w:color w:val="000000"/>
        </w:rPr>
        <w:fldChar w:fldCharType="separate"/>
      </w:r>
      <w:r>
        <w:rPr>
          <w:color w:val="000000"/>
        </w:rPr>
        <w:t xml:space="preserve">42</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_Toc11161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三、依法缴纳税收和社会保障资金的相关材料</w:t>
      </w:r>
      <w:r>
        <w:rPr>
          <w:color w:val="000000"/>
        </w:rPr>
        <w:tab/>
      </w:r>
      <w:r>
        <w:rPr>
          <w:color w:val="000000"/>
        </w:rPr>
        <w:fldChar w:fldCharType="begin"/>
      </w:r>
      <w:r>
        <w:rPr>
          <w:color w:val="000000"/>
        </w:rPr>
        <w:instrText xml:space="preserve"> PAGEREF _Toc11161 \h </w:instrText>
      </w:r>
      <w:r>
        <w:rPr>
          <w:color w:val="000000"/>
        </w:rPr>
        <w:fldChar w:fldCharType="separate"/>
      </w:r>
      <w:r>
        <w:rPr>
          <w:color w:val="000000"/>
        </w:rPr>
        <w:t xml:space="preserve">42</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_Toc18868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四、具备履行合同所必需的设备和专业技术能力的书面声明</w:t>
      </w:r>
      <w:r>
        <w:rPr>
          <w:color w:val="000000"/>
        </w:rPr>
        <w:tab/>
      </w:r>
      <w:r>
        <w:rPr>
          <w:color w:val="000000"/>
        </w:rPr>
        <w:fldChar w:fldCharType="begin"/>
      </w:r>
      <w:r>
        <w:rPr>
          <w:color w:val="000000"/>
        </w:rPr>
        <w:instrText xml:space="preserve"> PAGEREF _Toc18868 \h </w:instrText>
      </w:r>
      <w:r>
        <w:rPr>
          <w:color w:val="000000"/>
        </w:rPr>
        <w:fldChar w:fldCharType="separate"/>
      </w:r>
      <w:r>
        <w:rPr>
          <w:color w:val="000000"/>
        </w:rPr>
        <w:t xml:space="preserve">43</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_Toc20220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五、参加政府采购活动前3年内在经营活动中没有重大违法记录的书面声明</w:t>
      </w:r>
      <w:r>
        <w:rPr>
          <w:color w:val="000000"/>
        </w:rPr>
        <w:tab/>
      </w:r>
      <w:r>
        <w:rPr>
          <w:color w:val="000000"/>
        </w:rPr>
        <w:fldChar w:fldCharType="begin"/>
      </w:r>
      <w:r>
        <w:rPr>
          <w:color w:val="000000"/>
        </w:rPr>
        <w:instrText xml:space="preserve"> PAGEREF _Toc20220 \h </w:instrText>
      </w:r>
      <w:r>
        <w:rPr>
          <w:color w:val="000000"/>
        </w:rPr>
        <w:fldChar w:fldCharType="separate"/>
      </w:r>
      <w:r>
        <w:rPr>
          <w:color w:val="000000"/>
        </w:rPr>
        <w:t xml:space="preserve">43</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_Toc76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六、特定资格要求的证明文件</w:t>
      </w:r>
      <w:r>
        <w:rPr>
          <w:color w:val="000000"/>
        </w:rPr>
        <w:tab/>
      </w:r>
      <w:r>
        <w:rPr>
          <w:color w:val="000000"/>
        </w:rPr>
        <w:fldChar w:fldCharType="begin"/>
      </w:r>
      <w:r>
        <w:rPr>
          <w:color w:val="000000"/>
        </w:rPr>
        <w:instrText xml:space="preserve"> PAGEREF _Toc76 \h </w:instrText>
      </w:r>
      <w:r>
        <w:rPr>
          <w:color w:val="000000"/>
        </w:rPr>
        <w:fldChar w:fldCharType="separate"/>
      </w:r>
      <w:r>
        <w:rPr>
          <w:color w:val="000000"/>
        </w:rPr>
        <w:t xml:space="preserve">44</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_Toc18702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七、承诺函</w:t>
      </w:r>
      <w:r>
        <w:rPr>
          <w:color w:val="000000"/>
        </w:rPr>
        <w:tab/>
      </w:r>
      <w:r>
        <w:rPr>
          <w:color w:val="000000"/>
        </w:rPr>
        <w:fldChar w:fldCharType="begin"/>
      </w:r>
      <w:r>
        <w:rPr>
          <w:color w:val="000000"/>
        </w:rPr>
        <w:instrText xml:space="preserve"> PAGEREF _Toc18702 \h </w:instrText>
      </w:r>
      <w:r>
        <w:rPr>
          <w:color w:val="000000"/>
        </w:rPr>
        <w:fldChar w:fldCharType="separate"/>
      </w:r>
      <w:r>
        <w:rPr>
          <w:color w:val="000000"/>
        </w:rPr>
        <w:t xml:space="preserve">44</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_Toc14374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八、法人授权书</w:t>
      </w:r>
      <w:r>
        <w:rPr>
          <w:color w:val="000000"/>
        </w:rPr>
        <w:tab/>
      </w:r>
      <w:r>
        <w:rPr>
          <w:color w:val="000000"/>
        </w:rPr>
        <w:fldChar w:fldCharType="begin"/>
      </w:r>
      <w:r>
        <w:rPr>
          <w:color w:val="000000"/>
        </w:rPr>
        <w:instrText xml:space="preserve"> PAGEREF _Toc14374 \h </w:instrText>
      </w:r>
      <w:r>
        <w:rPr>
          <w:color w:val="000000"/>
        </w:rPr>
        <w:fldChar w:fldCharType="separate"/>
      </w:r>
      <w:r>
        <w:rPr>
          <w:color w:val="000000"/>
        </w:rPr>
        <w:t xml:space="preserve">45</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_Toc12407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九、响应函</w:t>
      </w:r>
      <w:r>
        <w:rPr>
          <w:color w:val="000000"/>
        </w:rPr>
        <w:tab/>
      </w:r>
      <w:r>
        <w:rPr>
          <w:color w:val="000000"/>
        </w:rPr>
        <w:fldChar w:fldCharType="begin"/>
      </w:r>
      <w:r>
        <w:rPr>
          <w:color w:val="000000"/>
        </w:rPr>
        <w:instrText xml:space="preserve"> PAGEREF _Toc12407 \h </w:instrText>
      </w:r>
      <w:r>
        <w:rPr>
          <w:color w:val="000000"/>
        </w:rPr>
        <w:fldChar w:fldCharType="separate"/>
      </w:r>
      <w:r>
        <w:rPr>
          <w:color w:val="000000"/>
        </w:rPr>
        <w:t xml:space="preserve">46</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_Toc20902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十、</w:t>
      </w:r>
      <w:r>
        <w:rPr>
          <w:rFonts w:hint="eastAsia" w:ascii="仿宋" w:hAnsi="仿宋" w:eastAsia="仿宋" w:cs="仿宋"/>
          <w:iCs/>
          <w:color w:val="000000"/>
          <w:szCs w:val="32"/>
          <w:lang w:val="en-US" w:eastAsia="zh-CN"/>
        </w:rPr>
        <w:t xml:space="preserve">中</w:t>
      </w:r>
      <w:r>
        <w:rPr>
          <w:rFonts w:hint="eastAsia" w:ascii="仿宋" w:hAnsi="仿宋" w:eastAsia="仿宋" w:cs="仿宋"/>
          <w:iCs/>
          <w:color w:val="000000"/>
          <w:szCs w:val="32"/>
        </w:rPr>
        <w:t xml:space="preserve">小企业声明函（服务）</w:t>
      </w:r>
      <w:r>
        <w:rPr>
          <w:color w:val="000000"/>
        </w:rPr>
        <w:tab/>
      </w:r>
      <w:r>
        <w:rPr>
          <w:color w:val="000000"/>
        </w:rPr>
        <w:fldChar w:fldCharType="begin"/>
      </w:r>
      <w:r>
        <w:rPr>
          <w:color w:val="000000"/>
        </w:rPr>
        <w:instrText xml:space="preserve"> PAGEREF _Toc20902 \h </w:instrText>
      </w:r>
      <w:r>
        <w:rPr>
          <w:color w:val="000000"/>
        </w:rPr>
        <w:fldChar w:fldCharType="separate"/>
      </w:r>
      <w:r>
        <w:rPr>
          <w:color w:val="000000"/>
        </w:rPr>
        <w:t xml:space="preserve">47</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_Toc32484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十一、残疾人福利性单位声明函</w:t>
      </w:r>
      <w:r>
        <w:rPr>
          <w:color w:val="000000"/>
        </w:rPr>
        <w:tab/>
      </w:r>
      <w:r>
        <w:rPr>
          <w:color w:val="000000"/>
        </w:rPr>
        <w:fldChar w:fldCharType="begin"/>
      </w:r>
      <w:r>
        <w:rPr>
          <w:color w:val="000000"/>
        </w:rPr>
        <w:instrText xml:space="preserve"> PAGEREF _Toc32484 \h </w:instrText>
      </w:r>
      <w:r>
        <w:rPr>
          <w:color w:val="000000"/>
        </w:rPr>
        <w:fldChar w:fldCharType="separate"/>
      </w:r>
      <w:r>
        <w:rPr>
          <w:color w:val="000000"/>
        </w:rPr>
        <w:t xml:space="preserve">48</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_Toc30524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十二、监狱企业声明函</w:t>
      </w:r>
      <w:r>
        <w:rPr>
          <w:color w:val="000000"/>
        </w:rPr>
        <w:tab/>
      </w:r>
      <w:r>
        <w:rPr>
          <w:color w:val="000000"/>
        </w:rPr>
        <w:fldChar w:fldCharType="begin"/>
      </w:r>
      <w:r>
        <w:rPr>
          <w:color w:val="000000"/>
        </w:rPr>
        <w:instrText xml:space="preserve"> PAGEREF _Toc30524 \h </w:instrText>
      </w:r>
      <w:r>
        <w:rPr>
          <w:color w:val="000000"/>
        </w:rPr>
        <w:fldChar w:fldCharType="separate"/>
      </w:r>
      <w:r>
        <w:rPr>
          <w:color w:val="000000"/>
        </w:rPr>
        <w:t xml:space="preserve">49</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_Toc13997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十三、报价表</w:t>
      </w:r>
      <w:r>
        <w:rPr>
          <w:color w:val="000000"/>
        </w:rPr>
        <w:tab/>
      </w:r>
      <w:r>
        <w:rPr>
          <w:color w:val="000000"/>
        </w:rPr>
        <w:fldChar w:fldCharType="begin"/>
      </w:r>
      <w:r>
        <w:rPr>
          <w:color w:val="000000"/>
        </w:rPr>
        <w:instrText xml:space="preserve"> PAGEREF _Toc13997 \h </w:instrText>
      </w:r>
      <w:r>
        <w:rPr>
          <w:color w:val="000000"/>
        </w:rPr>
        <w:fldChar w:fldCharType="separate"/>
      </w:r>
      <w:r>
        <w:rPr>
          <w:color w:val="000000"/>
        </w:rPr>
        <w:t xml:space="preserve">50</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_Toc17632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十四、分项报价表</w:t>
      </w:r>
      <w:r>
        <w:rPr>
          <w:color w:val="000000"/>
        </w:rPr>
        <w:tab/>
      </w:r>
      <w:r>
        <w:rPr>
          <w:color w:val="000000"/>
        </w:rPr>
        <w:fldChar w:fldCharType="begin"/>
      </w:r>
      <w:r>
        <w:rPr>
          <w:color w:val="000000"/>
        </w:rPr>
        <w:instrText xml:space="preserve"> PAGEREF _Toc17632 \h </w:instrText>
      </w:r>
      <w:r>
        <w:rPr>
          <w:color w:val="000000"/>
        </w:rPr>
        <w:fldChar w:fldCharType="separate"/>
      </w:r>
      <w:r>
        <w:rPr>
          <w:color w:val="000000"/>
        </w:rPr>
        <w:t xml:space="preserve">51</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_Toc8933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十五、技术要求响应及偏离表</w:t>
      </w:r>
      <w:r>
        <w:rPr>
          <w:color w:val="000000"/>
        </w:rPr>
        <w:tab/>
      </w:r>
      <w:r>
        <w:rPr>
          <w:color w:val="000000"/>
        </w:rPr>
        <w:fldChar w:fldCharType="begin"/>
      </w:r>
      <w:r>
        <w:rPr>
          <w:color w:val="000000"/>
        </w:rPr>
        <w:instrText xml:space="preserve"> PAGEREF _Toc8933 \h </w:instrText>
      </w:r>
      <w:r>
        <w:rPr>
          <w:color w:val="000000"/>
        </w:rPr>
        <w:fldChar w:fldCharType="separate"/>
      </w:r>
      <w:r>
        <w:rPr>
          <w:color w:val="000000"/>
        </w:rPr>
        <w:t xml:space="preserve">52</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_Toc25705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十六、商务要求响应及偏离表</w:t>
      </w:r>
      <w:r>
        <w:rPr>
          <w:color w:val="000000"/>
        </w:rPr>
        <w:tab/>
      </w:r>
      <w:r>
        <w:rPr>
          <w:color w:val="000000"/>
        </w:rPr>
        <w:fldChar w:fldCharType="begin"/>
      </w:r>
      <w:r>
        <w:rPr>
          <w:color w:val="000000"/>
        </w:rPr>
        <w:instrText xml:space="preserve"> PAGEREF _Toc25705 \h </w:instrText>
      </w:r>
      <w:r>
        <w:rPr>
          <w:color w:val="000000"/>
        </w:rPr>
        <w:fldChar w:fldCharType="separate"/>
      </w:r>
      <w:r>
        <w:rPr>
          <w:color w:val="000000"/>
        </w:rPr>
        <w:t xml:space="preserve">52</w:t>
      </w:r>
      <w:r>
        <w:rPr>
          <w:color w:val="000000"/>
        </w:rPr>
        <w:fldChar w:fldCharType="end"/>
      </w:r>
      <w:r>
        <w:rPr>
          <w:rFonts w:hint="eastAsia" w:ascii="仿宋" w:hAnsi="仿宋" w:eastAsia="仿宋" w:cs="仿宋"/>
          <w:color w:val="000000"/>
          <w:szCs w:val="18"/>
        </w:rPr>
        <w:fldChar w:fldCharType="end"/>
      </w:r>
      <w:r>
        <w:rPr>
          <w:color w:val="000000"/>
        </w:rPr>
      </w:r>
      <w:r/>
    </w:p>
    <w:p>
      <w:pPr>
        <w:pStyle w:val="924"/>
        <w:tabs>
          <w:tab w:val="right" w:pos="9180" w:leader="dot"/>
        </w:tabs>
        <w:rPr>
          <w:color w:val="000000"/>
        </w:rPr>
      </w:pPr>
      <w:r>
        <w:rPr>
          <w:rFonts w:hint="eastAsia" w:ascii="仿宋" w:hAnsi="仿宋" w:eastAsia="仿宋" w:cs="仿宋"/>
          <w:color w:val="000000"/>
          <w:szCs w:val="18"/>
        </w:rPr>
        <w:fldChar w:fldCharType="begin"/>
      </w:r>
      <w:r>
        <w:rPr>
          <w:rFonts w:hint="eastAsia" w:ascii="仿宋" w:hAnsi="仿宋" w:eastAsia="仿宋" w:cs="仿宋"/>
          <w:color w:val="000000"/>
          <w:szCs w:val="18"/>
        </w:rPr>
        <w:instrText xml:space="preserve"> HYPERLINK \l _Toc27858 </w:instrText>
      </w:r>
      <w:r>
        <w:rPr>
          <w:rFonts w:hint="eastAsia" w:ascii="仿宋" w:hAnsi="仿宋" w:eastAsia="仿宋" w:cs="仿宋"/>
          <w:color w:val="000000"/>
          <w:szCs w:val="18"/>
        </w:rPr>
        <w:fldChar w:fldCharType="separate"/>
      </w:r>
      <w:r>
        <w:rPr>
          <w:rFonts w:hint="eastAsia" w:ascii="仿宋" w:hAnsi="仿宋" w:eastAsia="仿宋" w:cs="仿宋"/>
          <w:iCs/>
          <w:color w:val="000000"/>
          <w:szCs w:val="32"/>
        </w:rPr>
        <w:t xml:space="preserve">十七、其他证明文件</w:t>
      </w:r>
      <w:r>
        <w:rPr>
          <w:color w:val="000000"/>
        </w:rPr>
        <w:tab/>
      </w:r>
      <w:r>
        <w:rPr>
          <w:color w:val="000000"/>
        </w:rPr>
        <w:fldChar w:fldCharType="begin"/>
      </w:r>
      <w:r>
        <w:rPr>
          <w:color w:val="000000"/>
        </w:rPr>
        <w:instrText xml:space="preserve"> PAGEREF _Toc27858 \h </w:instrText>
      </w:r>
      <w:r>
        <w:rPr>
          <w:color w:val="000000"/>
        </w:rPr>
        <w:fldChar w:fldCharType="separate"/>
      </w:r>
      <w:r>
        <w:rPr>
          <w:color w:val="000000"/>
        </w:rPr>
        <w:t xml:space="preserve">53</w:t>
      </w:r>
      <w:r>
        <w:rPr>
          <w:color w:val="000000"/>
        </w:rPr>
        <w:fldChar w:fldCharType="end"/>
      </w:r>
      <w:r>
        <w:rPr>
          <w:rFonts w:hint="eastAsia" w:ascii="仿宋" w:hAnsi="仿宋" w:eastAsia="仿宋" w:cs="仿宋"/>
          <w:color w:val="000000"/>
          <w:szCs w:val="18"/>
        </w:rPr>
        <w:fldChar w:fldCharType="end"/>
      </w:r>
      <w:r>
        <w:rPr>
          <w:color w:val="000000"/>
        </w:rPr>
      </w:r>
      <w:r/>
    </w:p>
    <w:p>
      <w:pPr>
        <w:pStyle w:val="879"/>
        <w:spacing w:before="2" w:after="2" w:line="260" w:lineRule="exact"/>
        <w:rPr>
          <w:rFonts w:hint="eastAsia" w:ascii="仿宋" w:hAnsi="仿宋" w:eastAsia="仿宋" w:cs="仿宋"/>
          <w:color w:val="000000"/>
        </w:rPr>
      </w:pPr>
      <w:r>
        <w:rPr>
          <w:rFonts w:hint="eastAsia" w:ascii="仿宋" w:hAnsi="仿宋" w:eastAsia="仿宋" w:cs="仿宋"/>
          <w:color w:val="000000"/>
          <w:szCs w:val="18"/>
        </w:rPr>
        <w:fldChar w:fldCharType="end"/>
      </w:r>
      <w:r>
        <w:rPr>
          <w:rFonts w:hint="eastAsia" w:ascii="仿宋" w:hAnsi="仿宋" w:eastAsia="仿宋" w:cs="仿宋"/>
          <w:color w:val="000000"/>
        </w:rPr>
      </w:r>
      <w:r/>
    </w:p>
    <w:p>
      <w:pPr>
        <w:pStyle w:val="880"/>
        <w:rPr>
          <w:rFonts w:hint="eastAsia" w:ascii="仿宋" w:hAnsi="仿宋" w:eastAsia="仿宋" w:cs="仿宋"/>
          <w:b/>
          <w:bCs/>
          <w:color w:val="000000"/>
          <w:sz w:val="40"/>
          <w:szCs w:val="40"/>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cols w:num="1" w:sep="0" w:space="1701" w:equalWidth="1"/>
          <w:docGrid w:linePitch="360"/>
          <w:titlePg/>
        </w:sectPr>
      </w:pPr>
      <w:r/>
      <w:bookmarkStart w:id="20" w:name="_Toc10055"/>
      <w:r>
        <w:rPr>
          <w:rFonts w:hint="eastAsia" w:ascii="仿宋" w:hAnsi="仿宋" w:eastAsia="仿宋" w:cs="仿宋"/>
          <w:b/>
          <w:bCs/>
          <w:color w:val="000000"/>
          <w:sz w:val="40"/>
          <w:szCs w:val="40"/>
        </w:rPr>
      </w:r>
      <w:r/>
    </w:p>
    <w:p>
      <w:pPr>
        <w:pStyle w:val="880"/>
        <w:rPr>
          <w:rFonts w:hint="eastAsia" w:ascii="仿宋" w:hAnsi="仿宋" w:eastAsia="仿宋" w:cs="仿宋"/>
          <w:b/>
          <w:bCs/>
          <w:color w:val="000000"/>
          <w:sz w:val="40"/>
          <w:szCs w:val="40"/>
        </w:rPr>
      </w:pPr>
      <w:r/>
      <w:bookmarkStart w:id="21" w:name="_Toc25770"/>
      <w:r>
        <w:rPr>
          <w:rFonts w:hint="eastAsia" w:ascii="仿宋" w:hAnsi="仿宋" w:eastAsia="仿宋" w:cs="仿宋"/>
          <w:b/>
          <w:bCs/>
          <w:color w:val="000000"/>
          <w:sz w:val="40"/>
          <w:szCs w:val="40"/>
        </w:rPr>
        <w:t xml:space="preserve">第一章  </w:t>
      </w:r>
      <w:bookmarkEnd w:id="14"/>
      <w:r>
        <w:rPr>
          <w:rFonts w:hint="eastAsia" w:ascii="仿宋" w:hAnsi="仿宋" w:eastAsia="仿宋" w:cs="仿宋"/>
          <w:b/>
          <w:bCs/>
          <w:color w:val="000000"/>
          <w:sz w:val="40"/>
          <w:szCs w:val="40"/>
        </w:rPr>
        <w:t xml:space="preserve">磋商邀请</w:t>
      </w:r>
      <w:bookmarkEnd w:id="20"/>
      <w:r/>
      <w:bookmarkEnd w:id="21"/>
      <w:r>
        <w:rPr>
          <w:rFonts w:hint="eastAsia" w:ascii="仿宋" w:hAnsi="仿宋" w:eastAsia="仿宋" w:cs="仿宋"/>
          <w:b/>
          <w:bCs/>
          <w:color w:val="000000"/>
          <w:sz w:val="40"/>
          <w:szCs w:val="40"/>
        </w:rPr>
      </w:r>
      <w:r/>
    </w:p>
    <w:p>
      <w:pPr>
        <w:pStyle w:val="950"/>
        <w:spacing w:line="440" w:lineRule="exact"/>
        <w:rPr>
          <w:rFonts w:hint="eastAsia" w:ascii="仿宋" w:hAnsi="仿宋" w:eastAsia="仿宋" w:cs="仿宋"/>
          <w:color w:val="000000"/>
        </w:rPr>
      </w:pPr>
      <w:r>
        <w:rPr>
          <w:rFonts w:hint="eastAsia" w:ascii="仿宋" w:hAnsi="仿宋" w:eastAsia="仿宋" w:cs="仿宋"/>
          <w:color w:val="000000"/>
        </w:rPr>
        <w:t xml:space="preserve">受</w:t>
      </w:r>
      <w:r>
        <w:rPr>
          <w:rFonts w:hint="eastAsia" w:ascii="仿宋" w:hAnsi="仿宋" w:eastAsia="仿宋" w:cs="仿宋"/>
          <w:b/>
          <w:bCs/>
          <w:color w:val="000000"/>
          <w:lang w:eastAsia="zh-CN"/>
        </w:rPr>
        <w:t xml:space="preserve">南京市文化和旅游局</w:t>
      </w:r>
      <w:r>
        <w:rPr>
          <w:rFonts w:hint="eastAsia" w:ascii="仿宋" w:hAnsi="仿宋" w:eastAsia="仿宋" w:cs="仿宋"/>
          <w:color w:val="000000"/>
        </w:rPr>
        <w:t xml:space="preserve">的委托，江苏柒采招标代理有限公司就</w:t>
      </w:r>
      <w:r>
        <w:rPr>
          <w:rFonts w:hint="eastAsia" w:ascii="仿宋" w:hAnsi="仿宋" w:eastAsia="仿宋" w:cs="仿宋"/>
          <w:b/>
          <w:bCs/>
          <w:color w:val="000000"/>
          <w:lang w:eastAsia="zh-CN"/>
        </w:rPr>
        <w:t xml:space="preserve">重要会议活动展览展示及配套服务项目</w:t>
      </w:r>
      <w:r>
        <w:rPr>
          <w:rFonts w:hint="eastAsia" w:ascii="仿宋" w:hAnsi="仿宋" w:eastAsia="仿宋" w:cs="仿宋"/>
          <w:color w:val="000000"/>
        </w:rPr>
        <w:t xml:space="preserve">（项目编号：</w:t>
      </w:r>
      <w:r>
        <w:rPr>
          <w:rFonts w:hint="eastAsia" w:ascii="仿宋" w:hAnsi="仿宋" w:eastAsia="仿宋" w:cs="仿宋"/>
          <w:color w:val="000000"/>
          <w:lang w:eastAsia="zh-CN"/>
        </w:rPr>
        <w:t xml:space="preserve">JSZC-320100-JSQC-C2026-0036</w:t>
      </w:r>
      <w:r>
        <w:rPr>
          <w:rFonts w:hint="eastAsia" w:ascii="仿宋" w:hAnsi="仿宋" w:eastAsia="仿宋" w:cs="仿宋"/>
          <w:color w:val="000000"/>
        </w:rPr>
        <w:t xml:space="preserve">）实施政府采购，本次采购采用</w:t>
      </w:r>
      <w:r>
        <w:rPr>
          <w:rFonts w:hint="eastAsia" w:ascii="仿宋" w:hAnsi="仿宋" w:eastAsia="仿宋" w:cs="仿宋"/>
          <w:b/>
          <w:bCs/>
          <w:color w:val="000000"/>
        </w:rPr>
        <w:t xml:space="preserve">竞争性磋商</w:t>
      </w:r>
      <w:r>
        <w:rPr>
          <w:rFonts w:hint="eastAsia" w:ascii="仿宋" w:hAnsi="仿宋" w:eastAsia="仿宋" w:cs="仿宋"/>
          <w:color w:val="000000"/>
        </w:rPr>
        <w:t xml:space="preserve">方式，欢迎符合条件的供应商参加磋商。</w:t>
      </w:r>
      <w:r>
        <w:rPr>
          <w:rFonts w:hint="eastAsia" w:ascii="仿宋" w:hAnsi="仿宋" w:eastAsia="仿宋" w:cs="仿宋"/>
          <w:color w:val="000000"/>
        </w:rPr>
      </w:r>
      <w:r/>
    </w:p>
    <w:p>
      <w:pPr>
        <w:pStyle w:val="879"/>
        <w:ind w:firstLine="482"/>
        <w:spacing w:line="440" w:lineRule="exact"/>
        <w:rPr>
          <w:rFonts w:hint="eastAsia" w:ascii="仿宋" w:hAnsi="仿宋" w:eastAsia="仿宋" w:cs="仿宋"/>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rPr>
        <w:t xml:space="preserve">项目概况</w:t>
      </w:r>
      <w:r>
        <w:rPr>
          <w:rFonts w:hint="eastAsia" w:ascii="仿宋" w:hAnsi="仿宋" w:eastAsia="仿宋" w:cs="仿宋"/>
          <w:b/>
          <w:bCs/>
          <w:color w:val="000000"/>
          <w:sz w:val="24"/>
          <w:szCs w:val="24"/>
        </w:rPr>
      </w:r>
      <w:r/>
    </w:p>
    <w:p>
      <w:pPr>
        <w:pStyle w:val="879"/>
        <w:ind w:firstLine="480"/>
        <w:spacing w:line="44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lang w:eastAsia="zh-CN"/>
        </w:rPr>
        <w:t xml:space="preserve">重要会议活动展览展示及配套服务项目</w:t>
      </w:r>
      <w:r>
        <w:rPr>
          <w:rFonts w:hint="eastAsia" w:ascii="仿宋" w:hAnsi="仿宋" w:eastAsia="仿宋" w:cs="仿宋"/>
          <w:color w:val="000000"/>
          <w:sz w:val="24"/>
          <w:szCs w:val="24"/>
        </w:rPr>
        <w:t xml:space="preserve">的潜在供应商应在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江苏政府采购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网站</w:t>
      </w:r>
      <w:r>
        <w:rPr>
          <w:rFonts w:hint="eastAsia" w:ascii="仿宋" w:hAnsi="仿宋" w:eastAsia="仿宋" w:cs="仿宋"/>
          <w:color w:val="000000"/>
          <w:sz w:val="24"/>
          <w:szCs w:val="24"/>
        </w:rPr>
        <w:t xml:space="preserve">获取</w:t>
      </w:r>
      <w:r>
        <w:rPr>
          <w:rFonts w:hint="eastAsia" w:ascii="仿宋" w:hAnsi="仿宋" w:eastAsia="仿宋" w:cs="仿宋"/>
          <w:color w:val="000000"/>
          <w:sz w:val="24"/>
          <w:szCs w:val="24"/>
          <w:lang w:val="en-US" w:eastAsia="zh-CN"/>
        </w:rPr>
        <w:t xml:space="preserve">竞争性</w:t>
      </w:r>
      <w:r>
        <w:rPr>
          <w:rFonts w:hint="eastAsia" w:ascii="仿宋" w:hAnsi="仿宋" w:eastAsia="仿宋" w:cs="仿宋"/>
          <w:color w:val="000000"/>
          <w:sz w:val="24"/>
          <w:szCs w:val="24"/>
        </w:rPr>
        <w:t xml:space="preserve">磋商文件，并于202</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年0</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02</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lang w:val="en-US" w:eastAsia="zh-CN"/>
        </w:rPr>
        <w:t xml:space="preserve">14</w:t>
      </w:r>
      <w:r>
        <w:rPr>
          <w:rFonts w:hint="eastAsia" w:ascii="仿宋" w:hAnsi="仿宋" w:eastAsia="仿宋" w:cs="仿宋"/>
          <w:color w:val="000000"/>
          <w:sz w:val="24"/>
          <w:szCs w:val="24"/>
        </w:rPr>
        <w:t xml:space="preserve">时30分（北京时间）</w:t>
      </w:r>
      <w:r>
        <w:rPr>
          <w:rFonts w:hint="eastAsia" w:ascii="仿宋" w:hAnsi="仿宋" w:eastAsia="仿宋" w:cs="仿宋"/>
          <w:bCs/>
          <w:color w:val="000000"/>
          <w:sz w:val="24"/>
          <w:szCs w:val="24"/>
        </w:rPr>
        <w:t xml:space="preserve">前</w:t>
      </w:r>
      <w:r>
        <w:rPr>
          <w:rFonts w:hint="eastAsia" w:ascii="仿宋" w:hAnsi="仿宋" w:eastAsia="仿宋" w:cs="仿宋"/>
          <w:bCs/>
          <w:color w:val="000000"/>
          <w:sz w:val="24"/>
          <w:szCs w:val="24"/>
          <w:lang w:val="en-US" w:eastAsia="zh-CN"/>
        </w:rPr>
        <w:t xml:space="preserve">通过“苏采云”系统中</w:t>
      </w:r>
      <w:r>
        <w:rPr>
          <w:rFonts w:hint="eastAsia" w:ascii="仿宋" w:hAnsi="仿宋" w:eastAsia="仿宋" w:cs="仿宋"/>
          <w:bCs/>
          <w:color w:val="000000"/>
          <w:sz w:val="24"/>
          <w:szCs w:val="24"/>
          <w:lang w:val="en-US" w:eastAsia="zh-CN"/>
        </w:rPr>
        <w:t xml:space="preserve">完成</w:t>
      </w:r>
      <w:r>
        <w:rPr>
          <w:rFonts w:hint="eastAsia" w:ascii="仿宋" w:hAnsi="仿宋" w:eastAsia="仿宋" w:cs="仿宋"/>
          <w:bCs/>
          <w:color w:val="000000"/>
          <w:sz w:val="24"/>
          <w:szCs w:val="24"/>
        </w:rPr>
        <w:t xml:space="preserve">响应文件</w:t>
      </w:r>
      <w:r>
        <w:rPr>
          <w:rFonts w:hint="eastAsia" w:ascii="仿宋" w:hAnsi="仿宋" w:eastAsia="仿宋" w:cs="仿宋"/>
          <w:bCs/>
          <w:color w:val="000000"/>
          <w:sz w:val="24"/>
          <w:szCs w:val="24"/>
          <w:lang w:val="en-US" w:eastAsia="zh-CN"/>
        </w:rPr>
        <w:t xml:space="preserve">上传</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882"/>
        <w:ind w:firstLine="436"/>
        <w:spacing w:before="0" w:after="0" w:line="440" w:lineRule="exact"/>
        <w:rPr>
          <w:rFonts w:hint="eastAsia" w:ascii="仿宋" w:hAnsi="仿宋" w:eastAsia="仿宋" w:cs="仿宋"/>
          <w:color w:val="000000"/>
          <w:sz w:val="28"/>
          <w:szCs w:val="28"/>
        </w:rPr>
      </w:pPr>
      <w:r/>
      <w:bookmarkStart w:id="22" w:name="_Toc35393621"/>
      <w:r/>
      <w:bookmarkStart w:id="23" w:name="_Toc28359079"/>
      <w:r/>
      <w:bookmarkStart w:id="24" w:name="_Hlk24379207"/>
      <w:r/>
      <w:bookmarkStart w:id="25" w:name="_Toc35393790"/>
      <w:r/>
      <w:bookmarkStart w:id="26" w:name="_Toc38985263"/>
      <w:r/>
      <w:bookmarkStart w:id="27" w:name="_Toc28359002"/>
      <w:r/>
      <w:bookmarkStart w:id="28" w:name="_Toc9101"/>
      <w:r/>
      <w:bookmarkStart w:id="29" w:name="_Toc31798"/>
      <w:r>
        <w:rPr>
          <w:rFonts w:hint="eastAsia" w:ascii="仿宋" w:hAnsi="仿宋" w:eastAsia="仿宋" w:cs="仿宋"/>
          <w:color w:val="000000"/>
          <w:sz w:val="28"/>
          <w:szCs w:val="28"/>
        </w:rPr>
        <w:t xml:space="preserve">一、项目基本情况</w:t>
      </w:r>
      <w:bookmarkEnd w:id="22"/>
      <w:r/>
      <w:bookmarkEnd w:id="23"/>
      <w:r/>
      <w:bookmarkEnd w:id="25"/>
      <w:r/>
      <w:bookmarkEnd w:id="26"/>
      <w:r/>
      <w:bookmarkEnd w:id="27"/>
      <w:r/>
      <w:bookmarkEnd w:id="28"/>
      <w:r/>
      <w:bookmarkEnd w:id="29"/>
      <w:r>
        <w:rPr>
          <w:rFonts w:hint="eastAsia" w:ascii="仿宋" w:hAnsi="仿宋" w:eastAsia="仿宋" w:cs="仿宋"/>
          <w:color w:val="000000"/>
          <w:sz w:val="28"/>
          <w:szCs w:val="28"/>
        </w:rPr>
      </w:r>
      <w:r/>
    </w:p>
    <w:p>
      <w:pPr>
        <w:pStyle w:val="879"/>
        <w:ind w:firstLine="480"/>
        <w:spacing w:line="44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1.项目编号：</w:t>
      </w:r>
      <w:r>
        <w:rPr>
          <w:rFonts w:hint="eastAsia" w:ascii="仿宋" w:hAnsi="仿宋" w:eastAsia="仿宋" w:cs="仿宋"/>
          <w:color w:val="000000"/>
          <w:sz w:val="24"/>
          <w:szCs w:val="24"/>
          <w:highlight w:val="none"/>
          <w:lang w:val="en-US" w:eastAsia="zh-CN"/>
        </w:rPr>
        <w:t xml:space="preserve">JSZC-320100-JSQC-C2026-0036</w:t>
      </w:r>
      <w:r>
        <w:rPr>
          <w:rFonts w:hint="eastAsia" w:ascii="仿宋" w:hAnsi="仿宋" w:eastAsia="仿宋" w:cs="仿宋"/>
          <w:color w:val="000000"/>
          <w:sz w:val="24"/>
          <w:szCs w:val="24"/>
          <w:lang w:eastAsia="zh-CN"/>
        </w:rPr>
      </w:r>
      <w:r/>
    </w:p>
    <w:p>
      <w:pPr>
        <w:pStyle w:val="879"/>
        <w:ind w:firstLine="480"/>
        <w:spacing w:line="44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2.项目名称：</w:t>
      </w:r>
      <w:r>
        <w:rPr>
          <w:rFonts w:hint="eastAsia" w:ascii="仿宋" w:hAnsi="仿宋" w:eastAsia="仿宋" w:cs="仿宋"/>
          <w:color w:val="000000"/>
          <w:sz w:val="24"/>
          <w:szCs w:val="24"/>
          <w:lang w:eastAsia="zh-CN"/>
        </w:rPr>
        <w:t xml:space="preserve">重要会议活动展览展示及配套服务项目</w:t>
      </w:r>
      <w:r>
        <w:rPr>
          <w:rFonts w:hint="eastAsia" w:ascii="仿宋" w:hAnsi="仿宋" w:eastAsia="仿宋" w:cs="仿宋"/>
          <w:color w:val="000000"/>
          <w:sz w:val="24"/>
          <w:szCs w:val="24"/>
          <w:lang w:eastAsia="zh-CN"/>
        </w:rPr>
      </w:r>
      <w:r/>
    </w:p>
    <w:p>
      <w:pPr>
        <w:pStyle w:val="879"/>
        <w:ind w:firstLine="480"/>
        <w:spacing w:line="440" w:lineRule="exact"/>
        <w:rPr>
          <w:rFonts w:ascii="仿宋" w:hAnsi="仿宋" w:eastAsia="仿宋" w:cs="仿宋"/>
          <w:color w:val="000000"/>
          <w:sz w:val="24"/>
          <w:szCs w:val="24"/>
        </w:rPr>
      </w:pPr>
      <w:r/>
      <w:bookmarkEnd w:id="24"/>
      <w:r>
        <w:rPr>
          <w:rFonts w:hint="eastAsia" w:ascii="仿宋" w:hAnsi="仿宋" w:eastAsia="仿宋" w:cs="仿宋"/>
          <w:color w:val="000000"/>
          <w:sz w:val="24"/>
          <w:szCs w:val="24"/>
        </w:rPr>
        <w:t xml:space="preserve">3.采购方式：竞争性磋商</w:t>
      </w:r>
      <w:r>
        <w:rPr>
          <w:rFonts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4.预算金额：人民币</w:t>
      </w:r>
      <w:r>
        <w:rPr>
          <w:rFonts w:hint="eastAsia" w:ascii="仿宋" w:hAnsi="仿宋" w:eastAsia="仿宋" w:cs="仿宋"/>
          <w:b/>
          <w:bCs/>
          <w:color w:val="000000"/>
          <w:sz w:val="24"/>
          <w:szCs w:val="24"/>
          <w:u w:val="single"/>
        </w:rPr>
        <w:t xml:space="preserve">壹佰</w:t>
      </w:r>
      <w:r>
        <w:rPr>
          <w:rFonts w:hint="eastAsia" w:ascii="仿宋" w:hAnsi="仿宋" w:eastAsia="仿宋" w:cs="仿宋"/>
          <w:b/>
          <w:bCs/>
          <w:color w:val="000000"/>
          <w:sz w:val="24"/>
          <w:szCs w:val="24"/>
          <w:u w:val="single"/>
          <w:lang w:val="en-US" w:eastAsia="zh-CN"/>
        </w:rPr>
        <w:t xml:space="preserve">壹</w:t>
      </w:r>
      <w:r>
        <w:rPr>
          <w:rFonts w:hint="eastAsia" w:ascii="仿宋" w:hAnsi="仿宋" w:eastAsia="仿宋" w:cs="仿宋"/>
          <w:b/>
          <w:bCs/>
          <w:color w:val="000000"/>
          <w:sz w:val="24"/>
          <w:szCs w:val="24"/>
          <w:u w:val="single"/>
        </w:rPr>
        <w:t xml:space="preserve">拾</w:t>
      </w:r>
      <w:r>
        <w:rPr>
          <w:rFonts w:hint="eastAsia" w:ascii="仿宋" w:hAnsi="仿宋" w:eastAsia="仿宋" w:cs="仿宋"/>
          <w:b/>
          <w:bCs/>
          <w:color w:val="000000"/>
          <w:sz w:val="24"/>
          <w:szCs w:val="24"/>
          <w:u w:val="single"/>
          <w:lang w:val="en-US" w:eastAsia="zh-CN"/>
        </w:rPr>
        <w:t xml:space="preserve">伍</w:t>
      </w:r>
      <w:r>
        <w:rPr>
          <w:rFonts w:hint="eastAsia" w:ascii="仿宋" w:hAnsi="仿宋" w:eastAsia="仿宋" w:cs="仿宋"/>
          <w:b/>
          <w:bCs/>
          <w:color w:val="000000"/>
          <w:sz w:val="24"/>
          <w:szCs w:val="24"/>
          <w:u w:val="single"/>
        </w:rPr>
        <w:t xml:space="preserve">万圆</w:t>
      </w:r>
      <w:r>
        <w:rPr>
          <w:rFonts w:hint="eastAsia" w:ascii="仿宋" w:hAnsi="仿宋" w:eastAsia="仿宋" w:cs="仿宋"/>
          <w:color w:val="000000"/>
          <w:sz w:val="24"/>
          <w:szCs w:val="24"/>
        </w:rPr>
        <w:t xml:space="preserve">整（¥1,</w:t>
      </w: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0,000.00元）</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最高限价：人民币</w:t>
      </w:r>
      <w:r>
        <w:rPr>
          <w:rFonts w:hint="eastAsia" w:ascii="仿宋" w:hAnsi="仿宋" w:eastAsia="仿宋" w:cs="仿宋"/>
          <w:b/>
          <w:bCs/>
          <w:color w:val="000000"/>
          <w:sz w:val="24"/>
          <w:szCs w:val="24"/>
          <w:u w:val="single"/>
        </w:rPr>
        <w:t xml:space="preserve">壹佰</w:t>
      </w:r>
      <w:r>
        <w:rPr>
          <w:rFonts w:hint="eastAsia" w:ascii="仿宋" w:hAnsi="仿宋" w:eastAsia="仿宋" w:cs="仿宋"/>
          <w:b/>
          <w:bCs/>
          <w:color w:val="000000"/>
          <w:sz w:val="24"/>
          <w:szCs w:val="24"/>
          <w:u w:val="single"/>
          <w:lang w:val="en-US" w:eastAsia="zh-CN"/>
        </w:rPr>
        <w:t xml:space="preserve">壹</w:t>
      </w:r>
      <w:r>
        <w:rPr>
          <w:rFonts w:hint="eastAsia" w:ascii="仿宋" w:hAnsi="仿宋" w:eastAsia="仿宋" w:cs="仿宋"/>
          <w:b/>
          <w:bCs/>
          <w:color w:val="000000"/>
          <w:sz w:val="24"/>
          <w:szCs w:val="24"/>
          <w:u w:val="single"/>
        </w:rPr>
        <w:t xml:space="preserve">拾</w:t>
      </w:r>
      <w:r>
        <w:rPr>
          <w:rFonts w:hint="eastAsia" w:ascii="仿宋" w:hAnsi="仿宋" w:eastAsia="仿宋" w:cs="仿宋"/>
          <w:b/>
          <w:bCs/>
          <w:color w:val="000000"/>
          <w:sz w:val="24"/>
          <w:szCs w:val="24"/>
          <w:u w:val="single"/>
          <w:lang w:val="en-US" w:eastAsia="zh-CN"/>
        </w:rPr>
        <w:t xml:space="preserve">伍</w:t>
      </w:r>
      <w:r>
        <w:rPr>
          <w:rFonts w:hint="eastAsia" w:ascii="仿宋" w:hAnsi="仿宋" w:eastAsia="仿宋" w:cs="仿宋"/>
          <w:b/>
          <w:bCs/>
          <w:color w:val="000000"/>
          <w:sz w:val="24"/>
          <w:szCs w:val="24"/>
          <w:u w:val="single"/>
        </w:rPr>
        <w:t xml:space="preserve">万圆</w:t>
      </w:r>
      <w:r>
        <w:rPr>
          <w:rFonts w:hint="eastAsia" w:ascii="仿宋" w:hAnsi="仿宋" w:eastAsia="仿宋" w:cs="仿宋"/>
          <w:color w:val="000000"/>
          <w:sz w:val="24"/>
          <w:szCs w:val="24"/>
        </w:rPr>
        <w:t xml:space="preserve">整（¥1,</w:t>
      </w: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0,000.00元）</w:t>
      </w:r>
      <w:r>
        <w:rPr>
          <w:rFonts w:hint="eastAsia" w:ascii="仿宋" w:hAnsi="仿宋" w:eastAsia="仿宋" w:cs="仿宋"/>
          <w:color w:val="000000"/>
          <w:sz w:val="24"/>
          <w:szCs w:val="24"/>
        </w:rPr>
      </w:r>
      <w:r/>
    </w:p>
    <w:p>
      <w:pPr>
        <w:pStyle w:val="879"/>
        <w:ind w:firstLine="480"/>
        <w:jc w:val="both"/>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6.采购需求：</w:t>
      </w:r>
      <w:r>
        <w:rPr>
          <w:rFonts w:hint="eastAsia" w:ascii="仿宋" w:hAnsi="仿宋" w:eastAsia="仿宋" w:cs="仿宋"/>
          <w:color w:val="000000"/>
          <w:sz w:val="24"/>
          <w:szCs w:val="24"/>
          <w:lang w:val="en-US" w:eastAsia="zh-CN"/>
        </w:rPr>
        <w:t xml:space="preserve">为高标准保障本次重要会议顺利举办，统一活动整体视觉风貌，营造庄重规范、特色浓厚的会议氛围，充分展示江苏及南京形象，特开展本次重要会议展览展示及配套服务工作。项目实施范围包含东郊国宾馆、南京国际会议大酒店、金陵饭店、凯宾斯基酒店、香格里拉大酒店等活动场地。主要涵盖各点位氛围布置、主题展览策划、设计和搭建、物料制作、现场布设等服务。</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highlight w:val="green"/>
          <w:lang w:val="en-US" w:eastAsia="zh-CN"/>
        </w:rPr>
      </w:pPr>
      <w:r>
        <w:rPr>
          <w:rFonts w:hint="eastAsia" w:ascii="仿宋" w:hAnsi="仿宋" w:eastAsia="仿宋" w:cs="仿宋"/>
          <w:color w:val="000000"/>
          <w:sz w:val="24"/>
          <w:szCs w:val="24"/>
        </w:rPr>
        <w:t xml:space="preserve">7.合同履行期限：</w:t>
      </w:r>
      <w:bookmarkStart w:id="30" w:name="_Toc28359080"/>
      <w:r/>
      <w:bookmarkStart w:id="31" w:name="_Toc28359003"/>
      <w:r/>
      <w:bookmarkStart w:id="32" w:name="_Toc38985264"/>
      <w:r/>
      <w:bookmarkStart w:id="33" w:name="_Toc11258"/>
      <w:r/>
      <w:bookmarkStart w:id="34" w:name="_Toc35393791"/>
      <w:r/>
      <w:bookmarkStart w:id="35" w:name="_Toc35393622"/>
      <w:r>
        <w:rPr>
          <w:rFonts w:hint="eastAsia" w:ascii="仿宋" w:hAnsi="仿宋" w:eastAsia="仿宋" w:cs="仿宋"/>
          <w:color w:val="000000"/>
          <w:sz w:val="24"/>
          <w:szCs w:val="24"/>
          <w:highlight w:val="none"/>
          <w:lang w:val="en-US" w:eastAsia="zh-CN"/>
        </w:rPr>
        <w:t xml:space="preserve">至合同内容全部履行完毕。</w:t>
      </w:r>
      <w:r>
        <w:rPr>
          <w:rFonts w:hint="eastAsia" w:ascii="仿宋" w:hAnsi="仿宋" w:eastAsia="仿宋" w:cs="仿宋"/>
          <w:color w:val="000000"/>
          <w:sz w:val="24"/>
          <w:szCs w:val="24"/>
          <w:highlight w:val="green"/>
          <w:lang w:val="en-US" w:eastAsia="zh-CN"/>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8.本项目是否属于专门面向中小企业采购项目：</w:t>
      </w:r>
      <w:r>
        <w:rPr>
          <w:rFonts w:hint="eastAsia" w:ascii="仿宋" w:hAnsi="仿宋" w:eastAsia="仿宋" w:cs="仿宋"/>
          <w:color w:val="000000"/>
          <w:sz w:val="24"/>
          <w:szCs w:val="24"/>
          <w:lang w:val="en-US" w:eastAsia="zh-CN"/>
        </w:rPr>
        <w:t xml:space="preserve">是</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882"/>
        <w:ind w:firstLine="436"/>
        <w:spacing w:before="0" w:after="0" w:line="440" w:lineRule="exact"/>
        <w:rPr>
          <w:rFonts w:hint="eastAsia" w:ascii="仿宋" w:hAnsi="仿宋" w:eastAsia="仿宋" w:cs="仿宋"/>
          <w:color w:val="000000"/>
          <w:sz w:val="28"/>
          <w:szCs w:val="28"/>
        </w:rPr>
      </w:pPr>
      <w:r/>
      <w:bookmarkStart w:id="36" w:name="_Toc14057"/>
      <w:r>
        <w:rPr>
          <w:rFonts w:hint="eastAsia" w:ascii="仿宋" w:hAnsi="仿宋" w:eastAsia="仿宋" w:cs="仿宋"/>
          <w:color w:val="000000"/>
          <w:sz w:val="28"/>
          <w:szCs w:val="28"/>
        </w:rPr>
        <w:t xml:space="preserve">二、供应商的资格要求：</w:t>
      </w:r>
      <w:bookmarkEnd w:id="30"/>
      <w:r/>
      <w:bookmarkEnd w:id="31"/>
      <w:r/>
      <w:bookmarkEnd w:id="32"/>
      <w:r/>
      <w:bookmarkEnd w:id="33"/>
      <w:r/>
      <w:bookmarkEnd w:id="34"/>
      <w:r/>
      <w:bookmarkEnd w:id="35"/>
      <w:r/>
      <w:bookmarkEnd w:id="36"/>
      <w:r>
        <w:rPr>
          <w:rFonts w:hint="eastAsia" w:ascii="仿宋" w:hAnsi="仿宋" w:eastAsia="仿宋" w:cs="仿宋"/>
          <w:color w:val="000000"/>
          <w:sz w:val="28"/>
          <w:szCs w:val="28"/>
        </w:rPr>
      </w:r>
      <w:r/>
    </w:p>
    <w:p>
      <w:pPr>
        <w:pStyle w:val="879"/>
        <w:ind w:firstLine="480"/>
        <w:spacing w:line="440" w:lineRule="exact"/>
        <w:rPr>
          <w:rFonts w:hint="eastAsia" w:ascii="仿宋" w:hAnsi="仿宋" w:eastAsia="仿宋" w:cs="仿宋"/>
          <w:color w:val="000000"/>
          <w:sz w:val="24"/>
          <w:szCs w:val="24"/>
        </w:rPr>
      </w:pPr>
      <w:r/>
      <w:bookmarkStart w:id="37" w:name="_Toc35393792"/>
      <w:r/>
      <w:bookmarkStart w:id="38" w:name="_Toc35393623"/>
      <w:r/>
      <w:bookmarkStart w:id="39" w:name="_Toc28359081"/>
      <w:r/>
      <w:bookmarkStart w:id="40" w:name="_Toc28359004"/>
      <w:r/>
      <w:bookmarkStart w:id="41" w:name="_Toc38985265"/>
      <w:r>
        <w:rPr>
          <w:rFonts w:hint="eastAsia" w:ascii="仿宋" w:hAnsi="仿宋" w:eastAsia="仿宋" w:cs="仿宋"/>
          <w:color w:val="000000"/>
          <w:sz w:val="24"/>
          <w:szCs w:val="24"/>
        </w:rPr>
        <w:t xml:space="preserve">1.满足《中华人民共和国政府采购法》第二十二条规定，并提供下列材料：</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具有独立承担民事责任的能力（提供最新的供应商营业执照副本复印件；依法经国务院批准免予登记的社会组织的，应提供相应文件证明其依法免予登记。如供应商为自然人的需提供自然人身份证明。若以不具有独立承担民事责任能力的分支机构</w:t>
      </w:r>
      <w:r>
        <w:rPr>
          <w:rFonts w:hint="eastAsia" w:ascii="仿宋" w:hAnsi="仿宋" w:eastAsia="仿宋" w:cs="仿宋"/>
          <w:color w:val="000000"/>
          <w:sz w:val="24"/>
          <w:szCs w:val="24"/>
          <w:lang w:val="en-US" w:eastAsia="zh-CN"/>
        </w:rPr>
        <w:t xml:space="preserve">参加竞争性磋商</w:t>
      </w:r>
      <w:r>
        <w:rPr>
          <w:rFonts w:hint="eastAsia" w:ascii="仿宋" w:hAnsi="仿宋" w:eastAsia="仿宋" w:cs="仿宋"/>
          <w:color w:val="000000"/>
          <w:sz w:val="24"/>
          <w:szCs w:val="24"/>
        </w:rPr>
        <w:t xml:space="preserve">，须取得具有法人资格的总公司的授权书，并提供总公司营业执照副本复印件）；</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 具有良好的商业信誉和健全的财务会计制度（提供提交响应文件截止时间</w:t>
      </w:r>
      <w:r>
        <w:rPr>
          <w:rFonts w:hint="eastAsia" w:ascii="仿宋" w:hAnsi="仿宋" w:eastAsia="仿宋" w:cs="仿宋"/>
          <w:b/>
          <w:bCs/>
          <w:color w:val="000000"/>
          <w:sz w:val="24"/>
          <w:szCs w:val="24"/>
          <w:u w:val="single"/>
        </w:rPr>
        <w:t xml:space="preserve">前1年内的经审计的财务报告或银行出具的资信证明或其他会计报表等</w:t>
      </w:r>
      <w:r>
        <w:rPr>
          <w:rFonts w:hint="eastAsia" w:ascii="仿宋" w:hAnsi="仿宋" w:eastAsia="仿宋" w:cs="仿宋"/>
          <w:color w:val="000000"/>
          <w:sz w:val="24"/>
          <w:szCs w:val="24"/>
        </w:rPr>
        <w:t xml:space="preserve">，成立不满一个月不需提供）；</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 有依法缴纳税收的良好记录（提供提交响应文件截止时间</w:t>
      </w:r>
      <w:r>
        <w:rPr>
          <w:rFonts w:hint="eastAsia" w:ascii="仿宋" w:hAnsi="仿宋" w:eastAsia="仿宋" w:cs="仿宋"/>
          <w:b/>
          <w:bCs/>
          <w:color w:val="000000"/>
          <w:sz w:val="24"/>
          <w:szCs w:val="24"/>
          <w:u w:val="single"/>
        </w:rPr>
        <w:t xml:space="preserve">前1年内至少一个月依法缴纳税收证明材料</w:t>
      </w:r>
      <w:r>
        <w:rPr>
          <w:rFonts w:hint="eastAsia" w:ascii="仿宋" w:hAnsi="仿宋" w:eastAsia="仿宋" w:cs="仿宋"/>
          <w:color w:val="000000"/>
          <w:sz w:val="24"/>
          <w:szCs w:val="24"/>
        </w:rPr>
        <w:t xml:space="preserve">。供应商依法享受缓缴、免缴税收的提供证明材料）；</w:t>
      </w:r>
      <w:r>
        <w:rPr>
          <w:rFonts w:hint="eastAsia" w:ascii="仿宋" w:hAnsi="仿宋" w:eastAsia="仿宋" w:cs="仿宋"/>
          <w:color w:val="000000"/>
          <w:sz w:val="24"/>
          <w:szCs w:val="24"/>
        </w:rPr>
      </w:r>
      <w:r/>
    </w:p>
    <w:p>
      <w:pPr>
        <w:pStyle w:val="879"/>
        <w:ind w:firstLine="480"/>
        <w:spacing w:line="440" w:lineRule="exact"/>
        <w:rPr>
          <w:rFonts w:hint="eastAsia"/>
          <w:color w:val="000000"/>
        </w:rPr>
      </w:pPr>
      <w:r>
        <w:rPr>
          <w:rFonts w:hint="eastAsia" w:ascii="仿宋" w:hAnsi="仿宋" w:eastAsia="仿宋" w:cs="仿宋"/>
          <w:color w:val="000000"/>
          <w:sz w:val="24"/>
          <w:szCs w:val="24"/>
        </w:rPr>
        <w:t xml:space="preserve">1.4 有依法缴纳社会保障资金的良好记录（提供提交响应文件截止时间</w:t>
      </w:r>
      <w:r>
        <w:rPr>
          <w:rFonts w:hint="eastAsia" w:ascii="仿宋" w:hAnsi="仿宋" w:eastAsia="仿宋" w:cs="仿宋"/>
          <w:b/>
          <w:bCs/>
          <w:color w:val="000000"/>
          <w:sz w:val="24"/>
          <w:szCs w:val="24"/>
          <w:u w:val="single"/>
        </w:rPr>
        <w:t xml:space="preserve">前1年内至少一个月依法缴纳社会保障资金的证明材料</w:t>
      </w:r>
      <w:r>
        <w:rPr>
          <w:rFonts w:hint="eastAsia" w:ascii="仿宋" w:hAnsi="仿宋" w:eastAsia="仿宋" w:cs="仿宋"/>
          <w:color w:val="000000"/>
          <w:sz w:val="24"/>
          <w:szCs w:val="24"/>
        </w:rPr>
        <w:t xml:space="preserve">。供应商依法享受缓缴、社会保障资金的提供证明材料）；</w:t>
      </w:r>
      <w:r>
        <w:rPr>
          <w:rFonts w:hint="eastAsia"/>
          <w:color w:val="000000"/>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1.5具备履行合同所必需的设备和专业技术能力的书面声明；</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1.6参加政府采购活动前3年内在经营活动中没有重大违法记录的书面声明。</w:t>
      </w:r>
      <w:r>
        <w:rPr>
          <w:rFonts w:hint="eastAsia" w:ascii="仿宋" w:hAnsi="仿宋" w:eastAsia="仿宋" w:cs="仿宋"/>
          <w:color w:val="000000"/>
          <w:sz w:val="24"/>
          <w:szCs w:val="24"/>
        </w:rPr>
      </w:r>
      <w:r/>
    </w:p>
    <w:p>
      <w:pPr>
        <w:pStyle w:val="879"/>
        <w:ind w:firstLine="480"/>
        <w:spacing w:line="440" w:lineRule="exact"/>
        <w:tabs>
          <w:tab w:val="center" w:pos="447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1.7法律、行政法规规定的其他条件：无。</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w:t>
      </w:r>
      <w:r>
        <w:rPr>
          <w:rFonts w:hint="eastAsia" w:ascii="仿宋" w:hAnsi="仿宋" w:eastAsia="仿宋" w:cs="仿宋"/>
          <w:color w:val="000000"/>
          <w:sz w:val="24"/>
          <w:szCs w:val="24"/>
        </w:rPr>
      </w:r>
      <w:r/>
    </w:p>
    <w:p>
      <w:pPr>
        <w:pStyle w:val="879"/>
        <w:numPr>
          <w:ilvl w:val="0"/>
          <w:numId w:val="4"/>
        </w:num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第1.5条所称重大违法记录，是指供应商因违法经营受到刑事处罚或者责令停产停业、吊销许可证或者执照、较大数额罚款等行政处罚。</w:t>
      </w:r>
      <w:r>
        <w:rPr>
          <w:rFonts w:hint="eastAsia" w:ascii="仿宋" w:hAnsi="仿宋" w:eastAsia="仿宋" w:cs="仿宋"/>
          <w:color w:val="000000"/>
          <w:sz w:val="24"/>
          <w:szCs w:val="24"/>
        </w:rPr>
      </w:r>
      <w:r/>
    </w:p>
    <w:p>
      <w:pPr>
        <w:pStyle w:val="879"/>
        <w:numPr>
          <w:ilvl w:val="0"/>
          <w:numId w:val="0"/>
        </w:num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（2）供应商在参加政府采购活动前3年内因违法经营被禁止在一定期限内参加政府采购活动，期限届满的，可以参加政府采购活动。</w:t>
      </w:r>
      <w:r>
        <w:rPr>
          <w:rFonts w:hint="eastAsia" w:ascii="仿宋" w:hAnsi="仿宋" w:eastAsia="仿宋" w:cs="仿宋"/>
          <w:color w:val="000000"/>
          <w:sz w:val="24"/>
          <w:szCs w:val="24"/>
        </w:rPr>
      </w:r>
      <w:r/>
    </w:p>
    <w:p>
      <w:pPr>
        <w:pStyle w:val="879"/>
        <w:ind w:firstLine="482"/>
        <w:spacing w:line="440" w:lineRule="exact"/>
        <w:rPr>
          <w:rFonts w:hint="eastAsia" w:ascii="仿宋" w:hAnsi="仿宋" w:eastAsia="仿宋" w:cs="仿宋"/>
          <w:b/>
          <w:bCs/>
          <w:i/>
          <w:iCs/>
          <w:color w:val="000000"/>
          <w:sz w:val="24"/>
          <w:szCs w:val="24"/>
          <w:u w:val="single"/>
        </w:rPr>
      </w:pPr>
      <w:r>
        <w:rPr>
          <w:rFonts w:hint="eastAsia" w:ascii="仿宋" w:hAnsi="仿宋" w:eastAsia="仿宋" w:cs="仿宋"/>
          <w:b/>
          <w:bCs/>
          <w:color w:val="000000"/>
          <w:sz w:val="24"/>
          <w:szCs w:val="24"/>
        </w:rPr>
        <w:t xml:space="preserve">2.落实政府采购政策需满足的资格要求：</w:t>
      </w:r>
      <w:r>
        <w:rPr>
          <w:rFonts w:hint="eastAsia" w:ascii="仿宋" w:hAnsi="仿宋" w:eastAsia="仿宋" w:cs="仿宋"/>
          <w:b/>
          <w:bCs/>
          <w:i/>
          <w:iCs/>
          <w:color w:val="000000"/>
          <w:sz w:val="24"/>
          <w:szCs w:val="24"/>
          <w:u w:val="single"/>
          <w:lang w:val="en-US" w:eastAsia="zh-CN"/>
        </w:rPr>
        <w:t xml:space="preserve">本项目属于专门面向中小企业采购项目。供应商应为中小企业、监狱企业、残疾人福利性单位。响应文件应提供《中小企业声明函》原件。监狱企业视同小型、微型企业，提供由省级以上监狱管理局、戒毒管理局（含新疆生产建设兵团）出具的属于监狱企业的证明文件复印件；残疾人福利性单位视同小型、微型企业，提供《残疾人福利性单位声明函》原件</w:t>
      </w:r>
      <w:r>
        <w:rPr>
          <w:rFonts w:hint="eastAsia" w:ascii="仿宋" w:hAnsi="仿宋" w:eastAsia="仿宋" w:cs="仿宋"/>
          <w:b/>
          <w:bCs/>
          <w:i/>
          <w:iCs/>
          <w:color w:val="000000"/>
          <w:sz w:val="24"/>
          <w:szCs w:val="24"/>
          <w:u w:val="single"/>
        </w:rPr>
        <w:t xml:space="preserve">。</w:t>
      </w:r>
      <w:r>
        <w:rPr>
          <w:rFonts w:hint="eastAsia" w:ascii="仿宋" w:hAnsi="仿宋" w:eastAsia="仿宋" w:cs="仿宋"/>
          <w:b/>
          <w:bCs/>
          <w:i/>
          <w:iCs/>
          <w:color w:val="000000"/>
          <w:sz w:val="24"/>
          <w:szCs w:val="24"/>
          <w:u w:val="single"/>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3.本项目的特定资格要求：</w:t>
      </w:r>
      <w:r>
        <w:rPr>
          <w:rFonts w:hint="eastAsia" w:ascii="仿宋" w:hAnsi="仿宋" w:eastAsia="仿宋" w:cs="仿宋"/>
          <w:color w:val="000000"/>
          <w:sz w:val="24"/>
          <w:szCs w:val="24"/>
        </w:rPr>
        <w:t xml:space="preserve">无。</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4.本项目</w:t>
      </w:r>
      <w:r>
        <w:rPr>
          <w:rFonts w:hint="eastAsia" w:ascii="仿宋" w:hAnsi="仿宋" w:eastAsia="仿宋" w:cs="仿宋"/>
          <w:b/>
          <w:bCs/>
          <w:color w:val="000000"/>
          <w:sz w:val="24"/>
          <w:szCs w:val="24"/>
          <w:u w:val="single"/>
        </w:rPr>
        <w:t xml:space="preserve">不接受</w:t>
      </w:r>
      <w:r>
        <w:rPr>
          <w:rFonts w:hint="eastAsia" w:ascii="仿宋" w:hAnsi="仿宋" w:eastAsia="仿宋" w:cs="仿宋"/>
          <w:color w:val="000000"/>
          <w:sz w:val="24"/>
          <w:szCs w:val="24"/>
        </w:rPr>
        <w:t xml:space="preserve">联合体响应，</w:t>
      </w:r>
      <w:r>
        <w:rPr>
          <w:rFonts w:hint="eastAsia" w:ascii="仿宋" w:hAnsi="仿宋" w:eastAsia="仿宋" w:cs="仿宋"/>
          <w:b/>
          <w:bCs/>
          <w:color w:val="000000"/>
          <w:sz w:val="24"/>
          <w:szCs w:val="24"/>
          <w:u w:val="single"/>
        </w:rPr>
        <w:t xml:space="preserve">不允许</w:t>
      </w:r>
      <w:r>
        <w:rPr>
          <w:rFonts w:hint="eastAsia" w:ascii="仿宋" w:hAnsi="仿宋" w:eastAsia="仿宋" w:cs="仿宋"/>
          <w:color w:val="000000"/>
          <w:sz w:val="24"/>
          <w:szCs w:val="24"/>
        </w:rPr>
        <w:t xml:space="preserve">分包、转包。</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5.本项目</w:t>
      </w:r>
      <w:r>
        <w:rPr>
          <w:rFonts w:hint="eastAsia" w:ascii="仿宋" w:hAnsi="仿宋" w:eastAsia="仿宋" w:cs="仿宋"/>
          <w:b/>
          <w:bCs/>
          <w:color w:val="000000"/>
          <w:sz w:val="24"/>
          <w:szCs w:val="24"/>
          <w:u w:val="single"/>
        </w:rPr>
        <w:t xml:space="preserve">不接受</w:t>
      </w:r>
      <w:r>
        <w:rPr>
          <w:rFonts w:hint="eastAsia" w:ascii="仿宋" w:hAnsi="仿宋" w:eastAsia="仿宋" w:cs="仿宋"/>
          <w:color w:val="000000"/>
          <w:sz w:val="24"/>
          <w:szCs w:val="24"/>
        </w:rPr>
        <w:t xml:space="preserve">进口产品响应（注：本文件所称进口产品是指通过中国海关报关验放进入中国境内且产自关境外的产品）。</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6.拒绝下述供应商参加本次采购活动：</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6.1负责人为同一人或者存在直接控股、管理关系的不同供应商，不得参加同一合同项下的政府采购活动。</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6.2供应商被“信用中国”（www.creditchina.gov.cn）、“中国政府采购网”（www.ccgp.gov.cn）等网站列入失信被执行人、重大税收违法</w:t>
      </w:r>
      <w:r>
        <w:rPr>
          <w:rFonts w:hint="eastAsia" w:ascii="仿宋" w:hAnsi="仿宋" w:eastAsia="仿宋" w:cs="仿宋"/>
          <w:color w:val="000000"/>
          <w:sz w:val="24"/>
          <w:szCs w:val="24"/>
          <w:lang w:val="en-US" w:eastAsia="zh-CN"/>
        </w:rPr>
        <w:t xml:space="preserve">失信主体</w:t>
      </w:r>
      <w:r>
        <w:rPr>
          <w:rFonts w:hint="eastAsia" w:ascii="仿宋" w:hAnsi="仿宋" w:eastAsia="仿宋" w:cs="仿宋"/>
          <w:color w:val="000000"/>
          <w:sz w:val="24"/>
          <w:szCs w:val="24"/>
        </w:rPr>
        <w:t xml:space="preserve">名单、政府采购严重违法失信行为记录名单。</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6.3拒绝为采购项目提供整体设计、规范编制或者项目管理、监理、检测等服务供应商参加本项目的采购活动。</w:t>
      </w:r>
      <w:r>
        <w:rPr>
          <w:rFonts w:hint="eastAsia" w:ascii="仿宋" w:hAnsi="仿宋" w:eastAsia="仿宋" w:cs="仿宋"/>
          <w:color w:val="000000"/>
          <w:sz w:val="24"/>
          <w:szCs w:val="24"/>
        </w:rPr>
      </w:r>
      <w:r/>
    </w:p>
    <w:p>
      <w:pPr>
        <w:pStyle w:val="882"/>
        <w:ind w:firstLine="436"/>
        <w:spacing w:before="0" w:after="0" w:line="440" w:lineRule="exact"/>
        <w:rPr>
          <w:rFonts w:ascii="仿宋" w:hAnsi="仿宋" w:eastAsia="仿宋" w:cs="仿宋"/>
          <w:color w:val="000000"/>
          <w:sz w:val="28"/>
          <w:szCs w:val="28"/>
        </w:rPr>
      </w:pPr>
      <w:r/>
      <w:bookmarkEnd w:id="37"/>
      <w:r/>
      <w:bookmarkEnd w:id="38"/>
      <w:r/>
      <w:bookmarkEnd w:id="39"/>
      <w:r/>
      <w:bookmarkEnd w:id="40"/>
      <w:r/>
      <w:bookmarkEnd w:id="41"/>
      <w:r/>
      <w:bookmarkStart w:id="42" w:name="_Toc19261"/>
      <w:r/>
      <w:bookmarkStart w:id="43" w:name="_Toc35393793"/>
      <w:r/>
      <w:bookmarkStart w:id="44" w:name="_Toc35393624"/>
      <w:r/>
      <w:bookmarkStart w:id="45" w:name="_Toc38985266"/>
      <w:r/>
      <w:bookmarkStart w:id="46" w:name="_Toc28359082"/>
      <w:r/>
      <w:bookmarkStart w:id="47" w:name="_Toc28359005"/>
      <w:r/>
      <w:bookmarkStart w:id="48" w:name="_Toc7070"/>
      <w:r>
        <w:rPr>
          <w:rFonts w:hint="eastAsia" w:ascii="仿宋" w:hAnsi="仿宋" w:eastAsia="仿宋" w:cs="仿宋"/>
          <w:color w:val="000000"/>
          <w:sz w:val="28"/>
          <w:szCs w:val="28"/>
        </w:rPr>
        <w:t xml:space="preserve">三、获取磋商文件</w:t>
      </w:r>
      <w:r>
        <w:rPr>
          <w:rFonts w:ascii="仿宋" w:hAnsi="仿宋" w:eastAsia="仿宋" w:cs="仿宋"/>
          <w:color w:val="000000"/>
          <w:sz w:val="28"/>
          <w:szCs w:val="28"/>
        </w:rPr>
      </w:r>
      <w:r/>
    </w:p>
    <w:p>
      <w:pPr>
        <w:pStyle w:val="879"/>
        <w:ind w:firstLine="480"/>
        <w:spacing w:line="44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时    间：202</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年0</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21</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lang w:val="en-US" w:eastAsia="zh-CN"/>
        </w:rPr>
        <w:t xml:space="preserve">17点</w:t>
      </w:r>
      <w:r>
        <w:rPr>
          <w:rFonts w:hint="eastAsia" w:ascii="仿宋" w:hAnsi="仿宋" w:eastAsia="仿宋" w:cs="仿宋"/>
          <w:color w:val="000000"/>
          <w:sz w:val="24"/>
          <w:szCs w:val="24"/>
        </w:rPr>
        <w:t xml:space="preserve">30</w:t>
      </w:r>
      <w:r>
        <w:rPr>
          <w:rFonts w:hint="eastAsia" w:ascii="仿宋" w:hAnsi="仿宋" w:eastAsia="仿宋" w:cs="仿宋"/>
          <w:color w:val="000000"/>
          <w:sz w:val="24"/>
          <w:szCs w:val="24"/>
          <w:lang w:val="en-US" w:eastAsia="zh-CN"/>
        </w:rPr>
        <w:t xml:space="preserve">分-</w:t>
      </w:r>
      <w:r>
        <w:rPr>
          <w:rFonts w:hint="eastAsia" w:ascii="仿宋" w:hAnsi="仿宋" w:eastAsia="仿宋" w:cs="仿宋"/>
          <w:color w:val="000000"/>
          <w:sz w:val="24"/>
          <w:szCs w:val="24"/>
        </w:rPr>
        <w:t xml:space="preserve">202</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年0</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02</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lang w:val="en-US" w:eastAsia="zh-CN"/>
        </w:rPr>
        <w:t xml:space="preserve">14点</w:t>
      </w:r>
      <w:r>
        <w:rPr>
          <w:rFonts w:hint="eastAsia" w:ascii="仿宋" w:hAnsi="仿宋" w:eastAsia="仿宋" w:cs="仿宋"/>
          <w:color w:val="000000"/>
          <w:sz w:val="24"/>
          <w:szCs w:val="24"/>
        </w:rPr>
        <w:t xml:space="preserve">30</w:t>
      </w:r>
      <w:r>
        <w:rPr>
          <w:rFonts w:hint="eastAsia" w:ascii="仿宋" w:hAnsi="仿宋" w:eastAsia="仿宋" w:cs="仿宋"/>
          <w:color w:val="000000"/>
          <w:sz w:val="24"/>
          <w:szCs w:val="24"/>
          <w:lang w:val="en-US" w:eastAsia="zh-CN"/>
        </w:rPr>
        <w:t xml:space="preserve">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北京时间</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    点：</w:t>
      </w:r>
      <w:bookmarkStart w:id="49" w:name="OLE_LINK177"/>
      <w:r>
        <w:rPr>
          <w:rFonts w:hint="eastAsia" w:ascii="仿宋" w:hAnsi="仿宋" w:eastAsia="仿宋" w:cs="仿宋"/>
          <w:color w:val="000000"/>
          <w:sz w:val="24"/>
          <w:szCs w:val="24"/>
        </w:rPr>
        <w:t xml:space="preserve">江苏政府采购网“苏采云”系统</w:t>
      </w:r>
      <w:bookmarkEnd w:id="49"/>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获取方式：供应商登录江苏政府采购网，在网站首页点击“苏采云”系统自行免费下载。</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步骤如下：供应商登录“江苏政府采购网”，在网站首页点击“苏采云”→使用CA锁登录系统</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新用户应进行“平台用户注册”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→“项目参与”进行登记，在“可参与项目”中选择“我要参与”，参与成功后到“已参与项目”界面中找到该项目下载文件并进行操</w:t>
      </w:r>
      <w:bookmarkStart w:id="50" w:name="OLE_LINK85"/>
      <w:r>
        <w:rPr>
          <w:rFonts w:hint="eastAsia" w:ascii="仿宋" w:hAnsi="仿宋" w:eastAsia="仿宋" w:cs="仿宋"/>
          <w:color w:val="000000"/>
          <w:sz w:val="24"/>
          <w:szCs w:val="24"/>
        </w:rPr>
        <w:t xml:space="preserve">作</w:t>
      </w:r>
      <w:bookmarkEnd w:id="50"/>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882"/>
        <w:ind w:firstLine="436"/>
        <w:spacing w:before="0" w:after="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四、提交</w:t>
      </w:r>
      <w:bookmarkEnd w:id="46"/>
      <w:r/>
      <w:bookmarkEnd w:id="47"/>
      <w:r>
        <w:rPr>
          <w:rFonts w:hint="eastAsia" w:ascii="仿宋" w:hAnsi="仿宋" w:eastAsia="仿宋" w:cs="仿宋"/>
          <w:color w:val="000000"/>
          <w:sz w:val="28"/>
          <w:szCs w:val="28"/>
        </w:rPr>
        <w:t xml:space="preserve">响应文件截止时间、磋商时间和地点</w:t>
      </w:r>
      <w:bookmarkEnd w:id="42"/>
      <w:r/>
      <w:bookmarkEnd w:id="43"/>
      <w:r/>
      <w:bookmarkEnd w:id="44"/>
      <w:r/>
      <w:bookmarkEnd w:id="45"/>
      <w:r/>
      <w:bookmarkEnd w:id="48"/>
      <w:r>
        <w:rPr>
          <w:rFonts w:hint="eastAsia" w:ascii="仿宋" w:hAnsi="仿宋" w:eastAsia="仿宋" w:cs="仿宋"/>
          <w:color w:val="000000"/>
          <w:sz w:val="28"/>
          <w:szCs w:val="28"/>
        </w:rPr>
      </w:r>
      <w:r/>
    </w:p>
    <w:p>
      <w:pPr>
        <w:pStyle w:val="879"/>
        <w:ind w:firstLine="480"/>
        <w:spacing w:line="440" w:lineRule="exact"/>
        <w:rPr>
          <w:rFonts w:hint="eastAsia" w:ascii="仿宋" w:hAnsi="仿宋" w:eastAsia="仿宋" w:cs="仿宋"/>
          <w:color w:val="000000"/>
          <w:sz w:val="24"/>
          <w:szCs w:val="24"/>
        </w:rPr>
      </w:pPr>
      <w:r/>
      <w:bookmarkStart w:id="51" w:name="_Toc38985267"/>
      <w:r/>
      <w:bookmarkStart w:id="52" w:name="_Toc28359007"/>
      <w:r/>
      <w:bookmarkStart w:id="53" w:name="_Toc35393625"/>
      <w:r/>
      <w:bookmarkStart w:id="54" w:name="_Toc28359084"/>
      <w:r/>
      <w:bookmarkStart w:id="55" w:name="_Toc35393794"/>
      <w:r>
        <w:rPr>
          <w:rFonts w:hint="eastAsia" w:ascii="仿宋" w:hAnsi="仿宋" w:eastAsia="仿宋" w:cs="仿宋"/>
          <w:color w:val="000000"/>
          <w:sz w:val="24"/>
          <w:szCs w:val="24"/>
        </w:rPr>
        <w:t xml:space="preserve">时  间：202</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年0</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02</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lang w:val="en-US" w:eastAsia="zh-CN"/>
        </w:rPr>
        <w:t xml:space="preserve">14</w:t>
      </w:r>
      <w:r>
        <w:rPr>
          <w:rFonts w:hint="eastAsia" w:ascii="仿宋" w:hAnsi="仿宋" w:eastAsia="仿宋" w:cs="仿宋"/>
          <w:color w:val="000000"/>
          <w:sz w:val="24"/>
          <w:szCs w:val="24"/>
        </w:rPr>
        <w:t xml:space="preserve">:30（北京时间）</w:t>
      </w:r>
      <w:r>
        <w:rPr>
          <w:rFonts w:hint="eastAsia" w:ascii="仿宋" w:hAnsi="仿宋" w:eastAsia="仿宋" w:cs="仿宋"/>
          <w:color w:val="000000"/>
          <w:sz w:val="24"/>
          <w:szCs w:val="24"/>
        </w:rPr>
      </w:r>
      <w:r/>
    </w:p>
    <w:p>
      <w:pPr>
        <w:pStyle w:val="879"/>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  点：“苏采云”政府采购交易系统网上开标大厅</w:t>
      </w:r>
      <w:r>
        <w:rPr>
          <w:rFonts w:hint="eastAsia"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注释：</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线上开标：开标当日，供应商不必抵达开标现场，仅需在任意地点通过“苏采云”系统（http://jszfcg.jsczt.cn/）“开标大厅”参与开标过程。</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文件的解密：开标当天各供应商及时登录“苏采云”系统进入开标大厅，</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文件递交截止时间后，招标代理机构将在系统内公布供应商名单，然后通过开标会议区发出</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文件解密的指令。</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供应商在开标大厅按规定时间自行实施远程解密，供应商解密限定在开标后30分钟之内完成。</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因供应商网络与电源不稳定、未按操作手册要求配置软硬件、解密锁发生故障或用错、故意不按要求时限内完成解密等自身原因，导致</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文件在规定时间内未能解密、解密失败或解密超时，视为供应商撤销其</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文件，系统内</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文件将被退回。</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因招标代理机构原因或“苏采云”系统发生故障，导致无法按时完成</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文件解密或开、评</w:t>
      </w:r>
      <w:r>
        <w:rPr>
          <w:rFonts w:hint="eastAsia" w:ascii="仿宋" w:hAnsi="仿宋" w:eastAsia="仿宋" w:cs="仿宋"/>
          <w:color w:val="000000"/>
          <w:sz w:val="24"/>
          <w:szCs w:val="24"/>
          <w:lang w:val="en-US" w:eastAsia="zh-CN"/>
        </w:rPr>
        <w:t xml:space="preserve">审</w:t>
      </w:r>
      <w:r>
        <w:rPr>
          <w:rFonts w:hint="eastAsia" w:ascii="仿宋" w:hAnsi="仿宋" w:eastAsia="仿宋" w:cs="仿宋"/>
          <w:color w:val="000000"/>
          <w:sz w:val="24"/>
          <w:szCs w:val="24"/>
        </w:rPr>
        <w:t xml:space="preserve">工作无法进行的，可根据实际情况相应延迟解密时间或调整开、评</w:t>
      </w:r>
      <w:r>
        <w:rPr>
          <w:rFonts w:hint="eastAsia" w:ascii="仿宋" w:hAnsi="仿宋" w:eastAsia="仿宋" w:cs="仿宋"/>
          <w:color w:val="000000"/>
          <w:sz w:val="24"/>
          <w:szCs w:val="24"/>
          <w:lang w:val="en-US" w:eastAsia="zh-CN"/>
        </w:rPr>
        <w:t xml:space="preserve">审</w:t>
      </w:r>
      <w:r>
        <w:rPr>
          <w:rFonts w:hint="eastAsia" w:ascii="仿宋" w:hAnsi="仿宋" w:eastAsia="仿宋" w:cs="仿宋"/>
          <w:color w:val="000000"/>
          <w:sz w:val="24"/>
          <w:szCs w:val="24"/>
        </w:rPr>
        <w:t xml:space="preserve">时间。</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本项目在限定的解密时间内，只要有一家供应商解密成功，即视为“苏采云”系统运行无故障。</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若供应商已领取副锁（含多把副锁）请注意正、副锁的使用差别。</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因供应商自身软硬件配备不齐全或发生故障等问题而导致在交互过程中，出现不稳定或中断等情况的，由供应商自身承担一切后果。</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供应商访问“苏采云”系统的网络地址和方法</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（1）供应商应通过“苏采云”系统（网址：http://jszfcg.jsczt.cn/）参与政府采购项目。</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（2）“苏采云”系统用户注册</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获取“CA数字证书”--CA绑定与登录</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网上报名</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下载</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文件（后缀名为“.kedt”）</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将后缀名为“.kedt”的</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文件导入政府采购客户端工具</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制作</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导出加密的</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文件（后缀名为zip）</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通过“苏采云”系统上传</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文件。具体见江苏政府采购网</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资料下载中《江苏省政府采购管理交易系统（苏采云）供应商操作手册》。下载地址：</w:t>
      </w:r>
      <w:r>
        <w:rPr>
          <w:rFonts w:ascii="仿宋" w:hAnsi="仿宋" w:eastAsia="仿宋" w:cs="仿宋"/>
          <w:color w:val="000000"/>
          <w:sz w:val="24"/>
          <w:szCs w:val="24"/>
        </w:rPr>
      </w:r>
      <w:r/>
    </w:p>
    <w:p>
      <w:pPr>
        <w:pStyle w:val="91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http://www.ccgp-jiangsu.gov.cn/jiangsu/zlxz/ee/ee3a4bc5a3454aa2b0d9312230633ce9.html</w:t>
      </w:r>
      <w:r>
        <w:rPr>
          <w:rFonts w:hint="eastAsia"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（3）“CA数字证书”的获取：</w:t>
      </w:r>
      <w:r>
        <w:rPr>
          <w:rFonts w:ascii="仿宋" w:hAnsi="仿宋" w:eastAsia="仿宋" w:cs="仿宋"/>
          <w:color w:val="000000"/>
          <w:sz w:val="24"/>
          <w:szCs w:val="24"/>
        </w:rPr>
      </w:r>
      <w:r/>
    </w:p>
    <w:p>
      <w:pPr>
        <w:pStyle w:val="91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供应商应办理CA锁，“苏采云”系统目前仅支持政务CA、方正签章，省内各地区办理的用于“苏采云”平台的政务CA、方正签章全省通用。“CA数字证书”的办理方法详见江苏政府采购网</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资料下载中《江苏省政府采购数字证书（供应商）CA及电子签章办理指南》。下载地址：http://jsxcmm.com/help/gys.html</w:t>
      </w:r>
      <w:r>
        <w:rPr>
          <w:rFonts w:hint="eastAsia"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（4）投标文件（后缀名为“.kedt”）、供应商操作手册及政府采购客户端工具可通过“苏采云”系统</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已报名项目</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报名详情页面内相应链接进行下载。</w:t>
      </w:r>
      <w:r>
        <w:rPr>
          <w:rFonts w:ascii="仿宋" w:hAnsi="仿宋" w:eastAsia="仿宋" w:cs="仿宋"/>
          <w:color w:val="000000"/>
          <w:sz w:val="24"/>
          <w:szCs w:val="24"/>
        </w:rPr>
      </w:r>
      <w:r/>
    </w:p>
    <w:p>
      <w:pPr>
        <w:pStyle w:val="910"/>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（5）招标代理机构将数据电文形式的招标文件加载至“苏采云”系统，供潜在供应商下载或者查阅。</w:t>
      </w:r>
      <w:r>
        <w:rPr>
          <w:rFonts w:ascii="仿宋" w:hAnsi="仿宋" w:eastAsia="仿宋" w:cs="仿宋"/>
          <w:color w:val="000000"/>
          <w:sz w:val="24"/>
          <w:szCs w:val="24"/>
        </w:rPr>
      </w:r>
      <w:r/>
    </w:p>
    <w:p>
      <w:pPr>
        <w:pStyle w:val="879"/>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（6）请潜在供应商提前安装相应的控件（详见《江苏省政府采购管理交易系统（苏采云）供应商操作手册》）并使用谷歌浏览器登录“苏采云”系统参加项目线上开评标。</w:t>
      </w:r>
      <w:r>
        <w:rPr>
          <w:rFonts w:ascii="仿宋" w:hAnsi="仿宋" w:eastAsia="仿宋" w:cs="仿宋"/>
          <w:color w:val="000000"/>
          <w:sz w:val="24"/>
          <w:szCs w:val="24"/>
        </w:rPr>
      </w:r>
      <w:r/>
    </w:p>
    <w:p>
      <w:pPr>
        <w:pStyle w:val="882"/>
        <w:ind w:firstLine="436"/>
        <w:spacing w:before="0" w:after="0" w:line="440" w:lineRule="exact"/>
        <w:rPr>
          <w:rFonts w:hint="eastAsia" w:ascii="仿宋" w:hAnsi="仿宋" w:eastAsia="仿宋" w:cs="仿宋"/>
          <w:color w:val="000000"/>
          <w:sz w:val="28"/>
          <w:szCs w:val="28"/>
        </w:rPr>
      </w:pPr>
      <w:r/>
      <w:bookmarkStart w:id="56" w:name="_Toc4654"/>
      <w:r>
        <w:rPr>
          <w:rFonts w:hint="eastAsia" w:ascii="仿宋" w:hAnsi="仿宋" w:eastAsia="仿宋" w:cs="仿宋"/>
          <w:color w:val="000000"/>
          <w:sz w:val="28"/>
          <w:szCs w:val="28"/>
        </w:rPr>
        <w:t xml:space="preserve">五、公告期限</w:t>
      </w:r>
      <w:bookmarkEnd w:id="51"/>
      <w:r/>
      <w:bookmarkEnd w:id="52"/>
      <w:r/>
      <w:bookmarkEnd w:id="53"/>
      <w:r/>
      <w:bookmarkEnd w:id="54"/>
      <w:r/>
      <w:bookmarkEnd w:id="55"/>
      <w:r/>
      <w:bookmarkEnd w:id="56"/>
      <w:r>
        <w:rPr>
          <w:rFonts w:hint="eastAsia" w:ascii="仿宋" w:hAnsi="仿宋" w:eastAsia="仿宋" w:cs="仿宋"/>
          <w:color w:val="000000"/>
          <w:sz w:val="28"/>
          <w:szCs w:val="28"/>
        </w:rPr>
      </w:r>
      <w:r/>
    </w:p>
    <w:p>
      <w:pPr>
        <w:pStyle w:val="879"/>
        <w:ind w:firstLine="480"/>
        <w:spacing w:line="440" w:lineRule="exact"/>
        <w:rPr>
          <w:rFonts w:hint="eastAsia" w:ascii="仿宋" w:hAnsi="仿宋" w:eastAsia="仿宋" w:cs="仿宋"/>
          <w:color w:val="000000"/>
          <w:sz w:val="24"/>
          <w:szCs w:val="24"/>
        </w:rPr>
      </w:pPr>
      <w:r/>
      <w:bookmarkStart w:id="57" w:name="_Toc38985268"/>
      <w:r/>
      <w:bookmarkStart w:id="58" w:name="_Toc35393626"/>
      <w:r/>
      <w:bookmarkStart w:id="59" w:name="_Toc35393795"/>
      <w:r>
        <w:rPr>
          <w:rFonts w:hint="eastAsia" w:ascii="仿宋" w:hAnsi="仿宋" w:eastAsia="仿宋" w:cs="仿宋"/>
          <w:color w:val="000000"/>
          <w:sz w:val="24"/>
          <w:szCs w:val="24"/>
        </w:rPr>
        <w:t xml:space="preserve">自本公告发布之日起3个工作日。</w:t>
      </w:r>
      <w:r>
        <w:rPr>
          <w:rFonts w:hint="eastAsia" w:ascii="仿宋" w:hAnsi="仿宋" w:eastAsia="仿宋" w:cs="仿宋"/>
          <w:color w:val="000000"/>
          <w:sz w:val="24"/>
          <w:szCs w:val="24"/>
        </w:rPr>
      </w:r>
      <w:r/>
    </w:p>
    <w:p>
      <w:pPr>
        <w:pStyle w:val="882"/>
        <w:ind w:firstLine="436"/>
        <w:spacing w:before="0" w:after="0" w:line="440" w:lineRule="exact"/>
        <w:rPr>
          <w:rFonts w:hint="eastAsia" w:ascii="仿宋" w:hAnsi="仿宋" w:eastAsia="仿宋" w:cs="仿宋"/>
          <w:color w:val="000000"/>
          <w:sz w:val="28"/>
          <w:szCs w:val="28"/>
        </w:rPr>
      </w:pPr>
      <w:r/>
      <w:bookmarkStart w:id="60" w:name="_Toc21286"/>
      <w:r/>
      <w:bookmarkStart w:id="61" w:name="_Toc11996"/>
      <w:r>
        <w:rPr>
          <w:rFonts w:hint="eastAsia" w:ascii="仿宋" w:hAnsi="仿宋" w:eastAsia="仿宋" w:cs="仿宋"/>
          <w:color w:val="000000"/>
          <w:sz w:val="28"/>
          <w:szCs w:val="28"/>
        </w:rPr>
        <w:t xml:space="preserve">六、其他补充事宜</w:t>
      </w:r>
      <w:bookmarkEnd w:id="57"/>
      <w:r/>
      <w:bookmarkEnd w:id="58"/>
      <w:r/>
      <w:bookmarkEnd w:id="59"/>
      <w:r/>
      <w:bookmarkEnd w:id="60"/>
      <w:r/>
      <w:bookmarkEnd w:id="61"/>
      <w:r>
        <w:rPr>
          <w:rFonts w:hint="eastAsia" w:ascii="仿宋" w:hAnsi="仿宋" w:eastAsia="仿宋" w:cs="仿宋"/>
          <w:color w:val="000000"/>
          <w:sz w:val="28"/>
          <w:szCs w:val="28"/>
        </w:rPr>
      </w:r>
      <w:r/>
    </w:p>
    <w:p>
      <w:pPr>
        <w:pStyle w:val="879"/>
        <w:ind w:firstLine="480"/>
        <w:spacing w:line="440" w:lineRule="exact"/>
        <w:rPr>
          <w:rFonts w:hint="eastAsia" w:ascii="仿宋" w:hAnsi="仿宋" w:eastAsia="仿宋" w:cs="仿宋"/>
          <w:b/>
          <w:bCs/>
          <w:color w:val="000000"/>
          <w:sz w:val="28"/>
          <w:szCs w:val="28"/>
        </w:rPr>
      </w:pPr>
      <w:r/>
      <w:bookmarkStart w:id="62" w:name="_Toc28359008"/>
      <w:r/>
      <w:bookmarkStart w:id="63" w:name="_Toc35393796"/>
      <w:r/>
      <w:bookmarkStart w:id="64" w:name="_Toc9794"/>
      <w:r/>
      <w:bookmarkStart w:id="65" w:name="_Toc28359085"/>
      <w:r/>
      <w:bookmarkStart w:id="66" w:name="_Toc38985269"/>
      <w:r/>
      <w:bookmarkStart w:id="67" w:name="_Toc35393627"/>
      <w:r/>
      <w:bookmarkStart w:id="68" w:name="_Toc14169"/>
      <w:r>
        <w:rPr>
          <w:rFonts w:hint="eastAsia" w:ascii="仿宋" w:hAnsi="仿宋" w:eastAsia="仿宋" w:cs="仿宋"/>
          <w:color w:val="000000"/>
          <w:sz w:val="24"/>
          <w:szCs w:val="24"/>
        </w:rPr>
        <w:t xml:space="preserve">有关本次磋商的事项若存在变动或修改，敬请及时关注江苏柒采招标代理有限公司在</w:t>
      </w:r>
      <w:r>
        <w:rPr>
          <w:rFonts w:hint="eastAsia" w:ascii="仿宋" w:hAnsi="仿宋" w:eastAsia="仿宋" w:cs="仿宋"/>
          <w:color w:val="000000"/>
          <w:sz w:val="24"/>
          <w:szCs w:val="24"/>
          <w:lang w:eastAsia="zh-CN"/>
        </w:rPr>
        <w:t xml:space="preserve">“江苏政府采购网”</w:t>
      </w:r>
      <w:r>
        <w:rPr>
          <w:rFonts w:hint="eastAsia" w:ascii="仿宋" w:hAnsi="仿宋" w:eastAsia="仿宋" w:cs="仿宋"/>
          <w:color w:val="000000"/>
          <w:sz w:val="24"/>
          <w:szCs w:val="24"/>
        </w:rPr>
        <w:t xml:space="preserve">发布的更正公告。</w:t>
      </w:r>
      <w:r>
        <w:rPr>
          <w:rFonts w:hint="eastAsia" w:ascii="仿宋" w:hAnsi="仿宋" w:eastAsia="仿宋" w:cs="仿宋"/>
          <w:b/>
          <w:bCs/>
          <w:color w:val="000000"/>
          <w:sz w:val="28"/>
          <w:szCs w:val="28"/>
        </w:rPr>
      </w:r>
      <w:r/>
    </w:p>
    <w:p>
      <w:pPr>
        <w:pStyle w:val="882"/>
        <w:ind w:firstLine="436"/>
        <w:spacing w:before="0" w:after="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七、本次磋商联系方式</w:t>
      </w:r>
      <w:bookmarkEnd w:id="62"/>
      <w:r/>
      <w:bookmarkEnd w:id="63"/>
      <w:r/>
      <w:bookmarkEnd w:id="64"/>
      <w:r/>
      <w:bookmarkEnd w:id="65"/>
      <w:r/>
      <w:bookmarkEnd w:id="66"/>
      <w:r/>
      <w:bookmarkEnd w:id="67"/>
      <w:r/>
      <w:bookmarkEnd w:id="68"/>
      <w:r>
        <w:rPr>
          <w:rFonts w:hint="eastAsia" w:ascii="仿宋" w:hAnsi="仿宋" w:eastAsia="仿宋" w:cs="仿宋"/>
          <w:color w:val="000000"/>
          <w:sz w:val="28"/>
          <w:szCs w:val="28"/>
        </w:rPr>
      </w:r>
      <w:r/>
    </w:p>
    <w:p>
      <w:pPr>
        <w:pStyle w:val="879"/>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8"/>
          <w:szCs w:val="28"/>
        </w:rPr>
        <w:t xml:space="preserve">　　　</w:t>
      </w:r>
      <w:r>
        <w:rPr>
          <w:rFonts w:hint="eastAsia" w:ascii="仿宋" w:hAnsi="仿宋" w:eastAsia="仿宋" w:cs="仿宋"/>
          <w:color w:val="000000"/>
          <w:sz w:val="24"/>
          <w:szCs w:val="24"/>
        </w:rPr>
        <w:t xml:space="preserve">1.采购人信息</w:t>
      </w:r>
      <w:r>
        <w:rPr>
          <w:rFonts w:hint="eastAsia" w:ascii="仿宋" w:hAnsi="仿宋" w:eastAsia="仿宋" w:cs="仿宋"/>
          <w:color w:val="000000"/>
          <w:sz w:val="24"/>
          <w:szCs w:val="24"/>
        </w:rPr>
      </w:r>
      <w:r/>
    </w:p>
    <w:p>
      <w:pPr>
        <w:pStyle w:val="879"/>
        <w:ind w:left="1079" w:hanging="300"/>
        <w:jc w:val="left"/>
        <w:spacing w:line="44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名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称：</w:t>
      </w:r>
      <w:r>
        <w:rPr>
          <w:rFonts w:hint="eastAsia" w:ascii="仿宋" w:hAnsi="仿宋" w:eastAsia="仿宋" w:cs="仿宋"/>
          <w:color w:val="000000"/>
          <w:sz w:val="24"/>
          <w:szCs w:val="24"/>
          <w:lang w:eastAsia="zh-CN"/>
        </w:rPr>
        <w:t xml:space="preserve">南京市文化和旅游局</w:t>
      </w:r>
      <w:r>
        <w:rPr>
          <w:rFonts w:hint="eastAsia" w:ascii="仿宋" w:hAnsi="仿宋" w:eastAsia="仿宋" w:cs="仿宋"/>
          <w:color w:val="000000"/>
          <w:sz w:val="24"/>
          <w:szCs w:val="24"/>
          <w:lang w:eastAsia="zh-CN"/>
        </w:rPr>
      </w:r>
      <w:r/>
    </w:p>
    <w:p>
      <w:pPr>
        <w:pStyle w:val="879"/>
        <w:ind w:left="1079" w:hanging="300"/>
        <w:jc w:val="left"/>
        <w:spacing w:line="44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地</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址：</w:t>
      </w:r>
      <w:r>
        <w:rPr>
          <w:rFonts w:hint="eastAsia" w:ascii="仿宋" w:hAnsi="仿宋" w:eastAsia="仿宋" w:cs="仿宋"/>
          <w:color w:val="000000"/>
          <w:sz w:val="24"/>
          <w:szCs w:val="24"/>
          <w:lang w:eastAsia="zh-CN"/>
        </w:rPr>
        <w:t xml:space="preserve">南京市建邺区江东中路265号新城大厦2期15F</w:t>
      </w:r>
      <w:r>
        <w:rPr>
          <w:rFonts w:hint="eastAsia" w:ascii="仿宋" w:hAnsi="仿宋" w:eastAsia="仿宋" w:cs="仿宋"/>
          <w:color w:val="000000"/>
          <w:sz w:val="24"/>
          <w:szCs w:val="24"/>
          <w:lang w:eastAsia="zh-CN"/>
        </w:rPr>
      </w:r>
      <w:r/>
    </w:p>
    <w:p>
      <w:pPr>
        <w:pStyle w:val="879"/>
        <w:ind w:left="1079" w:hanging="300"/>
        <w:jc w:val="left"/>
        <w:spacing w:line="44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联</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系</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人：</w:t>
      </w:r>
      <w:r>
        <w:rPr>
          <w:rFonts w:hint="eastAsia" w:ascii="仿宋" w:hAnsi="仿宋" w:eastAsia="仿宋" w:cs="仿宋"/>
          <w:color w:val="000000"/>
          <w:sz w:val="24"/>
          <w:szCs w:val="24"/>
          <w:lang w:eastAsia="zh-CN"/>
        </w:rPr>
        <w:t xml:space="preserve">张璐</w:t>
      </w:r>
      <w:r>
        <w:rPr>
          <w:rFonts w:hint="eastAsia" w:ascii="仿宋" w:hAnsi="仿宋" w:eastAsia="仿宋" w:cs="仿宋"/>
          <w:color w:val="000000"/>
          <w:sz w:val="24"/>
          <w:szCs w:val="24"/>
          <w:lang w:eastAsia="zh-CN"/>
        </w:rPr>
      </w:r>
      <w:r/>
    </w:p>
    <w:p>
      <w:pPr>
        <w:pStyle w:val="879"/>
        <w:ind w:left="1079" w:hanging="300"/>
        <w:jc w:val="left"/>
        <w:spacing w:line="44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联系方式：</w:t>
      </w:r>
      <w:bookmarkStart w:id="69" w:name="_Toc28359009"/>
      <w:r/>
      <w:bookmarkStart w:id="70" w:name="_Toc28359086"/>
      <w:r>
        <w:rPr>
          <w:rFonts w:hint="eastAsia" w:ascii="仿宋" w:hAnsi="仿宋" w:eastAsia="仿宋" w:cs="仿宋"/>
          <w:color w:val="000000"/>
          <w:sz w:val="24"/>
          <w:szCs w:val="24"/>
          <w:lang w:eastAsia="zh-CN"/>
        </w:rPr>
        <w:t xml:space="preserve">025-68789102</w:t>
      </w:r>
      <w:r>
        <w:rPr>
          <w:rFonts w:hint="eastAsia" w:ascii="仿宋" w:hAnsi="仿宋" w:eastAsia="仿宋" w:cs="仿宋"/>
          <w:color w:val="000000"/>
          <w:sz w:val="24"/>
          <w:szCs w:val="24"/>
          <w:lang w:eastAsia="zh-CN"/>
        </w:rPr>
      </w:r>
      <w:r/>
    </w:p>
    <w:p>
      <w:pPr>
        <w:pStyle w:val="879"/>
        <w:ind w:firstLine="720"/>
        <w:jc w:val="left"/>
        <w:spacing w:line="440" w:lineRule="exact"/>
        <w:widowControl/>
        <w:rPr>
          <w:rFonts w:hint="eastAsia" w:ascii="仿宋" w:hAnsi="仿宋" w:eastAsia="仿宋" w:cs="仿宋"/>
          <w:color w:val="000000"/>
          <w:sz w:val="24"/>
          <w:szCs w:val="24"/>
        </w:rPr>
      </w:pPr>
      <w:r/>
      <w:bookmarkEnd w:id="69"/>
      <w:r/>
      <w:bookmarkEnd w:id="70"/>
      <w:r>
        <w:rPr>
          <w:rFonts w:hint="eastAsia" w:ascii="仿宋" w:hAnsi="仿宋" w:eastAsia="仿宋" w:cs="仿宋"/>
          <w:color w:val="000000"/>
          <w:sz w:val="24"/>
          <w:szCs w:val="24"/>
        </w:rPr>
        <w:t xml:space="preserve">2.招标代理信息</w:t>
      </w:r>
      <w:r>
        <w:rPr>
          <w:rFonts w:hint="eastAsia" w:ascii="仿宋" w:hAnsi="仿宋" w:eastAsia="仿宋" w:cs="仿宋"/>
          <w:color w:val="000000"/>
          <w:sz w:val="24"/>
          <w:szCs w:val="24"/>
        </w:rPr>
      </w:r>
      <w:r/>
    </w:p>
    <w:p>
      <w:pPr>
        <w:pStyle w:val="879"/>
        <w:ind w:firstLine="72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称：江苏柒采招标代理有限公司</w:t>
      </w:r>
      <w:r>
        <w:rPr>
          <w:rFonts w:hint="eastAsia" w:ascii="仿宋" w:hAnsi="仿宋" w:eastAsia="仿宋" w:cs="仿宋"/>
          <w:color w:val="000000"/>
          <w:sz w:val="24"/>
          <w:szCs w:val="24"/>
        </w:rPr>
      </w:r>
      <w:r/>
    </w:p>
    <w:p>
      <w:pPr>
        <w:pStyle w:val="879"/>
        <w:ind w:firstLine="72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址：南京市建邺区奥体大街68号（新城科技园国际研发总部园）3幢6楼</w:t>
      </w:r>
      <w:r>
        <w:rPr>
          <w:rFonts w:hint="eastAsia" w:ascii="仿宋" w:hAnsi="仿宋" w:eastAsia="仿宋" w:cs="仿宋"/>
          <w:color w:val="000000"/>
          <w:sz w:val="24"/>
          <w:szCs w:val="24"/>
        </w:rPr>
      </w:r>
      <w:r/>
    </w:p>
    <w:p>
      <w:pPr>
        <w:pStyle w:val="879"/>
        <w:ind w:firstLine="720"/>
        <w:spacing w:line="44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联</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系</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人：</w:t>
      </w:r>
      <w:r>
        <w:rPr>
          <w:rFonts w:hint="eastAsia" w:ascii="仿宋" w:hAnsi="仿宋" w:eastAsia="仿宋" w:cs="仿宋"/>
          <w:color w:val="000000"/>
          <w:sz w:val="24"/>
          <w:szCs w:val="24"/>
          <w:lang w:eastAsia="zh-CN"/>
        </w:rPr>
        <w:t xml:space="preserve">李欣/倪斌/张明立/李金楠</w:t>
      </w:r>
      <w:r>
        <w:rPr>
          <w:rFonts w:hint="eastAsia" w:ascii="仿宋" w:hAnsi="仿宋" w:eastAsia="仿宋" w:cs="仿宋"/>
          <w:color w:val="000000"/>
          <w:sz w:val="24"/>
          <w:szCs w:val="24"/>
          <w:lang w:eastAsia="zh-CN"/>
        </w:rPr>
      </w:r>
      <w:r/>
    </w:p>
    <w:p>
      <w:pPr>
        <w:pStyle w:val="879"/>
        <w:ind w:firstLine="7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联系方式：</w:t>
      </w:r>
      <w:bookmarkStart w:id="71" w:name="_Toc28359087"/>
      <w:r/>
      <w:bookmarkStart w:id="72" w:name="_Toc28359010"/>
      <w:r>
        <w:rPr>
          <w:rFonts w:hint="eastAsia" w:ascii="仿宋" w:hAnsi="仿宋" w:eastAsia="仿宋" w:cs="仿宋"/>
          <w:color w:val="000000"/>
          <w:sz w:val="24"/>
          <w:szCs w:val="24"/>
        </w:rPr>
        <w:t xml:space="preserve">025-83370296-712</w:t>
      </w:r>
      <w:r>
        <w:rPr>
          <w:rFonts w:ascii="仿宋" w:hAnsi="仿宋" w:eastAsia="仿宋" w:cs="仿宋"/>
          <w:color w:val="000000"/>
          <w:sz w:val="24"/>
          <w:szCs w:val="24"/>
        </w:rPr>
      </w:r>
      <w:r/>
    </w:p>
    <w:p>
      <w:pPr>
        <w:pStyle w:val="882"/>
        <w:ind w:firstLine="436"/>
        <w:spacing w:before="0" w:after="0" w:line="440" w:lineRule="exact"/>
        <w:rPr>
          <w:rFonts w:hint="eastAsia" w:ascii="仿宋" w:hAnsi="仿宋" w:eastAsia="仿宋" w:cs="仿宋"/>
          <w:color w:val="000000"/>
          <w:sz w:val="28"/>
          <w:szCs w:val="28"/>
        </w:rPr>
      </w:pPr>
      <w:r/>
      <w:bookmarkEnd w:id="71"/>
      <w:r/>
      <w:bookmarkEnd w:id="72"/>
      <w:r/>
      <w:bookmarkStart w:id="73" w:name="_Toc12781"/>
      <w:r/>
      <w:bookmarkStart w:id="74" w:name="_Toc5689"/>
      <w:r>
        <w:rPr>
          <w:rFonts w:hint="eastAsia" w:ascii="仿宋" w:hAnsi="仿宋" w:eastAsia="仿宋" w:cs="仿宋"/>
          <w:color w:val="000000"/>
          <w:sz w:val="28"/>
          <w:szCs w:val="28"/>
        </w:rPr>
        <w:t xml:space="preserve">八、其他</w:t>
      </w:r>
      <w:bookmarkEnd w:id="73"/>
      <w:r/>
      <w:bookmarkEnd w:id="74"/>
      <w:r>
        <w:rPr>
          <w:rFonts w:hint="eastAsia" w:ascii="仿宋" w:hAnsi="仿宋" w:eastAsia="仿宋" w:cs="仿宋"/>
          <w:color w:val="000000"/>
          <w:sz w:val="28"/>
          <w:szCs w:val="28"/>
        </w:rPr>
      </w:r>
      <w:r/>
    </w:p>
    <w:p>
      <w:pPr>
        <w:pStyle w:val="879"/>
        <w:ind w:firstLine="72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1.采购项目需要落实的政府采购政策： </w:t>
      </w:r>
      <w:r>
        <w:rPr>
          <w:rFonts w:hint="eastAsia" w:ascii="仿宋" w:hAnsi="仿宋" w:eastAsia="仿宋" w:cs="仿宋"/>
          <w:color w:val="000000"/>
          <w:sz w:val="24"/>
          <w:szCs w:val="24"/>
        </w:rPr>
      </w:r>
      <w:r/>
    </w:p>
    <w:p>
      <w:pPr>
        <w:pStyle w:val="879"/>
        <w:ind w:firstLine="72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政府采购促进中小企业发展</w:t>
      </w:r>
      <w:r>
        <w:rPr>
          <w:rFonts w:hint="eastAsia" w:ascii="仿宋" w:hAnsi="仿宋" w:eastAsia="仿宋" w:cs="仿宋"/>
          <w:color w:val="000000"/>
          <w:sz w:val="24"/>
          <w:szCs w:val="24"/>
        </w:rPr>
      </w:r>
      <w:r/>
    </w:p>
    <w:p>
      <w:pPr>
        <w:pStyle w:val="879"/>
        <w:ind w:firstLine="72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 政府采购支持监狱企业发展</w:t>
      </w:r>
      <w:r>
        <w:rPr>
          <w:rFonts w:hint="eastAsia" w:ascii="仿宋" w:hAnsi="仿宋" w:eastAsia="仿宋" w:cs="仿宋"/>
          <w:color w:val="000000"/>
          <w:sz w:val="24"/>
          <w:szCs w:val="24"/>
        </w:rPr>
      </w:r>
      <w:r/>
    </w:p>
    <w:p>
      <w:pPr>
        <w:pStyle w:val="879"/>
        <w:ind w:firstLine="72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 政府采购促进残疾人就业</w:t>
      </w:r>
      <w:r>
        <w:rPr>
          <w:rFonts w:hint="eastAsia" w:ascii="仿宋" w:hAnsi="仿宋" w:eastAsia="仿宋" w:cs="仿宋"/>
          <w:color w:val="000000"/>
          <w:sz w:val="24"/>
          <w:szCs w:val="24"/>
        </w:rPr>
      </w:r>
      <w:r/>
    </w:p>
    <w:p>
      <w:pPr>
        <w:pStyle w:val="879"/>
        <w:ind w:firstLine="72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 政府采购鼓励采购节能环保产品</w:t>
      </w:r>
      <w:r>
        <w:rPr>
          <w:rFonts w:hint="eastAsia" w:ascii="仿宋" w:hAnsi="仿宋" w:eastAsia="仿宋" w:cs="仿宋"/>
          <w:color w:val="000000"/>
          <w:sz w:val="24"/>
          <w:szCs w:val="24"/>
        </w:rPr>
      </w:r>
      <w:r/>
    </w:p>
    <w:p>
      <w:pPr>
        <w:pStyle w:val="879"/>
        <w:ind w:firstLine="72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w:t>
      </w:r>
      <w:r>
        <w:rPr>
          <w:rFonts w:hint="eastAsia" w:ascii="仿宋" w:hAnsi="仿宋" w:eastAsia="仿宋" w:cs="仿宋"/>
          <w:color w:val="000000"/>
          <w:sz w:val="24"/>
          <w:szCs w:val="24"/>
        </w:rPr>
      </w:r>
      <w:r/>
    </w:p>
    <w:p>
      <w:pPr>
        <w:pStyle w:val="879"/>
        <w:ind w:firstLine="72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供应商按《苏采云系统供应商操作手册》要求进行注册，并制作上传电子</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文件。江苏省政府采购管理交易系统供应商操作指南，下载地址：http://www.ccgp-jiangsu.gov.cn/jiangsu/zlxz/ee/ee3a4bc5a3454aa2b0d9312230633ce9.html。苏采云系统南京地区客服热线：025-83633744、025-83633743。</w:t>
      </w:r>
      <w:r>
        <w:rPr>
          <w:rFonts w:hint="eastAsia" w:ascii="仿宋" w:hAnsi="仿宋" w:eastAsia="仿宋" w:cs="仿宋"/>
          <w:color w:val="000000"/>
          <w:sz w:val="24"/>
          <w:szCs w:val="24"/>
        </w:rPr>
      </w:r>
      <w:r/>
    </w:p>
    <w:p>
      <w:pPr>
        <w:pStyle w:val="879"/>
        <w:ind w:firstLine="72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3.请供应商在获取竞争性磋商文件后，认真阅读各项内容，按照竞争性磋商文件的要求详细填写和编制响应文件，进行必要的准备，并按竞争性磋商文件确定的时间、地点准时参加磋商活动。</w:t>
      </w:r>
      <w:r>
        <w:rPr>
          <w:rFonts w:ascii="仿宋" w:hAnsi="仿宋" w:eastAsia="仿宋" w:cs="仿宋"/>
          <w:color w:val="000000"/>
          <w:sz w:val="24"/>
          <w:szCs w:val="24"/>
        </w:rPr>
      </w:r>
      <w:r/>
    </w:p>
    <w:p>
      <w:pPr>
        <w:pStyle w:val="879"/>
        <w:ind w:firstLine="480"/>
        <w:jc w:val="center"/>
        <w:spacing w:line="56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80"/>
        <w:rPr>
          <w:rFonts w:hint="eastAsia" w:ascii="仿宋" w:hAnsi="仿宋" w:eastAsia="仿宋" w:cs="仿宋"/>
          <w:b/>
          <w:bCs/>
          <w:color w:val="000000"/>
          <w:sz w:val="44"/>
          <w:szCs w:val="44"/>
        </w:rPr>
      </w:pPr>
      <w:r>
        <w:rPr>
          <w:rFonts w:hint="eastAsia" w:ascii="仿宋" w:hAnsi="仿宋" w:eastAsia="仿宋" w:cs="仿宋"/>
          <w:color w:val="000000"/>
          <w:sz w:val="24"/>
          <w:szCs w:val="24"/>
        </w:rPr>
        <w:br w:type="page" w:clear="all"/>
      </w:r>
      <w:bookmarkStart w:id="75" w:name="_Toc120614211"/>
      <w:r/>
      <w:bookmarkStart w:id="76" w:name="_Toc13047"/>
      <w:r/>
      <w:bookmarkStart w:id="77" w:name="_Toc738"/>
      <w:r>
        <w:rPr>
          <w:rFonts w:hint="eastAsia" w:ascii="仿宋" w:hAnsi="仿宋" w:eastAsia="仿宋" w:cs="仿宋"/>
          <w:b/>
          <w:bCs/>
          <w:color w:val="000000"/>
          <w:sz w:val="40"/>
          <w:szCs w:val="40"/>
        </w:rPr>
        <w:t xml:space="preserve">第二章  </w:t>
      </w:r>
      <w:bookmarkEnd w:id="15"/>
      <w:r/>
      <w:bookmarkEnd w:id="16"/>
      <w:r/>
      <w:bookmarkEnd w:id="17"/>
      <w:r/>
      <w:bookmarkEnd w:id="18"/>
      <w:r/>
      <w:bookmarkEnd w:id="19"/>
      <w:r/>
      <w:bookmarkEnd w:id="75"/>
      <w:r/>
      <w:bookmarkStart w:id="78" w:name="_Toc120614213"/>
      <w:r/>
      <w:bookmarkStart w:id="79" w:name="_Toc16938518"/>
      <w:r/>
      <w:bookmarkStart w:id="80" w:name="_Toc20823274"/>
      <w:r/>
      <w:bookmarkStart w:id="81" w:name="_Toc513029202"/>
      <w:r>
        <w:rPr>
          <w:rFonts w:hint="eastAsia" w:ascii="仿宋" w:hAnsi="仿宋" w:eastAsia="仿宋" w:cs="仿宋"/>
          <w:b/>
          <w:bCs/>
          <w:color w:val="000000"/>
          <w:sz w:val="40"/>
          <w:szCs w:val="40"/>
        </w:rPr>
        <w:t xml:space="preserve">供应商须知</w:t>
      </w:r>
      <w:bookmarkEnd w:id="76"/>
      <w:r/>
      <w:bookmarkEnd w:id="77"/>
      <w:r/>
      <w:bookmarkEnd w:id="78"/>
      <w:r/>
      <w:bookmarkEnd w:id="79"/>
      <w:r/>
      <w:bookmarkEnd w:id="80"/>
      <w:r/>
      <w:bookmarkEnd w:id="81"/>
      <w:r>
        <w:rPr>
          <w:rFonts w:hint="eastAsia" w:ascii="仿宋" w:hAnsi="仿宋" w:eastAsia="仿宋" w:cs="仿宋"/>
          <w:b/>
          <w:bCs/>
          <w:color w:val="000000"/>
          <w:sz w:val="44"/>
          <w:szCs w:val="44"/>
        </w:rPr>
      </w:r>
      <w:r/>
    </w:p>
    <w:p>
      <w:pPr>
        <w:pStyle w:val="879"/>
        <w:jc w:val="center"/>
        <w:spacing w:before="145" w:line="530" w:lineRule="exact"/>
        <w:widowControl/>
        <w:rPr>
          <w:rFonts w:hint="eastAsia" w:ascii="仿宋" w:hAnsi="仿宋" w:eastAsia="仿宋" w:cs="仿宋"/>
          <w:b/>
          <w:bCs/>
          <w:color w:val="000000"/>
          <w:sz w:val="28"/>
          <w:szCs w:val="28"/>
        </w:rPr>
        <w:outlineLvl w:val="1"/>
      </w:pPr>
      <w:r/>
      <w:bookmarkStart w:id="82" w:name="_Toc22634"/>
      <w:r/>
      <w:bookmarkStart w:id="83" w:name="_Toc12399"/>
      <w:r/>
      <w:bookmarkStart w:id="84" w:name="_Toc998"/>
      <w:r/>
      <w:bookmarkStart w:id="85" w:name="_Toc120614214"/>
      <w:r/>
      <w:bookmarkStart w:id="86" w:name="_Toc513029203"/>
      <w:r/>
      <w:bookmarkStart w:id="87" w:name="_Toc24056"/>
      <w:r/>
      <w:bookmarkStart w:id="88" w:name="_Toc16938519"/>
      <w:r/>
      <w:bookmarkStart w:id="89" w:name="_Toc20823275"/>
      <w:r>
        <w:rPr>
          <w:rFonts w:hint="eastAsia" w:ascii="仿宋" w:hAnsi="仿宋" w:eastAsia="仿宋" w:cs="仿宋"/>
          <w:b/>
          <w:bCs/>
          <w:color w:val="000000"/>
          <w:sz w:val="28"/>
          <w:szCs w:val="28"/>
        </w:rPr>
        <w:t xml:space="preserve">供应商须知前附表</w:t>
      </w:r>
      <w:bookmarkEnd w:id="82"/>
      <w:r/>
      <w:bookmarkEnd w:id="83"/>
      <w:r/>
      <w:bookmarkEnd w:id="84"/>
      <w:r>
        <w:rPr>
          <w:rFonts w:hint="eastAsia" w:ascii="仿宋" w:hAnsi="仿宋" w:eastAsia="仿宋" w:cs="仿宋"/>
          <w:b/>
          <w:bCs/>
          <w:color w:val="000000"/>
          <w:sz w:val="28"/>
          <w:szCs w:val="28"/>
        </w:rPr>
      </w:r>
      <w:r/>
    </w:p>
    <w:tbl>
      <w:tblPr>
        <w:tblW w:w="97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23"/>
        <w:gridCol w:w="6917"/>
      </w:tblGrid>
      <w:tr>
        <w:trPr>
          <w:trHeight w:val="518"/>
        </w:trPr>
        <w:tc>
          <w:tcPr>
            <w:tcW w:w="720" w:type="dxa"/>
            <w:vAlign w:val="center"/>
            <w:textDirection w:val="lrTb"/>
            <w:noWrap w:val="false"/>
          </w:tcPr>
          <w:p>
            <w:pPr>
              <w:pStyle w:val="879"/>
              <w:jc w:val="center"/>
              <w:spacing w:line="420" w:lineRule="exact"/>
              <w:rPr>
                <w:rFonts w:hint="eastAsia" w:ascii="仿宋" w:hAnsi="仿宋" w:eastAsia="仿宋" w:cs="仿宋"/>
                <w:b/>
                <w:color w:val="000000"/>
                <w:sz w:val="22"/>
                <w:szCs w:val="22"/>
              </w:rPr>
            </w:pPr>
            <w:r>
              <w:rPr>
                <w:rFonts w:hint="eastAsia" w:ascii="仿宋" w:hAnsi="仿宋" w:eastAsia="仿宋" w:cs="仿宋"/>
                <w:b/>
                <w:color w:val="000000"/>
                <w:sz w:val="22"/>
                <w:szCs w:val="22"/>
              </w:rPr>
              <w:t xml:space="preserve">序号</w:t>
            </w:r>
            <w:r>
              <w:rPr>
                <w:rFonts w:hint="eastAsia" w:ascii="仿宋" w:hAnsi="仿宋" w:eastAsia="仿宋" w:cs="仿宋"/>
                <w:b/>
                <w:color w:val="000000"/>
                <w:sz w:val="22"/>
                <w:szCs w:val="22"/>
              </w:rPr>
            </w:r>
            <w:r/>
          </w:p>
        </w:tc>
        <w:tc>
          <w:tcPr>
            <w:tcW w:w="2123" w:type="dxa"/>
            <w:vAlign w:val="center"/>
            <w:textDirection w:val="lrTb"/>
            <w:noWrap w:val="false"/>
          </w:tcPr>
          <w:p>
            <w:pPr>
              <w:pStyle w:val="879"/>
              <w:jc w:val="center"/>
              <w:spacing w:line="420" w:lineRule="exact"/>
              <w:rPr>
                <w:rFonts w:hint="eastAsia" w:ascii="仿宋" w:hAnsi="仿宋" w:eastAsia="仿宋" w:cs="仿宋"/>
                <w:b/>
                <w:color w:val="000000"/>
                <w:sz w:val="22"/>
                <w:szCs w:val="22"/>
              </w:rPr>
            </w:pPr>
            <w:r>
              <w:rPr>
                <w:rFonts w:hint="eastAsia" w:ascii="仿宋" w:hAnsi="仿宋" w:eastAsia="仿宋" w:cs="仿宋"/>
                <w:b/>
                <w:color w:val="000000"/>
                <w:sz w:val="22"/>
                <w:szCs w:val="22"/>
              </w:rPr>
              <w:t xml:space="preserve">名  称</w:t>
            </w:r>
            <w:r>
              <w:rPr>
                <w:rFonts w:hint="eastAsia" w:ascii="仿宋" w:hAnsi="仿宋" w:eastAsia="仿宋" w:cs="仿宋"/>
                <w:b/>
                <w:color w:val="000000"/>
                <w:sz w:val="22"/>
                <w:szCs w:val="22"/>
              </w:rPr>
            </w:r>
            <w:r/>
          </w:p>
        </w:tc>
        <w:tc>
          <w:tcPr>
            <w:tcW w:w="6917" w:type="dxa"/>
            <w:vAlign w:val="center"/>
            <w:textDirection w:val="lrTb"/>
            <w:noWrap w:val="false"/>
          </w:tcPr>
          <w:p>
            <w:pPr>
              <w:pStyle w:val="879"/>
              <w:jc w:val="center"/>
              <w:spacing w:line="420" w:lineRule="exact"/>
              <w:rPr>
                <w:rFonts w:hint="eastAsia" w:ascii="仿宋" w:hAnsi="仿宋" w:eastAsia="仿宋" w:cs="仿宋"/>
                <w:b/>
                <w:color w:val="000000"/>
                <w:sz w:val="22"/>
                <w:szCs w:val="22"/>
              </w:rPr>
            </w:pPr>
            <w:r>
              <w:rPr>
                <w:rFonts w:hint="eastAsia" w:ascii="仿宋" w:hAnsi="仿宋" w:eastAsia="仿宋" w:cs="仿宋"/>
                <w:b/>
                <w:color w:val="000000"/>
                <w:sz w:val="22"/>
                <w:szCs w:val="22"/>
              </w:rPr>
              <w:t xml:space="preserve">内  容</w:t>
            </w:r>
            <w:r>
              <w:rPr>
                <w:rFonts w:hint="eastAsia" w:ascii="仿宋" w:hAnsi="仿宋" w:eastAsia="仿宋" w:cs="仿宋"/>
                <w:b/>
                <w:color w:val="000000"/>
                <w:sz w:val="22"/>
                <w:szCs w:val="22"/>
              </w:rPr>
            </w:r>
            <w:r/>
          </w:p>
        </w:tc>
      </w:tr>
      <w:tr>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rPr>
            </w:r>
            <w:r/>
          </w:p>
        </w:tc>
        <w:tc>
          <w:tcPr>
            <w:tcW w:w="2123"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采购</w:t>
            </w:r>
            <w:r>
              <w:rPr>
                <w:rFonts w:hint="eastAsia" w:ascii="仿宋" w:hAnsi="仿宋" w:eastAsia="仿宋" w:cs="仿宋"/>
                <w:color w:val="000000"/>
                <w:sz w:val="22"/>
                <w:szCs w:val="22"/>
              </w:rPr>
              <w:t xml:space="preserve">人</w:t>
            </w:r>
            <w:r>
              <w:rPr>
                <w:rFonts w:hint="eastAsia" w:ascii="仿宋" w:hAnsi="仿宋" w:eastAsia="仿宋" w:cs="仿宋"/>
                <w:color w:val="000000"/>
                <w:sz w:val="22"/>
                <w:szCs w:val="22"/>
              </w:rPr>
            </w:r>
            <w:r/>
          </w:p>
        </w:tc>
        <w:tc>
          <w:tcPr>
            <w:tcW w:w="6917" w:type="dxa"/>
            <w:vAlign w:val="top"/>
            <w:textDirection w:val="lrTb"/>
            <w:noWrap w:val="false"/>
          </w:tcPr>
          <w:p>
            <w:pPr>
              <w:pStyle w:val="879"/>
              <w:jc w:val="left"/>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名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 称：</w:t>
            </w:r>
            <w:r>
              <w:rPr>
                <w:rFonts w:hint="eastAsia" w:ascii="仿宋" w:hAnsi="仿宋" w:eastAsia="仿宋" w:cs="仿宋"/>
                <w:color w:val="000000"/>
                <w:sz w:val="22"/>
                <w:szCs w:val="22"/>
                <w:lang w:eastAsia="zh-CN"/>
              </w:rPr>
              <w:t xml:space="preserve">南京市文化和旅游局</w:t>
            </w:r>
            <w:r>
              <w:rPr>
                <w:rFonts w:hint="eastAsia" w:ascii="仿宋" w:hAnsi="仿宋" w:eastAsia="仿宋" w:cs="仿宋"/>
                <w:color w:val="000000"/>
                <w:sz w:val="22"/>
                <w:szCs w:val="22"/>
                <w:lang w:eastAsia="zh-CN"/>
              </w:rPr>
            </w:r>
            <w:r/>
          </w:p>
          <w:p>
            <w:pPr>
              <w:pStyle w:val="879"/>
              <w:jc w:val="left"/>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地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 址：</w:t>
            </w:r>
            <w:r>
              <w:rPr>
                <w:rFonts w:hint="eastAsia" w:ascii="仿宋" w:hAnsi="仿宋" w:eastAsia="仿宋" w:cs="仿宋"/>
                <w:color w:val="000000"/>
                <w:sz w:val="22"/>
                <w:szCs w:val="22"/>
                <w:lang w:eastAsia="zh-CN"/>
              </w:rPr>
              <w:t xml:space="preserve">南京市建邺区江东中路265号新城大厦2期15F</w:t>
            </w:r>
            <w:r>
              <w:rPr>
                <w:rFonts w:hint="eastAsia" w:ascii="仿宋" w:hAnsi="仿宋" w:eastAsia="仿宋" w:cs="仿宋"/>
                <w:color w:val="000000"/>
                <w:sz w:val="22"/>
                <w:szCs w:val="22"/>
                <w:lang w:eastAsia="zh-CN"/>
              </w:rPr>
            </w:r>
            <w:r/>
          </w:p>
          <w:p>
            <w:pPr>
              <w:pStyle w:val="879"/>
              <w:jc w:val="left"/>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联</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系</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人：</w:t>
            </w:r>
            <w:r>
              <w:rPr>
                <w:rFonts w:hint="eastAsia" w:ascii="仿宋" w:hAnsi="仿宋" w:eastAsia="仿宋" w:cs="仿宋"/>
                <w:color w:val="000000"/>
                <w:sz w:val="22"/>
                <w:szCs w:val="22"/>
                <w:lang w:eastAsia="zh-CN"/>
              </w:rPr>
              <w:t xml:space="preserve">张璐</w:t>
            </w:r>
            <w:r>
              <w:rPr>
                <w:rFonts w:hint="eastAsia" w:ascii="仿宋" w:hAnsi="仿宋" w:eastAsia="仿宋" w:cs="仿宋"/>
                <w:color w:val="000000"/>
                <w:sz w:val="22"/>
                <w:szCs w:val="22"/>
                <w:lang w:eastAsia="zh-CN"/>
              </w:rPr>
            </w:r>
            <w:r/>
          </w:p>
          <w:p>
            <w:pPr>
              <w:pStyle w:val="879"/>
              <w:jc w:val="left"/>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联系方式：</w:t>
            </w:r>
            <w:r>
              <w:rPr>
                <w:rFonts w:hint="eastAsia" w:ascii="仿宋" w:hAnsi="仿宋" w:eastAsia="仿宋" w:cs="仿宋"/>
                <w:color w:val="000000"/>
                <w:sz w:val="22"/>
                <w:szCs w:val="22"/>
                <w:lang w:eastAsia="zh-CN"/>
              </w:rPr>
              <w:t xml:space="preserve">025-68789102</w:t>
            </w:r>
            <w:r>
              <w:rPr>
                <w:rFonts w:hint="eastAsia" w:ascii="仿宋" w:hAnsi="仿宋" w:eastAsia="仿宋" w:cs="仿宋"/>
                <w:color w:val="000000"/>
                <w:sz w:val="22"/>
                <w:szCs w:val="22"/>
                <w:lang w:eastAsia="zh-CN"/>
              </w:rPr>
            </w:r>
            <w:r/>
          </w:p>
        </w:tc>
      </w:tr>
      <w:tr>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rPr>
            </w:r>
            <w:r/>
          </w:p>
        </w:tc>
        <w:tc>
          <w:tcPr>
            <w:tcW w:w="2123"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招标代理机构</w:t>
            </w:r>
            <w:r>
              <w:rPr>
                <w:rFonts w:hint="eastAsia" w:ascii="仿宋" w:hAnsi="仿宋" w:eastAsia="仿宋" w:cs="仿宋"/>
                <w:color w:val="000000"/>
                <w:sz w:val="22"/>
                <w:szCs w:val="22"/>
              </w:rPr>
            </w:r>
            <w:r/>
          </w:p>
        </w:tc>
        <w:tc>
          <w:tcPr>
            <w:tcW w:w="6917" w:type="dxa"/>
            <w:vAlign w:val="center"/>
            <w:textDirection w:val="lrTb"/>
            <w:noWrap w:val="false"/>
          </w:tcPr>
          <w:p>
            <w:pPr>
              <w:pStyle w:val="879"/>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名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 称：江苏柒采招标代理有限公司</w:t>
            </w:r>
            <w:r>
              <w:rPr>
                <w:rFonts w:hint="eastAsia" w:ascii="仿宋" w:hAnsi="仿宋" w:eastAsia="仿宋" w:cs="仿宋"/>
                <w:color w:val="000000"/>
                <w:sz w:val="22"/>
                <w:szCs w:val="22"/>
              </w:rPr>
            </w:r>
            <w:r/>
          </w:p>
          <w:p>
            <w:pPr>
              <w:pStyle w:val="879"/>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地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址：南京市建邺区奥体大街68号（新城科技园国际研发总部园）3幢6楼</w:t>
            </w:r>
            <w:r>
              <w:rPr>
                <w:rFonts w:hint="eastAsia" w:ascii="仿宋" w:hAnsi="仿宋" w:eastAsia="仿宋" w:cs="仿宋"/>
                <w:color w:val="000000"/>
                <w:sz w:val="22"/>
                <w:szCs w:val="22"/>
              </w:rPr>
            </w:r>
            <w:r/>
          </w:p>
          <w:p>
            <w:pPr>
              <w:pStyle w:val="879"/>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联</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系</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人：</w:t>
            </w:r>
            <w:r>
              <w:rPr>
                <w:rFonts w:hint="eastAsia" w:ascii="仿宋" w:hAnsi="仿宋" w:eastAsia="仿宋" w:cs="仿宋"/>
                <w:color w:val="000000"/>
                <w:sz w:val="22"/>
                <w:szCs w:val="22"/>
                <w:lang w:eastAsia="zh-CN"/>
              </w:rPr>
              <w:t xml:space="preserve">李欣/倪斌/张明立/李金楠</w:t>
            </w: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rPr>
            </w:r>
            <w:r/>
          </w:p>
          <w:p>
            <w:pPr>
              <w:pStyle w:val="879"/>
              <w:spacing w:line="420" w:lineRule="exac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联系方式：025-83370296-712</w:t>
            </w:r>
            <w:r>
              <w:rPr>
                <w:rFonts w:ascii="仿宋" w:hAnsi="仿宋" w:eastAsia="仿宋" w:cs="仿宋"/>
                <w:color w:val="000000"/>
                <w:sz w:val="22"/>
                <w:szCs w:val="22"/>
              </w:rPr>
            </w:r>
            <w:r/>
          </w:p>
        </w:tc>
      </w:tr>
      <w:tr>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rPr>
            </w:r>
            <w:r/>
          </w:p>
        </w:tc>
        <w:tc>
          <w:tcPr>
            <w:tcW w:w="2123"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项目名称</w:t>
            </w:r>
            <w:r>
              <w:rPr>
                <w:rFonts w:hint="eastAsia" w:ascii="仿宋" w:hAnsi="仿宋" w:eastAsia="仿宋" w:cs="仿宋"/>
                <w:color w:val="000000"/>
                <w:sz w:val="22"/>
                <w:szCs w:val="22"/>
              </w:rPr>
            </w:r>
            <w:r/>
          </w:p>
        </w:tc>
        <w:tc>
          <w:tcPr>
            <w:tcW w:w="6917" w:type="dxa"/>
            <w:vAlign w:val="center"/>
            <w:textDirection w:val="lrTb"/>
            <w:noWrap w:val="false"/>
          </w:tcPr>
          <w:p>
            <w:pPr>
              <w:pStyle w:val="879"/>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eastAsia="zh-CN"/>
              </w:rPr>
              <w:t xml:space="preserve">重要会议活动展览展示及配套服务项目</w:t>
            </w:r>
            <w:r>
              <w:rPr>
                <w:rFonts w:hint="eastAsia" w:ascii="仿宋" w:hAnsi="仿宋" w:eastAsia="仿宋" w:cs="仿宋"/>
                <w:color w:val="000000"/>
                <w:sz w:val="22"/>
                <w:szCs w:val="22"/>
                <w:lang w:eastAsia="zh-CN"/>
              </w:rPr>
            </w:r>
            <w:r/>
          </w:p>
        </w:tc>
      </w:tr>
      <w:tr>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4</w:t>
            </w:r>
            <w:r>
              <w:rPr>
                <w:rFonts w:hint="eastAsia" w:ascii="仿宋" w:hAnsi="仿宋" w:eastAsia="仿宋" w:cs="仿宋"/>
                <w:color w:val="000000"/>
                <w:sz w:val="22"/>
                <w:szCs w:val="22"/>
                <w:lang w:val="en-US" w:eastAsia="zh-CN"/>
              </w:rPr>
            </w:r>
            <w:r/>
          </w:p>
        </w:tc>
        <w:tc>
          <w:tcPr>
            <w:tcW w:w="2123"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项目编号</w:t>
            </w:r>
            <w:r>
              <w:rPr>
                <w:rFonts w:hint="eastAsia" w:ascii="仿宋" w:hAnsi="仿宋" w:eastAsia="仿宋" w:cs="仿宋"/>
                <w:color w:val="000000"/>
                <w:sz w:val="22"/>
                <w:szCs w:val="22"/>
              </w:rPr>
            </w:r>
            <w:r/>
          </w:p>
        </w:tc>
        <w:tc>
          <w:tcPr>
            <w:tcW w:w="6917" w:type="dxa"/>
            <w:vAlign w:val="center"/>
            <w:textDirection w:val="lrTb"/>
            <w:noWrap w:val="false"/>
          </w:tcPr>
          <w:p>
            <w:pPr>
              <w:pStyle w:val="879"/>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 xml:space="preserve">JSZC-320100-JSQC-C2026-0036</w:t>
            </w:r>
            <w:r>
              <w:rPr>
                <w:rFonts w:hint="eastAsia" w:ascii="仿宋" w:hAnsi="仿宋" w:eastAsia="仿宋" w:cs="仿宋"/>
                <w:color w:val="000000"/>
                <w:sz w:val="22"/>
                <w:szCs w:val="22"/>
                <w:lang w:eastAsia="zh-CN"/>
              </w:rPr>
            </w:r>
            <w:r/>
          </w:p>
        </w:tc>
      </w:tr>
      <w:tr>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lang w:val="en-US" w:eastAsia="zh-CN"/>
              </w:rPr>
            </w:r>
            <w:r/>
          </w:p>
        </w:tc>
        <w:tc>
          <w:tcPr>
            <w:tcW w:w="2123"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预算金额</w:t>
            </w:r>
            <w:r>
              <w:rPr>
                <w:rFonts w:hint="eastAsia" w:ascii="仿宋" w:hAnsi="仿宋" w:eastAsia="仿宋" w:cs="仿宋"/>
                <w:color w:val="000000"/>
                <w:sz w:val="22"/>
                <w:szCs w:val="22"/>
              </w:rPr>
            </w:r>
            <w:r/>
          </w:p>
        </w:tc>
        <w:tc>
          <w:tcPr>
            <w:tcW w:w="6917" w:type="dxa"/>
            <w:vAlign w:val="center"/>
            <w:textDirection w:val="lrTb"/>
            <w:noWrap w:val="false"/>
          </w:tcPr>
          <w:p>
            <w:pPr>
              <w:pStyle w:val="879"/>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4"/>
                <w:szCs w:val="24"/>
              </w:rPr>
              <w:t xml:space="preserve">人民币</w:t>
            </w:r>
            <w:r>
              <w:rPr>
                <w:rFonts w:hint="eastAsia" w:ascii="仿宋" w:hAnsi="仿宋" w:eastAsia="仿宋" w:cs="仿宋"/>
                <w:b/>
                <w:bCs/>
                <w:color w:val="000000"/>
                <w:sz w:val="24"/>
                <w:szCs w:val="24"/>
                <w:u w:val="single"/>
              </w:rPr>
              <w:t xml:space="preserve">壹佰</w:t>
            </w:r>
            <w:r>
              <w:rPr>
                <w:rFonts w:hint="eastAsia" w:ascii="仿宋" w:hAnsi="仿宋" w:eastAsia="仿宋" w:cs="仿宋"/>
                <w:b/>
                <w:bCs/>
                <w:color w:val="000000"/>
                <w:sz w:val="24"/>
                <w:szCs w:val="24"/>
                <w:u w:val="single"/>
                <w:lang w:val="en-US" w:eastAsia="zh-CN"/>
              </w:rPr>
              <w:t xml:space="preserve">壹</w:t>
            </w:r>
            <w:r>
              <w:rPr>
                <w:rFonts w:hint="eastAsia" w:ascii="仿宋" w:hAnsi="仿宋" w:eastAsia="仿宋" w:cs="仿宋"/>
                <w:b/>
                <w:bCs/>
                <w:color w:val="000000"/>
                <w:sz w:val="24"/>
                <w:szCs w:val="24"/>
                <w:u w:val="single"/>
              </w:rPr>
              <w:t xml:space="preserve">拾</w:t>
            </w:r>
            <w:r>
              <w:rPr>
                <w:rFonts w:hint="eastAsia" w:ascii="仿宋" w:hAnsi="仿宋" w:eastAsia="仿宋" w:cs="仿宋"/>
                <w:b/>
                <w:bCs/>
                <w:color w:val="000000"/>
                <w:sz w:val="24"/>
                <w:szCs w:val="24"/>
                <w:u w:val="single"/>
                <w:lang w:val="en-US" w:eastAsia="zh-CN"/>
              </w:rPr>
              <w:t xml:space="preserve">伍</w:t>
            </w:r>
            <w:r>
              <w:rPr>
                <w:rFonts w:hint="eastAsia" w:ascii="仿宋" w:hAnsi="仿宋" w:eastAsia="仿宋" w:cs="仿宋"/>
                <w:b/>
                <w:bCs/>
                <w:color w:val="000000"/>
                <w:sz w:val="24"/>
                <w:szCs w:val="24"/>
                <w:u w:val="single"/>
              </w:rPr>
              <w:t xml:space="preserve">万圆</w:t>
            </w:r>
            <w:r>
              <w:rPr>
                <w:rFonts w:hint="eastAsia" w:ascii="仿宋" w:hAnsi="仿宋" w:eastAsia="仿宋" w:cs="仿宋"/>
                <w:color w:val="000000"/>
                <w:sz w:val="24"/>
                <w:szCs w:val="24"/>
              </w:rPr>
              <w:t xml:space="preserve">整（¥1,</w:t>
            </w: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0,000.00元）</w:t>
            </w:r>
            <w:r>
              <w:rPr>
                <w:rFonts w:hint="eastAsia" w:ascii="仿宋" w:hAnsi="仿宋" w:eastAsia="仿宋" w:cs="仿宋"/>
                <w:color w:val="000000"/>
                <w:sz w:val="22"/>
                <w:szCs w:val="22"/>
              </w:rPr>
            </w:r>
            <w:r/>
          </w:p>
        </w:tc>
      </w:tr>
      <w:tr>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6</w:t>
            </w:r>
            <w:r>
              <w:rPr>
                <w:rFonts w:hint="eastAsia" w:ascii="仿宋" w:hAnsi="仿宋" w:eastAsia="仿宋" w:cs="仿宋"/>
                <w:color w:val="000000"/>
                <w:sz w:val="22"/>
                <w:szCs w:val="22"/>
                <w:lang w:val="en-US" w:eastAsia="zh-CN"/>
              </w:rPr>
            </w:r>
            <w:r/>
          </w:p>
        </w:tc>
        <w:tc>
          <w:tcPr>
            <w:tcW w:w="2123"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项目实施地点</w:t>
            </w:r>
            <w:r>
              <w:rPr>
                <w:rFonts w:hint="eastAsia" w:ascii="仿宋" w:hAnsi="仿宋" w:eastAsia="仿宋" w:cs="仿宋"/>
                <w:color w:val="000000"/>
                <w:sz w:val="22"/>
                <w:szCs w:val="22"/>
              </w:rPr>
            </w:r>
            <w:r/>
          </w:p>
        </w:tc>
        <w:tc>
          <w:tcPr>
            <w:tcW w:w="6917" w:type="dxa"/>
            <w:vAlign w:val="center"/>
            <w:textDirection w:val="lrTb"/>
            <w:noWrap w:val="false"/>
          </w:tcPr>
          <w:p>
            <w:pPr>
              <w:pStyle w:val="879"/>
              <w:spacing w:line="420" w:lineRule="exact"/>
              <w:widowControl/>
              <w:rPr>
                <w:rFonts w:hint="eastAsia" w:ascii="仿宋" w:hAnsi="仿宋" w:eastAsia="仿宋" w:cs="仿宋"/>
                <w:b/>
                <w:color w:val="000000"/>
                <w:sz w:val="22"/>
                <w:szCs w:val="22"/>
              </w:rPr>
            </w:pPr>
            <w:r>
              <w:rPr>
                <w:rFonts w:hint="eastAsia" w:ascii="仿宋" w:hAnsi="仿宋" w:eastAsia="仿宋" w:cs="仿宋"/>
                <w:color w:val="000000"/>
                <w:sz w:val="22"/>
                <w:szCs w:val="22"/>
              </w:rPr>
              <w:t xml:space="preserve">南京市</w:t>
            </w:r>
            <w:r>
              <w:rPr>
                <w:rFonts w:hint="eastAsia" w:ascii="仿宋" w:hAnsi="仿宋" w:eastAsia="仿宋" w:cs="仿宋"/>
                <w:b/>
                <w:color w:val="000000"/>
                <w:sz w:val="22"/>
                <w:szCs w:val="22"/>
              </w:rPr>
            </w:r>
            <w:r/>
          </w:p>
        </w:tc>
      </w:tr>
      <w:tr>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7</w:t>
            </w:r>
            <w:r>
              <w:rPr>
                <w:rFonts w:hint="eastAsia" w:ascii="仿宋" w:hAnsi="仿宋" w:eastAsia="仿宋" w:cs="仿宋"/>
                <w:color w:val="000000"/>
                <w:sz w:val="22"/>
                <w:szCs w:val="22"/>
                <w:lang w:val="en-US" w:eastAsia="zh-CN"/>
              </w:rPr>
            </w:r>
            <w:r/>
          </w:p>
        </w:tc>
        <w:tc>
          <w:tcPr>
            <w:tcW w:w="2123" w:type="dxa"/>
            <w:vAlign w:val="center"/>
            <w:textDirection w:val="lrTb"/>
            <w:noWrap w:val="false"/>
          </w:tcPr>
          <w:p>
            <w:pPr>
              <w:pStyle w:val="879"/>
              <w:jc w:val="center"/>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现场勘查/集中答疑</w:t>
            </w:r>
            <w:r>
              <w:rPr>
                <w:rFonts w:hint="eastAsia" w:ascii="仿宋" w:hAnsi="仿宋" w:eastAsia="仿宋" w:cs="仿宋"/>
                <w:color w:val="000000"/>
                <w:sz w:val="22"/>
                <w:szCs w:val="22"/>
              </w:rPr>
            </w:r>
            <w:r/>
          </w:p>
        </w:tc>
        <w:tc>
          <w:tcPr>
            <w:tcW w:w="6917" w:type="dxa"/>
            <w:vAlign w:val="center"/>
            <w:textDirection w:val="lrTb"/>
            <w:noWrap w:val="false"/>
          </w:tcPr>
          <w:p>
            <w:pPr>
              <w:pStyle w:val="879"/>
              <w:jc w:val="left"/>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本项目不统一组织现场勘察/集中答疑。</w:t>
            </w:r>
            <w:r>
              <w:rPr>
                <w:rFonts w:hint="eastAsia" w:ascii="仿宋" w:hAnsi="仿宋" w:eastAsia="仿宋" w:cs="仿宋"/>
                <w:color w:val="000000"/>
                <w:sz w:val="22"/>
                <w:szCs w:val="22"/>
              </w:rPr>
            </w:r>
            <w:r/>
          </w:p>
        </w:tc>
      </w:tr>
      <w:tr>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 xml:space="preserve">8</w:t>
            </w:r>
            <w:r>
              <w:rPr>
                <w:rFonts w:hint="eastAsia" w:ascii="仿宋" w:hAnsi="仿宋" w:eastAsia="仿宋" w:cs="仿宋"/>
                <w:color w:val="000000"/>
                <w:sz w:val="22"/>
                <w:szCs w:val="22"/>
                <w:lang w:eastAsia="zh-CN"/>
              </w:rPr>
            </w:r>
            <w:r/>
          </w:p>
        </w:tc>
        <w:tc>
          <w:tcPr>
            <w:tcW w:w="2123"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磋商保证金</w:t>
            </w:r>
            <w:r>
              <w:rPr>
                <w:rFonts w:hint="eastAsia" w:ascii="仿宋" w:hAnsi="仿宋" w:eastAsia="仿宋" w:cs="仿宋"/>
                <w:color w:val="000000"/>
                <w:sz w:val="22"/>
                <w:szCs w:val="22"/>
              </w:rPr>
            </w:r>
            <w:r/>
          </w:p>
        </w:tc>
        <w:tc>
          <w:tcPr>
            <w:tcW w:w="6917" w:type="dxa"/>
            <w:vAlign w:val="center"/>
            <w:textDirection w:val="lrTb"/>
            <w:noWrap w:val="false"/>
          </w:tcPr>
          <w:p>
            <w:pPr>
              <w:pStyle w:val="879"/>
              <w:spacing w:line="420" w:lineRule="exact"/>
              <w:widowControl/>
              <w:rPr>
                <w:rFonts w:hint="eastAsia" w:ascii="仿宋" w:hAnsi="仿宋" w:eastAsia="仿宋" w:cs="仿宋"/>
                <w:b/>
                <w:bCs/>
                <w:color w:val="000000"/>
                <w:sz w:val="22"/>
                <w:szCs w:val="22"/>
              </w:rPr>
            </w:pPr>
            <w:r>
              <w:rPr>
                <w:rFonts w:ascii="Wingdings 2" w:hAnsi="Wingdings 2" w:eastAsia="Wingdings 2" w:cs="Wingdings 2"/>
                <w:b/>
                <w:bCs/>
                <w:color w:val="000000"/>
                <w:sz w:val="22"/>
                <w:szCs w:val="22"/>
              </w:rPr>
              <w:t xml:space="preserve">R</w:t>
            </w:r>
            <w:r>
              <w:rPr>
                <w:rFonts w:hint="eastAsia" w:ascii="仿宋" w:hAnsi="仿宋" w:eastAsia="仿宋" w:cs="仿宋"/>
                <w:b/>
                <w:bCs/>
                <w:color w:val="000000"/>
                <w:sz w:val="22"/>
                <w:szCs w:val="22"/>
              </w:rPr>
              <w:t xml:space="preserve">不要求提供</w:t>
            </w:r>
            <w:r>
              <w:rPr>
                <w:rFonts w:hint="eastAsia" w:ascii="仿宋" w:hAnsi="仿宋" w:eastAsia="仿宋" w:cs="仿宋"/>
                <w:b/>
                <w:bCs/>
                <w:color w:val="000000"/>
                <w:sz w:val="22"/>
                <w:szCs w:val="22"/>
              </w:rPr>
            </w:r>
            <w:r/>
          </w:p>
          <w:p>
            <w:pPr>
              <w:pStyle w:val="879"/>
              <w:spacing w:line="420" w:lineRule="exact"/>
              <w:widowControl/>
              <w:rPr>
                <w:rFonts w:hint="eastAsia" w:ascii="仿宋" w:hAnsi="仿宋" w:eastAsia="仿宋" w:cs="仿宋"/>
                <w:color w:val="000000"/>
                <w:sz w:val="22"/>
                <w:szCs w:val="22"/>
              </w:rPr>
            </w:pPr>
            <w:r>
              <w:rPr>
                <w:rFonts w:ascii="Wingdings 2" w:hAnsi="Wingdings 2" w:eastAsia="Wingdings 2" w:cs="Wingdings 2"/>
                <w:color w:val="000000"/>
                <w:sz w:val="22"/>
                <w:szCs w:val="22"/>
              </w:rPr>
              <w:t xml:space="preserve">£</w:t>
            </w:r>
            <w:r>
              <w:rPr>
                <w:rFonts w:hint="eastAsia" w:ascii="仿宋" w:hAnsi="仿宋" w:eastAsia="仿宋" w:cs="仿宋"/>
                <w:color w:val="000000"/>
                <w:sz w:val="22"/>
                <w:szCs w:val="22"/>
              </w:rPr>
              <w:t xml:space="preserve">要求提供。数额不得超过采购项目预算金额的2%，本项目的磋商保证金为人民币______元，提交方式为______。</w:t>
            </w:r>
            <w:r>
              <w:rPr>
                <w:rFonts w:hint="eastAsia" w:ascii="仿宋" w:hAnsi="仿宋" w:eastAsia="仿宋" w:cs="仿宋"/>
                <w:color w:val="000000"/>
                <w:sz w:val="22"/>
                <w:szCs w:val="22"/>
              </w:rPr>
            </w:r>
            <w:r/>
          </w:p>
          <w:p>
            <w:pPr>
              <w:pStyle w:val="879"/>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收款人户名：</w:t>
            </w:r>
            <w:r>
              <w:rPr>
                <w:rFonts w:hint="eastAsia" w:ascii="仿宋" w:hAnsi="仿宋" w:eastAsia="仿宋" w:cs="仿宋"/>
                <w:color w:val="000000"/>
                <w:sz w:val="22"/>
                <w:szCs w:val="22"/>
              </w:rPr>
            </w:r>
            <w:r/>
          </w:p>
          <w:p>
            <w:pPr>
              <w:pStyle w:val="879"/>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开户银行：</w:t>
            </w:r>
            <w:r>
              <w:rPr>
                <w:rFonts w:hint="eastAsia" w:ascii="仿宋" w:hAnsi="仿宋" w:eastAsia="仿宋" w:cs="仿宋"/>
                <w:color w:val="000000"/>
                <w:sz w:val="22"/>
                <w:szCs w:val="22"/>
              </w:rPr>
            </w:r>
            <w:r/>
          </w:p>
          <w:p>
            <w:pPr>
              <w:pStyle w:val="879"/>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银行账号：</w:t>
            </w:r>
            <w:r>
              <w:rPr>
                <w:rFonts w:hint="eastAsia" w:ascii="仿宋" w:hAnsi="仿宋" w:eastAsia="仿宋" w:cs="仿宋"/>
                <w:color w:val="000000"/>
                <w:sz w:val="22"/>
                <w:szCs w:val="22"/>
              </w:rPr>
            </w:r>
            <w:r/>
          </w:p>
          <w:p>
            <w:pPr>
              <w:pStyle w:val="879"/>
              <w:spacing w:line="42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注：以电汇方式递交磋商保证金须在电汇凭据附言栏中写明项目编号、分包号及用途（磋商保证金）。</w:t>
            </w:r>
            <w:r>
              <w:rPr>
                <w:rFonts w:hint="eastAsia" w:ascii="仿宋" w:hAnsi="仿宋" w:eastAsia="仿宋" w:cs="仿宋"/>
                <w:color w:val="000000"/>
                <w:sz w:val="22"/>
                <w:szCs w:val="22"/>
              </w:rPr>
            </w:r>
            <w:r/>
          </w:p>
        </w:tc>
      </w:tr>
      <w:tr>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 xml:space="preserve">9</w:t>
            </w:r>
            <w:r>
              <w:rPr>
                <w:rFonts w:hint="eastAsia" w:ascii="仿宋" w:hAnsi="仿宋" w:eastAsia="仿宋" w:cs="仿宋"/>
                <w:color w:val="000000"/>
                <w:sz w:val="22"/>
                <w:szCs w:val="22"/>
                <w:lang w:eastAsia="zh-CN"/>
              </w:rPr>
            </w:r>
            <w:r/>
          </w:p>
        </w:tc>
        <w:tc>
          <w:tcPr>
            <w:tcW w:w="2123" w:type="dxa"/>
            <w:vAlign w:val="center"/>
            <w:textDirection w:val="lrTb"/>
            <w:noWrap w:val="false"/>
          </w:tcPr>
          <w:p>
            <w:pPr>
              <w:pStyle w:val="879"/>
              <w:jc w:val="center"/>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响应文件接收</w:t>
            </w:r>
            <w:r>
              <w:rPr>
                <w:rFonts w:hint="eastAsia" w:ascii="仿宋" w:hAnsi="仿宋" w:eastAsia="仿宋" w:cs="仿宋"/>
                <w:color w:val="000000"/>
                <w:sz w:val="22"/>
                <w:szCs w:val="22"/>
                <w:lang w:val="en-US" w:eastAsia="zh-CN"/>
              </w:rPr>
              <w:t xml:space="preserve">截止</w:t>
            </w:r>
            <w:r>
              <w:rPr>
                <w:rFonts w:hint="eastAsia" w:ascii="仿宋" w:hAnsi="仿宋" w:eastAsia="仿宋" w:cs="仿宋"/>
                <w:color w:val="000000"/>
                <w:sz w:val="22"/>
                <w:szCs w:val="22"/>
              </w:rPr>
              <w:t xml:space="preserve">时间</w:t>
            </w:r>
            <w:r>
              <w:rPr>
                <w:rFonts w:hint="eastAsia" w:ascii="仿宋" w:hAnsi="仿宋" w:eastAsia="仿宋" w:cs="仿宋"/>
                <w:color w:val="000000"/>
                <w:sz w:val="22"/>
                <w:szCs w:val="22"/>
              </w:rPr>
            </w:r>
            <w:r/>
          </w:p>
        </w:tc>
        <w:tc>
          <w:tcPr>
            <w:tcW w:w="6917" w:type="dxa"/>
            <w:vAlign w:val="center"/>
            <w:textDirection w:val="lrTb"/>
            <w:noWrap w:val="false"/>
          </w:tcPr>
          <w:p>
            <w:pPr>
              <w:pStyle w:val="879"/>
              <w:spacing w:line="4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时</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间：202</w:t>
            </w:r>
            <w:r>
              <w:rPr>
                <w:rFonts w:hint="eastAsia" w:ascii="仿宋" w:hAnsi="仿宋" w:eastAsia="仿宋" w:cs="仿宋"/>
                <w:color w:val="000000"/>
                <w:sz w:val="22"/>
                <w:szCs w:val="22"/>
                <w:lang w:val="en-US" w:eastAsia="zh-CN"/>
              </w:rPr>
              <w:t xml:space="preserve">6</w:t>
            </w:r>
            <w:r>
              <w:rPr>
                <w:rFonts w:hint="eastAsia" w:ascii="仿宋" w:hAnsi="仿宋" w:eastAsia="仿宋" w:cs="仿宋"/>
                <w:color w:val="000000"/>
                <w:sz w:val="22"/>
                <w:szCs w:val="22"/>
              </w:rPr>
              <w:t xml:space="preserve">年0</w:t>
            </w:r>
            <w:r>
              <w:rPr>
                <w:rFonts w:hint="eastAsia" w:ascii="仿宋" w:hAnsi="仿宋" w:eastAsia="仿宋" w:cs="仿宋"/>
                <w:color w:val="000000"/>
                <w:sz w:val="22"/>
                <w:szCs w:val="22"/>
                <w:lang w:val="en-US" w:eastAsia="zh-CN"/>
              </w:rPr>
              <w:t xml:space="preserve">9</w:t>
            </w:r>
            <w:r>
              <w:rPr>
                <w:rFonts w:hint="eastAsia" w:ascii="仿宋" w:hAnsi="仿宋" w:eastAsia="仿宋" w:cs="仿宋"/>
                <w:color w:val="000000"/>
                <w:sz w:val="22"/>
                <w:szCs w:val="22"/>
              </w:rPr>
              <w:t xml:space="preserve">月</w:t>
            </w:r>
            <w:r>
              <w:rPr>
                <w:rFonts w:hint="eastAsia" w:ascii="仿宋" w:hAnsi="仿宋" w:eastAsia="仿宋" w:cs="仿宋"/>
                <w:color w:val="000000"/>
                <w:sz w:val="22"/>
                <w:szCs w:val="22"/>
                <w:lang w:val="en-US" w:eastAsia="zh-CN"/>
              </w:rPr>
              <w:t xml:space="preserve">02</w:t>
            </w:r>
            <w:r>
              <w:rPr>
                <w:rFonts w:hint="eastAsia" w:ascii="仿宋" w:hAnsi="仿宋" w:eastAsia="仿宋" w:cs="仿宋"/>
                <w:color w:val="000000"/>
                <w:sz w:val="22"/>
                <w:szCs w:val="22"/>
              </w:rPr>
              <w:t xml:space="preserve">日</w:t>
            </w:r>
            <w:r>
              <w:rPr>
                <w:rFonts w:hint="eastAsia" w:ascii="仿宋" w:hAnsi="仿宋" w:eastAsia="仿宋" w:cs="仿宋"/>
                <w:color w:val="000000"/>
                <w:sz w:val="22"/>
                <w:szCs w:val="22"/>
                <w:lang w:val="en-US" w:eastAsia="zh-CN"/>
              </w:rPr>
              <w:t xml:space="preserve">下</w:t>
            </w:r>
            <w:r>
              <w:rPr>
                <w:rFonts w:hint="eastAsia" w:ascii="仿宋" w:hAnsi="仿宋" w:eastAsia="仿宋" w:cs="仿宋"/>
                <w:color w:val="000000"/>
                <w:sz w:val="22"/>
                <w:szCs w:val="22"/>
              </w:rPr>
              <w:t xml:space="preserve">午0</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:00-0</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:30</w:t>
            </w:r>
            <w:r>
              <w:rPr>
                <w:rFonts w:ascii="仿宋" w:hAnsi="仿宋" w:eastAsia="仿宋" w:cs="仿宋"/>
                <w:color w:val="000000"/>
                <w:sz w:val="22"/>
                <w:szCs w:val="22"/>
              </w:rPr>
            </w:r>
            <w:r/>
          </w:p>
          <w:p>
            <w:pPr>
              <w:pStyle w:val="879"/>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接收地点：“苏采云”政府采购交易系统网上开标大厅</w:t>
            </w:r>
            <w:r>
              <w:rPr>
                <w:rFonts w:hint="eastAsia" w:ascii="仿宋" w:hAnsi="仿宋" w:eastAsia="仿宋" w:cs="仿宋"/>
                <w:color w:val="000000"/>
                <w:sz w:val="22"/>
                <w:szCs w:val="22"/>
              </w:rPr>
            </w:r>
            <w:r/>
          </w:p>
        </w:tc>
      </w:tr>
      <w:tr>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en-US" w:eastAsia="zh-CN"/>
              </w:rPr>
              <w:t xml:space="preserve">0</w:t>
            </w:r>
            <w:r>
              <w:rPr>
                <w:rFonts w:hint="eastAsia" w:ascii="仿宋" w:hAnsi="仿宋" w:eastAsia="仿宋" w:cs="仿宋"/>
                <w:color w:val="000000"/>
                <w:sz w:val="22"/>
                <w:szCs w:val="22"/>
                <w:lang w:eastAsia="zh-CN"/>
              </w:rPr>
            </w:r>
            <w:r/>
          </w:p>
        </w:tc>
        <w:tc>
          <w:tcPr>
            <w:tcW w:w="2123" w:type="dxa"/>
            <w:vAlign w:val="center"/>
            <w:textDirection w:val="lrTb"/>
            <w:noWrap w:val="false"/>
          </w:tcPr>
          <w:p>
            <w:pPr>
              <w:pStyle w:val="879"/>
              <w:jc w:val="center"/>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响应文件</w:t>
            </w:r>
            <w:r>
              <w:rPr>
                <w:rFonts w:hint="eastAsia" w:ascii="仿宋" w:hAnsi="仿宋" w:eastAsia="仿宋" w:cs="仿宋"/>
                <w:color w:val="000000"/>
                <w:sz w:val="22"/>
                <w:szCs w:val="22"/>
                <w:lang w:val="en-US" w:eastAsia="zh-CN"/>
              </w:rPr>
              <w:t xml:space="preserve">解密</w:t>
            </w:r>
            <w:r>
              <w:rPr>
                <w:rFonts w:hint="eastAsia" w:ascii="仿宋" w:hAnsi="仿宋" w:eastAsia="仿宋" w:cs="仿宋"/>
                <w:color w:val="000000"/>
                <w:sz w:val="22"/>
                <w:szCs w:val="22"/>
              </w:rPr>
              <w:t xml:space="preserve">时间</w:t>
            </w:r>
            <w:r>
              <w:rPr>
                <w:rFonts w:hint="eastAsia" w:ascii="仿宋" w:hAnsi="仿宋" w:eastAsia="仿宋" w:cs="仿宋"/>
                <w:color w:val="000000"/>
                <w:sz w:val="22"/>
                <w:szCs w:val="22"/>
              </w:rPr>
            </w:r>
            <w:r/>
          </w:p>
        </w:tc>
        <w:tc>
          <w:tcPr>
            <w:tcW w:w="6917" w:type="dxa"/>
            <w:vAlign w:val="center"/>
            <w:textDirection w:val="lrTb"/>
            <w:noWrap w:val="false"/>
          </w:tcPr>
          <w:p>
            <w:pPr>
              <w:pStyle w:val="879"/>
              <w:spacing w:line="42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时</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间：202</w:t>
            </w:r>
            <w:r>
              <w:rPr>
                <w:rFonts w:hint="eastAsia" w:ascii="仿宋" w:hAnsi="仿宋" w:eastAsia="仿宋" w:cs="仿宋"/>
                <w:color w:val="000000"/>
                <w:sz w:val="22"/>
                <w:szCs w:val="22"/>
                <w:lang w:val="en-US" w:eastAsia="zh-CN"/>
              </w:rPr>
              <w:t xml:space="preserve">6</w:t>
            </w:r>
            <w:r>
              <w:rPr>
                <w:rFonts w:hint="eastAsia" w:ascii="仿宋" w:hAnsi="仿宋" w:eastAsia="仿宋" w:cs="仿宋"/>
                <w:color w:val="000000"/>
                <w:sz w:val="22"/>
                <w:szCs w:val="22"/>
              </w:rPr>
              <w:t xml:space="preserve">年0</w:t>
            </w:r>
            <w:r>
              <w:rPr>
                <w:rFonts w:hint="eastAsia" w:ascii="仿宋" w:hAnsi="仿宋" w:eastAsia="仿宋" w:cs="仿宋"/>
                <w:color w:val="000000"/>
                <w:sz w:val="22"/>
                <w:szCs w:val="22"/>
                <w:lang w:val="en-US" w:eastAsia="zh-CN"/>
              </w:rPr>
              <w:t xml:space="preserve">9</w:t>
            </w:r>
            <w:r>
              <w:rPr>
                <w:rFonts w:hint="eastAsia" w:ascii="仿宋" w:hAnsi="仿宋" w:eastAsia="仿宋" w:cs="仿宋"/>
                <w:color w:val="000000"/>
                <w:sz w:val="22"/>
                <w:szCs w:val="22"/>
              </w:rPr>
              <w:t xml:space="preserve">月</w:t>
            </w:r>
            <w:r>
              <w:rPr>
                <w:rFonts w:hint="eastAsia" w:ascii="仿宋" w:hAnsi="仿宋" w:eastAsia="仿宋" w:cs="仿宋"/>
                <w:color w:val="000000"/>
                <w:sz w:val="22"/>
                <w:szCs w:val="22"/>
                <w:lang w:val="en-US" w:eastAsia="zh-CN"/>
              </w:rPr>
              <w:t xml:space="preserve">02</w:t>
            </w:r>
            <w:r>
              <w:rPr>
                <w:rFonts w:hint="eastAsia" w:ascii="仿宋" w:hAnsi="仿宋" w:eastAsia="仿宋" w:cs="仿宋"/>
                <w:color w:val="000000"/>
                <w:sz w:val="22"/>
                <w:szCs w:val="22"/>
              </w:rPr>
              <w:t xml:space="preserve">日</w:t>
            </w:r>
            <w:r>
              <w:rPr>
                <w:rFonts w:hint="eastAsia" w:ascii="仿宋" w:hAnsi="仿宋" w:eastAsia="仿宋" w:cs="仿宋"/>
                <w:color w:val="000000"/>
                <w:sz w:val="22"/>
                <w:szCs w:val="22"/>
                <w:lang w:val="en-US" w:eastAsia="zh-CN"/>
              </w:rPr>
              <w:t xml:space="preserve">下</w:t>
            </w:r>
            <w:r>
              <w:rPr>
                <w:rFonts w:hint="eastAsia" w:ascii="仿宋" w:hAnsi="仿宋" w:eastAsia="仿宋" w:cs="仿宋"/>
                <w:color w:val="000000"/>
                <w:sz w:val="22"/>
                <w:szCs w:val="22"/>
              </w:rPr>
              <w:t xml:space="preserve">午0</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:30</w:t>
            </w:r>
            <w:r>
              <w:rPr>
                <w:rFonts w:ascii="仿宋" w:hAnsi="仿宋" w:eastAsia="仿宋" w:cs="仿宋"/>
                <w:color w:val="000000"/>
                <w:sz w:val="22"/>
                <w:szCs w:val="22"/>
              </w:rPr>
            </w:r>
            <w:r/>
          </w:p>
          <w:p>
            <w:pPr>
              <w:pStyle w:val="879"/>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地</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点：“苏采云”政府采购交易系统网上开标大厅</w:t>
            </w:r>
            <w:r>
              <w:rPr>
                <w:rFonts w:hint="eastAsia" w:ascii="仿宋" w:hAnsi="仿宋" w:eastAsia="仿宋" w:cs="仿宋"/>
                <w:color w:val="000000"/>
                <w:sz w:val="22"/>
                <w:szCs w:val="22"/>
              </w:rPr>
            </w:r>
            <w:r/>
          </w:p>
        </w:tc>
      </w:tr>
      <w:tr>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lang w:eastAsia="zh-CN"/>
              </w:rPr>
            </w:r>
            <w:r/>
          </w:p>
        </w:tc>
        <w:tc>
          <w:tcPr>
            <w:tcW w:w="2123" w:type="dxa"/>
            <w:vAlign w:val="center"/>
            <w:textDirection w:val="lrTb"/>
            <w:noWrap w:val="false"/>
          </w:tcPr>
          <w:p>
            <w:pPr>
              <w:pStyle w:val="879"/>
              <w:jc w:val="center"/>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响应文件数量</w:t>
            </w:r>
            <w:r>
              <w:rPr>
                <w:rFonts w:hint="eastAsia" w:ascii="仿宋" w:hAnsi="仿宋" w:eastAsia="仿宋" w:cs="仿宋"/>
                <w:color w:val="000000"/>
                <w:sz w:val="22"/>
                <w:szCs w:val="22"/>
              </w:rPr>
            </w:r>
            <w:r/>
          </w:p>
        </w:tc>
        <w:tc>
          <w:tcPr>
            <w:tcW w:w="6917" w:type="dxa"/>
            <w:vAlign w:val="center"/>
            <w:textDirection w:val="lrTb"/>
            <w:noWrap w:val="false"/>
          </w:tcPr>
          <w:p>
            <w:pPr>
              <w:pStyle w:val="879"/>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正本份数：1份。</w:t>
            </w:r>
            <w:r>
              <w:rPr>
                <w:rFonts w:hint="eastAsia" w:ascii="仿宋" w:hAnsi="仿宋" w:eastAsia="仿宋" w:cs="仿宋"/>
                <w:color w:val="000000"/>
                <w:sz w:val="22"/>
                <w:szCs w:val="22"/>
              </w:rPr>
            </w:r>
            <w:r/>
          </w:p>
        </w:tc>
      </w:tr>
      <w:tr>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lang w:eastAsia="zh-CN"/>
              </w:rPr>
            </w:r>
            <w:r/>
          </w:p>
        </w:tc>
        <w:tc>
          <w:tcPr>
            <w:tcW w:w="2123" w:type="dxa"/>
            <w:vAlign w:val="center"/>
            <w:textDirection w:val="lrTb"/>
            <w:noWrap w:val="false"/>
          </w:tcPr>
          <w:p>
            <w:pPr>
              <w:pStyle w:val="879"/>
              <w:jc w:val="center"/>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响应文件有效期</w:t>
            </w:r>
            <w:r>
              <w:rPr>
                <w:rFonts w:hint="eastAsia" w:ascii="仿宋" w:hAnsi="仿宋" w:eastAsia="仿宋" w:cs="仿宋"/>
                <w:color w:val="000000"/>
                <w:sz w:val="22"/>
                <w:szCs w:val="22"/>
              </w:rPr>
            </w:r>
            <w:r/>
          </w:p>
        </w:tc>
        <w:tc>
          <w:tcPr>
            <w:tcW w:w="6917" w:type="dxa"/>
            <w:vAlign w:val="center"/>
            <w:textDirection w:val="lrTb"/>
            <w:noWrap w:val="false"/>
          </w:tcPr>
          <w:p>
            <w:pPr>
              <w:pStyle w:val="879"/>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响应截止时间后六十天</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lang w:val="en-US" w:eastAsia="zh-CN"/>
              </w:rPr>
              <w:t xml:space="preserve">60天</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rPr>
            </w:r>
            <w:r/>
          </w:p>
        </w:tc>
      </w:tr>
      <w:tr>
        <w:trPr>
          <w:trHeight w:val="362"/>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lang w:eastAsia="zh-CN"/>
              </w:rPr>
            </w:r>
            <w:r/>
          </w:p>
        </w:tc>
        <w:tc>
          <w:tcPr>
            <w:tcW w:w="2123" w:type="dxa"/>
            <w:vAlign w:val="center"/>
            <w:textDirection w:val="lrTb"/>
            <w:noWrap w:val="false"/>
          </w:tcPr>
          <w:p>
            <w:pPr>
              <w:pStyle w:val="879"/>
              <w:jc w:val="center"/>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招标代理服务费</w:t>
            </w:r>
            <w:r>
              <w:rPr>
                <w:rFonts w:hint="eastAsia" w:ascii="仿宋" w:hAnsi="仿宋" w:eastAsia="仿宋" w:cs="仿宋"/>
                <w:color w:val="000000"/>
                <w:sz w:val="22"/>
                <w:szCs w:val="22"/>
              </w:rPr>
            </w:r>
            <w:r/>
          </w:p>
        </w:tc>
        <w:tc>
          <w:tcPr>
            <w:tcW w:w="6917" w:type="dxa"/>
            <w:vAlign w:val="center"/>
            <w:textDirection w:val="lrTb"/>
            <w:noWrap w:val="false"/>
          </w:tcPr>
          <w:p>
            <w:pPr>
              <w:pStyle w:val="879"/>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招标代理服务费由采购人承担。成交人领取《成交通知书》后，凭《成交通知书》与采购人签订合同。</w:t>
            </w:r>
            <w:r>
              <w:rPr>
                <w:rFonts w:hint="eastAsia" w:ascii="仿宋" w:hAnsi="仿宋" w:eastAsia="仿宋" w:cs="仿宋"/>
                <w:color w:val="000000"/>
                <w:sz w:val="22"/>
                <w:szCs w:val="22"/>
              </w:rPr>
            </w:r>
            <w:r/>
          </w:p>
          <w:p>
            <w:pPr>
              <w:pStyle w:val="879"/>
              <w:spacing w:line="42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收费标准：根据江苏省招标投标协会《关于江苏省招标代理服务收费的指导意见》</w:t>
            </w:r>
            <w:r>
              <w:rPr>
                <w:rFonts w:hint="eastAsia" w:ascii="仿宋" w:hAnsi="仿宋" w:eastAsia="仿宋" w:cs="仿宋"/>
                <w:color w:val="000000"/>
                <w:sz w:val="22"/>
                <w:szCs w:val="22"/>
                <w:highlight w:val="none"/>
                <w:lang w:val="en-US" w:eastAsia="zh-CN"/>
              </w:rPr>
              <w:t xml:space="preserve">（苏招协〔2022〕002）</w:t>
            </w:r>
            <w:r>
              <w:rPr>
                <w:rFonts w:hint="eastAsia" w:ascii="仿宋" w:hAnsi="仿宋" w:eastAsia="仿宋" w:cs="仿宋"/>
                <w:color w:val="000000"/>
                <w:sz w:val="22"/>
                <w:szCs w:val="22"/>
              </w:rPr>
              <w:t xml:space="preserve">的规定，下浮</w:t>
            </w:r>
            <w:r>
              <w:rPr>
                <w:rFonts w:hint="eastAsia" w:ascii="仿宋" w:hAnsi="仿宋" w:eastAsia="仿宋" w:cs="仿宋"/>
                <w:color w:val="000000"/>
                <w:sz w:val="22"/>
                <w:szCs w:val="22"/>
                <w:lang w:val="en-US" w:eastAsia="zh-CN"/>
              </w:rPr>
              <w:t xml:space="preserve">20</w:t>
            </w:r>
            <w:r>
              <w:rPr>
                <w:rFonts w:hint="eastAsia" w:ascii="仿宋" w:hAnsi="仿宋" w:eastAsia="仿宋" w:cs="仿宋"/>
                <w:color w:val="000000"/>
                <w:sz w:val="22"/>
                <w:szCs w:val="22"/>
              </w:rPr>
              <w:t xml:space="preserve">%收取代理服务费。若计算结果低于6000元，则按照6000元的标准收取。此项费用不单独开列而应计入报价。</w:t>
            </w:r>
            <w:r>
              <w:rPr>
                <w:rFonts w:hint="eastAsia" w:ascii="仿宋" w:hAnsi="仿宋" w:eastAsia="仿宋" w:cs="仿宋"/>
                <w:color w:val="000000"/>
                <w:sz w:val="22"/>
                <w:szCs w:val="22"/>
              </w:rPr>
            </w:r>
            <w:r/>
          </w:p>
        </w:tc>
      </w:tr>
      <w:tr>
        <w:trPr>
          <w:trHeight w:val="362"/>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en-US" w:eastAsia="zh-CN"/>
              </w:rPr>
              <w:t xml:space="preserve">4</w:t>
            </w:r>
            <w:r>
              <w:rPr>
                <w:rFonts w:hint="eastAsia" w:ascii="仿宋" w:hAnsi="仿宋" w:eastAsia="仿宋" w:cs="仿宋"/>
                <w:color w:val="000000"/>
                <w:sz w:val="22"/>
                <w:szCs w:val="22"/>
                <w:lang w:eastAsia="zh-CN"/>
              </w:rPr>
            </w:r>
            <w:r/>
          </w:p>
        </w:tc>
        <w:tc>
          <w:tcPr>
            <w:tcW w:w="2123" w:type="dxa"/>
            <w:vAlign w:val="center"/>
            <w:textDirection w:val="lrTb"/>
            <w:noWrap w:val="false"/>
          </w:tcPr>
          <w:p>
            <w:pPr>
              <w:pStyle w:val="879"/>
              <w:jc w:val="center"/>
              <w:spacing w:line="420" w:lineRule="exact"/>
              <w:rPr>
                <w:rFonts w:hint="eastAsia" w:ascii="仿宋" w:hAnsi="仿宋" w:eastAsia="仿宋" w:cs="仿宋"/>
                <w:color w:val="000000"/>
                <w:sz w:val="22"/>
                <w:szCs w:val="22"/>
              </w:rPr>
            </w:pPr>
            <w:r>
              <w:rPr>
                <w:rFonts w:hint="eastAsia" w:ascii="仿宋" w:hAnsi="仿宋" w:eastAsia="仿宋" w:cs="仿宋"/>
                <w:color w:val="000000"/>
                <w:sz w:val="24"/>
                <w:szCs w:val="24"/>
              </w:rPr>
              <w:t xml:space="preserve">是否专门面向中小企业采购项目</w:t>
            </w:r>
            <w:r>
              <w:rPr>
                <w:rFonts w:hint="eastAsia" w:ascii="仿宋" w:hAnsi="仿宋" w:eastAsia="仿宋" w:cs="仿宋"/>
                <w:color w:val="000000"/>
                <w:sz w:val="22"/>
                <w:szCs w:val="22"/>
              </w:rPr>
            </w:r>
            <w:r/>
          </w:p>
        </w:tc>
        <w:tc>
          <w:tcPr>
            <w:tcW w:w="6917" w:type="dxa"/>
            <w:vAlign w:val="center"/>
            <w:textDirection w:val="lrTb"/>
            <w:noWrap w:val="false"/>
          </w:tcPr>
          <w:p>
            <w:pPr>
              <w:pStyle w:val="879"/>
              <w:jc w:val="left"/>
              <w:spacing w:line="420" w:lineRule="exact"/>
              <w:rPr>
                <w:rFonts w:hint="eastAsia" w:ascii="仿宋" w:hAnsi="仿宋" w:eastAsia="仿宋" w:cs="仿宋"/>
                <w:color w:val="000000"/>
                <w:sz w:val="22"/>
                <w:szCs w:val="22"/>
              </w:rPr>
            </w:pPr>
            <w:r>
              <w:rPr>
                <w:rFonts w:hint="eastAsia" w:ascii="仿宋" w:hAnsi="仿宋" w:eastAsia="仿宋" w:cs="仿宋"/>
                <w:color w:val="000000"/>
                <w:sz w:val="24"/>
                <w:szCs w:val="24"/>
                <w:lang w:val="en-US" w:eastAsia="zh-CN"/>
              </w:rPr>
              <w:t xml:space="preserve">是</w:t>
            </w:r>
            <w:r>
              <w:rPr>
                <w:rFonts w:hint="eastAsia" w:ascii="仿宋" w:hAnsi="仿宋" w:eastAsia="仿宋" w:cs="仿宋"/>
                <w:color w:val="000000"/>
                <w:sz w:val="24"/>
                <w:szCs w:val="24"/>
              </w:rPr>
              <w:t xml:space="preserve">。</w:t>
            </w:r>
            <w:r>
              <w:rPr>
                <w:rFonts w:hint="eastAsia" w:ascii="仿宋" w:hAnsi="仿宋" w:eastAsia="仿宋" w:cs="仿宋"/>
                <w:color w:val="000000"/>
                <w:sz w:val="22"/>
                <w:szCs w:val="22"/>
              </w:rPr>
            </w:r>
            <w:r/>
          </w:p>
        </w:tc>
      </w:tr>
      <w:tr>
        <w:trPr>
          <w:trHeight w:val="362"/>
        </w:trPr>
        <w:tc>
          <w:tcPr>
            <w:tcW w:w="720" w:type="dxa"/>
            <w:vAlign w:val="center"/>
            <w:textDirection w:val="lrTb"/>
            <w:noWrap w:val="false"/>
          </w:tcPr>
          <w:p>
            <w:pPr>
              <w:pStyle w:val="879"/>
              <w:jc w:val="center"/>
              <w:spacing w:line="420" w:lineRule="exact"/>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lang w:eastAsia="zh-CN"/>
              </w:rPr>
            </w:r>
            <w:r/>
          </w:p>
        </w:tc>
        <w:tc>
          <w:tcPr>
            <w:tcW w:w="2123" w:type="dxa"/>
            <w:vAlign w:val="center"/>
            <w:textDirection w:val="lrTb"/>
            <w:noWrap w:val="false"/>
          </w:tcPr>
          <w:p>
            <w:pPr>
              <w:pStyle w:val="879"/>
              <w:jc w:val="center"/>
              <w:spacing w:line="420" w:lineRule="exact"/>
              <w:rPr>
                <w:rFonts w:hint="eastAsia" w:ascii="仿宋" w:hAnsi="仿宋" w:eastAsia="仿宋" w:cs="仿宋"/>
                <w:color w:val="000000"/>
                <w:sz w:val="22"/>
                <w:szCs w:val="22"/>
              </w:rPr>
            </w:pPr>
            <w:r>
              <w:rPr>
                <w:rFonts w:hint="eastAsia" w:ascii="仿宋" w:hAnsi="仿宋" w:eastAsia="仿宋" w:cs="仿宋"/>
                <w:color w:val="000000"/>
                <w:sz w:val="24"/>
                <w:szCs w:val="24"/>
              </w:rPr>
              <w:t xml:space="preserve">项目所属行业及  划分标准</w:t>
            </w:r>
            <w:r>
              <w:rPr>
                <w:rFonts w:hint="eastAsia" w:ascii="仿宋" w:hAnsi="仿宋" w:eastAsia="仿宋" w:cs="仿宋"/>
                <w:color w:val="000000"/>
                <w:sz w:val="22"/>
                <w:szCs w:val="22"/>
              </w:rPr>
            </w:r>
            <w:r/>
          </w:p>
        </w:tc>
        <w:tc>
          <w:tcPr>
            <w:tcW w:w="6917" w:type="dxa"/>
            <w:vAlign w:val="center"/>
            <w:textDirection w:val="lrTb"/>
            <w:noWrap w:val="false"/>
          </w:tcPr>
          <w:p>
            <w:pPr>
              <w:pStyle w:val="879"/>
              <w:jc w:val="lef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项目所属行业：</w:t>
            </w:r>
            <w:r>
              <w:rPr>
                <w:rFonts w:hint="eastAsia" w:ascii="仿宋" w:hAnsi="仿宋" w:eastAsia="仿宋" w:cs="仿宋"/>
                <w:b/>
                <w:bCs/>
                <w:color w:val="000000"/>
                <w:sz w:val="24"/>
                <w:szCs w:val="24"/>
                <w:u w:val="single"/>
                <w:lang w:val="en-US" w:eastAsia="zh-CN"/>
              </w:rPr>
              <w:t xml:space="preserve">租赁和商务服务业</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879"/>
              <w:jc w:val="lef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划分标准：</w:t>
            </w:r>
            <w:r>
              <w:rPr>
                <w:rFonts w:hint="eastAsia" w:ascii="仿宋" w:hAnsi="仿宋" w:eastAsia="仿宋" w:cs="仿宋"/>
                <w:color w:val="000000"/>
                <w:sz w:val="24"/>
                <w:szCs w:val="24"/>
                <w:lang w:val="en-US" w:eastAsia="zh-CN"/>
              </w:rPr>
              <w:t xml:space="preserve">从业人员300人以下或资产总额120000万元以下的 </w:t>
            </w:r>
            <w:r>
              <w:rPr>
                <w:rFonts w:hint="eastAsia" w:ascii="仿宋" w:hAnsi="仿宋" w:eastAsia="仿宋" w:cs="仿宋"/>
                <w:color w:val="000000"/>
                <w:sz w:val="24"/>
                <w:szCs w:val="24"/>
              </w:rPr>
            </w:r>
            <w:r/>
          </w:p>
          <w:p>
            <w:pPr>
              <w:pStyle w:val="879"/>
              <w:jc w:val="left"/>
              <w:spacing w:line="420" w:lineRule="exact"/>
              <w:rPr>
                <w:rFonts w:hint="eastAsia" w:ascii="仿宋" w:hAnsi="仿宋" w:eastAsia="仿宋" w:cs="仿宋"/>
                <w:color w:val="000000"/>
                <w:sz w:val="22"/>
                <w:szCs w:val="22"/>
              </w:rPr>
            </w:pPr>
            <w:r>
              <w:rPr>
                <w:rFonts w:hint="eastAsia" w:ascii="仿宋" w:hAnsi="仿宋" w:eastAsia="仿宋" w:cs="仿宋"/>
                <w:color w:val="000000"/>
                <w:sz w:val="24"/>
                <w:szCs w:val="24"/>
                <w:lang w:val="en-US" w:eastAsia="zh-CN"/>
              </w:rPr>
              <w:t xml:space="preserve">为中小微型企业。其中，从业人员100人及以上，且资产总额8000万元及以上的为中型企业；从业人员10人及以上，且资产总额100万元及以上的为小型企业；从业人员10人以下或资产总额100万元以下的为微型企业。 </w:t>
            </w:r>
            <w:r>
              <w:rPr>
                <w:rFonts w:hint="eastAsia" w:ascii="仿宋" w:hAnsi="仿宋" w:eastAsia="仿宋" w:cs="仿宋"/>
                <w:color w:val="000000"/>
                <w:sz w:val="22"/>
                <w:szCs w:val="22"/>
              </w:rPr>
            </w:r>
            <w:r/>
          </w:p>
        </w:tc>
      </w:tr>
    </w:tbl>
    <w:p>
      <w:pPr>
        <w:pStyle w:val="879"/>
        <w:ind w:firstLine="1785"/>
        <w:spacing w:after="145" w:line="420" w:lineRule="exact"/>
        <w:rPr>
          <w:rFonts w:ascii="宋体" w:hAnsi="宋体"/>
          <w:b/>
          <w:bCs/>
          <w:color w:val="000000"/>
          <w:sz w:val="24"/>
        </w:rPr>
      </w:pPr>
      <w:r>
        <w:rPr>
          <w:rFonts w:hint="eastAsia" w:ascii="仿宋" w:hAnsi="仿宋" w:eastAsia="仿宋" w:cs="仿宋"/>
          <w:color w:val="000000"/>
        </w:rPr>
        <w:br w:type="page" w:clear="all"/>
      </w:r>
      <w:bookmarkStart w:id="90" w:name="_Toc1000"/>
      <w:r>
        <w:rPr>
          <w:rFonts w:hint="eastAsia" w:ascii="宋体" w:hAnsi="宋体"/>
          <w:bCs/>
          <w:color w:val="000000"/>
          <w:sz w:val="24"/>
        </w:rPr>
        <w:t xml:space="preserve">（参加竞争性磋商的供应商以下简称“磋商供应商”）</w:t>
      </w:r>
      <w:r>
        <w:rPr>
          <w:rFonts w:ascii="宋体" w:hAnsi="宋体"/>
          <w:b/>
          <w:bCs/>
          <w:color w:val="000000"/>
          <w:sz w:val="24"/>
        </w:rPr>
      </w:r>
      <w:r/>
    </w:p>
    <w:p>
      <w:pPr>
        <w:pStyle w:val="882"/>
        <w:ind w:firstLine="498"/>
        <w:spacing w:before="0" w:after="0" w:line="490" w:lineRule="exact"/>
        <w:rPr>
          <w:rFonts w:hint="eastAsia" w:ascii="仿宋" w:hAnsi="仿宋" w:eastAsia="仿宋" w:cs="仿宋"/>
          <w:color w:val="000000"/>
        </w:rPr>
      </w:pPr>
      <w:r/>
      <w:bookmarkStart w:id="91" w:name="_Toc5735"/>
      <w:r>
        <w:rPr>
          <w:rFonts w:hint="eastAsia" w:ascii="仿宋" w:hAnsi="仿宋" w:eastAsia="仿宋" w:cs="仿宋"/>
          <w:color w:val="000000"/>
        </w:rPr>
        <w:t xml:space="preserve">一、总则</w:t>
      </w:r>
      <w:bookmarkEnd w:id="85"/>
      <w:r/>
      <w:bookmarkEnd w:id="86"/>
      <w:r/>
      <w:bookmarkEnd w:id="87"/>
      <w:r/>
      <w:bookmarkEnd w:id="88"/>
      <w:r/>
      <w:bookmarkEnd w:id="89"/>
      <w:r/>
      <w:bookmarkEnd w:id="90"/>
      <w:r/>
      <w:bookmarkEnd w:id="91"/>
      <w:r>
        <w:rPr>
          <w:rFonts w:hint="eastAsia" w:ascii="仿宋" w:hAnsi="仿宋" w:eastAsia="仿宋" w:cs="仿宋"/>
          <w:color w:val="000000"/>
        </w:rPr>
      </w:r>
      <w:r/>
    </w:p>
    <w:p>
      <w:pPr>
        <w:pStyle w:val="883"/>
        <w:ind w:firstLine="361"/>
        <w:spacing w:before="0" w:after="0" w:line="490" w:lineRule="exact"/>
        <w:rPr>
          <w:rFonts w:hint="eastAsia" w:ascii="仿宋" w:hAnsi="仿宋" w:eastAsia="仿宋" w:cs="仿宋"/>
          <w:color w:val="000000"/>
          <w:sz w:val="24"/>
          <w:szCs w:val="24"/>
        </w:rPr>
      </w:pPr>
      <w:r/>
      <w:bookmarkStart w:id="92" w:name="_Hlt16619475"/>
      <w:r/>
      <w:bookmarkEnd w:id="92"/>
      <w:r/>
      <w:bookmarkStart w:id="93" w:name="_Toc458694821"/>
      <w:r/>
      <w:bookmarkStart w:id="94" w:name="_Toc20823276"/>
      <w:r/>
      <w:bookmarkStart w:id="95" w:name="_Toc513029204"/>
      <w:r/>
      <w:bookmarkStart w:id="96" w:name="_Toc16938520"/>
      <w:r>
        <w:rPr>
          <w:rFonts w:hint="eastAsia" w:ascii="仿宋" w:hAnsi="仿宋" w:eastAsia="仿宋" w:cs="仿宋"/>
          <w:color w:val="000000"/>
          <w:sz w:val="24"/>
          <w:szCs w:val="24"/>
        </w:rPr>
        <w:t xml:space="preserve">1</w:t>
      </w:r>
      <w:bookmarkEnd w:id="93"/>
      <w:r>
        <w:rPr>
          <w:rFonts w:hint="eastAsia" w:ascii="仿宋" w:hAnsi="仿宋" w:eastAsia="仿宋" w:cs="仿宋"/>
          <w:color w:val="000000"/>
          <w:sz w:val="24"/>
          <w:szCs w:val="24"/>
        </w:rPr>
        <w:t xml:space="preserve">.采购方式</w:t>
      </w:r>
      <w:bookmarkEnd w:id="94"/>
      <w:r/>
      <w:bookmarkEnd w:id="95"/>
      <w:r/>
      <w:bookmarkEnd w:id="96"/>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1.1 本次采取竞争性磋商的方式，本竞争性磋商文件（以下简称磋商文件）仅适</w:t>
      </w:r>
      <w:r>
        <w:rPr>
          <w:rFonts w:hint="eastAsia" w:ascii="仿宋" w:hAnsi="仿宋" w:eastAsia="仿宋" w:cs="仿宋"/>
          <w:color w:val="000000"/>
          <w:sz w:val="22"/>
          <w:szCs w:val="22"/>
          <w:lang w:eastAsia="zh-CN"/>
        </w:rPr>
        <w:t xml:space="preserve">用于</w:t>
      </w:r>
      <w:r>
        <w:rPr>
          <w:rFonts w:hint="eastAsia" w:ascii="仿宋" w:hAnsi="仿宋" w:eastAsia="仿宋" w:cs="仿宋"/>
          <w:color w:val="000000"/>
          <w:sz w:val="22"/>
          <w:szCs w:val="22"/>
        </w:rPr>
        <w:t xml:space="preserve">此项目。</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bookmarkStart w:id="97" w:name="_Toc513029205"/>
      <w:r/>
      <w:bookmarkStart w:id="98" w:name="_Toc16938521"/>
      <w:r/>
      <w:bookmarkStart w:id="99" w:name="_Toc20823277"/>
      <w:r>
        <w:rPr>
          <w:rFonts w:hint="eastAsia" w:ascii="仿宋" w:hAnsi="仿宋" w:eastAsia="仿宋" w:cs="仿宋"/>
          <w:color w:val="000000"/>
          <w:sz w:val="24"/>
          <w:szCs w:val="24"/>
        </w:rPr>
        <w:t xml:space="preserve">2.合格的</w:t>
      </w:r>
      <w:bookmarkEnd w:id="97"/>
      <w:r/>
      <w:bookmarkEnd w:id="98"/>
      <w:r/>
      <w:bookmarkEnd w:id="99"/>
      <w:r>
        <w:rPr>
          <w:rFonts w:hint="eastAsia" w:ascii="仿宋" w:hAnsi="仿宋" w:eastAsia="仿宋" w:cs="仿宋"/>
          <w:color w:val="000000"/>
          <w:sz w:val="24"/>
          <w:szCs w:val="24"/>
        </w:rPr>
        <w:t xml:space="preserve">磋商供应商</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bookmarkStart w:id="100" w:name="_Toc16938522"/>
      <w:r/>
      <w:bookmarkStart w:id="101" w:name="_Toc20823278"/>
      <w:r/>
      <w:bookmarkStart w:id="102" w:name="_Toc513029206"/>
      <w:r>
        <w:rPr>
          <w:rFonts w:hint="eastAsia" w:ascii="仿宋" w:hAnsi="仿宋" w:eastAsia="仿宋" w:cs="仿宋"/>
          <w:color w:val="000000"/>
          <w:sz w:val="22"/>
          <w:szCs w:val="22"/>
        </w:rPr>
        <w:t xml:space="preserve">2.1满足本磋商文件“磋商邀请”中供应商资格要求的规定。</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2.2 满足本磋商文件实质性要求和条件的规定。</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3.适用法律</w:t>
      </w:r>
      <w:bookmarkEnd w:id="100"/>
      <w:r/>
      <w:bookmarkEnd w:id="101"/>
      <w:r/>
      <w:bookmarkEnd w:id="102"/>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bookmarkStart w:id="103" w:name="_Toc513029207"/>
      <w:r/>
      <w:bookmarkStart w:id="104" w:name="_Toc462564067"/>
      <w:r/>
      <w:bookmarkStart w:id="105" w:name="_Toc16938523"/>
      <w:r/>
      <w:bookmarkStart w:id="106" w:name="_Toc20823279"/>
      <w:r>
        <w:rPr>
          <w:rFonts w:hint="eastAsia" w:ascii="仿宋" w:hAnsi="仿宋" w:eastAsia="仿宋" w:cs="仿宋"/>
          <w:color w:val="000000"/>
          <w:sz w:val="22"/>
          <w:szCs w:val="22"/>
        </w:rPr>
        <w:t xml:space="preserve">3.1</w:t>
      </w:r>
      <w:r>
        <w:rPr>
          <w:rFonts w:hint="eastAsia" w:ascii="仿宋" w:hAnsi="仿宋" w:eastAsia="仿宋" w:cs="仿宋"/>
          <w:color w:val="000000"/>
          <w:sz w:val="22"/>
          <w:szCs w:val="22"/>
          <w:lang w:val="zh-CN"/>
        </w:rPr>
        <w:t xml:space="preserve">《中华人民共和国政府采购法》《中华人民共和国政府采购法实施条例》《政府采购竞争性磋商采购方式管理暂行办法》等有关法律、规章和规定等。</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4.政策功能</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4.1 政府采购促进中小企业发展，在政府采购活动中，供应商提供的服务符合下列情形的，享受中小企业扶持政策：</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（3）中小企业供应商参加政府采购活动，应当出具《中小企业声明函》（格式见后附件），否则不得享受相关中小企业扶持政策。</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4.2 政府采购支持监狱和戒毒企业发展政策，监狱和戒毒企业提供的产品和服务在评审时 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4.4 强制采购节能产品、信息安全产品，优先采购环境标志产品。节能产品是指列入财政部、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4.5 提供的产品属于信息安全产品的，供应商应当选择经国家认证的信息安全产品</w:t>
      </w:r>
      <w:r>
        <w:rPr>
          <w:rFonts w:hint="eastAsia" w:ascii="仿宋" w:hAnsi="仿宋" w:eastAsia="仿宋" w:cs="仿宋"/>
          <w:color w:val="000000"/>
          <w:sz w:val="22"/>
          <w:szCs w:val="22"/>
          <w:lang w:val="en-US" w:eastAsia="zh-CN"/>
        </w:rPr>
        <w:t xml:space="preserve">参加磋商</w:t>
      </w:r>
      <w:r>
        <w:rPr>
          <w:rFonts w:hint="eastAsia" w:ascii="仿宋" w:hAnsi="仿宋" w:eastAsia="仿宋" w:cs="仿宋"/>
          <w:color w:val="000000"/>
          <w:sz w:val="22"/>
          <w:szCs w:val="22"/>
        </w:rPr>
        <w:t xml:space="preserve">，并提供由中国信息安全认证中心按国家标准认证颁发的有效认证证书复印件。</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4.6 提供的产品属于政府强制采购节能产品的，供应商应当选择依据国家标准中二级能效 （水效）指标认证的节能产品</w:t>
      </w:r>
      <w:r>
        <w:rPr>
          <w:rFonts w:hint="eastAsia" w:ascii="仿宋" w:hAnsi="仿宋" w:eastAsia="仿宋" w:cs="仿宋"/>
          <w:color w:val="000000"/>
          <w:sz w:val="22"/>
          <w:szCs w:val="22"/>
          <w:lang w:val="en-US" w:eastAsia="zh-CN"/>
        </w:rPr>
        <w:t xml:space="preserve">参加磋商</w:t>
      </w:r>
      <w:r>
        <w:rPr>
          <w:rFonts w:hint="eastAsia" w:ascii="仿宋" w:hAnsi="仿宋" w:eastAsia="仿宋" w:cs="仿宋"/>
          <w:color w:val="000000"/>
          <w:sz w:val="22"/>
          <w:szCs w:val="22"/>
        </w:rPr>
        <w:t xml:space="preserve">，并提供有效的节能产品认证证书复印件。</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4.7 提供的产品属于环境标志产品的，供应商应当选择依据相关标准的最新版本认证的环境标志产品</w:t>
      </w:r>
      <w:r>
        <w:rPr>
          <w:rFonts w:hint="eastAsia" w:ascii="仿宋" w:hAnsi="仿宋" w:eastAsia="仿宋" w:cs="仿宋"/>
          <w:color w:val="000000"/>
          <w:sz w:val="22"/>
          <w:szCs w:val="22"/>
          <w:lang w:val="en-US" w:eastAsia="zh-CN"/>
        </w:rPr>
        <w:t xml:space="preserve">参加磋商</w:t>
      </w:r>
      <w:r>
        <w:rPr>
          <w:rFonts w:hint="eastAsia" w:ascii="仿宋" w:hAnsi="仿宋" w:eastAsia="仿宋" w:cs="仿宋"/>
          <w:color w:val="000000"/>
          <w:sz w:val="22"/>
          <w:szCs w:val="22"/>
        </w:rPr>
        <w:t xml:space="preserve">，并提供有效的环境标志产品认证证书复印件。</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4.8未按要求提供相关材料的，不享受相关政策。</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5.磋商费用</w:t>
      </w:r>
      <w:bookmarkEnd w:id="103"/>
      <w:r/>
      <w:bookmarkEnd w:id="104"/>
      <w:r/>
      <w:bookmarkEnd w:id="105"/>
      <w:r/>
      <w:bookmarkEnd w:id="106"/>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5.1 供应商应承担所有与准备和参加磋商有关的费用，无论磋商结果如何，江苏柒采招标代理有限公司（以下简称招标代理）和采购人在任何情况下均无义务和责任承担这些费用。</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5.2本次招标代理收取标书工本费与成交服务费，具体详见第一章 磋商邀请及第二章 供应商须知前附表。 </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6.磋商文件的约束力</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6.1 供应商一旦参加本项目采购活动，即被认为接受了本磋商文件的规定和约束。</w:t>
      </w:r>
      <w:r>
        <w:rPr>
          <w:rFonts w:hint="eastAsia" w:ascii="仿宋" w:hAnsi="仿宋" w:eastAsia="仿宋" w:cs="仿宋"/>
          <w:color w:val="000000"/>
          <w:sz w:val="22"/>
          <w:szCs w:val="22"/>
        </w:rPr>
      </w:r>
      <w:r/>
    </w:p>
    <w:p>
      <w:pPr>
        <w:pStyle w:val="882"/>
        <w:ind w:firstLine="498"/>
        <w:spacing w:before="0" w:after="0" w:line="490" w:lineRule="exact"/>
        <w:rPr>
          <w:rFonts w:hint="eastAsia" w:ascii="仿宋" w:hAnsi="仿宋" w:eastAsia="仿宋" w:cs="仿宋"/>
          <w:color w:val="000000"/>
        </w:rPr>
      </w:pPr>
      <w:r/>
      <w:bookmarkStart w:id="107" w:name="_Toc513029209"/>
      <w:r/>
      <w:bookmarkStart w:id="108" w:name="_Toc29366"/>
      <w:r/>
      <w:bookmarkStart w:id="109" w:name="_Toc20823281"/>
      <w:r/>
      <w:bookmarkStart w:id="110" w:name="_Toc120614215"/>
      <w:r/>
      <w:bookmarkStart w:id="111" w:name="_Toc16938525"/>
      <w:r/>
      <w:bookmarkStart w:id="112" w:name="_Toc11598"/>
      <w:r/>
      <w:bookmarkStart w:id="113" w:name="_Toc14044"/>
      <w:r>
        <w:rPr>
          <w:rFonts w:hint="eastAsia" w:ascii="仿宋" w:hAnsi="仿宋" w:eastAsia="仿宋" w:cs="仿宋"/>
          <w:color w:val="000000"/>
        </w:rPr>
        <w:t xml:space="preserve">二、</w:t>
      </w:r>
      <w:bookmarkEnd w:id="107"/>
      <w:r/>
      <w:bookmarkEnd w:id="108"/>
      <w:r/>
      <w:bookmarkEnd w:id="109"/>
      <w:r/>
      <w:bookmarkEnd w:id="110"/>
      <w:r/>
      <w:bookmarkEnd w:id="111"/>
      <w:r/>
      <w:bookmarkEnd w:id="112"/>
      <w:r>
        <w:rPr>
          <w:rFonts w:hint="eastAsia" w:ascii="仿宋" w:hAnsi="仿宋" w:eastAsia="仿宋" w:cs="仿宋"/>
          <w:color w:val="000000"/>
        </w:rPr>
        <w:t xml:space="preserve">磋商文件</w:t>
      </w:r>
      <w:bookmarkEnd w:id="113"/>
      <w:r>
        <w:rPr>
          <w:rFonts w:hint="eastAsia" w:ascii="仿宋" w:hAnsi="仿宋" w:eastAsia="仿宋" w:cs="仿宋"/>
          <w:color w:val="000000"/>
        </w:rPr>
      </w:r>
      <w:r/>
    </w:p>
    <w:p>
      <w:pPr>
        <w:pStyle w:val="883"/>
        <w:ind w:firstLine="361"/>
        <w:spacing w:before="0" w:after="0" w:line="490" w:lineRule="exact"/>
        <w:rPr>
          <w:rFonts w:hint="eastAsia" w:ascii="仿宋" w:hAnsi="仿宋" w:eastAsia="仿宋" w:cs="仿宋"/>
          <w:color w:val="000000"/>
          <w:sz w:val="24"/>
          <w:szCs w:val="24"/>
        </w:rPr>
      </w:pPr>
      <w:r/>
      <w:bookmarkStart w:id="114" w:name="_Toc513029210"/>
      <w:r/>
      <w:bookmarkStart w:id="115" w:name="_Toc20823282"/>
      <w:r/>
      <w:bookmarkStart w:id="116" w:name="_Toc16938526"/>
      <w:r>
        <w:rPr>
          <w:rFonts w:hint="eastAsia" w:ascii="仿宋" w:hAnsi="仿宋" w:eastAsia="仿宋" w:cs="仿宋"/>
          <w:color w:val="000000"/>
          <w:sz w:val="24"/>
          <w:szCs w:val="24"/>
        </w:rPr>
        <w:t xml:space="preserve">7.磋商文件构成</w:t>
      </w:r>
      <w:bookmarkEnd w:id="114"/>
      <w:r/>
      <w:bookmarkEnd w:id="115"/>
      <w:r/>
      <w:bookmarkEnd w:id="116"/>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7.1 磋商文件由以下部分组成：</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（1）磋商邀请</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（2）供应商须知</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（3）合同文本</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（4）项目需求</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（5）评审方法与评审标准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（6）响应文件格式</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请仔细检查磋商文件是否齐全，如有缺漏请立即与招标代理联系解决。</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4"/>
        </w:rPr>
      </w:pPr>
      <w:r>
        <w:rPr>
          <w:rFonts w:hint="eastAsia" w:ascii="仿宋" w:hAnsi="仿宋" w:eastAsia="仿宋" w:cs="仿宋"/>
          <w:color w:val="000000"/>
          <w:sz w:val="22"/>
          <w:szCs w:val="22"/>
        </w:rPr>
        <w:t xml:space="preserve">7.2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 w:val="24"/>
        </w:rPr>
      </w:r>
      <w:r/>
    </w:p>
    <w:p>
      <w:pPr>
        <w:pStyle w:val="883"/>
        <w:ind w:firstLine="361"/>
        <w:spacing w:before="0" w:after="0" w:line="490" w:lineRule="exact"/>
        <w:rPr>
          <w:rFonts w:ascii="宋体" w:hAnsi="宋体"/>
          <w:color w:val="000000"/>
          <w:sz w:val="24"/>
        </w:rPr>
      </w:pPr>
      <w:r/>
      <w:bookmarkStart w:id="117" w:name="_Toc462564070"/>
      <w:r/>
      <w:bookmarkStart w:id="118" w:name="_Toc513029211"/>
      <w:r/>
      <w:bookmarkStart w:id="119" w:name="_Toc20823283"/>
      <w:r/>
      <w:bookmarkStart w:id="120" w:name="_Toc16938527"/>
      <w:r>
        <w:rPr>
          <w:rFonts w:hint="eastAsia" w:ascii="仿宋" w:hAnsi="仿宋" w:eastAsia="仿宋" w:cs="仿宋"/>
          <w:color w:val="000000"/>
          <w:sz w:val="24"/>
          <w:szCs w:val="24"/>
        </w:rPr>
        <w:t xml:space="preserve">8.磋商文件的澄清</w:t>
      </w:r>
      <w:bookmarkEnd w:id="117"/>
      <w:r/>
      <w:bookmarkEnd w:id="118"/>
      <w:r/>
      <w:bookmarkEnd w:id="119"/>
      <w:r/>
      <w:bookmarkEnd w:id="120"/>
      <w:r/>
      <w:bookmarkStart w:id="121" w:name="_Toc16938528"/>
      <w:r/>
      <w:bookmarkStart w:id="122" w:name="_Toc462564071"/>
      <w:r/>
      <w:bookmarkStart w:id="123" w:name="_Toc513029212"/>
      <w:r/>
      <w:bookmarkStart w:id="124" w:name="_Toc20823284"/>
      <w:r>
        <w:rPr>
          <w:rFonts w:hint="eastAsia" w:ascii="仿宋" w:hAnsi="仿宋" w:eastAsia="仿宋" w:cs="仿宋"/>
          <w:color w:val="000000"/>
          <w:sz w:val="24"/>
          <w:szCs w:val="24"/>
        </w:rPr>
        <w:t xml:space="preserve">及修改</w:t>
      </w:r>
      <w:r>
        <w:rPr>
          <w:rFonts w:ascii="宋体" w:hAnsi="宋体"/>
          <w:color w:val="000000"/>
          <w:sz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江苏政府采购网”上发布书面更正公告形式通知所有获取磋商文件的供应商。不足5日的，招标代理应当顺延提交首次响应文件截止时间。</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8.2招标代理可以视采购项目的具体情况，组织供应商进行现场考察或召开磋商前答疑会，但不单独或分别组织只有一个供应商参加的现场考察和答疑会。</w:t>
      </w:r>
      <w:r>
        <w:rPr>
          <w:rFonts w:hint="eastAsia" w:ascii="仿宋" w:hAnsi="仿宋" w:eastAsia="仿宋" w:cs="仿宋"/>
          <w:color w:val="000000"/>
          <w:sz w:val="22"/>
          <w:szCs w:val="22"/>
        </w:rPr>
      </w:r>
      <w:r/>
    </w:p>
    <w:p>
      <w:pPr>
        <w:pStyle w:val="882"/>
        <w:ind w:firstLine="498"/>
        <w:spacing w:before="0" w:after="0" w:line="490" w:lineRule="exact"/>
        <w:rPr>
          <w:rFonts w:hint="eastAsia" w:ascii="仿宋" w:hAnsi="仿宋" w:eastAsia="仿宋" w:cs="仿宋"/>
          <w:color w:val="000000"/>
        </w:rPr>
      </w:pPr>
      <w:r/>
      <w:bookmarkEnd w:id="121"/>
      <w:r/>
      <w:bookmarkEnd w:id="122"/>
      <w:r/>
      <w:bookmarkEnd w:id="123"/>
      <w:r/>
      <w:bookmarkEnd w:id="124"/>
      <w:r/>
      <w:bookmarkStart w:id="125" w:name="_Toc61149553"/>
      <w:r/>
      <w:bookmarkStart w:id="126" w:name="_Toc462564072"/>
      <w:r/>
      <w:bookmarkStart w:id="127" w:name="_Toc513029213"/>
      <w:r/>
      <w:bookmarkStart w:id="128" w:name="_Toc14577351"/>
      <w:r/>
      <w:bookmarkStart w:id="129" w:name="_Toc20771"/>
      <w:r/>
      <w:bookmarkStart w:id="130" w:name="_Toc20823304"/>
      <w:r/>
      <w:bookmarkStart w:id="131" w:name="_Toc16938548"/>
      <w:r/>
      <w:bookmarkStart w:id="132" w:name="_Toc513029232"/>
      <w:r>
        <w:rPr>
          <w:rFonts w:hint="eastAsia" w:ascii="仿宋" w:hAnsi="仿宋" w:eastAsia="仿宋" w:cs="仿宋"/>
          <w:color w:val="000000"/>
        </w:rPr>
        <w:t xml:space="preserve">三、响应文件的编制</w:t>
      </w:r>
      <w:bookmarkEnd w:id="125"/>
      <w:r/>
      <w:bookmarkEnd w:id="126"/>
      <w:r/>
      <w:bookmarkEnd w:id="127"/>
      <w:r/>
      <w:bookmarkEnd w:id="128"/>
      <w:r/>
      <w:bookmarkEnd w:id="129"/>
      <w:r>
        <w:rPr>
          <w:rFonts w:hint="eastAsia" w:ascii="仿宋" w:hAnsi="仿宋" w:eastAsia="仿宋" w:cs="仿宋"/>
          <w:color w:val="000000"/>
        </w:rPr>
      </w:r>
      <w:r/>
    </w:p>
    <w:p>
      <w:pPr>
        <w:pStyle w:val="883"/>
        <w:ind w:firstLine="361"/>
        <w:spacing w:before="0" w:after="0" w:line="490" w:lineRule="exact"/>
        <w:rPr>
          <w:rFonts w:hint="eastAsia" w:ascii="仿宋" w:hAnsi="仿宋" w:eastAsia="仿宋" w:cs="仿宋"/>
          <w:color w:val="000000"/>
          <w:sz w:val="24"/>
          <w:szCs w:val="24"/>
        </w:rPr>
      </w:pPr>
      <w:r/>
      <w:bookmarkStart w:id="133" w:name="_Toc513029223"/>
      <w:r/>
      <w:bookmarkStart w:id="134" w:name="_Toc14577361"/>
      <w:r/>
      <w:bookmarkStart w:id="135" w:name="_Toc61149561"/>
      <w:r>
        <w:rPr>
          <w:rFonts w:hint="eastAsia" w:ascii="仿宋" w:hAnsi="仿宋" w:eastAsia="仿宋" w:cs="仿宋"/>
          <w:color w:val="000000"/>
          <w:sz w:val="24"/>
          <w:szCs w:val="24"/>
        </w:rPr>
        <w:t xml:space="preserve">9.磋商响应文件份数和签署</w:t>
      </w:r>
      <w:bookmarkEnd w:id="133"/>
      <w:r/>
      <w:bookmarkEnd w:id="134"/>
      <w:r/>
      <w:bookmarkEnd w:id="135"/>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9.1磋商供应商应严格按照磋商邀请要求准备磋商响应文件（以下简称响应文件），每份响应文件须清楚地标明“正本”、“副本”或“电子版响应文件”字样。一旦正本和副本不符，以正本为准。电子版与纸质版文件不符，以纸质版为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响应文件的正本和所有的副本均需打印或复印。响应文件正本中，除磋商文件规定的可提交复印件外，其他文件均须提交原件，文字材料需打印或用不褪色墨水书写，响应文件正本须经法定代表人或授权代表签字和加盖磋商供应商公章。本磋商文件所表述（指定）的公章是指刻有供应商法定名称的印章，不包括合同、财务、税务、发票等形式的业务专用章。</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9.2 除磋商供应商对错处做必要修改外，响应文件不得行间插字、涂改或增删。如有修改错漏处，必须由响应文件签署人签字或盖章。</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bookmarkStart w:id="136" w:name="_Toc14577353"/>
      <w:r/>
      <w:bookmarkStart w:id="137" w:name="_Toc513029215"/>
      <w:r/>
      <w:bookmarkStart w:id="138" w:name="_Toc14577352"/>
      <w:r/>
      <w:bookmarkStart w:id="139" w:name="_Toc513029214"/>
      <w:r/>
      <w:bookmarkStart w:id="140" w:name="_Toc61149554"/>
      <w:r/>
      <w:bookmarkStart w:id="141" w:name="_Toc462564073"/>
      <w:r/>
      <w:bookmarkStart w:id="142" w:name="_Toc61149555"/>
      <w:r/>
      <w:bookmarkStart w:id="143" w:name="_Toc462564074"/>
      <w:r>
        <w:rPr>
          <w:rFonts w:hint="eastAsia" w:ascii="仿宋" w:hAnsi="仿宋" w:eastAsia="仿宋" w:cs="仿宋"/>
          <w:color w:val="000000"/>
          <w:sz w:val="24"/>
          <w:szCs w:val="24"/>
        </w:rPr>
        <w:t xml:space="preserve">10.响应文件</w:t>
      </w:r>
      <w:bookmarkEnd w:id="136"/>
      <w:r/>
      <w:bookmarkEnd w:id="137"/>
      <w:r/>
      <w:bookmarkEnd w:id="142"/>
      <w:r/>
      <w:bookmarkEnd w:id="143"/>
      <w:r>
        <w:rPr>
          <w:rFonts w:hint="eastAsia" w:ascii="仿宋" w:hAnsi="仿宋" w:eastAsia="仿宋" w:cs="仿宋"/>
          <w:color w:val="000000"/>
          <w:sz w:val="24"/>
          <w:szCs w:val="24"/>
        </w:rPr>
        <w:t xml:space="preserve">编制要求</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bookmarkEnd w:id="138"/>
      <w:r/>
      <w:bookmarkEnd w:id="139"/>
      <w:r/>
      <w:bookmarkEnd w:id="140"/>
      <w:r/>
      <w:bookmarkEnd w:id="141"/>
      <w:r>
        <w:rPr>
          <w:rFonts w:hint="eastAsia" w:ascii="仿宋" w:hAnsi="仿宋" w:eastAsia="仿宋" w:cs="仿宋"/>
          <w:color w:val="000000"/>
          <w:sz w:val="22"/>
          <w:szCs w:val="22"/>
        </w:rPr>
        <w:t xml:space="preserve">10.1磋商供应商提交的响应文件以及磋商供应商与招标代理及采购人就有关磋商的所有来往函电均应使用简体中文。磋商文件中既有中文也有外文的，以中文意义为准。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10.2 除技术性能另有规定外，响应文件所使用的度量衡单位，均须采用国家法定计量单位。</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bookmarkStart w:id="144" w:name="_Toc14577355"/>
      <w:r/>
      <w:bookmarkStart w:id="145" w:name="_Toc513029217"/>
      <w:r/>
      <w:bookmarkStart w:id="146" w:name="_Toc61149557"/>
      <w:r/>
      <w:bookmarkStart w:id="147" w:name="_Toc61149558"/>
      <w:r/>
      <w:bookmarkStart w:id="148" w:name="_Toc513029219"/>
      <w:r/>
      <w:bookmarkStart w:id="149" w:name="_Toc14577357"/>
      <w:r>
        <w:rPr>
          <w:rFonts w:hint="eastAsia" w:ascii="仿宋" w:hAnsi="仿宋" w:eastAsia="仿宋" w:cs="仿宋"/>
          <w:color w:val="000000"/>
          <w:sz w:val="24"/>
          <w:szCs w:val="24"/>
        </w:rPr>
        <w:t xml:space="preserve">11.参加磋商供应商资格的文件</w:t>
      </w:r>
      <w:bookmarkEnd w:id="147"/>
      <w:r/>
      <w:bookmarkEnd w:id="148"/>
      <w:r/>
      <w:bookmarkEnd w:id="149"/>
      <w:r>
        <w:rPr>
          <w:rFonts w:hint="eastAsia" w:ascii="仿宋" w:hAnsi="仿宋" w:eastAsia="仿宋" w:cs="仿宋"/>
          <w:color w:val="000000"/>
          <w:sz w:val="24"/>
          <w:szCs w:val="24"/>
        </w:rPr>
        <w:t xml:space="preserve">证明</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11.1磋商供应商应提交证明其有资格参加磋商和成交后有能力独立履行合同的文件，并作为其响应文件的一部分。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11.2磋商供应商除必须具有履行合同所需提供的设备以及服务的能力外，还必须具备相应的财务、技术方面的能力。</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11.3磋商供应商应填写并提交磋商文件所附的“资格证明文件”。</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12.磋商响应报价</w:t>
      </w:r>
      <w:bookmarkEnd w:id="144"/>
      <w:r/>
      <w:bookmarkEnd w:id="145"/>
      <w:r>
        <w:rPr>
          <w:rFonts w:hint="eastAsia" w:ascii="仿宋" w:hAnsi="仿宋" w:eastAsia="仿宋" w:cs="仿宋"/>
          <w:color w:val="000000"/>
          <w:sz w:val="24"/>
          <w:szCs w:val="24"/>
        </w:rPr>
        <w:t xml:space="preserve">表</w:t>
      </w:r>
      <w:bookmarkEnd w:id="146"/>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12.1 磋商供应商应按照磋商文件规定格式填报磋商响应报价表（含分项报价）。</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12.2标的物</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详见项目需求。</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12.3有关费用处理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本次采购磋商供应商的报价应包括为完成本项目发生的所有费用，本磋商文件中另有规定的除外。</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12.4其它费用处理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磋商文件未列明，而磋商供应商认为必须的费用也须列入报价。</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12.5报价采用的货币</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响应文件中的单价和总价，无特殊规定的采用人民币报价，以元为单位标注。磋商文件中另有规定的按规定执行。</w:t>
      </w:r>
      <w:r>
        <w:rPr>
          <w:rFonts w:hint="eastAsia" w:ascii="仿宋" w:hAnsi="仿宋" w:eastAsia="仿宋" w:cs="仿宋"/>
          <w:color w:val="000000"/>
          <w:sz w:val="22"/>
          <w:szCs w:val="22"/>
        </w:rPr>
      </w:r>
      <w:r/>
    </w:p>
    <w:p>
      <w:pPr>
        <w:pStyle w:val="879"/>
        <w:ind w:firstLine="440"/>
        <w:spacing w:line="490" w:lineRule="exact"/>
        <w:rPr>
          <w:rFonts w:ascii="宋体" w:hAnsi="宋体"/>
          <w:color w:val="000000"/>
          <w:sz w:val="24"/>
        </w:rPr>
      </w:pPr>
      <w:r>
        <w:rPr>
          <w:rFonts w:hint="eastAsia" w:ascii="仿宋" w:hAnsi="仿宋" w:eastAsia="仿宋" w:cs="仿宋"/>
          <w:color w:val="000000"/>
          <w:sz w:val="22"/>
          <w:szCs w:val="22"/>
        </w:rPr>
        <w:t xml:space="preserve">12.6 磋商响应报价表上的价格应按磋商文件规定填写。</w:t>
      </w:r>
      <w:r>
        <w:rPr>
          <w:rFonts w:ascii="宋体" w:hAnsi="宋体"/>
          <w:color w:val="000000"/>
          <w:sz w:val="24"/>
        </w:rPr>
      </w:r>
      <w:r/>
    </w:p>
    <w:p>
      <w:pPr>
        <w:pStyle w:val="883"/>
        <w:ind w:firstLine="361"/>
        <w:spacing w:before="0" w:after="0" w:line="490" w:lineRule="exact"/>
        <w:rPr>
          <w:rFonts w:hint="eastAsia" w:ascii="仿宋" w:hAnsi="仿宋" w:eastAsia="仿宋" w:cs="仿宋"/>
          <w:color w:val="000000"/>
          <w:sz w:val="24"/>
          <w:szCs w:val="24"/>
        </w:rPr>
      </w:pPr>
      <w:r/>
      <w:bookmarkStart w:id="150" w:name="_Toc513029221"/>
      <w:r/>
      <w:bookmarkStart w:id="151" w:name="_Toc61149559"/>
      <w:r/>
      <w:bookmarkStart w:id="152" w:name="_Toc14577359"/>
      <w:r>
        <w:rPr>
          <w:rFonts w:hint="eastAsia" w:ascii="仿宋" w:hAnsi="仿宋" w:eastAsia="仿宋" w:cs="仿宋"/>
          <w:color w:val="000000"/>
          <w:sz w:val="24"/>
          <w:szCs w:val="24"/>
        </w:rPr>
        <w:t xml:space="preserve">13.项目需求响应方案</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13.1提供为完成本项目的总体实施方案。</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13.2对磋商文件中项目需求的技术与商务条款要求逐项作出应答，并提供依据或说明。</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13.3磋商供应商认为需要的其他技术文件或说明。</w:t>
      </w:r>
      <w:r>
        <w:rPr>
          <w:rFonts w:hint="eastAsia" w:ascii="仿宋" w:hAnsi="仿宋" w:eastAsia="仿宋" w:cs="仿宋"/>
          <w:color w:val="000000"/>
          <w:sz w:val="22"/>
          <w:szCs w:val="22"/>
        </w:rPr>
      </w:r>
      <w:r/>
    </w:p>
    <w:p>
      <w:pPr>
        <w:pStyle w:val="882"/>
        <w:ind w:firstLine="498"/>
        <w:spacing w:before="0" w:after="0" w:line="490" w:lineRule="exact"/>
        <w:rPr>
          <w:rFonts w:hint="eastAsia" w:ascii="仿宋" w:hAnsi="仿宋" w:eastAsia="仿宋" w:cs="仿宋"/>
          <w:color w:val="000000"/>
        </w:rPr>
      </w:pPr>
      <w:r/>
      <w:bookmarkEnd w:id="150"/>
      <w:r/>
      <w:bookmarkEnd w:id="151"/>
      <w:r/>
      <w:bookmarkEnd w:id="152"/>
      <w:r/>
      <w:bookmarkStart w:id="153" w:name="_Toc513029224"/>
      <w:r/>
      <w:bookmarkStart w:id="154" w:name="_Toc26124"/>
      <w:r/>
      <w:bookmarkStart w:id="155" w:name="_Toc14577362"/>
      <w:r/>
      <w:bookmarkStart w:id="156" w:name="_Toc61149562"/>
      <w:r>
        <w:rPr>
          <w:rFonts w:hint="eastAsia" w:ascii="仿宋" w:hAnsi="仿宋" w:eastAsia="仿宋" w:cs="仿宋"/>
          <w:color w:val="000000"/>
        </w:rPr>
        <w:t xml:space="preserve">四、响应文件的递交</w:t>
      </w:r>
      <w:bookmarkEnd w:id="153"/>
      <w:r/>
      <w:bookmarkEnd w:id="154"/>
      <w:r/>
      <w:bookmarkEnd w:id="155"/>
      <w:r/>
      <w:bookmarkEnd w:id="156"/>
      <w:r>
        <w:rPr>
          <w:rFonts w:hint="eastAsia" w:ascii="仿宋" w:hAnsi="仿宋" w:eastAsia="仿宋" w:cs="仿宋"/>
          <w:color w:val="000000"/>
        </w:rPr>
      </w:r>
      <w:r/>
    </w:p>
    <w:p>
      <w:pPr>
        <w:pStyle w:val="883"/>
        <w:ind w:firstLine="361"/>
        <w:spacing w:before="0" w:after="0" w:line="480" w:lineRule="exact"/>
        <w:rPr>
          <w:rFonts w:hint="eastAsia" w:ascii="仿宋" w:hAnsi="仿宋" w:eastAsia="仿宋" w:cs="仿宋"/>
          <w:color w:val="000000"/>
          <w:sz w:val="24"/>
          <w:szCs w:val="24"/>
        </w:rPr>
      </w:pPr>
      <w:r/>
      <w:bookmarkStart w:id="157" w:name="_Toc10597"/>
      <w:r/>
      <w:bookmarkStart w:id="158" w:name="_Toc30326"/>
      <w:r/>
      <w:bookmarkStart w:id="159" w:name="_Toc2792"/>
      <w:r/>
      <w:bookmarkStart w:id="160" w:name="_Toc1292"/>
      <w:r/>
      <w:bookmarkStart w:id="161" w:name="_Toc5198"/>
      <w:r/>
      <w:bookmarkStart w:id="162" w:name="_Toc2314"/>
      <w:r/>
      <w:bookmarkStart w:id="163" w:name="_Toc513029226"/>
      <w:r/>
      <w:bookmarkStart w:id="164" w:name="_Toc16938542"/>
      <w:r/>
      <w:bookmarkStart w:id="165" w:name="_Toc20823298"/>
      <w:r/>
      <w:bookmarkStart w:id="166" w:name="_Toc14342"/>
      <w:r/>
      <w:bookmarkStart w:id="167" w:name="_Toc21137"/>
      <w:r/>
      <w:bookmarkStart w:id="168" w:name="_Toc453781897"/>
      <w:r/>
      <w:bookmarkStart w:id="169" w:name="_Toc4062"/>
      <w:r>
        <w:rPr>
          <w:rFonts w:hint="eastAsia" w:ascii="仿宋" w:hAnsi="仿宋" w:eastAsia="仿宋" w:cs="仿宋"/>
          <w:color w:val="000000"/>
          <w:sz w:val="24"/>
          <w:szCs w:val="24"/>
        </w:rPr>
        <w:t xml:space="preserve">14.</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文件的</w:t>
      </w:r>
      <w:bookmarkEnd w:id="157"/>
      <w:r/>
      <w:bookmarkEnd w:id="158"/>
      <w:r/>
      <w:bookmarkEnd w:id="159"/>
      <w:r/>
      <w:bookmarkEnd w:id="160"/>
      <w:r/>
      <w:bookmarkEnd w:id="161"/>
      <w:r/>
      <w:bookmarkEnd w:id="162"/>
      <w:r/>
      <w:bookmarkEnd w:id="167"/>
      <w:r/>
      <w:bookmarkEnd w:id="168"/>
      <w:r/>
      <w:bookmarkEnd w:id="169"/>
      <w:r>
        <w:rPr>
          <w:rFonts w:hint="eastAsia" w:ascii="仿宋" w:hAnsi="仿宋" w:eastAsia="仿宋" w:cs="仿宋"/>
          <w:color w:val="000000"/>
          <w:sz w:val="24"/>
          <w:szCs w:val="24"/>
        </w:rPr>
        <w:t xml:space="preserve">递交</w:t>
      </w:r>
      <w:r>
        <w:rPr>
          <w:rFonts w:hint="eastAsia" w:ascii="仿宋" w:hAnsi="仿宋" w:eastAsia="仿宋" w:cs="仿宋"/>
          <w:color w:val="000000"/>
          <w:sz w:val="24"/>
          <w:szCs w:val="24"/>
        </w:rPr>
      </w:r>
      <w:r/>
    </w:p>
    <w:p>
      <w:pPr>
        <w:pStyle w:val="910"/>
        <w:ind w:firstLine="440"/>
        <w:spacing w:line="48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1</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.1</w:t>
      </w:r>
      <w:r>
        <w:rPr>
          <w:rFonts w:hint="eastAsia" w:ascii="仿宋" w:hAnsi="仿宋" w:eastAsia="仿宋" w:cs="仿宋"/>
          <w:color w:val="000000"/>
          <w:sz w:val="22"/>
          <w:szCs w:val="22"/>
        </w:rPr>
        <w:t xml:space="preserve">供应商</w:t>
      </w:r>
      <w:r>
        <w:rPr>
          <w:rFonts w:hint="eastAsia" w:ascii="仿宋" w:hAnsi="仿宋" w:eastAsia="仿宋" w:cs="仿宋"/>
          <w:color w:val="000000"/>
          <w:sz w:val="22"/>
          <w:szCs w:val="22"/>
          <w:lang w:val="zh-CN"/>
        </w:rPr>
        <w:t xml:space="preserve">应当按照“</w:t>
      </w:r>
      <w:r>
        <w:rPr>
          <w:rFonts w:hint="eastAsia" w:ascii="仿宋" w:hAnsi="仿宋" w:eastAsia="仿宋" w:cs="仿宋"/>
          <w:color w:val="000000"/>
          <w:sz w:val="22"/>
          <w:szCs w:val="22"/>
          <w:lang w:val="en-US" w:eastAsia="zh-CN"/>
        </w:rPr>
        <w:t xml:space="preserve">苏采云</w:t>
      </w:r>
      <w:r>
        <w:rPr>
          <w:rFonts w:hint="eastAsia" w:ascii="仿宋" w:hAnsi="仿宋" w:eastAsia="仿宋" w:cs="仿宋"/>
          <w:color w:val="000000"/>
          <w:sz w:val="22"/>
          <w:szCs w:val="22"/>
          <w:lang w:val="zh-CN"/>
        </w:rPr>
        <w:t xml:space="preserve">”操作手册规定，在</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截止时间前制作并上传电子</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文件。</w:t>
      </w:r>
      <w:r>
        <w:rPr>
          <w:rFonts w:hint="eastAsia" w:ascii="仿宋" w:hAnsi="仿宋" w:eastAsia="仿宋" w:cs="仿宋"/>
          <w:color w:val="000000"/>
          <w:sz w:val="22"/>
          <w:szCs w:val="22"/>
          <w:lang w:val="zh-CN"/>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截止</w:t>
      </w:r>
      <w:bookmarkEnd w:id="163"/>
      <w:r/>
      <w:bookmarkEnd w:id="164"/>
      <w:r/>
      <w:bookmarkEnd w:id="165"/>
      <w:r>
        <w:rPr>
          <w:rFonts w:hint="eastAsia" w:ascii="仿宋" w:hAnsi="仿宋" w:eastAsia="仿宋" w:cs="仿宋"/>
          <w:color w:val="000000"/>
          <w:sz w:val="24"/>
          <w:szCs w:val="24"/>
        </w:rPr>
        <w:t xml:space="preserve">时间</w:t>
      </w:r>
      <w:r>
        <w:rPr>
          <w:rFonts w:hint="eastAsia" w:ascii="仿宋" w:hAnsi="仿宋" w:eastAsia="仿宋" w:cs="仿宋"/>
          <w:color w:val="000000"/>
          <w:sz w:val="24"/>
          <w:szCs w:val="24"/>
        </w:rPr>
      </w:r>
      <w:r/>
    </w:p>
    <w:p>
      <w:pPr>
        <w:pStyle w:val="910"/>
        <w:ind w:firstLine="440"/>
        <w:spacing w:line="480" w:lineRule="exact"/>
        <w:rPr>
          <w:rFonts w:hint="eastAsia" w:ascii="仿宋" w:hAnsi="仿宋" w:eastAsia="仿宋" w:cs="仿宋"/>
          <w:color w:val="000000"/>
          <w:sz w:val="22"/>
          <w:szCs w:val="22"/>
          <w:lang w:val="zh-CN"/>
        </w:rPr>
      </w:pPr>
      <w:r/>
      <w:bookmarkStart w:id="170" w:name="_Toc20823299"/>
      <w:r/>
      <w:bookmarkStart w:id="171" w:name="_Toc513029227"/>
      <w:r/>
      <w:bookmarkStart w:id="172" w:name="_Toc16938543"/>
      <w:r>
        <w:rPr>
          <w:rFonts w:hint="eastAsia" w:ascii="仿宋" w:hAnsi="仿宋" w:eastAsia="仿宋" w:cs="仿宋"/>
          <w:color w:val="000000"/>
          <w:sz w:val="22"/>
          <w:szCs w:val="22"/>
        </w:rPr>
        <w:t xml:space="preserve">15</w:t>
      </w:r>
      <w:r>
        <w:rPr>
          <w:rFonts w:hint="eastAsia" w:ascii="仿宋" w:hAnsi="仿宋" w:eastAsia="仿宋" w:cs="仿宋"/>
          <w:color w:val="000000"/>
          <w:sz w:val="22"/>
          <w:szCs w:val="22"/>
          <w:lang w:val="zh-CN"/>
        </w:rPr>
        <w:t xml:space="preserve">.1 </w:t>
      </w:r>
      <w:r>
        <w:rPr>
          <w:rFonts w:hint="eastAsia" w:ascii="仿宋" w:hAnsi="仿宋" w:eastAsia="仿宋" w:cs="仿宋"/>
          <w:color w:val="000000"/>
          <w:sz w:val="22"/>
          <w:szCs w:val="22"/>
        </w:rPr>
        <w:t xml:space="preserve">供应商</w:t>
      </w:r>
      <w:r>
        <w:rPr>
          <w:rFonts w:hint="eastAsia" w:ascii="仿宋" w:hAnsi="仿宋" w:eastAsia="仿宋" w:cs="仿宋"/>
          <w:color w:val="000000"/>
          <w:sz w:val="22"/>
          <w:szCs w:val="22"/>
          <w:lang w:val="zh-CN"/>
        </w:rPr>
        <w:t xml:space="preserve">上传电子</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文件的时间不得迟于</w:t>
      </w:r>
      <w:r>
        <w:rPr>
          <w:rFonts w:hint="eastAsia" w:ascii="仿宋" w:hAnsi="仿宋" w:eastAsia="仿宋" w:cs="仿宋"/>
          <w:color w:val="000000"/>
          <w:sz w:val="22"/>
          <w:szCs w:val="22"/>
        </w:rPr>
        <w:t xml:space="preserve">磋商</w:t>
      </w:r>
      <w:r>
        <w:rPr>
          <w:rFonts w:hint="eastAsia" w:ascii="仿宋" w:hAnsi="仿宋" w:eastAsia="仿宋" w:cs="仿宋"/>
          <w:color w:val="000000"/>
          <w:sz w:val="22"/>
          <w:szCs w:val="22"/>
          <w:lang w:val="zh-CN"/>
        </w:rPr>
        <w:t xml:space="preserve">公告中规定的</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截止时间。</w:t>
      </w:r>
      <w:r>
        <w:rPr>
          <w:rFonts w:hint="eastAsia" w:ascii="仿宋" w:hAnsi="仿宋" w:eastAsia="仿宋" w:cs="仿宋"/>
          <w:color w:val="000000"/>
          <w:sz w:val="22"/>
          <w:szCs w:val="22"/>
          <w:lang w:val="zh-CN"/>
        </w:rPr>
      </w:r>
      <w:r/>
    </w:p>
    <w:p>
      <w:pPr>
        <w:pStyle w:val="910"/>
        <w:ind w:firstLine="440"/>
        <w:spacing w:line="48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供应商</w:t>
      </w:r>
      <w:r>
        <w:rPr>
          <w:rFonts w:hint="eastAsia" w:ascii="仿宋" w:hAnsi="仿宋" w:eastAsia="仿宋" w:cs="仿宋"/>
          <w:color w:val="000000"/>
          <w:sz w:val="22"/>
          <w:szCs w:val="22"/>
          <w:lang w:val="zh-CN"/>
        </w:rPr>
        <w:t xml:space="preserve">应充分考虑到网络环境、网络带宽等风险因素，如因</w:t>
      </w:r>
      <w:r>
        <w:rPr>
          <w:rFonts w:hint="eastAsia" w:ascii="仿宋" w:hAnsi="仿宋" w:eastAsia="仿宋" w:cs="仿宋"/>
          <w:color w:val="000000"/>
          <w:sz w:val="22"/>
          <w:szCs w:val="22"/>
        </w:rPr>
        <w:t xml:space="preserve">供应商</w:t>
      </w:r>
      <w:r>
        <w:rPr>
          <w:rFonts w:hint="eastAsia" w:ascii="仿宋" w:hAnsi="仿宋" w:eastAsia="仿宋" w:cs="仿宋"/>
          <w:color w:val="000000"/>
          <w:sz w:val="22"/>
          <w:szCs w:val="22"/>
          <w:lang w:val="zh-CN"/>
        </w:rPr>
        <w:t xml:space="preserve">自身原因造成的电子</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文件上传不成功的，按照本</w:t>
      </w:r>
      <w:r>
        <w:rPr>
          <w:rFonts w:hint="eastAsia" w:ascii="仿宋" w:hAnsi="仿宋" w:eastAsia="仿宋" w:cs="仿宋"/>
          <w:color w:val="000000"/>
          <w:sz w:val="22"/>
          <w:szCs w:val="22"/>
        </w:rPr>
        <w:t xml:space="preserve">磋商</w:t>
      </w:r>
      <w:r>
        <w:rPr>
          <w:rFonts w:hint="eastAsia" w:ascii="仿宋" w:hAnsi="仿宋" w:eastAsia="仿宋" w:cs="仿宋"/>
          <w:color w:val="000000"/>
          <w:sz w:val="22"/>
          <w:szCs w:val="22"/>
          <w:lang w:val="zh-CN"/>
        </w:rPr>
        <w:t xml:space="preserve">文件“第二章第2</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.3条规定”做无效</w:t>
      </w:r>
      <w:r>
        <w:rPr>
          <w:rFonts w:hint="eastAsia" w:ascii="仿宋" w:hAnsi="仿宋" w:eastAsia="仿宋" w:cs="仿宋"/>
          <w:color w:val="000000"/>
          <w:sz w:val="22"/>
          <w:szCs w:val="22"/>
          <w:lang w:val="en-US" w:eastAsia="zh-CN"/>
        </w:rPr>
        <w:t xml:space="preserve">响应</w:t>
      </w:r>
      <w:r>
        <w:rPr>
          <w:rFonts w:hint="eastAsia" w:ascii="仿宋" w:hAnsi="仿宋" w:eastAsia="仿宋" w:cs="仿宋"/>
          <w:color w:val="000000"/>
          <w:sz w:val="22"/>
          <w:szCs w:val="22"/>
          <w:lang w:val="zh-CN"/>
        </w:rPr>
        <w:t xml:space="preserve">处理。</w:t>
      </w:r>
      <w:r>
        <w:rPr>
          <w:rFonts w:hint="eastAsia" w:ascii="仿宋" w:hAnsi="仿宋" w:eastAsia="仿宋" w:cs="仿宋"/>
          <w:color w:val="000000"/>
          <w:sz w:val="22"/>
          <w:szCs w:val="22"/>
          <w:lang w:val="zh-CN"/>
        </w:rPr>
      </w:r>
      <w:r/>
    </w:p>
    <w:p>
      <w:pPr>
        <w:pStyle w:val="910"/>
        <w:ind w:firstLine="440"/>
        <w:spacing w:line="48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15</w:t>
      </w:r>
      <w:r>
        <w:rPr>
          <w:rFonts w:hint="eastAsia" w:ascii="仿宋" w:hAnsi="仿宋" w:eastAsia="仿宋" w:cs="仿宋"/>
          <w:color w:val="000000"/>
          <w:sz w:val="22"/>
          <w:szCs w:val="22"/>
          <w:lang w:val="zh-CN"/>
        </w:rPr>
        <w:t xml:space="preserve">.2 招标代理机构可以按照规定，通过修改</w:t>
      </w:r>
      <w:r>
        <w:rPr>
          <w:rFonts w:hint="eastAsia" w:ascii="仿宋" w:hAnsi="仿宋" w:eastAsia="仿宋" w:cs="仿宋"/>
          <w:color w:val="000000"/>
          <w:sz w:val="22"/>
          <w:szCs w:val="22"/>
          <w:lang w:val="en-US" w:eastAsia="zh-CN"/>
        </w:rPr>
        <w:t xml:space="preserve">采购</w:t>
      </w:r>
      <w:r>
        <w:rPr>
          <w:rFonts w:hint="eastAsia" w:ascii="仿宋" w:hAnsi="仿宋" w:eastAsia="仿宋" w:cs="仿宋"/>
          <w:color w:val="000000"/>
          <w:sz w:val="22"/>
          <w:szCs w:val="22"/>
          <w:lang w:val="zh-CN"/>
        </w:rPr>
        <w:t xml:space="preserve">文件有权酌情延长</w:t>
      </w:r>
      <w:r>
        <w:rPr>
          <w:rFonts w:hint="eastAsia" w:ascii="仿宋" w:hAnsi="仿宋" w:eastAsia="仿宋" w:cs="仿宋"/>
          <w:color w:val="000000"/>
          <w:sz w:val="22"/>
          <w:szCs w:val="22"/>
          <w:lang w:val="en-US" w:eastAsia="zh-CN"/>
        </w:rPr>
        <w:t xml:space="preserve">磋商响应</w:t>
      </w:r>
      <w:r>
        <w:rPr>
          <w:rFonts w:hint="eastAsia" w:ascii="仿宋" w:hAnsi="仿宋" w:eastAsia="仿宋" w:cs="仿宋"/>
          <w:color w:val="000000"/>
          <w:sz w:val="22"/>
          <w:szCs w:val="22"/>
          <w:lang w:val="zh-CN"/>
        </w:rPr>
        <w:t xml:space="preserve">截止日期，在此情况下，</w:t>
      </w:r>
      <w:r>
        <w:rPr>
          <w:rFonts w:hint="eastAsia" w:ascii="仿宋" w:hAnsi="仿宋" w:eastAsia="仿宋" w:cs="仿宋"/>
          <w:color w:val="000000"/>
          <w:sz w:val="22"/>
          <w:szCs w:val="22"/>
        </w:rPr>
        <w:t xml:space="preserve">供应商</w:t>
      </w:r>
      <w:r>
        <w:rPr>
          <w:rFonts w:hint="eastAsia" w:ascii="仿宋" w:hAnsi="仿宋" w:eastAsia="仿宋" w:cs="仿宋"/>
          <w:color w:val="000000"/>
          <w:sz w:val="22"/>
          <w:szCs w:val="22"/>
          <w:lang w:val="zh-CN"/>
        </w:rPr>
        <w:t xml:space="preserve">的所有权利和义务以及</w:t>
      </w:r>
      <w:r>
        <w:rPr>
          <w:rFonts w:hint="eastAsia" w:ascii="仿宋" w:hAnsi="仿宋" w:eastAsia="仿宋" w:cs="仿宋"/>
          <w:color w:val="000000"/>
          <w:sz w:val="22"/>
          <w:szCs w:val="22"/>
          <w:lang w:val="en-US" w:eastAsia="zh-CN"/>
        </w:rPr>
        <w:t xml:space="preserve">供应商</w:t>
      </w:r>
      <w:r>
        <w:rPr>
          <w:rFonts w:hint="eastAsia" w:ascii="仿宋" w:hAnsi="仿宋" w:eastAsia="仿宋" w:cs="仿宋"/>
          <w:color w:val="000000"/>
          <w:sz w:val="22"/>
          <w:szCs w:val="22"/>
          <w:lang w:val="zh-CN"/>
        </w:rPr>
        <w:t xml:space="preserve">受制的截止日期均应以延长后新的截止日期为准。</w:t>
      </w:r>
      <w:r>
        <w:rPr>
          <w:rFonts w:hint="eastAsia" w:ascii="仿宋" w:hAnsi="仿宋" w:eastAsia="仿宋" w:cs="仿宋"/>
          <w:color w:val="000000"/>
          <w:sz w:val="22"/>
          <w:szCs w:val="22"/>
          <w:lang w:val="zh-CN"/>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16.响应文件</w:t>
      </w:r>
      <w:bookmarkEnd w:id="170"/>
      <w:r/>
      <w:bookmarkEnd w:id="171"/>
      <w:r/>
      <w:bookmarkEnd w:id="172"/>
      <w:r>
        <w:rPr>
          <w:rFonts w:hint="eastAsia" w:ascii="仿宋" w:hAnsi="仿宋" w:eastAsia="仿宋" w:cs="仿宋"/>
          <w:color w:val="000000"/>
          <w:sz w:val="24"/>
          <w:szCs w:val="24"/>
        </w:rPr>
        <w:t xml:space="preserve">的拒收</w:t>
      </w:r>
      <w:r>
        <w:rPr>
          <w:rFonts w:hint="eastAsia" w:ascii="仿宋" w:hAnsi="仿宋" w:eastAsia="仿宋" w:cs="仿宋"/>
          <w:color w:val="000000"/>
          <w:sz w:val="24"/>
          <w:szCs w:val="24"/>
        </w:rPr>
      </w:r>
      <w:r/>
    </w:p>
    <w:p>
      <w:pPr>
        <w:pStyle w:val="910"/>
        <w:ind w:firstLine="440"/>
        <w:spacing w:line="48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16</w:t>
      </w:r>
      <w:r>
        <w:rPr>
          <w:rFonts w:hint="eastAsia" w:ascii="仿宋" w:hAnsi="仿宋" w:eastAsia="仿宋" w:cs="仿宋"/>
          <w:color w:val="000000"/>
          <w:sz w:val="22"/>
          <w:szCs w:val="22"/>
          <w:lang w:val="zh-CN"/>
        </w:rPr>
        <w:t xml:space="preserve">.1</w:t>
      </w: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lang w:val="zh-CN"/>
        </w:rPr>
        <w:t xml:space="preserve">招标代理拒绝接收在其规定的</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截止时间后递交的任何</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文件。</w:t>
      </w:r>
      <w:r>
        <w:rPr>
          <w:rFonts w:hint="eastAsia" w:ascii="仿宋" w:hAnsi="仿宋" w:eastAsia="仿宋" w:cs="仿宋"/>
          <w:color w:val="000000"/>
          <w:sz w:val="22"/>
          <w:szCs w:val="22"/>
          <w:lang w:val="zh-CN"/>
        </w:rPr>
      </w:r>
      <w:r/>
    </w:p>
    <w:p>
      <w:pPr>
        <w:pStyle w:val="883"/>
        <w:ind w:firstLine="361"/>
        <w:spacing w:before="0" w:after="0" w:line="490" w:lineRule="exact"/>
        <w:rPr>
          <w:rFonts w:hint="eastAsia" w:ascii="仿宋" w:hAnsi="仿宋" w:eastAsia="仿宋" w:cs="仿宋"/>
          <w:color w:val="000000"/>
          <w:sz w:val="24"/>
          <w:szCs w:val="24"/>
        </w:rPr>
      </w:pPr>
      <w:r/>
      <w:bookmarkStart w:id="173" w:name="_Toc24846"/>
      <w:r/>
      <w:bookmarkStart w:id="174" w:name="_Toc12489"/>
      <w:r/>
      <w:bookmarkStart w:id="175" w:name="_Toc30437"/>
      <w:r/>
      <w:bookmarkStart w:id="176" w:name="_Toc32741"/>
      <w:r/>
      <w:bookmarkStart w:id="177" w:name="_Toc7363"/>
      <w:r/>
      <w:bookmarkStart w:id="178" w:name="_Toc453781900"/>
      <w:r/>
      <w:bookmarkStart w:id="179" w:name="_Toc27247"/>
      <w:r/>
      <w:bookmarkStart w:id="180" w:name="_Toc20823300"/>
      <w:r/>
      <w:bookmarkStart w:id="181" w:name="_Toc513029228"/>
      <w:r/>
      <w:bookmarkStart w:id="182" w:name="_Toc16938544"/>
      <w:r/>
      <w:bookmarkStart w:id="183" w:name="_Toc28912"/>
      <w:r/>
      <w:bookmarkStart w:id="184" w:name="_Toc13147"/>
      <w:r>
        <w:rPr>
          <w:rFonts w:hint="eastAsia" w:ascii="仿宋" w:hAnsi="仿宋" w:eastAsia="仿宋" w:cs="仿宋"/>
          <w:color w:val="000000"/>
          <w:sz w:val="24"/>
          <w:szCs w:val="24"/>
        </w:rPr>
        <w:t xml:space="preserve">17.响应文件的修改和撤回</w:t>
      </w:r>
      <w:bookmarkEnd w:id="173"/>
      <w:r/>
      <w:bookmarkEnd w:id="174"/>
      <w:r/>
      <w:bookmarkEnd w:id="175"/>
      <w:r/>
      <w:bookmarkEnd w:id="176"/>
      <w:r/>
      <w:bookmarkEnd w:id="177"/>
      <w:r/>
      <w:bookmarkEnd w:id="178"/>
      <w:r/>
      <w:bookmarkEnd w:id="179"/>
      <w:r/>
      <w:bookmarkEnd w:id="183"/>
      <w:r/>
      <w:bookmarkEnd w:id="184"/>
      <w:r>
        <w:rPr>
          <w:rFonts w:hint="eastAsia" w:ascii="仿宋" w:hAnsi="仿宋" w:eastAsia="仿宋" w:cs="仿宋"/>
          <w:color w:val="000000"/>
          <w:sz w:val="24"/>
          <w:szCs w:val="24"/>
        </w:rPr>
      </w:r>
      <w:r/>
    </w:p>
    <w:p>
      <w:pPr>
        <w:pStyle w:val="910"/>
        <w:ind w:firstLine="440"/>
        <w:spacing w:line="48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供应商</w:t>
      </w:r>
      <w:r>
        <w:rPr>
          <w:rFonts w:hint="eastAsia" w:ascii="仿宋" w:hAnsi="仿宋" w:eastAsia="仿宋" w:cs="仿宋"/>
          <w:color w:val="000000"/>
          <w:sz w:val="22"/>
          <w:szCs w:val="22"/>
          <w:lang w:val="zh-CN"/>
        </w:rPr>
        <w:t xml:space="preserve">可在</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截止时间前，撤回其电子</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文件，具体操作方法见“</w:t>
      </w:r>
      <w:r>
        <w:rPr>
          <w:rFonts w:hint="eastAsia" w:ascii="仿宋" w:hAnsi="仿宋" w:eastAsia="仿宋" w:cs="仿宋"/>
          <w:color w:val="000000"/>
          <w:sz w:val="22"/>
          <w:szCs w:val="22"/>
          <w:lang w:val="en-US" w:eastAsia="zh-CN"/>
        </w:rPr>
        <w:t xml:space="preserve">苏采云</w:t>
      </w:r>
      <w:r>
        <w:rPr>
          <w:rFonts w:hint="eastAsia" w:ascii="仿宋" w:hAnsi="仿宋" w:eastAsia="仿宋" w:cs="仿宋"/>
          <w:color w:val="000000"/>
          <w:sz w:val="22"/>
          <w:szCs w:val="22"/>
          <w:lang w:val="zh-CN"/>
        </w:rPr>
        <w:t xml:space="preserve">”操作手册。</w:t>
      </w:r>
      <w:r>
        <w:rPr>
          <w:rFonts w:hint="eastAsia" w:ascii="仿宋" w:hAnsi="仿宋" w:eastAsia="仿宋" w:cs="仿宋"/>
          <w:color w:val="000000"/>
          <w:sz w:val="22"/>
          <w:szCs w:val="22"/>
          <w:lang w:val="zh-CN"/>
        </w:rPr>
      </w:r>
      <w:r/>
    </w:p>
    <w:p>
      <w:pPr>
        <w:pStyle w:val="910"/>
        <w:ind w:firstLine="440"/>
        <w:spacing w:line="48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17.</w:t>
      </w:r>
      <w:r>
        <w:rPr>
          <w:rFonts w:hint="eastAsia" w:ascii="仿宋" w:hAnsi="仿宋" w:eastAsia="仿宋" w:cs="仿宋"/>
          <w:color w:val="000000"/>
          <w:sz w:val="22"/>
          <w:szCs w:val="22"/>
          <w:lang w:val="zh-CN"/>
        </w:rPr>
        <w:t xml:space="preserve">1 </w:t>
      </w:r>
      <w:r>
        <w:rPr>
          <w:rFonts w:hint="eastAsia" w:ascii="仿宋" w:hAnsi="仿宋" w:eastAsia="仿宋" w:cs="仿宋"/>
          <w:color w:val="000000"/>
          <w:sz w:val="22"/>
          <w:szCs w:val="22"/>
        </w:rPr>
        <w:t xml:space="preserve">供应商</w:t>
      </w:r>
      <w:r>
        <w:rPr>
          <w:rFonts w:hint="eastAsia" w:ascii="仿宋" w:hAnsi="仿宋" w:eastAsia="仿宋" w:cs="仿宋"/>
          <w:color w:val="000000"/>
          <w:sz w:val="22"/>
          <w:szCs w:val="22"/>
          <w:lang w:val="zh-CN"/>
        </w:rPr>
        <w:t xml:space="preserve">撤回电子</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文件，则认为其不再参与本项目</w:t>
      </w:r>
      <w:r>
        <w:rPr>
          <w:rFonts w:hint="eastAsia" w:ascii="仿宋" w:hAnsi="仿宋" w:eastAsia="仿宋" w:cs="仿宋"/>
          <w:color w:val="000000"/>
          <w:sz w:val="22"/>
          <w:szCs w:val="22"/>
        </w:rPr>
        <w:t xml:space="preserve">磋商</w:t>
      </w:r>
      <w:r>
        <w:rPr>
          <w:rFonts w:hint="eastAsia" w:ascii="仿宋" w:hAnsi="仿宋" w:eastAsia="仿宋" w:cs="仿宋"/>
          <w:color w:val="000000"/>
          <w:sz w:val="22"/>
          <w:szCs w:val="22"/>
          <w:lang w:val="zh-CN"/>
        </w:rPr>
        <w:t xml:space="preserve">活动。</w:t>
      </w:r>
      <w:r>
        <w:rPr>
          <w:rFonts w:hint="eastAsia" w:ascii="仿宋" w:hAnsi="仿宋" w:eastAsia="仿宋" w:cs="仿宋"/>
          <w:color w:val="000000"/>
          <w:sz w:val="22"/>
          <w:szCs w:val="22"/>
          <w:lang w:val="zh-CN"/>
        </w:rPr>
      </w:r>
      <w:r/>
    </w:p>
    <w:p>
      <w:pPr>
        <w:pStyle w:val="910"/>
        <w:ind w:firstLine="440"/>
        <w:spacing w:line="48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17</w:t>
      </w:r>
      <w:r>
        <w:rPr>
          <w:rFonts w:hint="eastAsia" w:ascii="仿宋" w:hAnsi="仿宋" w:eastAsia="仿宋" w:cs="仿宋"/>
          <w:color w:val="000000"/>
          <w:sz w:val="22"/>
          <w:szCs w:val="22"/>
          <w:lang w:val="zh-CN"/>
        </w:rPr>
        <w:t xml:space="preserve">.2 </w:t>
      </w:r>
      <w:r>
        <w:rPr>
          <w:rFonts w:hint="eastAsia" w:ascii="仿宋" w:hAnsi="仿宋" w:eastAsia="仿宋" w:cs="仿宋"/>
          <w:color w:val="000000"/>
          <w:sz w:val="22"/>
          <w:szCs w:val="22"/>
        </w:rPr>
        <w:t xml:space="preserve">供应商</w:t>
      </w:r>
      <w:r>
        <w:rPr>
          <w:rFonts w:hint="eastAsia" w:ascii="仿宋" w:hAnsi="仿宋" w:eastAsia="仿宋" w:cs="仿宋"/>
          <w:color w:val="000000"/>
          <w:sz w:val="22"/>
          <w:szCs w:val="22"/>
          <w:lang w:val="zh-CN"/>
        </w:rPr>
        <w:t xml:space="preserve">可在</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截止时间前，对其电子</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文件进行修改，具体操作方法见“</w:t>
      </w:r>
      <w:r>
        <w:rPr>
          <w:rFonts w:hint="eastAsia" w:ascii="仿宋" w:hAnsi="仿宋" w:eastAsia="仿宋" w:cs="仿宋"/>
          <w:color w:val="000000"/>
          <w:sz w:val="22"/>
          <w:szCs w:val="22"/>
          <w:lang w:val="en-US" w:eastAsia="zh-CN"/>
        </w:rPr>
        <w:t xml:space="preserve">苏采云</w:t>
      </w:r>
      <w:r>
        <w:rPr>
          <w:rFonts w:hint="eastAsia" w:ascii="仿宋" w:hAnsi="仿宋" w:eastAsia="仿宋" w:cs="仿宋"/>
          <w:color w:val="000000"/>
          <w:sz w:val="22"/>
          <w:szCs w:val="22"/>
          <w:lang w:val="zh-CN"/>
        </w:rPr>
        <w:t xml:space="preserve">”操作手册。</w:t>
      </w:r>
      <w:r>
        <w:rPr>
          <w:rFonts w:hint="eastAsia" w:ascii="仿宋" w:hAnsi="仿宋" w:eastAsia="仿宋" w:cs="仿宋"/>
          <w:color w:val="000000"/>
          <w:sz w:val="22"/>
          <w:szCs w:val="22"/>
          <w:lang w:val="zh-CN"/>
        </w:rPr>
      </w:r>
      <w:r/>
    </w:p>
    <w:p>
      <w:pPr>
        <w:pStyle w:val="910"/>
        <w:ind w:firstLine="440"/>
        <w:spacing w:line="48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17</w:t>
      </w:r>
      <w:r>
        <w:rPr>
          <w:rFonts w:hint="eastAsia" w:ascii="仿宋" w:hAnsi="仿宋" w:eastAsia="仿宋" w:cs="仿宋"/>
          <w:color w:val="000000"/>
          <w:sz w:val="22"/>
          <w:szCs w:val="22"/>
          <w:lang w:val="zh-CN"/>
        </w:rPr>
        <w:t xml:space="preserve">.3 在</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截止时间之后，</w:t>
      </w:r>
      <w:r>
        <w:rPr>
          <w:rFonts w:hint="eastAsia" w:ascii="仿宋" w:hAnsi="仿宋" w:eastAsia="仿宋" w:cs="仿宋"/>
          <w:color w:val="000000"/>
          <w:sz w:val="22"/>
          <w:szCs w:val="22"/>
        </w:rPr>
        <w:t xml:space="preserve">供应商</w:t>
      </w:r>
      <w:r>
        <w:rPr>
          <w:rFonts w:hint="eastAsia" w:ascii="仿宋" w:hAnsi="仿宋" w:eastAsia="仿宋" w:cs="仿宋"/>
          <w:color w:val="000000"/>
          <w:sz w:val="22"/>
          <w:szCs w:val="22"/>
          <w:lang w:val="zh-CN"/>
        </w:rPr>
        <w:t xml:space="preserve">不得对其电子</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文件作任何修改。</w:t>
      </w:r>
      <w:r>
        <w:rPr>
          <w:rFonts w:hint="eastAsia" w:ascii="仿宋" w:hAnsi="仿宋" w:eastAsia="仿宋" w:cs="仿宋"/>
          <w:color w:val="000000"/>
          <w:sz w:val="22"/>
          <w:szCs w:val="22"/>
          <w:lang w:val="zh-CN"/>
        </w:rPr>
      </w:r>
      <w:r/>
    </w:p>
    <w:p>
      <w:pPr>
        <w:pStyle w:val="910"/>
        <w:ind w:firstLine="440"/>
        <w:spacing w:line="48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en-US" w:eastAsia="zh-CN"/>
        </w:rPr>
        <w:t xml:space="preserve">17</w:t>
      </w:r>
      <w:r>
        <w:rPr>
          <w:rFonts w:hint="eastAsia" w:ascii="仿宋" w:hAnsi="仿宋" w:eastAsia="仿宋" w:cs="仿宋"/>
          <w:color w:val="000000"/>
          <w:sz w:val="22"/>
          <w:szCs w:val="22"/>
          <w:lang w:val="zh-CN"/>
        </w:rPr>
        <w:t xml:space="preserve">.4 在</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截止时间至</w:t>
      </w:r>
      <w:r>
        <w:rPr>
          <w:rFonts w:hint="eastAsia" w:ascii="仿宋" w:hAnsi="仿宋" w:eastAsia="仿宋" w:cs="仿宋"/>
          <w:color w:val="000000"/>
          <w:sz w:val="22"/>
          <w:szCs w:val="22"/>
          <w:lang w:val="en-US" w:eastAsia="zh-CN"/>
        </w:rPr>
        <w:t xml:space="preserve">竞争性</w:t>
      </w:r>
      <w:r>
        <w:rPr>
          <w:rFonts w:hint="eastAsia" w:ascii="仿宋" w:hAnsi="仿宋" w:eastAsia="仿宋" w:cs="仿宋"/>
          <w:color w:val="000000"/>
          <w:sz w:val="22"/>
          <w:szCs w:val="22"/>
        </w:rPr>
        <w:t xml:space="preserve">磋商</w:t>
      </w:r>
      <w:r>
        <w:rPr>
          <w:rFonts w:hint="eastAsia" w:ascii="仿宋" w:hAnsi="仿宋" w:eastAsia="仿宋" w:cs="仿宋"/>
          <w:color w:val="000000"/>
          <w:sz w:val="22"/>
          <w:szCs w:val="22"/>
          <w:lang w:val="zh-CN"/>
        </w:rPr>
        <w:t xml:space="preserve">文件中规定的</w:t>
      </w:r>
      <w:r>
        <w:rPr>
          <w:rFonts w:hint="eastAsia" w:ascii="仿宋" w:hAnsi="仿宋" w:eastAsia="仿宋" w:cs="仿宋"/>
          <w:color w:val="000000"/>
          <w:sz w:val="22"/>
          <w:szCs w:val="22"/>
        </w:rPr>
        <w:t xml:space="preserve">响应</w:t>
      </w:r>
      <w:r>
        <w:rPr>
          <w:rFonts w:hint="eastAsia" w:ascii="仿宋" w:hAnsi="仿宋" w:eastAsia="仿宋" w:cs="仿宋"/>
          <w:color w:val="000000"/>
          <w:sz w:val="22"/>
          <w:szCs w:val="22"/>
          <w:lang w:val="zh-CN"/>
        </w:rPr>
        <w:t xml:space="preserve">有效期满之间的这段时间内，</w:t>
      </w:r>
      <w:r>
        <w:rPr>
          <w:rFonts w:hint="eastAsia" w:ascii="仿宋" w:hAnsi="仿宋" w:eastAsia="仿宋" w:cs="仿宋"/>
          <w:color w:val="000000"/>
          <w:sz w:val="22"/>
          <w:szCs w:val="22"/>
        </w:rPr>
        <w:t xml:space="preserve">供应商</w:t>
      </w:r>
      <w:r>
        <w:rPr>
          <w:rFonts w:hint="eastAsia" w:ascii="仿宋" w:hAnsi="仿宋" w:eastAsia="仿宋" w:cs="仿宋"/>
          <w:color w:val="000000"/>
          <w:sz w:val="22"/>
          <w:szCs w:val="22"/>
          <w:lang w:val="zh-CN"/>
        </w:rPr>
        <w:t xml:space="preserve">不得撤回其</w:t>
      </w:r>
      <w:r>
        <w:rPr>
          <w:rFonts w:hint="eastAsia" w:ascii="仿宋" w:hAnsi="仿宋" w:eastAsia="仿宋" w:cs="仿宋"/>
          <w:color w:val="000000"/>
          <w:sz w:val="22"/>
          <w:szCs w:val="22"/>
          <w:lang w:val="en-US" w:eastAsia="zh-CN"/>
        </w:rPr>
        <w:t xml:space="preserve">磋商响应</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lang w:val="zh-CN"/>
        </w:rPr>
      </w:r>
      <w:r/>
    </w:p>
    <w:p>
      <w:pPr>
        <w:pStyle w:val="882"/>
        <w:ind w:firstLine="498"/>
        <w:spacing w:before="0" w:after="0" w:line="490" w:lineRule="exact"/>
        <w:rPr>
          <w:rFonts w:hint="eastAsia" w:ascii="仿宋" w:hAnsi="仿宋" w:eastAsia="仿宋" w:cs="仿宋"/>
          <w:color w:val="000000"/>
        </w:rPr>
      </w:pPr>
      <w:r/>
      <w:bookmarkEnd w:id="180"/>
      <w:r/>
      <w:bookmarkEnd w:id="181"/>
      <w:r/>
      <w:bookmarkEnd w:id="182"/>
      <w:r>
        <w:rPr>
          <w:rFonts w:hint="eastAsia" w:ascii="仿宋" w:hAnsi="仿宋" w:eastAsia="仿宋" w:cs="仿宋"/>
          <w:color w:val="000000"/>
        </w:rPr>
        <w:t xml:space="preserve">五、磋商与评审</w:t>
      </w:r>
      <w:bookmarkEnd w:id="166"/>
      <w:r>
        <w:rPr>
          <w:rFonts w:hint="eastAsia" w:ascii="仿宋" w:hAnsi="仿宋" w:eastAsia="仿宋" w:cs="仿宋"/>
          <w:color w:val="000000"/>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.磋商仪式</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en-US" w:eastAsia="zh-CN"/>
        </w:rPr>
        <w:t xml:space="preserve">8</w:t>
      </w:r>
      <w:r>
        <w:rPr>
          <w:rFonts w:hint="eastAsia" w:ascii="仿宋" w:hAnsi="仿宋" w:eastAsia="仿宋" w:cs="仿宋"/>
          <w:color w:val="000000"/>
          <w:sz w:val="22"/>
          <w:szCs w:val="22"/>
        </w:rPr>
        <w:t xml:space="preserve">.1招标代理将在磋商邀请中规定的时间和地点组织磋商开始仪式，仪式由招标代理主持，磋商供应商应委派携带有效证件的代表准时参加，参加仪式的代表需签名以证明其出席。</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bookmarkStart w:id="185" w:name="_Toc513029231"/>
      <w:r/>
      <w:bookmarkStart w:id="186" w:name="_Toc16938547"/>
      <w:r/>
      <w:bookmarkStart w:id="187" w:name="_Toc20823303"/>
      <w:r>
        <w:rPr>
          <w:rFonts w:hint="eastAsia" w:ascii="仿宋" w:hAnsi="仿宋" w:eastAsia="仿宋" w:cs="仿宋"/>
          <w:color w:val="000000"/>
          <w:sz w:val="24"/>
          <w:szCs w:val="24"/>
          <w:lang w:val="en-US" w:eastAsia="zh-CN"/>
        </w:rPr>
        <w:t xml:space="preserve">19</w:t>
      </w:r>
      <w:r>
        <w:rPr>
          <w:rFonts w:hint="eastAsia" w:ascii="仿宋" w:hAnsi="仿宋" w:eastAsia="仿宋" w:cs="仿宋"/>
          <w:color w:val="000000"/>
          <w:sz w:val="24"/>
          <w:szCs w:val="24"/>
        </w:rPr>
        <w:t xml:space="preserve">.磋商小组</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19</w:t>
      </w:r>
      <w:r>
        <w:rPr>
          <w:rFonts w:hint="eastAsia" w:ascii="仿宋" w:hAnsi="仿宋" w:eastAsia="仿宋" w:cs="仿宋"/>
          <w:color w:val="000000"/>
          <w:sz w:val="22"/>
          <w:szCs w:val="22"/>
        </w:rPr>
        <w:t xml:space="preserve">.1磋商开始仪式结束后，招标代理将立即组织磋商小组进行评审。</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19</w:t>
      </w:r>
      <w:r>
        <w:rPr>
          <w:rFonts w:hint="eastAsia" w:ascii="仿宋" w:hAnsi="仿宋" w:eastAsia="仿宋" w:cs="仿宋"/>
          <w:color w:val="000000"/>
          <w:sz w:val="22"/>
          <w:szCs w:val="22"/>
        </w:rPr>
        <w:t xml:space="preserve">.2磋商小组由政府采购评审专家、采购人代表组成，且人员构成符合政府采购有关规定。</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rPr>
        <w:t xml:space="preserve">.磋商评审过程的保密</w:t>
      </w:r>
      <w:bookmarkEnd w:id="185"/>
      <w:r/>
      <w:bookmarkEnd w:id="186"/>
      <w:r/>
      <w:bookmarkEnd w:id="187"/>
      <w:r>
        <w:rPr>
          <w:rFonts w:hint="eastAsia" w:ascii="仿宋" w:hAnsi="仿宋" w:eastAsia="仿宋" w:cs="仿宋"/>
          <w:color w:val="000000"/>
          <w:sz w:val="24"/>
          <w:szCs w:val="24"/>
        </w:rPr>
        <w:t xml:space="preserve">与公正</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0</w:t>
      </w:r>
      <w:r>
        <w:rPr>
          <w:rFonts w:hint="eastAsia" w:ascii="仿宋" w:hAnsi="仿宋" w:eastAsia="仿宋" w:cs="仿宋"/>
          <w:color w:val="000000"/>
          <w:sz w:val="22"/>
          <w:szCs w:val="22"/>
        </w:rPr>
        <w:t xml:space="preserve">.1磋商小组、采购人和招标代理工作人员、相关监督人员等与评审工作有关的人员，对评审情况以及在评审过程中获悉的国家秘密、商业秘密负有保密责任。</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0</w:t>
      </w:r>
      <w:r>
        <w:rPr>
          <w:rFonts w:hint="eastAsia" w:ascii="仿宋" w:hAnsi="仿宋" w:eastAsia="仿宋" w:cs="仿宋"/>
          <w:color w:val="000000"/>
          <w:sz w:val="22"/>
          <w:szCs w:val="22"/>
        </w:rPr>
        <w:t xml:space="preserve">.2在磋商评审过程中，磋商供应商不得以任何行为影响磋商评审过程，否则其响应文件将被作为无效响应文件。</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0</w:t>
      </w:r>
      <w:r>
        <w:rPr>
          <w:rFonts w:hint="eastAsia" w:ascii="仿宋" w:hAnsi="仿宋" w:eastAsia="仿宋" w:cs="仿宋"/>
          <w:color w:val="000000"/>
          <w:sz w:val="22"/>
          <w:szCs w:val="22"/>
        </w:rPr>
        <w:t xml:space="preserve">.3磋商小组成员应当按照客观、公正、审慎的原则，根据</w:t>
      </w:r>
      <w:r>
        <w:rPr>
          <w:rFonts w:hint="eastAsia" w:ascii="仿宋" w:hAnsi="仿宋" w:eastAsia="仿宋" w:cs="仿宋"/>
          <w:color w:val="000000"/>
          <w:sz w:val="22"/>
          <w:szCs w:val="22"/>
          <w:lang w:val="en-US" w:eastAsia="zh-CN"/>
        </w:rPr>
        <w:t xml:space="preserve">竞争性</w:t>
      </w:r>
      <w:r>
        <w:rPr>
          <w:rFonts w:hint="eastAsia" w:ascii="仿宋" w:hAnsi="仿宋" w:eastAsia="仿宋" w:cs="仿宋"/>
          <w:color w:val="000000"/>
          <w:sz w:val="22"/>
          <w:szCs w:val="22"/>
        </w:rPr>
        <w:t xml:space="preserve">磋商文件规定的评审程序、评审方法和评审标准进行独立评审。未实质性响应</w:t>
      </w:r>
      <w:r>
        <w:rPr>
          <w:rFonts w:hint="eastAsia" w:ascii="仿宋" w:hAnsi="仿宋" w:eastAsia="仿宋" w:cs="仿宋"/>
          <w:color w:val="000000"/>
          <w:sz w:val="22"/>
          <w:szCs w:val="22"/>
          <w:lang w:val="en-US" w:eastAsia="zh-CN"/>
        </w:rPr>
        <w:t xml:space="preserve">竞争性</w:t>
      </w:r>
      <w:r>
        <w:rPr>
          <w:rFonts w:hint="eastAsia" w:ascii="仿宋" w:hAnsi="仿宋" w:eastAsia="仿宋" w:cs="仿宋"/>
          <w:color w:val="000000"/>
          <w:sz w:val="22"/>
          <w:szCs w:val="22"/>
        </w:rPr>
        <w:t xml:space="preserve">磋商文件的响应文件按无效响应处理，磋商小组应当告知提交响应文件的供应商。</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.评审过程的澄清、说明和更正</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2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.3 接到磋商小组澄清要求的供应商如未按规定做出澄清，其风险由供应商自行承担。</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.对响应文件的初审</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.1响应文件初审分为资格性检查和符合性检查。</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资格性检查：依据法律法规和磋商文件的规定，对响应文件中的资格证明文件进行审查，以确定供应商是否具备参加磋商的资格。</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磋商小组在进行资格性审查的同时，</w:t>
      </w:r>
      <w:r>
        <w:rPr>
          <w:rFonts w:hint="eastAsia" w:ascii="仿宋" w:hAnsi="仿宋" w:eastAsia="仿宋" w:cs="仿宋"/>
          <w:color w:val="000000"/>
          <w:sz w:val="22"/>
          <w:szCs w:val="22"/>
          <w:lang w:val="zh-CN"/>
        </w:rPr>
        <w:t xml:space="preserve">将在</w:t>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lang w:val="zh-CN"/>
        </w:rPr>
        <w:t xml:space="preserve">信用中国</w:t>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lang w:val="zh-CN"/>
        </w:rPr>
        <w:t xml:space="preserve">网站</w:t>
      </w:r>
      <w:r>
        <w:rPr>
          <w:rFonts w:hint="eastAsia" w:ascii="仿宋" w:hAnsi="仿宋" w:eastAsia="仿宋" w:cs="仿宋"/>
          <w:color w:val="000000"/>
          <w:sz w:val="22"/>
          <w:szCs w:val="22"/>
        </w:rPr>
        <w:t xml:space="preserve">（www.creditchina.gov.cn）</w:t>
      </w:r>
      <w:r>
        <w:rPr>
          <w:rFonts w:hint="eastAsia" w:ascii="仿宋" w:hAnsi="仿宋" w:eastAsia="仿宋" w:cs="仿宋"/>
          <w:color w:val="000000"/>
          <w:sz w:val="22"/>
          <w:szCs w:val="22"/>
          <w:lang w:val="zh-CN"/>
        </w:rPr>
        <w:t xml:space="preserve">和</w:t>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lang w:val="zh-CN"/>
        </w:rPr>
        <w:t xml:space="preserve">中国政府采购网</w:t>
      </w:r>
      <w:r>
        <w:rPr>
          <w:rFonts w:hint="eastAsia" w:ascii="仿宋" w:hAnsi="仿宋" w:eastAsia="仿宋" w:cs="仿宋"/>
          <w:color w:val="000000"/>
          <w:sz w:val="22"/>
          <w:szCs w:val="22"/>
        </w:rPr>
        <w:t xml:space="preserve">"（www.ccgp.gov.cn）查询供应商的信用记录，以确定供应商是否具备参加磋商的资格。查询结果将以网页打印的形式留存并归档。</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符合性检查：依据磋商文件的规定，从响应文件的有效性、完整性和对磋商文件的响应程度进行审查，以确定是否对磋商文件的实质性要求作出响应。</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.2在正式磋商之前，磋商小组将首先审查每份响应文件是否实质性响应了磋商文件的要求。实质性响应的响应文件应该是与</w:t>
      </w:r>
      <w:r>
        <w:rPr>
          <w:rFonts w:hint="eastAsia" w:ascii="仿宋" w:hAnsi="仿宋" w:eastAsia="仿宋" w:cs="仿宋"/>
          <w:color w:val="000000"/>
          <w:sz w:val="22"/>
          <w:szCs w:val="22"/>
          <w:lang w:val="en-US" w:eastAsia="zh-CN"/>
        </w:rPr>
        <w:t xml:space="preserve">竞争性</w:t>
      </w:r>
      <w:r>
        <w:rPr>
          <w:rFonts w:hint="eastAsia" w:ascii="仿宋" w:hAnsi="仿宋" w:eastAsia="仿宋" w:cs="仿宋"/>
          <w:color w:val="000000"/>
          <w:sz w:val="22"/>
          <w:szCs w:val="22"/>
        </w:rPr>
        <w:t xml:space="preserve">磋商文件要求的条款、条件和规格相符，没有重大负偏离或保留。</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.3 被认定为未实质性响应磋商文件的响应文件的情形</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（1）未按照磋商文件规定要求密封、签署、盖章的；</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（2）同一供应商提交两个以上（含两个）不同的响应文件或者磋商响应报价的；</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（3）供应商不符合磋商文件中规定的合格磋商供应商资格要求的；</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（4）不符合法律法规和磋商文件中规定的其他实质性要求和条件的（本磋商文件中斜体且有下划线部分为实质性要求和条件）；</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（5）其他法律法规及本磋商文件规定的属于未实质性响应的响应文件的情形；</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（6）供应商被 “信用中国”网站（www.creditchina.gov.cn）列入失信被执行人或重大税收违法案件当事人名单或政府采购严重失信行为记录名单。或查询“信用中国”网站后发现供应商存在不符合《中华人民共和国政府采购法》第二十二条规定条件的情形。</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（7）本项目采购产品被财政部、国家发展改革委、生态环境部等列入“节能产品目录清单”、“环境标志产品目录清单”强制采购范围，而供应商所响应的产品不在强制采购范围内的。</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.4 未实质性响应磋商文件的响应文件按无效响应处理，磋商小组将予以拒绝，供应商不得通过修改或撤销不合要求的偏离或保留而使其响应文件成为实质性响应的文件。</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.5 磋商小组将允许修正响应文件中不构成重大负偏离的、微小的、非正规的、不一致的或不规则的地方，但这些修改不能影响任何供应商相应的名次排列。</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.磋商程序及评审方法和标准</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.1磋商程序</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.1.1 对于通过资格性和符合性审查的供应商，磋商小组所有成员将集中与单一供应商分别进行磋商。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 2</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.1.2 磋商文件能够详细列明采购标的的技术、服务要求的，磋商结束后，磋商小组将要求所有实质性响应的供应商在规定时间内提交最后报价。</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.2 评审方法和标准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.2.2评审标准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见本磋商文件第五章规定。</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.3采购活动终止的情况</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出现下列情形之一的，本次竞争性磋商采购活动将被终止：</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（1）因情况变化，不再符合规定的竞争性磋商采购方式适用情形的；</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（2）出现影响采购公正的违法、违规行为的；</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（3）除本磋商文件第24.1.2条第三款规定的情形外，在采购过程中符合要求的供应商或者报价未超过采购预算的供应商不足3家的。</w:t>
      </w:r>
      <w:r>
        <w:rPr>
          <w:rFonts w:hint="eastAsia" w:ascii="仿宋" w:hAnsi="仿宋" w:eastAsia="仿宋" w:cs="仿宋"/>
          <w:color w:val="000000"/>
          <w:sz w:val="22"/>
          <w:szCs w:val="22"/>
        </w:rPr>
      </w:r>
      <w:r/>
    </w:p>
    <w:p>
      <w:pPr>
        <w:pStyle w:val="882"/>
        <w:ind w:firstLine="498"/>
        <w:spacing w:before="0" w:after="0" w:line="490" w:lineRule="exact"/>
        <w:rPr>
          <w:rFonts w:hint="eastAsia" w:ascii="仿宋" w:hAnsi="仿宋" w:eastAsia="仿宋" w:cs="仿宋"/>
          <w:color w:val="000000"/>
        </w:rPr>
      </w:pPr>
      <w:r/>
      <w:bookmarkStart w:id="188" w:name="_Toc7209"/>
      <w:r>
        <w:rPr>
          <w:rFonts w:hint="eastAsia" w:ascii="仿宋" w:hAnsi="仿宋" w:eastAsia="仿宋" w:cs="仿宋"/>
          <w:color w:val="000000"/>
        </w:rPr>
        <w:t xml:space="preserve">六、成交</w:t>
      </w:r>
      <w:bookmarkEnd w:id="188"/>
      <w:r>
        <w:rPr>
          <w:rFonts w:hint="eastAsia" w:ascii="仿宋" w:hAnsi="仿宋" w:eastAsia="仿宋" w:cs="仿宋"/>
          <w:color w:val="000000"/>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.确定成交单位</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4</w:t>
      </w:r>
      <w:r>
        <w:rPr>
          <w:rFonts w:hint="eastAsia" w:ascii="仿宋" w:hAnsi="仿宋" w:eastAsia="仿宋" w:cs="仿宋"/>
          <w:color w:val="000000"/>
          <w:sz w:val="22"/>
          <w:szCs w:val="22"/>
        </w:rPr>
        <w:t xml:space="preserve">.1 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4</w:t>
      </w:r>
      <w:r>
        <w:rPr>
          <w:rFonts w:hint="eastAsia" w:ascii="仿宋" w:hAnsi="仿宋" w:eastAsia="仿宋" w:cs="仿宋"/>
          <w:color w:val="000000"/>
          <w:sz w:val="22"/>
          <w:szCs w:val="22"/>
        </w:rPr>
        <w:t xml:space="preserve">.2采购人从评审报告提出的成交候选供应商中，按照排序由高到低的原则确定成交供应商。采购人确定成交供应商后，招标代理将在“江苏政府采购网”发布成交结果公告，公告期限为1个工作日。</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4</w:t>
      </w:r>
      <w:r>
        <w:rPr>
          <w:rFonts w:hint="eastAsia" w:ascii="仿宋" w:hAnsi="仿宋" w:eastAsia="仿宋" w:cs="仿宋"/>
          <w:color w:val="000000"/>
          <w:sz w:val="22"/>
          <w:szCs w:val="22"/>
        </w:rPr>
        <w:t xml:space="preserve">.3若有充分证据证明，成交供应商出现下列情况之一的，一经查实，将被取消成交资格：</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（1）提供虚假材料谋取成交的；</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（2）与评审专家、采购人、其他供应商或者招标代理工作人员恶意串通的；</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（3）向评审专家、采购人或招标代理工作人员行贿或者提供其他不正当利益的；</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（4）恶意竞争，最后报价明显低于其自身合理成本且又无法提供证明的；</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（5）不满足本</w:t>
      </w:r>
      <w:r>
        <w:rPr>
          <w:rFonts w:hint="eastAsia" w:ascii="仿宋" w:hAnsi="仿宋" w:eastAsia="仿宋" w:cs="仿宋"/>
          <w:color w:val="000000"/>
          <w:sz w:val="22"/>
          <w:szCs w:val="22"/>
          <w:lang w:val="en-US" w:eastAsia="zh-CN"/>
        </w:rPr>
        <w:t xml:space="preserve">竞争性</w:t>
      </w:r>
      <w:r>
        <w:rPr>
          <w:rFonts w:hint="eastAsia" w:ascii="仿宋" w:hAnsi="仿宋" w:eastAsia="仿宋" w:cs="仿宋"/>
          <w:color w:val="000000"/>
          <w:sz w:val="22"/>
          <w:szCs w:val="22"/>
        </w:rPr>
        <w:t xml:space="preserve">磋商文件规定的实质性要求，但在评审过程中又未被磋商小组发现的；</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（6）成交后无正当理由拒不与采购人签订政府采购合同或者未按照磋商文件确定的事项签订政府采购合同；</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（7）将政府采购合同转包；</w:t>
      </w:r>
      <w:r>
        <w:rPr>
          <w:rFonts w:hint="eastAsia" w:ascii="仿宋" w:hAnsi="仿宋" w:eastAsia="仿宋" w:cs="仿宋"/>
          <w:color w:val="000000"/>
          <w:sz w:val="22"/>
          <w:szCs w:val="22"/>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.质疑处理</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rPr>
        <w:t xml:space="preserve">.1 提出质疑的供应商应当是参与所质疑项目采购活动的供应商。潜在供应商依法获取其可质疑的磋商文件的，可以对磋商文件提出质疑。</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对项目需求部分的质疑，潜在供应商应向采购人提出，由采购人负责答复。</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对项目需求部分以外内容的质疑，潜在供应商应向招标代理提出，由招标代理负责答复。</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rPr>
        <w:t xml:space="preserve">.2供应商认为</w:t>
      </w:r>
      <w:r>
        <w:rPr>
          <w:rFonts w:hint="eastAsia" w:ascii="仿宋" w:hAnsi="仿宋" w:eastAsia="仿宋" w:cs="仿宋"/>
          <w:color w:val="000000"/>
          <w:sz w:val="22"/>
          <w:szCs w:val="22"/>
          <w:lang w:val="en-US" w:eastAsia="zh-CN"/>
        </w:rPr>
        <w:t xml:space="preserve">竞争性</w:t>
      </w:r>
      <w:r>
        <w:rPr>
          <w:rFonts w:hint="eastAsia" w:ascii="仿宋" w:hAnsi="仿宋" w:eastAsia="仿宋" w:cs="仿宋"/>
          <w:color w:val="000000"/>
          <w:sz w:val="22"/>
          <w:szCs w:val="22"/>
        </w:rPr>
        <w:t xml:space="preserve">磋商文件、采购过程和采购结果使自己的权益受到损害的，可以在知道或应知其权益受到损害之日起七个工作日内，以书面形式向招标代理或采购人提出质疑。上述应知其权益受到损害之日，是指：</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（1）对可以质疑的磋商文件提出质疑的，为收到磋商文件之日或者</w:t>
      </w:r>
      <w:r>
        <w:rPr>
          <w:rFonts w:hint="eastAsia" w:ascii="仿宋" w:hAnsi="仿宋" w:eastAsia="仿宋" w:cs="仿宋"/>
          <w:color w:val="000000"/>
          <w:sz w:val="22"/>
          <w:szCs w:val="22"/>
          <w:lang w:val="en-US" w:eastAsia="zh-CN"/>
        </w:rPr>
        <w:t xml:space="preserve">竞争性</w:t>
      </w:r>
      <w:r>
        <w:rPr>
          <w:rFonts w:hint="eastAsia" w:ascii="仿宋" w:hAnsi="仿宋" w:eastAsia="仿宋" w:cs="仿宋"/>
          <w:color w:val="000000"/>
          <w:sz w:val="22"/>
          <w:szCs w:val="22"/>
        </w:rPr>
        <w:t xml:space="preserve">磋商文件公告期限届满之日；</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（2）对采购过程提出质疑的，为各采购程序环节结束之日；</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（3）对成交结果提出质疑的，为成交结果公告期限届满之日。</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质疑必须以参加磋商的法定代表人或授权代表（响应文件中所确定的）原件送达的方式提交。</w:t>
      </w:r>
      <w:r>
        <w:rPr>
          <w:rFonts w:hint="eastAsia" w:ascii="仿宋" w:hAnsi="仿宋" w:eastAsia="仿宋" w:cs="仿宋"/>
          <w:color w:val="000000"/>
          <w:sz w:val="22"/>
          <w:szCs w:val="22"/>
          <w:lang w:val="zh-CN"/>
        </w:rPr>
      </w:r>
      <w:r/>
    </w:p>
    <w:p>
      <w:pPr>
        <w:pStyle w:val="879"/>
        <w:ind w:firstLine="440"/>
        <w:spacing w:line="49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未参加磋商活动的供应商或在磋商活动中自身权益未受到损害的供应商所提出的质疑不予受理。</w:t>
      </w:r>
      <w:r>
        <w:rPr>
          <w:rFonts w:hint="eastAsia" w:ascii="仿宋" w:hAnsi="仿宋" w:eastAsia="仿宋" w:cs="仿宋"/>
          <w:color w:val="000000"/>
          <w:sz w:val="22"/>
          <w:szCs w:val="22"/>
          <w:lang w:val="zh-CN"/>
        </w:rPr>
      </w:r>
      <w:r/>
    </w:p>
    <w:p>
      <w:pPr>
        <w:pStyle w:val="879"/>
        <w:ind w:firstLine="440"/>
        <w:spacing w:line="49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5</w:t>
      </w:r>
      <w:r>
        <w:rPr>
          <w:rFonts w:hint="eastAsia" w:ascii="仿宋" w:hAnsi="仿宋" w:eastAsia="仿宋" w:cs="仿宋"/>
          <w:color w:val="000000"/>
          <w:sz w:val="22"/>
          <w:szCs w:val="22"/>
          <w:lang w:val="zh-CN"/>
        </w:rPr>
        <w:t xml:space="preserve">质疑函应当包括下列内容：</w:t>
      </w:r>
      <w:r>
        <w:rPr>
          <w:rFonts w:hint="eastAsia" w:ascii="仿宋" w:hAnsi="仿宋" w:eastAsia="仿宋" w:cs="仿宋"/>
          <w:color w:val="000000"/>
          <w:sz w:val="22"/>
          <w:szCs w:val="22"/>
          <w:lang w:val="zh-CN"/>
        </w:rPr>
      </w:r>
      <w:r/>
    </w:p>
    <w:p>
      <w:pPr>
        <w:pStyle w:val="879"/>
        <w:ind w:firstLine="440"/>
        <w:spacing w:line="49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zh-CN"/>
        </w:rPr>
        <w:t xml:space="preserve">质疑供应商的名称、地址、邮编、联系人、联系电话；</w:t>
      </w:r>
      <w:r>
        <w:rPr>
          <w:rFonts w:hint="eastAsia" w:ascii="仿宋" w:hAnsi="仿宋" w:eastAsia="仿宋" w:cs="仿宋"/>
          <w:color w:val="000000"/>
          <w:sz w:val="22"/>
          <w:szCs w:val="22"/>
          <w:lang w:val="zh-CN"/>
        </w:rPr>
      </w:r>
      <w:r/>
    </w:p>
    <w:p>
      <w:pPr>
        <w:pStyle w:val="879"/>
        <w:ind w:firstLine="440"/>
        <w:spacing w:line="49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具体的质疑事项及明确的请求；</w:t>
      </w:r>
      <w:r>
        <w:rPr>
          <w:rFonts w:hint="eastAsia" w:ascii="仿宋" w:hAnsi="仿宋" w:eastAsia="仿宋" w:cs="仿宋"/>
          <w:color w:val="000000"/>
          <w:sz w:val="22"/>
          <w:szCs w:val="22"/>
          <w:lang w:val="zh-CN"/>
        </w:rPr>
      </w:r>
      <w:r/>
    </w:p>
    <w:p>
      <w:pPr>
        <w:pStyle w:val="879"/>
        <w:ind w:firstLine="440"/>
        <w:spacing w:line="49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认为自己合法权益受到损害或可能受到损害的相关证据材料；</w:t>
      </w:r>
      <w:r>
        <w:rPr>
          <w:rFonts w:hint="eastAsia" w:ascii="仿宋" w:hAnsi="仿宋" w:eastAsia="仿宋" w:cs="仿宋"/>
          <w:color w:val="000000"/>
          <w:sz w:val="22"/>
          <w:szCs w:val="22"/>
          <w:lang w:val="zh-CN"/>
        </w:rPr>
      </w:r>
      <w:r/>
    </w:p>
    <w:p>
      <w:pPr>
        <w:pStyle w:val="879"/>
        <w:ind w:firstLine="440"/>
        <w:spacing w:line="49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提起质疑的日期；</w:t>
      </w:r>
      <w:r>
        <w:rPr>
          <w:rFonts w:hint="eastAsia" w:ascii="仿宋" w:hAnsi="仿宋" w:eastAsia="仿宋" w:cs="仿宋"/>
          <w:color w:val="000000"/>
          <w:sz w:val="22"/>
          <w:szCs w:val="22"/>
          <w:lang w:val="zh-CN"/>
        </w:rPr>
      </w:r>
      <w:r/>
    </w:p>
    <w:p>
      <w:pPr>
        <w:pStyle w:val="879"/>
        <w:ind w:firstLine="440"/>
        <w:spacing w:line="49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（5）</w:t>
      </w:r>
      <w:r>
        <w:rPr>
          <w:rFonts w:hint="eastAsia" w:ascii="仿宋" w:hAnsi="仿宋" w:eastAsia="仿宋" w:cs="仿宋"/>
          <w:color w:val="000000"/>
          <w:sz w:val="22"/>
          <w:szCs w:val="22"/>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仿宋" w:hAnsi="仿宋" w:eastAsia="仿宋" w:cs="仿宋"/>
          <w:color w:val="000000"/>
          <w:sz w:val="22"/>
          <w:szCs w:val="22"/>
          <w:lang w:val="zh-CN"/>
        </w:rPr>
      </w:r>
      <w:r/>
    </w:p>
    <w:p>
      <w:pPr>
        <w:pStyle w:val="879"/>
        <w:ind w:firstLine="440"/>
        <w:spacing w:line="49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6招标</w:t>
      </w:r>
      <w:r>
        <w:rPr>
          <w:rFonts w:hint="eastAsia" w:ascii="仿宋" w:hAnsi="仿宋" w:eastAsia="仿宋" w:cs="仿宋"/>
          <w:color w:val="000000"/>
          <w:sz w:val="22"/>
          <w:szCs w:val="22"/>
          <w:lang w:val="zh-CN"/>
        </w:rPr>
        <w:t xml:space="preserve">代理机构收到质疑函后，将对质疑的形式和内容进行审查，如质疑函内容、格式不符合规定，招标代理机构将告知质疑人进行补正。</w:t>
      </w:r>
      <w:r>
        <w:rPr>
          <w:rFonts w:hint="eastAsia" w:ascii="仿宋" w:hAnsi="仿宋" w:eastAsia="仿宋" w:cs="仿宋"/>
          <w:color w:val="000000"/>
          <w:sz w:val="22"/>
          <w:szCs w:val="22"/>
          <w:lang w:val="zh-CN"/>
        </w:rPr>
      </w:r>
      <w:r/>
    </w:p>
    <w:p>
      <w:pPr>
        <w:pStyle w:val="879"/>
        <w:ind w:firstLine="440"/>
        <w:spacing w:line="49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质疑人应当在法定质疑期限内进行补正并重新提交质疑函，拒不补正或者在法定期限内未重新提交质疑函的，为无效质疑，招标代理机构有权不予受理。</w:t>
      </w:r>
      <w:r>
        <w:rPr>
          <w:rFonts w:hint="eastAsia" w:ascii="仿宋" w:hAnsi="仿宋" w:eastAsia="仿宋" w:cs="仿宋"/>
          <w:color w:val="000000"/>
          <w:sz w:val="22"/>
          <w:szCs w:val="22"/>
          <w:lang w:val="zh-CN"/>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rPr>
        <w:t xml:space="preserve">.8 以下情形的质疑不予受理</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rPr>
        <w:t xml:space="preserve">.8.1 内容不符合《政府采购质疑和投诉办法》第十二条规定的质疑。</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rPr>
        <w:t xml:space="preserve">.8.2 超出政府采购法定期限的质疑。</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rPr>
        <w:t xml:space="preserve">.8.3 以传真、电子邮件等方式递交的非原件形式的质疑。</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rPr>
        <w:t xml:space="preserve">.8.4 未参加磋商活动的供应商或在磋商活动中自身权益未受到损害的供应商所提出的质疑。</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rPr>
        <w:t xml:space="preserve">.8.5供应商组成联合体参加磋商，联合体中任何一方或多方未按要求签字、盖章、加盖公章的质疑。</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5</w:t>
      </w:r>
      <w:r>
        <w:rPr>
          <w:rFonts w:hint="eastAsia" w:ascii="仿宋" w:hAnsi="仿宋" w:eastAsia="仿宋" w:cs="仿宋"/>
          <w:color w:val="000000"/>
          <w:sz w:val="22"/>
          <w:szCs w:val="22"/>
        </w:rPr>
        <w:t xml:space="preserve">.9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仿宋" w:hAnsi="仿宋" w:eastAsia="仿宋" w:cs="仿宋"/>
          <w:color w:val="000000"/>
          <w:sz w:val="22"/>
          <w:szCs w:val="22"/>
        </w:rPr>
      </w:r>
      <w:r/>
    </w:p>
    <w:p>
      <w:pPr>
        <w:pStyle w:val="882"/>
        <w:ind w:firstLine="498"/>
        <w:spacing w:before="0" w:after="0" w:line="490" w:lineRule="exact"/>
        <w:rPr>
          <w:rFonts w:hint="eastAsia" w:ascii="仿宋" w:hAnsi="仿宋" w:eastAsia="仿宋" w:cs="仿宋"/>
          <w:color w:val="000000"/>
        </w:rPr>
      </w:pPr>
      <w:r/>
      <w:bookmarkStart w:id="189" w:name="_Toc31999"/>
      <w:r>
        <w:rPr>
          <w:rFonts w:hint="eastAsia" w:ascii="仿宋" w:hAnsi="仿宋" w:eastAsia="仿宋" w:cs="仿宋"/>
          <w:color w:val="000000"/>
        </w:rPr>
        <w:t xml:space="preserve">七、合同签订相关事项</w:t>
      </w:r>
      <w:bookmarkEnd w:id="189"/>
      <w:r>
        <w:rPr>
          <w:rFonts w:hint="eastAsia" w:ascii="仿宋" w:hAnsi="仿宋" w:eastAsia="仿宋" w:cs="仿宋"/>
          <w:color w:val="000000"/>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.成交通知书</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6</w:t>
      </w:r>
      <w:r>
        <w:rPr>
          <w:rFonts w:hint="eastAsia" w:ascii="仿宋" w:hAnsi="仿宋" w:eastAsia="仿宋" w:cs="仿宋"/>
          <w:color w:val="000000"/>
          <w:sz w:val="22"/>
          <w:szCs w:val="22"/>
          <w:lang w:val="zh-CN"/>
        </w:rPr>
        <w:t xml:space="preserve">.l成交结果确定后，招标代理将向成交人发出成交通知书。请成交人在成交结果公示期满后，主动与项目负责人联系领取成交通知书。</w:t>
      </w:r>
      <w:r>
        <w:rPr>
          <w:rFonts w:hint="eastAsia" w:ascii="仿宋" w:hAnsi="仿宋" w:eastAsia="仿宋" w:cs="仿宋"/>
          <w:color w:val="000000"/>
          <w:sz w:val="22"/>
          <w:szCs w:val="22"/>
          <w:lang w:val="zh-CN"/>
        </w:rPr>
      </w:r>
      <w:r/>
    </w:p>
    <w:p>
      <w:pPr>
        <w:pStyle w:val="879"/>
        <w:ind w:firstLine="440"/>
        <w:spacing w:line="490" w:lineRule="exact"/>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6</w:t>
      </w:r>
      <w:r>
        <w:rPr>
          <w:rFonts w:hint="eastAsia" w:ascii="仿宋" w:hAnsi="仿宋" w:eastAsia="仿宋" w:cs="仿宋"/>
          <w:color w:val="000000"/>
          <w:sz w:val="22"/>
          <w:szCs w:val="22"/>
          <w:lang w:val="zh-CN"/>
        </w:rPr>
        <w:t xml:space="preserve">.2成交通知书将是合同的一个组成部分。对采购人和成交人均具有法律效力。成交通知书发出后，采购人改变成交结果的，或者成交人放弃成交项目的，应当依法承担法律责任。</w:t>
      </w:r>
      <w:r>
        <w:rPr>
          <w:rFonts w:hint="eastAsia" w:ascii="仿宋" w:hAnsi="仿宋" w:eastAsia="仿宋" w:cs="仿宋"/>
          <w:color w:val="000000"/>
          <w:sz w:val="22"/>
          <w:szCs w:val="22"/>
          <w:lang w:val="zh-CN"/>
        </w:rPr>
      </w:r>
      <w:r/>
    </w:p>
    <w:p>
      <w:pPr>
        <w:pStyle w:val="883"/>
        <w:ind w:firstLine="361"/>
        <w:spacing w:before="0" w:after="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.签订合同</w:t>
      </w:r>
      <w:r>
        <w:rPr>
          <w:rFonts w:hint="eastAsia" w:ascii="仿宋" w:hAnsi="仿宋" w:eastAsia="仿宋" w:cs="仿宋"/>
          <w:color w:val="000000"/>
          <w:sz w:val="24"/>
          <w:szCs w:val="24"/>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7</w:t>
      </w:r>
      <w:r>
        <w:rPr>
          <w:rFonts w:hint="eastAsia" w:ascii="仿宋" w:hAnsi="仿宋" w:eastAsia="仿宋" w:cs="仿宋"/>
          <w:color w:val="000000"/>
          <w:sz w:val="22"/>
          <w:szCs w:val="22"/>
        </w:rPr>
        <w:t xml:space="preserve">.l成交供应商应当在成交通知书发出之日起三十日内，按照磋商文件确定的事项与采购人签订政府采购合同。</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7</w:t>
      </w:r>
      <w:r>
        <w:rPr>
          <w:rFonts w:hint="eastAsia" w:ascii="仿宋" w:hAnsi="仿宋" w:eastAsia="仿宋" w:cs="仿宋"/>
          <w:color w:val="000000"/>
          <w:sz w:val="22"/>
          <w:szCs w:val="22"/>
        </w:rPr>
        <w:t xml:space="preserve">.2磋商文件、成交供应商的响应文件及磋商采购过程中有关澄清、承诺文件均应作为合同附件。</w:t>
      </w:r>
      <w:r>
        <w:rPr>
          <w:rFonts w:hint="eastAsia" w:ascii="仿宋" w:hAnsi="仿宋" w:eastAsia="仿宋" w:cs="仿宋"/>
          <w:color w:val="000000"/>
          <w:sz w:val="22"/>
          <w:szCs w:val="22"/>
        </w:rPr>
      </w:r>
      <w:r/>
    </w:p>
    <w:p>
      <w:pPr>
        <w:pStyle w:val="879"/>
        <w:ind w:firstLine="440"/>
        <w:spacing w:line="490" w:lineRule="exact"/>
        <w:rPr>
          <w:rFonts w:hint="eastAsia" w:ascii="仿宋" w:hAnsi="仿宋" w:eastAsia="仿宋" w:cs="仿宋"/>
          <w:bCs/>
          <w:color w:val="000000"/>
          <w:sz w:val="44"/>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en-US" w:eastAsia="zh-CN"/>
        </w:rPr>
        <w:t xml:space="preserve">7</w:t>
      </w:r>
      <w:r>
        <w:rPr>
          <w:rFonts w:hint="eastAsia" w:ascii="仿宋" w:hAnsi="仿宋" w:eastAsia="仿宋" w:cs="仿宋"/>
          <w:color w:val="000000"/>
          <w:sz w:val="22"/>
          <w:szCs w:val="22"/>
        </w:rPr>
        <w:t xml:space="preserve">.3签订合同后，</w:t>
      </w:r>
      <w:r>
        <w:rPr>
          <w:rFonts w:hint="eastAsia" w:ascii="仿宋" w:hAnsi="仿宋" w:eastAsia="仿宋" w:cs="仿宋"/>
          <w:i/>
          <w:iCs/>
          <w:color w:val="000000"/>
          <w:sz w:val="22"/>
          <w:szCs w:val="22"/>
          <w:u w:val="single"/>
        </w:rPr>
        <w:t xml:space="preserve">成交供应商不得将成交产品或服务进行转包</w:t>
      </w:r>
      <w:r>
        <w:rPr>
          <w:rFonts w:hint="eastAsia" w:ascii="仿宋" w:hAnsi="仿宋" w:eastAsia="仿宋" w:cs="仿宋"/>
          <w:color w:val="000000"/>
          <w:sz w:val="22"/>
          <w:szCs w:val="22"/>
        </w:rPr>
        <w:t xml:space="preserve">。未经采购人同意，成交供应商也不得采用分包的形式履行合同，否则采购人有权终止合同，成交供应商的履约保证金将不予退还。转包或分包造成采购人损失的，成交供应商应承担相应赔偿责任。</w:t>
      </w:r>
      <w:bookmarkEnd w:id="130"/>
      <w:r/>
      <w:bookmarkEnd w:id="131"/>
      <w:r/>
      <w:bookmarkEnd w:id="132"/>
      <w:r/>
      <w:bookmarkStart w:id="190" w:name="_Toc479757207"/>
      <w:r/>
      <w:bookmarkStart w:id="191" w:name="_Toc513029242"/>
      <w:r/>
      <w:bookmarkStart w:id="192" w:name="_Toc16938558"/>
      <w:r/>
      <w:bookmarkStart w:id="193" w:name="_Toc20823314"/>
      <w:r/>
      <w:bookmarkStart w:id="194" w:name="_Toc120614221"/>
      <w:r>
        <w:rPr>
          <w:rFonts w:hint="eastAsia" w:ascii="仿宋" w:hAnsi="仿宋" w:eastAsia="仿宋" w:cs="仿宋"/>
          <w:bCs/>
          <w:color w:val="000000"/>
          <w:sz w:val="44"/>
        </w:rPr>
      </w:r>
      <w:r/>
    </w:p>
    <w:p>
      <w:pPr>
        <w:pStyle w:val="879"/>
        <w:rPr>
          <w:rFonts w:hint="eastAsia" w:ascii="仿宋" w:hAnsi="仿宋" w:eastAsia="仿宋" w:cs="仿宋"/>
          <w:color w:val="000000"/>
        </w:rPr>
      </w:pPr>
      <w:r>
        <w:rPr>
          <w:rFonts w:hint="eastAsia" w:ascii="仿宋" w:hAnsi="仿宋" w:eastAsia="仿宋" w:cs="仿宋"/>
          <w:color w:val="000000"/>
        </w:rPr>
      </w:r>
      <w:r/>
    </w:p>
    <w:p>
      <w:pPr>
        <w:pStyle w:val="907"/>
        <w:ind w:left="1260"/>
        <w:rPr>
          <w:rFonts w:hint="eastAsia" w:ascii="仿宋" w:hAnsi="仿宋" w:eastAsia="仿宋" w:cs="仿宋"/>
          <w:color w:val="000000"/>
        </w:rPr>
      </w:pPr>
      <w:r>
        <w:rPr>
          <w:rFonts w:hint="eastAsia" w:ascii="仿宋" w:hAnsi="仿宋" w:eastAsia="仿宋" w:cs="仿宋"/>
          <w:color w:val="000000"/>
        </w:rPr>
      </w:r>
      <w:r/>
    </w:p>
    <w:p>
      <w:pPr>
        <w:pStyle w:val="879"/>
        <w:rPr>
          <w:rFonts w:hint="eastAsia" w:ascii="仿宋" w:hAnsi="仿宋" w:eastAsia="仿宋" w:cs="仿宋"/>
          <w:color w:val="000000"/>
        </w:rPr>
      </w:pPr>
      <w:r>
        <w:rPr>
          <w:rFonts w:hint="eastAsia" w:ascii="仿宋" w:hAnsi="仿宋" w:eastAsia="仿宋" w:cs="仿宋"/>
          <w:color w:val="000000"/>
        </w:rPr>
      </w:r>
      <w:r/>
    </w:p>
    <w:p>
      <w:pPr>
        <w:pStyle w:val="880"/>
        <w:rPr>
          <w:rFonts w:hint="eastAsia" w:ascii="仿宋" w:hAnsi="仿宋" w:eastAsia="仿宋" w:cs="仿宋"/>
          <w:bCs/>
          <w:color w:val="000000"/>
          <w:sz w:val="44"/>
        </w:rPr>
      </w:pPr>
      <w:r/>
      <w:bookmarkStart w:id="195" w:name="_Toc2521"/>
      <w:r>
        <w:rPr>
          <w:rFonts w:hint="eastAsia" w:ascii="仿宋" w:hAnsi="仿宋" w:eastAsia="仿宋" w:cs="仿宋"/>
          <w:b/>
          <w:bCs/>
          <w:color w:val="000000"/>
          <w:sz w:val="40"/>
          <w:szCs w:val="40"/>
        </w:rPr>
        <w:br w:type="page" w:clear="all"/>
      </w:r>
      <w:bookmarkStart w:id="196" w:name="_Toc17732"/>
      <w:r>
        <w:rPr>
          <w:rFonts w:hint="eastAsia" w:ascii="仿宋" w:hAnsi="仿宋" w:eastAsia="仿宋" w:cs="仿宋"/>
          <w:b/>
          <w:bCs/>
          <w:color w:val="000000"/>
          <w:sz w:val="40"/>
          <w:szCs w:val="40"/>
        </w:rPr>
        <w:t xml:space="preserve">第三章  合同</w:t>
      </w:r>
      <w:bookmarkEnd w:id="190"/>
      <w:r/>
      <w:bookmarkEnd w:id="191"/>
      <w:r/>
      <w:bookmarkEnd w:id="192"/>
      <w:r/>
      <w:bookmarkEnd w:id="193"/>
      <w:r/>
      <w:bookmarkEnd w:id="194"/>
      <w:r>
        <w:rPr>
          <w:rFonts w:hint="eastAsia" w:ascii="仿宋" w:hAnsi="仿宋" w:eastAsia="仿宋" w:cs="仿宋"/>
          <w:b/>
          <w:bCs/>
          <w:color w:val="000000"/>
          <w:sz w:val="40"/>
          <w:szCs w:val="40"/>
        </w:rPr>
        <w:t xml:space="preserve">文本</w:t>
      </w:r>
      <w:bookmarkEnd w:id="195"/>
      <w:r/>
      <w:bookmarkEnd w:id="196"/>
      <w:r>
        <w:rPr>
          <w:rFonts w:hint="eastAsia" w:ascii="仿宋" w:hAnsi="仿宋" w:eastAsia="仿宋" w:cs="仿宋"/>
          <w:bCs/>
          <w:color w:val="000000"/>
          <w:sz w:val="44"/>
        </w:rPr>
      </w:r>
      <w:r/>
    </w:p>
    <w:p>
      <w:pPr>
        <w:pStyle w:val="879"/>
        <w:ind w:firstLine="480"/>
        <w:spacing w:line="490" w:lineRule="exact"/>
        <w:rPr>
          <w:rFonts w:hint="eastAsia" w:ascii="仿宋" w:hAnsi="仿宋" w:eastAsia="仿宋" w:cs="仿宋"/>
          <w:bCs/>
          <w:color w:val="000000"/>
          <w:sz w:val="24"/>
        </w:rPr>
      </w:pPr>
      <w:r/>
      <w:bookmarkStart w:id="197" w:name="_Toc513029243"/>
      <w:r/>
      <w:bookmarkStart w:id="198" w:name="_Toc20823315"/>
      <w:r/>
      <w:bookmarkStart w:id="199" w:name="_Toc16938559"/>
      <w:r>
        <w:rPr>
          <w:rFonts w:hint="eastAsia" w:ascii="仿宋" w:hAnsi="仿宋" w:eastAsia="仿宋" w:cs="仿宋"/>
          <w:bCs/>
          <w:color w:val="000000"/>
          <w:sz w:val="24"/>
        </w:rPr>
        <w:t xml:space="preserve">以下为成交后签定本项目合同的通用条款，成交人不得提出实质性的修改。</w:t>
      </w:r>
      <w:r>
        <w:rPr>
          <w:rFonts w:hint="eastAsia" w:ascii="仿宋" w:hAnsi="仿宋" w:eastAsia="仿宋" w:cs="仿宋"/>
          <w:bCs/>
          <w:color w:val="000000"/>
          <w:sz w:val="24"/>
        </w:rPr>
      </w:r>
      <w:r/>
    </w:p>
    <w:p>
      <w:pPr>
        <w:pStyle w:val="910"/>
        <w:spacing w:before="120" w:after="120" w:line="49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lang w:eastAsia="zh-CN"/>
        </w:rPr>
        <w:t xml:space="preserve">JSZC-320100-JSQC-C2026-0036</w:t>
      </w:r>
      <w:r>
        <w:rPr>
          <w:rFonts w:hint="eastAsia" w:ascii="仿宋" w:hAnsi="仿宋" w:eastAsia="仿宋" w:cs="仿宋"/>
          <w:color w:val="000000"/>
          <w:sz w:val="24"/>
          <w:szCs w:val="24"/>
          <w:lang w:eastAsia="zh-CN"/>
        </w:rPr>
      </w:r>
      <w:r/>
    </w:p>
    <w:p>
      <w:pPr>
        <w:pStyle w:val="910"/>
        <w:spacing w:before="120" w:after="120" w:line="49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lang w:eastAsia="zh-CN"/>
        </w:rPr>
        <w:t xml:space="preserve">重要会议活动展览展示及配套服务项目</w:t>
      </w:r>
      <w:r>
        <w:rPr>
          <w:rFonts w:hint="eastAsia" w:ascii="仿宋" w:hAnsi="仿宋" w:eastAsia="仿宋" w:cs="仿宋"/>
          <w:color w:val="000000"/>
          <w:sz w:val="24"/>
          <w:szCs w:val="24"/>
          <w:lang w:eastAsia="zh-CN"/>
        </w:rPr>
      </w:r>
      <w:r/>
    </w:p>
    <w:p>
      <w:pPr>
        <w:pStyle w:val="910"/>
        <w:spacing w:before="120" w:after="120" w:line="490" w:lineRule="exact"/>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rPr>
        <w:t xml:space="preserve">甲方（采购方）：</w:t>
      </w:r>
      <w:r>
        <w:rPr>
          <w:rFonts w:hint="eastAsia" w:ascii="仿宋" w:hAnsi="仿宋" w:eastAsia="仿宋" w:cs="仿宋"/>
          <w:color w:val="000000"/>
          <w:sz w:val="24"/>
          <w:szCs w:val="24"/>
          <w:u w:val="single"/>
          <w:lang w:eastAsia="zh-CN"/>
        </w:rPr>
        <w:t xml:space="preserve">南京市文化和旅游局</w:t>
      </w:r>
      <w:r>
        <w:rPr>
          <w:rFonts w:hint="eastAsia" w:ascii="仿宋" w:hAnsi="仿宋" w:eastAsia="仿宋" w:cs="仿宋"/>
          <w:color w:val="000000"/>
          <w:sz w:val="24"/>
          <w:szCs w:val="24"/>
          <w:u w:val="single"/>
          <w:lang w:eastAsia="zh-CN"/>
        </w:rPr>
      </w:r>
      <w:r/>
    </w:p>
    <w:p>
      <w:pPr>
        <w:pStyle w:val="910"/>
        <w:spacing w:before="120" w:after="120" w:line="49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负    责    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r>
      <w:r/>
    </w:p>
    <w:p>
      <w:pPr>
        <w:pStyle w:val="910"/>
        <w:spacing w:before="120" w:after="120" w:line="490" w:lineRule="exact"/>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lang w:eastAsia="zh-CN"/>
        </w:rPr>
        <w:t xml:space="preserve">南京市建邺区江东中路265号新城大厦2期15F</w:t>
      </w:r>
      <w:r>
        <w:rPr>
          <w:rFonts w:hint="eastAsia" w:ascii="仿宋" w:hAnsi="仿宋" w:eastAsia="仿宋" w:cs="仿宋"/>
          <w:color w:val="000000"/>
          <w:sz w:val="24"/>
          <w:szCs w:val="24"/>
          <w:u w:val="single"/>
          <w:lang w:eastAsia="zh-CN"/>
        </w:rPr>
      </w:r>
      <w:r/>
    </w:p>
    <w:p>
      <w:pPr>
        <w:pStyle w:val="910"/>
        <w:spacing w:before="120" w:after="120" w:line="49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联系人及联系电话：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r>
      <w:r/>
    </w:p>
    <w:p>
      <w:pPr>
        <w:pStyle w:val="910"/>
        <w:spacing w:before="120" w:after="120" w:line="490" w:lineRule="exact"/>
        <w:rPr>
          <w:rFonts w:ascii="仿宋" w:hAnsi="仿宋" w:eastAsia="仿宋" w:cs="仿宋"/>
          <w:color w:val="000000"/>
          <w:sz w:val="24"/>
          <w:szCs w:val="24"/>
          <w:u w:val="single"/>
        </w:rPr>
      </w:pPr>
      <w:r>
        <w:rPr>
          <w:rFonts w:ascii="仿宋" w:hAnsi="仿宋" w:eastAsia="仿宋" w:cs="仿宋"/>
          <w:color w:val="000000"/>
          <w:sz w:val="24"/>
          <w:szCs w:val="24"/>
          <w:u w:val="single"/>
        </w:rPr>
      </w:r>
      <w:r/>
    </w:p>
    <w:p>
      <w:pPr>
        <w:pStyle w:val="910"/>
        <w:spacing w:before="120" w:after="120" w:line="49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乙方（成交人）：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10"/>
        <w:spacing w:before="120" w:after="120" w:line="49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 定 代 表 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10"/>
        <w:spacing w:before="120" w:after="120" w:line="49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10"/>
        <w:spacing w:before="120" w:after="120" w:line="49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联系人及联系电话：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r>
      <w:r/>
    </w:p>
    <w:p>
      <w:pPr>
        <w:pStyle w:val="910"/>
        <w:ind w:firstLine="480"/>
        <w:spacing w:before="120" w:after="12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甲、乙双方根据江苏柒采招标代理有限公司</w:t>
      </w:r>
      <w:r>
        <w:rPr>
          <w:rFonts w:hint="eastAsia" w:ascii="仿宋" w:hAnsi="仿宋" w:eastAsia="仿宋" w:cs="仿宋"/>
          <w:color w:val="000000"/>
          <w:sz w:val="24"/>
          <w:szCs w:val="24"/>
          <w:u w:val="single"/>
          <w:lang w:eastAsia="zh-CN"/>
        </w:rPr>
        <w:t xml:space="preserve">重要会议活动展览展示及配套服务项目</w:t>
      </w:r>
      <w:r>
        <w:rPr>
          <w:rFonts w:hint="eastAsia" w:ascii="仿宋" w:hAnsi="仿宋" w:eastAsia="仿宋" w:cs="仿宋"/>
          <w:color w:val="000000"/>
          <w:sz w:val="24"/>
          <w:szCs w:val="24"/>
        </w:rPr>
        <w:t xml:space="preserve">竞争性磋商的结果，依据《中华人民共和国民法典》等有关法律法规、规章的规定，甲乙双方在平等、自愿、协商一致的基础上签订本合同。</w:t>
      </w:r>
      <w:r>
        <w:rPr>
          <w:rFonts w:hint="eastAsia" w:ascii="仿宋" w:hAnsi="仿宋" w:eastAsia="仿宋" w:cs="仿宋"/>
          <w:color w:val="000000"/>
          <w:sz w:val="24"/>
          <w:szCs w:val="24"/>
        </w:rPr>
      </w:r>
      <w:r/>
    </w:p>
    <w:p>
      <w:pPr>
        <w:pStyle w:val="879"/>
        <w:ind w:left="64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rPr>
        <w:t xml:space="preserve">内容</w:t>
      </w:r>
      <w:r>
        <w:rPr>
          <w:rFonts w:ascii="仿宋" w:hAnsi="仿宋" w:eastAsia="仿宋" w:cs="仿宋"/>
          <w:color w:val="000000"/>
          <w:sz w:val="24"/>
          <w:szCs w:val="24"/>
          <w:highlight w:val="none"/>
        </w:rPr>
      </w:r>
      <w:r/>
    </w:p>
    <w:p>
      <w:pPr>
        <w:pStyle w:val="879"/>
        <w:ind w:firstLine="720"/>
        <w:spacing w:line="530" w:lineRule="exact"/>
        <w:rPr>
          <w:rFonts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（一）东郊国宾馆氛围营造服务内容</w:t>
      </w:r>
      <w:r>
        <w:rPr>
          <w:rFonts w:ascii="仿宋" w:hAnsi="仿宋" w:eastAsia="仿宋" w:cs="仿宋"/>
          <w:b w:val="0"/>
          <w:bCs w:val="0"/>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围绕东郊国宾馆会务场景，开展一体化氛围营造工作，主要包含以下内容：</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1.项目整体空间规划、3D效果图及全套平面视觉设计；</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2.定制安装城市服务点（会议信息咨询与接待功能）、城市快闪店（城市形象展示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公众互动体验</w:t>
      </w:r>
      <w:r>
        <w:rPr>
          <w:rFonts w:hint="eastAsia" w:ascii="仿宋" w:hAnsi="仿宋" w:eastAsia="仿宋" w:cs="仿宋"/>
          <w:color w:val="000000"/>
          <w:sz w:val="24"/>
          <w:szCs w:val="24"/>
          <w:lang w:val="en-US" w:eastAsia="zh-CN"/>
        </w:rPr>
        <w:t xml:space="preserve">及</w:t>
      </w:r>
      <w:r>
        <w:rPr>
          <w:rFonts w:hint="eastAsia" w:ascii="仿宋" w:hAnsi="仿宋" w:eastAsia="仿宋" w:cs="仿宋"/>
          <w:color w:val="000000"/>
          <w:sz w:val="24"/>
          <w:szCs w:val="24"/>
        </w:rPr>
        <w:t xml:space="preserve">文创产品展销）等主题景观装置；</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3.统筹物料运输、现场搭建布设，配置专业人员完成会议全程驻场维护、设备检修等保障工作，打造规范精致的会场接待氛围。</w:t>
      </w:r>
      <w:r>
        <w:rPr>
          <w:rFonts w:ascii="仿宋" w:hAnsi="仿宋" w:eastAsia="仿宋" w:cs="仿宋"/>
          <w:color w:val="000000"/>
          <w:sz w:val="24"/>
          <w:szCs w:val="24"/>
        </w:rPr>
      </w:r>
      <w:r/>
    </w:p>
    <w:p>
      <w:pPr>
        <w:pStyle w:val="879"/>
        <w:ind w:firstLine="720"/>
        <w:spacing w:line="530" w:lineRule="exact"/>
        <w:rPr>
          <w:rFonts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（二）多家配套酒店标准化氛围营造服务内容</w:t>
      </w:r>
      <w:r>
        <w:rPr>
          <w:rFonts w:ascii="仿宋" w:hAnsi="仿宋" w:eastAsia="仿宋" w:cs="仿宋"/>
          <w:b w:val="0"/>
          <w:bCs w:val="0"/>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针对南京国际会议大酒店、南京金陵饭店、南京凯宾斯基酒店、南京香格里拉大酒店四家活动配套酒店，实施标准化、统一化会务氛围布置。</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（1）统一完成各酒店空间视觉设计、氛围布局规划；</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（2）标准化搭建城市服务点，配套布设会议接待标识、桌面公示物料等；</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（3）统筹各酒店物料运输、现场搭建安装工作，确保各接待点位视觉统一、氛围规范。</w:t>
      </w:r>
      <w:r>
        <w:rPr>
          <w:rFonts w:ascii="仿宋" w:hAnsi="仿宋" w:eastAsia="仿宋" w:cs="仿宋"/>
          <w:color w:val="000000"/>
          <w:sz w:val="24"/>
          <w:szCs w:val="24"/>
        </w:rPr>
      </w:r>
      <w:r/>
    </w:p>
    <w:p>
      <w:pPr>
        <w:pStyle w:val="879"/>
        <w:ind w:firstLine="720"/>
        <w:spacing w:line="530" w:lineRule="exact"/>
        <w:rPr>
          <w:rFonts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（三）主题展览展示服务内容</w:t>
      </w:r>
      <w:r>
        <w:rPr>
          <w:rFonts w:ascii="仿宋" w:hAnsi="仿宋" w:eastAsia="仿宋" w:cs="仿宋"/>
          <w:b w:val="0"/>
          <w:bCs w:val="0"/>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依托东郊国宾馆紫荟楼一楼大厅约400㎡场地，围绕会议涉及的相关主题品牌、非遗创新、AI科技等核心主题，打造沉浸式、场景化特色展区，完成以下四个主题展区的整体策展规划与动线设计：江苏展区、南京展区、残联展区、清华展区。</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有权在总面积不变的前提下调整展区设置，</w:t>
      </w:r>
      <w:r>
        <w:rPr>
          <w:rFonts w:hint="eastAsia" w:ascii="仿宋" w:hAnsi="仿宋" w:eastAsia="仿宋" w:cs="仿宋"/>
          <w:color w:val="000000"/>
          <w:sz w:val="24"/>
          <w:szCs w:val="24"/>
          <w:lang w:val="en-US" w:eastAsia="zh-CN"/>
        </w:rPr>
        <w:t xml:space="preserve">乙方</w:t>
      </w:r>
      <w:r>
        <w:rPr>
          <w:rFonts w:hint="eastAsia" w:ascii="仿宋" w:hAnsi="仿宋" w:eastAsia="仿宋" w:cs="仿宋"/>
          <w:color w:val="000000"/>
          <w:sz w:val="24"/>
          <w:szCs w:val="24"/>
        </w:rPr>
        <w:t xml:space="preserve">须配合实施，费用不再另行增加。</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（1）展厅整体空间设计、效果图及施工图纸制作；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（2）展厅特装搭建、景观美陈、灯光系统、导视标识系统布设安装；</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（3）配套完成多媒体互动设备、专用网络、音响系统等设施租赁与调试；</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（4）统筹所有展陈物料运输、进场搭建；</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（5）展会期间安排专业人员驻场值守、安全防护、设备运维及现场保障；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（6）会后完成整体撤场清运工作。</w:t>
      </w:r>
      <w:r>
        <w:rPr>
          <w:rFonts w:ascii="仿宋" w:hAnsi="仿宋" w:eastAsia="仿宋" w:cs="仿宋"/>
          <w:color w:val="000000"/>
          <w:sz w:val="24"/>
          <w:szCs w:val="24"/>
        </w:rPr>
      </w:r>
      <w:r/>
    </w:p>
    <w:p>
      <w:pPr>
        <w:pStyle w:val="879"/>
        <w:ind w:firstLine="720"/>
        <w:spacing w:line="530" w:lineRule="exact"/>
        <w:rPr>
          <w:rFonts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（四）项目总体实施要求</w:t>
      </w:r>
      <w:r>
        <w:rPr>
          <w:rFonts w:ascii="仿宋" w:hAnsi="仿宋" w:eastAsia="仿宋" w:cs="仿宋"/>
          <w:b w:val="0"/>
          <w:bCs w:val="0"/>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1.方案合规</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（1）所有设计方案、展陈布局需贴合会议高端会务调性，突出江苏及南京特色，方案需经</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审核确认后方可实施；</w:t>
      </w:r>
      <w:r>
        <w:rPr>
          <w:rFonts w:ascii="仿宋" w:hAnsi="仿宋" w:eastAsia="仿宋" w:cs="仿宋"/>
          <w:color w:val="000000"/>
          <w:sz w:val="24"/>
          <w:szCs w:val="24"/>
        </w:rPr>
      </w:r>
      <w:r/>
    </w:p>
    <w:p>
      <w:pPr>
        <w:pStyle w:val="879"/>
        <w:ind w:firstLine="720"/>
        <w:jc w:val="left"/>
        <w:keepLines w:val="0"/>
        <w:keepNext w:val="0"/>
        <w:pageBreakBefore w:val="0"/>
        <w:spacing w:line="53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bidi="ar"/>
        </w:rPr>
        <w:t xml:space="preserve">严格按照确定的方案要求进行备料、施工、运输和安装。布展材料须为环保、节</w:t>
      </w:r>
      <w:r>
        <w:rPr>
          <w:rFonts w:hint="eastAsia" w:ascii="仿宋" w:hAnsi="仿宋" w:eastAsia="仿宋" w:cs="仿宋"/>
          <w:color w:val="000000"/>
          <w:sz w:val="24"/>
          <w:szCs w:val="24"/>
        </w:rPr>
      </w:r>
      <w:r/>
    </w:p>
    <w:p>
      <w:pPr>
        <w:pStyle w:val="879"/>
        <w:jc w:val="left"/>
        <w:keepLines w:val="0"/>
        <w:keepNext w:val="0"/>
        <w:pageBreakBefore w:val="0"/>
        <w:spacing w:line="53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能、防火材料，主体结构须为阻燃材料。</w:t>
      </w:r>
      <w:r>
        <w:rPr>
          <w:rFonts w:hint="eastAsia"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2.工期保障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乙方</w:t>
      </w:r>
      <w:r>
        <w:rPr>
          <w:rFonts w:hint="eastAsia" w:ascii="仿宋" w:hAnsi="仿宋" w:eastAsia="仿宋" w:cs="仿宋"/>
          <w:color w:val="000000"/>
          <w:sz w:val="24"/>
          <w:szCs w:val="24"/>
        </w:rPr>
        <w:t xml:space="preserve">需严格按照采购人既定会议时间节点，按时完成所有点位搭建、设备调试、氛围布置工作并验收合格，会议举办期间全程驻场运维，保障会议平稳开展。</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3.全程保障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（1）本项目实行总价包干模式，包含策划设计、物料制作、运输安装、设备租赁、人员运维、安全保障、撤场清运等全部费用，无额外增项；</w:t>
      </w:r>
      <w:r>
        <w:rPr>
          <w:rFonts w:ascii="仿宋" w:hAnsi="仿宋" w:eastAsia="仿宋" w:cs="仿宋"/>
          <w:color w:val="000000"/>
          <w:sz w:val="24"/>
          <w:szCs w:val="24"/>
        </w:rPr>
      </w:r>
      <w:r/>
    </w:p>
    <w:p>
      <w:pPr>
        <w:pStyle w:val="879"/>
        <w:ind w:firstLine="720"/>
        <w:spacing w:line="530" w:lineRule="exact"/>
        <w:tabs>
          <w:tab w:val="left" w:pos="105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（2）会议期间设备、设施故障须在15分钟内响应、30分钟内到场处置、2小时内修复或提供等效替代方案。</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4.人员要求</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乙方</w:t>
      </w:r>
      <w:r>
        <w:rPr>
          <w:rFonts w:hint="eastAsia" w:ascii="仿宋" w:hAnsi="仿宋" w:eastAsia="仿宋" w:cs="仿宋"/>
          <w:color w:val="000000"/>
          <w:sz w:val="24"/>
          <w:szCs w:val="24"/>
        </w:rPr>
        <w:t xml:space="preserve">须组建不少于25人的专门团队服务本项目，团队成员应当具有与本项目相关的职业技能和类似项目经验，以良好的服务形象、认真的服务态度、强烈的服务责任意识，合理规划行程、做好服务保障工作。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团队角色配置要求如下：</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（1）项目经理：1名，负责项目全流程统筹协调；</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（2）设计人员：不少于2名，负责空间规划、视觉设计、效果图与施工图制作；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（3）搭建施工人员：不少于10名，负责各点位物料制作与现场搭建；</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（4）现场运维保障人员：不少于5名，负责会议期间各场地驻场运维；</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（5）安全管理员：不少于2名，负责施工现场及展会期间安全管理；</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（6）后勤保障人员：不少于2名，负责物料运输、食宿安排等后勤工作。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剩余由</w:t>
      </w:r>
      <w:r>
        <w:rPr>
          <w:rFonts w:hint="eastAsia" w:ascii="仿宋" w:hAnsi="仿宋" w:eastAsia="仿宋" w:cs="仿宋"/>
          <w:color w:val="000000"/>
          <w:sz w:val="24"/>
          <w:szCs w:val="24"/>
          <w:lang w:val="en-US" w:eastAsia="zh-CN"/>
        </w:rPr>
        <w:t xml:space="preserve">乙方</w:t>
      </w:r>
      <w:r>
        <w:rPr>
          <w:rFonts w:hint="eastAsia" w:ascii="仿宋" w:hAnsi="仿宋" w:eastAsia="仿宋" w:cs="仿宋"/>
          <w:color w:val="000000"/>
          <w:sz w:val="24"/>
          <w:szCs w:val="24"/>
        </w:rPr>
        <w:t xml:space="preserve">根据实际情况需要配置。会议期间，东郊国宾馆及每家配套酒店均须确保有专人驻场值守。</w:t>
      </w:r>
      <w:r>
        <w:rPr>
          <w:rFonts w:ascii="仿宋" w:hAnsi="仿宋" w:eastAsia="仿宋" w:cs="仿宋"/>
          <w:color w:val="000000"/>
          <w:sz w:val="24"/>
          <w:szCs w:val="24"/>
        </w:rPr>
      </w:r>
      <w:r/>
    </w:p>
    <w:p>
      <w:pPr>
        <w:pStyle w:val="879"/>
        <w:ind w:firstLine="720"/>
        <w:spacing w:line="530" w:lineRule="exact"/>
        <w:rPr>
          <w:rFonts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（五）会议活动时间</w:t>
      </w:r>
      <w:r>
        <w:rPr>
          <w:rFonts w:ascii="仿宋" w:hAnsi="仿宋" w:eastAsia="仿宋" w:cs="仿宋"/>
          <w:b w:val="0"/>
          <w:bCs w:val="0"/>
          <w:color w:val="000000"/>
          <w:sz w:val="24"/>
          <w:szCs w:val="24"/>
        </w:rPr>
      </w:r>
      <w:r/>
    </w:p>
    <w:p>
      <w:pPr>
        <w:pStyle w:val="879"/>
        <w:ind w:firstLine="720"/>
        <w:spacing w:line="530" w:lineRule="exact"/>
        <w:rPr>
          <w:rFonts w:ascii="仿宋" w:hAnsi="仿宋" w:eastAsia="仿宋" w:cs="仿宋"/>
          <w:color w:val="000000"/>
          <w:sz w:val="24"/>
          <w:szCs w:val="24"/>
        </w:rPr>
      </w:pPr>
      <w:r>
        <w:rPr>
          <w:rFonts w:ascii="仿宋" w:hAnsi="仿宋" w:eastAsia="仿宋" w:cs="仿宋"/>
          <w:color w:val="000000"/>
          <w:sz w:val="24"/>
          <w:szCs w:val="24"/>
        </w:rPr>
        <w:t xml:space="preserve">2026年9月15</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9月</w:t>
      </w:r>
      <w:r>
        <w:rPr>
          <w:rFonts w:ascii="仿宋" w:hAnsi="仿宋" w:eastAsia="仿宋" w:cs="仿宋"/>
          <w:color w:val="000000"/>
          <w:sz w:val="24"/>
          <w:szCs w:val="24"/>
        </w:rPr>
        <w:t xml:space="preserve">22日（最终时间以</w:t>
      </w:r>
      <w:r>
        <w:rPr>
          <w:rFonts w:hint="eastAsia" w:ascii="仿宋" w:hAnsi="仿宋" w:eastAsia="仿宋" w:cs="仿宋"/>
          <w:color w:val="000000"/>
          <w:sz w:val="24"/>
          <w:szCs w:val="24"/>
          <w:lang w:val="en-US" w:eastAsia="zh-CN"/>
        </w:rPr>
        <w:t xml:space="preserve">甲方</w:t>
      </w:r>
      <w:r>
        <w:rPr>
          <w:rFonts w:ascii="仿宋" w:hAnsi="仿宋" w:eastAsia="仿宋" w:cs="仿宋"/>
          <w:color w:val="000000"/>
          <w:sz w:val="24"/>
          <w:szCs w:val="24"/>
        </w:rPr>
        <w:t xml:space="preserve">正式通知为准）。全部服务内容须于最终活动开始前</w:t>
      </w:r>
      <w:r>
        <w:rPr>
          <w:rFonts w:hint="eastAsia" w:ascii="仿宋" w:hAnsi="仿宋" w:eastAsia="仿宋" w:cs="仿宋"/>
          <w:color w:val="000000"/>
          <w:sz w:val="24"/>
          <w:szCs w:val="24"/>
          <w:lang w:val="en-US" w:eastAsia="zh-CN"/>
        </w:rPr>
        <w:t xml:space="preserve">24</w:t>
      </w:r>
      <w:r>
        <w:rPr>
          <w:rFonts w:ascii="仿宋" w:hAnsi="仿宋" w:eastAsia="仿宋" w:cs="仿宋"/>
          <w:color w:val="000000"/>
          <w:sz w:val="24"/>
          <w:szCs w:val="24"/>
        </w:rPr>
        <w:t xml:space="preserve">小时完成交付并通过验收。</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乙方</w:t>
      </w:r>
      <w:r>
        <w:rPr>
          <w:rFonts w:ascii="仿宋" w:hAnsi="仿宋" w:eastAsia="仿宋" w:cs="仿宋"/>
          <w:color w:val="000000"/>
          <w:sz w:val="24"/>
          <w:szCs w:val="24"/>
        </w:rPr>
        <w:t xml:space="preserve">应根据本次会议拟定</w:t>
      </w:r>
      <w:r>
        <w:rPr>
          <w:rFonts w:hint="eastAsia" w:ascii="仿宋" w:hAnsi="仿宋" w:eastAsia="仿宋" w:cs="仿宋"/>
          <w:color w:val="000000"/>
          <w:sz w:val="24"/>
          <w:szCs w:val="24"/>
        </w:rPr>
        <w:t xml:space="preserve">会</w:t>
      </w:r>
      <w:r>
        <w:rPr>
          <w:rFonts w:ascii="仿宋" w:hAnsi="仿宋" w:eastAsia="仿宋" w:cs="仿宋"/>
          <w:color w:val="000000"/>
          <w:sz w:val="24"/>
          <w:szCs w:val="24"/>
        </w:rPr>
        <w:t xml:space="preserve">期，自主编制项目实施总进度计划，统筹安排全流程工作，保障各项工作按期落地。</w:t>
      </w:r>
      <w:r>
        <w:rPr>
          <w:rFonts w:hint="eastAsia" w:ascii="仿宋" w:hAnsi="仿宋" w:eastAsia="仿宋" w:cs="仿宋"/>
          <w:color w:val="000000"/>
          <w:sz w:val="24"/>
          <w:szCs w:val="24"/>
          <w:lang w:val="en-US" w:eastAsia="zh-CN"/>
        </w:rPr>
        <w:t xml:space="preserve">甲方</w:t>
      </w:r>
      <w:r>
        <w:rPr>
          <w:rFonts w:ascii="仿宋" w:hAnsi="仿宋" w:eastAsia="仿宋" w:cs="仿宋"/>
          <w:color w:val="000000"/>
          <w:sz w:val="24"/>
          <w:szCs w:val="24"/>
        </w:rPr>
        <w:t xml:space="preserve">有权根据工作安排调整活动时间，</w:t>
      </w:r>
      <w:r>
        <w:rPr>
          <w:rFonts w:hint="eastAsia" w:ascii="仿宋" w:hAnsi="仿宋" w:eastAsia="仿宋" w:cs="仿宋"/>
          <w:color w:val="000000"/>
          <w:sz w:val="24"/>
          <w:szCs w:val="24"/>
          <w:lang w:val="en-US" w:eastAsia="zh-CN"/>
        </w:rPr>
        <w:t xml:space="preserve">乙方</w:t>
      </w:r>
      <w:r>
        <w:rPr>
          <w:rFonts w:ascii="仿宋" w:hAnsi="仿宋" w:eastAsia="仿宋" w:cs="仿宋"/>
          <w:color w:val="000000"/>
          <w:sz w:val="24"/>
          <w:szCs w:val="24"/>
        </w:rPr>
        <w:t xml:space="preserve">须充分预留时间弹性，主动配合完成进度调整，相关费用不再另行增加。</w:t>
      </w:r>
      <w:r>
        <w:rPr>
          <w:rFonts w:ascii="仿宋" w:hAnsi="仿宋" w:eastAsia="仿宋" w:cs="仿宋"/>
          <w:color w:val="000000"/>
          <w:sz w:val="24"/>
          <w:szCs w:val="24"/>
        </w:rPr>
      </w:r>
      <w:r/>
    </w:p>
    <w:p>
      <w:pPr>
        <w:pStyle w:val="879"/>
        <w:numPr>
          <w:ilvl w:val="0"/>
          <w:numId w:val="0"/>
        </w:numPr>
        <w:ind w:firstLine="480"/>
        <w:spacing w:line="530" w:lineRule="exact"/>
        <w:rPr>
          <w:rFonts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bidi="ar-SA"/>
        </w:rPr>
        <w:t xml:space="preserve">（六）</w:t>
      </w:r>
      <w:r>
        <w:rPr>
          <w:rFonts w:hint="eastAsia" w:ascii="仿宋" w:hAnsi="仿宋" w:eastAsia="仿宋" w:cs="仿宋"/>
          <w:b w:val="0"/>
          <w:bCs w:val="0"/>
          <w:color w:val="000000"/>
          <w:sz w:val="24"/>
          <w:szCs w:val="24"/>
        </w:rPr>
        <w:t xml:space="preserve">保密要求</w:t>
      </w:r>
      <w:r>
        <w:rPr>
          <w:rFonts w:ascii="仿宋" w:hAnsi="仿宋" w:eastAsia="仿宋" w:cs="仿宋"/>
          <w:b w:val="0"/>
          <w:bCs w:val="0"/>
          <w:color w:val="000000"/>
          <w:sz w:val="24"/>
          <w:szCs w:val="24"/>
        </w:rPr>
      </w:r>
      <w:r/>
    </w:p>
    <w:p>
      <w:pPr>
        <w:pStyle w:val="879"/>
        <w:ind w:firstLine="720"/>
        <w:spacing w:line="530" w:lineRule="exact"/>
        <w:rPr>
          <w:rFonts w:ascii="仿宋" w:hAnsi="仿宋" w:eastAsia="仿宋" w:cs="仿宋"/>
          <w:color w:val="000000"/>
          <w:sz w:val="24"/>
          <w:szCs w:val="24"/>
        </w:rPr>
      </w:pPr>
      <w:r>
        <w:rPr>
          <w:rFonts w:ascii="仿宋" w:hAnsi="仿宋" w:eastAsia="仿宋" w:cs="仿宋"/>
          <w:color w:val="000000"/>
          <w:sz w:val="24"/>
          <w:szCs w:val="24"/>
        </w:rPr>
        <w:t xml:space="preserve">鉴于本项目的特殊性质，严格遵守以下保密义务：</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未经</w:t>
      </w:r>
      <w:r>
        <w:rPr>
          <w:rFonts w:hint="eastAsia" w:ascii="仿宋" w:hAnsi="仿宋" w:eastAsia="仿宋" w:cs="仿宋"/>
          <w:color w:val="000000"/>
          <w:sz w:val="24"/>
          <w:szCs w:val="24"/>
          <w:lang w:val="en-US" w:eastAsia="zh-CN"/>
        </w:rPr>
        <w:t xml:space="preserve">甲方</w:t>
      </w:r>
      <w:r>
        <w:rPr>
          <w:rFonts w:ascii="仿宋" w:hAnsi="仿宋" w:eastAsia="仿宋" w:cs="仿宋"/>
          <w:color w:val="000000"/>
          <w:sz w:val="24"/>
          <w:szCs w:val="24"/>
        </w:rPr>
        <w:t xml:space="preserve">书面同意，不得以任何形式向第三方披露与项目相关的任何信息，包括但不限于会议名称、时间、地点、参会人员信息、设计方案、施工方案、现场照片等</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项目人员不得在社交媒体、公共网络平台等渠道发布与项目相关的任何内容</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rPr>
          <w:rFonts w:ascii="仿宋" w:hAnsi="仿宋" w:eastAsia="仿宋" w:cs="仿宋"/>
          <w:color w:val="000000"/>
          <w:sz w:val="24"/>
          <w:szCs w:val="24"/>
        </w:rPr>
        <w:t xml:space="preserve">项目过程中产生的所有文件、资料、影像素材等均须妥善保管，未经</w:t>
      </w:r>
      <w:r>
        <w:rPr>
          <w:rFonts w:hint="eastAsia" w:ascii="仿宋" w:hAnsi="仿宋" w:eastAsia="仿宋" w:cs="仿宋"/>
          <w:color w:val="000000"/>
          <w:sz w:val="24"/>
          <w:szCs w:val="24"/>
          <w:lang w:val="en-US" w:eastAsia="zh-CN"/>
        </w:rPr>
        <w:t xml:space="preserve">甲方</w:t>
      </w:r>
      <w:r>
        <w:rPr>
          <w:rFonts w:ascii="仿宋" w:hAnsi="仿宋" w:eastAsia="仿宋" w:cs="仿宋"/>
          <w:color w:val="000000"/>
          <w:sz w:val="24"/>
          <w:szCs w:val="24"/>
        </w:rPr>
        <w:t xml:space="preserve">许可不得带离工作场所或复制留存</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rPr>
          <w:rFonts w:ascii="仿宋" w:hAnsi="仿宋" w:eastAsia="仿宋" w:cs="仿宋"/>
          <w:color w:val="000000"/>
          <w:sz w:val="24"/>
          <w:szCs w:val="24"/>
        </w:rPr>
        <w:t xml:space="preserve">保密期限自</w:t>
      </w:r>
      <w:r>
        <w:rPr>
          <w:rFonts w:hint="eastAsia" w:ascii="仿宋" w:hAnsi="仿宋" w:eastAsia="仿宋" w:cs="仿宋"/>
          <w:color w:val="000000"/>
          <w:sz w:val="24"/>
          <w:szCs w:val="24"/>
        </w:rPr>
        <w:t xml:space="preserve">会议开始</w:t>
      </w:r>
      <w:r>
        <w:rPr>
          <w:rFonts w:ascii="仿宋" w:hAnsi="仿宋" w:eastAsia="仿宋" w:cs="仿宋"/>
          <w:color w:val="000000"/>
          <w:sz w:val="24"/>
          <w:szCs w:val="24"/>
        </w:rPr>
        <w:t xml:space="preserve">之日起至会议结束后</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rPr>
          <w:rFonts w:ascii="仿宋" w:hAnsi="仿宋" w:eastAsia="仿宋" w:cs="仿宋"/>
          <w:color w:val="000000"/>
          <w:sz w:val="24"/>
          <w:szCs w:val="24"/>
        </w:rPr>
        <w:t xml:space="preserve">违反保密义务的，</w:t>
      </w:r>
      <w:r>
        <w:rPr>
          <w:rFonts w:hint="eastAsia" w:ascii="仿宋" w:hAnsi="仿宋" w:eastAsia="仿宋" w:cs="仿宋"/>
          <w:color w:val="000000"/>
          <w:sz w:val="24"/>
          <w:szCs w:val="24"/>
          <w:lang w:val="en-US" w:eastAsia="zh-CN"/>
        </w:rPr>
        <w:t xml:space="preserve">甲方</w:t>
      </w:r>
      <w:r>
        <w:rPr>
          <w:rFonts w:ascii="仿宋" w:hAnsi="仿宋" w:eastAsia="仿宋" w:cs="仿宋"/>
          <w:color w:val="000000"/>
          <w:sz w:val="24"/>
          <w:szCs w:val="24"/>
        </w:rPr>
        <w:t xml:space="preserve">有权立即解除合同，并依法追究供应商及相关责任人的法律责任。</w:t>
      </w:r>
      <w:r>
        <w:rPr>
          <w:rFonts w:hint="eastAsia" w:ascii="仿宋" w:hAnsi="仿宋" w:eastAsia="仿宋" w:cs="仿宋"/>
          <w:color w:val="000000"/>
          <w:sz w:val="24"/>
          <w:szCs w:val="24"/>
          <w:lang w:val="en-US" w:eastAsia="zh-CN"/>
        </w:rPr>
        <w:t xml:space="preserve">乙方</w:t>
      </w:r>
      <w:r>
        <w:rPr>
          <w:rFonts w:ascii="仿宋" w:hAnsi="仿宋" w:eastAsia="仿宋" w:cs="仿宋"/>
          <w:color w:val="000000"/>
          <w:sz w:val="24"/>
          <w:szCs w:val="24"/>
        </w:rPr>
        <w:t xml:space="preserve">应赔偿由此给</w:t>
      </w:r>
      <w:r>
        <w:rPr>
          <w:rFonts w:hint="eastAsia" w:ascii="仿宋" w:hAnsi="仿宋" w:eastAsia="仿宋" w:cs="仿宋"/>
          <w:color w:val="000000"/>
          <w:sz w:val="24"/>
          <w:szCs w:val="24"/>
          <w:lang w:val="en-US" w:eastAsia="zh-CN"/>
        </w:rPr>
        <w:t xml:space="preserve">甲方</w:t>
      </w:r>
      <w:r>
        <w:rPr>
          <w:rFonts w:ascii="仿宋" w:hAnsi="仿宋" w:eastAsia="仿宋" w:cs="仿宋"/>
          <w:color w:val="000000"/>
          <w:sz w:val="24"/>
          <w:szCs w:val="24"/>
        </w:rPr>
        <w:t xml:space="preserve">造成的全部损失。</w:t>
      </w:r>
      <w:r>
        <w:rPr>
          <w:rFonts w:ascii="仿宋" w:hAnsi="仿宋" w:eastAsia="仿宋" w:cs="仿宋"/>
          <w:color w:val="000000"/>
          <w:sz w:val="24"/>
          <w:szCs w:val="24"/>
        </w:rPr>
      </w:r>
      <w:r/>
    </w:p>
    <w:p>
      <w:pPr>
        <w:pStyle w:val="879"/>
        <w:ind w:firstLine="480"/>
        <w:spacing w:line="530" w:lineRule="exact"/>
        <w:rPr>
          <w:rFonts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（七）知识产权</w:t>
      </w:r>
      <w:r>
        <w:rPr>
          <w:rFonts w:ascii="仿宋" w:hAnsi="仿宋" w:eastAsia="仿宋" w:cs="仿宋"/>
          <w:b w:val="0"/>
          <w:bCs w:val="0"/>
          <w:color w:val="000000"/>
          <w:sz w:val="24"/>
          <w:szCs w:val="24"/>
        </w:rPr>
      </w:r>
      <w:r/>
    </w:p>
    <w:p>
      <w:pPr>
        <w:pStyle w:val="879"/>
        <w:ind w:firstLine="720"/>
        <w:spacing w:line="530" w:lineRule="exact"/>
        <w:rPr>
          <w:rFonts w:ascii="仿宋" w:hAnsi="仿宋" w:eastAsia="仿宋" w:cs="仿宋"/>
          <w:color w:val="000000"/>
          <w:sz w:val="24"/>
          <w:szCs w:val="24"/>
        </w:rPr>
      </w:pPr>
      <w:r>
        <w:rPr>
          <w:rFonts w:ascii="仿宋" w:hAnsi="仿宋" w:eastAsia="仿宋" w:cs="仿宋"/>
          <w:color w:val="000000"/>
          <w:sz w:val="24"/>
          <w:szCs w:val="24"/>
        </w:rPr>
        <w:t xml:space="preserve">本项目产生的全部智力成果的知识产权归</w:t>
      </w:r>
      <w:r>
        <w:rPr>
          <w:rFonts w:hint="eastAsia" w:ascii="仿宋" w:hAnsi="仿宋" w:eastAsia="仿宋" w:cs="仿宋"/>
          <w:color w:val="000000"/>
          <w:sz w:val="24"/>
          <w:szCs w:val="24"/>
          <w:lang w:val="en-US" w:eastAsia="zh-CN"/>
        </w:rPr>
        <w:t xml:space="preserve">甲方</w:t>
      </w:r>
      <w:r>
        <w:rPr>
          <w:rFonts w:ascii="仿宋" w:hAnsi="仿宋" w:eastAsia="仿宋" w:cs="仿宋"/>
          <w:color w:val="000000"/>
          <w:sz w:val="24"/>
          <w:szCs w:val="24"/>
        </w:rPr>
        <w:t xml:space="preserve">所有，具体包括：</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全部设计成果，包括设计方案、效果图、施工图、平面设计稿件等</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现场影像素材，包括搭建过程、会议现场、展览展示等环节的照片与视频资料</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（3）项</w:t>
      </w:r>
      <w:r>
        <w:rPr>
          <w:rFonts w:ascii="仿宋" w:hAnsi="仿宋" w:eastAsia="仿宋" w:cs="仿宋"/>
          <w:color w:val="000000"/>
          <w:sz w:val="24"/>
          <w:szCs w:val="24"/>
        </w:rPr>
        <w:t xml:space="preserve">目结案报告及其他过程性文件</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ascii="仿宋" w:hAnsi="仿宋" w:eastAsia="仿宋" w:cs="仿宋"/>
          <w:color w:val="000000"/>
          <w:sz w:val="24"/>
          <w:szCs w:val="24"/>
        </w:rPr>
        <w:t xml:space="preserve">未经</w:t>
      </w:r>
      <w:r>
        <w:rPr>
          <w:rFonts w:hint="eastAsia" w:ascii="仿宋" w:hAnsi="仿宋" w:eastAsia="仿宋" w:cs="仿宋"/>
          <w:color w:val="000000"/>
          <w:sz w:val="24"/>
          <w:szCs w:val="24"/>
          <w:lang w:val="en-US" w:eastAsia="zh-CN"/>
        </w:rPr>
        <w:t xml:space="preserve">甲方</w:t>
      </w:r>
      <w:r>
        <w:rPr>
          <w:rFonts w:ascii="仿宋" w:hAnsi="仿宋" w:eastAsia="仿宋" w:cs="仿宋"/>
          <w:color w:val="000000"/>
          <w:sz w:val="24"/>
          <w:szCs w:val="24"/>
        </w:rPr>
        <w:t xml:space="preserve">书面同意，</w:t>
      </w:r>
      <w:r>
        <w:rPr>
          <w:rFonts w:hint="eastAsia" w:ascii="仿宋" w:hAnsi="仿宋" w:eastAsia="仿宋" w:cs="仿宋"/>
          <w:color w:val="000000"/>
          <w:sz w:val="24"/>
          <w:szCs w:val="24"/>
          <w:lang w:val="en-US" w:eastAsia="zh-CN"/>
        </w:rPr>
        <w:t xml:space="preserve">乙方</w:t>
      </w:r>
      <w:r>
        <w:rPr>
          <w:rFonts w:ascii="仿宋" w:hAnsi="仿宋" w:eastAsia="仿宋" w:cs="仿宋"/>
          <w:color w:val="000000"/>
          <w:sz w:val="24"/>
          <w:szCs w:val="24"/>
        </w:rPr>
        <w:t xml:space="preserve">不得将上述成果用于其他项目或公开展示。</w:t>
      </w:r>
      <w:r>
        <w:rPr>
          <w:rFonts w:hint="eastAsia" w:ascii="仿宋" w:hAnsi="仿宋" w:eastAsia="仿宋" w:cs="仿宋"/>
          <w:color w:val="000000"/>
          <w:sz w:val="24"/>
          <w:szCs w:val="24"/>
          <w:lang w:val="en-US" w:eastAsia="zh-CN"/>
        </w:rPr>
        <w:t xml:space="preserve">乙方</w:t>
      </w:r>
      <w:r>
        <w:rPr>
          <w:rFonts w:ascii="仿宋" w:hAnsi="仿宋" w:eastAsia="仿宋" w:cs="仿宋"/>
          <w:color w:val="000000"/>
          <w:sz w:val="24"/>
          <w:szCs w:val="24"/>
        </w:rPr>
        <w:t xml:space="preserve">须保证其提供的设计成果、物料等不侵犯第三方的知识产权，如因此产生纠纷，由</w:t>
      </w:r>
      <w:r>
        <w:rPr>
          <w:rFonts w:hint="eastAsia" w:ascii="仿宋" w:hAnsi="仿宋" w:eastAsia="仿宋" w:cs="仿宋"/>
          <w:color w:val="000000"/>
          <w:sz w:val="24"/>
          <w:szCs w:val="24"/>
          <w:lang w:val="en-US" w:eastAsia="zh-CN"/>
        </w:rPr>
        <w:t xml:space="preserve">乙方</w:t>
      </w:r>
      <w:r>
        <w:rPr>
          <w:rFonts w:ascii="仿宋" w:hAnsi="仿宋" w:eastAsia="仿宋" w:cs="仿宋"/>
          <w:color w:val="000000"/>
          <w:sz w:val="24"/>
          <w:szCs w:val="24"/>
        </w:rPr>
        <w:t xml:space="preserve">承担全部责任。</w:t>
      </w:r>
      <w:r>
        <w:rPr>
          <w:rFonts w:hint="eastAsia" w:ascii="仿宋" w:hAnsi="仿宋" w:eastAsia="仿宋" w:cs="仿宋"/>
          <w:color w:val="000000"/>
          <w:sz w:val="24"/>
          <w:szCs w:val="24"/>
        </w:rPr>
      </w:r>
      <w:r/>
    </w:p>
    <w:p>
      <w:pPr>
        <w:pStyle w:val="879"/>
        <w:ind w:left="64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二、合作时间</w:t>
      </w:r>
      <w:r>
        <w:rPr>
          <w:rFonts w:ascii="仿宋" w:hAnsi="仿宋" w:eastAsia="仿宋" w:cs="仿宋"/>
          <w:color w:val="000000"/>
          <w:sz w:val="24"/>
          <w:szCs w:val="24"/>
        </w:rPr>
      </w:r>
      <w:r/>
    </w:p>
    <w:p>
      <w:pPr>
        <w:pStyle w:val="879"/>
        <w:ind w:left="64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至合同内容全部履行完毕。</w:t>
      </w:r>
      <w:r>
        <w:rPr>
          <w:rFonts w:ascii="仿宋" w:hAnsi="仿宋" w:eastAsia="仿宋" w:cs="仿宋"/>
          <w:color w:val="000000"/>
          <w:sz w:val="24"/>
          <w:szCs w:val="24"/>
        </w:rPr>
      </w:r>
      <w:r/>
    </w:p>
    <w:p>
      <w:pPr>
        <w:pStyle w:val="879"/>
        <w:ind w:left="64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三、合同价款及支付</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1.</w:t>
      </w:r>
      <w:r>
        <w:rPr>
          <w:rFonts w:hint="eastAsia" w:ascii="仿宋" w:hAnsi="仿宋" w:eastAsia="仿宋" w:cs="仿宋"/>
          <w:color w:val="000000"/>
          <w:sz w:val="24"/>
          <w:szCs w:val="24"/>
        </w:rPr>
        <w:t xml:space="preserve">合同费用：双方约定本合同价款含税总额为人民币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元整（</w:t>
      </w:r>
      <w:r>
        <w:rPr>
          <w:rFonts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lang w:val="en-US" w:eastAsia="zh-CN"/>
        </w:rPr>
      </w:pP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付款方式：</w:t>
      </w:r>
      <w:r>
        <w:rPr>
          <w:rFonts w:hint="eastAsia" w:ascii="仿宋" w:hAnsi="仿宋" w:eastAsia="仿宋" w:cs="仿宋"/>
          <w:color w:val="000000"/>
          <w:sz w:val="24"/>
          <w:szCs w:val="24"/>
          <w:highlight w:val="none"/>
        </w:rPr>
        <w:t xml:space="preserve">银行转账。</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应于合同生效后开具等额增值税普通发票并送达</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rPr>
        <w:t xml:space="preserve">收到发票后一次性支付全部款项</w:t>
      </w:r>
      <w:r>
        <w:rPr>
          <w:rFonts w:hint="eastAsia" w:ascii="仿宋" w:hAnsi="仿宋" w:eastAsia="仿宋" w:cs="仿宋"/>
          <w:color w:val="000000"/>
          <w:sz w:val="24"/>
          <w:szCs w:val="24"/>
          <w:highlight w:val="none"/>
          <w:lang w:eastAsia="zh-CN"/>
        </w:rPr>
        <w:t xml:space="preserve">（项目费用支付以财政专项经费拨付至</w:t>
      </w:r>
      <w:r>
        <w:rPr>
          <w:rFonts w:hint="eastAsia" w:ascii="仿宋" w:hAnsi="仿宋" w:eastAsia="仿宋" w:cs="仿宋"/>
          <w:color w:val="000000"/>
          <w:sz w:val="24"/>
          <w:szCs w:val="24"/>
          <w:highlight w:val="none"/>
          <w:lang w:val="en-US" w:eastAsia="zh-CN"/>
        </w:rPr>
        <w:t xml:space="preserve">甲</w:t>
      </w:r>
      <w:r>
        <w:rPr>
          <w:rFonts w:hint="eastAsia" w:ascii="仿宋" w:hAnsi="仿宋" w:eastAsia="仿宋" w:cs="仿宋"/>
          <w:color w:val="000000"/>
          <w:sz w:val="24"/>
          <w:szCs w:val="24"/>
          <w:highlight w:val="none"/>
          <w:lang w:eastAsia="zh-CN"/>
        </w:rPr>
        <w:t xml:space="preserve">方账户为前提，经费未到账前暂无法安排款项支付）</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lang w:val="en-US" w:eastAsia="zh-CN"/>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付款信息：</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r>
      <w:r/>
    </w:p>
    <w:p>
      <w:pPr>
        <w:pStyle w:val="879"/>
        <w:ind w:firstLine="480"/>
        <w:spacing w:line="56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纳税人识别号：</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r>
      <w:r/>
    </w:p>
    <w:p>
      <w:pPr>
        <w:pStyle w:val="879"/>
        <w:ind w:firstLine="480"/>
        <w:spacing w:line="56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地址和电话：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r>
      <w:r/>
    </w:p>
    <w:p>
      <w:pPr>
        <w:pStyle w:val="879"/>
        <w:ind w:firstLine="480"/>
        <w:spacing w:line="56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开户行及账号：</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r>
      <w:r/>
    </w:p>
    <w:p>
      <w:pPr>
        <w:pStyle w:val="879"/>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四、双方的权利和义务</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1.</w:t>
      </w:r>
      <w:r>
        <w:rPr>
          <w:rFonts w:hint="eastAsia" w:ascii="仿宋" w:hAnsi="仿宋" w:eastAsia="仿宋" w:cs="仿宋"/>
          <w:color w:val="000000"/>
          <w:sz w:val="24"/>
          <w:szCs w:val="24"/>
        </w:rPr>
        <w:t xml:space="preserve">甲方的权利和义务</w:t>
      </w:r>
      <w:r>
        <w:rPr>
          <w:rFonts w:ascii="仿宋" w:hAnsi="仿宋" w:eastAsia="仿宋" w:cs="仿宋"/>
          <w:color w:val="000000"/>
          <w:sz w:val="24"/>
          <w:szCs w:val="24"/>
        </w:rPr>
      </w:r>
      <w:r/>
    </w:p>
    <w:p>
      <w:pPr>
        <w:pStyle w:val="879"/>
        <w:ind w:firstLine="484"/>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rPr>
          <w:rFonts w:ascii="仿宋" w:hAnsi="仿宋" w:eastAsia="仿宋" w:cs="仿宋"/>
          <w:color w:val="000000"/>
          <w:sz w:val="24"/>
          <w:szCs w:val="24"/>
        </w:rPr>
        <w:t xml:space="preserve">1</w:t>
      </w:r>
      <w:r>
        <w:rPr>
          <w:rFonts w:hint="eastAsia" w:ascii="仿宋" w:hAnsi="仿宋" w:eastAsia="仿宋" w:cs="仿宋"/>
          <w:color w:val="000000"/>
          <w:sz w:val="24"/>
          <w:szCs w:val="24"/>
        </w:rPr>
        <w:t xml:space="preserve">）根据本合同约定，甲方有权使用乙方提供的宣传内容。</w:t>
      </w:r>
      <w:r>
        <w:rPr>
          <w:rFonts w:ascii="仿宋" w:hAnsi="仿宋" w:eastAsia="仿宋" w:cs="仿宋"/>
          <w:color w:val="000000"/>
          <w:sz w:val="24"/>
          <w:szCs w:val="24"/>
        </w:rPr>
      </w:r>
      <w:r/>
    </w:p>
    <w:p>
      <w:pPr>
        <w:pStyle w:val="879"/>
        <w:ind w:firstLine="484"/>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）甲方应为乙方履行合同提供必要的指导和帮助，甲方保证对其提供给乙方的信息真实、准确、合法，并且在甲方已知范围内，不会侵害任何第三方的合法权益。</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）甲方有权对乙方提供的全部服务进行验收，甲方有权对乙方提供的服务提出修改意见，乙方应按甲方意见进行免费修改。甲方确认无误后，根据本合同的约定向乙方支付本合同项下全部价款。</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乙方的权利和义务</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rPr>
          <w:rFonts w:ascii="仿宋" w:hAnsi="仿宋" w:eastAsia="仿宋" w:cs="仿宋"/>
          <w:color w:val="000000"/>
          <w:sz w:val="24"/>
          <w:szCs w:val="24"/>
        </w:rPr>
        <w:t xml:space="preserve">1</w:t>
      </w:r>
      <w:r>
        <w:rPr>
          <w:rFonts w:hint="eastAsia" w:ascii="仿宋" w:hAnsi="仿宋" w:eastAsia="仿宋" w:cs="仿宋"/>
          <w:color w:val="000000"/>
          <w:sz w:val="24"/>
          <w:szCs w:val="24"/>
        </w:rPr>
        <w:t xml:space="preserve">）乙方在严格按照本合同的约定履行全部义务后，有要求甲方根据本合同约定支付合同项下全部价款的权利。</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）乙方应严格按照本合同约定向甲方提供服务，并按照甲方要求对文章及其他信息内容进行修改。</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）乙方保证所发布宣传内容的合法性，不会侵害任何第三方的合法权益。如因乙方行为引起法律纠纷，责任由乙方承担，给甲方</w:t>
      </w:r>
      <w:r>
        <w:rPr>
          <w:rFonts w:hint="eastAsia" w:ascii="仿宋" w:hAnsi="仿宋" w:eastAsia="仿宋" w:cs="仿宋"/>
          <w:color w:val="000000"/>
          <w:sz w:val="24"/>
          <w:szCs w:val="24"/>
          <w:lang w:eastAsia="zh-CN"/>
        </w:rPr>
        <w:t xml:space="preserve">造成损失的，由乙方</w:t>
      </w:r>
      <w:r>
        <w:rPr>
          <w:rFonts w:hint="eastAsia" w:ascii="仿宋" w:hAnsi="仿宋" w:eastAsia="仿宋" w:cs="仿宋"/>
          <w:color w:val="000000"/>
          <w:sz w:val="24"/>
          <w:szCs w:val="24"/>
        </w:rPr>
        <w:t xml:space="preserve">应当全额赔偿。</w:t>
      </w:r>
      <w:r>
        <w:rPr>
          <w:rFonts w:ascii="仿宋" w:hAnsi="仿宋" w:eastAsia="仿宋" w:cs="仿宋"/>
          <w:color w:val="000000"/>
          <w:sz w:val="24"/>
          <w:szCs w:val="24"/>
        </w:rPr>
      </w:r>
      <w:r/>
    </w:p>
    <w:p>
      <w:pPr>
        <w:pStyle w:val="879"/>
        <w:ind w:firstLine="484"/>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）乙方保证不存在资不抵债或破产的情形，且并非清算、解散或破产程序之主体。</w:t>
      </w:r>
      <w:r>
        <w:rPr>
          <w:rFonts w:ascii="仿宋" w:hAnsi="仿宋" w:eastAsia="仿宋" w:cs="仿宋"/>
          <w:color w:val="000000"/>
          <w:sz w:val="24"/>
          <w:szCs w:val="24"/>
        </w:rPr>
      </w:r>
      <w:r/>
    </w:p>
    <w:p>
      <w:pPr>
        <w:pStyle w:val="879"/>
        <w:ind w:firstLine="555"/>
        <w:jc w:val="left"/>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五、知识产权</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双方签署协议后，乙方为甲方所做一切宣传内容的知识产权都归甲方所有。未经甲方事前书面许可，乙方不得向任何第三方提供前述知识产权或将其用于本合同外的项目，否则应赔偿由此给甲方造成的所有损失。</w:t>
      </w:r>
      <w:r>
        <w:rPr>
          <w:rFonts w:ascii="仿宋" w:hAnsi="仿宋" w:eastAsia="仿宋" w:cs="仿宋"/>
          <w:color w:val="000000"/>
          <w:sz w:val="24"/>
          <w:szCs w:val="24"/>
        </w:rPr>
      </w:r>
      <w:r/>
    </w:p>
    <w:p>
      <w:pPr>
        <w:pStyle w:val="879"/>
        <w:ind w:firstLine="555"/>
        <w:jc w:val="left"/>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六、保密条款</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1.</w:t>
      </w:r>
      <w:r>
        <w:rPr>
          <w:rFonts w:hint="eastAsia" w:ascii="仿宋" w:hAnsi="仿宋" w:eastAsia="仿宋" w:cs="仿宋"/>
          <w:color w:val="000000"/>
          <w:sz w:val="24"/>
          <w:szCs w:val="24"/>
        </w:rPr>
        <w:t xml:space="preserve">在本合同及其附件、补充约定等洽商、履行过程中获取的国家秘密、商业秘密，均为保密信息，且不因本合同的终止或解除发生改变。</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乙方的保密义务不因本合同的终止或解除而免除。</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未经甲方书面同意，或国家机关依照法律规定的权限和程序发出披露保密信息的要求，乙方均不得对外披露保密信息，也不得将保密信息用于本合同合作事项以外的用途。否则应赔偿因此造成甲方的损失。</w:t>
      </w:r>
      <w:r>
        <w:rPr>
          <w:rFonts w:ascii="仿宋" w:hAnsi="仿宋" w:eastAsia="仿宋" w:cs="仿宋"/>
          <w:color w:val="000000"/>
          <w:sz w:val="24"/>
          <w:szCs w:val="24"/>
        </w:rPr>
      </w:r>
      <w:r/>
    </w:p>
    <w:p>
      <w:pPr>
        <w:pStyle w:val="879"/>
        <w:ind w:firstLine="555"/>
        <w:jc w:val="left"/>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乙方需就本合同合作事项向各自主管部门、上级机关请示、汇报的，该情形下对保密信息的使用不属于对外披露，但仍应采取必要措施确保保密义务得以遵守，否则需赔偿因此造成甲方的损失。</w:t>
      </w:r>
      <w:r>
        <w:rPr>
          <w:rFonts w:ascii="仿宋" w:hAnsi="仿宋" w:eastAsia="仿宋" w:cs="仿宋"/>
          <w:color w:val="000000"/>
          <w:sz w:val="24"/>
          <w:szCs w:val="24"/>
        </w:rPr>
      </w:r>
      <w:r/>
    </w:p>
    <w:p>
      <w:pPr>
        <w:pStyle w:val="879"/>
        <w:ind w:firstLine="555"/>
        <w:jc w:val="left"/>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七、免责事由</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bookmarkStart w:id="200" w:name="_Toc518048212"/>
      <w:r>
        <w:rPr>
          <w:rFonts w:ascii="仿宋" w:hAnsi="仿宋" w:eastAsia="仿宋" w:cs="仿宋"/>
          <w:color w:val="000000"/>
          <w:sz w:val="24"/>
          <w:szCs w:val="24"/>
        </w:rPr>
        <w:t xml:space="preserve">1.“</w:t>
      </w:r>
      <w:r>
        <w:rPr>
          <w:rFonts w:hint="eastAsia" w:ascii="仿宋" w:hAnsi="仿宋" w:eastAsia="仿宋" w:cs="仿宋"/>
          <w:color w:val="000000"/>
          <w:sz w:val="24"/>
          <w:szCs w:val="24"/>
        </w:rPr>
        <w:t xml:space="preserve">不可抗力</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是指本合同双方不能克服、不可预见或即使预见亦无法避免的事件，该事件妨碍、影响或延误任何一方根据本合同履行其全部或部分义务。该事件包括但不限于政府行为、自然灾害、战争、黑客袭击、停电、网络提供商的服务故障或任何</w:t>
      </w:r>
      <w:r>
        <w:rPr>
          <w:rFonts w:hint="eastAsia" w:ascii="仿宋" w:hAnsi="仿宋" w:eastAsia="仿宋" w:cs="仿宋"/>
          <w:color w:val="000000"/>
          <w:sz w:val="24"/>
          <w:szCs w:val="24"/>
          <w:lang w:eastAsia="zh-CN"/>
        </w:rPr>
        <w:t xml:space="preserve">其他</w:t>
      </w:r>
      <w:r>
        <w:rPr>
          <w:rFonts w:hint="eastAsia" w:ascii="仿宋" w:hAnsi="仿宋" w:eastAsia="仿宋" w:cs="仿宋"/>
          <w:color w:val="000000"/>
          <w:sz w:val="24"/>
          <w:szCs w:val="24"/>
        </w:rPr>
        <w:t xml:space="preserve">类似事件。遭受不可抗力事件的一方可暂时中止履行本合同项下的义务直至不可抗力事件的影响消除为止，并且无需为此承担违约责任（已处在迟延履行期间的除外），但应尽最大努力减轻该事件负面影响。</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由于网络服务提供商的服务故障，造成乙方暂时不能正常通过互联网发布信息，乙方有义务与网络服务提供商交涉，以尽快解决该问题。如因网络服务提供商的服务故障原因造成乙方不能通过互联网向甲方正常提供服务超过</w:t>
      </w:r>
      <w:r>
        <w:rPr>
          <w:rFonts w:ascii="仿宋" w:hAnsi="仿宋" w:eastAsia="仿宋" w:cs="仿宋"/>
          <w:color w:val="000000"/>
          <w:sz w:val="24"/>
          <w:szCs w:val="24"/>
        </w:rPr>
        <w:t xml:space="preserve">7</w:t>
      </w:r>
      <w:r>
        <w:rPr>
          <w:rFonts w:hint="eastAsia" w:ascii="仿宋" w:hAnsi="仿宋" w:eastAsia="仿宋" w:cs="仿宋"/>
          <w:color w:val="000000"/>
          <w:sz w:val="24"/>
          <w:szCs w:val="24"/>
        </w:rPr>
        <w:t xml:space="preserve">天，乙方应于发现网络故障后</w:t>
      </w:r>
      <w:r>
        <w:rPr>
          <w:rFonts w:ascii="仿宋" w:hAnsi="仿宋" w:eastAsia="仿宋" w:cs="仿宋"/>
          <w:color w:val="000000"/>
          <w:sz w:val="24"/>
          <w:szCs w:val="24"/>
        </w:rPr>
        <w:t xml:space="preserve">10</w:t>
      </w:r>
      <w:r>
        <w:rPr>
          <w:rFonts w:hint="eastAsia" w:ascii="仿宋" w:hAnsi="仿宋" w:eastAsia="仿宋" w:cs="仿宋"/>
          <w:color w:val="000000"/>
          <w:sz w:val="24"/>
          <w:szCs w:val="24"/>
        </w:rPr>
        <w:t xml:space="preserve">日内归还已收取的未能正常提供服务的费用。</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由于政府有关部门或司法机关的命令，造成乙方不能通过互联网正常提供服务的，乙方应于接到有关命令后</w:t>
      </w:r>
      <w:r>
        <w:rPr>
          <w:rFonts w:ascii="仿宋" w:hAnsi="仿宋" w:eastAsia="仿宋" w:cs="仿宋"/>
          <w:color w:val="000000"/>
          <w:sz w:val="24"/>
          <w:szCs w:val="24"/>
        </w:rPr>
        <w:t xml:space="preserve">10</w:t>
      </w:r>
      <w:r>
        <w:rPr>
          <w:rFonts w:hint="eastAsia" w:ascii="仿宋" w:hAnsi="仿宋" w:eastAsia="仿宋" w:cs="仿宋"/>
          <w:color w:val="000000"/>
          <w:sz w:val="24"/>
          <w:szCs w:val="24"/>
        </w:rPr>
        <w:t xml:space="preserve">日内归还已收取的未能履行的服务费用。</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因上级主管部门原因导致合同无法按照约定继续履行的，任何一方不承担违约责任，双方应及时协商处理。</w:t>
      </w:r>
      <w:r>
        <w:rPr>
          <w:rFonts w:ascii="仿宋" w:hAnsi="仿宋" w:eastAsia="仿宋" w:cs="仿宋"/>
          <w:color w:val="000000"/>
          <w:sz w:val="24"/>
          <w:szCs w:val="24"/>
        </w:rPr>
      </w:r>
      <w:r/>
    </w:p>
    <w:p>
      <w:pPr>
        <w:pStyle w:val="879"/>
        <w:ind w:firstLine="555"/>
        <w:jc w:val="left"/>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八、违约责任</w:t>
      </w:r>
      <w:bookmarkEnd w:id="200"/>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bookmarkStart w:id="201" w:name="_Toc518048216"/>
      <w:r>
        <w:rPr>
          <w:rFonts w:ascii="仿宋" w:hAnsi="仿宋" w:eastAsia="仿宋" w:cs="仿宋"/>
          <w:color w:val="000000"/>
          <w:sz w:val="24"/>
          <w:szCs w:val="24"/>
        </w:rPr>
        <w:t xml:space="preserve">1. </w:t>
      </w:r>
      <w:r>
        <w:rPr>
          <w:rFonts w:hint="eastAsia" w:ascii="仿宋" w:hAnsi="仿宋" w:eastAsia="仿宋" w:cs="仿宋"/>
          <w:color w:val="000000"/>
          <w:sz w:val="24"/>
          <w:szCs w:val="24"/>
        </w:rPr>
        <w:t xml:space="preserve">甲、乙双方协商一致解除本合同的，按照解除合同时的约定履行，甲、乙双方互不承担违约责任。</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2. </w:t>
      </w:r>
      <w:r>
        <w:rPr>
          <w:rFonts w:hint="eastAsia" w:ascii="仿宋" w:hAnsi="仿宋" w:eastAsia="仿宋" w:cs="仿宋"/>
          <w:color w:val="000000"/>
          <w:sz w:val="24"/>
          <w:szCs w:val="24"/>
        </w:rPr>
        <w:t xml:space="preserve">如乙方按照本合同及附件约定履行全部义务且符合甲方要求，甲方无正当理由未能按约向乙方支付合同价款的，乙方应当向甲方发出催告，甲方在</w:t>
      </w:r>
      <w:r>
        <w:rPr>
          <w:rFonts w:ascii="仿宋" w:hAnsi="仿宋" w:eastAsia="仿宋" w:cs="仿宋"/>
          <w:color w:val="000000"/>
          <w:sz w:val="24"/>
          <w:szCs w:val="24"/>
        </w:rPr>
        <w:t xml:space="preserve">30</w:t>
      </w:r>
      <w:r>
        <w:rPr>
          <w:rFonts w:hint="eastAsia" w:ascii="仿宋" w:hAnsi="仿宋" w:eastAsia="仿宋" w:cs="仿宋"/>
          <w:color w:val="000000"/>
          <w:sz w:val="24"/>
          <w:szCs w:val="24"/>
        </w:rPr>
        <w:t xml:space="preserve">日催告期结束后仍未支付的，每延迟一日，乙方有权按照应付未付部分每日万分之一的标准向甲方收取违约金，但违约金最高不得超过应付未付部分的百分之五。</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如乙方未能按照本合同及附件约定履行义务，或履行有瑕疵的，乙方应及时按照本合同及附件约定的标准重新履行，并通过甲方书面确认，否则应按照本合同总费用</w:t>
      </w:r>
      <w:r>
        <w:rPr>
          <w:rFonts w:ascii="仿宋" w:hAnsi="仿宋" w:eastAsia="仿宋" w:cs="仿宋"/>
          <w:color w:val="000000"/>
          <w:sz w:val="24"/>
          <w:szCs w:val="24"/>
        </w:rPr>
        <w:t xml:space="preserve">20%</w:t>
      </w:r>
      <w:r>
        <w:rPr>
          <w:rFonts w:hint="eastAsia" w:ascii="仿宋" w:hAnsi="仿宋" w:eastAsia="仿宋" w:cs="仿宋"/>
          <w:color w:val="000000"/>
          <w:sz w:val="24"/>
          <w:szCs w:val="24"/>
        </w:rPr>
        <w:t xml:space="preserve">的标准支付违约金，违约金不足以弥补甲方所有损失的，乙方还应当继续承担赔偿责任。</w:t>
      </w:r>
      <w:r>
        <w:rPr>
          <w:rFonts w:ascii="仿宋" w:hAnsi="仿宋" w:eastAsia="仿宋" w:cs="仿宋"/>
          <w:color w:val="000000"/>
          <w:sz w:val="24"/>
          <w:szCs w:val="24"/>
        </w:rPr>
      </w:r>
      <w:r/>
    </w:p>
    <w:p>
      <w:pPr>
        <w:pStyle w:val="879"/>
        <w:ind w:firstLine="555"/>
        <w:jc w:val="left"/>
        <w:spacing w:line="560" w:lineRule="exact"/>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4.</w:t>
      </w:r>
      <w:r>
        <w:rPr>
          <w:rFonts w:hint="eastAsia" w:ascii="仿宋" w:hAnsi="仿宋" w:eastAsia="仿宋" w:cs="仿宋"/>
          <w:color w:val="000000"/>
          <w:sz w:val="24"/>
          <w:szCs w:val="24"/>
        </w:rPr>
        <w:t xml:space="preserve">乙方违反本合同约定，除应按前述条款承担违约责任外，还应赔偿甲方因维权而产生的费用，包括但不限于诉讼费、律师费等。</w:t>
      </w:r>
      <w:bookmarkStart w:id="202" w:name="_Toc518048213"/>
      <w:r>
        <w:rPr>
          <w:rFonts w:ascii="仿宋" w:hAnsi="仿宋" w:eastAsia="仿宋" w:cs="仿宋"/>
          <w:color w:val="000000"/>
          <w:sz w:val="24"/>
          <w:szCs w:val="24"/>
        </w:rPr>
      </w:r>
      <w:r/>
    </w:p>
    <w:p>
      <w:pPr>
        <w:pStyle w:val="879"/>
        <w:ind w:firstLine="555"/>
        <w:jc w:val="left"/>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九、合同变更与解除</w:t>
      </w:r>
      <w:bookmarkEnd w:id="202"/>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本合同未经双方协商同意，一方不得擅自变更本合同项下条款，任何对本合同的变更须由双方签订补充协议。</w:t>
      </w:r>
      <w:r>
        <w:rPr>
          <w:rFonts w:ascii="仿宋" w:hAnsi="仿宋" w:eastAsia="仿宋" w:cs="仿宋"/>
          <w:color w:val="000000"/>
          <w:sz w:val="24"/>
          <w:szCs w:val="24"/>
        </w:rPr>
      </w:r>
      <w:r/>
    </w:p>
    <w:p>
      <w:pPr>
        <w:pStyle w:val="879"/>
        <w:ind w:firstLine="555"/>
        <w:jc w:val="left"/>
        <w:spacing w:line="560" w:lineRule="exact"/>
        <w:rPr>
          <w:rFonts w:ascii="仿宋" w:hAnsi="仿宋" w:eastAsia="仿宋" w:cs="仿宋"/>
          <w:color w:val="000000"/>
          <w:sz w:val="24"/>
          <w:szCs w:val="24"/>
        </w:rPr>
      </w:pPr>
      <w:r/>
      <w:bookmarkStart w:id="203" w:name="_Toc518048214"/>
      <w:r>
        <w:rPr>
          <w:rFonts w:hint="eastAsia" w:ascii="仿宋" w:hAnsi="仿宋" w:eastAsia="仿宋" w:cs="仿宋"/>
          <w:color w:val="000000"/>
          <w:sz w:val="24"/>
          <w:szCs w:val="24"/>
        </w:rPr>
        <w:t xml:space="preserve">十、送达</w:t>
      </w:r>
      <w:bookmarkEnd w:id="203"/>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1.</w:t>
      </w:r>
      <w:r>
        <w:rPr>
          <w:rFonts w:hint="eastAsia" w:ascii="仿宋" w:hAnsi="仿宋" w:eastAsia="仿宋" w:cs="仿宋"/>
          <w:color w:val="000000"/>
          <w:sz w:val="24"/>
          <w:szCs w:val="24"/>
        </w:rPr>
        <w:t xml:space="preserve">本合同所填列的地址为双方送达地址，双方联系及可能的催告将按该地址进行，一方预留地址变更的，应当在变更后</w:t>
      </w:r>
      <w:r>
        <w:rPr>
          <w:rFonts w:ascii="仿宋" w:hAnsi="仿宋" w:eastAsia="仿宋" w:cs="仿宋"/>
          <w:color w:val="000000"/>
          <w:sz w:val="24"/>
          <w:szCs w:val="24"/>
        </w:rPr>
        <w:t xml:space="preserve">5</w:t>
      </w:r>
      <w:r>
        <w:rPr>
          <w:rFonts w:hint="eastAsia" w:ascii="仿宋" w:hAnsi="仿宋" w:eastAsia="仿宋" w:cs="仿宋"/>
          <w:color w:val="000000"/>
          <w:sz w:val="24"/>
          <w:szCs w:val="24"/>
        </w:rPr>
        <w:t xml:space="preserve">日内通知对方。此后各类通知、催告应按变更后的地址送达。</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2.</w:t>
      </w:r>
      <w:bookmarkStart w:id="204" w:name="_Hlk91059287"/>
      <w:r>
        <w:rPr>
          <w:rFonts w:hint="eastAsia" w:ascii="仿宋" w:hAnsi="仿宋" w:eastAsia="仿宋" w:cs="仿宋"/>
          <w:color w:val="000000"/>
          <w:sz w:val="24"/>
          <w:szCs w:val="24"/>
        </w:rPr>
        <w:t xml:space="preserve">任何一方以邮寄或快递等方式按照上述送达地址寄送材料的，以收到（含拒收）时间为送达时间</w:t>
      </w:r>
      <w:bookmarkEnd w:id="204"/>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555"/>
        <w:jc w:val="left"/>
        <w:spacing w:line="560" w:lineRule="exact"/>
        <w:rPr>
          <w:rFonts w:ascii="仿宋" w:hAnsi="仿宋" w:eastAsia="仿宋" w:cs="仿宋"/>
          <w:color w:val="000000"/>
          <w:sz w:val="24"/>
          <w:szCs w:val="24"/>
        </w:rPr>
      </w:pPr>
      <w:r/>
      <w:bookmarkStart w:id="205" w:name="_Toc518048215"/>
      <w:r>
        <w:rPr>
          <w:rFonts w:hint="eastAsia" w:ascii="仿宋" w:hAnsi="仿宋" w:eastAsia="仿宋" w:cs="仿宋"/>
          <w:color w:val="000000"/>
          <w:sz w:val="24"/>
          <w:szCs w:val="24"/>
        </w:rPr>
        <w:t xml:space="preserve">十一、争议解决</w:t>
      </w:r>
      <w:bookmarkEnd w:id="205"/>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1.</w:t>
      </w:r>
      <w:r>
        <w:rPr>
          <w:rFonts w:hint="eastAsia" w:ascii="仿宋" w:hAnsi="仿宋" w:eastAsia="仿宋" w:cs="仿宋"/>
          <w:color w:val="000000"/>
          <w:sz w:val="24"/>
          <w:szCs w:val="24"/>
        </w:rPr>
        <w:t xml:space="preserve">双方就本合同项下条款的解释和履行发生争议，应通过协商解决。</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如协商不成，应将有关争议提交至甲方所在地</w:t>
      </w:r>
      <w:r>
        <w:rPr>
          <w:rFonts w:hint="eastAsia" w:ascii="仿宋" w:hAnsi="仿宋" w:eastAsia="仿宋" w:cs="仿宋"/>
          <w:color w:val="000000"/>
          <w:sz w:val="24"/>
          <w:szCs w:val="24"/>
          <w:lang w:eastAsia="zh-CN"/>
        </w:rPr>
        <w:t xml:space="preserve">人民法院提起诉讼</w:t>
      </w:r>
      <w:r>
        <w:rPr>
          <w:rFonts w:hint="eastAsia" w:ascii="仿宋" w:hAnsi="仿宋" w:eastAsia="仿宋" w:cs="仿宋"/>
          <w:color w:val="000000"/>
          <w:sz w:val="24"/>
          <w:szCs w:val="24"/>
        </w:rPr>
        <w:t xml:space="preserve">。</w:t>
      </w:r>
      <w:r>
        <w:rPr>
          <w:rFonts w:ascii="仿宋" w:hAnsi="仿宋" w:eastAsia="仿宋" w:cs="仿宋"/>
          <w:color w:val="000000"/>
          <w:sz w:val="24"/>
          <w:szCs w:val="24"/>
        </w:rPr>
        <w:t xml:space="preserve"> </w:t>
      </w:r>
      <w:r>
        <w:rPr>
          <w:rFonts w:ascii="仿宋" w:hAnsi="仿宋" w:eastAsia="仿宋" w:cs="仿宋"/>
          <w:color w:val="000000"/>
          <w:sz w:val="24"/>
          <w:szCs w:val="24"/>
        </w:rPr>
      </w:r>
      <w:r/>
    </w:p>
    <w:p>
      <w:pPr>
        <w:pStyle w:val="879"/>
        <w:ind w:firstLine="480"/>
        <w:rPr>
          <w:color w:val="000000"/>
        </w:rPr>
      </w:pP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因本合同的签订、成立、生效、解释，履行、终止以及引发的一切争议适用中华人民共和国法律。</w:t>
      </w:r>
      <w:r>
        <w:rPr>
          <w:color w:val="000000"/>
        </w:rPr>
        <w:t xml:space="preserve">  </w:t>
      </w:r>
      <w:r>
        <w:rPr>
          <w:color w:val="000000"/>
        </w:rPr>
      </w:r>
      <w:r/>
    </w:p>
    <w:p>
      <w:pPr>
        <w:pStyle w:val="879"/>
        <w:ind w:firstLine="555"/>
        <w:jc w:val="left"/>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十二、合同生效与终止</w:t>
      </w:r>
      <w:bookmarkEnd w:id="201"/>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本合同经甲乙双方签字盖章之日起生效，自甲乙双方合同义务全部履行完毕后终止。</w:t>
      </w:r>
      <w:r>
        <w:rPr>
          <w:rFonts w:ascii="仿宋" w:hAnsi="仿宋" w:eastAsia="仿宋" w:cs="仿宋"/>
          <w:color w:val="000000"/>
          <w:sz w:val="24"/>
          <w:szCs w:val="24"/>
        </w:rPr>
      </w:r>
      <w:r/>
    </w:p>
    <w:p>
      <w:pPr>
        <w:pStyle w:val="879"/>
        <w:ind w:firstLine="555"/>
        <w:jc w:val="left"/>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十三、其他</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1.</w:t>
      </w:r>
      <w:r>
        <w:rPr>
          <w:rFonts w:hint="eastAsia" w:ascii="仿宋" w:hAnsi="仿宋" w:eastAsia="仿宋" w:cs="仿宋"/>
          <w:color w:val="000000"/>
          <w:sz w:val="24"/>
          <w:szCs w:val="24"/>
        </w:rPr>
        <w:t xml:space="preserve">本合同一式</w:t>
      </w:r>
      <w:r>
        <w:rPr>
          <w:rFonts w:hint="eastAsia" w:ascii="仿宋" w:hAnsi="仿宋" w:eastAsia="仿宋" w:cs="仿宋"/>
          <w:b/>
          <w:bCs/>
          <w:color w:val="000000"/>
          <w:sz w:val="24"/>
          <w:szCs w:val="24"/>
          <w:u w:val="single"/>
        </w:rPr>
        <w:t xml:space="preserve">肆</w:t>
      </w:r>
      <w:r>
        <w:rPr>
          <w:rFonts w:hint="eastAsia" w:ascii="仿宋" w:hAnsi="仿宋" w:eastAsia="仿宋" w:cs="仿宋"/>
          <w:color w:val="000000"/>
          <w:sz w:val="24"/>
          <w:szCs w:val="24"/>
        </w:rPr>
        <w:t xml:space="preserve">份，甲乙双方各执</w:t>
      </w:r>
      <w:r>
        <w:rPr>
          <w:rFonts w:hint="eastAsia" w:ascii="仿宋" w:hAnsi="仿宋" w:eastAsia="仿宋" w:cs="仿宋"/>
          <w:b/>
          <w:bCs/>
          <w:color w:val="000000"/>
          <w:sz w:val="24"/>
          <w:szCs w:val="24"/>
          <w:u w:val="single"/>
        </w:rPr>
        <w:t xml:space="preserve">贰</w:t>
      </w:r>
      <w:r>
        <w:rPr>
          <w:rFonts w:hint="eastAsia" w:ascii="仿宋" w:hAnsi="仿宋" w:eastAsia="仿宋" w:cs="仿宋"/>
          <w:color w:val="000000"/>
          <w:sz w:val="24"/>
          <w:szCs w:val="24"/>
        </w:rPr>
        <w:t xml:space="preserve">份，具有同等法律效力。</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经双方协商一致，双方可以书面形式对本合同做出修改和补充，修改和补充须经双方签字盖章确认。双方签署的补充协议是本合同的组成部分，具有同等的法律效力。</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本合同履行期满后</w:t>
      </w:r>
      <w:r>
        <w:rPr>
          <w:rFonts w:ascii="仿宋" w:hAnsi="仿宋" w:eastAsia="仿宋" w:cs="仿宋"/>
          <w:color w:val="000000"/>
          <w:sz w:val="24"/>
          <w:szCs w:val="24"/>
        </w:rPr>
        <w:t xml:space="preserve">10</w:t>
      </w:r>
      <w:r>
        <w:rPr>
          <w:rFonts w:hint="eastAsia" w:ascii="仿宋" w:hAnsi="仿宋" w:eastAsia="仿宋" w:cs="仿宋"/>
          <w:color w:val="000000"/>
          <w:sz w:val="24"/>
          <w:szCs w:val="24"/>
        </w:rPr>
        <w:t xml:space="preserve">个工作日内，若甲方未对乙方的履行情况提出异议，视为甲方认可乙方的合同义务已全部履行完毕。</w:t>
      </w:r>
      <w:r>
        <w:rPr>
          <w:rFonts w:ascii="仿宋" w:hAnsi="仿宋" w:eastAsia="仿宋" w:cs="仿宋"/>
          <w:color w:val="000000"/>
          <w:sz w:val="24"/>
          <w:szCs w:val="24"/>
        </w:rPr>
      </w:r>
      <w:r/>
    </w:p>
    <w:p>
      <w:pPr>
        <w:pStyle w:val="879"/>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双方应提供公司营业执照、相关资质或许可证明等原件或复印件作为本合同的附件。</w:t>
      </w:r>
      <w:r>
        <w:rPr>
          <w:rFonts w:ascii="仿宋" w:hAnsi="仿宋" w:eastAsia="仿宋" w:cs="仿宋"/>
          <w:color w:val="000000"/>
          <w:sz w:val="24"/>
          <w:szCs w:val="24"/>
        </w:rPr>
      </w:r>
      <w:r/>
    </w:p>
    <w:p>
      <w:pPr>
        <w:pStyle w:val="879"/>
        <w:ind w:firstLine="480"/>
        <w:jc w:val="left"/>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5.</w:t>
      </w:r>
      <w:r>
        <w:rPr>
          <w:rFonts w:hint="eastAsia" w:ascii="仿宋" w:hAnsi="仿宋" w:eastAsia="仿宋" w:cs="仿宋"/>
          <w:color w:val="000000"/>
          <w:sz w:val="24"/>
          <w:szCs w:val="24"/>
        </w:rPr>
        <w:t xml:space="preserve">本合同签订于</w:t>
      </w:r>
      <w:r>
        <w:rPr>
          <w:rFonts w:hint="eastAsia" w:ascii="仿宋" w:hAnsi="仿宋" w:eastAsia="仿宋" w:cs="仿宋"/>
          <w:b/>
          <w:bCs/>
          <w:color w:val="000000"/>
          <w:sz w:val="24"/>
          <w:szCs w:val="24"/>
          <w:u w:val="single"/>
        </w:rPr>
        <w:t xml:space="preserve">南京市</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910"/>
        <w:ind w:left="480" w:hanging="480"/>
        <w:spacing w:before="120" w:after="12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910"/>
        <w:ind w:left="480" w:hanging="480"/>
        <w:spacing w:before="120" w:after="12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                                 乙方： </w:t>
      </w:r>
      <w:r>
        <w:rPr>
          <w:rFonts w:hint="eastAsia" w:ascii="仿宋" w:hAnsi="仿宋" w:eastAsia="仿宋" w:cs="仿宋"/>
          <w:color w:val="000000"/>
          <w:sz w:val="24"/>
          <w:szCs w:val="24"/>
        </w:rPr>
      </w:r>
      <w:r/>
    </w:p>
    <w:p>
      <w:pPr>
        <w:pStyle w:val="910"/>
        <w:spacing w:before="120" w:after="12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                                 地址： </w:t>
      </w:r>
      <w:r>
        <w:rPr>
          <w:rFonts w:hint="eastAsia" w:ascii="仿宋" w:hAnsi="仿宋" w:eastAsia="仿宋" w:cs="仿宋"/>
          <w:color w:val="000000"/>
          <w:sz w:val="24"/>
          <w:szCs w:val="24"/>
        </w:rPr>
      </w:r>
      <w:r/>
    </w:p>
    <w:p>
      <w:pPr>
        <w:pStyle w:val="910"/>
        <w:spacing w:before="120" w:after="120"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法定代表人或授权代表：                 法定代表人或授权代表：</w:t>
      </w:r>
      <w:r>
        <w:rPr>
          <w:rFonts w:hint="eastAsia" w:ascii="仿宋" w:hAnsi="仿宋" w:eastAsia="仿宋" w:cs="仿宋"/>
          <w:color w:val="000000"/>
          <w:sz w:val="24"/>
          <w:szCs w:val="24"/>
        </w:rPr>
      </w:r>
      <w:r/>
    </w:p>
    <w:p>
      <w:pPr>
        <w:pStyle w:val="910"/>
        <w:spacing w:before="120" w:after="120" w:line="490" w:lineRule="exact"/>
        <w:rPr>
          <w:rFonts w:hint="eastAsia" w:ascii="仿宋" w:hAnsi="仿宋" w:eastAsia="仿宋" w:cs="仿宋"/>
          <w:color w:val="000000"/>
        </w:rPr>
      </w:pPr>
      <w:r>
        <w:rPr>
          <w:rFonts w:hint="eastAsia" w:ascii="仿宋" w:hAnsi="仿宋" w:eastAsia="仿宋" w:cs="仿宋"/>
          <w:color w:val="000000"/>
          <w:sz w:val="24"/>
          <w:szCs w:val="24"/>
        </w:rPr>
        <w:t xml:space="preserve">联系电话：                             联系电话：          </w:t>
      </w:r>
      <w:r>
        <w:rPr>
          <w:rFonts w:hint="eastAsia" w:ascii="仿宋" w:hAnsi="仿宋" w:eastAsia="仿宋" w:cs="仿宋"/>
          <w:color w:val="000000"/>
        </w:rPr>
      </w:r>
      <w:r/>
    </w:p>
    <w:p>
      <w:pPr>
        <w:pStyle w:val="910"/>
        <w:spacing w:before="120" w:after="120" w:line="490" w:lineRule="exact"/>
        <w:rPr>
          <w:rFonts w:hint="eastAsia" w:ascii="仿宋" w:hAnsi="仿宋" w:eastAsia="仿宋" w:cs="仿宋"/>
          <w:color w:val="000000"/>
        </w:rPr>
      </w:pPr>
      <w:r>
        <w:rPr>
          <w:rFonts w:hint="eastAsia" w:ascii="仿宋" w:hAnsi="仿宋" w:eastAsia="仿宋" w:cs="仿宋"/>
          <w:color w:val="000000"/>
        </w:rPr>
        <w:t xml:space="preserve">  </w:t>
      </w:r>
      <w:r>
        <w:rPr>
          <w:rFonts w:hint="eastAsia" w:ascii="仿宋" w:hAnsi="仿宋" w:eastAsia="仿宋" w:cs="仿宋"/>
          <w:color w:val="000000"/>
        </w:rPr>
      </w:r>
      <w:r/>
    </w:p>
    <w:p>
      <w:pPr>
        <w:pStyle w:val="910"/>
        <w:spacing w:before="120" w:after="120" w:line="490" w:lineRule="exact"/>
        <w:rPr>
          <w:rFonts w:hint="eastAsia" w:ascii="仿宋" w:hAnsi="仿宋" w:eastAsia="仿宋" w:cs="仿宋"/>
          <w:color w:val="000000"/>
        </w:rPr>
      </w:pPr>
      <w:r>
        <w:rPr>
          <w:rFonts w:hint="eastAsia" w:ascii="仿宋" w:hAnsi="仿宋" w:eastAsia="仿宋" w:cs="仿宋"/>
          <w:color w:val="000000"/>
        </w:rPr>
        <w:t xml:space="preserve">签订日期：      年    月   日</w:t>
      </w:r>
      <w:bookmarkEnd w:id="197"/>
      <w:r/>
      <w:bookmarkEnd w:id="198"/>
      <w:r/>
      <w:bookmarkEnd w:id="199"/>
      <w:r/>
      <w:bookmarkStart w:id="206" w:name="_Hlt16619369"/>
      <w:r/>
      <w:bookmarkEnd w:id="206"/>
      <w:r/>
      <w:bookmarkStart w:id="207" w:name="_Hlt16619350"/>
      <w:r/>
      <w:bookmarkStart w:id="208" w:name="_Toc20823346"/>
      <w:r/>
      <w:bookmarkStart w:id="209" w:name="_Toc120614244"/>
      <w:r/>
      <w:bookmarkStart w:id="210" w:name="_Toc16938590"/>
      <w:r/>
      <w:bookmarkStart w:id="211" w:name="_Toc462564139"/>
      <w:r/>
      <w:bookmarkStart w:id="212" w:name="_Toc479757211"/>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签订日期：      年    月   日</w:t>
      </w:r>
      <w:r>
        <w:rPr>
          <w:rFonts w:hint="eastAsia" w:ascii="仿宋" w:hAnsi="仿宋" w:eastAsia="仿宋" w:cs="仿宋"/>
          <w:color w:val="000000"/>
        </w:rPr>
      </w:r>
      <w:r/>
    </w:p>
    <w:p>
      <w:pPr>
        <w:pStyle w:val="910"/>
        <w:spacing w:before="120" w:after="120" w:line="490" w:lineRule="exact"/>
        <w:rPr>
          <w:rFonts w:ascii="仿宋" w:hAnsi="仿宋" w:eastAsia="仿宋" w:cs="仿宋"/>
          <w:color w:val="000000"/>
          <w:lang w:val="en-US" w:eastAsia="zh-CN"/>
        </w:rPr>
      </w:pPr>
      <w:r>
        <w:rPr>
          <w:rFonts w:ascii="仿宋" w:hAnsi="仿宋" w:eastAsia="仿宋" w:cs="仿宋"/>
          <w:color w:val="000000"/>
          <w:lang w:val="en-US" w:eastAsia="zh-CN"/>
        </w:rPr>
      </w:r>
      <w:r/>
    </w:p>
    <w:p>
      <w:pPr>
        <w:pStyle w:val="880"/>
        <w:spacing w:before="145" w:after="145" w:line="520" w:lineRule="exact"/>
        <w:rPr>
          <w:rFonts w:hint="eastAsia" w:ascii="仿宋" w:hAnsi="仿宋" w:eastAsia="仿宋" w:cs="仿宋"/>
          <w:color w:val="000000"/>
          <w:sz w:val="24"/>
          <w:szCs w:val="24"/>
        </w:rPr>
      </w:pPr>
      <w:r>
        <w:rPr>
          <w:rFonts w:hint="eastAsia" w:ascii="仿宋" w:hAnsi="仿宋" w:eastAsia="仿宋" w:cs="仿宋"/>
          <w:color w:val="000000"/>
        </w:rPr>
        <w:br w:type="page" w:clear="all"/>
      </w:r>
      <w:bookmarkStart w:id="213" w:name="_Toc28050"/>
      <w:r>
        <w:rPr>
          <w:rFonts w:hint="eastAsia" w:ascii="仿宋" w:hAnsi="仿宋" w:eastAsia="仿宋" w:cs="仿宋"/>
          <w:b/>
          <w:bCs/>
          <w:color w:val="000000"/>
          <w:sz w:val="40"/>
          <w:szCs w:val="40"/>
        </w:rPr>
        <w:t xml:space="preserve">第</w:t>
      </w:r>
      <w:bookmarkEnd w:id="207"/>
      <w:r>
        <w:rPr>
          <w:rFonts w:hint="eastAsia" w:ascii="仿宋" w:hAnsi="仿宋" w:eastAsia="仿宋" w:cs="仿宋"/>
          <w:b/>
          <w:bCs/>
          <w:color w:val="000000"/>
          <w:sz w:val="40"/>
          <w:szCs w:val="40"/>
        </w:rPr>
        <w:t xml:space="preserve">四章 项目需求</w:t>
      </w:r>
      <w:bookmarkEnd w:id="208"/>
      <w:r/>
      <w:bookmarkEnd w:id="209"/>
      <w:r/>
      <w:bookmarkEnd w:id="210"/>
      <w:r/>
      <w:bookmarkEnd w:id="213"/>
      <w:r>
        <w:rPr>
          <w:rFonts w:hint="eastAsia" w:ascii="仿宋" w:hAnsi="仿宋" w:eastAsia="仿宋" w:cs="仿宋"/>
          <w:color w:val="000000"/>
          <w:sz w:val="24"/>
          <w:szCs w:val="24"/>
        </w:rPr>
      </w:r>
      <w:r/>
    </w:p>
    <w:p>
      <w:pPr>
        <w:pStyle w:val="879"/>
        <w:ind w:firstLine="480"/>
        <w:spacing w:line="530" w:lineRule="exact"/>
        <w:rPr>
          <w:rFonts w:ascii="仿宋" w:hAnsi="仿宋" w:eastAsia="仿宋" w:cs="仿宋"/>
          <w:color w:val="000000"/>
          <w:sz w:val="24"/>
          <w:szCs w:val="24"/>
        </w:rPr>
      </w:pPr>
      <w:r/>
      <w:bookmarkStart w:id="214" w:name="_Toc12554"/>
      <w:r/>
      <w:bookmarkStart w:id="215" w:name="_Toc12887272"/>
      <w:r/>
      <w:bookmarkStart w:id="216" w:name="_Toc8018"/>
      <w:r/>
      <w:bookmarkStart w:id="217" w:name="_Toc120614281"/>
      <w:r/>
      <w:bookmarkStart w:id="218" w:name="_Toc49090575"/>
      <w:r/>
      <w:bookmarkStart w:id="219" w:name="_Toc26554093"/>
      <w:r/>
      <w:bookmarkStart w:id="220" w:name="_Toc23360"/>
      <w:r>
        <w:rPr>
          <w:rFonts w:hint="eastAsia" w:ascii="仿宋" w:hAnsi="仿宋" w:eastAsia="仿宋" w:cs="仿宋"/>
          <w:color w:val="000000"/>
          <w:sz w:val="24"/>
          <w:szCs w:val="24"/>
        </w:rPr>
        <w:t xml:space="preserve">以下各条款为基本要求，供应商应根据自身的情况以不低于基本要求的条款进行</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响应。如供应商认为存在本章未列明但属于项目必需的内容，应在响应文件中主动说明并报价，否则视为已包含在总价中。</w:t>
      </w:r>
      <w:r>
        <w:rPr>
          <w:rFonts w:ascii="仿宋" w:hAnsi="仿宋" w:eastAsia="仿宋" w:cs="仿宋"/>
          <w:color w:val="000000"/>
          <w:sz w:val="24"/>
          <w:szCs w:val="24"/>
        </w:rPr>
      </w:r>
      <w:r/>
    </w:p>
    <w:p>
      <w:pPr>
        <w:pStyle w:val="881"/>
        <w:jc w:val="left"/>
        <w:spacing w:before="10" w:after="10" w:line="530" w:lineRule="exact"/>
        <w:rPr>
          <w:rFonts w:ascii="仿宋" w:hAnsi="仿宋" w:eastAsia="仿宋" w:cs="仿宋"/>
          <w:color w:val="000000"/>
          <w:sz w:val="28"/>
          <w:szCs w:val="28"/>
        </w:rPr>
      </w:pPr>
      <w:r/>
      <w:bookmarkStart w:id="221" w:name="_Toc21667"/>
      <w:r>
        <w:rPr>
          <w:rFonts w:hint="eastAsia" w:ascii="仿宋" w:hAnsi="仿宋" w:eastAsia="仿宋" w:cs="仿宋"/>
          <w:color w:val="000000"/>
          <w:sz w:val="28"/>
          <w:szCs w:val="28"/>
        </w:rPr>
        <w:t xml:space="preserve">一、项目</w:t>
      </w:r>
      <w:bookmarkEnd w:id="214"/>
      <w:r/>
      <w:bookmarkEnd w:id="220"/>
      <w:r>
        <w:rPr>
          <w:rFonts w:hint="eastAsia" w:ascii="仿宋" w:hAnsi="仿宋" w:eastAsia="仿宋" w:cs="仿宋"/>
          <w:color w:val="000000"/>
          <w:sz w:val="28"/>
          <w:szCs w:val="28"/>
        </w:rPr>
        <w:t xml:space="preserve">概况</w:t>
      </w:r>
      <w:bookmarkEnd w:id="221"/>
      <w:r>
        <w:rPr>
          <w:rFonts w:ascii="仿宋" w:hAnsi="仿宋" w:eastAsia="仿宋" w:cs="仿宋"/>
          <w:color w:val="000000"/>
          <w:sz w:val="28"/>
          <w:szCs w:val="28"/>
        </w:rPr>
      </w:r>
      <w:r/>
    </w:p>
    <w:p>
      <w:pPr>
        <w:pStyle w:val="879"/>
        <w:ind w:firstLine="48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为高标准保障本次重要会议顺利举办，统一活动整体视觉风貌，营造庄重规范、特色浓厚的会议氛围，充分展示江苏及南京城市形象，提升会务整体品质与对外展示效果，特开展本次重要会议展览展示及配套服务工作。</w:t>
      </w:r>
      <w:r>
        <w:rPr>
          <w:rFonts w:ascii="仿宋" w:hAnsi="仿宋" w:eastAsia="仿宋" w:cs="仿宋"/>
          <w:color w:val="000000"/>
          <w:sz w:val="24"/>
          <w:szCs w:val="24"/>
        </w:rPr>
      </w:r>
      <w:r/>
    </w:p>
    <w:p>
      <w:pPr>
        <w:pStyle w:val="879"/>
        <w:ind w:firstLine="48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项目实施范围包含东郊国宾馆、南京国际会议大酒店、金陵饭店、凯宾斯基酒店、香格里拉大酒店等核心活动场地。</w:t>
      </w:r>
      <w:r>
        <w:rPr>
          <w:rFonts w:ascii="仿宋" w:hAnsi="仿宋" w:eastAsia="仿宋" w:cs="仿宋"/>
          <w:color w:val="000000"/>
          <w:sz w:val="24"/>
          <w:szCs w:val="24"/>
        </w:rPr>
      </w:r>
      <w:r/>
    </w:p>
    <w:p>
      <w:pPr>
        <w:pStyle w:val="879"/>
        <w:ind w:firstLine="48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服务内容主要涵盖以下方面：各会务点位氛围布置；主题展览整体策划、视觉设计、特装搭建、配套物料制作；现场布设落地、全程运维保障；会后撤场复原。以上服务为一体化的配套服务，全面保障会议高质量、高标准顺利开展。</w:t>
      </w:r>
      <w:r>
        <w:rPr>
          <w:rFonts w:ascii="仿宋" w:hAnsi="仿宋" w:eastAsia="仿宋" w:cs="仿宋"/>
          <w:color w:val="000000"/>
          <w:sz w:val="24"/>
          <w:szCs w:val="24"/>
        </w:rPr>
      </w:r>
      <w:r/>
    </w:p>
    <w:p>
      <w:pPr>
        <w:pStyle w:val="881"/>
        <w:numPr>
          <w:ilvl w:val="0"/>
          <w:numId w:val="5"/>
        </w:numPr>
        <w:jc w:val="left"/>
        <w:spacing w:before="10" w:after="10" w:line="530" w:lineRule="exact"/>
        <w:rPr>
          <w:rFonts w:ascii="仿宋" w:hAnsi="仿宋" w:eastAsia="仿宋" w:cs="仿宋"/>
          <w:color w:val="000000"/>
          <w:sz w:val="28"/>
          <w:szCs w:val="28"/>
        </w:rPr>
      </w:pPr>
      <w:r/>
      <w:bookmarkStart w:id="222" w:name="_Toc20469"/>
      <w:r>
        <w:rPr>
          <w:rFonts w:hint="eastAsia" w:ascii="仿宋" w:hAnsi="仿宋" w:eastAsia="仿宋" w:cs="仿宋"/>
          <w:color w:val="000000"/>
          <w:sz w:val="28"/>
          <w:szCs w:val="28"/>
        </w:rPr>
        <w:t xml:space="preserve">服务需求</w:t>
      </w:r>
      <w:bookmarkEnd w:id="222"/>
      <w:r>
        <w:rPr>
          <w:rFonts w:ascii="仿宋" w:hAnsi="仿宋" w:eastAsia="仿宋" w:cs="仿宋"/>
          <w:color w:val="000000"/>
          <w:sz w:val="28"/>
          <w:szCs w:val="28"/>
        </w:rPr>
      </w:r>
      <w:r/>
    </w:p>
    <w:p>
      <w:pPr>
        <w:pStyle w:val="879"/>
        <w:ind w:firstLine="723"/>
        <w:spacing w:line="530" w:lineRule="exact"/>
        <w:rPr>
          <w:rFonts w:ascii="仿宋" w:hAnsi="仿宋" w:eastAsia="仿宋" w:cs="仿宋"/>
          <w:b/>
          <w:bCs/>
          <w:color w:val="000000"/>
          <w:sz w:val="24"/>
          <w:szCs w:val="24"/>
        </w:rPr>
      </w:pPr>
      <w:r/>
      <w:bookmarkStart w:id="223" w:name="_Toc55223599"/>
      <w:r/>
      <w:bookmarkStart w:id="224" w:name="_Toc9634"/>
      <w:r/>
      <w:bookmarkStart w:id="225" w:name="_Toc20987"/>
      <w:r/>
      <w:bookmarkStart w:id="226" w:name="_Toc22528"/>
      <w:r/>
      <w:bookmarkStart w:id="227" w:name="_Toc28084"/>
      <w:r/>
      <w:bookmarkStart w:id="228" w:name="_Toc55221862"/>
      <w:r>
        <w:rPr>
          <w:rFonts w:hint="eastAsia" w:ascii="仿宋" w:hAnsi="仿宋" w:eastAsia="仿宋" w:cs="仿宋"/>
          <w:b/>
          <w:bCs/>
          <w:color w:val="000000"/>
          <w:sz w:val="24"/>
          <w:szCs w:val="24"/>
        </w:rPr>
        <w:t xml:space="preserve">（一）东郊国宾馆氛围营造服务内容</w:t>
      </w:r>
      <w:r>
        <w:rPr>
          <w:rFonts w:ascii="仿宋" w:hAnsi="仿宋" w:eastAsia="仿宋" w:cs="仿宋"/>
          <w:b/>
          <w:bCs/>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围绕东郊国宾馆会务场景，开展一体化氛围营造工作，主要包含以下内容：</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1.项目整体空间规划、3D效果图及全套平面视觉设计；</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2.定制安装城市服务点（会议信息咨询与接待功能）、城市快闪店（城市形象展示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公众互动体验</w:t>
      </w:r>
      <w:r>
        <w:rPr>
          <w:rFonts w:hint="eastAsia" w:ascii="仿宋" w:hAnsi="仿宋" w:eastAsia="仿宋" w:cs="仿宋"/>
          <w:color w:val="000000"/>
          <w:sz w:val="24"/>
          <w:szCs w:val="24"/>
          <w:lang w:val="en-US" w:eastAsia="zh-CN"/>
        </w:rPr>
        <w:t xml:space="preserve">及</w:t>
      </w:r>
      <w:r>
        <w:rPr>
          <w:rFonts w:hint="eastAsia" w:ascii="仿宋" w:hAnsi="仿宋" w:eastAsia="仿宋" w:cs="仿宋"/>
          <w:color w:val="000000"/>
          <w:sz w:val="24"/>
          <w:szCs w:val="24"/>
        </w:rPr>
        <w:t xml:space="preserve">文创产品展销）等主题景观装置；</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3.统筹物料运输、现场搭建布设，配置专业人员完成会议全程驻场维护、设备检修等保障工作，打造规范精致的会场接待氛围。</w:t>
      </w:r>
      <w:r>
        <w:rPr>
          <w:rFonts w:ascii="仿宋" w:hAnsi="仿宋" w:eastAsia="仿宋" w:cs="仿宋"/>
          <w:color w:val="000000"/>
          <w:sz w:val="24"/>
          <w:szCs w:val="24"/>
        </w:rPr>
      </w:r>
      <w:r/>
    </w:p>
    <w:p>
      <w:pPr>
        <w:pStyle w:val="879"/>
        <w:ind w:firstLine="723"/>
        <w:spacing w:line="530" w:lineRule="exact"/>
        <w:rPr>
          <w:rFonts w:ascii="仿宋" w:hAnsi="仿宋" w:eastAsia="仿宋" w:cs="仿宋"/>
          <w:b/>
          <w:bCs/>
          <w:color w:val="000000"/>
          <w:sz w:val="24"/>
          <w:szCs w:val="24"/>
        </w:rPr>
      </w:pPr>
      <w:r/>
      <w:bookmarkStart w:id="229" w:name="heading_2"/>
      <w:r>
        <w:rPr>
          <w:rFonts w:hint="eastAsia" w:ascii="仿宋" w:hAnsi="仿宋" w:eastAsia="仿宋" w:cs="仿宋"/>
          <w:b/>
          <w:bCs/>
          <w:color w:val="000000"/>
          <w:sz w:val="24"/>
          <w:szCs w:val="24"/>
        </w:rPr>
        <w:t xml:space="preserve">（二）多家配套酒店标准化氛围营造服务内容</w:t>
      </w:r>
      <w:bookmarkEnd w:id="229"/>
      <w:r>
        <w:rPr>
          <w:rFonts w:ascii="仿宋" w:hAnsi="仿宋" w:eastAsia="仿宋" w:cs="仿宋"/>
          <w:b/>
          <w:bCs/>
          <w:color w:val="000000"/>
          <w:sz w:val="24"/>
          <w:szCs w:val="24"/>
        </w:rPr>
      </w:r>
      <w:r/>
    </w:p>
    <w:p>
      <w:pPr>
        <w:pStyle w:val="879"/>
        <w:ind w:firstLine="720"/>
        <w:spacing w:line="530" w:lineRule="exact"/>
        <w:rPr>
          <w:rFonts w:ascii="仿宋" w:hAnsi="仿宋" w:eastAsia="仿宋" w:cs="仿宋"/>
          <w:color w:val="000000"/>
          <w:sz w:val="24"/>
          <w:szCs w:val="24"/>
        </w:rPr>
      </w:pPr>
      <w:r/>
      <w:bookmarkStart w:id="230" w:name="heading_3"/>
      <w:r>
        <w:rPr>
          <w:rFonts w:hint="eastAsia" w:ascii="仿宋" w:hAnsi="仿宋" w:eastAsia="仿宋" w:cs="仿宋"/>
          <w:color w:val="000000"/>
          <w:sz w:val="24"/>
          <w:szCs w:val="24"/>
        </w:rPr>
        <w:t xml:space="preserve">针对南京国际会议大酒店、南京金陵饭店、南京凯宾斯基酒店、南京香格里拉大酒店四家活动配套酒店，实施标准化、统一化会务氛围布置。</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（1）统一完成各酒店空间视觉设计、氛围布局规划；</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（2）标准化搭建城市服务点，配套布设会议接待标识、桌面公示物料等；</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（3）统筹各酒店物料运输、现场搭建安装工作，确保各接待点位视觉统一、氛围规范。</w:t>
      </w:r>
      <w:r>
        <w:rPr>
          <w:rFonts w:ascii="仿宋" w:hAnsi="仿宋" w:eastAsia="仿宋" w:cs="仿宋"/>
          <w:color w:val="000000"/>
          <w:sz w:val="24"/>
          <w:szCs w:val="24"/>
        </w:rPr>
      </w:r>
      <w:r/>
    </w:p>
    <w:p>
      <w:pPr>
        <w:pStyle w:val="879"/>
        <w:ind w:firstLine="723"/>
        <w:spacing w:line="53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（三）主题展览展示服务内容</w:t>
      </w:r>
      <w:bookmarkEnd w:id="230"/>
      <w:r>
        <w:rPr>
          <w:rFonts w:ascii="仿宋" w:hAnsi="仿宋" w:eastAsia="仿宋" w:cs="仿宋"/>
          <w:b/>
          <w:bCs/>
          <w:color w:val="000000"/>
          <w:sz w:val="24"/>
          <w:szCs w:val="24"/>
        </w:rPr>
      </w:r>
      <w:r/>
    </w:p>
    <w:p>
      <w:pPr>
        <w:pStyle w:val="879"/>
        <w:ind w:firstLine="720"/>
        <w:spacing w:line="530" w:lineRule="exact"/>
        <w:rPr>
          <w:rFonts w:ascii="仿宋" w:hAnsi="仿宋" w:eastAsia="仿宋" w:cs="仿宋"/>
          <w:color w:val="000000"/>
          <w:sz w:val="24"/>
          <w:szCs w:val="24"/>
        </w:rPr>
      </w:pPr>
      <w:r/>
      <w:bookmarkStart w:id="231" w:name="heading_4"/>
      <w:r>
        <w:rPr>
          <w:rFonts w:hint="eastAsia" w:ascii="仿宋" w:hAnsi="仿宋" w:eastAsia="仿宋" w:cs="仿宋"/>
          <w:color w:val="000000"/>
          <w:sz w:val="24"/>
          <w:szCs w:val="24"/>
        </w:rPr>
        <w:t xml:space="preserve">依托东郊国宾馆紫荟楼一楼大厅约400㎡场地，围绕会议涉及的相关主题品牌、非遗创新、AI科技等核心主题，打造沉浸式、场景化特色展区，完成以下四个主题展区的整体策展规划与动线设计：江苏展区、南京展区、残联展区、清华展区。采购人有权在总面积不变的前提下调整展区设置，供应商须配合实施，费用不再另行增加。</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（1）展厅整体空间设计、效果图及施工图纸制作；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（2）展厅特装搭建、景观美陈、灯光系统、导视标识系统布设安装；</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（3）配套完成多媒体互动设备、专用网络、音响系统等设施租赁与调试；</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（4）统筹所有展陈物料运输、进场搭建；</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（5）展会期间安排专业人员驻场值守、安全防护、设备运维及现场保障；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（6）会后完成整体撤场清运工作。</w:t>
      </w:r>
      <w:r>
        <w:rPr>
          <w:rFonts w:ascii="仿宋" w:hAnsi="仿宋" w:eastAsia="仿宋" w:cs="仿宋"/>
          <w:color w:val="000000"/>
          <w:sz w:val="24"/>
          <w:szCs w:val="24"/>
        </w:rPr>
      </w:r>
      <w:r/>
    </w:p>
    <w:p>
      <w:pPr>
        <w:pStyle w:val="879"/>
        <w:ind w:firstLine="723"/>
        <w:spacing w:line="53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（四）项目总体实施要求</w:t>
      </w:r>
      <w:bookmarkEnd w:id="231"/>
      <w:r>
        <w:rPr>
          <w:rFonts w:ascii="仿宋" w:hAnsi="仿宋" w:eastAsia="仿宋" w:cs="仿宋"/>
          <w:b/>
          <w:bCs/>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1.方案合规</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（1）所有设计方案、展陈布局需贴合会议高端会务调性，突出江苏及南京特色，方案需经采购方审核确认后方可实施；</w:t>
      </w:r>
      <w:r>
        <w:rPr>
          <w:rFonts w:ascii="仿宋" w:hAnsi="仿宋" w:eastAsia="仿宋" w:cs="仿宋"/>
          <w:color w:val="000000"/>
          <w:sz w:val="24"/>
          <w:szCs w:val="24"/>
        </w:rPr>
      </w:r>
      <w:r/>
    </w:p>
    <w:p>
      <w:pPr>
        <w:pStyle w:val="879"/>
        <w:ind w:firstLine="720"/>
        <w:jc w:val="left"/>
        <w:keepLines w:val="0"/>
        <w:keepNext w:val="0"/>
        <w:pageBreakBefore w:val="0"/>
        <w:spacing w:line="53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bidi="ar"/>
        </w:rPr>
        <w:t xml:space="preserve">严格按照确定的方案要求进行备料、施工、运输和安装。布展材料须为环保、节</w:t>
      </w:r>
      <w:r>
        <w:rPr>
          <w:rFonts w:hint="eastAsia" w:ascii="仿宋" w:hAnsi="仿宋" w:eastAsia="仿宋" w:cs="仿宋"/>
          <w:color w:val="000000"/>
          <w:sz w:val="24"/>
          <w:szCs w:val="24"/>
        </w:rPr>
      </w:r>
      <w:r/>
    </w:p>
    <w:p>
      <w:pPr>
        <w:pStyle w:val="879"/>
        <w:jc w:val="left"/>
        <w:keepLines w:val="0"/>
        <w:keepNext w:val="0"/>
        <w:pageBreakBefore w:val="0"/>
        <w:spacing w:line="53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能、防火材料，主体结构须为阻燃材料。</w:t>
      </w:r>
      <w:r>
        <w:rPr>
          <w:rFonts w:hint="eastAsia"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2.工期保障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供应商需严格按照采购人既定会议时间节点，按时完成所有点位搭建、设备调试、氛围布置工作并验收合格，会议举办期间全程驻场运维，保障会议平稳开展。</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3.全程保障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（1）本项目实行总价包干模式，包含策划设计、物料制作、运输安装、设备租赁、人员运维、安全保障、撤场清运等全部费用，无额外增项；</w:t>
      </w:r>
      <w:r>
        <w:rPr>
          <w:rFonts w:ascii="仿宋" w:hAnsi="仿宋" w:eastAsia="仿宋" w:cs="仿宋"/>
          <w:color w:val="000000"/>
          <w:sz w:val="24"/>
          <w:szCs w:val="24"/>
        </w:rPr>
      </w:r>
      <w:r/>
    </w:p>
    <w:p>
      <w:pPr>
        <w:pStyle w:val="879"/>
        <w:ind w:firstLine="720"/>
        <w:spacing w:line="530" w:lineRule="exact"/>
        <w:tabs>
          <w:tab w:val="left" w:pos="105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（2）会议期间设备、设施故障须在15分钟内响应、30分钟内到场处置、2小时内修复或提供等效替代方案。</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4.人员要求</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供应商须组建不少于25人的专门团队服务本项目，团队成员应当具有与本项目相关的职业技能和类似项目经验，以良好的服务形象、认真的服务态度、强烈的服务责任意识，合理规划行程、做好服务保障工作。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团队角色配置要求如下：</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（1）项目经理：1名，负责项目全流程统筹协调；</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（2）设计人员：不少于2名，负责空间规划、视觉设计、效果图与施工图制作；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（3）搭建施工人员：不少于10名，负责各点位物料制作与现场搭建；</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（4）现场运维保障人员：不少于5名，负责会议期间各场地驻场运维；</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（5）安全管理员：不少于2名，负责施工现场及展会期间安全管理；</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（6）后勤保障人员：不少于2名，负责物料运输、食宿安排等后勤工作。</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剩余由供应商根据实际情况需要配置。会议期间，东郊国宾馆及每家配套酒店均须确保有专人驻场值守。</w:t>
      </w:r>
      <w:r>
        <w:rPr>
          <w:rFonts w:ascii="仿宋" w:hAnsi="仿宋" w:eastAsia="仿宋" w:cs="仿宋"/>
          <w:color w:val="000000"/>
          <w:sz w:val="24"/>
          <w:szCs w:val="24"/>
        </w:rPr>
      </w:r>
      <w:r/>
    </w:p>
    <w:p>
      <w:pPr>
        <w:pStyle w:val="879"/>
        <w:ind w:firstLine="723"/>
        <w:spacing w:line="53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（五）会议活动时间</w:t>
      </w:r>
      <w:r>
        <w:rPr>
          <w:rFonts w:ascii="仿宋" w:hAnsi="仿宋" w:eastAsia="仿宋" w:cs="仿宋"/>
          <w:b/>
          <w:bCs/>
          <w:color w:val="000000"/>
          <w:sz w:val="24"/>
          <w:szCs w:val="24"/>
        </w:rPr>
      </w:r>
      <w:r/>
    </w:p>
    <w:p>
      <w:pPr>
        <w:pStyle w:val="879"/>
        <w:ind w:firstLine="720"/>
        <w:spacing w:line="530" w:lineRule="exact"/>
        <w:rPr>
          <w:rFonts w:ascii="仿宋" w:hAnsi="仿宋" w:eastAsia="仿宋" w:cs="仿宋"/>
          <w:color w:val="000000"/>
          <w:sz w:val="24"/>
          <w:szCs w:val="24"/>
        </w:rPr>
      </w:pPr>
      <w:r>
        <w:rPr>
          <w:rFonts w:ascii="仿宋" w:hAnsi="仿宋" w:eastAsia="仿宋" w:cs="仿宋"/>
          <w:color w:val="000000"/>
          <w:sz w:val="24"/>
          <w:szCs w:val="24"/>
        </w:rPr>
        <w:t xml:space="preserve">2026年9月15</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9月</w:t>
      </w:r>
      <w:r>
        <w:rPr>
          <w:rFonts w:ascii="仿宋" w:hAnsi="仿宋" w:eastAsia="仿宋" w:cs="仿宋"/>
          <w:color w:val="000000"/>
          <w:sz w:val="24"/>
          <w:szCs w:val="24"/>
        </w:rPr>
        <w:t xml:space="preserve">22日（最终时间以采购人正式通知为准）。全部服务内容须于最终活动开始前</w:t>
      </w:r>
      <w:r>
        <w:rPr>
          <w:rFonts w:hint="eastAsia" w:ascii="仿宋" w:hAnsi="仿宋" w:eastAsia="仿宋" w:cs="仿宋"/>
          <w:color w:val="000000"/>
          <w:sz w:val="24"/>
          <w:szCs w:val="24"/>
          <w:lang w:val="en-US" w:eastAsia="zh-CN"/>
        </w:rPr>
        <w:t xml:space="preserve">24</w:t>
      </w:r>
      <w:r>
        <w:rPr>
          <w:rFonts w:ascii="仿宋" w:hAnsi="仿宋" w:eastAsia="仿宋" w:cs="仿宋"/>
          <w:color w:val="000000"/>
          <w:sz w:val="24"/>
          <w:szCs w:val="24"/>
        </w:rPr>
        <w:t xml:space="preserve">小时完成交付并通过验收。</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ascii="仿宋" w:hAnsi="仿宋" w:eastAsia="仿宋" w:cs="仿宋"/>
          <w:color w:val="000000"/>
          <w:sz w:val="24"/>
          <w:szCs w:val="24"/>
        </w:rPr>
        <w:t xml:space="preserve">供应商应根据本次会议拟定</w:t>
      </w:r>
      <w:r>
        <w:rPr>
          <w:rFonts w:hint="eastAsia" w:ascii="仿宋" w:hAnsi="仿宋" w:eastAsia="仿宋" w:cs="仿宋"/>
          <w:color w:val="000000"/>
          <w:sz w:val="24"/>
          <w:szCs w:val="24"/>
        </w:rPr>
        <w:t xml:space="preserve">会</w:t>
      </w:r>
      <w:r>
        <w:rPr>
          <w:rFonts w:ascii="仿宋" w:hAnsi="仿宋" w:eastAsia="仿宋" w:cs="仿宋"/>
          <w:color w:val="000000"/>
          <w:sz w:val="24"/>
          <w:szCs w:val="24"/>
        </w:rPr>
        <w:t xml:space="preserve">期，自主编制项目实施总进度计划，统筹安排全流程工作，保障各项工作按期落地。采购人有权根据工作安排调整活动时间，供应商须充分预留时间弹性，主动配合完成进度调整，相关费用不再另行增加。</w:t>
      </w:r>
      <w:r>
        <w:rPr>
          <w:rFonts w:ascii="仿宋" w:hAnsi="仿宋" w:eastAsia="仿宋" w:cs="仿宋"/>
          <w:color w:val="000000"/>
          <w:sz w:val="24"/>
          <w:szCs w:val="24"/>
        </w:rPr>
      </w:r>
      <w:r/>
    </w:p>
    <w:p>
      <w:pPr>
        <w:pStyle w:val="879"/>
        <w:numPr>
          <w:ilvl w:val="0"/>
          <w:numId w:val="0"/>
        </w:numPr>
        <w:ind w:firstLine="482"/>
        <w:spacing w:line="530" w:lineRule="exact"/>
        <w:rPr>
          <w:rFonts w:ascii="仿宋" w:hAnsi="仿宋" w:eastAsia="仿宋" w:cs="仿宋"/>
          <w:b/>
          <w:bCs/>
          <w:color w:val="000000"/>
          <w:sz w:val="24"/>
          <w:szCs w:val="24"/>
        </w:rPr>
      </w:pPr>
      <w:r>
        <w:rPr>
          <w:rFonts w:hint="eastAsia" w:ascii="仿宋" w:hAnsi="仿宋" w:eastAsia="仿宋" w:cs="仿宋"/>
          <w:b/>
          <w:bCs/>
          <w:color w:val="000000"/>
          <w:sz w:val="24"/>
          <w:szCs w:val="24"/>
          <w:lang w:val="en-US" w:eastAsia="zh-CN" w:bidi="ar-SA"/>
        </w:rPr>
        <w:t xml:space="preserve">（六）</w:t>
      </w:r>
      <w:r>
        <w:rPr>
          <w:rFonts w:hint="eastAsia" w:ascii="仿宋" w:hAnsi="仿宋" w:eastAsia="仿宋" w:cs="仿宋"/>
          <w:b/>
          <w:bCs/>
          <w:color w:val="000000"/>
          <w:sz w:val="24"/>
          <w:szCs w:val="24"/>
        </w:rPr>
        <w:t xml:space="preserve">保密要求</w:t>
      </w:r>
      <w:r>
        <w:rPr>
          <w:rFonts w:ascii="仿宋" w:hAnsi="仿宋" w:eastAsia="仿宋" w:cs="仿宋"/>
          <w:b/>
          <w:bCs/>
          <w:color w:val="000000"/>
          <w:sz w:val="24"/>
          <w:szCs w:val="24"/>
        </w:rPr>
      </w:r>
      <w:r/>
    </w:p>
    <w:p>
      <w:pPr>
        <w:pStyle w:val="879"/>
        <w:ind w:firstLine="720"/>
        <w:spacing w:line="530" w:lineRule="exact"/>
        <w:rPr>
          <w:rFonts w:ascii="仿宋" w:hAnsi="仿宋" w:eastAsia="仿宋" w:cs="仿宋"/>
          <w:color w:val="000000"/>
          <w:sz w:val="24"/>
          <w:szCs w:val="24"/>
        </w:rPr>
      </w:pPr>
      <w:r>
        <w:rPr>
          <w:rFonts w:ascii="仿宋" w:hAnsi="仿宋" w:eastAsia="仿宋" w:cs="仿宋"/>
          <w:color w:val="000000"/>
          <w:sz w:val="24"/>
          <w:szCs w:val="24"/>
        </w:rPr>
        <w:t xml:space="preserve">鉴于本项目的特殊性质，严格遵守以下保密义务：</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未经采购</w:t>
      </w:r>
      <w:r>
        <w:rPr>
          <w:rFonts w:hint="eastAsia" w:ascii="仿宋" w:hAnsi="仿宋" w:eastAsia="仿宋" w:cs="仿宋"/>
          <w:color w:val="000000"/>
          <w:sz w:val="24"/>
          <w:szCs w:val="24"/>
        </w:rPr>
        <w:t xml:space="preserve">人</w:t>
      </w:r>
      <w:r>
        <w:rPr>
          <w:rFonts w:ascii="仿宋" w:hAnsi="仿宋" w:eastAsia="仿宋" w:cs="仿宋"/>
          <w:color w:val="000000"/>
          <w:sz w:val="24"/>
          <w:szCs w:val="24"/>
        </w:rPr>
        <w:t xml:space="preserve">书面同意，不得以任何形式向第三方披露与项目相关的任何信息，包括但不限于会议名称、时间、地点、参会人员信息、设计方案、施工方案、现场照片等</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项目人员不得在社交媒体、公共网络平台等渠道发布与项目相关的任何内容</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rPr>
          <w:rFonts w:ascii="仿宋" w:hAnsi="仿宋" w:eastAsia="仿宋" w:cs="仿宋"/>
          <w:color w:val="000000"/>
          <w:sz w:val="24"/>
          <w:szCs w:val="24"/>
        </w:rPr>
        <w:t xml:space="preserve">项目过程中产生的所有文件、资料、影像素材等均须妥善保管，未经采购</w:t>
      </w:r>
      <w:r>
        <w:rPr>
          <w:rFonts w:hint="eastAsia" w:ascii="仿宋" w:hAnsi="仿宋" w:eastAsia="仿宋" w:cs="仿宋"/>
          <w:color w:val="000000"/>
          <w:sz w:val="24"/>
          <w:szCs w:val="24"/>
        </w:rPr>
        <w:t xml:space="preserve">人</w:t>
      </w:r>
      <w:r>
        <w:rPr>
          <w:rFonts w:ascii="仿宋" w:hAnsi="仿宋" w:eastAsia="仿宋" w:cs="仿宋"/>
          <w:color w:val="000000"/>
          <w:sz w:val="24"/>
          <w:szCs w:val="24"/>
        </w:rPr>
        <w:t xml:space="preserve">许可不得带离工作场所或复制留存</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rPr>
          <w:rFonts w:ascii="仿宋" w:hAnsi="仿宋" w:eastAsia="仿宋" w:cs="仿宋"/>
          <w:color w:val="000000"/>
          <w:sz w:val="24"/>
          <w:szCs w:val="24"/>
        </w:rPr>
        <w:t xml:space="preserve">保密期限自</w:t>
      </w:r>
      <w:r>
        <w:rPr>
          <w:rFonts w:hint="eastAsia" w:ascii="仿宋" w:hAnsi="仿宋" w:eastAsia="仿宋" w:cs="仿宋"/>
          <w:color w:val="000000"/>
          <w:sz w:val="24"/>
          <w:szCs w:val="24"/>
        </w:rPr>
        <w:t xml:space="preserve">会议开始</w:t>
      </w:r>
      <w:r>
        <w:rPr>
          <w:rFonts w:ascii="仿宋" w:hAnsi="仿宋" w:eastAsia="仿宋" w:cs="仿宋"/>
          <w:color w:val="000000"/>
          <w:sz w:val="24"/>
          <w:szCs w:val="24"/>
        </w:rPr>
        <w:t xml:space="preserve">之日起至会议结束后</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rPr>
          <w:rFonts w:ascii="仿宋" w:hAnsi="仿宋" w:eastAsia="仿宋" w:cs="仿宋"/>
          <w:color w:val="000000"/>
          <w:sz w:val="24"/>
          <w:szCs w:val="24"/>
        </w:rPr>
        <w:t xml:space="preserve">违反保密义务的，采购</w:t>
      </w:r>
      <w:r>
        <w:rPr>
          <w:rFonts w:hint="eastAsia" w:ascii="仿宋" w:hAnsi="仿宋" w:eastAsia="仿宋" w:cs="仿宋"/>
          <w:color w:val="000000"/>
          <w:sz w:val="24"/>
          <w:szCs w:val="24"/>
        </w:rPr>
        <w:t xml:space="preserve">人</w:t>
      </w:r>
      <w:r>
        <w:rPr>
          <w:rFonts w:ascii="仿宋" w:hAnsi="仿宋" w:eastAsia="仿宋" w:cs="仿宋"/>
          <w:color w:val="000000"/>
          <w:sz w:val="24"/>
          <w:szCs w:val="24"/>
        </w:rPr>
        <w:t xml:space="preserve">有权立即解除合同，并依法追究供应商及相关责任人的法律责任。供应商应赔偿由此给采购</w:t>
      </w:r>
      <w:r>
        <w:rPr>
          <w:rFonts w:hint="eastAsia" w:ascii="仿宋" w:hAnsi="仿宋" w:eastAsia="仿宋" w:cs="仿宋"/>
          <w:color w:val="000000"/>
          <w:sz w:val="24"/>
          <w:szCs w:val="24"/>
        </w:rPr>
        <w:t xml:space="preserve">人</w:t>
      </w:r>
      <w:r>
        <w:rPr>
          <w:rFonts w:ascii="仿宋" w:hAnsi="仿宋" w:eastAsia="仿宋" w:cs="仿宋"/>
          <w:color w:val="000000"/>
          <w:sz w:val="24"/>
          <w:szCs w:val="24"/>
        </w:rPr>
        <w:t xml:space="preserve">造成的全部损失。</w:t>
      </w:r>
      <w:r>
        <w:rPr>
          <w:rFonts w:ascii="仿宋" w:hAnsi="仿宋" w:eastAsia="仿宋" w:cs="仿宋"/>
          <w:color w:val="000000"/>
          <w:sz w:val="24"/>
          <w:szCs w:val="24"/>
        </w:rPr>
      </w:r>
      <w:r/>
    </w:p>
    <w:p>
      <w:pPr>
        <w:pStyle w:val="879"/>
        <w:ind w:firstLine="482"/>
        <w:spacing w:line="53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（七）知识产权</w:t>
      </w:r>
      <w:r>
        <w:rPr>
          <w:rFonts w:ascii="仿宋" w:hAnsi="仿宋" w:eastAsia="仿宋" w:cs="仿宋"/>
          <w:b/>
          <w:bCs/>
          <w:color w:val="000000"/>
          <w:sz w:val="24"/>
          <w:szCs w:val="24"/>
        </w:rPr>
      </w:r>
      <w:r/>
    </w:p>
    <w:p>
      <w:pPr>
        <w:pStyle w:val="879"/>
        <w:ind w:firstLine="720"/>
        <w:spacing w:line="530" w:lineRule="exact"/>
        <w:rPr>
          <w:rFonts w:ascii="仿宋" w:hAnsi="仿宋" w:eastAsia="仿宋" w:cs="仿宋"/>
          <w:color w:val="000000"/>
          <w:sz w:val="24"/>
          <w:szCs w:val="24"/>
        </w:rPr>
      </w:pPr>
      <w:r>
        <w:rPr>
          <w:rFonts w:ascii="仿宋" w:hAnsi="仿宋" w:eastAsia="仿宋" w:cs="仿宋"/>
          <w:color w:val="000000"/>
          <w:sz w:val="24"/>
          <w:szCs w:val="24"/>
        </w:rPr>
        <w:t xml:space="preserve">本项目产生的全部智力成果的知识产权归采购</w:t>
      </w:r>
      <w:r>
        <w:rPr>
          <w:rFonts w:hint="eastAsia" w:ascii="仿宋" w:hAnsi="仿宋" w:eastAsia="仿宋" w:cs="仿宋"/>
          <w:color w:val="000000"/>
          <w:sz w:val="24"/>
          <w:szCs w:val="24"/>
        </w:rPr>
        <w:t xml:space="preserve">人</w:t>
      </w:r>
      <w:r>
        <w:rPr>
          <w:rFonts w:ascii="仿宋" w:hAnsi="仿宋" w:eastAsia="仿宋" w:cs="仿宋"/>
          <w:color w:val="000000"/>
          <w:sz w:val="24"/>
          <w:szCs w:val="24"/>
        </w:rPr>
        <w:t xml:space="preserve">所有，具体包括：</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全部设计成果，包括设计方案、效果图、施工图、平面设计稿件等</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现场影像素材，包括搭建过程、会议现场、展览展示等环节的照片与视频资料</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（3）项</w:t>
      </w:r>
      <w:r>
        <w:rPr>
          <w:rFonts w:ascii="仿宋" w:hAnsi="仿宋" w:eastAsia="仿宋" w:cs="仿宋"/>
          <w:color w:val="000000"/>
          <w:sz w:val="24"/>
          <w:szCs w:val="24"/>
        </w:rPr>
        <w:t xml:space="preserve">目结案报告及其他过程性文件</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72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rPr>
          <w:rFonts w:ascii="仿宋" w:hAnsi="仿宋" w:eastAsia="仿宋" w:cs="仿宋"/>
          <w:color w:val="000000"/>
          <w:sz w:val="24"/>
          <w:szCs w:val="24"/>
        </w:rPr>
        <w:t xml:space="preserve">未经采购</w:t>
      </w:r>
      <w:r>
        <w:rPr>
          <w:rFonts w:hint="eastAsia" w:ascii="仿宋" w:hAnsi="仿宋" w:eastAsia="仿宋" w:cs="仿宋"/>
          <w:color w:val="000000"/>
          <w:sz w:val="24"/>
          <w:szCs w:val="24"/>
        </w:rPr>
        <w:t xml:space="preserve">人</w:t>
      </w:r>
      <w:r>
        <w:rPr>
          <w:rFonts w:ascii="仿宋" w:hAnsi="仿宋" w:eastAsia="仿宋" w:cs="仿宋"/>
          <w:color w:val="000000"/>
          <w:sz w:val="24"/>
          <w:szCs w:val="24"/>
        </w:rPr>
        <w:t xml:space="preserve">书面同意，供应商不得将上述成果用于其他项目或公开展示。供应商须保证其提供的设计成果、物料等不侵犯第三方的知识产权，如因此产生纠纷，由供应商承担全部责任。</w:t>
      </w:r>
      <w:r>
        <w:rPr>
          <w:rFonts w:ascii="仿宋" w:hAnsi="仿宋" w:eastAsia="仿宋" w:cs="仿宋"/>
          <w:color w:val="000000"/>
          <w:sz w:val="24"/>
          <w:szCs w:val="24"/>
        </w:rPr>
      </w:r>
      <w:r/>
    </w:p>
    <w:p>
      <w:pPr>
        <w:pStyle w:val="879"/>
        <w:ind w:firstLine="482"/>
        <w:spacing w:line="53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（八）违约责任</w:t>
      </w:r>
      <w:r>
        <w:rPr>
          <w:rFonts w:ascii="仿宋" w:hAnsi="仿宋" w:eastAsia="仿宋" w:cs="仿宋"/>
          <w:b/>
          <w:bCs/>
          <w:color w:val="000000"/>
          <w:sz w:val="24"/>
          <w:szCs w:val="24"/>
        </w:rPr>
      </w:r>
      <w:r/>
    </w:p>
    <w:p>
      <w:pPr>
        <w:pStyle w:val="879"/>
        <w:ind w:firstLine="48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供应商违反保密义务或知识产权条款的，采购</w:t>
      </w:r>
      <w:r>
        <w:rPr>
          <w:rFonts w:hint="eastAsia" w:ascii="仿宋" w:hAnsi="仿宋" w:eastAsia="仿宋" w:cs="仿宋"/>
          <w:color w:val="000000"/>
          <w:sz w:val="24"/>
          <w:szCs w:val="24"/>
        </w:rPr>
        <w:t xml:space="preserve">人</w:t>
      </w:r>
      <w:r>
        <w:rPr>
          <w:rFonts w:ascii="仿宋" w:hAnsi="仿宋" w:eastAsia="仿宋" w:cs="仿宋"/>
          <w:color w:val="000000"/>
          <w:sz w:val="24"/>
          <w:szCs w:val="24"/>
        </w:rPr>
        <w:t xml:space="preserve">有权解除合同，供应商应赔偿由此给采购</w:t>
      </w:r>
      <w:r>
        <w:rPr>
          <w:rFonts w:hint="eastAsia" w:ascii="仿宋" w:hAnsi="仿宋" w:eastAsia="仿宋" w:cs="仿宋"/>
          <w:color w:val="000000"/>
          <w:sz w:val="24"/>
          <w:szCs w:val="24"/>
        </w:rPr>
        <w:t xml:space="preserve">人</w:t>
      </w:r>
      <w:r>
        <w:rPr>
          <w:rFonts w:ascii="仿宋" w:hAnsi="仿宋" w:eastAsia="仿宋" w:cs="仿宋"/>
          <w:color w:val="000000"/>
          <w:sz w:val="24"/>
          <w:szCs w:val="24"/>
        </w:rPr>
        <w:t xml:space="preserve">造成的全部损失</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48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因供应商原因导致会议无法正常进行的，采购</w:t>
      </w:r>
      <w:r>
        <w:rPr>
          <w:rFonts w:hint="eastAsia" w:ascii="仿宋" w:hAnsi="仿宋" w:eastAsia="仿宋" w:cs="仿宋"/>
          <w:color w:val="000000"/>
          <w:sz w:val="24"/>
          <w:szCs w:val="24"/>
        </w:rPr>
        <w:t xml:space="preserve">人</w:t>
      </w:r>
      <w:r>
        <w:rPr>
          <w:rFonts w:ascii="仿宋" w:hAnsi="仿宋" w:eastAsia="仿宋" w:cs="仿宋"/>
          <w:color w:val="000000"/>
          <w:sz w:val="24"/>
          <w:szCs w:val="24"/>
        </w:rPr>
        <w:t xml:space="preserve">有权终止合同，供应商须返还已收取的全部款项并承担由此造成的全部损失</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p>
      <w:pPr>
        <w:pStyle w:val="879"/>
        <w:ind w:firstLine="48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rPr>
          <w:rFonts w:ascii="仿宋" w:hAnsi="仿宋" w:eastAsia="仿宋" w:cs="仿宋"/>
          <w:color w:val="000000"/>
          <w:sz w:val="24"/>
          <w:szCs w:val="24"/>
        </w:rPr>
        <w:t xml:space="preserve">供应商擅自将本项目工作分包或转包的，采购</w:t>
      </w:r>
      <w:r>
        <w:rPr>
          <w:rFonts w:hint="eastAsia" w:ascii="仿宋" w:hAnsi="仿宋" w:eastAsia="仿宋" w:cs="仿宋"/>
          <w:color w:val="000000"/>
          <w:sz w:val="24"/>
          <w:szCs w:val="24"/>
        </w:rPr>
        <w:t xml:space="preserve">人</w:t>
      </w:r>
      <w:r>
        <w:rPr>
          <w:rFonts w:ascii="仿宋" w:hAnsi="仿宋" w:eastAsia="仿宋" w:cs="仿宋"/>
          <w:color w:val="000000"/>
          <w:sz w:val="24"/>
          <w:szCs w:val="24"/>
        </w:rPr>
        <w:t xml:space="preserve">有权立即解除合同。</w:t>
      </w:r>
      <w:r>
        <w:rPr>
          <w:rFonts w:ascii="仿宋" w:hAnsi="仿宋" w:eastAsia="仿宋" w:cs="仿宋"/>
          <w:color w:val="000000"/>
          <w:sz w:val="24"/>
          <w:szCs w:val="24"/>
        </w:rPr>
      </w:r>
      <w:r/>
    </w:p>
    <w:p>
      <w:pPr>
        <w:pStyle w:val="881"/>
        <w:jc w:val="left"/>
        <w:spacing w:before="10" w:after="10" w:line="530" w:lineRule="exact"/>
        <w:rPr>
          <w:rFonts w:ascii="仿宋" w:hAnsi="仿宋" w:eastAsia="仿宋" w:cs="仿宋"/>
          <w:color w:val="000000"/>
          <w:sz w:val="28"/>
          <w:szCs w:val="28"/>
        </w:rPr>
      </w:pPr>
      <w:r/>
      <w:bookmarkStart w:id="232" w:name="_Toc6947"/>
      <w:r>
        <w:rPr>
          <w:rFonts w:hint="eastAsia" w:ascii="仿宋" w:hAnsi="仿宋" w:eastAsia="仿宋" w:cs="仿宋"/>
          <w:color w:val="000000"/>
          <w:sz w:val="28"/>
          <w:szCs w:val="28"/>
        </w:rPr>
        <w:t xml:space="preserve">三、成果交付</w:t>
      </w:r>
      <w:bookmarkEnd w:id="232"/>
      <w:r>
        <w:rPr>
          <w:rFonts w:ascii="仿宋" w:hAnsi="仿宋" w:eastAsia="仿宋" w:cs="仿宋"/>
          <w:color w:val="000000"/>
          <w:sz w:val="28"/>
          <w:szCs w:val="28"/>
        </w:rPr>
      </w:r>
      <w:r/>
    </w:p>
    <w:p>
      <w:pPr>
        <w:pStyle w:val="879"/>
        <w:ind w:firstLine="480"/>
        <w:spacing w:line="530" w:lineRule="exact"/>
        <w:rPr>
          <w:rFonts w:ascii="仿宋" w:hAnsi="仿宋" w:eastAsia="仿宋" w:cs="仿宋"/>
          <w:color w:val="000000"/>
          <w:sz w:val="24"/>
          <w:szCs w:val="24"/>
        </w:rPr>
      </w:pPr>
      <w:r>
        <w:rPr>
          <w:rFonts w:ascii="仿宋" w:hAnsi="仿宋" w:eastAsia="仿宋" w:cs="仿宋"/>
          <w:color w:val="000000"/>
          <w:sz w:val="24"/>
          <w:szCs w:val="24"/>
        </w:rPr>
        <w:t xml:space="preserve">项目结束后，供应商须整理全套资料，形成完整结案材料，配合采购</w:t>
      </w:r>
      <w:r>
        <w:rPr>
          <w:rFonts w:hint="eastAsia" w:ascii="仿宋" w:hAnsi="仿宋" w:eastAsia="仿宋" w:cs="仿宋"/>
          <w:color w:val="000000"/>
          <w:sz w:val="24"/>
          <w:szCs w:val="24"/>
        </w:rPr>
        <w:t xml:space="preserve">人</w:t>
      </w:r>
      <w:r>
        <w:rPr>
          <w:rFonts w:ascii="仿宋" w:hAnsi="仿宋" w:eastAsia="仿宋" w:cs="仿宋"/>
          <w:color w:val="000000"/>
          <w:sz w:val="24"/>
          <w:szCs w:val="24"/>
        </w:rPr>
        <w:t xml:space="preserve">完成项目验收。交付物</w:t>
      </w:r>
      <w:r>
        <w:rPr>
          <w:rFonts w:hint="eastAsia" w:ascii="仿宋" w:hAnsi="仿宋" w:eastAsia="仿宋" w:cs="仿宋"/>
          <w:color w:val="000000"/>
          <w:sz w:val="24"/>
          <w:szCs w:val="24"/>
        </w:rPr>
        <w:t xml:space="preserve">内容不限于</w:t>
      </w:r>
      <w:r>
        <w:rPr>
          <w:rFonts w:ascii="仿宋" w:hAnsi="仿宋" w:eastAsia="仿宋" w:cs="仿宋"/>
          <w:color w:val="000000"/>
          <w:sz w:val="24"/>
          <w:szCs w:val="24"/>
        </w:rPr>
        <w:t xml:space="preserve">：设计方案（含效果图、施工图）</w:t>
      </w:r>
      <w:r>
        <w:rPr>
          <w:rFonts w:hint="eastAsia" w:ascii="仿宋" w:hAnsi="仿宋" w:eastAsia="仿宋" w:cs="仿宋"/>
          <w:color w:val="000000"/>
          <w:sz w:val="24"/>
          <w:szCs w:val="24"/>
        </w:rPr>
        <w:t xml:space="preserve">、</w:t>
      </w:r>
      <w:r>
        <w:rPr>
          <w:rFonts w:ascii="仿宋" w:hAnsi="仿宋" w:eastAsia="仿宋" w:cs="仿宋"/>
          <w:color w:val="000000"/>
          <w:sz w:val="24"/>
          <w:szCs w:val="24"/>
        </w:rPr>
        <w:t xml:space="preserve">施工台账</w:t>
      </w:r>
      <w:r>
        <w:rPr>
          <w:rFonts w:hint="eastAsia" w:ascii="仿宋" w:hAnsi="仿宋" w:eastAsia="仿宋" w:cs="仿宋"/>
          <w:color w:val="000000"/>
          <w:sz w:val="24"/>
          <w:szCs w:val="24"/>
        </w:rPr>
        <w:t xml:space="preserve">、</w:t>
      </w:r>
      <w:r>
        <w:rPr>
          <w:rFonts w:ascii="仿宋" w:hAnsi="仿宋" w:eastAsia="仿宋" w:cs="仿宋"/>
          <w:color w:val="000000"/>
          <w:sz w:val="24"/>
          <w:szCs w:val="24"/>
        </w:rPr>
        <w:t xml:space="preserve">运维记录（含故障处理记录）</w:t>
      </w:r>
      <w:r>
        <w:rPr>
          <w:rFonts w:hint="eastAsia" w:ascii="仿宋" w:hAnsi="仿宋" w:eastAsia="仿宋" w:cs="仿宋"/>
          <w:color w:val="000000"/>
          <w:sz w:val="24"/>
          <w:szCs w:val="24"/>
        </w:rPr>
        <w:t xml:space="preserve">、</w:t>
      </w:r>
      <w:r>
        <w:rPr>
          <w:rFonts w:ascii="仿宋" w:hAnsi="仿宋" w:eastAsia="仿宋" w:cs="仿宋"/>
          <w:color w:val="000000"/>
          <w:sz w:val="24"/>
          <w:szCs w:val="24"/>
        </w:rPr>
        <w:t xml:space="preserve">项目结案报告</w:t>
      </w:r>
      <w:r>
        <w:rPr>
          <w:rFonts w:hint="eastAsia" w:ascii="仿宋" w:hAnsi="仿宋" w:eastAsia="仿宋" w:cs="仿宋"/>
          <w:color w:val="000000"/>
          <w:sz w:val="24"/>
          <w:szCs w:val="24"/>
        </w:rPr>
        <w:t xml:space="preserve">等</w:t>
      </w:r>
      <w:r>
        <w:rPr>
          <w:rFonts w:ascii="仿宋" w:hAnsi="仿宋" w:eastAsia="仿宋" w:cs="仿宋"/>
          <w:color w:val="000000"/>
          <w:sz w:val="24"/>
          <w:szCs w:val="24"/>
        </w:rPr>
        <w:t xml:space="preserve">。</w:t>
      </w:r>
      <w:r>
        <w:rPr>
          <w:rFonts w:ascii="仿宋" w:hAnsi="仿宋" w:eastAsia="仿宋" w:cs="仿宋"/>
          <w:color w:val="000000"/>
          <w:sz w:val="24"/>
          <w:szCs w:val="24"/>
        </w:rPr>
      </w:r>
      <w:r/>
    </w:p>
    <w:p>
      <w:pPr>
        <w:pStyle w:val="881"/>
        <w:jc w:val="left"/>
        <w:spacing w:before="10" w:after="10" w:line="530" w:lineRule="exact"/>
        <w:rPr>
          <w:rFonts w:ascii="仿宋" w:hAnsi="仿宋" w:eastAsia="仿宋" w:cs="仿宋"/>
          <w:color w:val="000000"/>
          <w:sz w:val="28"/>
          <w:szCs w:val="28"/>
        </w:rPr>
      </w:pPr>
      <w:r/>
      <w:bookmarkStart w:id="233" w:name="_Toc22044"/>
      <w:r>
        <w:rPr>
          <w:rFonts w:hint="eastAsia" w:ascii="仿宋" w:hAnsi="仿宋" w:eastAsia="仿宋" w:cs="仿宋"/>
          <w:color w:val="000000"/>
          <w:sz w:val="28"/>
          <w:szCs w:val="28"/>
        </w:rPr>
        <w:t xml:space="preserve">四、付款方式</w:t>
      </w:r>
      <w:bookmarkEnd w:id="233"/>
      <w:r>
        <w:rPr>
          <w:rFonts w:ascii="仿宋" w:hAnsi="仿宋" w:eastAsia="仿宋" w:cs="仿宋"/>
          <w:color w:val="000000"/>
          <w:sz w:val="28"/>
          <w:szCs w:val="28"/>
        </w:rPr>
      </w:r>
      <w:r/>
    </w:p>
    <w:p>
      <w:pPr>
        <w:pStyle w:val="879"/>
        <w:ind w:firstLine="48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本项目实行先实施后付款。</w:t>
      </w:r>
      <w:r>
        <w:rPr>
          <w:rFonts w:hint="eastAsia" w:ascii="仿宋" w:hAnsi="仿宋" w:eastAsia="仿宋" w:cs="仿宋"/>
          <w:color w:val="000000"/>
          <w:sz w:val="24"/>
          <w:szCs w:val="24"/>
          <w:lang w:val="en-US" w:eastAsia="zh-CN"/>
        </w:rPr>
        <w:t xml:space="preserve">成交供应商</w:t>
      </w:r>
      <w:r>
        <w:rPr>
          <w:rFonts w:hint="eastAsia" w:ascii="仿宋" w:hAnsi="仿宋" w:eastAsia="仿宋" w:cs="仿宋"/>
          <w:color w:val="000000"/>
          <w:sz w:val="24"/>
          <w:szCs w:val="24"/>
        </w:rPr>
        <w:t xml:space="preserve">按合同约定先行开展项目实施；待财政专项经费拨付至采购人账户后，采购人在</w:t>
      </w: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个工作日内一次性支付合同全款。</w:t>
      </w:r>
      <w:r>
        <w:rPr>
          <w:rFonts w:ascii="仿宋" w:hAnsi="仿宋" w:eastAsia="仿宋" w:cs="仿宋"/>
          <w:color w:val="000000"/>
          <w:sz w:val="24"/>
          <w:szCs w:val="24"/>
        </w:rPr>
      </w:r>
      <w:r/>
    </w:p>
    <w:p>
      <w:pPr>
        <w:pStyle w:val="881"/>
        <w:jc w:val="left"/>
        <w:spacing w:before="10" w:after="10" w:line="530" w:lineRule="exact"/>
        <w:rPr>
          <w:rFonts w:ascii="仿宋" w:hAnsi="仿宋" w:eastAsia="仿宋" w:cs="仿宋"/>
          <w:color w:val="000000"/>
          <w:sz w:val="28"/>
          <w:szCs w:val="28"/>
        </w:rPr>
      </w:pPr>
      <w:r/>
      <w:bookmarkStart w:id="234" w:name="_Toc5077"/>
      <w:r>
        <w:rPr>
          <w:rFonts w:hint="eastAsia" w:ascii="仿宋" w:hAnsi="仿宋" w:eastAsia="仿宋" w:cs="仿宋"/>
          <w:color w:val="000000"/>
          <w:sz w:val="28"/>
          <w:szCs w:val="28"/>
        </w:rPr>
        <w:t xml:space="preserve">五、</w:t>
      </w:r>
      <w:bookmarkEnd w:id="223"/>
      <w:r/>
      <w:bookmarkEnd w:id="224"/>
      <w:r/>
      <w:bookmarkEnd w:id="225"/>
      <w:r/>
      <w:bookmarkEnd w:id="226"/>
      <w:r/>
      <w:bookmarkEnd w:id="227"/>
      <w:r/>
      <w:bookmarkEnd w:id="228"/>
      <w:r>
        <w:rPr>
          <w:rFonts w:hint="eastAsia" w:ascii="仿宋" w:hAnsi="仿宋" w:eastAsia="仿宋" w:cs="仿宋"/>
          <w:color w:val="000000"/>
          <w:sz w:val="28"/>
          <w:szCs w:val="28"/>
        </w:rPr>
        <w:t xml:space="preserve">服务期限</w:t>
      </w:r>
      <w:bookmarkEnd w:id="234"/>
      <w:r>
        <w:rPr>
          <w:rFonts w:ascii="仿宋" w:hAnsi="仿宋" w:eastAsia="仿宋" w:cs="仿宋"/>
          <w:color w:val="000000"/>
          <w:sz w:val="28"/>
          <w:szCs w:val="28"/>
        </w:rPr>
      </w:r>
      <w:r/>
    </w:p>
    <w:p>
      <w:pPr>
        <w:pStyle w:val="879"/>
        <w:ind w:firstLine="480"/>
        <w:spacing w:line="530" w:lineRule="exact"/>
        <w:rPr>
          <w:rFonts w:ascii="仿宋" w:hAnsi="仿宋" w:eastAsia="仿宋" w:cs="仿宋"/>
          <w:color w:val="000000"/>
          <w:sz w:val="24"/>
          <w:szCs w:val="24"/>
        </w:rPr>
      </w:pPr>
      <w:r/>
      <w:bookmarkStart w:id="235" w:name="_Toc6224"/>
      <w:r/>
      <w:bookmarkStart w:id="236" w:name="_Toc18167"/>
      <w:r/>
      <w:bookmarkStart w:id="237" w:name="_Toc10762"/>
      <w:r/>
      <w:bookmarkStart w:id="238" w:name="_Toc19361"/>
      <w:r/>
      <w:bookmarkStart w:id="239" w:name="_Toc55223609"/>
      <w:r>
        <w:rPr>
          <w:rFonts w:hint="eastAsia" w:ascii="仿宋" w:hAnsi="仿宋" w:eastAsia="仿宋" w:cs="仿宋"/>
          <w:color w:val="000000"/>
          <w:sz w:val="24"/>
          <w:szCs w:val="24"/>
        </w:rPr>
        <w:t xml:space="preserve">至合同内容全部履行完毕。</w:t>
      </w:r>
      <w:r>
        <w:rPr>
          <w:rFonts w:ascii="仿宋" w:hAnsi="仿宋" w:eastAsia="仿宋" w:cs="仿宋"/>
          <w:color w:val="000000"/>
          <w:sz w:val="24"/>
          <w:szCs w:val="24"/>
        </w:rPr>
      </w:r>
      <w:r/>
    </w:p>
    <w:p>
      <w:pPr>
        <w:pStyle w:val="881"/>
        <w:jc w:val="left"/>
        <w:spacing w:before="10" w:after="10" w:line="530" w:lineRule="exact"/>
        <w:rPr>
          <w:rFonts w:ascii="仿宋" w:hAnsi="仿宋" w:eastAsia="仿宋" w:cs="仿宋"/>
          <w:color w:val="000000"/>
          <w:sz w:val="28"/>
          <w:szCs w:val="28"/>
        </w:rPr>
      </w:pPr>
      <w:r/>
      <w:bookmarkStart w:id="240" w:name="_Toc553"/>
      <w:r>
        <w:rPr>
          <w:rFonts w:hint="eastAsia" w:ascii="仿宋" w:hAnsi="仿宋" w:eastAsia="仿宋" w:cs="仿宋"/>
          <w:color w:val="000000"/>
          <w:sz w:val="28"/>
          <w:szCs w:val="28"/>
        </w:rPr>
        <w:t xml:space="preserve">六、报价说明</w:t>
      </w:r>
      <w:bookmarkEnd w:id="240"/>
      <w:r>
        <w:rPr>
          <w:rFonts w:ascii="仿宋" w:hAnsi="仿宋" w:eastAsia="仿宋" w:cs="仿宋"/>
          <w:color w:val="000000"/>
          <w:sz w:val="28"/>
          <w:szCs w:val="28"/>
        </w:rPr>
      </w:r>
      <w:r/>
    </w:p>
    <w:p>
      <w:pPr>
        <w:pStyle w:val="879"/>
        <w:ind w:firstLine="492"/>
        <w:spacing w:line="530" w:lineRule="exact"/>
        <w:rPr>
          <w:rFonts w:ascii="仿宋" w:hAnsi="仿宋" w:eastAsia="仿宋" w:cs="仿宋"/>
          <w:color w:val="000000"/>
          <w:spacing w:val="3"/>
          <w:sz w:val="24"/>
          <w:szCs w:val="24"/>
        </w:rPr>
      </w:pPr>
      <w:r>
        <w:rPr>
          <w:rFonts w:hint="eastAsia" w:ascii="仿宋" w:hAnsi="仿宋" w:eastAsia="仿宋" w:cs="仿宋"/>
          <w:color w:val="000000"/>
          <w:spacing w:val="3"/>
          <w:sz w:val="24"/>
          <w:szCs w:val="24"/>
        </w:rPr>
        <w:t xml:space="preserve">1.本采购需求为框架性要求。鉴于项目涉及的会议具有重要性和保密性质，部分场地具体信息（如面积大小等）暂无法提供。供应商应在充分理解项目整体框架要求的基础上，根据项目预算和本文件所述服务内容，在</w:t>
      </w:r>
      <w:r>
        <w:rPr>
          <w:rFonts w:hint="eastAsia" w:ascii="仿宋" w:hAnsi="仿宋" w:eastAsia="仿宋" w:cs="仿宋"/>
          <w:color w:val="000000"/>
          <w:spacing w:val="3"/>
          <w:sz w:val="24"/>
          <w:szCs w:val="24"/>
          <w:lang w:val="en-US" w:eastAsia="zh-CN"/>
        </w:rPr>
        <w:t xml:space="preserve">响应</w:t>
      </w:r>
      <w:r>
        <w:rPr>
          <w:rFonts w:hint="eastAsia" w:ascii="仿宋" w:hAnsi="仿宋" w:eastAsia="仿宋" w:cs="仿宋"/>
          <w:color w:val="000000"/>
          <w:spacing w:val="3"/>
          <w:sz w:val="24"/>
          <w:szCs w:val="24"/>
        </w:rPr>
        <w:t xml:space="preserve">文件中提出完整、可行的实施方案。各服务点位的具体布局和物料配置由供应商根据场地实际情况，在总体框架内进行合理规划设计；</w:t>
      </w:r>
      <w:r>
        <w:rPr>
          <w:rFonts w:ascii="仿宋" w:hAnsi="仿宋" w:eastAsia="仿宋" w:cs="仿宋"/>
          <w:color w:val="000000"/>
          <w:spacing w:val="3"/>
          <w:sz w:val="24"/>
          <w:szCs w:val="24"/>
        </w:rPr>
      </w:r>
      <w:r/>
    </w:p>
    <w:p>
      <w:pPr>
        <w:pStyle w:val="879"/>
        <w:ind w:firstLine="492"/>
        <w:spacing w:line="530" w:lineRule="exact"/>
        <w:rPr>
          <w:rFonts w:ascii="仿宋" w:hAnsi="仿宋" w:eastAsia="仿宋" w:cs="仿宋"/>
          <w:color w:val="000000"/>
          <w:spacing w:val="3"/>
          <w:sz w:val="24"/>
          <w:szCs w:val="24"/>
        </w:rPr>
      </w:pPr>
      <w:r>
        <w:rPr>
          <w:rFonts w:hint="eastAsia" w:ascii="仿宋" w:hAnsi="仿宋" w:eastAsia="仿宋" w:cs="仿宋"/>
          <w:color w:val="000000"/>
          <w:spacing w:val="3"/>
          <w:sz w:val="24"/>
          <w:szCs w:val="24"/>
        </w:rPr>
        <w:t xml:space="preserve">2.供应商应充分考虑所有可能影响到报价的价格及政策等风险因素，一旦成交，服务总价将包定，一律不予调整，除采购需求所列服务事项外，未列明的与本项目相关事项的费用也均包含在本次总报价内，供应商应充分全面的考虑为圆满完成本项目所</w:t>
      </w:r>
      <w:r>
        <w:rPr>
          <w:rFonts w:hint="eastAsia" w:ascii="仿宋" w:hAnsi="仿宋" w:eastAsia="仿宋" w:cs="仿宋"/>
          <w:color w:val="000000"/>
          <w:spacing w:val="3"/>
          <w:sz w:val="24"/>
          <w:szCs w:val="24"/>
          <w:lang w:eastAsia="zh-CN"/>
        </w:rPr>
        <w:t xml:space="preserve">涉及</w:t>
      </w:r>
      <w:r>
        <w:rPr>
          <w:rFonts w:hint="eastAsia" w:ascii="仿宋" w:hAnsi="仿宋" w:eastAsia="仿宋" w:cs="仿宋"/>
          <w:color w:val="000000"/>
          <w:spacing w:val="3"/>
          <w:sz w:val="24"/>
          <w:szCs w:val="24"/>
        </w:rPr>
        <w:t xml:space="preserve">的一切事项。成交后，除非新增服务项目，否则采购人不再另行支付其他费用；</w:t>
      </w:r>
      <w:r>
        <w:rPr>
          <w:rFonts w:ascii="仿宋" w:hAnsi="仿宋" w:eastAsia="仿宋" w:cs="仿宋"/>
          <w:color w:val="000000"/>
          <w:spacing w:val="3"/>
          <w:sz w:val="24"/>
          <w:szCs w:val="24"/>
        </w:rPr>
      </w:r>
      <w:r/>
    </w:p>
    <w:p>
      <w:pPr>
        <w:pStyle w:val="879"/>
        <w:ind w:firstLine="492"/>
        <w:spacing w:line="530" w:lineRule="exact"/>
        <w:rPr>
          <w:rFonts w:ascii="仿宋" w:hAnsi="仿宋" w:eastAsia="仿宋" w:cs="仿宋"/>
          <w:color w:val="000000"/>
          <w:spacing w:val="3"/>
          <w:sz w:val="24"/>
          <w:szCs w:val="24"/>
        </w:rPr>
      </w:pPr>
      <w:r>
        <w:rPr>
          <w:rFonts w:hint="eastAsia" w:ascii="仿宋" w:hAnsi="仿宋" w:eastAsia="仿宋" w:cs="仿宋"/>
          <w:color w:val="000000"/>
          <w:spacing w:val="3"/>
          <w:sz w:val="24"/>
          <w:szCs w:val="24"/>
        </w:rPr>
        <w:t xml:space="preserve">3.供应商的任何错漏、优惠、竞争性报价不得作为减轻责任、减少服务、增加收费、降低服务质量的理由；</w:t>
      </w:r>
      <w:r>
        <w:rPr>
          <w:rFonts w:ascii="仿宋" w:hAnsi="仿宋" w:eastAsia="仿宋" w:cs="仿宋"/>
          <w:color w:val="000000"/>
          <w:spacing w:val="3"/>
          <w:sz w:val="24"/>
          <w:szCs w:val="24"/>
        </w:rPr>
      </w:r>
      <w:r/>
    </w:p>
    <w:p>
      <w:pPr>
        <w:pStyle w:val="879"/>
        <w:ind w:firstLine="492"/>
        <w:spacing w:line="530" w:lineRule="exact"/>
        <w:rPr>
          <w:rFonts w:ascii="仿宋" w:hAnsi="仿宋" w:eastAsia="仿宋" w:cs="仿宋"/>
          <w:color w:val="000000"/>
          <w:spacing w:val="3"/>
          <w:sz w:val="24"/>
          <w:szCs w:val="24"/>
        </w:rPr>
      </w:pPr>
      <w:r>
        <w:rPr>
          <w:rFonts w:hint="eastAsia" w:ascii="仿宋" w:hAnsi="仿宋" w:eastAsia="仿宋" w:cs="仿宋"/>
          <w:color w:val="000000"/>
          <w:spacing w:val="3"/>
          <w:sz w:val="24"/>
          <w:szCs w:val="24"/>
        </w:rPr>
        <w:t xml:space="preserve">4.活动报价包含前期驻场、搭建期、活动执行现场保障的人员费用，包括但不限于项目经理、策划人员、设计人员、现场运维人员及相关费用、税金等一切费用。</w:t>
      </w:r>
      <w:r>
        <w:rPr>
          <w:rFonts w:ascii="仿宋" w:hAnsi="仿宋" w:eastAsia="仿宋" w:cs="仿宋"/>
          <w:color w:val="000000"/>
          <w:spacing w:val="3"/>
          <w:sz w:val="24"/>
          <w:szCs w:val="24"/>
        </w:rPr>
      </w:r>
      <w:r/>
    </w:p>
    <w:p>
      <w:pPr>
        <w:pStyle w:val="879"/>
        <w:ind w:firstLine="492"/>
        <w:spacing w:line="530" w:lineRule="exact"/>
        <w:rPr>
          <w:rFonts w:hint="eastAsia" w:ascii="仿宋" w:hAnsi="仿宋" w:eastAsia="仿宋" w:cs="仿宋"/>
          <w:color w:val="000000"/>
          <w:spacing w:val="3"/>
          <w:sz w:val="24"/>
          <w:szCs w:val="24"/>
        </w:rPr>
      </w:pPr>
      <w:r/>
      <w:bookmarkEnd w:id="215"/>
      <w:r/>
      <w:bookmarkEnd w:id="235"/>
      <w:r/>
      <w:bookmarkEnd w:id="236"/>
      <w:r/>
      <w:bookmarkEnd w:id="237"/>
      <w:r/>
      <w:bookmarkEnd w:id="238"/>
      <w:r/>
      <w:bookmarkEnd w:id="239"/>
      <w:r>
        <w:rPr>
          <w:rFonts w:hint="eastAsia" w:ascii="仿宋" w:hAnsi="仿宋" w:eastAsia="仿宋" w:cs="仿宋"/>
          <w:color w:val="000000"/>
          <w:spacing w:val="3"/>
          <w:sz w:val="24"/>
          <w:szCs w:val="24"/>
          <w:lang w:val="en-US" w:eastAsia="zh-CN"/>
        </w:rPr>
        <w:t xml:space="preserve">5</w:t>
      </w:r>
      <w:r>
        <w:rPr>
          <w:rFonts w:hint="eastAsia" w:ascii="仿宋" w:hAnsi="仿宋" w:eastAsia="仿宋" w:cs="仿宋"/>
          <w:color w:val="000000"/>
          <w:spacing w:val="3"/>
          <w:sz w:val="24"/>
          <w:szCs w:val="24"/>
        </w:rPr>
        <w:t xml:space="preserve">.本项目系根据重要国际会议筹委会任务分工要求及授权委托开展，项目经费由财政专项活动经费予以保障。相关采购经费由任务发起单位统一申报，采购人仅作为任务执行单位，负责按分工要求具体落实各项工作。项目费用支付以财政专项经费拨付至采购方账户为前提，经费未到账前暂无法安排款项支付。</w:t>
      </w:r>
      <w:r>
        <w:rPr>
          <w:rFonts w:hint="eastAsia" w:ascii="仿宋" w:hAnsi="仿宋" w:eastAsia="仿宋" w:cs="仿宋"/>
          <w:color w:val="000000"/>
          <w:spacing w:val="3"/>
          <w:sz w:val="24"/>
          <w:szCs w:val="24"/>
        </w:rPr>
      </w:r>
      <w:r/>
    </w:p>
    <w:p>
      <w:pPr>
        <w:pStyle w:val="880"/>
        <w:spacing w:line="450" w:lineRule="exact"/>
        <w:rPr>
          <w:rFonts w:hint="eastAsia" w:ascii="仿宋" w:hAnsi="仿宋" w:eastAsia="仿宋" w:cs="仿宋"/>
          <w:color w:val="000000"/>
        </w:rPr>
      </w:pPr>
      <w:r>
        <w:rPr>
          <w:rFonts w:hint="eastAsia" w:ascii="仿宋" w:hAnsi="仿宋" w:eastAsia="仿宋" w:cs="仿宋"/>
          <w:bCs/>
          <w:color w:val="000000"/>
          <w:sz w:val="44"/>
        </w:rPr>
        <w:br w:type="page" w:clear="all"/>
      </w:r>
      <w:bookmarkStart w:id="241" w:name="_Toc9828"/>
      <w:r>
        <w:rPr>
          <w:rFonts w:hint="eastAsia" w:ascii="仿宋" w:hAnsi="仿宋" w:eastAsia="仿宋" w:cs="仿宋"/>
          <w:b/>
          <w:bCs/>
          <w:color w:val="000000"/>
          <w:sz w:val="40"/>
          <w:szCs w:val="40"/>
        </w:rPr>
        <w:t xml:space="preserve">第五章  评审方法与评审标准</w:t>
      </w:r>
      <w:bookmarkEnd w:id="216"/>
      <w:r/>
      <w:bookmarkEnd w:id="241"/>
      <w:r>
        <w:rPr>
          <w:rFonts w:hint="eastAsia" w:ascii="仿宋" w:hAnsi="仿宋" w:eastAsia="仿宋" w:cs="仿宋"/>
          <w:color w:val="000000"/>
        </w:rPr>
      </w:r>
      <w:r/>
    </w:p>
    <w:p>
      <w:pPr>
        <w:pStyle w:val="950"/>
        <w:ind w:firstLine="441"/>
        <w:spacing w:before="0" w:after="0" w:line="380" w:lineRule="exact"/>
        <w:rPr>
          <w:rFonts w:hint="eastAsia" w:ascii="仿宋" w:hAnsi="仿宋" w:eastAsia="仿宋" w:cs="仿宋"/>
          <w:b/>
          <w:color w:val="000000"/>
        </w:rPr>
        <w:outlineLvl w:val="1"/>
      </w:pPr>
      <w:r/>
      <w:bookmarkStart w:id="242" w:name="_Toc31486"/>
      <w:r>
        <w:rPr>
          <w:rFonts w:hint="eastAsia" w:ascii="仿宋" w:hAnsi="仿宋" w:eastAsia="仿宋" w:cs="仿宋"/>
          <w:b/>
          <w:color w:val="000000"/>
        </w:rPr>
        <w:t xml:space="preserve">一、定标办法</w:t>
      </w:r>
      <w:bookmarkEnd w:id="242"/>
      <w:r>
        <w:rPr>
          <w:rFonts w:hint="eastAsia" w:ascii="仿宋" w:hAnsi="仿宋" w:eastAsia="仿宋" w:cs="仿宋"/>
          <w:b/>
          <w:color w:val="000000"/>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bookmarkStart w:id="243" w:name="_Toc16612"/>
      <w:r>
        <w:rPr>
          <w:rFonts w:hint="eastAsia" w:ascii="仿宋" w:hAnsi="仿宋" w:eastAsia="仿宋" w:cs="仿宋"/>
          <w:color w:val="000000"/>
          <w:sz w:val="24"/>
          <w:szCs w:val="24"/>
          <w:lang w:val="en-US" w:eastAsia="zh-CN" w:bidi="ar-SA"/>
        </w:rPr>
        <w:t xml:space="preserve">采用综合评分法的，评审结果按评审总得分由高到低顺序排列。评审总得分相同的，按响应报价由低到高顺序排列。评审总得分且响应报价相同的，按客观分得分由高到低顺序排列。评审总得分且响应报价、客观分得分相同的，按主观分得分由高到低顺序排列。响应文件满足竞争性磋商文件全部实质性要求，磋商小组会按照评标因素的量化指标推荐评审综合排名第一的为成交候选人。</w:t>
      </w:r>
      <w:bookmarkEnd w:id="243"/>
      <w:r>
        <w:rPr>
          <w:rFonts w:hint="eastAsia" w:ascii="仿宋" w:hAnsi="仿宋" w:eastAsia="仿宋" w:cs="仿宋"/>
          <w:color w:val="000000"/>
          <w:sz w:val="24"/>
          <w:szCs w:val="24"/>
          <w:lang w:val="en-US" w:eastAsia="zh-CN" w:bidi="ar-SA"/>
        </w:rPr>
      </w:r>
      <w:r/>
    </w:p>
    <w:p>
      <w:pPr>
        <w:pStyle w:val="950"/>
        <w:ind w:firstLine="441"/>
        <w:spacing w:before="0" w:after="0" w:line="380" w:lineRule="exact"/>
        <w:rPr>
          <w:rFonts w:hint="eastAsia" w:ascii="仿宋" w:hAnsi="仿宋" w:eastAsia="仿宋" w:cs="仿宋"/>
          <w:b/>
          <w:color w:val="000000"/>
        </w:rPr>
        <w:outlineLvl w:val="1"/>
      </w:pPr>
      <w:r/>
      <w:bookmarkStart w:id="244" w:name="_Toc19582"/>
      <w:r/>
      <w:bookmarkStart w:id="245" w:name="_Toc20283"/>
      <w:r>
        <w:rPr>
          <w:rFonts w:hint="eastAsia" w:ascii="仿宋" w:hAnsi="仿宋" w:eastAsia="仿宋" w:cs="仿宋"/>
          <w:b/>
          <w:color w:val="000000"/>
        </w:rPr>
        <w:t xml:space="preserve">二、政府采购政策功能落实</w:t>
      </w:r>
      <w:bookmarkEnd w:id="244"/>
      <w:r/>
      <w:bookmarkEnd w:id="245"/>
      <w:r>
        <w:rPr>
          <w:rFonts w:hint="eastAsia" w:ascii="仿宋" w:hAnsi="仿宋" w:eastAsia="仿宋" w:cs="仿宋"/>
          <w:b/>
          <w:color w:val="000000"/>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bookmarkStart w:id="246" w:name="_Toc5241"/>
      <w:r>
        <w:rPr>
          <w:rFonts w:hint="eastAsia" w:ascii="仿宋" w:hAnsi="仿宋" w:eastAsia="仿宋" w:cs="仿宋"/>
          <w:color w:val="000000"/>
          <w:sz w:val="24"/>
          <w:szCs w:val="24"/>
          <w:lang w:val="en-US" w:eastAsia="zh-CN" w:bidi="ar-SA"/>
        </w:rPr>
        <w:t xml:space="preserve">本项目属于专门面向中小企业采购的项目（监狱企业、残疾人福利性单位视同小型、微型企业），不再执行价格评审优惠的扶持政策。所以本项目不再对其响应价格给与价格扣除。</w:t>
      </w:r>
      <w:bookmarkEnd w:id="246"/>
      <w:r>
        <w:rPr>
          <w:rFonts w:hint="eastAsia" w:ascii="仿宋" w:hAnsi="仿宋" w:eastAsia="仿宋" w:cs="仿宋"/>
          <w:color w:val="000000"/>
          <w:sz w:val="24"/>
          <w:szCs w:val="24"/>
          <w:lang w:val="en-US" w:eastAsia="zh-CN" w:bidi="ar-SA"/>
        </w:rPr>
      </w:r>
      <w:r/>
    </w:p>
    <w:p>
      <w:pPr>
        <w:pStyle w:val="950"/>
        <w:ind w:firstLine="441"/>
        <w:spacing w:before="0" w:after="0" w:line="380" w:lineRule="exact"/>
        <w:rPr>
          <w:rFonts w:hint="eastAsia" w:ascii="仿宋" w:hAnsi="仿宋" w:eastAsia="仿宋" w:cs="仿宋"/>
          <w:b/>
          <w:color w:val="000000"/>
        </w:rPr>
        <w:outlineLvl w:val="1"/>
      </w:pPr>
      <w:r/>
      <w:bookmarkStart w:id="247" w:name="_Toc28803"/>
      <w:r>
        <w:rPr>
          <w:rFonts w:hint="eastAsia" w:ascii="仿宋" w:hAnsi="仿宋" w:eastAsia="仿宋" w:cs="仿宋"/>
          <w:b/>
          <w:color w:val="000000"/>
          <w:lang w:val="en-US" w:eastAsia="zh-CN"/>
        </w:rPr>
        <w:t xml:space="preserve">三</w:t>
      </w:r>
      <w:r>
        <w:rPr>
          <w:rFonts w:hint="eastAsia" w:ascii="仿宋" w:hAnsi="仿宋" w:eastAsia="仿宋" w:cs="仿宋"/>
          <w:b/>
          <w:color w:val="000000"/>
        </w:rPr>
        <w:t xml:space="preserve">、政府采购异常低价问题处理方式</w:t>
      </w:r>
      <w:bookmarkEnd w:id="247"/>
      <w:r>
        <w:rPr>
          <w:rFonts w:hint="eastAsia" w:ascii="仿宋" w:hAnsi="仿宋" w:eastAsia="仿宋" w:cs="仿宋"/>
          <w:b/>
          <w:color w:val="000000"/>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1.根据《关于推动解决政府采购异常低价问题的通知》（财库〔2026〕2号）要求，政府采购评审中出现下列情形之一的，磋商小组应当启动异常低价审查程序：</w:t>
      </w:r>
      <w:r>
        <w:rPr>
          <w:rFonts w:hint="eastAsia" w:ascii="仿宋" w:hAnsi="仿宋" w:eastAsia="仿宋" w:cs="仿宋"/>
          <w:color w:val="000000"/>
          <w:sz w:val="24"/>
          <w:szCs w:val="24"/>
          <w:lang w:val="en-US" w:eastAsia="zh-CN" w:bidi="ar-SA"/>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（1）响应报价低于全部通过符合性审查供应商响应报价平均值50%的，即响应报价&lt;全部通过符合性审查供应商响应报价平均值×50%；</w:t>
      </w:r>
      <w:r>
        <w:rPr>
          <w:rFonts w:hint="eastAsia" w:ascii="仿宋" w:hAnsi="仿宋" w:eastAsia="仿宋" w:cs="仿宋"/>
          <w:color w:val="000000"/>
          <w:sz w:val="24"/>
          <w:szCs w:val="24"/>
          <w:lang w:val="en-US" w:eastAsia="zh-CN" w:bidi="ar-SA"/>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（2）响应报价低于通过符合性审查的次低报价供应商响应报价50%的，即响应报价&lt;通过符合性审查的次低报价供应商响应报价×50%；</w:t>
      </w:r>
      <w:r>
        <w:rPr>
          <w:rFonts w:hint="eastAsia" w:ascii="仿宋" w:hAnsi="仿宋" w:eastAsia="仿宋" w:cs="仿宋"/>
          <w:color w:val="000000"/>
          <w:sz w:val="24"/>
          <w:szCs w:val="24"/>
          <w:lang w:val="en-US" w:eastAsia="zh-CN" w:bidi="ar-SA"/>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（3）响应报价低于采购项目最高限价45%的，即响应报价&lt;采购项目最高限价×45%；</w:t>
      </w:r>
      <w:r>
        <w:rPr>
          <w:rFonts w:hint="eastAsia" w:ascii="仿宋" w:hAnsi="仿宋" w:eastAsia="仿宋" w:cs="仿宋"/>
          <w:color w:val="000000"/>
          <w:sz w:val="24"/>
          <w:szCs w:val="24"/>
          <w:lang w:val="en-US" w:eastAsia="zh-CN" w:bidi="ar-SA"/>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（4）磋商小组会基于专业判断，认为供应商报价过低，有可能影响产品质量或者不能诚信履约的其他情形。</w:t>
      </w:r>
      <w:r>
        <w:rPr>
          <w:rFonts w:hint="eastAsia" w:ascii="仿宋" w:hAnsi="仿宋" w:eastAsia="仿宋" w:cs="仿宋"/>
          <w:color w:val="000000"/>
          <w:sz w:val="24"/>
          <w:szCs w:val="24"/>
          <w:lang w:val="en-US" w:eastAsia="zh-CN" w:bidi="ar-SA"/>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磋商小组启动异常低价响应审查后，属于前述第1项至第4项情形的，应当要求相关供应商在评审现场合理的时间内对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仿宋" w:hAnsi="仿宋" w:eastAsia="仿宋" w:cs="仿宋"/>
          <w:color w:val="000000"/>
          <w:sz w:val="24"/>
          <w:szCs w:val="24"/>
          <w:lang w:val="en-US" w:eastAsia="zh-CN" w:bidi="ar-SA"/>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仿宋" w:hAnsi="仿宋" w:eastAsia="仿宋" w:cs="仿宋"/>
          <w:color w:val="000000"/>
          <w:sz w:val="24"/>
          <w:szCs w:val="24"/>
          <w:lang w:val="en-US" w:eastAsia="zh-CN" w:bidi="ar-SA"/>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标工作纪律，不得实施影响评标公正的行为。</w:t>
      </w:r>
      <w:r>
        <w:rPr>
          <w:rFonts w:hint="eastAsia" w:ascii="仿宋" w:hAnsi="仿宋" w:eastAsia="仿宋" w:cs="仿宋"/>
          <w:color w:val="000000"/>
          <w:sz w:val="24"/>
          <w:szCs w:val="24"/>
          <w:lang w:val="en-US" w:eastAsia="zh-CN" w:bidi="ar-SA"/>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异常低价响应审查的启动原因、审查意见和审查结果应当在评标报告中记录，并随供应商提供的相关书面说明及证明材料，以及磋商小组有关互联网浏览、查询历史一并归档。</w:t>
      </w:r>
      <w:r>
        <w:rPr>
          <w:rFonts w:hint="eastAsia" w:ascii="仿宋" w:hAnsi="仿宋" w:eastAsia="仿宋" w:cs="仿宋"/>
          <w:color w:val="000000"/>
          <w:sz w:val="24"/>
          <w:szCs w:val="24"/>
          <w:lang w:val="en-US" w:eastAsia="zh-CN" w:bidi="ar-SA"/>
        </w:rPr>
      </w:r>
      <w:r/>
    </w:p>
    <w:p>
      <w:pPr>
        <w:pStyle w:val="950"/>
        <w:ind w:firstLine="441"/>
        <w:spacing w:before="0" w:after="0" w:line="380" w:lineRule="exact"/>
        <w:rPr>
          <w:rFonts w:hint="eastAsia" w:ascii="仿宋" w:hAnsi="仿宋" w:eastAsia="仿宋" w:cs="仿宋"/>
          <w:b/>
          <w:color w:val="000000"/>
          <w:lang w:val="en-US" w:eastAsia="zh-CN"/>
        </w:rPr>
        <w:outlineLvl w:val="1"/>
      </w:pPr>
      <w:r/>
      <w:bookmarkStart w:id="248" w:name="_Toc18904"/>
      <w:r/>
      <w:bookmarkStart w:id="249" w:name="_Toc13138"/>
      <w:r/>
      <w:bookmarkStart w:id="250" w:name="_Toc26522"/>
      <w:r>
        <w:rPr>
          <w:rFonts w:hint="eastAsia" w:ascii="仿宋" w:hAnsi="仿宋" w:eastAsia="仿宋" w:cs="仿宋"/>
          <w:b/>
          <w:color w:val="000000"/>
          <w:lang w:val="en-US" w:eastAsia="zh-CN"/>
        </w:rPr>
        <w:t xml:space="preserve">四、对本国产品的支持政策</w:t>
      </w:r>
      <w:bookmarkEnd w:id="248"/>
      <w:r/>
      <w:bookmarkEnd w:id="249"/>
      <w:r/>
      <w:bookmarkEnd w:id="250"/>
      <w:r>
        <w:rPr>
          <w:rFonts w:hint="eastAsia" w:ascii="仿宋" w:hAnsi="仿宋" w:eastAsia="仿宋" w:cs="仿宋"/>
          <w:b/>
          <w:color w:val="000000"/>
          <w:lang w:val="en-US" w:eastAsia="zh-CN"/>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评审过程</w:t>
      </w:r>
      <w:r>
        <w:rPr>
          <w:rFonts w:hint="eastAsia" w:ascii="仿宋" w:hAnsi="仿宋" w:eastAsia="仿宋" w:cs="仿宋"/>
          <w:color w:val="000000"/>
          <w:sz w:val="24"/>
          <w:szCs w:val="24"/>
          <w:lang w:val="en-US" w:eastAsia="zh-CN" w:bidi="ar-SA"/>
        </w:rPr>
        <w:t xml:space="preserve">中发现投标人出具的《关于符合本国产品标准的声明函》（以下简称《声明函》）内容含义不明确、同类事项与投标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投标人提供的相关产品视为不符合本国产品标准。</w:t>
      </w:r>
      <w:r>
        <w:rPr>
          <w:rFonts w:hint="eastAsia" w:ascii="仿宋" w:hAnsi="仿宋" w:eastAsia="仿宋" w:cs="仿宋"/>
          <w:color w:val="000000"/>
          <w:sz w:val="24"/>
          <w:szCs w:val="24"/>
          <w:lang w:val="en-US" w:eastAsia="zh-CN" w:bidi="ar-SA"/>
        </w:rPr>
      </w:r>
      <w:r/>
    </w:p>
    <w:p>
      <w:pPr>
        <w:pStyle w:val="879"/>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lang w:val="en-US" w:eastAsia="zh-CN" w:bidi="ar-SA"/>
        </w:rPr>
      </w:r>
      <w:r/>
    </w:p>
    <w:p>
      <w:pPr>
        <w:pStyle w:val="879"/>
        <w:ind w:firstLine="480"/>
        <w:keepLines w:val="0"/>
        <w:keepNext w:val="0"/>
        <w:pageBreakBefore w:val="0"/>
        <w:spacing w:line="400" w:lineRule="exact"/>
        <w:widowControl w:val="off"/>
        <w:rPr>
          <w:rFonts w:hint="eastAsia"/>
          <w:color w:val="000000"/>
          <w:lang w:val="en-US" w:eastAsia="zh-CN"/>
        </w:rPr>
      </w:pPr>
      <w:r>
        <w:rPr>
          <w:rFonts w:hint="eastAsia" w:ascii="仿宋" w:hAnsi="仿宋" w:eastAsia="仿宋" w:cs="仿宋"/>
          <w:color w:val="000000"/>
          <w:sz w:val="24"/>
          <w:szCs w:val="24"/>
          <w:lang w:val="en-US" w:eastAsia="zh-CN" w:bidi="ar-SA"/>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color w:val="000000"/>
          <w:lang w:val="en-US" w:eastAsia="zh-CN"/>
        </w:rPr>
      </w:r>
      <w:r/>
    </w:p>
    <w:p>
      <w:pPr>
        <w:pStyle w:val="950"/>
        <w:ind w:firstLine="441"/>
        <w:spacing w:before="0" w:after="0" w:line="380" w:lineRule="exact"/>
        <w:rPr>
          <w:rFonts w:hint="eastAsia" w:ascii="仿宋" w:hAnsi="仿宋" w:eastAsia="仿宋" w:cs="仿宋"/>
          <w:b/>
          <w:color w:val="000000"/>
          <w:lang w:val="en-US" w:eastAsia="zh-CN"/>
        </w:rPr>
        <w:outlineLvl w:val="1"/>
      </w:pPr>
      <w:r/>
      <w:bookmarkStart w:id="251" w:name="_Toc4818"/>
      <w:r>
        <w:rPr>
          <w:rFonts w:hint="eastAsia" w:ascii="仿宋" w:hAnsi="仿宋" w:eastAsia="仿宋" w:cs="仿宋"/>
          <w:b/>
          <w:color w:val="000000"/>
          <w:lang w:val="en-US" w:eastAsia="zh-CN"/>
        </w:rPr>
        <w:t xml:space="preserve">五、评审办法和评审标准</w:t>
      </w:r>
      <w:bookmarkEnd w:id="251"/>
      <w:r>
        <w:rPr>
          <w:rFonts w:hint="eastAsia" w:ascii="仿宋" w:hAnsi="仿宋" w:eastAsia="仿宋" w:cs="仿宋"/>
          <w:b/>
          <w:color w:val="000000"/>
          <w:lang w:val="en-US" w:eastAsia="zh-CN"/>
        </w:rPr>
      </w:r>
      <w:r/>
    </w:p>
    <w:tbl>
      <w:tblPr>
        <w:tblW w:w="97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375"/>
        <w:gridCol w:w="6602"/>
        <w:gridCol w:w="794"/>
      </w:tblGrid>
      <w:tr>
        <w:trPr>
          <w:trHeight w:val="420"/>
        </w:trPr>
        <w:tc>
          <w:tcPr>
            <w:tcW w:w="988" w:type="dxa"/>
            <w:vAlign w:val="center"/>
            <w:textDirection w:val="lrTb"/>
            <w:noWrap/>
          </w:tcPr>
          <w:p>
            <w:pPr>
              <w:pStyle w:val="976"/>
              <w:jc w:val="center"/>
              <w:spacing w:line="52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序号</w:t>
            </w:r>
            <w:r>
              <w:rPr>
                <w:rFonts w:ascii="仿宋" w:hAnsi="仿宋" w:eastAsia="仿宋" w:cs="仿宋"/>
                <w:b/>
                <w:color w:val="000000"/>
                <w:sz w:val="24"/>
                <w:szCs w:val="24"/>
              </w:rPr>
            </w:r>
            <w:r/>
          </w:p>
        </w:tc>
        <w:tc>
          <w:tcPr>
            <w:tcW w:w="1375" w:type="dxa"/>
            <w:vAlign w:val="center"/>
            <w:textDirection w:val="lrTb"/>
            <w:noWrap/>
          </w:tcPr>
          <w:p>
            <w:pPr>
              <w:pStyle w:val="976"/>
              <w:jc w:val="center"/>
              <w:spacing w:line="52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评标因素</w:t>
            </w:r>
            <w:r>
              <w:rPr>
                <w:rFonts w:ascii="仿宋" w:hAnsi="仿宋" w:eastAsia="仿宋" w:cs="仿宋"/>
                <w:b/>
                <w:color w:val="000000"/>
                <w:sz w:val="24"/>
                <w:szCs w:val="24"/>
              </w:rPr>
            </w:r>
            <w:r/>
          </w:p>
        </w:tc>
        <w:tc>
          <w:tcPr>
            <w:tcW w:w="6602" w:type="dxa"/>
            <w:vAlign w:val="center"/>
            <w:textDirection w:val="lrTb"/>
            <w:noWrap/>
          </w:tcPr>
          <w:p>
            <w:pPr>
              <w:pStyle w:val="976"/>
              <w:jc w:val="center"/>
              <w:spacing w:line="52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评标细则</w:t>
            </w:r>
            <w:r>
              <w:rPr>
                <w:rFonts w:ascii="仿宋" w:hAnsi="仿宋" w:eastAsia="仿宋" w:cs="仿宋"/>
                <w:b/>
                <w:color w:val="000000"/>
                <w:sz w:val="24"/>
                <w:szCs w:val="24"/>
              </w:rPr>
            </w:r>
            <w:r/>
          </w:p>
        </w:tc>
        <w:tc>
          <w:tcPr>
            <w:tcW w:w="794" w:type="dxa"/>
            <w:vAlign w:val="center"/>
            <w:textDirection w:val="lrTb"/>
            <w:noWrap/>
          </w:tcPr>
          <w:p>
            <w:pPr>
              <w:pStyle w:val="976"/>
              <w:jc w:val="center"/>
              <w:spacing w:line="52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分值</w:t>
            </w:r>
            <w:r>
              <w:rPr>
                <w:rFonts w:ascii="仿宋" w:hAnsi="仿宋" w:eastAsia="仿宋" w:cs="仿宋"/>
                <w:b/>
                <w:color w:val="000000"/>
                <w:sz w:val="24"/>
                <w:szCs w:val="24"/>
              </w:rPr>
            </w:r>
            <w:r/>
          </w:p>
        </w:tc>
      </w:tr>
      <w:tr>
        <w:trPr>
          <w:trHeight w:val="456"/>
        </w:trPr>
        <w:tc>
          <w:tcPr>
            <w:gridSpan w:val="4"/>
            <w:tcW w:w="9759" w:type="dxa"/>
            <w:vAlign w:val="center"/>
            <w:textDirection w:val="lrTb"/>
            <w:noWrap/>
          </w:tcPr>
          <w:p>
            <w:pPr>
              <w:pStyle w:val="976"/>
              <w:spacing w:line="52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一、价格分（1</w:t>
            </w:r>
            <w:r>
              <w:rPr>
                <w:rFonts w:hint="eastAsia" w:ascii="仿宋" w:hAnsi="仿宋" w:eastAsia="仿宋" w:cs="仿宋"/>
                <w:b/>
                <w:color w:val="000000"/>
                <w:sz w:val="24"/>
                <w:szCs w:val="24"/>
                <w:lang w:val="en-US" w:eastAsia="zh-CN"/>
              </w:rPr>
              <w:t xml:space="preserve">0</w:t>
            </w:r>
            <w:r>
              <w:rPr>
                <w:rFonts w:hint="eastAsia" w:ascii="仿宋" w:hAnsi="仿宋" w:eastAsia="仿宋" w:cs="仿宋"/>
                <w:b/>
                <w:color w:val="000000"/>
                <w:sz w:val="24"/>
                <w:szCs w:val="24"/>
              </w:rPr>
              <w:t xml:space="preserve">分）</w:t>
            </w:r>
            <w:r>
              <w:rPr>
                <w:rFonts w:ascii="仿宋" w:hAnsi="仿宋" w:eastAsia="仿宋" w:cs="仿宋"/>
                <w:color w:val="000000"/>
                <w:sz w:val="24"/>
                <w:szCs w:val="24"/>
              </w:rPr>
            </w:r>
            <w:r/>
          </w:p>
        </w:tc>
      </w:tr>
      <w:tr>
        <w:trPr>
          <w:trHeight w:val="1043"/>
        </w:trPr>
        <w:tc>
          <w:tcPr>
            <w:tcW w:w="988"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w:t>
            </w:r>
            <w:r>
              <w:rPr>
                <w:rFonts w:ascii="仿宋" w:hAnsi="仿宋" w:eastAsia="仿宋" w:cs="仿宋"/>
                <w:color w:val="000000"/>
                <w:sz w:val="24"/>
                <w:szCs w:val="24"/>
              </w:rPr>
            </w:r>
            <w:r/>
          </w:p>
        </w:tc>
        <w:tc>
          <w:tcPr>
            <w:tcW w:w="1375"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价格分   </w:t>
            </w:r>
            <w:r>
              <w:rPr>
                <w:rFonts w:ascii="仿宋" w:hAnsi="仿宋" w:eastAsia="仿宋" w:cs="仿宋"/>
                <w:color w:val="000000"/>
                <w:sz w:val="24"/>
                <w:szCs w:val="24"/>
              </w:rPr>
            </w:r>
            <w:r/>
          </w:p>
        </w:tc>
        <w:tc>
          <w:tcPr>
            <w:tcW w:w="6602" w:type="dxa"/>
            <w:vAlign w:val="center"/>
            <w:textDirection w:val="lrTb"/>
            <w:noWrap/>
          </w:tcPr>
          <w:p>
            <w:pPr>
              <w:pStyle w:val="879"/>
              <w:ind w:firstLine="480"/>
              <w:jc w:val="left"/>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价格分采用低价优先法计算，即满足竞争性磋商文件要求且响应报价最低的为评标基准价，其价格分为满分</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分，其他供应商的价格分统一按照以下公式计算：响应报价得分=（评标基准价/该供应商的响应报价）×1</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rPr>
              <w:t xml:space="preserve">分（分值保留小数点后两位，按四舍五入规则计算）。</w:t>
            </w:r>
            <w:r>
              <w:rPr>
                <w:rFonts w:ascii="仿宋" w:hAnsi="仿宋" w:eastAsia="仿宋" w:cs="仿宋"/>
                <w:color w:val="000000"/>
                <w:sz w:val="24"/>
                <w:szCs w:val="24"/>
              </w:rPr>
            </w:r>
            <w:r/>
          </w:p>
        </w:tc>
        <w:tc>
          <w:tcPr>
            <w:tcW w:w="794"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rPr>
              <w:t xml:space="preserve">分</w:t>
            </w:r>
            <w:r>
              <w:rPr>
                <w:rFonts w:ascii="仿宋" w:hAnsi="仿宋" w:eastAsia="仿宋" w:cs="仿宋"/>
                <w:color w:val="000000"/>
                <w:sz w:val="24"/>
                <w:szCs w:val="24"/>
              </w:rPr>
            </w:r>
            <w:r/>
          </w:p>
        </w:tc>
      </w:tr>
      <w:tr>
        <w:trPr>
          <w:trHeight w:val="538"/>
        </w:trPr>
        <w:tc>
          <w:tcPr>
            <w:gridSpan w:val="4"/>
            <w:tcW w:w="9759" w:type="dxa"/>
            <w:vAlign w:val="center"/>
            <w:textDirection w:val="lrTb"/>
            <w:noWrap/>
          </w:tcPr>
          <w:p>
            <w:pPr>
              <w:pStyle w:val="976"/>
              <w:spacing w:line="52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二、服务部分（6</w:t>
            </w:r>
            <w:r>
              <w:rPr>
                <w:rFonts w:hint="eastAsia" w:ascii="仿宋" w:hAnsi="仿宋" w:eastAsia="仿宋" w:cs="仿宋"/>
                <w:b/>
                <w:color w:val="000000"/>
                <w:sz w:val="24"/>
                <w:szCs w:val="24"/>
                <w:lang w:val="en-US" w:eastAsia="zh-CN"/>
              </w:rPr>
              <w:t xml:space="preserve">5</w:t>
            </w:r>
            <w:r>
              <w:rPr>
                <w:rFonts w:hint="eastAsia" w:ascii="仿宋" w:hAnsi="仿宋" w:eastAsia="仿宋" w:cs="仿宋"/>
                <w:b/>
                <w:color w:val="000000"/>
                <w:sz w:val="24"/>
                <w:szCs w:val="24"/>
              </w:rPr>
              <w:t xml:space="preserve">分）</w:t>
            </w:r>
            <w:r>
              <w:rPr>
                <w:rFonts w:ascii="仿宋" w:hAnsi="仿宋" w:eastAsia="仿宋" w:cs="仿宋"/>
                <w:color w:val="000000"/>
                <w:sz w:val="24"/>
                <w:szCs w:val="24"/>
              </w:rPr>
            </w:r>
            <w:r/>
          </w:p>
        </w:tc>
      </w:tr>
      <w:tr>
        <w:trPr>
          <w:trHeight w:val="458"/>
        </w:trPr>
        <w:tc>
          <w:tcPr>
            <w:tcW w:w="988"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w:t>
            </w:r>
            <w:r>
              <w:rPr>
                <w:rFonts w:ascii="仿宋" w:hAnsi="仿宋" w:eastAsia="仿宋" w:cs="仿宋"/>
                <w:color w:val="000000"/>
                <w:sz w:val="24"/>
                <w:szCs w:val="24"/>
              </w:rPr>
            </w:r>
            <w:r/>
          </w:p>
        </w:tc>
        <w:tc>
          <w:tcPr>
            <w:tcW w:w="1375" w:type="dxa"/>
            <w:vAlign w:val="center"/>
            <w:textDirection w:val="lrTb"/>
            <w:noWrap/>
          </w:tcPr>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rPr>
              <w:t xml:space="preserve">项目策划设计方案</w:t>
            </w:r>
            <w:r>
              <w:rPr>
                <w:rFonts w:ascii="仿宋" w:hAnsi="仿宋" w:eastAsia="仿宋" w:cs="仿宋"/>
                <w:color w:val="000000"/>
                <w:sz w:val="24"/>
                <w:szCs w:val="24"/>
              </w:rPr>
            </w:r>
            <w:r/>
          </w:p>
        </w:tc>
        <w:tc>
          <w:tcPr>
            <w:tcW w:w="6602" w:type="dxa"/>
            <w:vAlign w:val="center"/>
            <w:textDirection w:val="lrTb"/>
            <w:noWrap/>
          </w:tcPr>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根据供应商提供的</w:t>
            </w:r>
            <w:r>
              <w:rPr>
                <w:rFonts w:hint="eastAsia" w:ascii="仿宋" w:hAnsi="仿宋" w:eastAsia="仿宋" w:cs="仿宋"/>
                <w:b/>
                <w:bCs/>
                <w:color w:val="000000"/>
                <w:sz w:val="24"/>
                <w:szCs w:val="24"/>
                <w:u w:val="single"/>
              </w:rPr>
              <w:t xml:space="preserve">项目策划设计方案</w:t>
            </w:r>
            <w:r>
              <w:rPr>
                <w:rFonts w:hint="eastAsia" w:ascii="仿宋" w:hAnsi="仿宋" w:eastAsia="仿宋" w:cs="仿宋"/>
                <w:color w:val="000000"/>
                <w:sz w:val="24"/>
                <w:szCs w:val="24"/>
              </w:rPr>
              <w:t xml:space="preserve">进行综合评分：</w:t>
            </w:r>
            <w:r>
              <w:rPr>
                <w:rFonts w:ascii="仿宋" w:hAnsi="仿宋" w:eastAsia="仿宋" w:cs="仿宋"/>
                <w:color w:val="000000"/>
                <w:sz w:val="24"/>
                <w:szCs w:val="24"/>
                <w:lang w:val="zh-CN"/>
              </w:rPr>
              <w:br w:type="textWrapping" w:clear="all"/>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zh-CN"/>
              </w:rPr>
              <w:t xml:space="preserve">）</w:t>
            </w:r>
            <w:r>
              <w:rPr>
                <w:rFonts w:ascii="仿宋" w:hAnsi="仿宋" w:eastAsia="仿宋" w:cs="仿宋"/>
                <w:color w:val="000000"/>
                <w:sz w:val="24"/>
                <w:szCs w:val="24"/>
                <w:lang w:val="zh-CN"/>
              </w:rPr>
              <w:t xml:space="preserve">方案内容</w:t>
            </w:r>
            <w:r>
              <w:rPr>
                <w:rFonts w:hint="eastAsia" w:ascii="仿宋" w:hAnsi="仿宋" w:eastAsia="仿宋" w:cs="仿宋"/>
                <w:color w:val="000000"/>
                <w:sz w:val="24"/>
                <w:szCs w:val="24"/>
                <w:lang w:val="zh-CN"/>
              </w:rPr>
              <w:t xml:space="preserve">翔实</w:t>
            </w:r>
            <w:r>
              <w:rPr>
                <w:rFonts w:ascii="仿宋" w:hAnsi="仿宋" w:eastAsia="仿宋" w:cs="仿宋"/>
                <w:color w:val="000000"/>
                <w:sz w:val="24"/>
                <w:szCs w:val="24"/>
                <w:lang w:val="zh-CN"/>
              </w:rPr>
              <w:t xml:space="preserve">，</w:t>
            </w:r>
            <w:r>
              <w:rPr>
                <w:rFonts w:hint="eastAsia" w:ascii="仿宋" w:hAnsi="仿宋" w:eastAsia="仿宋" w:cs="仿宋"/>
                <w:color w:val="000000"/>
                <w:sz w:val="24"/>
                <w:szCs w:val="24"/>
                <w:lang w:val="zh-CN"/>
              </w:rPr>
              <w:t xml:space="preserve">契合主题、布局合理、设计极具创意性</w:t>
            </w:r>
            <w:r>
              <w:rPr>
                <w:rFonts w:hint="eastAsia" w:ascii="仿宋" w:hAnsi="仿宋" w:eastAsia="仿宋" w:cs="仿宋"/>
                <w:color w:val="000000"/>
                <w:sz w:val="24"/>
                <w:szCs w:val="24"/>
              </w:rPr>
              <w:t xml:space="preserve">的，得13分；</w:t>
            </w:r>
            <w:r>
              <w:rPr>
                <w:rFonts w:ascii="仿宋" w:hAnsi="仿宋" w:eastAsia="仿宋" w:cs="仿宋"/>
                <w:color w:val="000000"/>
                <w:sz w:val="24"/>
                <w:szCs w:val="24"/>
                <w:lang w:val="zh-CN"/>
              </w:rPr>
              <w:br w:type="textWrapping" w:clear="all"/>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zh-CN"/>
              </w:rPr>
              <w:t xml:space="preserve">）</w:t>
            </w:r>
            <w:r>
              <w:rPr>
                <w:rFonts w:ascii="仿宋" w:hAnsi="仿宋" w:eastAsia="仿宋" w:cs="仿宋"/>
                <w:color w:val="000000"/>
                <w:sz w:val="24"/>
                <w:szCs w:val="24"/>
                <w:lang w:val="zh-CN"/>
              </w:rPr>
              <w:t xml:space="preserve">方案内容</w:t>
            </w:r>
            <w:r>
              <w:rPr>
                <w:rFonts w:hint="eastAsia" w:ascii="仿宋" w:hAnsi="仿宋" w:eastAsia="仿宋" w:cs="仿宋"/>
                <w:color w:val="000000"/>
                <w:sz w:val="24"/>
                <w:szCs w:val="24"/>
              </w:rPr>
              <w:t xml:space="preserve">全面</w:t>
            </w:r>
            <w:r>
              <w:rPr>
                <w:rFonts w:ascii="仿宋" w:hAnsi="仿宋" w:eastAsia="仿宋" w:cs="仿宋"/>
                <w:color w:val="000000"/>
                <w:sz w:val="24"/>
                <w:szCs w:val="24"/>
                <w:lang w:val="zh-CN"/>
              </w:rPr>
              <w:t xml:space="preserve">，</w:t>
            </w:r>
            <w:r>
              <w:rPr>
                <w:rFonts w:hint="eastAsia" w:ascii="仿宋" w:hAnsi="仿宋" w:eastAsia="仿宋" w:cs="仿宋"/>
                <w:color w:val="000000"/>
                <w:sz w:val="24"/>
                <w:szCs w:val="24"/>
                <w:lang w:val="zh-CN"/>
              </w:rPr>
              <w:t xml:space="preserve">体现主题、布局较合理、设计具有一定创意性</w:t>
            </w:r>
            <w:r>
              <w:rPr>
                <w:rFonts w:hint="eastAsia" w:ascii="仿宋" w:hAnsi="仿宋" w:eastAsia="仿宋" w:cs="仿宋"/>
                <w:color w:val="000000"/>
                <w:sz w:val="24"/>
                <w:szCs w:val="24"/>
              </w:rPr>
              <w:t xml:space="preserve">的，得10分；</w:t>
            </w:r>
            <w:r>
              <w:rPr>
                <w:rFonts w:ascii="仿宋" w:hAnsi="仿宋" w:eastAsia="仿宋" w:cs="仿宋"/>
                <w:color w:val="000000"/>
                <w:sz w:val="24"/>
                <w:szCs w:val="24"/>
                <w:lang w:val="zh-CN"/>
              </w:rPr>
              <w:br w:type="textWrapping" w:clear="all"/>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zh-CN"/>
              </w:rPr>
              <w:t xml:space="preserve">）</w:t>
            </w:r>
            <w:r>
              <w:rPr>
                <w:rFonts w:ascii="仿宋" w:hAnsi="仿宋" w:eastAsia="仿宋" w:cs="仿宋"/>
                <w:color w:val="000000"/>
                <w:sz w:val="24"/>
                <w:szCs w:val="24"/>
                <w:lang w:val="zh-CN"/>
              </w:rPr>
              <w:t xml:space="preserve">方案内容</w:t>
            </w:r>
            <w:r>
              <w:rPr>
                <w:rFonts w:hint="eastAsia" w:ascii="仿宋" w:hAnsi="仿宋" w:eastAsia="仿宋" w:cs="仿宋"/>
                <w:color w:val="000000"/>
                <w:sz w:val="24"/>
                <w:szCs w:val="24"/>
              </w:rPr>
              <w:t xml:space="preserve">基本全面</w:t>
            </w:r>
            <w:r>
              <w:rPr>
                <w:rFonts w:ascii="仿宋" w:hAnsi="仿宋" w:eastAsia="仿宋" w:cs="仿宋"/>
                <w:color w:val="000000"/>
                <w:sz w:val="24"/>
                <w:szCs w:val="24"/>
                <w:lang w:val="zh-CN"/>
              </w:rPr>
              <w:t xml:space="preserve">，</w:t>
            </w:r>
            <w:r>
              <w:rPr>
                <w:rFonts w:hint="eastAsia" w:ascii="仿宋" w:hAnsi="仿宋" w:eastAsia="仿宋" w:cs="仿宋"/>
                <w:color w:val="000000"/>
                <w:sz w:val="24"/>
                <w:szCs w:val="24"/>
                <w:lang w:val="zh-CN"/>
              </w:rPr>
              <w:t xml:space="preserve">体现主题、布局较合理、设计创意性一般</w:t>
            </w:r>
            <w:r>
              <w:rPr>
                <w:rFonts w:hint="eastAsia" w:ascii="仿宋" w:hAnsi="仿宋" w:eastAsia="仿宋" w:cs="仿宋"/>
                <w:color w:val="000000"/>
                <w:sz w:val="24"/>
                <w:szCs w:val="24"/>
              </w:rPr>
              <w:t xml:space="preserve">的，得7分；</w:t>
            </w:r>
            <w:r>
              <w:rPr>
                <w:rFonts w:ascii="仿宋" w:hAnsi="仿宋" w:eastAsia="仿宋" w:cs="仿宋"/>
                <w:color w:val="000000"/>
                <w:sz w:val="24"/>
                <w:szCs w:val="24"/>
                <w:lang w:val="zh-CN"/>
              </w:rPr>
              <w:br w:type="textWrapping" w:clear="all"/>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zh-CN"/>
              </w:rPr>
              <w:t xml:space="preserve">）</w:t>
            </w:r>
            <w:r>
              <w:rPr>
                <w:rFonts w:ascii="仿宋" w:hAnsi="仿宋" w:eastAsia="仿宋" w:cs="仿宋"/>
                <w:color w:val="000000"/>
                <w:sz w:val="24"/>
                <w:szCs w:val="24"/>
                <w:lang w:val="zh-CN"/>
              </w:rPr>
              <w:t xml:space="preserve">方案内容</w:t>
            </w:r>
            <w:r>
              <w:rPr>
                <w:rFonts w:hint="eastAsia" w:ascii="仿宋" w:hAnsi="仿宋" w:eastAsia="仿宋" w:cs="仿宋"/>
                <w:color w:val="000000"/>
                <w:sz w:val="24"/>
                <w:szCs w:val="24"/>
              </w:rPr>
              <w:t xml:space="preserve">较全面，</w:t>
            </w:r>
            <w:r>
              <w:rPr>
                <w:rFonts w:hint="eastAsia" w:ascii="仿宋" w:hAnsi="仿宋" w:eastAsia="仿宋" w:cs="仿宋"/>
                <w:color w:val="000000"/>
                <w:sz w:val="24"/>
                <w:szCs w:val="24"/>
                <w:lang w:val="zh-CN"/>
              </w:rPr>
              <w:t xml:space="preserve">基本体现主题、布局基本合理、创意性较弱</w:t>
            </w:r>
            <w:r>
              <w:rPr>
                <w:rFonts w:hint="eastAsia" w:ascii="仿宋" w:hAnsi="仿宋" w:eastAsia="仿宋" w:cs="仿宋"/>
                <w:color w:val="000000"/>
                <w:sz w:val="24"/>
                <w:szCs w:val="24"/>
              </w:rPr>
              <w:t xml:space="preserve">的，得4分；</w:t>
            </w:r>
            <w:r>
              <w:rPr>
                <w:rFonts w:ascii="仿宋" w:hAnsi="仿宋" w:eastAsia="仿宋" w:cs="仿宋"/>
                <w:color w:val="000000"/>
                <w:sz w:val="24"/>
                <w:szCs w:val="24"/>
                <w:lang w:val="zh-CN"/>
              </w:rPr>
              <w:br w:type="textWrapping" w:clear="all"/>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方案内容不全，</w:t>
            </w:r>
            <w:r>
              <w:rPr>
                <w:rFonts w:hint="eastAsia" w:ascii="仿宋" w:hAnsi="仿宋" w:eastAsia="仿宋" w:cs="仿宋"/>
                <w:color w:val="000000"/>
                <w:sz w:val="24"/>
                <w:szCs w:val="24"/>
                <w:lang w:val="zh-CN"/>
              </w:rPr>
              <w:t xml:space="preserve">勉强体现主题、布局欠合理、缺乏创意</w:t>
            </w:r>
            <w:r>
              <w:rPr>
                <w:rFonts w:hint="eastAsia" w:ascii="仿宋" w:hAnsi="仿宋" w:eastAsia="仿宋" w:cs="仿宋"/>
                <w:color w:val="000000"/>
                <w:sz w:val="24"/>
                <w:szCs w:val="24"/>
              </w:rPr>
              <w:t xml:space="preserve">的，得1分；</w:t>
            </w:r>
            <w:r>
              <w:rPr>
                <w:rFonts w:ascii="仿宋" w:hAnsi="仿宋" w:eastAsia="仿宋" w:cs="仿宋"/>
                <w:color w:val="000000"/>
                <w:sz w:val="24"/>
                <w:szCs w:val="24"/>
                <w:lang w:val="zh-CN"/>
              </w:rPr>
              <w:br w:type="textWrapping" w:clear="all"/>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zh-CN"/>
              </w:rPr>
              <w:t xml:space="preserve">）</w:t>
            </w:r>
            <w:r>
              <w:rPr>
                <w:rFonts w:ascii="仿宋" w:hAnsi="仿宋" w:eastAsia="仿宋" w:cs="仿宋"/>
                <w:color w:val="000000"/>
                <w:sz w:val="24"/>
                <w:szCs w:val="24"/>
                <w:lang w:val="zh-CN"/>
              </w:rPr>
              <w:t xml:space="preserve">未提供方案</w:t>
            </w:r>
            <w:r>
              <w:rPr>
                <w:rFonts w:hint="eastAsia" w:ascii="仿宋" w:hAnsi="仿宋" w:eastAsia="仿宋" w:cs="仿宋"/>
                <w:color w:val="000000"/>
                <w:sz w:val="24"/>
                <w:szCs w:val="24"/>
              </w:rPr>
              <w:t xml:space="preserve">的，得0分。</w:t>
            </w:r>
            <w:r>
              <w:rPr>
                <w:rFonts w:ascii="仿宋" w:hAnsi="仿宋" w:eastAsia="仿宋" w:cs="仿宋"/>
                <w:color w:val="000000"/>
                <w:sz w:val="24"/>
                <w:szCs w:val="24"/>
              </w:rPr>
            </w:r>
            <w:r/>
          </w:p>
        </w:tc>
        <w:tc>
          <w:tcPr>
            <w:tcW w:w="794" w:type="dxa"/>
            <w:vAlign w:val="center"/>
            <w:textDirection w:val="lrTb"/>
            <w:noWrap/>
          </w:tcPr>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rPr>
              <w:t xml:space="preserve">13分</w:t>
            </w:r>
            <w:r>
              <w:rPr>
                <w:rFonts w:ascii="仿宋" w:hAnsi="仿宋" w:eastAsia="仿宋" w:cs="仿宋"/>
                <w:color w:val="000000"/>
                <w:sz w:val="24"/>
                <w:szCs w:val="24"/>
              </w:rPr>
            </w:r>
            <w:r/>
          </w:p>
        </w:tc>
      </w:tr>
      <w:tr>
        <w:trPr>
          <w:trHeight w:val="785"/>
        </w:trPr>
        <w:tc>
          <w:tcPr>
            <w:tcW w:w="988"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w:t>
            </w:r>
            <w:r>
              <w:rPr>
                <w:rFonts w:ascii="仿宋" w:hAnsi="仿宋" w:eastAsia="仿宋" w:cs="仿宋"/>
                <w:color w:val="000000"/>
                <w:sz w:val="24"/>
                <w:szCs w:val="24"/>
              </w:rPr>
            </w:r>
            <w:r/>
          </w:p>
        </w:tc>
        <w:tc>
          <w:tcPr>
            <w:tcW w:w="1375" w:type="dxa"/>
            <w:vAlign w:val="center"/>
            <w:textDirection w:val="lrTb"/>
            <w:noWrap/>
          </w:tcPr>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总体实施方案</w:t>
            </w:r>
            <w:r>
              <w:rPr>
                <w:rFonts w:ascii="仿宋" w:hAnsi="仿宋" w:eastAsia="仿宋" w:cs="仿宋"/>
                <w:color w:val="000000"/>
                <w:sz w:val="24"/>
                <w:szCs w:val="24"/>
              </w:rPr>
            </w:r>
            <w:r/>
          </w:p>
        </w:tc>
        <w:tc>
          <w:tcPr>
            <w:tcW w:w="6602" w:type="dxa"/>
            <w:vAlign w:val="center"/>
            <w:textDirection w:val="lrTb"/>
            <w:noWrap/>
          </w:tcPr>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根据供应商的</w:t>
            </w:r>
            <w:r>
              <w:rPr>
                <w:rFonts w:hint="eastAsia" w:ascii="仿宋" w:hAnsi="仿宋" w:eastAsia="仿宋" w:cs="仿宋"/>
                <w:b/>
                <w:bCs/>
                <w:color w:val="000000"/>
                <w:sz w:val="24"/>
                <w:u w:val="single"/>
              </w:rPr>
              <w:t xml:space="preserve">总体实施方案</w:t>
            </w:r>
            <w:r>
              <w:rPr>
                <w:rFonts w:hint="eastAsia" w:ascii="仿宋" w:hAnsi="仿宋" w:eastAsia="仿宋" w:cs="仿宋"/>
                <w:color w:val="000000"/>
                <w:sz w:val="24"/>
                <w:szCs w:val="24"/>
              </w:rPr>
              <w:t xml:space="preserve">进行综合评分：</w:t>
            </w:r>
            <w:r>
              <w:rPr>
                <w:rFonts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   （1）</w:t>
            </w:r>
            <w:r>
              <w:rPr>
                <w:rFonts w:ascii="仿宋" w:hAnsi="仿宋" w:eastAsia="仿宋" w:cs="仿宋"/>
                <w:color w:val="000000"/>
                <w:sz w:val="24"/>
                <w:szCs w:val="24"/>
              </w:rPr>
              <w:t xml:space="preserve">涵盖场地搭建、布置及活动服务全流程，搭建契合场地，布置贴合主题，服务流程清晰，能全面满足项目需求</w:t>
            </w:r>
            <w:r>
              <w:rPr>
                <w:rFonts w:hint="eastAsia" w:ascii="仿宋" w:hAnsi="仿宋" w:eastAsia="仿宋" w:cs="仿宋"/>
                <w:color w:val="000000"/>
                <w:sz w:val="24"/>
                <w:szCs w:val="24"/>
              </w:rPr>
              <w:t xml:space="preserve">的，得1</w:t>
            </w:r>
            <w:r>
              <w:rPr>
                <w:rFonts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分；</w:t>
            </w:r>
            <w:r>
              <w:rPr>
                <w:rFonts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   （2）</w:t>
            </w:r>
            <w:r>
              <w:rPr>
                <w:rFonts w:ascii="仿宋" w:hAnsi="仿宋" w:eastAsia="仿宋" w:cs="仿宋"/>
                <w:color w:val="000000"/>
                <w:sz w:val="24"/>
                <w:szCs w:val="24"/>
              </w:rPr>
              <w:t xml:space="preserve">方案框架完整，涉及搭建、布置、服务主要方面，部分环节稍欠精细，整体能满足基本需求</w:t>
            </w:r>
            <w:r>
              <w:rPr>
                <w:rFonts w:hint="eastAsia" w:ascii="仿宋" w:hAnsi="仿宋" w:eastAsia="仿宋" w:cs="仿宋"/>
                <w:color w:val="000000"/>
                <w:sz w:val="24"/>
                <w:szCs w:val="24"/>
              </w:rPr>
              <w:t xml:space="preserve">的，得9分；</w:t>
            </w:r>
            <w:r>
              <w:rPr>
                <w:rFonts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   （3）</w:t>
            </w:r>
            <w:r>
              <w:rPr>
                <w:rFonts w:ascii="仿宋" w:hAnsi="仿宋" w:eastAsia="仿宋" w:cs="仿宋"/>
                <w:color w:val="000000"/>
                <w:sz w:val="24"/>
                <w:szCs w:val="24"/>
              </w:rPr>
              <w:t xml:space="preserve">方案简略，场地搭建和布置无具体规划，搭建环节设置不合理，难以满足核心需求</w:t>
            </w:r>
            <w:r>
              <w:rPr>
                <w:rFonts w:hint="eastAsia" w:ascii="仿宋" w:hAnsi="仿宋" w:eastAsia="仿宋" w:cs="仿宋"/>
                <w:color w:val="000000"/>
                <w:sz w:val="24"/>
                <w:szCs w:val="24"/>
              </w:rPr>
              <w:t xml:space="preserve">的，得7分；</w:t>
            </w:r>
            <w:r>
              <w:rPr>
                <w:rFonts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   （4）</w:t>
            </w:r>
            <w:r>
              <w:rPr>
                <w:rFonts w:ascii="仿宋" w:hAnsi="仿宋" w:eastAsia="仿宋" w:cs="仿宋"/>
                <w:color w:val="000000"/>
                <w:sz w:val="24"/>
                <w:szCs w:val="24"/>
              </w:rPr>
              <w:t xml:space="preserve">方案混乱，与实际需求严重脱节，几乎无实施可能</w:t>
            </w:r>
            <w:r>
              <w:rPr>
                <w:rFonts w:hint="eastAsia" w:ascii="仿宋" w:hAnsi="仿宋" w:eastAsia="仿宋" w:cs="仿宋"/>
                <w:color w:val="000000"/>
                <w:sz w:val="24"/>
                <w:szCs w:val="24"/>
              </w:rPr>
              <w:t xml:space="preserve">的，得4分；</w:t>
            </w:r>
            <w:r>
              <w:rPr>
                <w:rFonts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   （5）</w:t>
            </w:r>
            <w:r>
              <w:rPr>
                <w:rFonts w:ascii="仿宋" w:hAnsi="仿宋" w:eastAsia="仿宋" w:cs="仿宋"/>
                <w:color w:val="000000"/>
                <w:sz w:val="24"/>
                <w:szCs w:val="24"/>
              </w:rPr>
              <w:t xml:space="preserve">方案内容毫无逻辑，对项目毫无价值</w:t>
            </w:r>
            <w:r>
              <w:rPr>
                <w:rFonts w:hint="eastAsia" w:ascii="仿宋" w:hAnsi="仿宋" w:eastAsia="仿宋" w:cs="仿宋"/>
                <w:color w:val="000000"/>
                <w:sz w:val="24"/>
                <w:szCs w:val="24"/>
              </w:rPr>
              <w:t xml:space="preserve">的，得1分；</w:t>
            </w:r>
            <w:r>
              <w:rPr>
                <w:rFonts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   （6）</w:t>
            </w:r>
            <w:r>
              <w:rPr>
                <w:rFonts w:ascii="仿宋" w:hAnsi="仿宋" w:eastAsia="仿宋" w:cs="仿宋"/>
                <w:color w:val="000000"/>
                <w:sz w:val="24"/>
                <w:szCs w:val="24"/>
                <w:lang w:val="zh-CN"/>
              </w:rPr>
              <w:t xml:space="preserve">未提供方案</w:t>
            </w:r>
            <w:r>
              <w:rPr>
                <w:rFonts w:hint="eastAsia" w:ascii="仿宋" w:hAnsi="仿宋" w:eastAsia="仿宋" w:cs="仿宋"/>
                <w:color w:val="000000"/>
                <w:sz w:val="24"/>
                <w:szCs w:val="24"/>
              </w:rPr>
              <w:t xml:space="preserve">的，得0分。</w:t>
            </w:r>
            <w:r>
              <w:rPr>
                <w:rFonts w:ascii="仿宋" w:hAnsi="仿宋" w:eastAsia="仿宋" w:cs="仿宋"/>
                <w:color w:val="000000"/>
                <w:sz w:val="24"/>
                <w:szCs w:val="24"/>
              </w:rPr>
            </w:r>
            <w:r/>
          </w:p>
        </w:tc>
        <w:tc>
          <w:tcPr>
            <w:tcW w:w="794" w:type="dxa"/>
            <w:vAlign w:val="center"/>
            <w:textDirection w:val="lrTb"/>
            <w:noWrap/>
          </w:tcPr>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rPr>
              <w:t xml:space="preserve">1</w:t>
            </w:r>
            <w:r>
              <w:rPr>
                <w:rFonts w:ascii="仿宋" w:hAnsi="仿宋" w:eastAsia="仿宋" w:cs="仿宋"/>
                <w:color w:val="000000"/>
                <w:sz w:val="24"/>
                <w:lang w:val="en-US"/>
              </w:rPr>
              <w:t xml:space="preserve">2</w:t>
            </w:r>
            <w:r>
              <w:rPr>
                <w:rFonts w:hint="eastAsia" w:ascii="仿宋" w:hAnsi="仿宋" w:eastAsia="仿宋" w:cs="仿宋"/>
                <w:color w:val="000000"/>
                <w:sz w:val="24"/>
              </w:rPr>
              <w:t xml:space="preserve">分</w:t>
            </w:r>
            <w:r>
              <w:rPr>
                <w:rFonts w:ascii="仿宋" w:hAnsi="仿宋" w:eastAsia="仿宋" w:cs="仿宋"/>
                <w:color w:val="000000"/>
                <w:sz w:val="24"/>
                <w:szCs w:val="24"/>
              </w:rPr>
            </w:r>
            <w:r/>
          </w:p>
        </w:tc>
      </w:tr>
      <w:tr>
        <w:trPr>
          <w:trHeight w:val="90"/>
        </w:trPr>
        <w:tc>
          <w:tcPr>
            <w:tcW w:w="988"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2.3</w:t>
            </w:r>
            <w:r>
              <w:rPr>
                <w:rFonts w:ascii="仿宋" w:hAnsi="仿宋" w:eastAsia="仿宋" w:cs="仿宋"/>
                <w:color w:val="000000"/>
                <w:sz w:val="24"/>
                <w:szCs w:val="24"/>
              </w:rPr>
            </w:r>
            <w:r/>
          </w:p>
        </w:tc>
        <w:tc>
          <w:tcPr>
            <w:tcW w:w="1375" w:type="dxa"/>
            <w:vAlign w:val="center"/>
            <w:textDirection w:val="lrTb"/>
            <w:noWrap/>
          </w:tcPr>
          <w:p>
            <w:pPr>
              <w:pStyle w:val="879"/>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项目进度计划及</w:t>
            </w:r>
            <w:r>
              <w:rPr>
                <w:rFonts w:ascii="仿宋" w:hAnsi="仿宋" w:eastAsia="仿宋" w:cs="仿宋"/>
                <w:color w:val="000000"/>
                <w:sz w:val="24"/>
              </w:rPr>
            </w:r>
            <w:r/>
          </w:p>
          <w:p>
            <w:pPr>
              <w:pStyle w:val="879"/>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计划保障</w:t>
            </w:r>
            <w:r>
              <w:rPr>
                <w:rFonts w:ascii="仿宋" w:hAnsi="仿宋" w:eastAsia="仿宋" w:cs="仿宋"/>
                <w:color w:val="000000"/>
                <w:sz w:val="24"/>
              </w:rPr>
            </w:r>
            <w:r/>
          </w:p>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rPr>
              <w:t xml:space="preserve">措施方案</w:t>
            </w:r>
            <w:r>
              <w:rPr>
                <w:rFonts w:ascii="仿宋" w:hAnsi="仿宋" w:eastAsia="仿宋" w:cs="仿宋"/>
                <w:color w:val="000000"/>
                <w:sz w:val="24"/>
                <w:szCs w:val="24"/>
              </w:rPr>
            </w:r>
            <w:r/>
          </w:p>
        </w:tc>
        <w:tc>
          <w:tcPr>
            <w:tcW w:w="6602" w:type="dxa"/>
            <w:vAlign w:val="center"/>
            <w:textDirection w:val="lrTb"/>
            <w:noWrap/>
          </w:tcPr>
          <w:p>
            <w:pPr>
              <w:pStyle w:val="879"/>
              <w:ind w:left="239" w:firstLine="24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根据供应商的</w:t>
            </w:r>
            <w:r>
              <w:rPr>
                <w:rFonts w:hint="eastAsia" w:ascii="仿宋" w:hAnsi="仿宋" w:eastAsia="仿宋" w:cs="仿宋"/>
                <w:b/>
                <w:bCs/>
                <w:color w:val="000000"/>
                <w:sz w:val="24"/>
                <w:u w:val="single"/>
              </w:rPr>
              <w:t xml:space="preserve">项目进度计划及计划保障措施方案</w:t>
            </w:r>
            <w:r>
              <w:rPr>
                <w:rFonts w:hint="eastAsia" w:ascii="仿宋" w:hAnsi="仿宋" w:eastAsia="仿宋" w:cs="仿宋"/>
                <w:color w:val="000000"/>
                <w:sz w:val="24"/>
                <w:szCs w:val="24"/>
              </w:rPr>
              <w:t xml:space="preserve">进行综合评分：</w:t>
            </w:r>
            <w:r>
              <w:rPr>
                <w:rFonts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    （2）方案内容安排非常合理、可操作性非常强，分析深刻透彻，人员配备非常合理的，得10分；</w:t>
            </w:r>
            <w:r>
              <w:rPr>
                <w:rFonts w:ascii="仿宋" w:hAnsi="仿宋" w:eastAsia="仿宋" w:cs="仿宋"/>
                <w:color w:val="000000"/>
                <w:sz w:val="24"/>
                <w:szCs w:val="24"/>
              </w:rPr>
            </w:r>
            <w:r/>
          </w:p>
          <w:p>
            <w:pPr>
              <w:pStyle w:val="879"/>
              <w:ind w:left="239" w:firstLine="24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（2）方案内容安排合理、可操作性强，分析深刻透彻，人员配备合理的，得7分；</w:t>
            </w:r>
            <w:r>
              <w:rPr>
                <w:rFonts w:ascii="仿宋" w:hAnsi="仿宋" w:eastAsia="仿宋" w:cs="仿宋"/>
                <w:color w:val="000000"/>
                <w:sz w:val="24"/>
                <w:szCs w:val="24"/>
              </w:rPr>
            </w:r>
            <w:r/>
          </w:p>
          <w:p>
            <w:pPr>
              <w:pStyle w:val="879"/>
              <w:ind w:left="239" w:firstLine="24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（3）方案内容安排相对合理、具有一定可操作性，分析较为深刻，人员配备较合理的，得4分；</w:t>
            </w:r>
            <w:r>
              <w:rPr>
                <w:rFonts w:ascii="仿宋" w:hAnsi="仿宋" w:eastAsia="仿宋" w:cs="仿宋"/>
                <w:color w:val="000000"/>
                <w:sz w:val="24"/>
                <w:szCs w:val="24"/>
              </w:rPr>
            </w:r>
            <w:r/>
          </w:p>
          <w:p>
            <w:pPr>
              <w:pStyle w:val="879"/>
              <w:ind w:left="239" w:firstLine="24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（4）方案内容安排不够合理、具有一定可操作性，分析及人员配备不够合理的，得1分；</w:t>
            </w:r>
            <w:r>
              <w:rPr>
                <w:rFonts w:ascii="仿宋" w:hAnsi="仿宋" w:eastAsia="仿宋" w:cs="仿宋"/>
                <w:color w:val="000000"/>
                <w:sz w:val="24"/>
                <w:szCs w:val="24"/>
              </w:rPr>
            </w:r>
            <w:r/>
          </w:p>
          <w:p>
            <w:pPr>
              <w:pStyle w:val="879"/>
              <w:ind w:left="239" w:firstLine="24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（5）未提供方案的，得0分。</w:t>
            </w:r>
            <w:r>
              <w:rPr>
                <w:rFonts w:ascii="仿宋" w:hAnsi="仿宋" w:eastAsia="仿宋" w:cs="仿宋"/>
                <w:color w:val="000000"/>
                <w:sz w:val="24"/>
                <w:szCs w:val="24"/>
              </w:rPr>
            </w:r>
            <w:r/>
          </w:p>
        </w:tc>
        <w:tc>
          <w:tcPr>
            <w:tcW w:w="794" w:type="dxa"/>
            <w:vAlign w:val="center"/>
            <w:textDirection w:val="lrTb"/>
            <w:noWrap/>
          </w:tcPr>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rPr>
              <w:t xml:space="preserve">10分</w:t>
            </w:r>
            <w:r>
              <w:rPr>
                <w:rFonts w:ascii="仿宋" w:hAnsi="仿宋" w:eastAsia="仿宋" w:cs="仿宋"/>
                <w:color w:val="000000"/>
                <w:sz w:val="24"/>
                <w:szCs w:val="24"/>
              </w:rPr>
            </w:r>
            <w:r/>
          </w:p>
        </w:tc>
      </w:tr>
      <w:tr>
        <w:trPr>
          <w:trHeight w:val="686"/>
        </w:trPr>
        <w:tc>
          <w:tcPr>
            <w:tcW w:w="988"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w:t>
            </w:r>
            <w:r>
              <w:rPr>
                <w:rFonts w:ascii="仿宋" w:hAnsi="仿宋" w:eastAsia="仿宋" w:cs="仿宋"/>
                <w:color w:val="000000"/>
                <w:sz w:val="24"/>
                <w:szCs w:val="24"/>
              </w:rPr>
            </w:r>
            <w:r/>
          </w:p>
        </w:tc>
        <w:tc>
          <w:tcPr>
            <w:tcW w:w="1375" w:type="dxa"/>
            <w:vAlign w:val="center"/>
            <w:textDirection w:val="lrTb"/>
            <w:noWrap/>
          </w:tcPr>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highlight w:val="none"/>
              </w:rPr>
              <w:t xml:space="preserve">服务团队</w:t>
            </w:r>
            <w:r>
              <w:rPr>
                <w:rFonts w:hint="eastAsia" w:ascii="仿宋" w:hAnsi="仿宋" w:eastAsia="仿宋" w:cs="仿宋"/>
                <w:color w:val="000000"/>
                <w:sz w:val="24"/>
                <w:highlight w:val="none"/>
                <w:lang w:val="en-US" w:eastAsia="zh-CN"/>
              </w:rPr>
              <w:t xml:space="preserve">配置</w:t>
            </w:r>
            <w:r>
              <w:rPr>
                <w:rFonts w:hint="eastAsia" w:ascii="仿宋" w:hAnsi="仿宋" w:eastAsia="仿宋" w:cs="仿宋"/>
                <w:color w:val="000000"/>
                <w:sz w:val="24"/>
                <w:highlight w:val="none"/>
              </w:rPr>
              <w:t xml:space="preserve">方案</w:t>
            </w:r>
            <w:r>
              <w:rPr>
                <w:rFonts w:ascii="仿宋" w:hAnsi="仿宋" w:eastAsia="仿宋" w:cs="仿宋"/>
                <w:color w:val="000000"/>
                <w:sz w:val="24"/>
                <w:szCs w:val="24"/>
              </w:rPr>
            </w:r>
            <w:r/>
          </w:p>
        </w:tc>
        <w:tc>
          <w:tcPr>
            <w:tcW w:w="6602" w:type="dxa"/>
            <w:vAlign w:val="center"/>
            <w:textDirection w:val="lrTb"/>
            <w:noWrap/>
          </w:tcPr>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根据供应商的</w:t>
            </w:r>
            <w:r>
              <w:rPr>
                <w:rFonts w:hint="eastAsia" w:ascii="仿宋" w:hAnsi="仿宋" w:eastAsia="仿宋" w:cs="仿宋"/>
                <w:b/>
                <w:bCs/>
                <w:color w:val="000000"/>
                <w:sz w:val="24"/>
                <w:u w:val="single"/>
              </w:rPr>
              <w:t xml:space="preserve">服务团队</w:t>
            </w:r>
            <w:r>
              <w:rPr>
                <w:rFonts w:hint="eastAsia" w:ascii="仿宋" w:hAnsi="仿宋" w:eastAsia="仿宋" w:cs="仿宋"/>
                <w:b/>
                <w:bCs/>
                <w:color w:val="000000"/>
                <w:sz w:val="24"/>
                <w:u w:val="single"/>
                <w:lang w:val="en-US" w:eastAsia="zh-CN"/>
              </w:rPr>
              <w:t xml:space="preserve">配置</w:t>
            </w:r>
            <w:r>
              <w:rPr>
                <w:rFonts w:hint="eastAsia" w:ascii="仿宋" w:hAnsi="仿宋" w:eastAsia="仿宋" w:cs="仿宋"/>
                <w:b/>
                <w:bCs/>
                <w:color w:val="000000"/>
                <w:sz w:val="24"/>
                <w:u w:val="single"/>
              </w:rPr>
              <w:t xml:space="preserve">方案</w:t>
            </w:r>
            <w:r>
              <w:rPr>
                <w:rFonts w:hint="eastAsia" w:ascii="仿宋" w:hAnsi="仿宋" w:eastAsia="仿宋" w:cs="仿宋"/>
                <w:color w:val="000000"/>
                <w:sz w:val="24"/>
                <w:szCs w:val="24"/>
              </w:rPr>
              <w:t xml:space="preserve">进行综合评分：</w:t>
            </w:r>
            <w:r>
              <w:rPr>
                <w:rFonts w:ascii="仿宋" w:hAnsi="仿宋" w:eastAsia="仿宋" w:cs="仿宋"/>
                <w:color w:val="000000"/>
                <w:sz w:val="24"/>
                <w:szCs w:val="24"/>
              </w:rPr>
            </w:r>
            <w:r/>
          </w:p>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（1）服务团队人员配置高于需求，岗位架构完整，设置专职管理岗、技术岗、服务岗且专业覆盖全面，职责划分清晰明确，各岗位有详细工作清单，分工无交叉无遗漏，设有AB角互补机制的，得10分；</w:t>
            </w:r>
            <w:r>
              <w:rPr>
                <w:rFonts w:ascii="仿宋" w:hAnsi="仿宋" w:eastAsia="仿宋" w:cs="仿宋"/>
                <w:color w:val="000000"/>
                <w:sz w:val="24"/>
                <w:szCs w:val="24"/>
              </w:rPr>
            </w:r>
            <w:r/>
          </w:p>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服务团队人员配置充足，岗位架构完整，设置管理岗、技术岗、服务岗且专业覆盖较全，职责划分较为清晰，各岗位有明确工作内容，分工基本合理，关键岗位设有替补机制的，得8分；</w:t>
            </w:r>
            <w:r>
              <w:rPr>
                <w:rFonts w:ascii="仿宋" w:hAnsi="仿宋" w:eastAsia="仿宋" w:cs="仿宋"/>
                <w:color w:val="000000"/>
                <w:sz w:val="24"/>
                <w:szCs w:val="24"/>
              </w:rPr>
            </w:r>
            <w:r/>
          </w:p>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（3）服务团队人员配置较充足，岗位架构基本完整，主要岗位齐全、个别岗位存在兼岗情况，职责划分基本明确，各岗位有主要工作内容，分工存在少量交叉的，得6分；</w:t>
            </w:r>
            <w:r>
              <w:rPr>
                <w:rFonts w:ascii="仿宋" w:hAnsi="仿宋" w:eastAsia="仿宋" w:cs="仿宋"/>
                <w:color w:val="000000"/>
                <w:sz w:val="24"/>
                <w:szCs w:val="24"/>
              </w:rPr>
            </w:r>
            <w:r/>
          </w:p>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（4）服务团队人员配置基本充足，岗位架构有欠缺、缺少辅助岗位或关键岗位由非专业人员兼任，职责划分不够清晰、部分岗位工作内容模糊、分工存在交叉或遗漏的，得4分；</w:t>
            </w:r>
            <w:r>
              <w:rPr>
                <w:rFonts w:ascii="仿宋" w:hAnsi="仿宋" w:eastAsia="仿宋" w:cs="仿宋"/>
                <w:color w:val="000000"/>
                <w:sz w:val="24"/>
                <w:szCs w:val="24"/>
              </w:rPr>
            </w:r>
            <w:r/>
          </w:p>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（5）服务团队人员配置不充足，岗位架构缺失严重、缺少核心岗位或岗位设置与项目需求明显不匹配，职责划分混乱、多岗位职责重叠或大量工作无人负责的，得2分；</w:t>
            </w:r>
            <w:r>
              <w:rPr>
                <w:rFonts w:ascii="仿宋" w:hAnsi="仿宋" w:eastAsia="仿宋" w:cs="仿宋"/>
                <w:color w:val="000000"/>
                <w:sz w:val="24"/>
                <w:szCs w:val="24"/>
              </w:rPr>
            </w:r>
            <w:r/>
          </w:p>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zh-CN"/>
              </w:rPr>
              <w:t xml:space="preserve">未提供方案</w:t>
            </w:r>
            <w:r>
              <w:rPr>
                <w:rFonts w:hint="eastAsia" w:ascii="仿宋" w:hAnsi="仿宋" w:eastAsia="仿宋" w:cs="仿宋"/>
                <w:color w:val="000000"/>
                <w:sz w:val="24"/>
                <w:szCs w:val="24"/>
              </w:rPr>
              <w:t xml:space="preserve">的，得0分。</w:t>
            </w:r>
            <w:r>
              <w:rPr>
                <w:rFonts w:ascii="仿宋" w:hAnsi="仿宋" w:eastAsia="仿宋" w:cs="仿宋"/>
                <w:color w:val="000000"/>
                <w:sz w:val="24"/>
                <w:szCs w:val="24"/>
              </w:rPr>
            </w:r>
            <w:r/>
          </w:p>
        </w:tc>
        <w:tc>
          <w:tcPr>
            <w:tcW w:w="794" w:type="dxa"/>
            <w:vAlign w:val="center"/>
            <w:textDirection w:val="lrTb"/>
            <w:noWrap/>
          </w:tcPr>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rPr>
              <w:t xml:space="preserve">10分</w:t>
            </w:r>
            <w:r>
              <w:rPr>
                <w:rFonts w:ascii="仿宋" w:hAnsi="仿宋" w:eastAsia="仿宋" w:cs="仿宋"/>
                <w:color w:val="000000"/>
                <w:sz w:val="24"/>
                <w:szCs w:val="24"/>
              </w:rPr>
            </w:r>
            <w:r/>
          </w:p>
        </w:tc>
      </w:tr>
      <w:tr>
        <w:trPr>
          <w:trHeight w:val="1609"/>
        </w:trPr>
        <w:tc>
          <w:tcPr>
            <w:tcW w:w="988"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w:t>
            </w:r>
            <w:r>
              <w:rPr>
                <w:rFonts w:ascii="仿宋" w:hAnsi="仿宋" w:eastAsia="仿宋" w:cs="仿宋"/>
                <w:color w:val="000000"/>
                <w:sz w:val="24"/>
                <w:szCs w:val="24"/>
              </w:rPr>
            </w:r>
            <w:r/>
          </w:p>
        </w:tc>
        <w:tc>
          <w:tcPr>
            <w:tcW w:w="1375" w:type="dxa"/>
            <w:vAlign w:val="center"/>
            <w:textDirection w:val="lrTb"/>
            <w:noWrap/>
          </w:tcPr>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rPr>
              <w:t xml:space="preserve">应急处置方案</w:t>
            </w:r>
            <w:r>
              <w:rPr>
                <w:rFonts w:ascii="仿宋" w:hAnsi="仿宋" w:eastAsia="仿宋" w:cs="仿宋"/>
                <w:color w:val="000000"/>
                <w:sz w:val="24"/>
                <w:szCs w:val="24"/>
              </w:rPr>
            </w:r>
            <w:r/>
          </w:p>
        </w:tc>
        <w:tc>
          <w:tcPr>
            <w:tcW w:w="6602" w:type="dxa"/>
            <w:vAlign w:val="center"/>
            <w:textDirection w:val="lrTb"/>
            <w:noWrap/>
          </w:tcPr>
          <w:p>
            <w:pPr>
              <w:pStyle w:val="879"/>
              <w:ind w:firstLine="480"/>
              <w:spacing w:line="520" w:lineRule="exact"/>
              <w:widowControl/>
              <w:rPr>
                <w:rFonts w:ascii="仿宋" w:hAnsi="仿宋" w:eastAsia="仿宋" w:cs="仿宋"/>
                <w:color w:val="000000"/>
                <w:sz w:val="24"/>
                <w:szCs w:val="24"/>
              </w:rPr>
            </w:pPr>
            <w:r>
              <w:rPr>
                <w:rFonts w:ascii="仿宋" w:hAnsi="仿宋" w:eastAsia="仿宋" w:cs="仿宋"/>
                <w:color w:val="000000"/>
                <w:sz w:val="24"/>
                <w:szCs w:val="24"/>
              </w:rPr>
              <w:t xml:space="preserve">根据供应商</w:t>
            </w:r>
            <w:r>
              <w:rPr>
                <w:rFonts w:hint="eastAsia" w:ascii="仿宋" w:hAnsi="仿宋" w:eastAsia="仿宋" w:cs="仿宋"/>
                <w:color w:val="000000"/>
                <w:sz w:val="24"/>
                <w:szCs w:val="24"/>
              </w:rPr>
              <w:t xml:space="preserve">提供的</w:t>
            </w:r>
            <w:r>
              <w:rPr>
                <w:rFonts w:hint="eastAsia" w:ascii="仿宋" w:hAnsi="仿宋" w:eastAsia="仿宋" w:cs="仿宋"/>
                <w:b/>
                <w:bCs/>
                <w:color w:val="000000"/>
                <w:sz w:val="24"/>
                <w:u w:val="single"/>
              </w:rPr>
              <w:t xml:space="preserve">应急处置方案</w:t>
            </w:r>
            <w:r>
              <w:rPr>
                <w:rFonts w:ascii="仿宋" w:hAnsi="仿宋" w:eastAsia="仿宋" w:cs="仿宋"/>
                <w:color w:val="000000"/>
                <w:sz w:val="24"/>
                <w:szCs w:val="24"/>
              </w:rPr>
              <w:t xml:space="preserve">进行综合评分：</w:t>
            </w:r>
            <w:r>
              <w:rPr>
                <w:rFonts w:ascii="仿宋" w:hAnsi="仿宋" w:eastAsia="仿宋" w:cs="仿宋"/>
                <w:color w:val="000000"/>
                <w:sz w:val="24"/>
                <w:szCs w:val="24"/>
              </w:rPr>
            </w:r>
            <w:r/>
          </w:p>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应急处理响应速度快、方案科学、合理，可操作性强且有不同于其他供应商特色举措的，得</w:t>
            </w:r>
            <w:r>
              <w:rPr>
                <w:rFonts w:hint="eastAsia" w:ascii="仿宋" w:hAnsi="仿宋" w:eastAsia="仿宋" w:cs="仿宋"/>
                <w:color w:val="000000"/>
                <w:sz w:val="24"/>
                <w:szCs w:val="24"/>
                <w:lang w:val="en-US" w:eastAsia="zh-CN"/>
              </w:rPr>
              <w:t xml:space="preserve">10</w:t>
            </w:r>
            <w:r>
              <w:rPr>
                <w:rFonts w:ascii="仿宋" w:hAnsi="仿宋" w:eastAsia="仿宋" w:cs="仿宋"/>
                <w:color w:val="000000"/>
                <w:sz w:val="24"/>
                <w:szCs w:val="24"/>
              </w:rPr>
              <w:t xml:space="preserve">分；</w:t>
            </w:r>
            <w:r>
              <w:rPr>
                <w:rFonts w:ascii="仿宋" w:hAnsi="仿宋" w:eastAsia="仿宋" w:cs="仿宋"/>
                <w:color w:val="000000"/>
                <w:sz w:val="24"/>
                <w:szCs w:val="24"/>
              </w:rPr>
            </w:r>
            <w:r/>
          </w:p>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应急处理方案响应速度快，实施效率高，科学性、合理性强，满足项目需求的，得</w:t>
            </w:r>
            <w:r>
              <w:rPr>
                <w:rFonts w:hint="eastAsia" w:ascii="仿宋" w:hAnsi="仿宋" w:eastAsia="仿宋" w:cs="仿宋"/>
                <w:color w:val="000000"/>
                <w:sz w:val="24"/>
                <w:szCs w:val="24"/>
                <w:lang w:val="en-US" w:eastAsia="zh-CN"/>
              </w:rPr>
              <w:t xml:space="preserve">8</w:t>
            </w:r>
            <w:r>
              <w:rPr>
                <w:rFonts w:ascii="仿宋" w:hAnsi="仿宋" w:eastAsia="仿宋" w:cs="仿宋"/>
                <w:color w:val="000000"/>
                <w:sz w:val="24"/>
                <w:szCs w:val="24"/>
              </w:rPr>
              <w:t xml:space="preserve">分；</w:t>
            </w:r>
            <w:r>
              <w:rPr>
                <w:rFonts w:ascii="仿宋" w:hAnsi="仿宋" w:eastAsia="仿宋" w:cs="仿宋"/>
                <w:color w:val="000000"/>
                <w:sz w:val="24"/>
                <w:szCs w:val="24"/>
              </w:rPr>
            </w:r>
            <w:r/>
          </w:p>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w:t>
            </w:r>
            <w:r>
              <w:rPr>
                <w:rFonts w:ascii="仿宋" w:hAnsi="仿宋" w:eastAsia="仿宋" w:cs="仿宋"/>
                <w:color w:val="000000"/>
                <w:sz w:val="24"/>
                <w:szCs w:val="24"/>
              </w:rPr>
              <w:t xml:space="preserve">应急处理方案内容简单，针对性不强，基本满足采购需求的，得</w:t>
            </w:r>
            <w:r>
              <w:rPr>
                <w:rFonts w:hint="eastAsia" w:ascii="仿宋" w:hAnsi="仿宋" w:eastAsia="仿宋" w:cs="仿宋"/>
                <w:color w:val="000000"/>
                <w:sz w:val="24"/>
                <w:szCs w:val="24"/>
                <w:lang w:val="en-US" w:eastAsia="zh-CN"/>
              </w:rPr>
              <w:t xml:space="preserve">6</w:t>
            </w:r>
            <w:r>
              <w:rPr>
                <w:rFonts w:ascii="仿宋" w:hAnsi="仿宋" w:eastAsia="仿宋" w:cs="仿宋"/>
                <w:color w:val="000000"/>
                <w:sz w:val="24"/>
                <w:szCs w:val="24"/>
              </w:rPr>
              <w:t xml:space="preserve">分；</w:t>
            </w:r>
            <w:r>
              <w:rPr>
                <w:rFonts w:ascii="仿宋" w:hAnsi="仿宋" w:eastAsia="仿宋" w:cs="仿宋"/>
                <w:color w:val="000000"/>
                <w:sz w:val="24"/>
                <w:szCs w:val="24"/>
              </w:rPr>
            </w:r>
            <w:r/>
          </w:p>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w:t>
            </w:r>
            <w:r>
              <w:rPr>
                <w:rFonts w:ascii="仿宋" w:hAnsi="仿宋" w:eastAsia="仿宋" w:cs="仿宋"/>
                <w:color w:val="000000"/>
                <w:sz w:val="24"/>
                <w:szCs w:val="24"/>
              </w:rPr>
              <w:t xml:space="preserve">应急处理方案响应速度慢，有缺陷，不能很</w:t>
            </w:r>
            <w:r>
              <w:rPr>
                <w:rFonts w:hint="eastAsia" w:ascii="仿宋" w:hAnsi="仿宋" w:eastAsia="仿宋" w:cs="仿宋"/>
                <w:color w:val="000000"/>
                <w:sz w:val="24"/>
                <w:szCs w:val="24"/>
                <w:lang w:eastAsia="zh-CN"/>
              </w:rPr>
              <w:t xml:space="preserve">好地</w:t>
            </w:r>
            <w:r>
              <w:rPr>
                <w:rFonts w:ascii="仿宋" w:hAnsi="仿宋" w:eastAsia="仿宋" w:cs="仿宋"/>
                <w:color w:val="000000"/>
                <w:sz w:val="24"/>
                <w:szCs w:val="24"/>
              </w:rPr>
              <w:t xml:space="preserve">满足采购需求的，得</w:t>
            </w:r>
            <w:r>
              <w:rPr>
                <w:rFonts w:hint="eastAsia" w:ascii="仿宋" w:hAnsi="仿宋" w:eastAsia="仿宋" w:cs="仿宋"/>
                <w:color w:val="000000"/>
                <w:sz w:val="24"/>
                <w:szCs w:val="24"/>
                <w:lang w:val="en-US" w:eastAsia="zh-CN"/>
              </w:rPr>
              <w:t xml:space="preserve">4</w:t>
            </w:r>
            <w:r>
              <w:rPr>
                <w:rFonts w:ascii="仿宋" w:hAnsi="仿宋" w:eastAsia="仿宋" w:cs="仿宋"/>
                <w:color w:val="000000"/>
                <w:sz w:val="24"/>
                <w:szCs w:val="24"/>
              </w:rPr>
              <w:t xml:space="preserve">分；</w:t>
            </w:r>
            <w:r>
              <w:rPr>
                <w:rFonts w:ascii="仿宋" w:hAnsi="仿宋" w:eastAsia="仿宋" w:cs="仿宋"/>
                <w:color w:val="000000"/>
                <w:sz w:val="24"/>
                <w:szCs w:val="24"/>
              </w:rPr>
            </w:r>
            <w:r/>
          </w:p>
          <w:p>
            <w:pPr>
              <w:pStyle w:val="879"/>
              <w:ind w:firstLine="480"/>
              <w:spacing w:line="520" w:lineRule="exact"/>
              <w:widowControl/>
              <w:rPr>
                <w:color w:val="000000"/>
              </w:rPr>
            </w:pPr>
            <w:r>
              <w:rPr>
                <w:rFonts w:hint="eastAsia" w:ascii="仿宋" w:hAnsi="仿宋" w:eastAsia="仿宋" w:cs="仿宋"/>
                <w:color w:val="000000"/>
                <w:sz w:val="24"/>
                <w:szCs w:val="24"/>
              </w:rPr>
              <w:t xml:space="preserve">（5）</w:t>
            </w:r>
            <w:r>
              <w:rPr>
                <w:rFonts w:ascii="仿宋" w:hAnsi="仿宋" w:eastAsia="仿宋" w:cs="仿宋"/>
                <w:color w:val="000000"/>
                <w:sz w:val="24"/>
                <w:szCs w:val="24"/>
              </w:rPr>
              <w:t xml:space="preserve">应急处理方案</w:t>
            </w:r>
            <w:r>
              <w:rPr>
                <w:rFonts w:hint="eastAsia" w:ascii="仿宋" w:hAnsi="仿宋" w:eastAsia="仿宋" w:cs="仿宋"/>
                <w:color w:val="000000"/>
                <w:sz w:val="24"/>
                <w:szCs w:val="24"/>
              </w:rPr>
              <w:t xml:space="preserve">内容粗糙</w:t>
            </w:r>
            <w:r>
              <w:rPr>
                <w:rFonts w:ascii="仿宋" w:hAnsi="仿宋" w:eastAsia="仿宋" w:cs="仿宋"/>
                <w:color w:val="000000"/>
                <w:sz w:val="24"/>
                <w:szCs w:val="24"/>
              </w:rPr>
              <w:t xml:space="preserve">，有缺陷，不能满足采购需求的，得</w:t>
            </w:r>
            <w:r>
              <w:rPr>
                <w:rFonts w:hint="eastAsia" w:ascii="仿宋" w:hAnsi="仿宋" w:eastAsia="仿宋" w:cs="仿宋"/>
                <w:color w:val="000000"/>
                <w:sz w:val="24"/>
                <w:szCs w:val="24"/>
                <w:lang w:val="en-US" w:eastAsia="zh-CN"/>
              </w:rPr>
              <w:t xml:space="preserve">2</w:t>
            </w:r>
            <w:r>
              <w:rPr>
                <w:rFonts w:ascii="仿宋" w:hAnsi="仿宋" w:eastAsia="仿宋" w:cs="仿宋"/>
                <w:color w:val="000000"/>
                <w:sz w:val="24"/>
                <w:szCs w:val="24"/>
              </w:rPr>
              <w:t xml:space="preserve">分；</w:t>
            </w:r>
            <w:r>
              <w:rPr>
                <w:color w:val="000000"/>
              </w:rPr>
            </w:r>
            <w:r/>
          </w:p>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w:t>
            </w:r>
            <w:r>
              <w:rPr>
                <w:rFonts w:ascii="仿宋" w:hAnsi="仿宋" w:eastAsia="仿宋" w:cs="仿宋"/>
                <w:color w:val="000000"/>
                <w:sz w:val="24"/>
                <w:szCs w:val="24"/>
              </w:rPr>
              <w:t xml:space="preserve">未提供方案</w:t>
            </w:r>
            <w:r>
              <w:rPr>
                <w:rFonts w:hint="eastAsia" w:ascii="仿宋" w:hAnsi="仿宋" w:eastAsia="仿宋" w:cs="仿宋"/>
                <w:color w:val="000000"/>
                <w:sz w:val="24"/>
                <w:szCs w:val="24"/>
              </w:rPr>
              <w:t xml:space="preserve">的，</w:t>
            </w:r>
            <w:r>
              <w:rPr>
                <w:rFonts w:ascii="仿宋" w:hAnsi="仿宋" w:eastAsia="仿宋" w:cs="仿宋"/>
                <w:color w:val="000000"/>
                <w:sz w:val="24"/>
                <w:szCs w:val="24"/>
              </w:rPr>
              <w:t xml:space="preserve">得</w:t>
            </w:r>
            <w:r>
              <w:rPr>
                <w:rFonts w:hint="eastAsia" w:ascii="仿宋" w:hAnsi="仿宋" w:eastAsia="仿宋" w:cs="仿宋"/>
                <w:color w:val="000000"/>
                <w:sz w:val="24"/>
                <w:szCs w:val="24"/>
              </w:rPr>
              <w:t xml:space="preserve">0</w:t>
            </w:r>
            <w:r>
              <w:rPr>
                <w:rFonts w:ascii="仿宋" w:hAnsi="仿宋" w:eastAsia="仿宋" w:cs="仿宋"/>
                <w:color w:val="000000"/>
                <w:sz w:val="24"/>
                <w:szCs w:val="24"/>
              </w:rPr>
              <w:t xml:space="preserve">分。</w:t>
            </w:r>
            <w:r>
              <w:rPr>
                <w:rFonts w:ascii="仿宋" w:hAnsi="仿宋" w:eastAsia="仿宋" w:cs="仿宋"/>
                <w:color w:val="000000"/>
                <w:sz w:val="24"/>
                <w:szCs w:val="24"/>
              </w:rPr>
            </w:r>
            <w:r/>
          </w:p>
        </w:tc>
        <w:tc>
          <w:tcPr>
            <w:tcW w:w="794" w:type="dxa"/>
            <w:vAlign w:val="center"/>
            <w:textDirection w:val="lrTb"/>
            <w:noWrap/>
          </w:tcPr>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lang w:val="en-US" w:eastAsia="zh-CN"/>
              </w:rPr>
              <w:t xml:space="preserve">10</w:t>
            </w:r>
            <w:r>
              <w:rPr>
                <w:rFonts w:hint="eastAsia" w:ascii="仿宋" w:hAnsi="仿宋" w:eastAsia="仿宋" w:cs="仿宋"/>
                <w:color w:val="000000"/>
                <w:sz w:val="24"/>
              </w:rPr>
              <w:t xml:space="preserve">分</w:t>
            </w:r>
            <w:r>
              <w:rPr>
                <w:rFonts w:ascii="仿宋" w:hAnsi="仿宋" w:eastAsia="仿宋" w:cs="仿宋"/>
                <w:color w:val="000000"/>
                <w:sz w:val="24"/>
                <w:szCs w:val="24"/>
              </w:rPr>
            </w:r>
            <w:r/>
          </w:p>
        </w:tc>
      </w:tr>
      <w:tr>
        <w:trPr>
          <w:trHeight w:val="1609"/>
        </w:trPr>
        <w:tc>
          <w:tcPr>
            <w:tcW w:w="988"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w:t>
            </w:r>
            <w:r>
              <w:rPr>
                <w:rFonts w:ascii="仿宋" w:hAnsi="仿宋" w:eastAsia="仿宋" w:cs="仿宋"/>
                <w:color w:val="000000"/>
                <w:sz w:val="24"/>
                <w:szCs w:val="24"/>
              </w:rPr>
            </w:r>
            <w:r/>
          </w:p>
        </w:tc>
        <w:tc>
          <w:tcPr>
            <w:tcW w:w="1375" w:type="dxa"/>
            <w:vAlign w:val="center"/>
            <w:textDirection w:val="lrTb"/>
            <w:noWrap/>
          </w:tcPr>
          <w:p>
            <w:pPr>
              <w:pStyle w:val="879"/>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意识形态风险防控方案</w:t>
            </w:r>
            <w:r>
              <w:rPr>
                <w:rFonts w:ascii="仿宋" w:hAnsi="仿宋" w:eastAsia="仿宋" w:cs="仿宋"/>
                <w:color w:val="000000"/>
                <w:sz w:val="24"/>
              </w:rPr>
            </w:r>
            <w:r/>
          </w:p>
        </w:tc>
        <w:tc>
          <w:tcPr>
            <w:tcW w:w="6602" w:type="dxa"/>
            <w:vAlign w:val="center"/>
            <w:textDirection w:val="lrTb"/>
            <w:noWrap/>
          </w:tcPr>
          <w:p>
            <w:pPr>
              <w:pStyle w:val="879"/>
              <w:ind w:firstLine="480"/>
              <w:spacing w:line="520" w:lineRule="exact"/>
              <w:widowControl/>
              <w:rPr>
                <w:rFonts w:ascii="仿宋" w:hAnsi="仿宋" w:eastAsia="仿宋" w:cs="仿宋"/>
                <w:color w:val="000000"/>
                <w:sz w:val="24"/>
                <w:szCs w:val="24"/>
              </w:rPr>
            </w:pPr>
            <w:r>
              <w:rPr>
                <w:rFonts w:ascii="仿宋" w:hAnsi="仿宋" w:eastAsia="仿宋" w:cs="仿宋"/>
                <w:color w:val="000000"/>
                <w:sz w:val="24"/>
                <w:szCs w:val="24"/>
              </w:rPr>
              <w:t xml:space="preserve">根据供应商</w:t>
            </w:r>
            <w:r>
              <w:rPr>
                <w:rFonts w:hint="eastAsia" w:ascii="仿宋" w:hAnsi="仿宋" w:eastAsia="仿宋" w:cs="仿宋"/>
                <w:color w:val="000000"/>
                <w:sz w:val="24"/>
                <w:szCs w:val="24"/>
              </w:rPr>
              <w:t xml:space="preserve">提供的</w:t>
            </w:r>
            <w:r>
              <w:rPr>
                <w:rFonts w:hint="eastAsia" w:ascii="仿宋" w:hAnsi="仿宋" w:eastAsia="仿宋" w:cs="仿宋"/>
                <w:b/>
                <w:bCs/>
                <w:color w:val="000000"/>
                <w:sz w:val="24"/>
                <w:u w:val="single"/>
              </w:rPr>
              <w:t xml:space="preserve">意识形态风险防控方案</w:t>
            </w:r>
            <w:r>
              <w:rPr>
                <w:rFonts w:ascii="仿宋" w:hAnsi="仿宋" w:eastAsia="仿宋" w:cs="仿宋"/>
                <w:color w:val="000000"/>
                <w:sz w:val="24"/>
                <w:szCs w:val="24"/>
              </w:rPr>
              <w:t xml:space="preserve">进行综合评分：</w:t>
            </w:r>
            <w:r>
              <w:rPr>
                <w:rFonts w:ascii="仿宋" w:hAnsi="仿宋" w:eastAsia="仿宋" w:cs="仿宋"/>
                <w:color w:val="000000"/>
                <w:sz w:val="24"/>
                <w:szCs w:val="24"/>
              </w:rPr>
            </w:r>
            <w:r/>
          </w:p>
          <w:p>
            <w:pPr>
              <w:pStyle w:val="879"/>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（1）方案科学标准、合理、可行，具有专业性，满足采购人要求的，得</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分；</w:t>
            </w:r>
            <w:r>
              <w:rPr>
                <w:rFonts w:ascii="仿宋" w:hAnsi="仿宋" w:eastAsia="仿宋" w:cs="仿宋"/>
                <w:color w:val="000000"/>
                <w:sz w:val="24"/>
                <w:szCs w:val="24"/>
              </w:rPr>
            </w:r>
            <w:r/>
          </w:p>
          <w:p>
            <w:pPr>
              <w:pStyle w:val="879"/>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（2）方案较科学标准、合理、可行，具有一定的专业性，基本满足采购人要求的，得</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分；</w:t>
            </w:r>
            <w:r>
              <w:rPr>
                <w:rFonts w:ascii="仿宋" w:hAnsi="仿宋" w:eastAsia="仿宋" w:cs="仿宋"/>
                <w:color w:val="000000"/>
                <w:sz w:val="24"/>
                <w:szCs w:val="24"/>
              </w:rPr>
            </w:r>
            <w:r/>
          </w:p>
          <w:p>
            <w:pPr>
              <w:pStyle w:val="879"/>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（3）方案基本符合科学标准、合理、可行，专业性欠缺，不能完全满足采购人要求的，得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rPr>
                <w:rFonts w:ascii="仿宋" w:hAnsi="仿宋" w:eastAsia="仿宋" w:cs="仿宋"/>
                <w:color w:val="000000"/>
                <w:sz w:val="24"/>
                <w:szCs w:val="24"/>
              </w:rPr>
            </w:r>
            <w:r/>
          </w:p>
          <w:p>
            <w:pPr>
              <w:pStyle w:val="879"/>
              <w:ind w:firstLine="480"/>
              <w:jc w:val="left"/>
              <w:spacing w:line="500" w:lineRule="exact"/>
              <w:rPr>
                <w:color w:val="000000"/>
              </w:rPr>
            </w:pPr>
            <w:r>
              <w:rPr>
                <w:rFonts w:hint="eastAsia" w:ascii="仿宋" w:hAnsi="仿宋" w:eastAsia="仿宋" w:cs="仿宋"/>
                <w:color w:val="000000"/>
                <w:sz w:val="24"/>
                <w:szCs w:val="24"/>
              </w:rPr>
              <w:t xml:space="preserve">（4）方案不科学标准、合理、可行的，不具有专业性，不能满足采购人要求的，得1分；</w:t>
            </w:r>
            <w:r>
              <w:rPr>
                <w:color w:val="000000"/>
              </w:rPr>
            </w:r>
            <w:r/>
          </w:p>
          <w:p>
            <w:pPr>
              <w:pStyle w:val="879"/>
              <w:ind w:firstLine="480"/>
              <w:spacing w:line="52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（5）未提供的，得0分。</w:t>
            </w:r>
            <w:r>
              <w:rPr>
                <w:rFonts w:ascii="仿宋" w:hAnsi="仿宋" w:eastAsia="仿宋" w:cs="仿宋"/>
                <w:color w:val="000000"/>
                <w:sz w:val="24"/>
                <w:szCs w:val="24"/>
              </w:rPr>
            </w:r>
            <w:r/>
          </w:p>
        </w:tc>
        <w:tc>
          <w:tcPr>
            <w:tcW w:w="794" w:type="dxa"/>
            <w:vAlign w:val="center"/>
            <w:textDirection w:val="lrTb"/>
            <w:noWrap/>
          </w:tcPr>
          <w:p>
            <w:pPr>
              <w:pStyle w:val="879"/>
              <w:jc w:val="center"/>
              <w:spacing w:line="520" w:lineRule="exact"/>
              <w:rPr>
                <w:rFonts w:ascii="仿宋" w:hAnsi="仿宋" w:eastAsia="仿宋" w:cs="仿宋"/>
                <w:color w:val="000000"/>
                <w:sz w:val="24"/>
              </w:rPr>
            </w:pPr>
            <w:r>
              <w:rPr>
                <w:rFonts w:hint="eastAsia" w:ascii="仿宋" w:hAnsi="仿宋" w:eastAsia="仿宋" w:cs="仿宋"/>
                <w:color w:val="000000"/>
                <w:sz w:val="24"/>
                <w:lang w:val="en-US" w:eastAsia="zh-CN"/>
              </w:rPr>
              <w:t xml:space="preserve">10</w:t>
            </w:r>
            <w:r>
              <w:rPr>
                <w:rFonts w:hint="eastAsia" w:ascii="仿宋" w:hAnsi="仿宋" w:eastAsia="仿宋" w:cs="仿宋"/>
                <w:color w:val="000000"/>
                <w:sz w:val="24"/>
              </w:rPr>
              <w:t xml:space="preserve">分</w:t>
            </w:r>
            <w:r>
              <w:rPr>
                <w:rFonts w:ascii="仿宋" w:hAnsi="仿宋" w:eastAsia="仿宋" w:cs="仿宋"/>
                <w:color w:val="000000"/>
                <w:sz w:val="24"/>
              </w:rPr>
            </w:r>
            <w:r/>
          </w:p>
        </w:tc>
      </w:tr>
      <w:tr>
        <w:trPr>
          <w:trHeight w:val="576"/>
        </w:trPr>
        <w:tc>
          <w:tcPr>
            <w:gridSpan w:val="4"/>
            <w:tcW w:w="9759" w:type="dxa"/>
            <w:vAlign w:val="center"/>
            <w:textDirection w:val="lrTb"/>
            <w:noWrap/>
          </w:tcPr>
          <w:p>
            <w:pPr>
              <w:pStyle w:val="976"/>
              <w:spacing w:line="52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三、商务部分（2</w:t>
            </w:r>
            <w:r>
              <w:rPr>
                <w:rFonts w:hint="eastAsia" w:ascii="仿宋" w:hAnsi="仿宋" w:eastAsia="仿宋" w:cs="仿宋"/>
                <w:b/>
                <w:color w:val="000000"/>
                <w:sz w:val="24"/>
                <w:szCs w:val="24"/>
                <w:lang w:val="en-US" w:eastAsia="zh-CN"/>
              </w:rPr>
              <w:t xml:space="preserve">5</w:t>
            </w:r>
            <w:r>
              <w:rPr>
                <w:rFonts w:hint="eastAsia" w:ascii="仿宋" w:hAnsi="仿宋" w:eastAsia="仿宋" w:cs="仿宋"/>
                <w:b/>
                <w:color w:val="000000"/>
                <w:sz w:val="24"/>
                <w:szCs w:val="24"/>
              </w:rPr>
              <w:t xml:space="preserve">分）</w:t>
            </w:r>
            <w:r>
              <w:rPr>
                <w:rFonts w:ascii="仿宋" w:hAnsi="仿宋" w:eastAsia="仿宋" w:cs="仿宋"/>
                <w:color w:val="000000"/>
                <w:sz w:val="24"/>
                <w:szCs w:val="24"/>
              </w:rPr>
            </w:r>
            <w:r/>
          </w:p>
        </w:tc>
      </w:tr>
      <w:tr>
        <w:trPr>
          <w:trHeight w:val="602"/>
        </w:trPr>
        <w:tc>
          <w:tcPr>
            <w:tcW w:w="988"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w:t>
            </w:r>
            <w:r>
              <w:rPr>
                <w:rFonts w:ascii="仿宋" w:hAnsi="仿宋" w:eastAsia="仿宋" w:cs="仿宋"/>
                <w:color w:val="000000"/>
                <w:sz w:val="24"/>
                <w:szCs w:val="24"/>
              </w:rPr>
            </w:r>
            <w:r/>
          </w:p>
        </w:tc>
        <w:tc>
          <w:tcPr>
            <w:tcW w:w="1375" w:type="dxa"/>
            <w:vAlign w:val="center"/>
            <w:textDirection w:val="lrTb"/>
            <w:noWrap/>
          </w:tcPr>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业绩</w:t>
            </w:r>
            <w:r>
              <w:rPr>
                <w:rFonts w:ascii="仿宋" w:hAnsi="仿宋" w:eastAsia="仿宋" w:cs="仿宋"/>
                <w:color w:val="000000"/>
                <w:sz w:val="24"/>
                <w:szCs w:val="24"/>
              </w:rPr>
            </w:r>
            <w:r/>
          </w:p>
        </w:tc>
        <w:tc>
          <w:tcPr>
            <w:tcW w:w="6602" w:type="dxa"/>
            <w:vAlign w:val="top"/>
            <w:textDirection w:val="lrTb"/>
            <w:noWrap/>
          </w:tcPr>
          <w:p>
            <w:pPr>
              <w:pStyle w:val="976"/>
              <w:ind w:firstLine="480"/>
              <w:spacing w:line="53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供应商需提供自2023年08月01日以来完成类似业绩的，每提供一个的，得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分。最高得</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分</w:t>
            </w:r>
            <w:r>
              <w:rPr>
                <w:rFonts w:hint="eastAsia" w:ascii="仿宋" w:hAnsi="仿宋" w:eastAsia="仿宋" w:cs="仿宋"/>
                <w:b/>
                <w:bCs/>
                <w:i/>
                <w:iCs/>
                <w:color w:val="000000"/>
                <w:sz w:val="24"/>
                <w:szCs w:val="24"/>
                <w:u w:val="single"/>
              </w:rPr>
              <w:t xml:space="preserve">（须提供合同复印件并加盖供应商公章，合同须能反映项目名称，签订时间和签章清晰可见，未按要求提供或未提供的，得0分）。</w:t>
            </w:r>
            <w:r>
              <w:rPr>
                <w:rFonts w:ascii="仿宋" w:hAnsi="仿宋" w:eastAsia="仿宋" w:cs="仿宋"/>
                <w:color w:val="000000"/>
                <w:sz w:val="24"/>
                <w:szCs w:val="24"/>
              </w:rPr>
            </w:r>
            <w:r/>
          </w:p>
        </w:tc>
        <w:tc>
          <w:tcPr>
            <w:tcW w:w="794"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分</w:t>
            </w:r>
            <w:r>
              <w:rPr>
                <w:rFonts w:ascii="仿宋" w:hAnsi="仿宋" w:eastAsia="仿宋" w:cs="仿宋"/>
                <w:color w:val="000000"/>
                <w:sz w:val="24"/>
                <w:szCs w:val="24"/>
              </w:rPr>
            </w:r>
            <w:r/>
          </w:p>
        </w:tc>
      </w:tr>
      <w:tr>
        <w:trPr>
          <w:trHeight w:val="602"/>
        </w:trPr>
        <w:tc>
          <w:tcPr>
            <w:tcW w:w="988"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3.2</w:t>
            </w:r>
            <w:r>
              <w:rPr>
                <w:rFonts w:ascii="仿宋" w:hAnsi="仿宋" w:eastAsia="仿宋" w:cs="仿宋"/>
                <w:color w:val="000000"/>
                <w:sz w:val="24"/>
                <w:szCs w:val="24"/>
              </w:rPr>
            </w:r>
            <w:r/>
          </w:p>
        </w:tc>
        <w:tc>
          <w:tcPr>
            <w:tcW w:w="1375" w:type="dxa"/>
            <w:vAlign w:val="center"/>
            <w:textDirection w:val="lrTb"/>
            <w:noWrap/>
          </w:tcPr>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项目</w:t>
            </w:r>
            <w:r>
              <w:rPr>
                <w:rFonts w:hint="eastAsia" w:ascii="仿宋" w:hAnsi="仿宋" w:eastAsia="仿宋" w:cs="仿宋"/>
                <w:color w:val="000000"/>
                <w:sz w:val="24"/>
                <w:szCs w:val="24"/>
                <w:lang w:val="en-US" w:eastAsia="zh-CN"/>
              </w:rPr>
              <w:t xml:space="preserve">负责人</w:t>
            </w:r>
            <w:r>
              <w:rPr>
                <w:rFonts w:hint="eastAsia" w:ascii="仿宋" w:hAnsi="仿宋" w:eastAsia="仿宋" w:cs="仿宋"/>
                <w:color w:val="000000"/>
                <w:sz w:val="24"/>
                <w:szCs w:val="24"/>
              </w:rPr>
              <w:t xml:space="preserve">业绩</w:t>
            </w:r>
            <w:r>
              <w:rPr>
                <w:rFonts w:ascii="仿宋" w:hAnsi="仿宋" w:eastAsia="仿宋" w:cs="仿宋"/>
                <w:color w:val="000000"/>
                <w:sz w:val="24"/>
                <w:szCs w:val="24"/>
              </w:rPr>
            </w:r>
            <w:r/>
          </w:p>
        </w:tc>
        <w:tc>
          <w:tcPr>
            <w:tcW w:w="6602" w:type="dxa"/>
            <w:vAlign w:val="center"/>
            <w:textDirection w:val="lrTb"/>
            <w:noWrap/>
          </w:tcPr>
          <w:p>
            <w:pPr>
              <w:pStyle w:val="879"/>
              <w:ind w:firstLine="480"/>
              <w:spacing w:line="53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（1）供应商拟派本项目</w:t>
            </w:r>
            <w:r>
              <w:rPr>
                <w:rFonts w:hint="eastAsia" w:ascii="仿宋" w:hAnsi="仿宋" w:eastAsia="仿宋" w:cs="仿宋"/>
                <w:color w:val="000000"/>
                <w:sz w:val="24"/>
                <w:szCs w:val="24"/>
                <w:lang w:val="en-US" w:eastAsia="zh-CN"/>
              </w:rPr>
              <w:t xml:space="preserve">负责人</w:t>
            </w:r>
            <w:r>
              <w:rPr>
                <w:rFonts w:hint="eastAsia" w:ascii="仿宋" w:hAnsi="仿宋" w:eastAsia="仿宋" w:cs="仿宋"/>
                <w:color w:val="000000"/>
                <w:sz w:val="24"/>
                <w:szCs w:val="24"/>
              </w:rPr>
              <w:t xml:space="preserve">，具备8年以上国际会议及活动统筹经验，且近5年内担任过2个及以上500人以上国际活动项目经理的，得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    （2）供应商拟派本项目</w:t>
            </w:r>
            <w:r>
              <w:rPr>
                <w:rFonts w:hint="eastAsia" w:ascii="仿宋" w:hAnsi="仿宋" w:eastAsia="仿宋" w:cs="仿宋"/>
                <w:color w:val="000000"/>
                <w:sz w:val="24"/>
                <w:szCs w:val="24"/>
                <w:lang w:val="en-US" w:eastAsia="zh-CN"/>
              </w:rPr>
              <w:t xml:space="preserve">负责人</w:t>
            </w:r>
            <w:r>
              <w:rPr>
                <w:rFonts w:hint="eastAsia" w:ascii="仿宋" w:hAnsi="仿宋" w:eastAsia="仿宋" w:cs="仿宋"/>
                <w:color w:val="000000"/>
                <w:sz w:val="24"/>
                <w:szCs w:val="24"/>
              </w:rPr>
              <w:t xml:space="preserve">，具备5年以上国际会议及活动统筹经验，且近3年内担任过1个100人以上国际活动项目经理的，得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ascii="仿宋" w:hAnsi="仿宋" w:eastAsia="仿宋" w:cs="仿宋"/>
                <w:color w:val="000000"/>
                <w:sz w:val="24"/>
                <w:szCs w:val="24"/>
              </w:rPr>
            </w:r>
            <w:r/>
          </w:p>
          <w:p>
            <w:pPr>
              <w:pStyle w:val="879"/>
              <w:ind w:firstLine="480"/>
              <w:spacing w:line="530" w:lineRule="exact"/>
              <w:widowControl/>
              <w:rPr>
                <w:rFonts w:hint="eastAsia" w:ascii="仿宋" w:hAnsi="仿宋" w:eastAsia="仿宋" w:cs="仿宋"/>
                <w:color w:val="000000"/>
                <w:sz w:val="24"/>
                <w:szCs w:val="24"/>
                <w:lang w:eastAsia="zh-CN"/>
              </w:rPr>
            </w:pPr>
            <w:r>
              <w:rPr>
                <w:rFonts w:hint="eastAsia" w:ascii="宋体" w:hAnsi="宋体" w:cs="宋体"/>
                <w:color w:val="000000"/>
                <w:sz w:val="24"/>
                <w:szCs w:val="24"/>
              </w:rPr>
              <w:t xml:space="preserve">（3）</w:t>
            </w:r>
            <w:r>
              <w:rPr>
                <w:rFonts w:hint="eastAsia" w:ascii="仿宋" w:hAnsi="仿宋" w:eastAsia="仿宋" w:cs="仿宋"/>
                <w:color w:val="000000"/>
                <w:sz w:val="24"/>
                <w:szCs w:val="24"/>
              </w:rPr>
              <w:t xml:space="preserve">供应商拟派本项目</w:t>
            </w:r>
            <w:r>
              <w:rPr>
                <w:rFonts w:hint="eastAsia" w:ascii="仿宋" w:hAnsi="仿宋" w:eastAsia="仿宋" w:cs="仿宋"/>
                <w:color w:val="000000"/>
                <w:sz w:val="24"/>
                <w:szCs w:val="24"/>
                <w:lang w:val="en-US" w:eastAsia="zh-CN"/>
              </w:rPr>
              <w:t xml:space="preserve">负责人</w:t>
            </w:r>
            <w:r>
              <w:rPr>
                <w:rFonts w:hint="eastAsia" w:ascii="仿宋" w:hAnsi="仿宋" w:eastAsia="仿宋" w:cs="仿宋"/>
                <w:color w:val="000000"/>
                <w:sz w:val="24"/>
                <w:szCs w:val="24"/>
              </w:rPr>
              <w:t xml:space="preserve">，具备3年以上国际会议及活动统筹经验，且近2年内担任过1个50人以上国际活动项目经理的，得</w:t>
            </w: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91"/>
              <w:ind w:firstLine="480"/>
              <w:rPr>
                <w:rFonts w:eastAsia="仿宋"/>
                <w:color w:val="000000"/>
                <w:lang w:val="en-US" w:eastAsia="zh-CN"/>
              </w:rPr>
            </w:pPr>
            <w:r>
              <w:rPr>
                <w:rFonts w:hint="eastAsia" w:ascii="仿宋" w:hAnsi="仿宋" w:eastAsia="仿宋" w:cs="仿宋"/>
                <w:color w:val="000000"/>
                <w:sz w:val="24"/>
                <w:szCs w:val="24"/>
                <w:lang w:val="en-US" w:eastAsia="zh-CN"/>
              </w:rPr>
              <w:t xml:space="preserve">本项最高得6分。</w:t>
            </w:r>
            <w:r>
              <w:rPr>
                <w:rFonts w:eastAsia="仿宋"/>
                <w:color w:val="000000"/>
                <w:lang w:val="en-US" w:eastAsia="zh-CN"/>
              </w:rPr>
            </w:r>
            <w:r/>
          </w:p>
          <w:p>
            <w:pPr>
              <w:pStyle w:val="879"/>
              <w:spacing w:line="530" w:lineRule="exact"/>
              <w:widowControl/>
              <w:rPr>
                <w:rFonts w:ascii="宋体" w:hAnsi="宋体" w:cs="宋体"/>
                <w:color w:val="000000"/>
                <w:sz w:val="24"/>
                <w:szCs w:val="24"/>
              </w:rPr>
            </w:pPr>
            <w:r>
              <w:rPr>
                <w:rFonts w:hint="eastAsia" w:ascii="仿宋" w:hAnsi="仿宋" w:eastAsia="仿宋" w:cs="仿宋"/>
                <w:b/>
                <w:bCs/>
                <w:i/>
                <w:iCs/>
                <w:color w:val="000000"/>
                <w:sz w:val="24"/>
                <w:szCs w:val="24"/>
                <w:u w:val="single"/>
              </w:rPr>
              <w:t xml:space="preserve">（以上须提供个人履历、对应项目经验和任职证明等可核验佐证材料及供应商为其缴纳的近三个月内任意一月社保证明材料复印件并加盖公章，未按要求或未提供的，得0分。）</w:t>
            </w:r>
            <w:r>
              <w:rPr>
                <w:rFonts w:ascii="宋体" w:hAnsi="宋体" w:cs="宋体"/>
                <w:color w:val="000000"/>
                <w:sz w:val="24"/>
                <w:szCs w:val="24"/>
              </w:rPr>
            </w:r>
            <w:r/>
          </w:p>
        </w:tc>
        <w:tc>
          <w:tcPr>
            <w:tcW w:w="794"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ascii="仿宋" w:hAnsi="仿宋" w:eastAsia="仿宋" w:cs="仿宋"/>
                <w:color w:val="000000"/>
                <w:sz w:val="24"/>
                <w:szCs w:val="24"/>
              </w:rPr>
            </w:r>
            <w:r/>
          </w:p>
        </w:tc>
      </w:tr>
      <w:tr>
        <w:trPr>
          <w:trHeight w:val="602"/>
        </w:trPr>
        <w:tc>
          <w:tcPr>
            <w:tcW w:w="988" w:type="dxa"/>
            <w:vAlign w:val="center"/>
            <w:textDirection w:val="lrTb"/>
            <w:noWrap/>
          </w:tcPr>
          <w:p>
            <w:pPr>
              <w:pStyle w:val="976"/>
              <w:jc w:val="center"/>
              <w:spacing w:line="520" w:lineRule="exact"/>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3.3</w:t>
            </w:r>
            <w:r>
              <w:rPr>
                <w:rFonts w:ascii="仿宋" w:hAnsi="仿宋" w:eastAsia="仿宋" w:cs="仿宋"/>
                <w:color w:val="000000"/>
                <w:sz w:val="24"/>
                <w:szCs w:val="24"/>
                <w:lang w:val="en-US" w:eastAsia="zh-CN"/>
              </w:rPr>
            </w:r>
            <w:r/>
          </w:p>
        </w:tc>
        <w:tc>
          <w:tcPr>
            <w:tcW w:w="1375" w:type="dxa"/>
            <w:vAlign w:val="center"/>
            <w:textDirection w:val="lrTb"/>
            <w:noWrap/>
          </w:tcPr>
          <w:p>
            <w:pPr>
              <w:pStyle w:val="879"/>
              <w:jc w:val="center"/>
              <w:spacing w:line="520" w:lineRule="exact"/>
              <w:rPr>
                <w:rFonts w:ascii="仿宋" w:hAnsi="仿宋" w:eastAsia="仿宋" w:cs="仿宋"/>
                <w:color w:val="000000"/>
                <w:sz w:val="24"/>
                <w:szCs w:val="24"/>
                <w:lang w:val="en-US" w:eastAsia="zh-CN"/>
              </w:rPr>
            </w:pPr>
            <w:r>
              <w:rPr>
                <w:rFonts w:hint="eastAsia" w:ascii="仿宋" w:hAnsi="仿宋" w:eastAsia="仿宋" w:cs="仿宋"/>
                <w:color w:val="000000"/>
                <w:sz w:val="24"/>
                <w:szCs w:val="24"/>
                <w:highlight w:val="none"/>
                <w:lang w:val="en-US" w:eastAsia="zh-CN"/>
              </w:rPr>
              <w:t xml:space="preserve">项目团队人员资质</w:t>
            </w:r>
            <w:r>
              <w:rPr>
                <w:rFonts w:ascii="仿宋" w:hAnsi="仿宋" w:eastAsia="仿宋" w:cs="仿宋"/>
                <w:color w:val="000000"/>
                <w:sz w:val="24"/>
                <w:szCs w:val="24"/>
                <w:lang w:val="en-US" w:eastAsia="zh-CN"/>
              </w:rPr>
            </w:r>
            <w:r/>
          </w:p>
        </w:tc>
        <w:tc>
          <w:tcPr>
            <w:tcW w:w="6602" w:type="dxa"/>
            <w:vAlign w:val="center"/>
            <w:textDirection w:val="lrTb"/>
            <w:noWrap/>
          </w:tcPr>
          <w:p>
            <w:pPr>
              <w:pStyle w:val="879"/>
              <w:ind w:firstLine="480"/>
              <w:spacing w:line="530" w:lineRule="exact"/>
              <w:widowControl/>
              <w:rPr>
                <w:rFonts w:ascii="仿宋" w:hAnsi="仿宋" w:eastAsia="仿宋" w:cs="仿宋"/>
                <w:b/>
                <w:bCs/>
                <w:i/>
                <w:iCs/>
                <w:color w:val="000000"/>
                <w:sz w:val="24"/>
                <w:szCs w:val="24"/>
                <w:u w:val="single"/>
                <w:lang w:val="en-US" w:eastAsia="zh-CN"/>
              </w:rPr>
            </w:pPr>
            <w:r>
              <w:rPr>
                <w:rFonts w:hint="eastAsia" w:ascii="仿宋" w:hAnsi="仿宋" w:eastAsia="仿宋" w:cs="仿宋"/>
                <w:b w:val="0"/>
                <w:bCs w:val="0"/>
                <w:i w:val="0"/>
                <w:iCs w:val="0"/>
                <w:color w:val="000000"/>
                <w:sz w:val="24"/>
                <w:szCs w:val="24"/>
                <w:u w:val="none"/>
                <w:lang w:val="en-US" w:eastAsia="zh-CN"/>
              </w:rPr>
              <w:t xml:space="preserve">供应商须提供不少于25人的项目团队人员名单，该名单须与"服务团队配置方案"人员完全一致的，得5分（</w:t>
            </w:r>
            <w:r>
              <w:rPr>
                <w:rFonts w:hint="eastAsia" w:ascii="仿宋" w:hAnsi="仿宋" w:eastAsia="仿宋" w:cs="仿宋"/>
                <w:b/>
                <w:bCs/>
                <w:i/>
                <w:iCs/>
                <w:color w:val="000000"/>
                <w:sz w:val="24"/>
                <w:szCs w:val="24"/>
                <w:u w:val="single"/>
                <w:lang w:val="en-US" w:eastAsia="zh-CN"/>
              </w:rPr>
              <w:t xml:space="preserve">以上须提供项目团队人员名单</w:t>
            </w:r>
            <w:r>
              <w:rPr>
                <w:rFonts w:hint="eastAsia" w:ascii="仿宋" w:hAnsi="仿宋" w:eastAsia="仿宋" w:cs="仿宋"/>
                <w:b/>
                <w:bCs/>
                <w:i/>
                <w:iCs/>
                <w:color w:val="000000"/>
                <w:sz w:val="24"/>
                <w:szCs w:val="24"/>
                <w:u w:val="single"/>
              </w:rPr>
              <w:t xml:space="preserve">及供应商为其缴纳的近三个月内任意一月社保证明材料复印件并加盖公章，人员不一致、人数不足25人、或未提供/不符合上述材料，得0分</w:t>
            </w:r>
            <w:r>
              <w:rPr>
                <w:rFonts w:hint="eastAsia" w:ascii="仿宋" w:hAnsi="仿宋" w:eastAsia="仿宋" w:cs="仿宋"/>
                <w:b/>
                <w:bCs/>
                <w:i/>
                <w:iCs/>
                <w:color w:val="000000"/>
                <w:sz w:val="24"/>
                <w:szCs w:val="24"/>
                <w:u w:val="single"/>
                <w:lang w:val="en-US" w:eastAsia="zh-CN"/>
              </w:rPr>
              <w:t xml:space="preserve">）。</w:t>
            </w:r>
            <w:r>
              <w:rPr>
                <w:rFonts w:ascii="仿宋" w:hAnsi="仿宋" w:eastAsia="仿宋" w:cs="仿宋"/>
                <w:b/>
                <w:bCs/>
                <w:i/>
                <w:iCs/>
                <w:color w:val="000000"/>
                <w:sz w:val="24"/>
                <w:szCs w:val="24"/>
                <w:u w:val="single"/>
                <w:lang w:val="en-US" w:eastAsia="zh-CN"/>
              </w:rPr>
            </w:r>
            <w:r/>
          </w:p>
        </w:tc>
        <w:tc>
          <w:tcPr>
            <w:tcW w:w="794" w:type="dxa"/>
            <w:vAlign w:val="center"/>
            <w:textDirection w:val="lrTb"/>
            <w:noWrap/>
          </w:tcPr>
          <w:p>
            <w:pPr>
              <w:pStyle w:val="976"/>
              <w:jc w:val="center"/>
              <w:spacing w:line="520" w:lineRule="exact"/>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5分</w:t>
            </w:r>
            <w:r>
              <w:rPr>
                <w:rFonts w:ascii="仿宋" w:hAnsi="仿宋" w:eastAsia="仿宋" w:cs="仿宋"/>
                <w:color w:val="000000"/>
                <w:sz w:val="24"/>
                <w:szCs w:val="24"/>
                <w:lang w:val="en-US" w:eastAsia="zh-CN"/>
              </w:rPr>
            </w:r>
            <w:r/>
          </w:p>
        </w:tc>
      </w:tr>
      <w:tr>
        <w:trPr>
          <w:trHeight w:val="602"/>
        </w:trPr>
        <w:tc>
          <w:tcPr>
            <w:tcW w:w="988" w:type="dxa"/>
            <w:vAlign w:val="center"/>
            <w:textDirection w:val="lrTb"/>
            <w:noWrap/>
          </w:tcPr>
          <w:p>
            <w:pPr>
              <w:pStyle w:val="976"/>
              <w:jc w:val="center"/>
              <w:spacing w:line="5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r>
            <w:r/>
          </w:p>
        </w:tc>
        <w:tc>
          <w:tcPr>
            <w:tcW w:w="1375" w:type="dxa"/>
            <w:vAlign w:val="center"/>
            <w:textDirection w:val="lrTb"/>
            <w:noWrap/>
          </w:tcPr>
          <w:p>
            <w:pPr>
              <w:pStyle w:val="879"/>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服务承诺</w:t>
            </w:r>
            <w:r>
              <w:rPr>
                <w:rFonts w:ascii="仿宋" w:hAnsi="仿宋" w:eastAsia="仿宋" w:cs="仿宋"/>
                <w:color w:val="000000"/>
                <w:sz w:val="24"/>
                <w:szCs w:val="24"/>
              </w:rPr>
            </w:r>
            <w:r/>
          </w:p>
        </w:tc>
        <w:tc>
          <w:tcPr>
            <w:tcW w:w="6602" w:type="dxa"/>
            <w:vAlign w:val="top"/>
            <w:textDirection w:val="lrTb"/>
            <w:noWrap/>
          </w:tcPr>
          <w:p>
            <w:pPr>
              <w:pStyle w:val="976"/>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供应商需就以下5项内容作出具体承诺：</w:t>
            </w:r>
            <w:r>
              <w:rPr>
                <w:rFonts w:ascii="仿宋" w:hAnsi="仿宋" w:eastAsia="仿宋" w:cs="仿宋"/>
                <w:color w:val="000000"/>
                <w:sz w:val="24"/>
                <w:szCs w:val="24"/>
              </w:rPr>
            </w:r>
            <w:r/>
          </w:p>
          <w:p>
            <w:pPr>
              <w:pStyle w:val="976"/>
              <w:numPr>
                <w:ilvl w:val="0"/>
                <w:numId w:val="6"/>
              </w:num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采购人通过指定联系人电话或现场呼叫发出指令后，服务人员须在3分钟内到达现场或作出有效回应；</w:t>
            </w:r>
            <w:r>
              <w:rPr>
                <w:rFonts w:ascii="仿宋" w:hAnsi="仿宋" w:eastAsia="仿宋" w:cs="仿宋"/>
                <w:color w:val="000000"/>
                <w:sz w:val="24"/>
                <w:szCs w:val="24"/>
              </w:rPr>
            </w:r>
            <w:r/>
          </w:p>
          <w:p>
            <w:pPr>
              <w:pStyle w:val="976"/>
              <w:ind w:firstLine="480"/>
              <w:spacing w:line="520" w:lineRule="exact"/>
              <w:rPr>
                <w:rFonts w:ascii="仿宋" w:hAnsi="仿宋" w:eastAsia="仿宋" w:cs="仿宋"/>
                <w:color w:val="000000"/>
                <w:sz w:val="24"/>
                <w:szCs w:val="24"/>
              </w:rPr>
            </w:pP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质量整改期限，一般问题（如物品摆放、标识错误）半小时内；复杂问题（如设备故障需更换、人员缺岗需调配）1小时内；重大问题（如安全事故）及时响应；</w:t>
            </w:r>
            <w:r>
              <w:rPr>
                <w:rFonts w:ascii="仿宋" w:hAnsi="仿宋" w:eastAsia="仿宋" w:cs="仿宋"/>
                <w:color w:val="000000"/>
                <w:sz w:val="24"/>
                <w:szCs w:val="24"/>
              </w:rPr>
            </w:r>
            <w:r/>
          </w:p>
          <w:p>
            <w:pPr>
              <w:pStyle w:val="976"/>
              <w:ind w:firstLine="480"/>
              <w:spacing w:line="520" w:lineRule="exact"/>
              <w:rPr>
                <w:rFonts w:ascii="仿宋" w:hAnsi="仿宋" w:eastAsia="仿宋" w:cs="仿宋"/>
                <w:color w:val="000000"/>
                <w:sz w:val="24"/>
                <w:szCs w:val="24"/>
              </w:rPr>
            </w:pP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人员稳定措施，自合同签订之日起至会议服务结束，拟派团队人员未经采购人书面同意不得更换；</w:t>
            </w:r>
            <w:r>
              <w:rPr>
                <w:rFonts w:ascii="仿宋" w:hAnsi="仿宋" w:eastAsia="仿宋" w:cs="仿宋"/>
                <w:color w:val="000000"/>
                <w:sz w:val="24"/>
                <w:szCs w:val="24"/>
              </w:rPr>
            </w:r>
            <w:r/>
          </w:p>
          <w:p>
            <w:pPr>
              <w:pStyle w:val="976"/>
              <w:ind w:firstLine="480"/>
              <w:spacing w:line="520" w:lineRule="exact"/>
              <w:rPr>
                <w:rFonts w:ascii="仿宋" w:hAnsi="仿宋" w:eastAsia="仿宋" w:cs="仿宋"/>
                <w:color w:val="000000"/>
                <w:sz w:val="24"/>
                <w:szCs w:val="24"/>
              </w:rPr>
            </w:pP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安全责任承担方式，供应商对其拟派团队人员、设备设施、操作流程及提供的服务成果承担全部安全责任，包括但不限于人身安全、财产安全和信息安全；</w:t>
            </w:r>
            <w:r>
              <w:rPr>
                <w:rFonts w:ascii="仿宋" w:hAnsi="仿宋" w:eastAsia="仿宋" w:cs="仿宋"/>
                <w:color w:val="000000"/>
                <w:sz w:val="24"/>
                <w:szCs w:val="24"/>
              </w:rPr>
            </w:r>
            <w:r/>
          </w:p>
          <w:p>
            <w:pPr>
              <w:pStyle w:val="976"/>
              <w:ind w:firstLine="480"/>
              <w:spacing w:line="520" w:lineRule="exact"/>
              <w:rPr>
                <w:rFonts w:ascii="仿宋" w:hAnsi="仿宋" w:eastAsia="仿宋" w:cs="仿宋"/>
                <w:color w:val="000000"/>
                <w:sz w:val="24"/>
                <w:szCs w:val="24"/>
              </w:rPr>
            </w:pPr>
            <w:r>
              <w:rPr>
                <w:rFonts w:ascii="仿宋" w:hAnsi="仿宋" w:eastAsia="仿宋" w:cs="仿宋"/>
                <w:color w:val="000000"/>
                <w:sz w:val="24"/>
                <w:szCs w:val="24"/>
              </w:rPr>
              <w:t xml:space="preserve">（5）</w:t>
            </w:r>
            <w:r>
              <w:rPr>
                <w:rFonts w:hint="eastAsia" w:ascii="仿宋" w:hAnsi="仿宋" w:eastAsia="仿宋" w:cs="仿宋"/>
                <w:color w:val="000000"/>
                <w:sz w:val="24"/>
                <w:szCs w:val="24"/>
              </w:rPr>
              <w:t xml:space="preserve">保密义务范围，拟派团队人员不得</w:t>
            </w:r>
            <w:r>
              <w:rPr>
                <w:rFonts w:hint="eastAsia" w:ascii="仿宋" w:hAnsi="仿宋" w:eastAsia="仿宋" w:cs="仿宋"/>
                <w:color w:val="000000"/>
                <w:sz w:val="24"/>
                <w:szCs w:val="24"/>
                <w:lang w:val="en-US" w:eastAsia="zh-CN"/>
              </w:rPr>
              <w:t xml:space="preserve">将</w:t>
            </w:r>
            <w:r>
              <w:rPr>
                <w:rFonts w:hint="eastAsia" w:ascii="仿宋" w:hAnsi="仿宋" w:eastAsia="仿宋" w:cs="仿宋"/>
                <w:color w:val="000000"/>
                <w:sz w:val="24"/>
                <w:szCs w:val="24"/>
              </w:rPr>
              <w:t xml:space="preserve">纸质资料不得带离工作区域，当日归还或按采购人要求销毁；电子设备禁用个人存储设备，资料传输须经采购人指定渠道；禁止在公共场所、社交媒体讨论会议内容。</w:t>
            </w:r>
            <w:r>
              <w:rPr>
                <w:rFonts w:ascii="仿宋" w:hAnsi="仿宋" w:eastAsia="仿宋" w:cs="仿宋"/>
                <w:color w:val="000000"/>
                <w:sz w:val="24"/>
                <w:szCs w:val="24"/>
              </w:rPr>
            </w:r>
            <w:r/>
          </w:p>
          <w:p>
            <w:pPr>
              <w:pStyle w:val="976"/>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以上每承诺一项的，得1分，最高得5分</w:t>
            </w:r>
            <w:r>
              <w:rPr>
                <w:rFonts w:hint="eastAsia" w:ascii="仿宋" w:hAnsi="仿宋" w:eastAsia="仿宋" w:cs="仿宋"/>
                <w:b/>
                <w:bCs/>
                <w:i/>
                <w:iCs/>
                <w:color w:val="000000"/>
                <w:sz w:val="24"/>
                <w:szCs w:val="24"/>
                <w:u w:val="single"/>
              </w:rPr>
              <w:t xml:space="preserve">（须提供承诺函，格式自拟，</w:t>
            </w:r>
            <w:r>
              <w:rPr>
                <w:rFonts w:hint="eastAsia" w:ascii="仿宋" w:hAnsi="仿宋" w:eastAsia="仿宋" w:cs="仿宋"/>
                <w:b/>
                <w:bCs/>
                <w:i/>
                <w:iCs/>
                <w:color w:val="000000"/>
                <w:sz w:val="24"/>
                <w:szCs w:val="24"/>
                <w:u w:val="single"/>
                <w:lang w:val="en-US" w:eastAsia="zh-CN"/>
              </w:rPr>
              <w:t xml:space="preserve">未按要求或</w:t>
            </w:r>
            <w:r>
              <w:rPr>
                <w:rFonts w:hint="eastAsia" w:ascii="仿宋" w:hAnsi="仿宋" w:eastAsia="仿宋" w:cs="仿宋"/>
                <w:b/>
                <w:bCs/>
                <w:i/>
                <w:iCs/>
                <w:color w:val="000000"/>
                <w:sz w:val="24"/>
                <w:szCs w:val="24"/>
                <w:u w:val="single"/>
              </w:rPr>
              <w:t xml:space="preserve">未提供的，得0分）。</w:t>
            </w:r>
            <w:r>
              <w:rPr>
                <w:rFonts w:ascii="仿宋" w:hAnsi="仿宋" w:eastAsia="仿宋" w:cs="仿宋"/>
                <w:color w:val="000000"/>
                <w:sz w:val="24"/>
                <w:szCs w:val="24"/>
              </w:rPr>
            </w:r>
            <w:r/>
          </w:p>
        </w:tc>
        <w:tc>
          <w:tcPr>
            <w:tcW w:w="794" w:type="dxa"/>
            <w:vAlign w:val="center"/>
            <w:textDirection w:val="lrTb"/>
            <w:noWrap/>
          </w:tcPr>
          <w:p>
            <w:pPr>
              <w:pStyle w:val="976"/>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5分</w:t>
            </w:r>
            <w:r>
              <w:rPr>
                <w:rFonts w:ascii="仿宋" w:hAnsi="仿宋" w:eastAsia="仿宋" w:cs="仿宋"/>
                <w:color w:val="000000"/>
                <w:sz w:val="24"/>
                <w:szCs w:val="24"/>
              </w:rPr>
            </w:r>
            <w:r/>
          </w:p>
        </w:tc>
      </w:tr>
    </w:tbl>
    <w:p>
      <w:pPr>
        <w:pStyle w:val="880"/>
        <w:spacing w:line="450" w:lineRule="exact"/>
        <w:rPr>
          <w:rFonts w:hint="eastAsia" w:ascii="仿宋" w:hAnsi="仿宋" w:eastAsia="仿宋" w:cs="仿宋"/>
          <w:b/>
          <w:bCs/>
          <w:color w:val="000000"/>
          <w:sz w:val="40"/>
          <w:szCs w:val="40"/>
        </w:rPr>
      </w:pPr>
      <w:r/>
      <w:bookmarkStart w:id="252" w:name="_Toc31537"/>
      <w:r>
        <w:rPr>
          <w:rFonts w:hint="eastAsia" w:ascii="仿宋" w:hAnsi="仿宋" w:eastAsia="仿宋" w:cs="仿宋"/>
          <w:b/>
          <w:color w:val="000000"/>
        </w:rPr>
        <w:br w:type="page" w:clear="all"/>
      </w:r>
      <w:bookmarkStart w:id="253" w:name="_Toc29150"/>
      <w:r>
        <w:rPr>
          <w:rFonts w:hint="eastAsia" w:ascii="仿宋" w:hAnsi="仿宋" w:eastAsia="仿宋" w:cs="仿宋"/>
          <w:b/>
          <w:bCs/>
          <w:color w:val="000000"/>
          <w:sz w:val="40"/>
          <w:szCs w:val="40"/>
        </w:rPr>
        <w:t xml:space="preserve">第六章  </w:t>
      </w:r>
      <w:bookmarkEnd w:id="217"/>
      <w:r/>
      <w:bookmarkEnd w:id="218"/>
      <w:r/>
      <w:bookmarkEnd w:id="219"/>
      <w:r>
        <w:rPr>
          <w:rFonts w:hint="eastAsia" w:ascii="仿宋" w:hAnsi="仿宋" w:eastAsia="仿宋" w:cs="仿宋"/>
          <w:b/>
          <w:bCs/>
          <w:color w:val="000000"/>
          <w:sz w:val="40"/>
          <w:szCs w:val="40"/>
        </w:rPr>
        <w:t xml:space="preserve">响应文件格式</w:t>
      </w:r>
      <w:bookmarkEnd w:id="252"/>
      <w:r/>
      <w:bookmarkEnd w:id="253"/>
      <w:r>
        <w:rPr>
          <w:rFonts w:hint="eastAsia" w:ascii="仿宋" w:hAnsi="仿宋" w:eastAsia="仿宋" w:cs="仿宋"/>
          <w:b/>
          <w:bCs/>
          <w:color w:val="000000"/>
          <w:sz w:val="40"/>
          <w:szCs w:val="40"/>
        </w:rPr>
      </w:r>
      <w:r/>
    </w:p>
    <w:p>
      <w:pPr>
        <w:pStyle w:val="879"/>
        <w:jc w:val="center"/>
        <w:rPr>
          <w:rFonts w:hint="eastAsia" w:ascii="仿宋" w:hAnsi="仿宋" w:eastAsia="仿宋" w:cs="仿宋"/>
          <w:b/>
          <w:color w:val="000000"/>
          <w:sz w:val="24"/>
          <w:szCs w:val="24"/>
          <w:highlight w:val="yellow"/>
        </w:rPr>
      </w:pPr>
      <w:r>
        <w:rPr>
          <w:rFonts w:hint="eastAsia" w:ascii="仿宋" w:hAnsi="仿宋" w:eastAsia="仿宋" w:cs="仿宋"/>
          <w:b/>
          <w:color w:val="000000"/>
          <w:sz w:val="24"/>
          <w:szCs w:val="24"/>
          <w:highlight w:val="yellow"/>
        </w:rPr>
      </w:r>
      <w:r/>
    </w:p>
    <w:p>
      <w:pPr>
        <w:pStyle w:val="879"/>
        <w:ind w:firstLine="482"/>
        <w:jc w:val="center"/>
        <w:spacing w:line="520" w:lineRule="exact"/>
        <w:rPr>
          <w:rFonts w:hint="eastAsia" w:ascii="仿宋" w:hAnsi="仿宋" w:eastAsia="仿宋" w:cs="仿宋"/>
          <w:b/>
          <w:color w:val="000000"/>
          <w:sz w:val="24"/>
          <w:szCs w:val="24"/>
          <w:u w:val="single"/>
        </w:rPr>
      </w:pPr>
      <w:r>
        <w:rPr>
          <w:rFonts w:hint="eastAsia" w:ascii="仿宋" w:hAnsi="仿宋" w:eastAsia="仿宋" w:cs="仿宋"/>
          <w:b/>
          <w:color w:val="000000"/>
          <w:sz w:val="24"/>
          <w:szCs w:val="24"/>
          <w:u w:val="single"/>
        </w:rPr>
      </w:r>
      <w:r/>
    </w:p>
    <w:p>
      <w:pPr>
        <w:pStyle w:val="879"/>
        <w:ind w:firstLine="482"/>
        <w:jc w:val="center"/>
        <w:spacing w:line="520" w:lineRule="exact"/>
        <w:rPr>
          <w:rFonts w:hint="eastAsia" w:ascii="仿宋" w:hAnsi="仿宋" w:eastAsia="仿宋" w:cs="仿宋"/>
          <w:b/>
          <w:color w:val="000000"/>
          <w:sz w:val="24"/>
          <w:szCs w:val="24"/>
          <w:u w:val="single"/>
        </w:rPr>
      </w:pPr>
      <w:r>
        <w:rPr>
          <w:rFonts w:hint="eastAsia" w:ascii="仿宋" w:hAnsi="仿宋" w:eastAsia="仿宋" w:cs="仿宋"/>
          <w:b/>
          <w:color w:val="000000"/>
          <w:sz w:val="24"/>
          <w:szCs w:val="24"/>
          <w:u w:val="single"/>
        </w:rPr>
      </w:r>
      <w:r/>
    </w:p>
    <w:p>
      <w:pPr>
        <w:pStyle w:val="879"/>
        <w:ind w:firstLine="482"/>
        <w:jc w:val="center"/>
        <w:spacing w:line="520" w:lineRule="exact"/>
        <w:rPr>
          <w:rFonts w:ascii="仿宋" w:hAnsi="仿宋" w:eastAsia="仿宋" w:cs="仿宋"/>
          <w:b/>
          <w:i/>
          <w:iCs/>
          <w:color w:val="000000"/>
          <w:sz w:val="24"/>
          <w:szCs w:val="24"/>
          <w:highlight w:val="none"/>
          <w:u w:val="single"/>
        </w:rPr>
      </w:pPr>
      <w:r>
        <w:rPr>
          <w:rFonts w:hint="eastAsia" w:ascii="仿宋" w:hAnsi="仿宋" w:eastAsia="仿宋" w:cs="仿宋"/>
          <w:b/>
          <w:i/>
          <w:iCs/>
          <w:color w:val="000000"/>
          <w:sz w:val="24"/>
          <w:szCs w:val="24"/>
          <w:highlight w:val="none"/>
          <w:u w:val="single"/>
        </w:rPr>
        <w:t xml:space="preserve">（仅供参考，以苏采云电子版本的格式为准。若苏采云电子版本未涵盖某项内容，则按照本文件对应条款执行。如供应商需提供其他材料，可附在文件末尾，并自行标注文件标题。）</w:t>
      </w:r>
      <w:r>
        <w:rPr>
          <w:rFonts w:ascii="仿宋" w:hAnsi="仿宋" w:eastAsia="仿宋" w:cs="仿宋"/>
          <w:b/>
          <w:i/>
          <w:iCs/>
          <w:color w:val="000000"/>
          <w:sz w:val="24"/>
          <w:szCs w:val="24"/>
          <w:highlight w:val="none"/>
          <w:u w:val="single"/>
        </w:rPr>
      </w:r>
      <w:r/>
    </w:p>
    <w:p>
      <w:pPr>
        <w:pStyle w:val="879"/>
        <w:rPr>
          <w:rFonts w:hint="eastAsia"/>
          <w:color w:val="000000"/>
        </w:rPr>
      </w:pPr>
      <w:r>
        <w:rPr>
          <w:rFonts w:hint="eastAsia"/>
          <w:color w:val="000000"/>
        </w:rPr>
      </w:r>
      <w:r/>
    </w:p>
    <w:p>
      <w:pPr>
        <w:pStyle w:val="879"/>
        <w:jc w:val="center"/>
        <w:rPr>
          <w:rFonts w:hint="eastAsia" w:ascii="仿宋" w:hAnsi="仿宋" w:eastAsia="仿宋" w:cs="仿宋"/>
          <w:b/>
          <w:color w:val="000000"/>
          <w:sz w:val="72"/>
        </w:rPr>
      </w:pPr>
      <w:r/>
      <w:bookmarkStart w:id="254" w:name="_Hlt26671244"/>
      <w:r/>
      <w:bookmarkEnd w:id="254"/>
      <w:r/>
      <w:bookmarkStart w:id="255" w:name="_Hlt26955039"/>
      <w:r/>
      <w:bookmarkEnd w:id="255"/>
      <w:r/>
      <w:bookmarkStart w:id="256" w:name="_Toc120614282"/>
      <w:r/>
      <w:bookmarkStart w:id="257" w:name="_Toc26554094"/>
      <w:r/>
      <w:bookmarkStart w:id="258" w:name="_Toc49090576"/>
      <w:r>
        <w:rPr>
          <w:rFonts w:hint="eastAsia" w:ascii="仿宋" w:hAnsi="仿宋" w:eastAsia="仿宋" w:cs="仿宋"/>
          <w:b/>
          <w:color w:val="000000"/>
          <w:sz w:val="72"/>
        </w:rPr>
      </w:r>
      <w:r/>
    </w:p>
    <w:p>
      <w:pPr>
        <w:pStyle w:val="879"/>
        <w:jc w:val="center"/>
        <w:rPr>
          <w:rFonts w:hint="eastAsia" w:ascii="仿宋" w:hAnsi="仿宋" w:eastAsia="仿宋" w:cs="仿宋"/>
          <w:b/>
          <w:color w:val="000000"/>
          <w:sz w:val="72"/>
        </w:rPr>
      </w:pPr>
      <w:r>
        <w:rPr>
          <w:rFonts w:hint="eastAsia" w:ascii="仿宋" w:hAnsi="仿宋" w:eastAsia="仿宋" w:cs="仿宋"/>
          <w:b/>
          <w:color w:val="000000"/>
          <w:sz w:val="72"/>
        </w:rPr>
        <w:t xml:space="preserve">响  应  文  件</w:t>
      </w:r>
      <w:r>
        <w:rPr>
          <w:rFonts w:hint="eastAsia" w:ascii="仿宋" w:hAnsi="仿宋" w:eastAsia="仿宋" w:cs="仿宋"/>
          <w:b/>
          <w:color w:val="000000"/>
          <w:sz w:val="72"/>
        </w:rPr>
      </w:r>
      <w:r/>
    </w:p>
    <w:p>
      <w:pPr>
        <w:pStyle w:val="879"/>
        <w:jc w:val="center"/>
        <w:rPr>
          <w:rFonts w:hint="eastAsia" w:ascii="仿宋" w:hAnsi="仿宋" w:eastAsia="仿宋" w:cs="仿宋"/>
          <w:b/>
          <w:color w:val="000000"/>
          <w:sz w:val="72"/>
        </w:rPr>
      </w:pPr>
      <w:r>
        <w:rPr>
          <w:rFonts w:hint="eastAsia" w:ascii="仿宋" w:hAnsi="仿宋" w:eastAsia="仿宋" w:cs="仿宋"/>
          <w:b/>
          <w:color w:val="000000"/>
          <w:sz w:val="72"/>
        </w:rPr>
      </w:r>
      <w:r/>
    </w:p>
    <w:p>
      <w:pPr>
        <w:pStyle w:val="879"/>
        <w:jc w:val="center"/>
        <w:rPr>
          <w:rFonts w:hint="eastAsia" w:ascii="仿宋" w:hAnsi="仿宋" w:eastAsia="仿宋" w:cs="仿宋"/>
          <w:b/>
          <w:color w:val="000000"/>
          <w:sz w:val="56"/>
          <w:szCs w:val="20"/>
        </w:rPr>
      </w:pPr>
      <w:r>
        <w:rPr>
          <w:rFonts w:hint="eastAsia" w:ascii="仿宋" w:hAnsi="仿宋" w:eastAsia="仿宋" w:cs="仿宋"/>
          <w:b/>
          <w:color w:val="000000"/>
          <w:sz w:val="56"/>
          <w:szCs w:val="20"/>
        </w:rPr>
        <w:t xml:space="preserve">【正本】</w:t>
      </w:r>
      <w:r>
        <w:rPr>
          <w:rFonts w:hint="eastAsia" w:ascii="仿宋" w:hAnsi="仿宋" w:eastAsia="仿宋" w:cs="仿宋"/>
          <w:b/>
          <w:color w:val="000000"/>
          <w:sz w:val="56"/>
          <w:szCs w:val="20"/>
        </w:rPr>
      </w:r>
      <w:r/>
    </w:p>
    <w:p>
      <w:pPr>
        <w:pStyle w:val="879"/>
        <w:jc w:val="center"/>
        <w:rPr>
          <w:rFonts w:hint="eastAsia" w:ascii="仿宋" w:hAnsi="仿宋" w:eastAsia="仿宋" w:cs="仿宋"/>
          <w:b/>
          <w:color w:val="000000"/>
          <w:sz w:val="36"/>
        </w:rPr>
      </w:pPr>
      <w:r>
        <w:rPr>
          <w:rFonts w:hint="eastAsia" w:ascii="仿宋" w:hAnsi="仿宋" w:eastAsia="仿宋" w:cs="仿宋"/>
          <w:b/>
          <w:color w:val="000000"/>
          <w:sz w:val="36"/>
        </w:rPr>
      </w:r>
      <w:r/>
    </w:p>
    <w:p>
      <w:pPr>
        <w:pStyle w:val="879"/>
        <w:jc w:val="center"/>
        <w:rPr>
          <w:rFonts w:hint="eastAsia" w:ascii="仿宋" w:hAnsi="仿宋" w:eastAsia="仿宋" w:cs="仿宋"/>
          <w:b/>
          <w:color w:val="000000"/>
          <w:sz w:val="36"/>
        </w:rPr>
      </w:pPr>
      <w:r>
        <w:rPr>
          <w:rFonts w:hint="eastAsia" w:ascii="仿宋" w:hAnsi="仿宋" w:eastAsia="仿宋" w:cs="仿宋"/>
          <w:b/>
          <w:color w:val="000000"/>
          <w:sz w:val="36"/>
        </w:rPr>
      </w:r>
      <w:r/>
    </w:p>
    <w:p>
      <w:pPr>
        <w:pStyle w:val="879"/>
        <w:jc w:val="center"/>
        <w:rPr>
          <w:rFonts w:hint="eastAsia" w:ascii="仿宋" w:hAnsi="仿宋" w:eastAsia="仿宋" w:cs="仿宋"/>
          <w:b/>
          <w:color w:val="000000"/>
          <w:sz w:val="36"/>
        </w:rPr>
      </w:pPr>
      <w:r>
        <w:rPr>
          <w:rFonts w:hint="eastAsia" w:ascii="仿宋" w:hAnsi="仿宋" w:eastAsia="仿宋" w:cs="仿宋"/>
          <w:b/>
          <w:color w:val="000000"/>
          <w:sz w:val="36"/>
        </w:rPr>
      </w:r>
      <w:r/>
    </w:p>
    <w:p>
      <w:pPr>
        <w:pStyle w:val="879"/>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879"/>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879"/>
        <w:ind w:firstLine="1084"/>
        <w:rPr>
          <w:rFonts w:hint="eastAsia" w:ascii="仿宋" w:hAnsi="仿宋" w:eastAsia="仿宋" w:cs="仿宋"/>
          <w:b/>
          <w:color w:val="000000"/>
          <w:sz w:val="36"/>
          <w:u w:val="single"/>
        </w:rPr>
      </w:pPr>
      <w:r/>
      <w:bookmarkStart w:id="259" w:name="_Toc26914"/>
      <w:r>
        <w:rPr>
          <w:rFonts w:hint="eastAsia" w:ascii="仿宋" w:hAnsi="仿宋" w:eastAsia="仿宋" w:cs="仿宋"/>
          <w:b/>
          <w:color w:val="000000"/>
          <w:sz w:val="36"/>
        </w:rPr>
        <w:t xml:space="preserve">供应商名称 ：</w:t>
      </w:r>
      <w:bookmarkEnd w:id="259"/>
      <w:r>
        <w:rPr>
          <w:rFonts w:hint="eastAsia" w:ascii="仿宋" w:hAnsi="仿宋" w:eastAsia="仿宋" w:cs="仿宋"/>
          <w:b/>
          <w:color w:val="000000"/>
          <w:sz w:val="36"/>
          <w:u w:val="single"/>
        </w:rPr>
        <w:t xml:space="preserve">               </w:t>
      </w:r>
      <w:r>
        <w:rPr>
          <w:rFonts w:hint="eastAsia" w:ascii="仿宋" w:hAnsi="仿宋" w:eastAsia="仿宋" w:cs="仿宋"/>
          <w:b/>
          <w:color w:val="000000"/>
          <w:sz w:val="36"/>
          <w:u w:val="single"/>
        </w:rPr>
      </w:r>
      <w:r/>
    </w:p>
    <w:p>
      <w:pPr>
        <w:pStyle w:val="879"/>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授权代表签字：</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879"/>
        <w:ind w:firstLine="1084"/>
        <w:rPr>
          <w:rFonts w:hint="eastAsia" w:ascii="仿宋" w:hAnsi="仿宋" w:eastAsia="仿宋" w:cs="仿宋"/>
          <w:color w:val="000000"/>
        </w:rPr>
      </w:pPr>
      <w:r>
        <w:rPr>
          <w:rFonts w:hint="eastAsia" w:ascii="仿宋" w:hAnsi="仿宋" w:eastAsia="仿宋" w:cs="仿宋"/>
          <w:b/>
          <w:color w:val="000000"/>
          <w:sz w:val="36"/>
        </w:rPr>
        <w:t xml:space="preserve">日      期 ：</w:t>
      </w:r>
      <w:r>
        <w:rPr>
          <w:rFonts w:hint="eastAsia" w:ascii="仿宋" w:hAnsi="仿宋" w:eastAsia="仿宋" w:cs="仿宋"/>
          <w:b/>
          <w:color w:val="000000"/>
          <w:sz w:val="36"/>
          <w:u w:val="single"/>
        </w:rPr>
        <w:t xml:space="preserve">               </w:t>
      </w:r>
      <w:r>
        <w:rPr>
          <w:rFonts w:hint="eastAsia" w:ascii="仿宋" w:hAnsi="仿宋" w:eastAsia="仿宋" w:cs="仿宋"/>
          <w:color w:val="000000"/>
        </w:rPr>
      </w:r>
      <w:r/>
    </w:p>
    <w:p>
      <w:pPr>
        <w:pStyle w:val="879"/>
        <w:jc w:val="center"/>
        <w:spacing w:line="440" w:lineRule="exact"/>
        <w:rPr>
          <w:rFonts w:hint="eastAsia" w:ascii="仿宋" w:hAnsi="仿宋" w:eastAsia="仿宋" w:cs="仿宋"/>
          <w:color w:val="000000"/>
        </w:rPr>
      </w:pPr>
      <w:r>
        <w:rPr>
          <w:rFonts w:hint="eastAsia" w:ascii="仿宋" w:hAnsi="仿宋" w:eastAsia="仿宋" w:cs="仿宋"/>
          <w:b/>
          <w:color w:val="000000"/>
          <w:sz w:val="36"/>
          <w:u w:val="single"/>
        </w:rPr>
        <w:br w:type="page" w:clear="all"/>
      </w:r>
      <w:r>
        <w:rPr>
          <w:rFonts w:hint="eastAsia" w:ascii="仿宋" w:hAnsi="仿宋" w:eastAsia="仿宋" w:cs="仿宋"/>
          <w:color w:val="000000"/>
        </w:rPr>
        <w:t xml:space="preserve">（注：供应商应根据附件顺序编制响应文件并制作目录（须生成页码））</w:t>
      </w:r>
      <w:r>
        <w:rPr>
          <w:rFonts w:hint="eastAsia" w:ascii="仿宋" w:hAnsi="仿宋" w:eastAsia="仿宋" w:cs="仿宋"/>
          <w:color w:val="000000"/>
        </w:rPr>
      </w:r>
      <w:r/>
    </w:p>
    <w:p>
      <w:pPr>
        <w:pStyle w:val="879"/>
        <w:jc w:val="center"/>
        <w:spacing w:line="440" w:lineRule="exact"/>
        <w:rPr>
          <w:rFonts w:hint="eastAsia" w:ascii="仿宋" w:hAnsi="仿宋" w:eastAsia="仿宋" w:cs="仿宋"/>
          <w:b/>
          <w:color w:val="000000"/>
        </w:rPr>
      </w:pPr>
      <w:r>
        <w:rPr>
          <w:rFonts w:hint="eastAsia" w:ascii="仿宋" w:hAnsi="仿宋" w:eastAsia="仿宋" w:cs="仿宋"/>
          <w:b/>
          <w:color w:val="000000"/>
        </w:rPr>
        <w:t xml:space="preserve">资格审查索引表</w:t>
      </w:r>
      <w:r>
        <w:rPr>
          <w:rFonts w:hint="eastAsia" w:ascii="仿宋" w:hAnsi="仿宋" w:eastAsia="仿宋" w:cs="仿宋"/>
          <w:b/>
          <w:color w:val="000000"/>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5525"/>
        <w:gridCol w:w="3382"/>
      </w:tblGrid>
      <w:tr>
        <w:trPr>
          <w:trHeight w:val="600"/>
        </w:trPr>
        <w:tc>
          <w:tcPr>
            <w:tcW w:w="1053" w:type="dxa"/>
            <w:vAlign w:val="center"/>
            <w:textDirection w:val="lrTb"/>
            <w:noWrap w:val="false"/>
          </w:tcPr>
          <w:p>
            <w:pPr>
              <w:pStyle w:val="879"/>
              <w:jc w:val="center"/>
              <w:rPr>
                <w:rFonts w:hint="eastAsia" w:ascii="仿宋" w:hAnsi="仿宋" w:eastAsia="仿宋" w:cs="仿宋"/>
                <w:color w:val="000000"/>
              </w:rPr>
            </w:pPr>
            <w:r>
              <w:rPr>
                <w:rFonts w:hint="eastAsia" w:ascii="仿宋" w:hAnsi="仿宋" w:eastAsia="仿宋" w:cs="仿宋"/>
                <w:color w:val="000000"/>
              </w:rPr>
              <w:t xml:space="preserve">序号</w:t>
            </w:r>
            <w:r>
              <w:rPr>
                <w:rFonts w:hint="eastAsia" w:ascii="仿宋" w:hAnsi="仿宋" w:eastAsia="仿宋" w:cs="仿宋"/>
                <w:color w:val="000000"/>
              </w:rPr>
            </w:r>
            <w:r/>
          </w:p>
        </w:tc>
        <w:tc>
          <w:tcPr>
            <w:tcW w:w="5523" w:type="dxa"/>
            <w:vAlign w:val="center"/>
            <w:textDirection w:val="lrTb"/>
            <w:noWrap w:val="false"/>
          </w:tcPr>
          <w:p>
            <w:pPr>
              <w:pStyle w:val="879"/>
              <w:jc w:val="center"/>
              <w:rPr>
                <w:rFonts w:hint="eastAsia" w:ascii="仿宋" w:hAnsi="仿宋" w:eastAsia="仿宋" w:cs="仿宋"/>
                <w:color w:val="000000"/>
              </w:rPr>
            </w:pPr>
            <w:r>
              <w:rPr>
                <w:rFonts w:hint="eastAsia" w:ascii="仿宋" w:hAnsi="仿宋" w:eastAsia="仿宋" w:cs="仿宋"/>
                <w:color w:val="000000"/>
              </w:rPr>
              <w:t xml:space="preserve">资格要求</w:t>
            </w:r>
            <w:r>
              <w:rPr>
                <w:rFonts w:hint="eastAsia" w:ascii="仿宋" w:hAnsi="仿宋" w:eastAsia="仿宋" w:cs="仿宋"/>
                <w:color w:val="000000"/>
              </w:rPr>
            </w:r>
            <w:r/>
          </w:p>
        </w:tc>
        <w:tc>
          <w:tcPr>
            <w:tcW w:w="3380" w:type="dxa"/>
            <w:vAlign w:val="center"/>
            <w:textDirection w:val="lrTb"/>
            <w:noWrap w:val="false"/>
          </w:tcPr>
          <w:p>
            <w:pPr>
              <w:pStyle w:val="879"/>
              <w:jc w:val="center"/>
              <w:rPr>
                <w:rFonts w:hint="eastAsia" w:ascii="仿宋" w:hAnsi="仿宋" w:eastAsia="仿宋" w:cs="仿宋"/>
                <w:color w:val="000000"/>
              </w:rPr>
            </w:pPr>
            <w:r>
              <w:rPr>
                <w:rFonts w:hint="eastAsia" w:ascii="仿宋" w:hAnsi="仿宋" w:eastAsia="仿宋" w:cs="仿宋"/>
                <w:color w:val="000000"/>
              </w:rPr>
              <w:t xml:space="preserve">在响应文件中的页码位置</w:t>
            </w:r>
            <w:r>
              <w:rPr>
                <w:rFonts w:hint="eastAsia" w:ascii="仿宋" w:hAnsi="仿宋" w:eastAsia="仿宋" w:cs="仿宋"/>
                <w:color w:val="000000"/>
              </w:rPr>
            </w:r>
            <w:r/>
          </w:p>
        </w:tc>
      </w:tr>
      <w:tr>
        <w:trPr>
          <w:trHeight w:val="363"/>
        </w:trPr>
        <w:tc>
          <w:tcPr>
            <w:tcW w:w="1053"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W w:w="5523"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5523"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rPr>
            </w:r>
            <w:r/>
          </w:p>
        </w:tc>
        <w:tc>
          <w:tcPr>
            <w:tcW w:w="5523"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tcW w:w="5523"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5</w:t>
            </w:r>
            <w:r>
              <w:rPr>
                <w:rFonts w:hint="eastAsia" w:ascii="仿宋" w:hAnsi="仿宋" w:eastAsia="仿宋" w:cs="仿宋"/>
                <w:color w:val="000000"/>
              </w:rPr>
            </w:r>
            <w:r/>
          </w:p>
        </w:tc>
        <w:tc>
          <w:tcPr>
            <w:tcW w:w="5523"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6</w:t>
            </w:r>
            <w:r>
              <w:rPr>
                <w:rFonts w:hint="eastAsia" w:ascii="仿宋" w:hAnsi="仿宋" w:eastAsia="仿宋" w:cs="仿宋"/>
                <w:color w:val="000000"/>
              </w:rPr>
            </w:r>
            <w:r/>
          </w:p>
        </w:tc>
        <w:tc>
          <w:tcPr>
            <w:tcW w:w="5523"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7</w:t>
            </w:r>
            <w:r>
              <w:rPr>
                <w:rFonts w:hint="eastAsia" w:ascii="仿宋" w:hAnsi="仿宋" w:eastAsia="仿宋" w:cs="仿宋"/>
                <w:color w:val="000000"/>
              </w:rPr>
            </w:r>
            <w:r/>
          </w:p>
        </w:tc>
        <w:tc>
          <w:tcPr>
            <w:tcW w:w="5523"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8</w:t>
            </w:r>
            <w:r>
              <w:rPr>
                <w:rFonts w:hint="eastAsia" w:ascii="仿宋" w:hAnsi="仿宋" w:eastAsia="仿宋" w:cs="仿宋"/>
                <w:color w:val="000000"/>
              </w:rPr>
            </w:r>
            <w:r/>
          </w:p>
        </w:tc>
        <w:tc>
          <w:tcPr>
            <w:tcW w:w="5523"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9</w:t>
            </w:r>
            <w:r>
              <w:rPr>
                <w:rFonts w:hint="eastAsia" w:ascii="仿宋" w:hAnsi="仿宋" w:eastAsia="仿宋" w:cs="仿宋"/>
                <w:color w:val="000000"/>
              </w:rPr>
            </w:r>
            <w:r/>
          </w:p>
        </w:tc>
        <w:tc>
          <w:tcPr>
            <w:tcW w:w="5523"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10</w:t>
            </w:r>
            <w:r>
              <w:rPr>
                <w:rFonts w:hint="eastAsia" w:ascii="仿宋" w:hAnsi="仿宋" w:eastAsia="仿宋" w:cs="仿宋"/>
                <w:color w:val="000000"/>
              </w:rPr>
            </w:r>
            <w:r/>
          </w:p>
        </w:tc>
        <w:tc>
          <w:tcPr>
            <w:tcW w:w="5523"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r>
            <w:r/>
          </w:p>
        </w:tc>
        <w:tc>
          <w:tcPr>
            <w:tcW w:w="5523"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bl>
    <w:p>
      <w:pPr>
        <w:pStyle w:val="879"/>
        <w:rPr>
          <w:rFonts w:hint="eastAsia" w:ascii="仿宋" w:hAnsi="仿宋" w:eastAsia="仿宋" w:cs="仿宋"/>
          <w:color w:val="000000"/>
        </w:rPr>
      </w:pPr>
      <w:r>
        <w:rPr>
          <w:rFonts w:hint="eastAsia" w:ascii="仿宋" w:hAnsi="仿宋" w:eastAsia="仿宋" w:cs="仿宋"/>
          <w:color w:val="000000"/>
        </w:rPr>
        <w:t xml:space="preserve">注：此表为表样，行数可自行添加，但表式不变。</w:t>
      </w:r>
      <w:r>
        <w:rPr>
          <w:rFonts w:hint="eastAsia" w:ascii="仿宋" w:hAnsi="仿宋" w:eastAsia="仿宋" w:cs="仿宋"/>
          <w:color w:val="000000"/>
        </w:rPr>
      </w:r>
      <w:r/>
    </w:p>
    <w:p>
      <w:pPr>
        <w:pStyle w:val="879"/>
        <w:jc w:val="center"/>
        <w:spacing w:line="440" w:lineRule="exact"/>
        <w:rPr>
          <w:rFonts w:hint="eastAsia" w:ascii="仿宋" w:hAnsi="仿宋" w:eastAsia="仿宋" w:cs="仿宋"/>
          <w:b/>
          <w:color w:val="000000"/>
        </w:rPr>
      </w:pPr>
      <w:r>
        <w:rPr>
          <w:rFonts w:hint="eastAsia" w:ascii="仿宋" w:hAnsi="仿宋" w:eastAsia="仿宋" w:cs="仿宋"/>
          <w:b/>
          <w:color w:val="000000"/>
        </w:rPr>
        <w:t xml:space="preserve">评分索引表</w:t>
      </w:r>
      <w:r>
        <w:rPr>
          <w:rFonts w:hint="eastAsia" w:ascii="仿宋" w:hAnsi="仿宋" w:eastAsia="仿宋" w:cs="仿宋"/>
          <w:b/>
          <w:color w:val="000000"/>
        </w:rPr>
      </w:r>
      <w:r/>
    </w:p>
    <w:tbl>
      <w:tblPr>
        <w:tblW w:w="503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5820"/>
        <w:gridCol w:w="3384"/>
      </w:tblGrid>
      <w:tr>
        <w:trPr>
          <w:trHeight w:val="620"/>
        </w:trPr>
        <w:tc>
          <w:tcPr>
            <w:tcW w:w="759" w:type="dxa"/>
            <w:vAlign w:val="center"/>
            <w:textDirection w:val="lrTb"/>
            <w:noWrap w:val="false"/>
          </w:tcPr>
          <w:p>
            <w:pPr>
              <w:pStyle w:val="879"/>
              <w:jc w:val="center"/>
              <w:rPr>
                <w:rFonts w:hint="eastAsia" w:ascii="仿宋" w:hAnsi="仿宋" w:eastAsia="仿宋" w:cs="仿宋"/>
                <w:color w:val="000000"/>
              </w:rPr>
            </w:pPr>
            <w:r>
              <w:rPr>
                <w:rFonts w:hint="eastAsia" w:ascii="仿宋" w:hAnsi="仿宋" w:eastAsia="仿宋" w:cs="仿宋"/>
                <w:color w:val="000000"/>
              </w:rPr>
              <w:t xml:space="preserve">序号</w:t>
            </w:r>
            <w:r>
              <w:rPr>
                <w:rFonts w:hint="eastAsia" w:ascii="仿宋" w:hAnsi="仿宋" w:eastAsia="仿宋" w:cs="仿宋"/>
                <w:color w:val="000000"/>
              </w:rPr>
            </w:r>
            <w:r/>
          </w:p>
        </w:tc>
        <w:tc>
          <w:tcPr>
            <w:tcW w:w="5307" w:type="dxa"/>
            <w:vAlign w:val="center"/>
            <w:textDirection w:val="lrTb"/>
            <w:noWrap w:val="false"/>
          </w:tcPr>
          <w:p>
            <w:pPr>
              <w:pStyle w:val="879"/>
              <w:jc w:val="center"/>
              <w:rPr>
                <w:rFonts w:hint="eastAsia" w:ascii="仿宋" w:hAnsi="仿宋" w:eastAsia="仿宋" w:cs="仿宋"/>
                <w:color w:val="000000"/>
              </w:rPr>
            </w:pPr>
            <w:r>
              <w:rPr>
                <w:rFonts w:hint="eastAsia" w:ascii="仿宋" w:hAnsi="仿宋" w:eastAsia="仿宋" w:cs="仿宋"/>
                <w:color w:val="000000"/>
              </w:rPr>
              <w:t xml:space="preserve">评审标准</w:t>
            </w:r>
            <w:r>
              <w:rPr>
                <w:rFonts w:hint="eastAsia" w:ascii="仿宋" w:hAnsi="仿宋" w:eastAsia="仿宋" w:cs="仿宋"/>
                <w:color w:val="000000"/>
              </w:rPr>
            </w:r>
            <w:r/>
          </w:p>
        </w:tc>
        <w:tc>
          <w:tcPr>
            <w:tcW w:w="3085" w:type="dxa"/>
            <w:vAlign w:val="center"/>
            <w:textDirection w:val="lrTb"/>
            <w:noWrap w:val="false"/>
          </w:tcPr>
          <w:p>
            <w:pPr>
              <w:pStyle w:val="879"/>
              <w:jc w:val="center"/>
              <w:rPr>
                <w:rFonts w:hint="eastAsia" w:ascii="仿宋" w:hAnsi="仿宋" w:eastAsia="仿宋" w:cs="仿宋"/>
                <w:color w:val="000000"/>
              </w:rPr>
            </w:pPr>
            <w:r>
              <w:rPr>
                <w:rFonts w:hint="eastAsia" w:ascii="仿宋" w:hAnsi="仿宋" w:eastAsia="仿宋" w:cs="仿宋"/>
                <w:color w:val="000000"/>
              </w:rPr>
              <w:t xml:space="preserve">在响应文件中的页码位置</w:t>
            </w:r>
            <w:r>
              <w:rPr>
                <w:rFonts w:hint="eastAsia" w:ascii="仿宋" w:hAnsi="仿宋" w:eastAsia="仿宋" w:cs="仿宋"/>
                <w:color w:val="000000"/>
              </w:rPr>
            </w:r>
            <w:r/>
          </w:p>
        </w:tc>
      </w:tr>
      <w:tr>
        <w:trPr>
          <w:trHeight w:val="539"/>
        </w:trPr>
        <w:tc>
          <w:tcPr>
            <w:tcW w:w="759"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W w:w="5307"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5307"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rPr>
            </w:r>
            <w:r/>
          </w:p>
        </w:tc>
        <w:tc>
          <w:tcPr>
            <w:tcW w:w="5307"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tcW w:w="5307"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5</w:t>
            </w:r>
            <w:r>
              <w:rPr>
                <w:rFonts w:hint="eastAsia" w:ascii="仿宋" w:hAnsi="仿宋" w:eastAsia="仿宋" w:cs="仿宋"/>
                <w:color w:val="000000"/>
              </w:rPr>
            </w:r>
            <w:r/>
          </w:p>
        </w:tc>
        <w:tc>
          <w:tcPr>
            <w:tcW w:w="5307"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6</w:t>
            </w:r>
            <w:r>
              <w:rPr>
                <w:rFonts w:hint="eastAsia" w:ascii="仿宋" w:hAnsi="仿宋" w:eastAsia="仿宋" w:cs="仿宋"/>
                <w:color w:val="000000"/>
              </w:rPr>
            </w:r>
            <w:r/>
          </w:p>
        </w:tc>
        <w:tc>
          <w:tcPr>
            <w:tcW w:w="5307"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7</w:t>
            </w:r>
            <w:r>
              <w:rPr>
                <w:rFonts w:hint="eastAsia" w:ascii="仿宋" w:hAnsi="仿宋" w:eastAsia="仿宋" w:cs="仿宋"/>
                <w:color w:val="000000"/>
              </w:rPr>
            </w:r>
            <w:r/>
          </w:p>
        </w:tc>
        <w:tc>
          <w:tcPr>
            <w:tcW w:w="5307"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87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8</w:t>
            </w:r>
            <w:r>
              <w:rPr>
                <w:rFonts w:hint="eastAsia" w:ascii="仿宋" w:hAnsi="仿宋" w:eastAsia="仿宋" w:cs="仿宋"/>
                <w:color w:val="000000"/>
              </w:rPr>
            </w:r>
            <w:r/>
          </w:p>
        </w:tc>
        <w:tc>
          <w:tcPr>
            <w:tcW w:w="5307" w:type="dxa"/>
            <w:vAlign w:val="center"/>
            <w:textDirection w:val="lrTb"/>
            <w:noWrap w:val="false"/>
          </w:tcPr>
          <w:p>
            <w:pPr>
              <w:pStyle w:val="87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879"/>
              <w:rPr>
                <w:rFonts w:hint="eastAsia" w:ascii="仿宋" w:hAnsi="仿宋" w:eastAsia="仿宋" w:cs="仿宋"/>
                <w:color w:val="000000"/>
              </w:rPr>
            </w:pPr>
            <w:r>
              <w:rPr>
                <w:rFonts w:hint="eastAsia" w:ascii="仿宋" w:hAnsi="仿宋" w:eastAsia="仿宋" w:cs="仿宋"/>
                <w:color w:val="000000"/>
              </w:rPr>
            </w:r>
            <w:r/>
          </w:p>
        </w:tc>
      </w:tr>
    </w:tbl>
    <w:p>
      <w:pPr>
        <w:pStyle w:val="879"/>
        <w:ind w:firstLine="1084"/>
        <w:jc w:val="center"/>
        <w:rPr>
          <w:rFonts w:hint="eastAsia" w:ascii="仿宋" w:hAnsi="仿宋" w:eastAsia="仿宋" w:cs="仿宋"/>
          <w:b/>
          <w:bCs/>
          <w:color w:val="000000"/>
          <w:sz w:val="32"/>
          <w:szCs w:val="32"/>
        </w:rPr>
      </w:pPr>
      <w:r>
        <w:rPr>
          <w:rFonts w:hint="eastAsia" w:ascii="仿宋" w:hAnsi="仿宋" w:eastAsia="仿宋" w:cs="仿宋"/>
          <w:b/>
          <w:color w:val="000000"/>
          <w:sz w:val="36"/>
          <w:u w:val="single"/>
        </w:rPr>
        <w:br w:type="page" w:clear="all"/>
      </w:r>
      <w:r>
        <w:rPr>
          <w:rFonts w:hint="eastAsia" w:ascii="仿宋" w:hAnsi="仿宋" w:eastAsia="仿宋" w:cs="仿宋"/>
          <w:b/>
          <w:bCs/>
          <w:color w:val="000000"/>
          <w:sz w:val="32"/>
          <w:szCs w:val="32"/>
        </w:rPr>
        <w:t xml:space="preserve">响应文件主要目录</w:t>
      </w:r>
      <w:r>
        <w:rPr>
          <w:rFonts w:hint="eastAsia" w:ascii="仿宋" w:hAnsi="仿宋" w:eastAsia="仿宋" w:cs="仿宋"/>
          <w:b/>
          <w:bCs/>
          <w:color w:val="000000"/>
          <w:sz w:val="32"/>
          <w:szCs w:val="32"/>
        </w:rPr>
      </w:r>
      <w:r/>
    </w:p>
    <w:p>
      <w:pPr>
        <w:pStyle w:val="879"/>
        <w:jc w:val="center"/>
        <w:spacing w:line="44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879"/>
        <w:jc w:val="left"/>
        <w:spacing w:line="440" w:lineRule="exact"/>
        <w:rPr>
          <w:rFonts w:hint="eastAsia" w:ascii="仿宋" w:hAnsi="仿宋" w:eastAsia="仿宋" w:cs="仿宋"/>
          <w:iCs/>
          <w:color w:val="000000"/>
          <w:sz w:val="24"/>
          <w:u w:val="single"/>
        </w:rPr>
      </w:pPr>
      <w:r/>
      <w:bookmarkStart w:id="260" w:name="_Toc30097"/>
      <w:r/>
      <w:bookmarkStart w:id="261" w:name="_Toc30403"/>
      <w:r>
        <w:rPr>
          <w:rFonts w:hint="eastAsia" w:ascii="仿宋" w:hAnsi="仿宋" w:eastAsia="仿宋" w:cs="仿宋"/>
          <w:iCs/>
          <w:color w:val="000000"/>
          <w:sz w:val="24"/>
          <w:u w:val="single"/>
        </w:rPr>
        <w:t xml:space="preserve">一、法人或者其他组织的营业执照等证明文件，自然人的身份证明</w:t>
      </w:r>
      <w:bookmarkEnd w:id="260"/>
      <w:r/>
      <w:bookmarkEnd w:id="261"/>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二、响应文件截止时间前一年的财务状况报告（供应商成立不满一年无需提供）</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三、依法缴纳税收和社会保障资金的相关材料（提供提交响应文件截止时间前一年内至少一个月依法缴纳税收及缴纳社会保障资金的证明材料。供应商依法享受缓缴、免缴税收、社会保障资金的提供证明材料）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bookmarkStart w:id="262" w:name="_Toc9391"/>
      <w:r>
        <w:rPr>
          <w:rFonts w:hint="eastAsia" w:ascii="仿宋" w:hAnsi="仿宋" w:eastAsia="仿宋" w:cs="仿宋"/>
          <w:iCs/>
          <w:color w:val="000000"/>
          <w:sz w:val="24"/>
          <w:u w:val="single"/>
        </w:rPr>
        <w:t xml:space="preserve">四、具备履行合同所必需的设备和专业技术能力的书面声明</w:t>
      </w:r>
      <w:bookmarkEnd w:id="262"/>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五、参加政府采购活动前3年内在经营活动中没有重大违法记录的书面声明</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六、特定资格要求的证明文件（如果本项目设置特定资格要求，则需要提供）</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七、承诺函</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八、法人授权书</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九、</w:t>
      </w:r>
      <w:r>
        <w:rPr>
          <w:rFonts w:hint="eastAsia" w:ascii="仿宋" w:hAnsi="仿宋" w:eastAsia="仿宋" w:cs="仿宋"/>
          <w:iCs/>
          <w:color w:val="000000"/>
          <w:sz w:val="24"/>
          <w:u w:val="single"/>
          <w:lang w:val="en-US" w:eastAsia="zh-CN"/>
        </w:rPr>
        <w:t xml:space="preserve">响应</w:t>
      </w:r>
      <w:r>
        <w:rPr>
          <w:rFonts w:hint="eastAsia" w:ascii="仿宋" w:hAnsi="仿宋" w:eastAsia="仿宋" w:cs="仿宋"/>
          <w:iCs/>
          <w:color w:val="000000"/>
          <w:sz w:val="24"/>
          <w:u w:val="single"/>
        </w:rPr>
        <w:t xml:space="preserve">函</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十、小微企业声明函</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十一、残疾人福利性单位声明函</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十二、监狱企业声明函</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十三、报价表</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十四、分项报价表</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十五、技术要求响应及偏离表</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十六、商务要求响应及偏离表</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t xml:space="preserve">十七、其他证明文件</w:t>
      </w:r>
      <w:r>
        <w:rPr>
          <w:rFonts w:hint="eastAsia" w:ascii="仿宋" w:hAnsi="仿宋" w:eastAsia="仿宋" w:cs="仿宋"/>
          <w:iCs/>
          <w:color w:val="000000"/>
          <w:sz w:val="24"/>
          <w:u w:val="single"/>
        </w:rPr>
      </w:r>
      <w:r/>
    </w:p>
    <w:p>
      <w:pPr>
        <w:pStyle w:val="879"/>
        <w:jc w:val="left"/>
        <w:spacing w:line="440" w:lineRule="exact"/>
        <w:rPr>
          <w:rFonts w:hint="eastAsia" w:ascii="仿宋" w:hAnsi="仿宋" w:eastAsia="仿宋" w:cs="仿宋"/>
          <w:iCs/>
          <w:color w:val="000000"/>
          <w:sz w:val="24"/>
          <w:u w:val="single"/>
        </w:rPr>
      </w:pPr>
      <w:r>
        <w:rPr>
          <w:rFonts w:hint="eastAsia" w:ascii="仿宋" w:hAnsi="仿宋" w:eastAsia="仿宋" w:cs="仿宋"/>
          <w:iCs/>
          <w:color w:val="000000"/>
          <w:sz w:val="24"/>
          <w:u w:val="single"/>
        </w:rPr>
      </w:r>
      <w:r/>
    </w:p>
    <w:p>
      <w:pPr>
        <w:pStyle w:val="879"/>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79"/>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79"/>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79"/>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79"/>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79"/>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79"/>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79"/>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79"/>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79"/>
        <w:rPr>
          <w:rFonts w:hint="eastAsia" w:ascii="仿宋" w:hAnsi="仿宋" w:eastAsia="仿宋" w:cs="仿宋"/>
          <w:i/>
          <w:color w:val="000000"/>
          <w:sz w:val="32"/>
          <w:szCs w:val="32"/>
          <w:u w:val="single"/>
        </w:rPr>
        <w:sectPr>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1701" w:equalWidth="1"/>
          <w:docGrid w:linePitch="360"/>
        </w:sectPr>
      </w:pPr>
      <w:r>
        <w:rPr>
          <w:rFonts w:hint="eastAsia" w:ascii="仿宋" w:hAnsi="仿宋" w:eastAsia="仿宋" w:cs="仿宋"/>
          <w:i/>
          <w:color w:val="000000"/>
          <w:sz w:val="32"/>
          <w:szCs w:val="32"/>
          <w:u w:val="single"/>
        </w:rPr>
      </w:r>
      <w:r/>
    </w:p>
    <w:p>
      <w:pPr>
        <w:pStyle w:val="881"/>
        <w:spacing w:before="0" w:after="100"/>
        <w:rPr>
          <w:rFonts w:hint="eastAsia" w:ascii="仿宋" w:hAnsi="仿宋" w:eastAsia="仿宋" w:cs="仿宋"/>
          <w:i/>
          <w:color w:val="000000"/>
          <w:sz w:val="36"/>
          <w:szCs w:val="36"/>
          <w:u w:val="single"/>
        </w:rPr>
      </w:pPr>
      <w:r/>
      <w:bookmarkStart w:id="263" w:name="_Toc15376"/>
      <w:r>
        <w:rPr>
          <w:rFonts w:hint="eastAsia" w:ascii="仿宋" w:hAnsi="仿宋" w:eastAsia="仿宋" w:cs="仿宋"/>
          <w:i/>
          <w:color w:val="000000"/>
          <w:sz w:val="36"/>
          <w:szCs w:val="36"/>
          <w:u w:val="single"/>
        </w:rPr>
        <w:t xml:space="preserve">资格证明文件（第一项－第七项）</w:t>
      </w:r>
      <w:bookmarkEnd w:id="263"/>
      <w:r>
        <w:rPr>
          <w:rFonts w:hint="eastAsia" w:ascii="仿宋" w:hAnsi="仿宋" w:eastAsia="仿宋" w:cs="仿宋"/>
          <w:i/>
          <w:color w:val="000000"/>
          <w:sz w:val="36"/>
          <w:szCs w:val="36"/>
          <w:u w:val="single"/>
        </w:rPr>
      </w:r>
      <w:r/>
    </w:p>
    <w:p>
      <w:pPr>
        <w:pStyle w:val="881"/>
        <w:jc w:val="both"/>
        <w:spacing w:before="0" w:after="100"/>
        <w:rPr>
          <w:rFonts w:hint="eastAsia" w:ascii="仿宋" w:hAnsi="仿宋" w:eastAsia="仿宋" w:cs="仿宋"/>
          <w:iCs/>
          <w:color w:val="000000"/>
          <w:sz w:val="32"/>
          <w:szCs w:val="32"/>
        </w:rPr>
      </w:pPr>
      <w:r/>
      <w:bookmarkStart w:id="264" w:name="_Toc19242"/>
      <w:r>
        <w:rPr>
          <w:rFonts w:hint="eastAsia" w:ascii="仿宋" w:hAnsi="仿宋" w:eastAsia="仿宋" w:cs="仿宋"/>
          <w:iCs/>
          <w:color w:val="000000"/>
          <w:sz w:val="32"/>
          <w:szCs w:val="32"/>
        </w:rPr>
        <w:t xml:space="preserve">一、法人或其他组织的营业执照等证明文件，自然人的身份证明</w:t>
      </w:r>
      <w:bookmarkEnd w:id="264"/>
      <w:r>
        <w:rPr>
          <w:rFonts w:hint="eastAsia" w:ascii="仿宋" w:hAnsi="仿宋" w:eastAsia="仿宋" w:cs="仿宋"/>
          <w:iCs/>
          <w:color w:val="000000"/>
          <w:sz w:val="32"/>
          <w:szCs w:val="32"/>
        </w:rPr>
      </w:r>
      <w:r/>
    </w:p>
    <w:p>
      <w:pPr>
        <w:pStyle w:val="879"/>
        <w:rPr>
          <w:rFonts w:hint="eastAsia"/>
          <w:color w:val="000000"/>
        </w:rPr>
      </w:pPr>
      <w:r>
        <w:rPr>
          <w:rFonts w:hint="eastAsia"/>
          <w:color w:val="000000"/>
        </w:rPr>
      </w:r>
      <w:r/>
    </w:p>
    <w:p>
      <w:pPr>
        <w:pStyle w:val="879"/>
        <w:rPr>
          <w:rFonts w:hint="eastAsia"/>
          <w:color w:val="000000"/>
        </w:rPr>
      </w:pPr>
      <w:r>
        <w:rPr>
          <w:rFonts w:hint="eastAsia"/>
          <w:color w:val="000000"/>
        </w:rPr>
      </w:r>
      <w:r/>
    </w:p>
    <w:p>
      <w:pPr>
        <w:pStyle w:val="881"/>
        <w:jc w:val="both"/>
        <w:spacing w:before="0" w:after="100"/>
        <w:rPr>
          <w:rFonts w:hint="eastAsia" w:ascii="仿宋" w:hAnsi="仿宋" w:eastAsia="仿宋" w:cs="仿宋"/>
          <w:iCs/>
          <w:color w:val="000000"/>
          <w:sz w:val="32"/>
          <w:szCs w:val="32"/>
        </w:rPr>
      </w:pPr>
      <w:r/>
      <w:bookmarkStart w:id="265" w:name="_Toc10684"/>
      <w:r>
        <w:rPr>
          <w:rFonts w:hint="eastAsia" w:ascii="仿宋" w:hAnsi="仿宋" w:eastAsia="仿宋" w:cs="仿宋"/>
          <w:iCs/>
          <w:color w:val="000000"/>
          <w:sz w:val="32"/>
          <w:szCs w:val="32"/>
        </w:rPr>
        <w:t xml:space="preserve">二、响应文件截止时间前一年的财务状况报告或银行出具的资信证明或其他会计报表等</w:t>
      </w:r>
      <w:bookmarkEnd w:id="265"/>
      <w:r>
        <w:rPr>
          <w:rFonts w:hint="eastAsia" w:ascii="仿宋" w:hAnsi="仿宋" w:eastAsia="仿宋" w:cs="仿宋"/>
          <w:iCs/>
          <w:color w:val="000000"/>
          <w:sz w:val="32"/>
          <w:szCs w:val="32"/>
        </w:rPr>
      </w:r>
      <w:r/>
    </w:p>
    <w:p>
      <w:pPr>
        <w:pStyle w:val="879"/>
        <w:ind w:firstLine="440"/>
        <w:rPr>
          <w:rFonts w:hint="eastAsia" w:ascii="仿宋" w:hAnsi="仿宋" w:eastAsia="仿宋" w:cs="仿宋"/>
          <w:bCs/>
          <w:color w:val="000000"/>
          <w:sz w:val="22"/>
          <w:szCs w:val="20"/>
        </w:rPr>
      </w:pPr>
      <w:r>
        <w:rPr>
          <w:rFonts w:hint="eastAsia" w:ascii="仿宋" w:hAnsi="仿宋" w:eastAsia="仿宋" w:cs="仿宋"/>
          <w:bCs/>
          <w:color w:val="000000"/>
          <w:sz w:val="22"/>
          <w:szCs w:val="20"/>
        </w:rPr>
        <w:t xml:space="preserve">供应商成立不满一个月不需提供。</w:t>
      </w:r>
      <w:r>
        <w:rPr>
          <w:rFonts w:hint="eastAsia" w:ascii="仿宋" w:hAnsi="仿宋" w:eastAsia="仿宋" w:cs="仿宋"/>
          <w:bCs/>
          <w:color w:val="000000"/>
          <w:sz w:val="22"/>
          <w:szCs w:val="20"/>
        </w:rPr>
      </w:r>
      <w:r/>
    </w:p>
    <w:p>
      <w:pPr>
        <w:pStyle w:val="879"/>
        <w:rPr>
          <w:rFonts w:hint="eastAsia"/>
          <w:color w:val="000000"/>
        </w:rPr>
      </w:pPr>
      <w:r>
        <w:rPr>
          <w:rFonts w:hint="eastAsia"/>
          <w:color w:val="000000"/>
        </w:rPr>
      </w:r>
      <w:r/>
    </w:p>
    <w:p>
      <w:pPr>
        <w:pStyle w:val="879"/>
        <w:rPr>
          <w:rFonts w:hint="eastAsia"/>
          <w:color w:val="000000"/>
        </w:rPr>
      </w:pPr>
      <w:r>
        <w:rPr>
          <w:rFonts w:hint="eastAsia"/>
          <w:color w:val="000000"/>
        </w:rPr>
      </w:r>
      <w:r/>
    </w:p>
    <w:p>
      <w:pPr>
        <w:pStyle w:val="881"/>
        <w:jc w:val="both"/>
        <w:spacing w:before="0" w:after="100"/>
        <w:rPr>
          <w:rFonts w:hint="eastAsia" w:ascii="仿宋" w:hAnsi="仿宋" w:eastAsia="仿宋" w:cs="仿宋"/>
          <w:iCs/>
          <w:color w:val="000000"/>
          <w:sz w:val="32"/>
          <w:szCs w:val="32"/>
        </w:rPr>
      </w:pPr>
      <w:r/>
      <w:bookmarkStart w:id="266" w:name="_Toc11161"/>
      <w:r/>
      <w:bookmarkStart w:id="267" w:name="_Toc16111"/>
      <w:r>
        <w:rPr>
          <w:rFonts w:hint="eastAsia" w:ascii="仿宋" w:hAnsi="仿宋" w:eastAsia="仿宋" w:cs="仿宋"/>
          <w:iCs/>
          <w:color w:val="000000"/>
          <w:sz w:val="32"/>
          <w:szCs w:val="32"/>
        </w:rPr>
        <w:t xml:space="preserve">三、依法缴纳税收和社会保障资金的相关材料</w:t>
      </w:r>
      <w:bookmarkEnd w:id="266"/>
      <w:r/>
      <w:bookmarkEnd w:id="267"/>
      <w:r>
        <w:rPr>
          <w:rFonts w:hint="eastAsia" w:ascii="仿宋" w:hAnsi="仿宋" w:eastAsia="仿宋" w:cs="仿宋"/>
          <w:iCs/>
          <w:color w:val="000000"/>
          <w:sz w:val="32"/>
          <w:szCs w:val="32"/>
        </w:rPr>
      </w:r>
      <w:r/>
    </w:p>
    <w:p>
      <w:pPr>
        <w:pStyle w:val="879"/>
        <w:ind w:firstLine="440"/>
        <w:spacing w:line="520" w:lineRule="exact"/>
        <w:rPr>
          <w:rFonts w:hint="eastAsia" w:ascii="仿宋" w:hAnsi="仿宋" w:eastAsia="仿宋" w:cs="仿宋"/>
          <w:bCs/>
          <w:color w:val="000000"/>
          <w:sz w:val="22"/>
          <w:szCs w:val="20"/>
        </w:rPr>
      </w:pPr>
      <w:r/>
      <w:bookmarkEnd w:id="256"/>
      <w:r/>
      <w:bookmarkEnd w:id="257"/>
      <w:r/>
      <w:bookmarkEnd w:id="258"/>
      <w:r/>
      <w:bookmarkStart w:id="268" w:name="_Toc120614284"/>
      <w:r>
        <w:rPr>
          <w:rFonts w:hint="eastAsia" w:ascii="仿宋" w:hAnsi="仿宋" w:eastAsia="仿宋" w:cs="仿宋"/>
          <w:bCs/>
          <w:color w:val="000000"/>
          <w:sz w:val="22"/>
          <w:szCs w:val="20"/>
        </w:rPr>
        <w:t xml:space="preserve">提供提交响应文件截止时间前一年内至少一个月依法缴纳税收及缴纳社会保障资金的证明材料。供应商依法享受缓缴、免缴税收、社会保障资金的提供证明材料。</w:t>
      </w:r>
      <w:r>
        <w:rPr>
          <w:rFonts w:hint="eastAsia" w:ascii="仿宋" w:hAnsi="仿宋" w:eastAsia="仿宋" w:cs="仿宋"/>
          <w:bCs/>
          <w:color w:val="000000"/>
          <w:sz w:val="22"/>
          <w:szCs w:val="20"/>
        </w:rPr>
      </w:r>
      <w:r/>
    </w:p>
    <w:p>
      <w:pPr>
        <w:pStyle w:val="879"/>
        <w:rPr>
          <w:rFonts w:hint="eastAsia"/>
          <w:color w:val="000000"/>
        </w:rPr>
      </w:pPr>
      <w:r>
        <w:rPr>
          <w:rFonts w:hint="eastAsia"/>
          <w:color w:val="000000"/>
        </w:rPr>
      </w:r>
      <w:r/>
    </w:p>
    <w:p>
      <w:pPr>
        <w:pStyle w:val="881"/>
        <w:jc w:val="both"/>
        <w:spacing w:before="0" w:after="100"/>
        <w:rPr>
          <w:rFonts w:hint="eastAsia" w:ascii="仿宋" w:hAnsi="仿宋" w:eastAsia="仿宋" w:cs="仿宋"/>
          <w:iCs/>
          <w:color w:val="000000"/>
          <w:sz w:val="32"/>
          <w:szCs w:val="32"/>
        </w:rPr>
      </w:pPr>
      <w:r/>
      <w:bookmarkStart w:id="269" w:name="_Toc19161"/>
      <w:r>
        <w:rPr>
          <w:rFonts w:hint="eastAsia" w:ascii="仿宋" w:hAnsi="仿宋" w:eastAsia="仿宋" w:cs="仿宋"/>
          <w:iCs/>
          <w:color w:val="000000"/>
          <w:sz w:val="32"/>
          <w:szCs w:val="32"/>
        </w:rPr>
        <w:br w:type="page" w:clear="all"/>
      </w:r>
      <w:bookmarkStart w:id="270" w:name="_Toc18868"/>
      <w:r>
        <w:rPr>
          <w:rFonts w:hint="eastAsia" w:ascii="仿宋" w:hAnsi="仿宋" w:eastAsia="仿宋" w:cs="仿宋"/>
          <w:iCs/>
          <w:color w:val="000000"/>
          <w:sz w:val="32"/>
          <w:szCs w:val="32"/>
        </w:rPr>
        <w:t xml:space="preserve">四、具备履行合同所必需的设备和专业技术能力的书面声明</w:t>
      </w:r>
      <w:bookmarkEnd w:id="269"/>
      <w:r/>
      <w:bookmarkEnd w:id="270"/>
      <w:r>
        <w:rPr>
          <w:rFonts w:hint="eastAsia" w:ascii="仿宋" w:hAnsi="仿宋" w:eastAsia="仿宋" w:cs="仿宋"/>
          <w:iCs/>
          <w:color w:val="000000"/>
          <w:sz w:val="32"/>
          <w:szCs w:val="32"/>
        </w:rPr>
      </w:r>
      <w:r/>
    </w:p>
    <w:p>
      <w:pPr>
        <w:pStyle w:val="879"/>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致：江苏柒采招标代理有限公司</w:t>
      </w:r>
      <w:r>
        <w:rPr>
          <w:rFonts w:hint="eastAsia" w:ascii="仿宋" w:hAnsi="仿宋" w:eastAsia="仿宋" w:cs="仿宋"/>
          <w:bCs/>
          <w:color w:val="000000"/>
          <w:sz w:val="24"/>
        </w:rPr>
      </w:r>
      <w:r/>
    </w:p>
    <w:p>
      <w:pPr>
        <w:pStyle w:val="879"/>
        <w:ind w:firstLine="492"/>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仿宋" w:hAnsi="仿宋" w:eastAsia="仿宋" w:cs="仿宋"/>
          <w:bCs/>
          <w:color w:val="000000"/>
          <w:sz w:val="24"/>
        </w:rPr>
      </w:r>
      <w:r/>
    </w:p>
    <w:p>
      <w:pPr>
        <w:pStyle w:val="879"/>
        <w:ind w:firstLine="492"/>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主要设备有：</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u w:val="single"/>
          <w:lang w:eastAsia="zh-CN"/>
        </w:rPr>
        <w:t xml:space="preserve">（必须</w:t>
      </w:r>
      <w:r>
        <w:rPr>
          <w:rFonts w:hint="eastAsia" w:ascii="仿宋" w:hAnsi="仿宋" w:eastAsia="仿宋" w:cs="仿宋"/>
          <w:bCs/>
          <w:color w:val="000000"/>
          <w:sz w:val="24"/>
          <w:u w:val="single"/>
          <w:lang w:val="en-US" w:eastAsia="zh-CN"/>
        </w:rPr>
        <w:t xml:space="preserve">填写，不能为空</w:t>
      </w:r>
      <w:r>
        <w:rPr>
          <w:rFonts w:hint="eastAsia" w:ascii="仿宋" w:hAnsi="仿宋" w:eastAsia="仿宋" w:cs="仿宋"/>
          <w:bCs/>
          <w:color w:val="000000"/>
          <w:sz w:val="24"/>
          <w:u w:val="single"/>
          <w:lang w:eastAsia="zh-CN"/>
        </w:rPr>
        <w:t xml:space="preserve">）</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879"/>
        <w:ind w:firstLine="492"/>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主要专业技术能力有：</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u w:val="single"/>
          <w:lang w:eastAsia="zh-CN"/>
        </w:rPr>
        <w:t xml:space="preserve">（必须</w:t>
      </w:r>
      <w:r>
        <w:rPr>
          <w:rFonts w:hint="eastAsia" w:ascii="仿宋" w:hAnsi="仿宋" w:eastAsia="仿宋" w:cs="仿宋"/>
          <w:bCs/>
          <w:color w:val="000000"/>
          <w:sz w:val="24"/>
          <w:u w:val="single"/>
          <w:lang w:val="en-US" w:eastAsia="zh-CN"/>
        </w:rPr>
        <w:t xml:space="preserve">填写，不能为空</w:t>
      </w:r>
      <w:r>
        <w:rPr>
          <w:rFonts w:hint="eastAsia" w:ascii="仿宋" w:hAnsi="仿宋" w:eastAsia="仿宋" w:cs="仿宋"/>
          <w:bCs/>
          <w:color w:val="000000"/>
          <w:sz w:val="24"/>
          <w:u w:val="single"/>
          <w:lang w:eastAsia="zh-CN"/>
        </w:rPr>
        <w:t xml:space="preserve">）</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879"/>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879"/>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供应商（加盖公章）：</w:t>
      </w:r>
      <w:r>
        <w:rPr>
          <w:rFonts w:hint="eastAsia" w:ascii="仿宋" w:hAnsi="仿宋" w:eastAsia="仿宋" w:cs="仿宋"/>
          <w:color w:val="000000"/>
          <w:sz w:val="24"/>
          <w:szCs w:val="24"/>
        </w:rPr>
      </w:r>
      <w:r/>
    </w:p>
    <w:p>
      <w:pPr>
        <w:pStyle w:val="879"/>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法人或授权代表（签字）：</w:t>
      </w:r>
      <w:r>
        <w:rPr>
          <w:rFonts w:hint="eastAsia" w:ascii="仿宋" w:hAnsi="仿宋" w:eastAsia="仿宋" w:cs="仿宋"/>
          <w:color w:val="000000"/>
          <w:sz w:val="24"/>
          <w:szCs w:val="24"/>
        </w:rPr>
      </w:r>
      <w:r/>
    </w:p>
    <w:p>
      <w:pPr>
        <w:pStyle w:val="879"/>
        <w:ind w:right="480"/>
        <w:jc w:val="center"/>
        <w:spacing w:line="560" w:lineRule="exact"/>
        <w:rPr>
          <w:rFonts w:hint="eastAsia" w:ascii="仿宋" w:hAnsi="仿宋" w:eastAsia="仿宋" w:cs="仿宋"/>
          <w:bCs/>
          <w:color w:val="000000"/>
          <w:sz w:val="24"/>
        </w:rPr>
      </w:pPr>
      <w:r>
        <w:rPr>
          <w:rFonts w:hint="eastAsia" w:ascii="仿宋" w:hAnsi="仿宋" w:eastAsia="仿宋" w:cs="仿宋"/>
          <w:color w:val="000000"/>
          <w:sz w:val="24"/>
          <w:szCs w:val="24"/>
        </w:rPr>
        <w:t xml:space="preserve">                        日  期：</w:t>
      </w:r>
      <w:r>
        <w:rPr>
          <w:rFonts w:hint="eastAsia" w:ascii="仿宋" w:hAnsi="仿宋" w:eastAsia="仿宋" w:cs="仿宋"/>
          <w:bCs/>
          <w:color w:val="000000"/>
          <w:sz w:val="24"/>
        </w:rPr>
        <w:t xml:space="preserve">   </w:t>
      </w:r>
      <w:r>
        <w:rPr>
          <w:rFonts w:hint="eastAsia" w:ascii="仿宋" w:hAnsi="仿宋" w:eastAsia="仿宋" w:cs="仿宋"/>
          <w:bCs/>
          <w:color w:val="000000"/>
          <w:sz w:val="24"/>
        </w:rPr>
      </w:r>
      <w:r/>
    </w:p>
    <w:p>
      <w:pPr>
        <w:pStyle w:val="879"/>
        <w:rPr>
          <w:rFonts w:hint="eastAsia"/>
          <w:color w:val="000000"/>
        </w:rPr>
      </w:pPr>
      <w:r>
        <w:rPr>
          <w:rFonts w:hint="eastAsia"/>
          <w:color w:val="000000"/>
        </w:rPr>
        <w:t xml:space="preserve">                               </w:t>
      </w:r>
      <w:r>
        <w:rPr>
          <w:rFonts w:hint="eastAsia"/>
          <w:color w:val="000000"/>
        </w:rPr>
      </w:r>
      <w:r/>
    </w:p>
    <w:p>
      <w:pPr>
        <w:pStyle w:val="881"/>
        <w:jc w:val="both"/>
        <w:spacing w:before="0" w:after="100"/>
        <w:rPr>
          <w:rFonts w:hint="eastAsia" w:ascii="仿宋" w:hAnsi="仿宋" w:eastAsia="仿宋" w:cs="仿宋"/>
          <w:b w:val="0"/>
          <w:bCs w:val="0"/>
          <w:color w:val="000000"/>
          <w:sz w:val="36"/>
          <w:szCs w:val="36"/>
        </w:rPr>
      </w:pPr>
      <w:r/>
      <w:bookmarkStart w:id="271" w:name="_Toc778"/>
      <w:r/>
      <w:bookmarkStart w:id="272" w:name="_Toc20220"/>
      <w:r>
        <w:rPr>
          <w:rFonts w:hint="eastAsia" w:ascii="仿宋" w:hAnsi="仿宋" w:eastAsia="仿宋" w:cs="仿宋"/>
          <w:iCs/>
          <w:color w:val="000000"/>
          <w:sz w:val="32"/>
          <w:szCs w:val="32"/>
        </w:rPr>
        <w:t xml:space="preserve">五、参加政府采购活动前3年内在经营活动中没有重大违法记录的书面声明</w:t>
      </w:r>
      <w:bookmarkEnd w:id="271"/>
      <w:r/>
      <w:bookmarkEnd w:id="272"/>
      <w:r>
        <w:rPr>
          <w:rFonts w:hint="eastAsia" w:ascii="仿宋" w:hAnsi="仿宋" w:eastAsia="仿宋" w:cs="仿宋"/>
          <w:b w:val="0"/>
          <w:bCs w:val="0"/>
          <w:color w:val="000000"/>
        </w:rPr>
        <w:t xml:space="preserve">       </w:t>
      </w:r>
      <w:r>
        <w:rPr>
          <w:rFonts w:hint="eastAsia" w:ascii="仿宋" w:hAnsi="仿宋" w:eastAsia="仿宋" w:cs="仿宋"/>
          <w:b w:val="0"/>
          <w:bCs w:val="0"/>
          <w:color w:val="000000"/>
          <w:sz w:val="36"/>
          <w:szCs w:val="36"/>
        </w:rPr>
        <w:t xml:space="preserve">    </w:t>
      </w:r>
      <w:r>
        <w:rPr>
          <w:rFonts w:hint="eastAsia" w:ascii="仿宋" w:hAnsi="仿宋" w:eastAsia="仿宋" w:cs="仿宋"/>
          <w:b w:val="0"/>
          <w:bCs w:val="0"/>
          <w:color w:val="000000"/>
          <w:sz w:val="36"/>
          <w:szCs w:val="36"/>
        </w:rPr>
      </w:r>
      <w:r/>
    </w:p>
    <w:p>
      <w:pPr>
        <w:pStyle w:val="879"/>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致：江苏柒采招标代理有限公司</w:t>
      </w:r>
      <w:r>
        <w:rPr>
          <w:rFonts w:hint="eastAsia" w:ascii="仿宋" w:hAnsi="仿宋" w:eastAsia="仿宋" w:cs="仿宋"/>
          <w:bCs/>
          <w:color w:val="000000"/>
          <w:sz w:val="24"/>
        </w:rPr>
      </w:r>
      <w:r/>
    </w:p>
    <w:p>
      <w:pPr>
        <w:pStyle w:val="879"/>
        <w:spacing w:line="460" w:lineRule="exact"/>
        <w:rPr>
          <w:rFonts w:hint="eastAsia" w:ascii="仿宋" w:hAnsi="仿宋" w:eastAsia="仿宋" w:cs="仿宋"/>
          <w:bCs/>
          <w:color w:val="000000"/>
          <w:sz w:val="24"/>
        </w:rPr>
      </w:pPr>
      <w:r>
        <w:rPr>
          <w:rFonts w:hint="eastAsia" w:ascii="仿宋" w:hAnsi="仿宋" w:eastAsia="仿宋" w:cs="仿宋"/>
          <w:b/>
          <w:bCs/>
          <w:color w:val="000000"/>
          <w:sz w:val="24"/>
        </w:rPr>
        <w:t xml:space="preserve">   </w:t>
      </w:r>
      <w:r>
        <w:rPr>
          <w:rFonts w:hint="eastAsia" w:ascii="仿宋" w:hAnsi="仿宋" w:eastAsia="仿宋" w:cs="仿宋"/>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rPr>
          <w:rFonts w:hint="eastAsia" w:ascii="仿宋" w:hAnsi="仿宋" w:eastAsia="仿宋" w:cs="仿宋"/>
          <w:bCs/>
          <w:color w:val="000000"/>
          <w:sz w:val="24"/>
        </w:rPr>
      </w:r>
      <w:r/>
    </w:p>
    <w:p>
      <w:pPr>
        <w:pStyle w:val="879"/>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879"/>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供应商（加盖公章）：</w:t>
      </w:r>
      <w:r>
        <w:rPr>
          <w:rFonts w:hint="eastAsia" w:ascii="仿宋" w:hAnsi="仿宋" w:eastAsia="仿宋" w:cs="仿宋"/>
          <w:color w:val="000000"/>
          <w:sz w:val="24"/>
          <w:szCs w:val="24"/>
        </w:rPr>
      </w:r>
      <w:r/>
    </w:p>
    <w:p>
      <w:pPr>
        <w:pStyle w:val="879"/>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法人或授权代表（签字）：</w:t>
      </w:r>
      <w:r>
        <w:rPr>
          <w:rFonts w:hint="eastAsia" w:ascii="仿宋" w:hAnsi="仿宋" w:eastAsia="仿宋" w:cs="仿宋"/>
          <w:color w:val="000000"/>
          <w:sz w:val="24"/>
          <w:szCs w:val="24"/>
        </w:rPr>
      </w:r>
      <w:r/>
    </w:p>
    <w:p>
      <w:pPr>
        <w:pStyle w:val="879"/>
        <w:ind w:right="48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  期：</w:t>
      </w:r>
      <w:r>
        <w:rPr>
          <w:rFonts w:hint="eastAsia" w:ascii="仿宋" w:hAnsi="仿宋" w:eastAsia="仿宋" w:cs="仿宋"/>
          <w:color w:val="000000"/>
          <w:sz w:val="24"/>
          <w:szCs w:val="24"/>
        </w:rPr>
      </w:r>
      <w:r/>
    </w:p>
    <w:p>
      <w:pPr>
        <w:pStyle w:val="881"/>
        <w:jc w:val="both"/>
        <w:spacing w:before="0" w:after="100"/>
        <w:rPr>
          <w:rFonts w:hint="eastAsia" w:ascii="仿宋" w:hAnsi="仿宋" w:eastAsia="仿宋" w:cs="仿宋"/>
          <w:iCs/>
          <w:color w:val="000000"/>
          <w:sz w:val="32"/>
          <w:szCs w:val="32"/>
        </w:rPr>
      </w:pPr>
      <w:r/>
      <w:bookmarkStart w:id="273" w:name="_Toc17108"/>
      <w:r>
        <w:rPr>
          <w:rFonts w:hint="eastAsia" w:ascii="仿宋" w:hAnsi="仿宋" w:eastAsia="仿宋" w:cs="仿宋"/>
          <w:iCs/>
          <w:color w:val="000000"/>
          <w:sz w:val="32"/>
          <w:szCs w:val="32"/>
        </w:rPr>
        <w:br w:type="page" w:clear="all"/>
      </w:r>
      <w:bookmarkStart w:id="274" w:name="_Toc76"/>
      <w:r>
        <w:rPr>
          <w:rFonts w:hint="eastAsia" w:ascii="仿宋" w:hAnsi="仿宋" w:eastAsia="仿宋" w:cs="仿宋"/>
          <w:iCs/>
          <w:color w:val="000000"/>
          <w:sz w:val="32"/>
          <w:szCs w:val="32"/>
        </w:rPr>
        <w:t xml:space="preserve">六、特定资格要求的证明文件</w:t>
      </w:r>
      <w:bookmarkEnd w:id="273"/>
      <w:r/>
      <w:bookmarkEnd w:id="274"/>
      <w:r>
        <w:rPr>
          <w:rFonts w:hint="eastAsia" w:ascii="仿宋" w:hAnsi="仿宋" w:eastAsia="仿宋" w:cs="仿宋"/>
          <w:iCs/>
          <w:color w:val="000000"/>
          <w:sz w:val="32"/>
          <w:szCs w:val="32"/>
        </w:rPr>
      </w:r>
      <w:r/>
    </w:p>
    <w:p>
      <w:pPr>
        <w:pStyle w:val="879"/>
        <w:spacing w:line="460" w:lineRule="exact"/>
        <w:rPr>
          <w:rFonts w:hint="eastAsia" w:ascii="仿宋" w:hAnsi="仿宋" w:eastAsia="仿宋" w:cs="仿宋"/>
          <w:bCs/>
          <w:color w:val="000000"/>
          <w:sz w:val="24"/>
        </w:rPr>
      </w:pPr>
      <w:r>
        <w:rPr>
          <w:rFonts w:hint="eastAsia" w:ascii="仿宋" w:hAnsi="仿宋" w:eastAsia="仿宋" w:cs="仿宋"/>
          <w:color w:val="000000"/>
          <w:sz w:val="24"/>
        </w:rPr>
        <w:t xml:space="preserve">    如果本项目申请人的特定资格要求中要求提供的，必须提供。</w:t>
      </w:r>
      <w:r>
        <w:rPr>
          <w:rFonts w:hint="eastAsia" w:ascii="仿宋" w:hAnsi="仿宋" w:eastAsia="仿宋" w:cs="仿宋"/>
          <w:bCs/>
          <w:color w:val="000000"/>
          <w:sz w:val="24"/>
        </w:rPr>
      </w:r>
      <w:r/>
    </w:p>
    <w:p>
      <w:pPr>
        <w:pStyle w:val="881"/>
        <w:jc w:val="both"/>
        <w:spacing w:before="0" w:after="100"/>
        <w:rPr>
          <w:rFonts w:hint="eastAsia" w:ascii="仿宋" w:hAnsi="仿宋" w:eastAsia="仿宋" w:cs="仿宋"/>
          <w:iCs/>
          <w:color w:val="000000"/>
          <w:sz w:val="32"/>
          <w:szCs w:val="32"/>
        </w:rPr>
      </w:pPr>
      <w:r/>
      <w:bookmarkStart w:id="275" w:name="_Toc18702"/>
      <w:r/>
      <w:bookmarkStart w:id="276" w:name="_Toc5587"/>
      <w:r>
        <w:rPr>
          <w:rFonts w:hint="eastAsia" w:ascii="仿宋" w:hAnsi="仿宋" w:eastAsia="仿宋" w:cs="仿宋"/>
          <w:iCs/>
          <w:color w:val="000000"/>
          <w:sz w:val="32"/>
          <w:szCs w:val="32"/>
        </w:rPr>
        <w:t xml:space="preserve">七、承诺函</w:t>
      </w:r>
      <w:bookmarkEnd w:id="275"/>
      <w:r>
        <w:rPr>
          <w:rFonts w:hint="eastAsia" w:ascii="仿宋" w:hAnsi="仿宋" w:eastAsia="仿宋" w:cs="仿宋"/>
          <w:iCs/>
          <w:color w:val="000000"/>
          <w:sz w:val="32"/>
          <w:szCs w:val="32"/>
        </w:rPr>
      </w:r>
      <w:r/>
    </w:p>
    <w:p>
      <w:pPr>
        <w:pStyle w:val="879"/>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致：江苏柒采招标代理有限公司</w:t>
      </w:r>
      <w:r>
        <w:rPr>
          <w:rFonts w:hint="eastAsia" w:ascii="仿宋" w:hAnsi="仿宋" w:eastAsia="仿宋" w:cs="仿宋"/>
          <w:bCs/>
          <w:color w:val="000000"/>
          <w:sz w:val="24"/>
        </w:rPr>
      </w:r>
      <w:r/>
    </w:p>
    <w:p>
      <w:pPr>
        <w:pStyle w:val="879"/>
        <w:ind w:firstLine="440"/>
        <w:spacing w:line="480" w:lineRule="auto"/>
        <w:rPr>
          <w:rFonts w:hint="eastAsia" w:eastAsia="仿宋"/>
          <w:color w:val="000000"/>
        </w:rPr>
      </w:pPr>
      <w:r>
        <w:rPr>
          <w:rFonts w:hint="eastAsia" w:ascii="仿宋" w:hAnsi="仿宋" w:eastAsia="仿宋" w:cs="仿宋"/>
          <w:color w:val="000000"/>
          <w:sz w:val="22"/>
          <w:szCs w:val="22"/>
        </w:rPr>
        <w:t xml:space="preserve">根据贵方</w:t>
      </w:r>
      <w:r>
        <w:rPr>
          <w:rFonts w:hint="eastAsia" w:ascii="仿宋" w:hAnsi="仿宋" w:eastAsia="仿宋" w:cs="仿宋"/>
          <w:color w:val="000000"/>
          <w:sz w:val="22"/>
          <w:szCs w:val="22"/>
          <w:u w:val="single"/>
        </w:rPr>
        <w:t xml:space="preserve">（项目名称）（项目编号）</w:t>
      </w:r>
      <w:r>
        <w:rPr>
          <w:rFonts w:hint="eastAsia" w:ascii="仿宋" w:hAnsi="仿宋" w:eastAsia="仿宋" w:cs="仿宋"/>
          <w:color w:val="000000"/>
          <w:sz w:val="22"/>
          <w:szCs w:val="22"/>
        </w:rPr>
        <w:t xml:space="preserve">竞争性磋商公告，我公司郑重承诺：在参加本次政府采购活</w:t>
      </w:r>
      <w:r>
        <w:rPr>
          <w:rFonts w:hint="eastAsia" w:ascii="仿宋" w:hAnsi="仿宋" w:eastAsia="仿宋" w:cs="仿宋"/>
          <w:color w:val="000000"/>
          <w:sz w:val="22"/>
          <w:szCs w:val="22"/>
          <w:lang w:eastAsia="zh-CN"/>
        </w:rPr>
        <w:t xml:space="preserve">动中</w:t>
      </w:r>
      <w:r>
        <w:rPr>
          <w:rFonts w:hint="eastAsia" w:ascii="仿宋" w:hAnsi="仿宋" w:eastAsia="仿宋" w:cs="仿宋"/>
          <w:color w:val="000000"/>
          <w:sz w:val="22"/>
          <w:szCs w:val="22"/>
        </w:rPr>
        <w:t xml:space="preserve">不存在（1）负责人为同一人或者存在直接控股、管理关系的不同供应商，不得参加同一合同项下的政府采购活动。（2）供应商被“信用中国”（www.creditchina.gov.cn）、“中国政府采购网”（www.ccgp.gov.cn）等网站列入失信被执行人、重大税收违法案件当事人名单、政府采购严重违法失信行为记录名单。（3）为采购项目提供整体设计、规范编制或者项目管理、监理、检测等服务的供应商参加本项目的采购活动。</w:t>
      </w:r>
      <w:r>
        <w:rPr>
          <w:rFonts w:hint="eastAsia" w:eastAsia="仿宋"/>
          <w:color w:val="000000"/>
        </w:rPr>
      </w:r>
      <w:r/>
    </w:p>
    <w:p>
      <w:pPr>
        <w:pStyle w:val="879"/>
        <w:ind w:firstLine="440"/>
        <w:spacing w:line="48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特此承诺！</w:t>
      </w:r>
      <w:r>
        <w:rPr>
          <w:rFonts w:hint="eastAsia" w:ascii="仿宋" w:hAnsi="仿宋" w:eastAsia="仿宋" w:cs="仿宋"/>
          <w:color w:val="000000"/>
          <w:sz w:val="22"/>
          <w:szCs w:val="22"/>
        </w:rPr>
      </w:r>
      <w:r/>
    </w:p>
    <w:p>
      <w:pPr>
        <w:pStyle w:val="879"/>
        <w:rPr>
          <w:rFonts w:hint="eastAsia"/>
          <w:color w:val="000000"/>
        </w:rPr>
      </w:pPr>
      <w:r>
        <w:rPr>
          <w:rFonts w:hint="eastAsia"/>
          <w:color w:val="000000"/>
        </w:rPr>
      </w:r>
      <w:r/>
    </w:p>
    <w:p>
      <w:pPr>
        <w:pStyle w:val="879"/>
        <w:rPr>
          <w:rFonts w:hint="eastAsia"/>
          <w:color w:val="000000"/>
        </w:rPr>
      </w:pPr>
      <w:r>
        <w:rPr>
          <w:rFonts w:hint="eastAsia"/>
          <w:color w:val="000000"/>
        </w:rPr>
      </w:r>
      <w:r/>
    </w:p>
    <w:p>
      <w:pPr>
        <w:pStyle w:val="879"/>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供应商（加盖公章）：</w:t>
      </w:r>
      <w:r>
        <w:rPr>
          <w:rFonts w:hint="eastAsia" w:ascii="仿宋" w:hAnsi="仿宋" w:eastAsia="仿宋" w:cs="仿宋"/>
          <w:color w:val="000000"/>
          <w:sz w:val="24"/>
          <w:szCs w:val="24"/>
        </w:rPr>
      </w:r>
      <w:r/>
    </w:p>
    <w:p>
      <w:pPr>
        <w:pStyle w:val="879"/>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法人或授权代表（签字）：</w:t>
      </w:r>
      <w:r>
        <w:rPr>
          <w:rFonts w:hint="eastAsia" w:ascii="仿宋" w:hAnsi="仿宋" w:eastAsia="仿宋" w:cs="仿宋"/>
          <w:color w:val="000000"/>
          <w:sz w:val="24"/>
          <w:szCs w:val="24"/>
        </w:rPr>
      </w:r>
      <w:r/>
    </w:p>
    <w:p>
      <w:pPr>
        <w:pStyle w:val="879"/>
        <w:ind w:right="48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  期：</w:t>
      </w:r>
      <w:r>
        <w:rPr>
          <w:rFonts w:hint="eastAsia" w:ascii="仿宋" w:hAnsi="仿宋" w:eastAsia="仿宋" w:cs="仿宋"/>
          <w:color w:val="000000"/>
          <w:sz w:val="24"/>
          <w:szCs w:val="24"/>
        </w:rPr>
      </w:r>
      <w:r/>
    </w:p>
    <w:p>
      <w:pPr>
        <w:pStyle w:val="881"/>
        <w:jc w:val="both"/>
        <w:spacing w:before="0" w:after="100"/>
        <w:rPr>
          <w:rFonts w:hint="eastAsia" w:ascii="仿宋" w:hAnsi="仿宋" w:eastAsia="仿宋" w:cs="仿宋"/>
          <w:iCs/>
          <w:color w:val="000000"/>
          <w:sz w:val="32"/>
          <w:szCs w:val="32"/>
        </w:rPr>
      </w:pPr>
      <w:r>
        <w:rPr>
          <w:rFonts w:hint="eastAsia" w:ascii="仿宋" w:hAnsi="仿宋" w:eastAsia="仿宋" w:cs="仿宋"/>
          <w:iCs/>
          <w:color w:val="000000"/>
          <w:sz w:val="32"/>
          <w:szCs w:val="32"/>
        </w:rPr>
        <w:br w:type="page" w:clear="all"/>
      </w:r>
      <w:bookmarkStart w:id="277" w:name="_Toc14374"/>
      <w:r>
        <w:rPr>
          <w:rFonts w:hint="eastAsia" w:ascii="仿宋" w:hAnsi="仿宋" w:eastAsia="仿宋" w:cs="仿宋"/>
          <w:iCs/>
          <w:color w:val="000000"/>
          <w:sz w:val="32"/>
          <w:szCs w:val="32"/>
        </w:rPr>
        <w:t xml:space="preserve">八、法人授权书</w:t>
      </w:r>
      <w:bookmarkEnd w:id="276"/>
      <w:r/>
      <w:bookmarkEnd w:id="277"/>
      <w:r>
        <w:rPr>
          <w:rFonts w:hint="eastAsia" w:ascii="仿宋" w:hAnsi="仿宋" w:eastAsia="仿宋" w:cs="仿宋"/>
          <w:iCs/>
          <w:color w:val="000000"/>
          <w:sz w:val="32"/>
          <w:szCs w:val="32"/>
        </w:rPr>
      </w:r>
      <w:r/>
    </w:p>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致____________（采购人或采购代理机构）：</w:t>
      </w:r>
      <w:r>
        <w:rPr>
          <w:rFonts w:hint="eastAsia" w:ascii="仿宋" w:hAnsi="仿宋" w:eastAsia="仿宋" w:cs="仿宋"/>
          <w:color w:val="000000"/>
          <w:sz w:val="24"/>
          <w:szCs w:val="24"/>
        </w:rPr>
      </w:r>
      <w:r/>
    </w:p>
    <w:p>
      <w:pPr>
        <w:pStyle w:val="948"/>
        <w:ind w:firstLine="480"/>
        <w:spacing w:line="53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本授权书声明：注册于___________（供应商住址）的___________（供应商名称）法定代表人_______（姓名、职务）代表本公司授权_______（被授权</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代表姓名、职务）为本公司的合法</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代表，就贵方组织的</w:t>
      </w:r>
      <w:r>
        <w:rPr>
          <w:rFonts w:hint="eastAsia" w:ascii="仿宋" w:hAnsi="仿宋" w:eastAsia="仿宋" w:cs="仿宋"/>
          <w:color w:val="000000"/>
          <w:sz w:val="24"/>
          <w:szCs w:val="24"/>
          <w:u w:val="single"/>
          <w:lang w:eastAsia="zh-CN"/>
        </w:rPr>
        <w:t xml:space="preserve">重要会议活动展览展示及配套服务项目</w:t>
      </w: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u w:val="single"/>
          <w:lang w:eastAsia="zh-CN"/>
        </w:rPr>
        <w:t xml:space="preserve">JSZC-320100-JSQC-C2026-0036</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、合同的执行，以本公司名义处理一切与之有关的事务。</w:t>
      </w:r>
      <w:r>
        <w:rPr>
          <w:rFonts w:hint="eastAsia" w:ascii="仿宋" w:hAnsi="仿宋" w:eastAsia="仿宋" w:cs="仿宋"/>
          <w:color w:val="000000"/>
          <w:sz w:val="24"/>
          <w:szCs w:val="24"/>
        </w:rPr>
      </w:r>
      <w:r/>
    </w:p>
    <w:p>
      <w:pPr>
        <w:pStyle w:val="948"/>
        <w:ind w:firstLine="480"/>
        <w:spacing w:line="53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本授权书于______年______月_____日生效，特此声明。</w:t>
      </w:r>
      <w:r>
        <w:rPr>
          <w:rFonts w:hint="eastAsia" w:ascii="仿宋" w:hAnsi="仿宋" w:eastAsia="仿宋" w:cs="仿宋"/>
          <w:color w:val="000000"/>
          <w:sz w:val="24"/>
          <w:szCs w:val="24"/>
        </w:rPr>
      </w:r>
      <w:r/>
    </w:p>
    <w:p>
      <w:pPr>
        <w:pStyle w:val="948"/>
        <w:ind w:firstLine="480"/>
        <w:spacing w:line="53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代表无转委托权。</w:t>
      </w:r>
      <w:r>
        <w:rPr>
          <w:rFonts w:hint="eastAsia" w:ascii="仿宋" w:hAnsi="仿宋" w:eastAsia="仿宋" w:cs="仿宋"/>
          <w:color w:val="000000"/>
          <w:sz w:val="24"/>
          <w:szCs w:val="24"/>
        </w:rPr>
      </w:r>
      <w:r/>
    </w:p>
    <w:p>
      <w:pPr>
        <w:pStyle w:val="948"/>
        <w:ind w:firstLine="480"/>
        <w:spacing w:line="53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W w:w="7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trHeight w:val="1923"/>
        </w:trPr>
        <w:tc>
          <w:tcPr>
            <w:tcW w:w="7400" w:type="dxa"/>
            <w:vAlign w:val="center"/>
            <w:textDirection w:val="lrTb"/>
            <w:noWrap/>
          </w:tcPr>
          <w:p>
            <w:pPr>
              <w:pStyle w:val="910"/>
              <w:rPr>
                <w:color w:val="000000"/>
              </w:rPr>
            </w:pPr>
            <w:r>
              <w:rPr>
                <w:color w:val="000000"/>
              </w:rPr>
            </w:r>
            <w:r/>
          </w:p>
          <w:p>
            <w:pPr>
              <w:pStyle w:val="910"/>
              <w:rPr>
                <w:color w:val="000000"/>
              </w:rPr>
            </w:pPr>
            <w:r>
              <w:rPr>
                <w:color w:val="000000"/>
              </w:rPr>
            </w:r>
            <w:r/>
          </w:p>
          <w:p>
            <w:pPr>
              <w:pStyle w:val="910"/>
              <w:rPr>
                <w:color w:val="000000"/>
              </w:rPr>
            </w:pPr>
            <w:r>
              <w:rPr>
                <w:color w:val="000000"/>
              </w:rPr>
            </w:r>
            <w:r/>
          </w:p>
          <w:p>
            <w:pPr>
              <w:pStyle w:val="910"/>
              <w:jc w:val="center"/>
              <w:rPr>
                <w:rFonts w:hint="eastAsia"/>
                <w:color w:val="000000"/>
              </w:rPr>
            </w:pPr>
            <w:r>
              <w:rPr>
                <w:rFonts w:hint="eastAsia"/>
                <w:color w:val="000000"/>
              </w:rPr>
              <w:t xml:space="preserve">法定代表人和被授权</w:t>
            </w:r>
            <w:r>
              <w:rPr>
                <w:rFonts w:hint="eastAsia"/>
                <w:color w:val="000000"/>
                <w:lang w:val="en-US" w:eastAsia="zh-CN"/>
              </w:rPr>
              <w:t xml:space="preserve">磋商</w:t>
            </w:r>
            <w:r>
              <w:rPr>
                <w:rFonts w:hint="eastAsia"/>
                <w:color w:val="000000"/>
              </w:rPr>
              <w:t xml:space="preserve">代表身份证复印件。</w:t>
            </w:r>
            <w:r>
              <w:rPr>
                <w:rFonts w:hint="eastAsia"/>
                <w:color w:val="000000"/>
              </w:rPr>
            </w:r>
            <w:r/>
          </w:p>
          <w:p>
            <w:pPr>
              <w:pStyle w:val="910"/>
              <w:rPr>
                <w:color w:val="000000"/>
              </w:rPr>
            </w:pPr>
            <w:r>
              <w:rPr>
                <w:color w:val="000000"/>
              </w:rPr>
            </w:r>
            <w:r/>
          </w:p>
          <w:p>
            <w:pPr>
              <w:pStyle w:val="910"/>
              <w:rPr>
                <w:color w:val="000000"/>
              </w:rPr>
            </w:pPr>
            <w:r>
              <w:rPr>
                <w:color w:val="000000"/>
              </w:rPr>
            </w:r>
            <w:r/>
          </w:p>
          <w:p>
            <w:pPr>
              <w:pStyle w:val="910"/>
              <w:rPr>
                <w:color w:val="000000"/>
              </w:rPr>
            </w:pPr>
            <w:r>
              <w:rPr>
                <w:color w:val="000000"/>
              </w:rPr>
            </w:r>
            <w:r/>
          </w:p>
        </w:tc>
      </w:tr>
    </w:tbl>
    <w:p>
      <w:pPr>
        <w:pStyle w:val="948"/>
        <w:ind w:firstLine="480"/>
        <w:spacing w:line="53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8"/>
        <w:ind w:firstLine="480"/>
        <w:spacing w:line="53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供应商名称（公章）：________________</w:t>
      </w:r>
      <w:r>
        <w:rPr>
          <w:rFonts w:hint="eastAsia" w:ascii="仿宋" w:hAnsi="仿宋" w:eastAsia="仿宋" w:cs="仿宋"/>
          <w:color w:val="000000"/>
          <w:sz w:val="24"/>
          <w:szCs w:val="24"/>
        </w:rPr>
      </w:r>
      <w:r/>
    </w:p>
    <w:p>
      <w:pPr>
        <w:pStyle w:val="948"/>
        <w:ind w:firstLine="480"/>
        <w:spacing w:line="53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法定代表人（签字或签章）：________________</w:t>
      </w:r>
      <w:r>
        <w:rPr>
          <w:rFonts w:hint="eastAsia" w:ascii="仿宋" w:hAnsi="仿宋" w:eastAsia="仿宋" w:cs="仿宋"/>
          <w:color w:val="000000"/>
          <w:sz w:val="24"/>
          <w:szCs w:val="24"/>
        </w:rPr>
      </w:r>
      <w:r/>
    </w:p>
    <w:p>
      <w:pPr>
        <w:pStyle w:val="948"/>
        <w:ind w:firstLine="480"/>
        <w:spacing w:line="53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被授权投标代表（签字）：________________</w:t>
      </w:r>
      <w:r>
        <w:rPr>
          <w:rFonts w:hint="eastAsia" w:ascii="仿宋" w:hAnsi="仿宋" w:eastAsia="仿宋" w:cs="仿宋"/>
          <w:color w:val="000000"/>
          <w:sz w:val="24"/>
          <w:szCs w:val="24"/>
        </w:rPr>
      </w:r>
      <w:r/>
    </w:p>
    <w:p>
      <w:pPr>
        <w:pStyle w:val="948"/>
        <w:ind w:firstLine="480"/>
        <w:spacing w:line="53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被授权投标代表联系电话：____________</w:t>
      </w:r>
      <w:r>
        <w:rPr>
          <w:rFonts w:hint="eastAsia" w:ascii="仿宋" w:hAnsi="仿宋" w:eastAsia="仿宋" w:cs="仿宋"/>
          <w:color w:val="000000"/>
          <w:sz w:val="24"/>
          <w:szCs w:val="24"/>
        </w:rPr>
      </w:r>
      <w:r/>
    </w:p>
    <w:p>
      <w:pPr>
        <w:pStyle w:val="948"/>
        <w:ind w:firstLine="480"/>
        <w:spacing w:line="53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日期：____________</w:t>
      </w:r>
      <w:r>
        <w:rPr>
          <w:rFonts w:hint="eastAsia" w:ascii="仿宋" w:hAnsi="仿宋" w:eastAsia="仿宋" w:cs="仿宋"/>
          <w:color w:val="000000"/>
          <w:sz w:val="24"/>
          <w:szCs w:val="24"/>
        </w:rPr>
      </w:r>
      <w:r/>
    </w:p>
    <w:p>
      <w:pPr>
        <w:pStyle w:val="948"/>
        <w:ind w:firstLine="480"/>
        <w:spacing w:line="53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8"/>
        <w:ind w:firstLine="482"/>
        <w:spacing w:line="530" w:lineRule="exact"/>
        <w:tabs>
          <w:tab w:val="left" w:pos="360" w:leader="none"/>
        </w:tabs>
        <w:rPr>
          <w:rFonts w:hint="eastAsia" w:ascii="仿宋" w:hAnsi="仿宋" w:eastAsia="仿宋" w:cs="仿宋"/>
          <w:color w:val="000000"/>
          <w:sz w:val="24"/>
          <w:szCs w:val="24"/>
        </w:rPr>
      </w:pPr>
      <w:r>
        <w:rPr>
          <w:rFonts w:hint="eastAsia" w:ascii="仿宋" w:hAnsi="仿宋" w:eastAsia="仿宋" w:cs="仿宋"/>
          <w:b/>
          <w:bCs/>
          <w:color w:val="000000"/>
          <w:sz w:val="24"/>
          <w:szCs w:val="24"/>
          <w:u w:val="single"/>
        </w:rPr>
        <w:t xml:space="preserve">特别说明：供应商如由</w:t>
      </w:r>
      <w:r>
        <w:rPr>
          <w:rFonts w:hint="eastAsia" w:ascii="仿宋" w:hAnsi="仿宋" w:eastAsia="仿宋" w:cs="仿宋"/>
          <w:b/>
          <w:bCs/>
          <w:color w:val="000000"/>
          <w:sz w:val="24"/>
          <w:szCs w:val="24"/>
          <w:u w:val="single"/>
          <w:lang w:val="en-US" w:eastAsia="zh-CN"/>
        </w:rPr>
        <w:t xml:space="preserve">被授权</w:t>
      </w:r>
      <w:r>
        <w:rPr>
          <w:rFonts w:hint="eastAsia" w:ascii="仿宋" w:hAnsi="仿宋" w:eastAsia="仿宋" w:cs="仿宋"/>
          <w:b/>
          <w:bCs/>
          <w:color w:val="000000"/>
          <w:sz w:val="24"/>
          <w:szCs w:val="24"/>
          <w:u w:val="single"/>
        </w:rPr>
        <w:t xml:space="preserve">代表参与</w:t>
      </w:r>
      <w:r>
        <w:rPr>
          <w:rFonts w:hint="eastAsia" w:ascii="仿宋" w:hAnsi="仿宋" w:eastAsia="仿宋" w:cs="仿宋"/>
          <w:b/>
          <w:bCs/>
          <w:color w:val="000000"/>
          <w:sz w:val="24"/>
          <w:szCs w:val="24"/>
          <w:u w:val="single"/>
          <w:lang w:val="en-US" w:eastAsia="zh-CN"/>
        </w:rPr>
        <w:t xml:space="preserve">磋商</w:t>
      </w:r>
      <w:r>
        <w:rPr>
          <w:rFonts w:hint="eastAsia" w:ascii="仿宋" w:hAnsi="仿宋" w:eastAsia="仿宋" w:cs="仿宋"/>
          <w:b/>
          <w:bCs/>
          <w:color w:val="000000"/>
          <w:sz w:val="24"/>
          <w:szCs w:val="24"/>
          <w:u w:val="single"/>
        </w:rPr>
        <w:t xml:space="preserve">活动的，须同时提供《法定代表人授权委托书》和被授权代表身份证</w:t>
      </w:r>
      <w:r>
        <w:rPr>
          <w:rFonts w:hint="eastAsia" w:ascii="仿宋" w:hAnsi="仿宋" w:eastAsia="仿宋" w:cs="仿宋"/>
          <w:b/>
          <w:bCs/>
          <w:color w:val="000000"/>
          <w:sz w:val="24"/>
          <w:szCs w:val="24"/>
          <w:u w:val="single"/>
          <w:lang w:val="en-US" w:eastAsia="zh-CN"/>
        </w:rPr>
        <w:t xml:space="preserve">扫描</w:t>
      </w:r>
      <w:r>
        <w:rPr>
          <w:rFonts w:hint="eastAsia" w:ascii="仿宋" w:hAnsi="仿宋" w:eastAsia="仿宋" w:cs="仿宋"/>
          <w:b/>
          <w:bCs/>
          <w:color w:val="000000"/>
          <w:sz w:val="24"/>
          <w:szCs w:val="24"/>
          <w:u w:val="single"/>
        </w:rPr>
        <w:t xml:space="preserve">件。《法定代表人授权委托书》应当按本格式要求加盖与供应商名称全称一致的标准公章，并签署法定代表人和被授权代表的全名或加盖签字名章。</w:t>
      </w:r>
      <w:r>
        <w:rPr>
          <w:rFonts w:hint="eastAsia" w:ascii="仿宋" w:hAnsi="仿宋" w:eastAsia="仿宋" w:cs="仿宋"/>
          <w:color w:val="000000"/>
          <w:sz w:val="24"/>
          <w:szCs w:val="24"/>
        </w:rPr>
      </w:r>
      <w:r/>
    </w:p>
    <w:p>
      <w:pPr>
        <w:pStyle w:val="897"/>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r>
      <w:r/>
    </w:p>
    <w:p>
      <w:pPr>
        <w:pStyle w:val="881"/>
        <w:jc w:val="both"/>
        <w:spacing w:before="0" w:after="100"/>
        <w:rPr>
          <w:rFonts w:hint="eastAsia" w:ascii="仿宋" w:hAnsi="仿宋" w:eastAsia="仿宋" w:cs="仿宋"/>
          <w:iCs/>
          <w:color w:val="000000"/>
          <w:sz w:val="32"/>
          <w:szCs w:val="32"/>
        </w:rPr>
      </w:pPr>
      <w:r/>
      <w:bookmarkStart w:id="278" w:name="_Toc12407"/>
      <w:r/>
      <w:bookmarkStart w:id="279" w:name="_Toc17268"/>
      <w:r>
        <w:rPr>
          <w:rFonts w:hint="eastAsia" w:ascii="仿宋" w:hAnsi="仿宋" w:eastAsia="仿宋" w:cs="仿宋"/>
          <w:iCs/>
          <w:color w:val="000000"/>
          <w:sz w:val="32"/>
          <w:szCs w:val="32"/>
        </w:rPr>
        <w:t xml:space="preserve">九、响应函</w:t>
      </w:r>
      <w:bookmarkEnd w:id="278"/>
      <w:r/>
      <w:bookmarkEnd w:id="279"/>
      <w:r>
        <w:rPr>
          <w:rFonts w:hint="eastAsia" w:ascii="仿宋" w:hAnsi="仿宋" w:eastAsia="仿宋" w:cs="仿宋"/>
          <w:iCs/>
          <w:color w:val="000000"/>
          <w:sz w:val="32"/>
          <w:szCs w:val="32"/>
        </w:rPr>
      </w:r>
      <w:r/>
    </w:p>
    <w:p>
      <w:pPr>
        <w:pStyle w:val="950"/>
        <w:ind w:firstLine="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致：江苏柒采招标代理有限公司</w:t>
      </w:r>
      <w:r>
        <w:rPr>
          <w:rFonts w:hint="eastAsia" w:ascii="仿宋" w:hAnsi="仿宋" w:eastAsia="仿宋" w:cs="仿宋"/>
          <w:color w:val="000000"/>
          <w:szCs w:val="21"/>
        </w:rPr>
      </w:r>
      <w:r/>
    </w:p>
    <w:p>
      <w:pPr>
        <w:pStyle w:val="95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根据贵方的</w:t>
      </w:r>
      <w:r>
        <w:rPr>
          <w:rFonts w:hint="eastAsia" w:ascii="仿宋" w:hAnsi="仿宋" w:eastAsia="仿宋" w:cs="仿宋"/>
          <w:color w:val="000000"/>
        </w:rPr>
        <w:t xml:space="preserve">项目编号为</w:t>
      </w:r>
      <w:r>
        <w:rPr>
          <w:rFonts w:hint="eastAsia" w:ascii="仿宋" w:hAnsi="仿宋" w:eastAsia="仿宋" w:cs="仿宋"/>
          <w:color w:val="000000"/>
          <w:u w:val="single"/>
        </w:rPr>
        <w:t xml:space="preserve">        </w:t>
      </w:r>
      <w:r>
        <w:rPr>
          <w:rFonts w:hint="eastAsia" w:ascii="仿宋" w:hAnsi="仿宋" w:eastAsia="仿宋" w:cs="仿宋"/>
          <w:color w:val="000000"/>
        </w:rPr>
        <w:t xml:space="preserve">的</w:t>
      </w:r>
      <w:r>
        <w:rPr>
          <w:rFonts w:hint="eastAsia" w:ascii="仿宋" w:hAnsi="仿宋" w:eastAsia="仿宋" w:cs="仿宋"/>
          <w:color w:val="000000"/>
          <w:u w:val="single"/>
        </w:rPr>
        <w:t xml:space="preserve">                </w:t>
      </w:r>
      <w:r>
        <w:rPr>
          <w:rFonts w:hint="eastAsia" w:ascii="仿宋" w:hAnsi="仿宋" w:eastAsia="仿宋" w:cs="仿宋"/>
          <w:color w:val="000000"/>
        </w:rPr>
        <w:t xml:space="preserve">项目</w:t>
      </w:r>
      <w:r>
        <w:rPr>
          <w:rFonts w:hint="eastAsia" w:ascii="仿宋" w:hAnsi="仿宋" w:eastAsia="仿宋" w:cs="仿宋"/>
          <w:color w:val="000000"/>
          <w:lang w:val="en-US" w:eastAsia="zh-CN"/>
        </w:rPr>
        <w:t xml:space="preserve">竞争性</w:t>
      </w:r>
      <w:r>
        <w:rPr>
          <w:rFonts w:hint="eastAsia" w:ascii="仿宋" w:hAnsi="仿宋" w:eastAsia="仿宋" w:cs="仿宋"/>
          <w:color w:val="000000"/>
          <w:szCs w:val="21"/>
        </w:rPr>
        <w:t xml:space="preserve">磋商文件，正式授权下述签字人_________________（姓名）代表我方______________（供应商的名称），全权处理本次项目磋商的有关事宜。</w:t>
      </w:r>
      <w:r>
        <w:rPr>
          <w:rFonts w:hint="eastAsia" w:ascii="仿宋" w:hAnsi="仿宋" w:eastAsia="仿宋" w:cs="仿宋"/>
          <w:color w:val="000000"/>
          <w:szCs w:val="21"/>
        </w:rPr>
      </w:r>
      <w:r/>
    </w:p>
    <w:p>
      <w:pPr>
        <w:pStyle w:val="95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据此函，__________签字人兹宣布同意如下：</w:t>
      </w:r>
      <w:r>
        <w:rPr>
          <w:rFonts w:hint="eastAsia" w:ascii="仿宋" w:hAnsi="仿宋" w:eastAsia="仿宋" w:cs="仿宋"/>
          <w:color w:val="000000"/>
          <w:szCs w:val="21"/>
        </w:rPr>
      </w:r>
      <w:r/>
    </w:p>
    <w:p>
      <w:pPr>
        <w:pStyle w:val="95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1.按磋商文件规定的各项要求，向买方提供所需服务（包含与服务相关的产品）。</w:t>
      </w:r>
      <w:r>
        <w:rPr>
          <w:rFonts w:hint="eastAsia" w:ascii="仿宋" w:hAnsi="仿宋" w:eastAsia="仿宋" w:cs="仿宋"/>
          <w:color w:val="000000"/>
          <w:szCs w:val="21"/>
        </w:rPr>
      </w:r>
      <w:r/>
    </w:p>
    <w:p>
      <w:pPr>
        <w:pStyle w:val="95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2.我们完全理解贵方不一定将合同授予最低报价的供应商。</w:t>
      </w:r>
      <w:r>
        <w:rPr>
          <w:rFonts w:hint="eastAsia" w:ascii="仿宋" w:hAnsi="仿宋" w:eastAsia="仿宋" w:cs="仿宋"/>
          <w:color w:val="000000"/>
          <w:szCs w:val="21"/>
        </w:rPr>
      </w:r>
      <w:r/>
    </w:p>
    <w:p>
      <w:pPr>
        <w:pStyle w:val="95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3.我们已详细审核全部磋商文件及其有效补充文件，我们知道必须放弃提出含糊不清或误解问题的权利。</w:t>
      </w:r>
      <w:r>
        <w:rPr>
          <w:rFonts w:hint="eastAsia" w:ascii="仿宋" w:hAnsi="仿宋" w:eastAsia="仿宋" w:cs="仿宋"/>
          <w:color w:val="000000"/>
          <w:szCs w:val="21"/>
        </w:rPr>
      </w:r>
      <w:r/>
    </w:p>
    <w:p>
      <w:pPr>
        <w:pStyle w:val="95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4.我们同意从规定的开标日期起遵循本响应文件，并在规定的磋商有效期期满之前均具有约束力。</w:t>
      </w:r>
      <w:r>
        <w:rPr>
          <w:rFonts w:hint="eastAsia" w:ascii="仿宋" w:hAnsi="仿宋" w:eastAsia="仿宋" w:cs="仿宋"/>
          <w:color w:val="000000"/>
          <w:szCs w:val="21"/>
        </w:rPr>
      </w:r>
      <w:r/>
    </w:p>
    <w:p>
      <w:pPr>
        <w:pStyle w:val="95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5.同意向贵方提供贵方可能另外要求的与磋商有关的任何证据或资料，并保证我方已提供和将要提供的文件是真实的、准确的。</w:t>
      </w:r>
      <w:r>
        <w:rPr>
          <w:rFonts w:hint="eastAsia" w:ascii="仿宋" w:hAnsi="仿宋" w:eastAsia="仿宋" w:cs="仿宋"/>
          <w:color w:val="000000"/>
          <w:szCs w:val="21"/>
        </w:rPr>
      </w:r>
      <w:r/>
    </w:p>
    <w:p>
      <w:pPr>
        <w:pStyle w:val="95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6.一旦我方成交，我方将根据磋商文件的规定，严格履行合同的责任和义务，并保证在磋商文件规定的时</w:t>
      </w:r>
      <w:r>
        <w:rPr>
          <w:rFonts w:hint="eastAsia" w:ascii="仿宋" w:hAnsi="仿宋" w:eastAsia="仿宋" w:cs="仿宋"/>
          <w:color w:val="000000"/>
          <w:szCs w:val="21"/>
          <w:lang w:eastAsia="zh-CN"/>
        </w:rPr>
        <w:t xml:space="preserve">间内</w:t>
      </w:r>
      <w:r>
        <w:rPr>
          <w:rFonts w:hint="eastAsia" w:ascii="仿宋" w:hAnsi="仿宋" w:eastAsia="仿宋" w:cs="仿宋"/>
          <w:color w:val="000000"/>
          <w:szCs w:val="21"/>
        </w:rPr>
        <w:t xml:space="preserve">完成项目，交付买方验收、使用。</w:t>
      </w:r>
      <w:r>
        <w:rPr>
          <w:rFonts w:hint="eastAsia" w:ascii="仿宋" w:hAnsi="仿宋" w:eastAsia="仿宋" w:cs="仿宋"/>
          <w:color w:val="000000"/>
          <w:szCs w:val="21"/>
        </w:rPr>
      </w:r>
      <w:r/>
    </w:p>
    <w:p>
      <w:pPr>
        <w:pStyle w:val="95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7.与本磋商有关的正式通讯地址为：</w:t>
      </w:r>
      <w:r>
        <w:rPr>
          <w:rFonts w:hint="eastAsia" w:ascii="仿宋" w:hAnsi="仿宋" w:eastAsia="仿宋" w:cs="仿宋"/>
          <w:color w:val="000000"/>
          <w:szCs w:val="21"/>
        </w:rPr>
      </w:r>
      <w:r/>
    </w:p>
    <w:p>
      <w:pPr>
        <w:pStyle w:val="950"/>
        <w:ind w:left="42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地          址：</w:t>
      </w:r>
      <w:r>
        <w:rPr>
          <w:rFonts w:hint="eastAsia" w:ascii="仿宋" w:hAnsi="仿宋" w:eastAsia="仿宋" w:cs="仿宋"/>
          <w:color w:val="000000"/>
          <w:szCs w:val="21"/>
        </w:rPr>
      </w:r>
      <w:r/>
    </w:p>
    <w:p>
      <w:pPr>
        <w:pStyle w:val="950"/>
        <w:ind w:left="42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邮          编：</w:t>
      </w:r>
      <w:r>
        <w:rPr>
          <w:rFonts w:hint="eastAsia" w:ascii="仿宋" w:hAnsi="仿宋" w:eastAsia="仿宋" w:cs="仿宋"/>
          <w:color w:val="000000"/>
          <w:szCs w:val="21"/>
        </w:rPr>
      </w:r>
      <w:r/>
    </w:p>
    <w:p>
      <w:pPr>
        <w:pStyle w:val="950"/>
        <w:ind w:left="42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电          话：</w:t>
      </w:r>
      <w:r>
        <w:rPr>
          <w:rFonts w:hint="eastAsia" w:ascii="仿宋" w:hAnsi="仿宋" w:eastAsia="仿宋" w:cs="仿宋"/>
          <w:color w:val="000000"/>
          <w:szCs w:val="21"/>
        </w:rPr>
      </w:r>
      <w:r/>
    </w:p>
    <w:p>
      <w:pPr>
        <w:pStyle w:val="950"/>
        <w:ind w:left="42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传          真：</w:t>
      </w:r>
      <w:r>
        <w:rPr>
          <w:rFonts w:hint="eastAsia" w:ascii="仿宋" w:hAnsi="仿宋" w:eastAsia="仿宋" w:cs="仿宋"/>
          <w:color w:val="000000"/>
          <w:szCs w:val="21"/>
        </w:rPr>
      </w:r>
      <w:r/>
    </w:p>
    <w:p>
      <w:pPr>
        <w:pStyle w:val="950"/>
        <w:ind w:left="42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供应商开户行：</w:t>
      </w:r>
      <w:r>
        <w:rPr>
          <w:rFonts w:hint="eastAsia" w:ascii="仿宋" w:hAnsi="仿宋" w:eastAsia="仿宋" w:cs="仿宋"/>
          <w:color w:val="000000"/>
          <w:szCs w:val="21"/>
        </w:rPr>
      </w:r>
      <w:r/>
    </w:p>
    <w:p>
      <w:pPr>
        <w:pStyle w:val="950"/>
        <w:ind w:left="42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账          户： </w:t>
      </w:r>
      <w:r>
        <w:rPr>
          <w:rFonts w:hint="eastAsia" w:ascii="仿宋" w:hAnsi="仿宋" w:eastAsia="仿宋" w:cs="仿宋"/>
          <w:color w:val="000000"/>
          <w:szCs w:val="21"/>
        </w:rPr>
      </w:r>
      <w:r/>
    </w:p>
    <w:p>
      <w:pPr>
        <w:pStyle w:val="950"/>
        <w:ind w:left="420"/>
        <w:keepLines w:val="0"/>
        <w:keepNext w:val="0"/>
        <w:pageBreakBefore w:val="0"/>
        <w:spacing w:before="0" w:after="0" w:line="48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日           期：________年____月____日</w:t>
      </w:r>
      <w:r>
        <w:rPr>
          <w:rFonts w:hint="eastAsia" w:ascii="仿宋" w:hAnsi="仿宋" w:eastAsia="仿宋" w:cs="仿宋"/>
          <w:color w:val="000000"/>
          <w:szCs w:val="21"/>
        </w:rPr>
      </w:r>
      <w:r/>
    </w:p>
    <w:p>
      <w:pPr>
        <w:pStyle w:val="879"/>
        <w:ind w:firstLine="240"/>
        <w:jc w:val="center"/>
        <w:spacing w:line="56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879"/>
        <w:ind w:firstLine="240"/>
        <w:jc w:val="center"/>
        <w:spacing w:line="56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879"/>
        <w:ind w:firstLine="240"/>
        <w:jc w:val="center"/>
        <w:spacing w:line="56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907"/>
        <w:ind w:left="1260"/>
        <w:rPr>
          <w:rFonts w:hint="eastAsia" w:ascii="仿宋" w:hAnsi="仿宋" w:eastAsia="仿宋" w:cs="仿宋"/>
          <w:color w:val="000000"/>
        </w:rPr>
      </w:pPr>
      <w:r>
        <w:rPr>
          <w:rFonts w:hint="eastAsia" w:ascii="仿宋" w:hAnsi="仿宋" w:eastAsia="仿宋" w:cs="仿宋"/>
          <w:color w:val="000000"/>
        </w:rPr>
      </w:r>
      <w:r/>
    </w:p>
    <w:p>
      <w:pPr>
        <w:pStyle w:val="881"/>
        <w:jc w:val="both"/>
        <w:spacing w:before="0" w:after="100"/>
        <w:rPr>
          <w:rFonts w:hint="eastAsia" w:ascii="仿宋" w:hAnsi="仿宋" w:eastAsia="仿宋" w:cs="仿宋"/>
          <w:iCs/>
          <w:color w:val="000000"/>
          <w:sz w:val="32"/>
          <w:szCs w:val="32"/>
        </w:rPr>
      </w:pPr>
      <w:r/>
      <w:bookmarkStart w:id="280" w:name="_Toc20902"/>
      <w:r/>
      <w:bookmarkStart w:id="281" w:name="_Toc28074"/>
      <w:r>
        <w:rPr>
          <w:rFonts w:hint="eastAsia" w:ascii="仿宋" w:hAnsi="仿宋" w:eastAsia="仿宋" w:cs="仿宋"/>
          <w:iCs/>
          <w:color w:val="000000"/>
          <w:sz w:val="32"/>
          <w:szCs w:val="32"/>
        </w:rPr>
        <w:t xml:space="preserve">十、</w:t>
      </w:r>
      <w:r>
        <w:rPr>
          <w:rFonts w:hint="eastAsia" w:ascii="仿宋" w:hAnsi="仿宋" w:eastAsia="仿宋" w:cs="仿宋"/>
          <w:iCs/>
          <w:color w:val="000000"/>
          <w:sz w:val="32"/>
          <w:szCs w:val="32"/>
          <w:lang w:val="en-US" w:eastAsia="zh-CN"/>
        </w:rPr>
        <w:t xml:space="preserve">中</w:t>
      </w:r>
      <w:r>
        <w:rPr>
          <w:rFonts w:hint="eastAsia" w:ascii="仿宋" w:hAnsi="仿宋" w:eastAsia="仿宋" w:cs="仿宋"/>
          <w:iCs/>
          <w:color w:val="000000"/>
          <w:sz w:val="32"/>
          <w:szCs w:val="32"/>
        </w:rPr>
        <w:t xml:space="preserve">小企业声明函（服务）</w:t>
      </w:r>
      <w:bookmarkEnd w:id="280"/>
      <w:r/>
      <w:bookmarkEnd w:id="281"/>
      <w:r>
        <w:rPr>
          <w:rFonts w:hint="eastAsia" w:ascii="仿宋" w:hAnsi="仿宋" w:eastAsia="仿宋" w:cs="仿宋"/>
          <w:iCs/>
          <w:color w:val="000000"/>
          <w:sz w:val="32"/>
          <w:szCs w:val="32"/>
        </w:rPr>
      </w:r>
      <w:r/>
    </w:p>
    <w:p>
      <w:pPr>
        <w:pStyle w:val="879"/>
        <w:ind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本公司郑重声明，根据《政府采购促进中小企业发展管理办法》（财库</w:t>
      </w:r>
      <w:r>
        <w:rPr>
          <w:rFonts w:hint="eastAsia" w:ascii="仿宋" w:hAnsi="仿宋" w:eastAsia="仿宋" w:cs="仿宋"/>
          <w:color w:val="000000"/>
          <w:sz w:val="24"/>
        </w:rPr>
        <w:t xml:space="preserve">〔2020〕</w:t>
      </w:r>
      <w:r>
        <w:rPr>
          <w:rFonts w:hint="eastAsia" w:ascii="仿宋" w:hAnsi="仿宋" w:eastAsia="仿宋" w:cs="仿宋"/>
          <w:color w:val="000000"/>
          <w:sz w:val="24"/>
          <w:szCs w:val="24"/>
        </w:rPr>
        <w:t xml:space="preserve">46号）的规定，本公司参加江苏柒采招标代理有限公司组织的项目编号为</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（项目名称）</w:t>
      </w:r>
      <w:r>
        <w:rPr>
          <w:rFonts w:hint="eastAsia" w:ascii="仿宋" w:hAnsi="仿宋" w:eastAsia="仿宋" w:cs="仿宋"/>
          <w:color w:val="000000"/>
          <w:sz w:val="24"/>
          <w:szCs w:val="24"/>
        </w:rPr>
        <w:t xml:space="preserve">的磋商活动，服务全部由符合政策的小微企业承接。根据《工业和信息化部、国家统计局、国家发展和改革委员会、财政部关于印发中小企业划型标准规定的通知》（工信部联企业</w:t>
      </w:r>
      <w:r>
        <w:rPr>
          <w:rFonts w:hint="eastAsia" w:ascii="仿宋" w:hAnsi="仿宋" w:eastAsia="仿宋" w:cs="仿宋"/>
          <w:color w:val="000000"/>
          <w:sz w:val="24"/>
        </w:rPr>
        <w:t xml:space="preserve">〔2011〕</w:t>
      </w:r>
      <w:r>
        <w:rPr>
          <w:rFonts w:hint="eastAsia" w:ascii="仿宋" w:hAnsi="仿宋" w:eastAsia="仿宋" w:cs="仿宋"/>
          <w:color w:val="000000"/>
          <w:sz w:val="24"/>
          <w:szCs w:val="24"/>
        </w:rPr>
        <w:t xml:space="preserve">300号）的规定，相关企业的具体情况如下：</w:t>
      </w:r>
      <w:r>
        <w:rPr>
          <w:rFonts w:hint="eastAsia" w:ascii="仿宋" w:hAnsi="仿宋" w:eastAsia="仿宋" w:cs="仿宋"/>
          <w:color w:val="000000"/>
          <w:sz w:val="24"/>
          <w:szCs w:val="24"/>
        </w:rPr>
      </w:r>
      <w:r/>
    </w:p>
    <w:p>
      <w:pPr>
        <w:pStyle w:val="879"/>
        <w:ind w:firstLine="360"/>
        <w:spacing w:line="56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其他未列明行业</w:t>
      </w:r>
      <w:r>
        <w:rPr>
          <w:rFonts w:hint="eastAsia" w:ascii="仿宋" w:hAnsi="仿宋" w:eastAsia="仿宋" w:cs="仿宋"/>
          <w:color w:val="000000"/>
          <w:sz w:val="24"/>
          <w:szCs w:val="24"/>
        </w:rPr>
        <w:t xml:space="preserve">；承接企业为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（小型企业、微型企业）</w:t>
      </w:r>
      <w:r>
        <w:rPr>
          <w:rFonts w:hint="eastAsia" w:ascii="仿宋" w:hAnsi="仿宋" w:eastAsia="仿宋" w:cs="仿宋"/>
          <w:color w:val="000000"/>
          <w:sz w:val="24"/>
          <w:szCs w:val="24"/>
        </w:rPr>
        <w:t xml:space="preserve">。</w:t>
      </w:r>
      <w:r>
        <w:rPr>
          <w:rFonts w:hint="eastAsia" w:ascii="仿宋" w:hAnsi="仿宋" w:eastAsia="仿宋" w:cs="仿宋"/>
          <w:i/>
          <w:color w:val="000000"/>
          <w:sz w:val="24"/>
          <w:szCs w:val="24"/>
          <w:u w:val="single"/>
        </w:rPr>
      </w:r>
      <w:r/>
    </w:p>
    <w:p>
      <w:pPr>
        <w:pStyle w:val="879"/>
        <w:ind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rPr>
      </w:r>
      <w:r/>
    </w:p>
    <w:p>
      <w:pPr>
        <w:pStyle w:val="879"/>
        <w:ind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rPr>
          <w:rFonts w:hint="eastAsia" w:ascii="仿宋" w:hAnsi="仿宋" w:eastAsia="仿宋" w:cs="仿宋"/>
          <w:color w:val="000000"/>
          <w:sz w:val="24"/>
          <w:szCs w:val="24"/>
        </w:rPr>
      </w:r>
      <w:r/>
    </w:p>
    <w:p>
      <w:pPr>
        <w:pStyle w:val="879"/>
        <w:ind w:right="7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79"/>
        <w:ind w:right="180" w:firstLine="360"/>
        <w:jc w:val="right"/>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企业名称（加盖公章）：</w:t>
      </w:r>
      <w:r>
        <w:rPr>
          <w:rFonts w:hint="eastAsia" w:ascii="仿宋" w:hAnsi="仿宋" w:eastAsia="仿宋" w:cs="仿宋"/>
          <w:color w:val="000000"/>
          <w:sz w:val="24"/>
          <w:szCs w:val="24"/>
        </w:rPr>
      </w:r>
      <w:r/>
    </w:p>
    <w:p>
      <w:pPr>
        <w:pStyle w:val="879"/>
        <w:ind w:right="480" w:firstLine="6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rPr>
      </w:r>
      <w:r/>
    </w:p>
    <w:p>
      <w:pPr>
        <w:pStyle w:val="879"/>
        <w:ind w:firstLine="24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79"/>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w:t>
      </w:r>
      <w:r>
        <w:rPr>
          <w:rFonts w:hint="eastAsia" w:ascii="仿宋" w:hAnsi="仿宋" w:eastAsia="仿宋" w:cs="仿宋"/>
          <w:color w:val="000000"/>
          <w:sz w:val="24"/>
          <w:szCs w:val="24"/>
        </w:rPr>
      </w:r>
      <w:r/>
    </w:p>
    <w:p>
      <w:pPr>
        <w:pStyle w:val="879"/>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备注2：供应商如不提供此声明函，价格将不做相应扣除。</w:t>
      </w:r>
      <w:r>
        <w:rPr>
          <w:rFonts w:hint="eastAsia" w:ascii="仿宋" w:hAnsi="仿宋" w:eastAsia="仿宋" w:cs="仿宋"/>
          <w:color w:val="000000"/>
          <w:sz w:val="24"/>
          <w:szCs w:val="24"/>
        </w:rPr>
      </w:r>
      <w:r/>
    </w:p>
    <w:p>
      <w:pPr>
        <w:pStyle w:val="881"/>
        <w:jc w:val="both"/>
        <w:spacing w:before="0" w:after="100"/>
        <w:rPr>
          <w:rFonts w:hint="eastAsia" w:ascii="仿宋" w:hAnsi="仿宋" w:eastAsia="仿宋" w:cs="仿宋"/>
          <w:b w:val="0"/>
          <w:color w:val="000000"/>
          <w:sz w:val="32"/>
          <w:szCs w:val="32"/>
        </w:rPr>
      </w:pPr>
      <w:r>
        <w:rPr>
          <w:rFonts w:hint="eastAsia" w:ascii="仿宋" w:hAnsi="仿宋" w:eastAsia="仿宋" w:cs="仿宋"/>
          <w:b w:val="0"/>
          <w:color w:val="000000"/>
          <w:sz w:val="32"/>
          <w:szCs w:val="32"/>
        </w:rPr>
        <w:br w:type="page" w:clear="all"/>
      </w:r>
      <w:bookmarkStart w:id="282" w:name="_Toc23468"/>
      <w:r/>
      <w:bookmarkStart w:id="283" w:name="_Toc8428"/>
      <w:r/>
      <w:bookmarkStart w:id="284" w:name="_Toc32484"/>
      <w:r>
        <w:rPr>
          <w:rFonts w:hint="eastAsia" w:ascii="仿宋" w:hAnsi="仿宋" w:eastAsia="仿宋" w:cs="仿宋"/>
          <w:iCs/>
          <w:color w:val="000000"/>
          <w:sz w:val="32"/>
          <w:szCs w:val="32"/>
        </w:rPr>
        <w:t xml:space="preserve">十一、残疾人福利性单位声明函</w:t>
      </w:r>
      <w:bookmarkEnd w:id="282"/>
      <w:r/>
      <w:bookmarkEnd w:id="283"/>
      <w:r/>
      <w:bookmarkEnd w:id="284"/>
      <w:r>
        <w:rPr>
          <w:rFonts w:hint="eastAsia" w:ascii="仿宋" w:hAnsi="仿宋" w:eastAsia="仿宋" w:cs="仿宋"/>
          <w:b w:val="0"/>
          <w:color w:val="000000"/>
          <w:sz w:val="32"/>
          <w:szCs w:val="32"/>
        </w:rPr>
      </w:r>
      <w:r/>
    </w:p>
    <w:p>
      <w:pPr>
        <w:pStyle w:val="879"/>
        <w:ind w:firstLine="480"/>
        <w:spacing w:line="588"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项目采购活动由本单位提供服务。</w:t>
      </w:r>
      <w:r>
        <w:rPr>
          <w:rFonts w:hint="eastAsia" w:ascii="仿宋" w:hAnsi="仿宋" w:eastAsia="仿宋" w:cs="仿宋"/>
          <w:color w:val="000000"/>
          <w:sz w:val="24"/>
        </w:rPr>
      </w:r>
      <w:r/>
    </w:p>
    <w:p>
      <w:pPr>
        <w:pStyle w:val="879"/>
        <w:ind w:firstLine="480"/>
        <w:spacing w:line="588"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rPr>
          <w:rFonts w:hint="eastAsia" w:ascii="仿宋" w:hAnsi="仿宋" w:eastAsia="仿宋" w:cs="仿宋"/>
          <w:color w:val="000000"/>
          <w:sz w:val="24"/>
        </w:rPr>
      </w:r>
      <w:r/>
    </w:p>
    <w:p>
      <w:pPr>
        <w:pStyle w:val="879"/>
        <w:ind w:firstLine="480"/>
        <w:spacing w:line="588"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79"/>
        <w:ind w:firstLine="480"/>
        <w:spacing w:line="588" w:lineRule="exact"/>
        <w:rPr>
          <w:rFonts w:hint="eastAsia" w:ascii="仿宋" w:hAnsi="仿宋" w:eastAsia="仿宋" w:cs="仿宋"/>
          <w:color w:val="000000"/>
          <w:sz w:val="24"/>
        </w:rPr>
      </w:pPr>
      <w:r>
        <w:rPr>
          <w:rFonts w:hint="eastAsia" w:ascii="仿宋" w:hAnsi="仿宋" w:eastAsia="仿宋" w:cs="仿宋"/>
          <w:color w:val="000000"/>
          <w:sz w:val="24"/>
        </w:rPr>
        <w:t xml:space="preserve">（备注：1、供应商如不提供此声明函，价格将不做相应扣除。2、成交人为残疾人福利单位的，此声明函将随成交结果同时公告，接受社会监督）</w:t>
      </w:r>
      <w:r>
        <w:rPr>
          <w:rFonts w:hint="eastAsia" w:ascii="仿宋" w:hAnsi="仿宋" w:eastAsia="仿宋" w:cs="仿宋"/>
          <w:color w:val="000000"/>
          <w:sz w:val="24"/>
        </w:rPr>
      </w:r>
      <w:r/>
    </w:p>
    <w:p>
      <w:pPr>
        <w:pStyle w:val="879"/>
        <w:ind w:firstLine="62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79"/>
        <w:ind w:right="1560" w:firstLine="624"/>
        <w:jc w:val="center"/>
        <w:spacing w:line="588" w:lineRule="exact"/>
        <w:tabs>
          <w:tab w:val="left" w:pos="4860" w:leader="none"/>
        </w:tabs>
        <w:rPr>
          <w:rFonts w:hint="eastAsia" w:ascii="仿宋" w:hAnsi="仿宋" w:eastAsia="仿宋" w:cs="仿宋"/>
          <w:color w:val="000000"/>
          <w:sz w:val="24"/>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rPr>
        <w:t xml:space="preserve">          供应商全称（加盖公章）：</w:t>
      </w:r>
      <w:r>
        <w:rPr>
          <w:rFonts w:hint="eastAsia" w:ascii="仿宋" w:hAnsi="仿宋" w:eastAsia="仿宋" w:cs="仿宋"/>
          <w:color w:val="000000"/>
          <w:sz w:val="24"/>
        </w:rPr>
      </w:r>
      <w:r/>
    </w:p>
    <w:p>
      <w:pPr>
        <w:pStyle w:val="879"/>
        <w:ind w:right="1560" w:firstLine="480"/>
        <w:jc w:val="center"/>
        <w:spacing w:line="588" w:lineRule="exact"/>
        <w:tabs>
          <w:tab w:val="left" w:pos="4860" w:leader="none"/>
        </w:tabs>
        <w:rPr>
          <w:rFonts w:hint="eastAsia" w:ascii="仿宋" w:hAnsi="仿宋" w:eastAsia="仿宋" w:cs="仿宋"/>
          <w:color w:val="000000"/>
          <w:sz w:val="24"/>
        </w:rPr>
      </w:pPr>
      <w:r>
        <w:rPr>
          <w:rFonts w:hint="eastAsia" w:ascii="仿宋" w:hAnsi="仿宋" w:eastAsia="仿宋" w:cs="仿宋"/>
          <w:color w:val="000000"/>
          <w:sz w:val="24"/>
        </w:rPr>
        <w:t xml:space="preserve">             日  期：</w:t>
      </w:r>
      <w:r>
        <w:rPr>
          <w:rFonts w:hint="eastAsia" w:ascii="仿宋" w:hAnsi="仿宋" w:eastAsia="仿宋" w:cs="仿宋"/>
          <w:color w:val="000000"/>
          <w:sz w:val="24"/>
        </w:rPr>
      </w:r>
      <w:r/>
    </w:p>
    <w:p>
      <w:pPr>
        <w:pStyle w:val="879"/>
        <w:ind w:firstLine="480"/>
        <w:spacing w:line="432" w:lineRule="auto"/>
        <w:rPr>
          <w:rFonts w:hint="eastAsia" w:ascii="仿宋" w:hAnsi="仿宋" w:eastAsia="仿宋" w:cs="仿宋"/>
          <w:color w:val="000000"/>
          <w:sz w:val="24"/>
        </w:rPr>
      </w:pPr>
      <w:r>
        <w:rPr>
          <w:rFonts w:hint="eastAsia" w:ascii="仿宋" w:hAnsi="仿宋" w:eastAsia="仿宋" w:cs="仿宋"/>
          <w:color w:val="000000"/>
          <w:sz w:val="24"/>
        </w:rPr>
      </w:r>
      <w:r/>
    </w:p>
    <w:p>
      <w:pPr>
        <w:pStyle w:val="881"/>
        <w:jc w:val="both"/>
        <w:spacing w:before="0" w:after="100"/>
        <w:rPr>
          <w:color w:val="000000"/>
        </w:rPr>
      </w:pPr>
      <w:r>
        <w:rPr>
          <w:rFonts w:hint="eastAsia" w:ascii="仿宋" w:hAnsi="仿宋" w:eastAsia="仿宋" w:cs="仿宋"/>
          <w:iCs/>
          <w:color w:val="000000"/>
          <w:sz w:val="32"/>
          <w:szCs w:val="32"/>
        </w:rPr>
        <w:br w:type="page" w:clear="all"/>
      </w:r>
      <w:bookmarkStart w:id="285" w:name="_Toc30524"/>
      <w:r>
        <w:rPr>
          <w:rFonts w:hint="eastAsia" w:ascii="仿宋" w:hAnsi="仿宋" w:eastAsia="仿宋" w:cs="仿宋"/>
          <w:iCs/>
          <w:color w:val="000000"/>
          <w:sz w:val="32"/>
          <w:szCs w:val="32"/>
        </w:rPr>
        <w:t xml:space="preserve">十二、监狱企业声明函</w:t>
      </w:r>
      <w:bookmarkEnd w:id="285"/>
      <w:r>
        <w:rPr>
          <w:color w:val="000000"/>
        </w:rPr>
      </w:r>
      <w:r/>
    </w:p>
    <w:p>
      <w:pPr>
        <w:pStyle w:val="879"/>
        <w:rPr>
          <w:color w:val="000000"/>
        </w:rPr>
      </w:pPr>
      <w:r>
        <w:rPr>
          <w:color w:val="000000"/>
        </w:rPr>
      </w:r>
      <w:r/>
    </w:p>
    <w:p>
      <w:pPr>
        <w:pStyle w:val="879"/>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r>
        <w:rPr>
          <w:rFonts w:ascii="仿宋" w:hAnsi="仿宋" w:eastAsia="仿宋" w:cs="仿宋"/>
          <w:color w:val="000000"/>
          <w:sz w:val="24"/>
        </w:rPr>
      </w:r>
      <w:r/>
    </w:p>
    <w:p>
      <w:pPr>
        <w:pStyle w:val="879"/>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rPr>
          <w:rFonts w:ascii="仿宋" w:hAnsi="仿宋" w:eastAsia="仿宋" w:cs="仿宋"/>
          <w:color w:val="000000"/>
          <w:sz w:val="24"/>
        </w:rPr>
      </w:r>
      <w:r/>
    </w:p>
    <w:p>
      <w:pPr>
        <w:pStyle w:val="879"/>
        <w:ind w:firstLine="480"/>
        <w:spacing w:line="432" w:lineRule="auto"/>
        <w:rPr>
          <w:rFonts w:hint="eastAsia" w:ascii="仿宋" w:hAnsi="仿宋" w:eastAsia="仿宋" w:cs="仿宋"/>
          <w:color w:val="000000"/>
          <w:sz w:val="24"/>
        </w:rPr>
      </w:pPr>
      <w:r>
        <w:rPr>
          <w:rFonts w:hint="eastAsia" w:ascii="仿宋" w:hAnsi="仿宋" w:eastAsia="仿宋" w:cs="仿宋"/>
          <w:color w:val="000000"/>
          <w:sz w:val="24"/>
        </w:rPr>
      </w:r>
      <w:r/>
    </w:p>
    <w:p>
      <w:pPr>
        <w:pStyle w:val="879"/>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单位名称（盖章）：</w:t>
      </w:r>
      <w:r>
        <w:rPr>
          <w:rFonts w:ascii="仿宋" w:hAnsi="仿宋" w:eastAsia="仿宋" w:cs="仿宋"/>
          <w:color w:val="000000"/>
          <w:sz w:val="24"/>
        </w:rPr>
      </w:r>
      <w:r/>
    </w:p>
    <w:p>
      <w:pPr>
        <w:pStyle w:val="879"/>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日 期：</w:t>
      </w:r>
      <w:r>
        <w:rPr>
          <w:rFonts w:ascii="仿宋" w:hAnsi="仿宋" w:eastAsia="仿宋" w:cs="仿宋"/>
          <w:color w:val="000000"/>
          <w:sz w:val="24"/>
        </w:rPr>
      </w:r>
      <w:r/>
    </w:p>
    <w:p>
      <w:pPr>
        <w:pStyle w:val="879"/>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注：成交供应商为监狱企业且评审中享受了监狱企业相关政府采购支持政策的，其《监狱企业声明函》将在中标、成交公示中公告，接受社会监督。</w:t>
      </w:r>
      <w:r>
        <w:rPr>
          <w:rFonts w:ascii="仿宋" w:hAnsi="仿宋" w:eastAsia="仿宋" w:cs="仿宋"/>
          <w:color w:val="000000"/>
          <w:sz w:val="24"/>
        </w:rPr>
      </w:r>
      <w:r/>
    </w:p>
    <w:p>
      <w:pPr>
        <w:pStyle w:val="879"/>
        <w:ind w:right="1560" w:firstLine="480"/>
        <w:jc w:val="center"/>
        <w:spacing w:line="588" w:lineRule="exact"/>
        <w:tabs>
          <w:tab w:val="left" w:pos="486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879"/>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81"/>
        <w:jc w:val="both"/>
        <w:spacing w:before="0" w:after="100"/>
        <w:rPr>
          <w:rFonts w:hint="eastAsia" w:ascii="仿宋" w:hAnsi="仿宋" w:eastAsia="仿宋" w:cs="仿宋"/>
          <w:iCs/>
          <w:color w:val="000000"/>
          <w:sz w:val="32"/>
          <w:szCs w:val="32"/>
        </w:rPr>
      </w:pPr>
      <w:r/>
      <w:bookmarkStart w:id="286" w:name="_Toc19298"/>
      <w:r/>
      <w:bookmarkStart w:id="287" w:name="_Toc13997"/>
      <w:r/>
      <w:bookmarkStart w:id="288" w:name="_Toc3428"/>
      <w:r>
        <w:rPr>
          <w:rFonts w:hint="eastAsia" w:ascii="仿宋" w:hAnsi="仿宋" w:eastAsia="仿宋" w:cs="仿宋"/>
          <w:iCs/>
          <w:color w:val="000000"/>
          <w:sz w:val="32"/>
          <w:szCs w:val="32"/>
        </w:rPr>
        <w:t xml:space="preserve">十三、</w:t>
      </w:r>
      <w:bookmarkEnd w:id="286"/>
      <w:r>
        <w:rPr>
          <w:rFonts w:hint="eastAsia" w:ascii="仿宋" w:hAnsi="仿宋" w:eastAsia="仿宋" w:cs="仿宋"/>
          <w:iCs/>
          <w:color w:val="000000"/>
          <w:sz w:val="32"/>
          <w:szCs w:val="32"/>
        </w:rPr>
        <w:t xml:space="preserve">报价表</w:t>
      </w:r>
      <w:bookmarkEnd w:id="287"/>
      <w:r>
        <w:rPr>
          <w:rFonts w:hint="eastAsia" w:ascii="仿宋" w:hAnsi="仿宋" w:eastAsia="仿宋" w:cs="仿宋"/>
          <w:iCs/>
          <w:color w:val="000000"/>
          <w:sz w:val="32"/>
          <w:szCs w:val="32"/>
        </w:rPr>
      </w:r>
      <w:r/>
    </w:p>
    <w:p>
      <w:pPr>
        <w:pStyle w:val="910"/>
        <w:jc w:val="center"/>
        <w:spacing w:line="360" w:lineRule="auto"/>
        <w:rPr>
          <w:rFonts w:hint="eastAsia" w:ascii="仿宋" w:hAnsi="仿宋" w:eastAsia="仿宋" w:cs="仿宋"/>
          <w:b/>
          <w:bCs/>
          <w:iCs/>
          <w:color w:val="000000"/>
          <w:sz w:val="32"/>
          <w:szCs w:val="32"/>
        </w:rPr>
      </w:pPr>
      <w:r>
        <w:rPr>
          <w:rFonts w:hint="eastAsia" w:ascii="仿宋" w:hAnsi="仿宋" w:eastAsia="仿宋" w:cs="仿宋"/>
          <w:b/>
          <w:bCs/>
          <w:iCs/>
          <w:color w:val="000000"/>
          <w:sz w:val="32"/>
          <w:szCs w:val="32"/>
        </w:rPr>
        <w:t xml:space="preserve">（格式</w:t>
      </w:r>
      <w:r>
        <w:rPr>
          <w:rFonts w:hint="eastAsia" w:ascii="仿宋" w:hAnsi="仿宋" w:eastAsia="仿宋" w:cs="仿宋"/>
          <w:b/>
          <w:bCs/>
          <w:iCs/>
          <w:color w:val="000000"/>
          <w:sz w:val="32"/>
          <w:szCs w:val="32"/>
          <w:lang w:val="en-US" w:eastAsia="zh-CN"/>
        </w:rPr>
        <w:t xml:space="preserve">以系统为准</w:t>
      </w:r>
      <w:r>
        <w:rPr>
          <w:rFonts w:hint="eastAsia" w:ascii="仿宋" w:hAnsi="仿宋" w:eastAsia="仿宋" w:cs="仿宋"/>
          <w:b/>
          <w:bCs/>
          <w:iCs/>
          <w:color w:val="000000"/>
          <w:sz w:val="32"/>
          <w:szCs w:val="32"/>
        </w:rPr>
        <w:t xml:space="preserve">）</w:t>
      </w:r>
      <w:r>
        <w:rPr>
          <w:rFonts w:hint="eastAsia" w:ascii="仿宋" w:hAnsi="仿宋" w:eastAsia="仿宋" w:cs="仿宋"/>
          <w:b/>
          <w:bCs/>
          <w:iCs/>
          <w:color w:val="000000"/>
          <w:sz w:val="32"/>
          <w:szCs w:val="32"/>
        </w:rPr>
      </w:r>
      <w:r/>
    </w:p>
    <w:tbl>
      <w:tblPr>
        <w:tblW w:w="8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1"/>
        <w:gridCol w:w="5709"/>
      </w:tblGrid>
      <w:tr>
        <w:trPr>
          <w:trHeight w:val="1087"/>
        </w:trPr>
        <w:tc>
          <w:tcPr>
            <w:tcW w:w="2971" w:type="dxa"/>
            <w:vAlign w:val="center"/>
            <w:textDirection w:val="lrTb"/>
            <w:noWrap w:val="false"/>
          </w:tcPr>
          <w:p>
            <w:pPr>
              <w:pStyle w:val="91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tc>
        <w:tc>
          <w:tcPr>
            <w:tcW w:w="5709" w:type="dxa"/>
            <w:vAlign w:val="center"/>
            <w:textDirection w:val="lrTb"/>
            <w:noWrap w:val="false"/>
          </w:tcPr>
          <w:p>
            <w:pPr>
              <w:pStyle w:val="910"/>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042"/>
        </w:trPr>
        <w:tc>
          <w:tcPr>
            <w:tcW w:w="2971" w:type="dxa"/>
            <w:vAlign w:val="center"/>
            <w:textDirection w:val="lrTb"/>
            <w:noWrap w:val="false"/>
          </w:tcPr>
          <w:p>
            <w:pPr>
              <w:pStyle w:val="91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分包编号</w:t>
            </w:r>
            <w:r>
              <w:rPr>
                <w:rFonts w:ascii="仿宋" w:hAnsi="仿宋" w:eastAsia="仿宋" w:cs="仿宋"/>
                <w:color w:val="000000"/>
                <w:sz w:val="24"/>
                <w:szCs w:val="24"/>
              </w:rPr>
            </w:r>
            <w:r/>
          </w:p>
        </w:tc>
        <w:tc>
          <w:tcPr>
            <w:tcW w:w="5709" w:type="dxa"/>
            <w:vAlign w:val="center"/>
            <w:textDirection w:val="lrTb"/>
            <w:noWrap w:val="false"/>
          </w:tcPr>
          <w:p>
            <w:pPr>
              <w:pStyle w:val="910"/>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463"/>
        </w:trPr>
        <w:tc>
          <w:tcPr>
            <w:tcW w:w="2971" w:type="dxa"/>
            <w:vAlign w:val="center"/>
            <w:textDirection w:val="lrTb"/>
            <w:noWrap w:val="false"/>
          </w:tcPr>
          <w:p>
            <w:pPr>
              <w:pStyle w:val="91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响应报价</w:t>
            </w:r>
            <w:r>
              <w:rPr>
                <w:rFonts w:hint="eastAsia" w:ascii="仿宋" w:hAnsi="仿宋" w:eastAsia="仿宋" w:cs="仿宋"/>
                <w:color w:val="000000"/>
                <w:sz w:val="24"/>
                <w:szCs w:val="24"/>
              </w:rPr>
            </w:r>
            <w:r/>
          </w:p>
        </w:tc>
        <w:tc>
          <w:tcPr>
            <w:tcW w:w="5709" w:type="dxa"/>
            <w:vAlign w:val="center"/>
            <w:textDirection w:val="lrTb"/>
            <w:noWrap w:val="false"/>
          </w:tcPr>
          <w:p>
            <w:pPr>
              <w:pStyle w:val="910"/>
              <w:jc w:val="center"/>
              <w:spacing w:line="56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元（大写）</w:t>
            </w:r>
            <w:r>
              <w:rPr>
                <w:rFonts w:hint="eastAsia" w:ascii="仿宋" w:hAnsi="仿宋" w:eastAsia="仿宋" w:cs="仿宋"/>
                <w:color w:val="000000"/>
                <w:sz w:val="24"/>
                <w:szCs w:val="24"/>
                <w:u w:val="single"/>
              </w:rPr>
            </w:r>
            <w:r/>
          </w:p>
          <w:p>
            <w:pPr>
              <w:pStyle w:val="910"/>
              <w:jc w:val="center"/>
              <w:spacing w:line="56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元（小写）</w:t>
            </w:r>
            <w:r>
              <w:rPr>
                <w:rFonts w:hint="eastAsia" w:ascii="仿宋" w:hAnsi="仿宋" w:eastAsia="仿宋" w:cs="仿宋"/>
                <w:color w:val="000000"/>
                <w:sz w:val="24"/>
                <w:szCs w:val="24"/>
                <w:u w:val="single"/>
              </w:rPr>
            </w:r>
            <w:r/>
          </w:p>
        </w:tc>
      </w:tr>
      <w:tr>
        <w:trPr>
          <w:trHeight w:val="872"/>
        </w:trPr>
        <w:tc>
          <w:tcPr>
            <w:tcW w:w="2971" w:type="dxa"/>
            <w:vAlign w:val="center"/>
            <w:textDirection w:val="lrTb"/>
            <w:noWrap w:val="false"/>
          </w:tcPr>
          <w:p>
            <w:pPr>
              <w:pStyle w:val="91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服务期限</w:t>
            </w:r>
            <w:r>
              <w:rPr>
                <w:rFonts w:hint="eastAsia" w:ascii="仿宋" w:hAnsi="仿宋" w:eastAsia="仿宋" w:cs="仿宋"/>
                <w:color w:val="000000"/>
                <w:sz w:val="24"/>
                <w:szCs w:val="24"/>
              </w:rPr>
            </w:r>
            <w:r/>
          </w:p>
        </w:tc>
        <w:tc>
          <w:tcPr>
            <w:tcW w:w="5709" w:type="dxa"/>
            <w:vAlign w:val="center"/>
            <w:textDirection w:val="lrTb"/>
            <w:noWrap w:val="false"/>
          </w:tcPr>
          <w:p>
            <w:pPr>
              <w:pStyle w:val="910"/>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879"/>
        <w:jc w:val="left"/>
        <w:spacing w:line="520" w:lineRule="exact"/>
        <w:widowControl/>
        <w:rPr>
          <w:rFonts w:hint="eastAsia" w:ascii="仿宋" w:hAnsi="仿宋" w:eastAsia="仿宋" w:cs="仿宋"/>
          <w:color w:val="000000"/>
        </w:rPr>
      </w:pPr>
      <w:r>
        <w:rPr>
          <w:rFonts w:hint="eastAsia" w:ascii="宋体" w:hAnsi="宋体"/>
          <w:color w:val="000000"/>
        </w:rPr>
        <w:t xml:space="preserve"> </w:t>
      </w:r>
      <w:r>
        <w:rPr>
          <w:rFonts w:hint="eastAsia" w:ascii="仿宋" w:hAnsi="仿宋" w:eastAsia="仿宋" w:cs="仿宋"/>
          <w:color w:val="000000"/>
        </w:rPr>
        <w:t xml:space="preserve">说明：</w:t>
      </w:r>
      <w:r>
        <w:rPr>
          <w:rFonts w:hint="eastAsia" w:ascii="仿宋" w:hAnsi="仿宋" w:eastAsia="仿宋" w:cs="仿宋"/>
          <w:color w:val="000000"/>
        </w:rPr>
      </w:r>
      <w:r/>
    </w:p>
    <w:p>
      <w:pPr>
        <w:pStyle w:val="879"/>
        <w:ind w:firstLine="420"/>
        <w:jc w:val="left"/>
        <w:spacing w:line="520" w:lineRule="exact"/>
        <w:widowControl/>
        <w:rPr>
          <w:rFonts w:hint="eastAsia" w:ascii="仿宋" w:hAnsi="仿宋" w:eastAsia="仿宋" w:cs="仿宋"/>
          <w:color w:val="000000"/>
        </w:rPr>
      </w:pPr>
      <w:r>
        <w:rPr>
          <w:rFonts w:hint="eastAsia" w:ascii="仿宋" w:hAnsi="仿宋" w:eastAsia="仿宋" w:cs="仿宋"/>
          <w:color w:val="000000"/>
          <w:lang w:eastAsia="zh-CN"/>
        </w:rPr>
        <w:t xml:space="preserve">1.</w:t>
      </w:r>
      <w:r>
        <w:rPr>
          <w:rFonts w:hint="eastAsia" w:ascii="仿宋" w:hAnsi="仿宋" w:eastAsia="仿宋" w:cs="仿宋"/>
          <w:color w:val="000000"/>
        </w:rPr>
        <w:t xml:space="preserve">本项目仅接受一个价格，不得填报有选择性报价方案。</w:t>
      </w:r>
      <w:r>
        <w:rPr>
          <w:rFonts w:hint="eastAsia" w:ascii="仿宋" w:hAnsi="仿宋" w:eastAsia="仿宋" w:cs="仿宋"/>
          <w:color w:val="000000"/>
        </w:rPr>
      </w:r>
      <w:r/>
    </w:p>
    <w:p>
      <w:pPr>
        <w:pStyle w:val="879"/>
        <w:ind w:firstLine="420"/>
        <w:jc w:val="left"/>
        <w:spacing w:line="520" w:lineRule="exact"/>
        <w:widowControl/>
        <w:rPr>
          <w:rFonts w:hint="eastAsia" w:ascii="仿宋" w:hAnsi="仿宋" w:eastAsia="仿宋" w:cs="仿宋"/>
          <w:color w:val="000000"/>
        </w:rPr>
      </w:pPr>
      <w:r>
        <w:rPr>
          <w:rFonts w:hint="eastAsia" w:ascii="仿宋" w:hAnsi="仿宋" w:eastAsia="仿宋" w:cs="仿宋"/>
          <w:color w:val="000000"/>
          <w:lang w:eastAsia="zh-CN"/>
        </w:rPr>
        <w:t xml:space="preserve">2.</w:t>
      </w:r>
      <w:r>
        <w:rPr>
          <w:rFonts w:hint="eastAsia" w:ascii="仿宋" w:hAnsi="仿宋" w:eastAsia="仿宋" w:cs="仿宋"/>
          <w:color w:val="000000"/>
        </w:rPr>
        <w:t xml:space="preserve">响应文件所报的响应价格（首次报价）不得超过磋商文件规定的预算价、限价，超过磋商文件规定的，按无效响应处理。</w:t>
      </w:r>
      <w:r>
        <w:rPr>
          <w:rFonts w:hint="eastAsia" w:ascii="仿宋" w:hAnsi="仿宋" w:eastAsia="仿宋" w:cs="仿宋"/>
          <w:color w:val="000000"/>
        </w:rPr>
      </w:r>
      <w:r/>
    </w:p>
    <w:p>
      <w:pPr>
        <w:pStyle w:val="879"/>
        <w:ind w:firstLine="420"/>
        <w:jc w:val="left"/>
        <w:spacing w:line="520" w:lineRule="exact"/>
        <w:widowControl/>
        <w:rPr>
          <w:rFonts w:hint="eastAsia" w:ascii="仿宋" w:hAnsi="仿宋" w:eastAsia="仿宋" w:cs="仿宋"/>
          <w:color w:val="000000"/>
        </w:rPr>
      </w:pPr>
      <w:r>
        <w:rPr>
          <w:rFonts w:hint="eastAsia" w:ascii="仿宋" w:hAnsi="仿宋" w:eastAsia="仿宋" w:cs="仿宋"/>
          <w:color w:val="000000"/>
          <w:lang w:eastAsia="zh-CN"/>
        </w:rPr>
        <w:t xml:space="preserve">3.</w:t>
      </w:r>
      <w:r>
        <w:rPr>
          <w:rFonts w:hint="eastAsia" w:ascii="仿宋" w:hAnsi="仿宋" w:eastAsia="仿宋" w:cs="仿宋"/>
          <w:color w:val="000000"/>
        </w:rPr>
        <w:t xml:space="preserve">磋商结束后，磋商小组将要求所有实质性响应的供应商在规定时间内提交最后报价（二次或多次报价）。 </w:t>
      </w:r>
      <w:r>
        <w:rPr>
          <w:rFonts w:hint="eastAsia" w:ascii="仿宋" w:hAnsi="仿宋" w:eastAsia="仿宋" w:cs="仿宋"/>
          <w:color w:val="000000"/>
        </w:rPr>
      </w:r>
      <w:r/>
    </w:p>
    <w:p>
      <w:pPr>
        <w:pStyle w:val="879"/>
        <w:ind w:firstLine="420"/>
        <w:jc w:val="left"/>
        <w:spacing w:line="520" w:lineRule="exact"/>
        <w:widowControl/>
        <w:rPr>
          <w:rFonts w:hint="eastAsia" w:ascii="仿宋" w:hAnsi="仿宋" w:eastAsia="仿宋" w:cs="仿宋"/>
          <w:color w:val="000000"/>
        </w:rPr>
      </w:pPr>
      <w:r>
        <w:rPr>
          <w:rFonts w:hint="eastAsia" w:ascii="仿宋" w:hAnsi="仿宋" w:eastAsia="仿宋" w:cs="仿宋"/>
          <w:color w:val="000000"/>
          <w:lang w:eastAsia="zh-CN"/>
        </w:rPr>
        <w:t xml:space="preserve">4.</w:t>
      </w:r>
      <w:r>
        <w:rPr>
          <w:rFonts w:hint="eastAsia" w:ascii="仿宋" w:hAnsi="仿宋" w:eastAsia="仿宋" w:cs="仿宋"/>
          <w:color w:val="000000"/>
        </w:rPr>
        <w:t xml:space="preserve">供应商须根据企业自身实际情况，在“供应商是否为小微企业”栏后“是”或“否”上打“√”。</w:t>
      </w:r>
      <w:r>
        <w:rPr>
          <w:rFonts w:hint="eastAsia" w:ascii="仿宋" w:hAnsi="仿宋" w:eastAsia="仿宋" w:cs="仿宋"/>
          <w:color w:val="000000"/>
        </w:rPr>
      </w:r>
      <w:r/>
    </w:p>
    <w:p>
      <w:pPr>
        <w:pStyle w:val="879"/>
        <w:ind w:firstLine="480"/>
        <w:jc w:val="right"/>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供应商全称（加盖公章）：</w:t>
      </w:r>
      <w:r>
        <w:rPr>
          <w:rFonts w:hint="eastAsia" w:ascii="仿宋" w:hAnsi="仿宋" w:eastAsia="仿宋" w:cs="仿宋"/>
          <w:color w:val="000000"/>
          <w:sz w:val="24"/>
          <w:szCs w:val="24"/>
        </w:rPr>
      </w:r>
      <w:r/>
    </w:p>
    <w:p>
      <w:pPr>
        <w:pStyle w:val="879"/>
        <w:jc w:val="right"/>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w:t>
      </w:r>
      <w:r>
        <w:rPr>
          <w:rFonts w:ascii="仿宋" w:hAnsi="仿宋" w:eastAsia="仿宋" w:cs="仿宋"/>
          <w:color w:val="000000"/>
          <w:sz w:val="24"/>
          <w:szCs w:val="24"/>
        </w:rPr>
      </w:r>
      <w:r/>
    </w:p>
    <w:p>
      <w:pPr>
        <w:pStyle w:val="879"/>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p>
      <w:pPr>
        <w:pStyle w:val="881"/>
        <w:jc w:val="both"/>
        <w:spacing w:before="0" w:after="100"/>
        <w:rPr>
          <w:rFonts w:hint="eastAsia" w:ascii="仿宋" w:hAnsi="仿宋" w:eastAsia="仿宋" w:cs="仿宋"/>
          <w:iCs/>
          <w:color w:val="000000"/>
          <w:sz w:val="32"/>
          <w:szCs w:val="32"/>
        </w:rPr>
      </w:pPr>
      <w:r>
        <w:rPr>
          <w:rFonts w:hint="eastAsia" w:ascii="仿宋" w:hAnsi="仿宋" w:eastAsia="仿宋" w:cs="仿宋"/>
          <w:iCs/>
          <w:color w:val="000000"/>
          <w:sz w:val="32"/>
          <w:szCs w:val="32"/>
        </w:rPr>
        <w:br w:type="page" w:clear="all"/>
      </w:r>
      <w:bookmarkStart w:id="289" w:name="_Toc17632"/>
      <w:r>
        <w:rPr>
          <w:rFonts w:hint="eastAsia" w:ascii="仿宋" w:hAnsi="仿宋" w:eastAsia="仿宋" w:cs="仿宋"/>
          <w:iCs/>
          <w:color w:val="000000"/>
          <w:sz w:val="32"/>
          <w:szCs w:val="32"/>
        </w:rPr>
        <w:t xml:space="preserve">十四、分项报价表</w:t>
      </w:r>
      <w:bookmarkEnd w:id="288"/>
      <w:r/>
      <w:bookmarkEnd w:id="289"/>
      <w:r>
        <w:rPr>
          <w:rFonts w:hint="eastAsia" w:ascii="仿宋" w:hAnsi="仿宋" w:eastAsia="仿宋" w:cs="仿宋"/>
          <w:iCs/>
          <w:color w:val="000000"/>
          <w:sz w:val="32"/>
          <w:szCs w:val="32"/>
        </w:rPr>
      </w:r>
      <w:r/>
    </w:p>
    <w:tbl>
      <w:tblPr>
        <w:tblW w:w="9053"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791"/>
        <w:gridCol w:w="1149"/>
        <w:gridCol w:w="1251"/>
        <w:gridCol w:w="969"/>
        <w:gridCol w:w="1304"/>
        <w:gridCol w:w="1798"/>
      </w:tblGrid>
      <w:tr>
        <w:trPr>
          <w:cantSplit/>
          <w:trHeight w:val="544"/>
        </w:trPr>
        <w:tc>
          <w:tcPr>
            <w:tcW w:w="79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79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分项服务名称</w:t>
            </w:r>
            <w:r>
              <w:rPr>
                <w:rFonts w:hint="eastAsia" w:ascii="仿宋" w:hAnsi="仿宋" w:eastAsia="仿宋" w:cs="仿宋"/>
                <w:color w:val="000000"/>
                <w:sz w:val="24"/>
                <w:szCs w:val="24"/>
              </w:rPr>
            </w:r>
            <w:r/>
          </w:p>
        </w:tc>
        <w:tc>
          <w:tcPr>
            <w:tcW w:w="1149"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交付期</w:t>
            </w:r>
            <w:r>
              <w:rPr>
                <w:rFonts w:hint="eastAsia" w:ascii="仿宋" w:hAnsi="仿宋" w:eastAsia="仿宋" w:cs="仿宋"/>
                <w:color w:val="000000"/>
                <w:sz w:val="24"/>
                <w:szCs w:val="24"/>
              </w:rPr>
            </w:r>
            <w:r/>
          </w:p>
        </w:tc>
        <w:tc>
          <w:tcPr>
            <w:tcW w:w="125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分项单位</w:t>
            </w:r>
            <w:r>
              <w:rPr>
                <w:rFonts w:hint="eastAsia" w:ascii="仿宋" w:hAnsi="仿宋" w:eastAsia="仿宋" w:cs="仿宋"/>
                <w:color w:val="000000"/>
                <w:sz w:val="24"/>
                <w:szCs w:val="24"/>
              </w:rPr>
            </w:r>
            <w:r/>
          </w:p>
        </w:tc>
        <w:tc>
          <w:tcPr>
            <w:tcW w:w="969"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rPr>
                <w:rFonts w:hint="eastAsia" w:ascii="仿宋" w:hAnsi="仿宋" w:eastAsia="仿宋" w:cs="仿宋"/>
                <w:color w:val="000000"/>
                <w:sz w:val="24"/>
                <w:szCs w:val="24"/>
              </w:rPr>
            </w:r>
            <w:r/>
          </w:p>
        </w:tc>
        <w:tc>
          <w:tcPr>
            <w:tcW w:w="1304"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分项单价</w:t>
            </w:r>
            <w:r>
              <w:rPr>
                <w:rFonts w:hint="eastAsia" w:ascii="仿宋" w:hAnsi="仿宋" w:eastAsia="仿宋" w:cs="仿宋"/>
                <w:color w:val="000000"/>
                <w:sz w:val="24"/>
                <w:szCs w:val="24"/>
              </w:rPr>
            </w:r>
            <w:r/>
          </w:p>
        </w:tc>
        <w:tc>
          <w:tcPr>
            <w:tcW w:w="1798"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分项总价</w:t>
            </w:r>
            <w:r>
              <w:rPr>
                <w:rFonts w:hint="eastAsia" w:ascii="仿宋" w:hAnsi="仿宋" w:eastAsia="仿宋" w:cs="仿宋"/>
                <w:color w:val="000000"/>
                <w:sz w:val="24"/>
                <w:szCs w:val="24"/>
              </w:rPr>
            </w:r>
            <w:r/>
          </w:p>
        </w:tc>
      </w:tr>
      <w:tr>
        <w:trPr>
          <w:cantSplit/>
          <w:trHeight w:val="654"/>
        </w:trPr>
        <w:tc>
          <w:tcPr>
            <w:tcW w:w="79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79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49"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5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9"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4"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798"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54"/>
        </w:trPr>
        <w:tc>
          <w:tcPr>
            <w:tcW w:w="79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79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49"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5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9"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4"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798"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54"/>
        </w:trPr>
        <w:tc>
          <w:tcPr>
            <w:tcW w:w="79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79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49"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5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9"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4"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798"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54"/>
        </w:trPr>
        <w:tc>
          <w:tcPr>
            <w:tcW w:w="79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79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149"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5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9"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4"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798"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487"/>
        </w:trPr>
        <w:tc>
          <w:tcPr>
            <w:gridSpan w:val="6"/>
            <w:tcW w:w="7255"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总报价（人民币：元）</w:t>
            </w:r>
            <w:r>
              <w:rPr>
                <w:rFonts w:hint="eastAsia" w:ascii="仿宋" w:hAnsi="仿宋" w:eastAsia="仿宋" w:cs="仿宋"/>
                <w:color w:val="000000"/>
                <w:sz w:val="24"/>
                <w:szCs w:val="24"/>
              </w:rPr>
            </w:r>
            <w:r/>
          </w:p>
        </w:tc>
        <w:tc>
          <w:tcPr>
            <w:tcW w:w="1798" w:type="dxa"/>
            <w:vAlign w:val="top"/>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879"/>
        <w:jc w:val="left"/>
        <w:spacing w:line="520" w:lineRule="exact"/>
        <w:widowControl/>
        <w:rPr>
          <w:rFonts w:hint="eastAsia" w:ascii="仿宋" w:hAnsi="仿宋" w:eastAsia="仿宋" w:cs="仿宋"/>
          <w:color w:val="000000"/>
        </w:rPr>
      </w:pPr>
      <w:r>
        <w:rPr>
          <w:rFonts w:hint="eastAsia" w:ascii="仿宋" w:hAnsi="仿宋" w:eastAsia="仿宋" w:cs="仿宋"/>
          <w:color w:val="000000"/>
        </w:rPr>
        <w:t xml:space="preserve">备注：</w:t>
      </w:r>
      <w:r>
        <w:rPr>
          <w:rFonts w:hint="eastAsia" w:ascii="仿宋" w:hAnsi="仿宋" w:eastAsia="仿宋" w:cs="仿宋"/>
          <w:color w:val="000000"/>
        </w:rPr>
      </w:r>
      <w:r/>
    </w:p>
    <w:p>
      <w:pPr>
        <w:pStyle w:val="879"/>
        <w:ind w:left="105"/>
        <w:jc w:val="left"/>
        <w:spacing w:line="520" w:lineRule="exact"/>
        <w:widowControl/>
        <w:rPr>
          <w:rFonts w:hint="eastAsia" w:ascii="仿宋" w:hAnsi="仿宋" w:eastAsia="仿宋" w:cs="仿宋"/>
          <w:color w:val="000000"/>
        </w:rPr>
      </w:pPr>
      <w:r>
        <w:rPr>
          <w:rFonts w:hint="eastAsia" w:ascii="仿宋" w:hAnsi="仿宋" w:eastAsia="仿宋" w:cs="仿宋"/>
          <w:color w:val="000000"/>
          <w:lang w:eastAsia="zh-CN"/>
        </w:rPr>
        <w:t xml:space="preserve">1.</w:t>
      </w:r>
      <w:r>
        <w:rPr>
          <w:rFonts w:hint="eastAsia" w:ascii="仿宋" w:hAnsi="仿宋" w:eastAsia="仿宋" w:cs="仿宋"/>
          <w:color w:val="000000"/>
        </w:rPr>
        <w:t xml:space="preserve">行数不够，可自行添加。</w:t>
      </w:r>
      <w:r>
        <w:rPr>
          <w:rFonts w:hint="eastAsia" w:ascii="仿宋" w:hAnsi="仿宋" w:eastAsia="仿宋" w:cs="仿宋"/>
          <w:color w:val="000000"/>
        </w:rPr>
      </w:r>
      <w:r/>
    </w:p>
    <w:p>
      <w:pPr>
        <w:pStyle w:val="879"/>
        <w:ind w:left="105"/>
        <w:jc w:val="left"/>
        <w:spacing w:line="520" w:lineRule="exact"/>
        <w:widowControl/>
        <w:rPr>
          <w:rFonts w:hint="eastAsia" w:ascii="仿宋" w:hAnsi="仿宋" w:eastAsia="仿宋" w:cs="仿宋"/>
          <w:color w:val="000000"/>
        </w:rPr>
      </w:pPr>
      <w:r>
        <w:rPr>
          <w:rFonts w:hint="eastAsia" w:ascii="仿宋" w:hAnsi="仿宋" w:eastAsia="仿宋" w:cs="仿宋"/>
          <w:color w:val="000000"/>
          <w:lang w:eastAsia="zh-CN"/>
        </w:rPr>
        <w:t xml:space="preserve">2.</w:t>
      </w:r>
      <w:r>
        <w:rPr>
          <w:rFonts w:hint="eastAsia" w:ascii="仿宋" w:hAnsi="仿宋" w:eastAsia="仿宋" w:cs="仿宋"/>
          <w:color w:val="000000"/>
        </w:rPr>
        <w:t xml:space="preserve">供应商的报价应包括采购人需求的服务（包含与服务相关的产品）价格、质量保证费用、售后服务费用、验收所需费用和所有相关税金费用及为完成整个项目所产生的其他所有费用。</w:t>
      </w:r>
      <w:r>
        <w:rPr>
          <w:rFonts w:hint="eastAsia" w:ascii="仿宋" w:hAnsi="仿宋" w:eastAsia="仿宋" w:cs="仿宋"/>
          <w:color w:val="000000"/>
        </w:rPr>
      </w:r>
      <w:r/>
    </w:p>
    <w:p>
      <w:pPr>
        <w:pStyle w:val="879"/>
        <w:ind w:left="105"/>
        <w:jc w:val="left"/>
        <w:spacing w:line="520" w:lineRule="exact"/>
        <w:widowControl/>
        <w:rPr>
          <w:rFonts w:hint="eastAsia" w:ascii="仿宋" w:hAnsi="仿宋" w:eastAsia="仿宋" w:cs="仿宋"/>
          <w:color w:val="000000"/>
        </w:rPr>
      </w:pPr>
      <w:r>
        <w:rPr>
          <w:rFonts w:hint="eastAsia" w:ascii="仿宋" w:hAnsi="仿宋" w:eastAsia="仿宋" w:cs="仿宋"/>
          <w:color w:val="000000"/>
          <w:lang w:eastAsia="zh-CN"/>
        </w:rPr>
        <w:t xml:space="preserve">3.</w:t>
      </w:r>
      <w:r>
        <w:rPr>
          <w:rFonts w:hint="eastAsia" w:ascii="仿宋" w:hAnsi="仿宋" w:eastAsia="仿宋" w:cs="仿宋"/>
          <w:color w:val="000000"/>
        </w:rPr>
        <w:t xml:space="preserve">经磋商后，如果成交价高于或低于供应商在响应文</w:t>
      </w:r>
      <w:r>
        <w:rPr>
          <w:rFonts w:hint="eastAsia" w:ascii="仿宋" w:hAnsi="仿宋" w:eastAsia="仿宋" w:cs="仿宋"/>
          <w:color w:val="000000"/>
          <w:lang w:eastAsia="zh-CN"/>
        </w:rPr>
        <w:t xml:space="preserve">件中</w:t>
      </w:r>
      <w:r>
        <w:rPr>
          <w:rFonts w:hint="eastAsia" w:ascii="仿宋" w:hAnsi="仿宋" w:eastAsia="仿宋" w:cs="仿宋"/>
          <w:color w:val="000000"/>
        </w:rPr>
        <w:t xml:space="preserve">所报响应价格（首次报价）的，分项报价同比例调整。</w:t>
      </w:r>
      <w:r>
        <w:rPr>
          <w:rFonts w:hint="eastAsia" w:ascii="仿宋" w:hAnsi="仿宋" w:eastAsia="仿宋" w:cs="仿宋"/>
          <w:color w:val="000000"/>
        </w:rPr>
      </w:r>
      <w:r/>
    </w:p>
    <w:p>
      <w:pPr>
        <w:pStyle w:val="87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07"/>
        <w:ind w:left="1260"/>
        <w:rPr>
          <w:rFonts w:hint="eastAsia" w:ascii="仿宋" w:hAnsi="仿宋" w:eastAsia="仿宋" w:cs="仿宋"/>
          <w:color w:val="000000"/>
        </w:rPr>
      </w:pPr>
      <w:r>
        <w:rPr>
          <w:rFonts w:hint="eastAsia" w:ascii="仿宋" w:hAnsi="仿宋" w:eastAsia="仿宋" w:cs="仿宋"/>
          <w:color w:val="000000"/>
        </w:rPr>
      </w:r>
      <w:r/>
    </w:p>
    <w:p>
      <w:pPr>
        <w:pStyle w:val="879"/>
        <w:rPr>
          <w:rFonts w:hint="eastAsia" w:ascii="仿宋" w:hAnsi="仿宋" w:eastAsia="仿宋" w:cs="仿宋"/>
          <w:color w:val="000000"/>
        </w:rPr>
      </w:pPr>
      <w:r>
        <w:rPr>
          <w:rFonts w:hint="eastAsia" w:ascii="仿宋" w:hAnsi="仿宋" w:eastAsia="仿宋" w:cs="仿宋"/>
          <w:color w:val="000000"/>
        </w:rPr>
      </w:r>
      <w:r/>
    </w:p>
    <w:p>
      <w:pPr>
        <w:pStyle w:val="907"/>
        <w:ind w:left="1260"/>
        <w:rPr>
          <w:rFonts w:hint="eastAsia" w:ascii="仿宋" w:hAnsi="仿宋" w:eastAsia="仿宋" w:cs="仿宋"/>
          <w:color w:val="000000"/>
        </w:rPr>
      </w:pPr>
      <w:r>
        <w:rPr>
          <w:rFonts w:hint="eastAsia" w:ascii="仿宋" w:hAnsi="仿宋" w:eastAsia="仿宋" w:cs="仿宋"/>
          <w:color w:val="000000"/>
        </w:rPr>
      </w:r>
      <w:r/>
    </w:p>
    <w:p>
      <w:pPr>
        <w:pStyle w:val="879"/>
        <w:rPr>
          <w:rFonts w:hint="eastAsia" w:ascii="仿宋" w:hAnsi="仿宋" w:eastAsia="仿宋" w:cs="仿宋"/>
          <w:color w:val="000000"/>
        </w:rPr>
      </w:pPr>
      <w:r>
        <w:rPr>
          <w:rFonts w:hint="eastAsia" w:ascii="仿宋" w:hAnsi="仿宋" w:eastAsia="仿宋" w:cs="仿宋"/>
          <w:color w:val="000000"/>
        </w:rPr>
      </w:r>
      <w:r/>
    </w:p>
    <w:p>
      <w:pPr>
        <w:pStyle w:val="87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7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81"/>
        <w:jc w:val="both"/>
        <w:spacing w:before="0" w:after="100"/>
        <w:rPr>
          <w:rFonts w:hint="eastAsia" w:ascii="仿宋" w:hAnsi="仿宋" w:eastAsia="仿宋" w:cs="仿宋"/>
          <w:iCs/>
          <w:color w:val="000000"/>
          <w:sz w:val="32"/>
          <w:szCs w:val="32"/>
        </w:rPr>
      </w:pPr>
      <w:r/>
      <w:bookmarkStart w:id="290" w:name="_Toc18326"/>
      <w:r>
        <w:rPr>
          <w:rFonts w:hint="eastAsia" w:ascii="仿宋" w:hAnsi="仿宋" w:eastAsia="仿宋" w:cs="仿宋"/>
          <w:iCs/>
          <w:color w:val="000000"/>
          <w:sz w:val="32"/>
          <w:szCs w:val="32"/>
        </w:rPr>
        <w:br w:type="page" w:clear="all"/>
      </w:r>
      <w:bookmarkStart w:id="291" w:name="_Toc8933"/>
      <w:r>
        <w:rPr>
          <w:rFonts w:hint="eastAsia" w:ascii="仿宋" w:hAnsi="仿宋" w:eastAsia="仿宋" w:cs="仿宋"/>
          <w:iCs/>
          <w:color w:val="000000"/>
          <w:sz w:val="32"/>
          <w:szCs w:val="32"/>
        </w:rPr>
        <w:t xml:space="preserve">十五、技术要求响应及偏离表</w:t>
      </w:r>
      <w:bookmarkEnd w:id="290"/>
      <w:r/>
      <w:bookmarkEnd w:id="291"/>
      <w:r>
        <w:rPr>
          <w:rFonts w:hint="eastAsia" w:ascii="仿宋" w:hAnsi="仿宋" w:eastAsia="仿宋" w:cs="仿宋"/>
          <w:iCs/>
          <w:color w:val="000000"/>
          <w:sz w:val="32"/>
          <w:szCs w:val="32"/>
        </w:rPr>
      </w:r>
      <w:r/>
    </w:p>
    <w:tbl>
      <w:tblPr>
        <w:tblW w:w="9197"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143"/>
        <w:gridCol w:w="2861"/>
        <w:gridCol w:w="1312"/>
        <w:gridCol w:w="1176"/>
      </w:tblGrid>
      <w:tr>
        <w:trPr>
          <w:cantSplit/>
          <w:trHeight w:val="362"/>
        </w:trPr>
        <w:tc>
          <w:tcPr>
            <w:tcW w:w="705"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143"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磋商文件要求</w:t>
            </w:r>
            <w:r>
              <w:rPr>
                <w:rFonts w:hint="eastAsia" w:ascii="仿宋" w:hAnsi="仿宋" w:eastAsia="仿宋" w:cs="仿宋"/>
                <w:color w:val="000000"/>
                <w:sz w:val="24"/>
                <w:szCs w:val="24"/>
              </w:rPr>
            </w:r>
            <w:r/>
          </w:p>
        </w:tc>
        <w:tc>
          <w:tcPr>
            <w:tcW w:w="286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磋商响应情况</w:t>
            </w:r>
            <w:r>
              <w:rPr>
                <w:rFonts w:hint="eastAsia" w:ascii="仿宋" w:hAnsi="仿宋" w:eastAsia="仿宋" w:cs="仿宋"/>
                <w:color w:val="000000"/>
                <w:sz w:val="24"/>
                <w:szCs w:val="24"/>
              </w:rPr>
            </w:r>
            <w:r/>
          </w:p>
        </w:tc>
        <w:tc>
          <w:tcPr>
            <w:tcW w:w="1312"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满足、正或负偏离</w:t>
            </w:r>
            <w:r>
              <w:rPr>
                <w:rFonts w:hint="eastAsia" w:ascii="仿宋" w:hAnsi="仿宋" w:eastAsia="仿宋" w:cs="仿宋"/>
                <w:color w:val="000000"/>
                <w:sz w:val="24"/>
                <w:szCs w:val="24"/>
              </w:rPr>
            </w:r>
            <w:r/>
          </w:p>
        </w:tc>
        <w:tc>
          <w:tcPr>
            <w:tcW w:w="1176"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证明材料</w:t>
            </w:r>
            <w:r>
              <w:rPr>
                <w:rFonts w:hint="eastAsia" w:ascii="仿宋" w:hAnsi="仿宋" w:eastAsia="仿宋" w:cs="仿宋"/>
                <w:color w:val="000000"/>
                <w:sz w:val="24"/>
                <w:szCs w:val="24"/>
              </w:rPr>
            </w:r>
            <w:r/>
          </w:p>
        </w:tc>
      </w:tr>
      <w:tr>
        <w:trPr>
          <w:cantSplit/>
          <w:trHeight w:val="372"/>
        </w:trPr>
        <w:tc>
          <w:tcPr>
            <w:tcW w:w="705"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143"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61"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12"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76"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372"/>
        </w:trPr>
        <w:tc>
          <w:tcPr>
            <w:tcW w:w="705"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143"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61"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12"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76"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372"/>
        </w:trPr>
        <w:tc>
          <w:tcPr>
            <w:tcW w:w="705"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143"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61"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12"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76"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372"/>
        </w:trPr>
        <w:tc>
          <w:tcPr>
            <w:tcW w:w="705"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143"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61"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12"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76"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372"/>
        </w:trPr>
        <w:tc>
          <w:tcPr>
            <w:tcW w:w="705"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143"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61"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12"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76"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377"/>
        </w:trPr>
        <w:tc>
          <w:tcPr>
            <w:tcW w:w="705"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143"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2861"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12"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76"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879"/>
        <w:jc w:val="left"/>
        <w:rPr>
          <w:rFonts w:ascii="仿宋" w:hAnsi="仿宋" w:eastAsia="仿宋" w:cs="仿宋"/>
          <w:b/>
          <w:bCs/>
          <w:color w:val="000000"/>
          <w:sz w:val="22"/>
          <w:szCs w:val="22"/>
        </w:rPr>
      </w:pPr>
      <w:r/>
      <w:bookmarkEnd w:id="268"/>
      <w:r/>
      <w:bookmarkStart w:id="293" w:name="_Toc2858"/>
      <w:r>
        <w:rPr>
          <w:rFonts w:hint="eastAsia" w:ascii="仿宋" w:hAnsi="仿宋" w:eastAsia="仿宋" w:cs="仿宋"/>
          <w:b/>
          <w:bCs/>
          <w:color w:val="000000"/>
          <w:sz w:val="22"/>
          <w:szCs w:val="22"/>
        </w:rPr>
        <w:t xml:space="preserve">注： 行数不够，可自行添加。请供应商针对磋商文件第四章技术/服务条款，逐条进行响应。</w:t>
      </w:r>
      <w:r>
        <w:rPr>
          <w:rFonts w:ascii="仿宋" w:hAnsi="仿宋" w:eastAsia="仿宋" w:cs="仿宋"/>
          <w:b/>
          <w:bCs/>
          <w:color w:val="000000"/>
          <w:sz w:val="22"/>
          <w:szCs w:val="22"/>
        </w:rPr>
      </w:r>
      <w:r/>
    </w:p>
    <w:p>
      <w:pPr>
        <w:pStyle w:val="879"/>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供应商全称（加盖公章）：</w:t>
      </w:r>
      <w:r>
        <w:rPr>
          <w:rFonts w:hint="eastAsia" w:ascii="仿宋" w:hAnsi="仿宋" w:eastAsia="仿宋" w:cs="仿宋"/>
          <w:color w:val="000000"/>
          <w:sz w:val="24"/>
          <w:szCs w:val="24"/>
        </w:rPr>
      </w:r>
      <w:r/>
    </w:p>
    <w:p>
      <w:pPr>
        <w:pStyle w:val="879"/>
        <w:jc w:val="left"/>
        <w:rPr>
          <w:rFonts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w:t>
      </w:r>
      <w:r>
        <w:rPr>
          <w:rFonts w:ascii="仿宋" w:hAnsi="仿宋" w:eastAsia="仿宋" w:cs="仿宋"/>
          <w:color w:val="000000"/>
          <w:sz w:val="24"/>
          <w:szCs w:val="24"/>
        </w:rPr>
      </w:r>
      <w:r/>
    </w:p>
    <w:p>
      <w:pPr>
        <w:pStyle w:val="879"/>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p>
      <w:pPr>
        <w:pStyle w:val="879"/>
        <w:rPr>
          <w:rFonts w:hint="eastAsia"/>
          <w:color w:val="000000"/>
        </w:rPr>
      </w:pPr>
      <w:r>
        <w:rPr>
          <w:rFonts w:hint="eastAsia"/>
          <w:color w:val="000000"/>
        </w:rPr>
      </w:r>
      <w:r/>
    </w:p>
    <w:p>
      <w:pPr>
        <w:pStyle w:val="881"/>
        <w:jc w:val="both"/>
        <w:spacing w:before="0" w:after="100"/>
        <w:rPr>
          <w:rFonts w:hint="eastAsia" w:ascii="仿宋" w:hAnsi="仿宋" w:eastAsia="仿宋" w:cs="仿宋"/>
          <w:iCs/>
          <w:color w:val="000000"/>
          <w:sz w:val="32"/>
          <w:szCs w:val="32"/>
        </w:rPr>
      </w:pPr>
      <w:r/>
      <w:bookmarkStart w:id="294" w:name="_Toc25705"/>
      <w:r>
        <w:rPr>
          <w:rFonts w:hint="eastAsia" w:ascii="仿宋" w:hAnsi="仿宋" w:eastAsia="仿宋" w:cs="仿宋"/>
          <w:iCs/>
          <w:color w:val="000000"/>
          <w:sz w:val="32"/>
          <w:szCs w:val="32"/>
        </w:rPr>
        <w:t xml:space="preserve">十六、商务要求响应及偏离表</w:t>
      </w:r>
      <w:bookmarkEnd w:id="293"/>
      <w:r/>
      <w:bookmarkEnd w:id="294"/>
      <w:r>
        <w:rPr>
          <w:rFonts w:hint="eastAsia" w:ascii="仿宋" w:hAnsi="仿宋" w:eastAsia="仿宋" w:cs="仿宋"/>
          <w:iCs/>
          <w:color w:val="000000"/>
          <w:sz w:val="32"/>
          <w:szCs w:val="32"/>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41"/>
        <w:gridCol w:w="2873"/>
        <w:gridCol w:w="1297"/>
        <w:gridCol w:w="1608"/>
      </w:tblGrid>
      <w:tr>
        <w:trPr>
          <w:cantSplit/>
          <w:trHeight w:val="291"/>
        </w:trPr>
        <w:tc>
          <w:tcPr>
            <w:tcW w:w="817" w:type="dxa"/>
            <w:vAlign w:val="center"/>
            <w:textDirection w:val="lrTb"/>
            <w:noWrap w:val="false"/>
          </w:tcPr>
          <w:p>
            <w:pPr>
              <w:pStyle w:val="879"/>
              <w:jc w:val="center"/>
              <w:rPr>
                <w:rFonts w:hint="eastAsia" w:ascii="仿宋" w:hAnsi="仿宋" w:eastAsia="仿宋" w:cs="仿宋"/>
                <w:color w:val="000000"/>
                <w:sz w:val="24"/>
                <w:szCs w:val="24"/>
              </w:rPr>
            </w:pPr>
            <w:r/>
            <w:bookmarkStart w:id="295" w:name="_Hlt26955064"/>
            <w:r/>
            <w:bookmarkEnd w:id="295"/>
            <w:r/>
            <w:bookmarkStart w:id="296" w:name="_Hlt26671372"/>
            <w:r/>
            <w:bookmarkEnd w:id="296"/>
            <w:r/>
            <w:bookmarkStart w:id="297" w:name="_Hlt26671343"/>
            <w:r/>
            <w:bookmarkEnd w:id="297"/>
            <w:r/>
            <w:bookmarkStart w:id="298" w:name="_Hlt26580838"/>
            <w:r/>
            <w:bookmarkEnd w:id="298"/>
            <w:r/>
            <w:bookmarkStart w:id="299" w:name="_Hlt26955056"/>
            <w:r/>
            <w:bookmarkEnd w:id="299"/>
            <w:r/>
            <w:bookmarkStart w:id="300" w:name="_Hlt26609391"/>
            <w:r/>
            <w:bookmarkEnd w:id="300"/>
            <w:r/>
            <w:bookmarkStart w:id="301" w:name="_Hlt24879081"/>
            <w:r/>
            <w:bookmarkEnd w:id="301"/>
            <w:r/>
            <w:bookmarkStart w:id="302" w:name="_Hlt26782999"/>
            <w:r/>
            <w:bookmarkEnd w:id="302"/>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254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磋商文件要求</w:t>
            </w:r>
            <w:r>
              <w:rPr>
                <w:rFonts w:hint="eastAsia" w:ascii="仿宋" w:hAnsi="仿宋" w:eastAsia="仿宋" w:cs="仿宋"/>
                <w:color w:val="000000"/>
                <w:sz w:val="24"/>
                <w:szCs w:val="24"/>
              </w:rPr>
            </w:r>
            <w:r/>
          </w:p>
        </w:tc>
        <w:tc>
          <w:tcPr>
            <w:tcW w:w="2873"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磋商响应情况</w:t>
            </w:r>
            <w:r>
              <w:rPr>
                <w:rFonts w:hint="eastAsia" w:ascii="仿宋" w:hAnsi="仿宋" w:eastAsia="仿宋" w:cs="仿宋"/>
                <w:color w:val="000000"/>
                <w:sz w:val="24"/>
                <w:szCs w:val="24"/>
              </w:rPr>
            </w:r>
            <w:r/>
          </w:p>
        </w:tc>
        <w:tc>
          <w:tcPr>
            <w:tcW w:w="1297"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满足、正或负偏离</w:t>
            </w:r>
            <w:r>
              <w:rPr>
                <w:rFonts w:hint="eastAsia" w:ascii="仿宋" w:hAnsi="仿宋" w:eastAsia="仿宋" w:cs="仿宋"/>
                <w:color w:val="000000"/>
                <w:sz w:val="24"/>
                <w:szCs w:val="24"/>
              </w:rPr>
            </w:r>
            <w:r/>
          </w:p>
        </w:tc>
        <w:tc>
          <w:tcPr>
            <w:tcW w:w="1608"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证明材料</w:t>
            </w:r>
            <w:r>
              <w:rPr>
                <w:rFonts w:hint="eastAsia" w:ascii="仿宋" w:hAnsi="仿宋" w:eastAsia="仿宋" w:cs="仿宋"/>
                <w:color w:val="000000"/>
                <w:sz w:val="24"/>
                <w:szCs w:val="24"/>
              </w:rPr>
            </w:r>
            <w:r/>
          </w:p>
        </w:tc>
      </w:tr>
      <w:tr>
        <w:trPr>
          <w:cantSplit/>
          <w:trHeight w:val="298"/>
        </w:trPr>
        <w:tc>
          <w:tcPr>
            <w:tcW w:w="817"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541"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73"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7"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8"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298"/>
        </w:trPr>
        <w:tc>
          <w:tcPr>
            <w:tcW w:w="817"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541"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73"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7"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8"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298"/>
        </w:trPr>
        <w:tc>
          <w:tcPr>
            <w:tcW w:w="817"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541"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73"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7"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8"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298"/>
        </w:trPr>
        <w:tc>
          <w:tcPr>
            <w:tcW w:w="817"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541"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73"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7"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8"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298"/>
        </w:trPr>
        <w:tc>
          <w:tcPr>
            <w:tcW w:w="817"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541"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73"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7"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8"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303"/>
        </w:trPr>
        <w:tc>
          <w:tcPr>
            <w:tcW w:w="817"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541"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73"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7"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8" w:type="dxa"/>
            <w:vAlign w:val="top"/>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879"/>
        <w:rPr>
          <w:rFonts w:hint="eastAsia" w:ascii="仿宋" w:hAnsi="仿宋" w:eastAsia="仿宋" w:cs="仿宋"/>
          <w:b/>
          <w:bCs/>
          <w:color w:val="000000"/>
          <w:sz w:val="22"/>
          <w:szCs w:val="22"/>
        </w:rPr>
      </w:pPr>
      <w:r/>
      <w:bookmarkEnd w:id="211"/>
      <w:r/>
      <w:bookmarkEnd w:id="212"/>
      <w:r>
        <w:rPr>
          <w:rFonts w:hint="eastAsia" w:ascii="仿宋" w:hAnsi="仿宋" w:eastAsia="仿宋" w:cs="仿宋"/>
          <w:b/>
          <w:bCs/>
          <w:color w:val="000000"/>
          <w:sz w:val="22"/>
          <w:szCs w:val="22"/>
        </w:rPr>
        <w:t xml:space="preserve">注： 行数不够，可自行添加。请供应商针对磋商文件中的商务条款进行响应。</w:t>
      </w:r>
      <w:r>
        <w:rPr>
          <w:rFonts w:hint="eastAsia" w:ascii="仿宋" w:hAnsi="仿宋" w:eastAsia="仿宋" w:cs="仿宋"/>
          <w:b/>
          <w:bCs/>
          <w:color w:val="000000"/>
          <w:sz w:val="22"/>
          <w:szCs w:val="22"/>
        </w:rPr>
      </w:r>
      <w:r/>
    </w:p>
    <w:p>
      <w:pPr>
        <w:pStyle w:val="879"/>
        <w:jc w:val="lef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79"/>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供应商全称（加盖公章）：</w:t>
      </w:r>
      <w:r>
        <w:rPr>
          <w:rFonts w:hint="eastAsia" w:ascii="仿宋" w:hAnsi="仿宋" w:eastAsia="仿宋" w:cs="仿宋"/>
          <w:color w:val="000000"/>
          <w:sz w:val="24"/>
          <w:szCs w:val="24"/>
        </w:rPr>
      </w:r>
      <w:r/>
    </w:p>
    <w:p>
      <w:pPr>
        <w:pStyle w:val="879"/>
        <w:jc w:val="left"/>
        <w:rPr>
          <w:rFonts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w:t>
      </w:r>
      <w:r>
        <w:rPr>
          <w:rFonts w:ascii="仿宋" w:hAnsi="仿宋" w:eastAsia="仿宋" w:cs="仿宋"/>
          <w:color w:val="000000"/>
          <w:sz w:val="24"/>
          <w:szCs w:val="24"/>
        </w:rPr>
      </w:r>
      <w:r/>
    </w:p>
    <w:p>
      <w:pPr>
        <w:pStyle w:val="879"/>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p>
      <w:pPr>
        <w:pStyle w:val="881"/>
        <w:jc w:val="both"/>
        <w:spacing w:before="0" w:after="100"/>
        <w:rPr>
          <w:rFonts w:hint="eastAsia" w:ascii="仿宋" w:hAnsi="仿宋" w:eastAsia="仿宋" w:cs="仿宋"/>
          <w:iCs/>
          <w:color w:val="000000"/>
          <w:sz w:val="32"/>
          <w:szCs w:val="32"/>
        </w:rPr>
      </w:pPr>
      <w:r>
        <w:rPr>
          <w:rFonts w:hint="eastAsia" w:ascii="仿宋" w:hAnsi="仿宋" w:eastAsia="仿宋" w:cs="仿宋"/>
          <w:iCs/>
          <w:color w:val="000000"/>
          <w:sz w:val="32"/>
          <w:szCs w:val="32"/>
        </w:rPr>
        <w:br w:type="page" w:clear="all"/>
      </w:r>
      <w:bookmarkStart w:id="307" w:name="_Toc27858"/>
      <w:r>
        <w:rPr>
          <w:rFonts w:hint="eastAsia" w:ascii="仿宋" w:hAnsi="仿宋" w:eastAsia="仿宋" w:cs="仿宋"/>
          <w:iCs/>
          <w:color w:val="000000"/>
          <w:sz w:val="32"/>
          <w:szCs w:val="32"/>
        </w:rPr>
        <w:t xml:space="preserve">十七、其他证明文件</w:t>
      </w:r>
      <w:bookmarkEnd w:id="307"/>
      <w:r>
        <w:rPr>
          <w:rFonts w:hint="eastAsia" w:ascii="仿宋" w:hAnsi="仿宋" w:eastAsia="仿宋" w:cs="仿宋"/>
          <w:iCs/>
          <w:color w:val="000000"/>
          <w:sz w:val="32"/>
          <w:szCs w:val="32"/>
        </w:rPr>
      </w:r>
      <w:r/>
    </w:p>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（请按照</w:t>
      </w:r>
      <w:r>
        <w:rPr>
          <w:rFonts w:hint="eastAsia" w:ascii="仿宋" w:hAnsi="仿宋" w:eastAsia="仿宋" w:cs="仿宋"/>
          <w:color w:val="000000"/>
          <w:sz w:val="24"/>
          <w:szCs w:val="24"/>
          <w:lang w:val="en-US" w:eastAsia="zh-CN"/>
        </w:rPr>
        <w:t xml:space="preserve">竞争性</w:t>
      </w:r>
      <w:r>
        <w:rPr>
          <w:rFonts w:hint="eastAsia" w:ascii="仿宋" w:hAnsi="仿宋" w:eastAsia="仿宋" w:cs="仿宋"/>
          <w:color w:val="000000"/>
          <w:sz w:val="24"/>
          <w:szCs w:val="24"/>
        </w:rPr>
        <w:t xml:space="preserve">磋商文件要求进行响应，如企业资质、人员资质、服务方案、业绩等）</w:t>
      </w:r>
      <w:r>
        <w:rPr>
          <w:rFonts w:hint="eastAsia" w:ascii="仿宋" w:hAnsi="仿宋" w:eastAsia="仿宋" w:cs="仿宋"/>
          <w:color w:val="000000"/>
          <w:sz w:val="24"/>
          <w:szCs w:val="24"/>
        </w:rPr>
      </w:r>
      <w:r/>
    </w:p>
    <w:p>
      <w:pPr>
        <w:pStyle w:val="879"/>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人员配备一览表（参考格式）</w:t>
      </w:r>
      <w:r>
        <w:rPr>
          <w:rFonts w:hint="eastAsia" w:ascii="仿宋" w:hAnsi="仿宋" w:eastAsia="仿宋" w:cs="仿宋"/>
          <w:color w:val="000000"/>
          <w:sz w:val="28"/>
          <w:szCs w:val="28"/>
        </w:rPr>
      </w:r>
      <w:r/>
    </w:p>
    <w:tbl>
      <w:tblPr>
        <w:tblpPr w:horzAnchor="margin" w:tblpXSpec="left" w:vertAnchor="text" w:tblpY="21" w:leftFromText="180" w:topFromText="0" w:rightFromText="180" w:bottomFromText="0"/>
        <w:tblW w:w="89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141"/>
        <w:gridCol w:w="2756"/>
        <w:gridCol w:w="1438"/>
        <w:gridCol w:w="934"/>
        <w:gridCol w:w="1798"/>
      </w:tblGrid>
      <w:tr>
        <w:trPr>
          <w:trHeight w:val="626"/>
        </w:trPr>
        <w:tc>
          <w:tcPr>
            <w:tcW w:w="903" w:type="dxa"/>
            <w:vAlign w:val="center"/>
            <w:textDirection w:val="lrTb"/>
            <w:noWrap w:val="false"/>
          </w:tcPr>
          <w:p>
            <w:pPr>
              <w:pStyle w:val="879"/>
              <w:jc w:val="center"/>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141" w:type="dxa"/>
            <w:vAlign w:val="center"/>
            <w:textDirection w:val="lrTb"/>
            <w:noWrap w:val="false"/>
          </w:tcPr>
          <w:p>
            <w:pPr>
              <w:pStyle w:val="879"/>
              <w:jc w:val="center"/>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姓名</w:t>
            </w:r>
            <w:r>
              <w:rPr>
                <w:rFonts w:hint="eastAsia" w:ascii="仿宋" w:hAnsi="仿宋" w:eastAsia="仿宋" w:cs="仿宋"/>
                <w:color w:val="000000"/>
                <w:sz w:val="24"/>
                <w:szCs w:val="24"/>
              </w:rPr>
            </w:r>
            <w:r/>
          </w:p>
        </w:tc>
        <w:tc>
          <w:tcPr>
            <w:tcW w:w="2756" w:type="dxa"/>
            <w:vAlign w:val="center"/>
            <w:textDirection w:val="lrTb"/>
            <w:noWrap w:val="false"/>
          </w:tcPr>
          <w:p>
            <w:pPr>
              <w:pStyle w:val="879"/>
              <w:jc w:val="center"/>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在本项目中担任的职务</w:t>
            </w:r>
            <w:r>
              <w:rPr>
                <w:rFonts w:hint="eastAsia" w:ascii="仿宋" w:hAnsi="仿宋" w:eastAsia="仿宋" w:cs="仿宋"/>
                <w:color w:val="000000"/>
                <w:sz w:val="24"/>
                <w:szCs w:val="24"/>
              </w:rPr>
            </w:r>
            <w:r/>
          </w:p>
        </w:tc>
        <w:tc>
          <w:tcPr>
            <w:tcW w:w="1438" w:type="dxa"/>
            <w:vAlign w:val="center"/>
            <w:textDirection w:val="lrTb"/>
            <w:noWrap w:val="false"/>
          </w:tcPr>
          <w:p>
            <w:pPr>
              <w:pStyle w:val="879"/>
              <w:jc w:val="center"/>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岗位职称</w:t>
            </w:r>
            <w:r>
              <w:rPr>
                <w:rFonts w:hint="eastAsia" w:ascii="仿宋" w:hAnsi="仿宋" w:eastAsia="仿宋" w:cs="仿宋"/>
                <w:color w:val="000000"/>
                <w:sz w:val="24"/>
                <w:szCs w:val="24"/>
              </w:rPr>
            </w:r>
            <w:r/>
          </w:p>
        </w:tc>
        <w:tc>
          <w:tcPr>
            <w:tcW w:w="934" w:type="dxa"/>
            <w:vAlign w:val="center"/>
            <w:textDirection w:val="lrTb"/>
            <w:noWrap w:val="false"/>
          </w:tcPr>
          <w:p>
            <w:pPr>
              <w:pStyle w:val="879"/>
              <w:jc w:val="center"/>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年龄</w:t>
            </w:r>
            <w:r>
              <w:rPr>
                <w:rFonts w:hint="eastAsia" w:ascii="仿宋" w:hAnsi="仿宋" w:eastAsia="仿宋" w:cs="仿宋"/>
                <w:color w:val="000000"/>
                <w:sz w:val="24"/>
                <w:szCs w:val="24"/>
              </w:rPr>
            </w:r>
            <w:r/>
          </w:p>
        </w:tc>
        <w:tc>
          <w:tcPr>
            <w:tcW w:w="1798" w:type="dxa"/>
            <w:vAlign w:val="center"/>
            <w:textDirection w:val="lrTb"/>
            <w:noWrap w:val="false"/>
          </w:tcPr>
          <w:p>
            <w:pPr>
              <w:pStyle w:val="879"/>
              <w:jc w:val="center"/>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主要资历、经验</w:t>
            </w:r>
            <w:r>
              <w:rPr>
                <w:rFonts w:hint="eastAsia" w:ascii="仿宋" w:hAnsi="仿宋" w:eastAsia="仿宋" w:cs="仿宋"/>
                <w:color w:val="000000"/>
                <w:sz w:val="24"/>
                <w:szCs w:val="24"/>
              </w:rPr>
            </w:r>
            <w:r/>
          </w:p>
        </w:tc>
      </w:tr>
      <w:tr>
        <w:trPr>
          <w:cantSplit/>
          <w:trHeight w:val="318"/>
        </w:trPr>
        <w:tc>
          <w:tcPr>
            <w:tcW w:w="903" w:type="dxa"/>
            <w:vAlign w:val="center"/>
            <w:textDirection w:val="lrTb"/>
            <w:noWrap w:val="false"/>
          </w:tcPr>
          <w:p>
            <w:pPr>
              <w:pStyle w:val="879"/>
              <w:jc w:val="center"/>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141"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2756"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项目负责人</w:t>
            </w:r>
            <w:r>
              <w:rPr>
                <w:rFonts w:hint="eastAsia" w:ascii="仿宋" w:hAnsi="仿宋" w:eastAsia="仿宋" w:cs="仿宋"/>
                <w:color w:val="000000"/>
                <w:sz w:val="24"/>
                <w:szCs w:val="24"/>
              </w:rPr>
            </w:r>
            <w:r/>
          </w:p>
        </w:tc>
        <w:tc>
          <w:tcPr>
            <w:tcW w:w="1438"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934" w:type="dxa"/>
            <w:vAlign w:val="top"/>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1798"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r>
      <w:tr>
        <w:trPr>
          <w:cantSplit/>
          <w:trHeight w:val="318"/>
        </w:trPr>
        <w:tc>
          <w:tcPr>
            <w:tcW w:w="903" w:type="dxa"/>
            <w:vAlign w:val="center"/>
            <w:textDirection w:val="lrTb"/>
            <w:noWrap w:val="false"/>
          </w:tcPr>
          <w:p>
            <w:pPr>
              <w:pStyle w:val="879"/>
              <w:jc w:val="center"/>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141"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2756"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1438"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934" w:type="dxa"/>
            <w:vAlign w:val="top"/>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1798"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r>
      <w:tr>
        <w:trPr>
          <w:cantSplit/>
          <w:trHeight w:val="318"/>
        </w:trPr>
        <w:tc>
          <w:tcPr>
            <w:tcW w:w="903" w:type="dxa"/>
            <w:vAlign w:val="center"/>
            <w:textDirection w:val="lrTb"/>
            <w:noWrap w:val="false"/>
          </w:tcPr>
          <w:p>
            <w:pPr>
              <w:pStyle w:val="879"/>
              <w:jc w:val="center"/>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141"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2756"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1438"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934" w:type="dxa"/>
            <w:vAlign w:val="top"/>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1798"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r>
      <w:tr>
        <w:trPr>
          <w:cantSplit/>
          <w:trHeight w:val="328"/>
        </w:trPr>
        <w:tc>
          <w:tcPr>
            <w:tcW w:w="903" w:type="dxa"/>
            <w:vAlign w:val="center"/>
            <w:textDirection w:val="lrTb"/>
            <w:noWrap w:val="false"/>
          </w:tcPr>
          <w:p>
            <w:pPr>
              <w:pStyle w:val="879"/>
              <w:jc w:val="center"/>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141"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2756"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438"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934" w:type="dxa"/>
            <w:vAlign w:val="top"/>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1798" w:type="dxa"/>
            <w:vAlign w:val="center"/>
            <w:textDirection w:val="lrTb"/>
            <w:noWrap w:val="false"/>
          </w:tcPr>
          <w:p>
            <w:pPr>
              <w:pStyle w:val="879"/>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r>
    </w:tbl>
    <w:p>
      <w:pPr>
        <w:pStyle w:val="879"/>
        <w:rPr>
          <w:rFonts w:hint="eastAsia" w:ascii="仿宋" w:hAnsi="仿宋" w:eastAsia="仿宋" w:cs="仿宋"/>
          <w:color w:val="000000"/>
        </w:rPr>
      </w:pPr>
      <w:r>
        <w:rPr>
          <w:rFonts w:hint="eastAsia" w:ascii="仿宋" w:hAnsi="仿宋" w:eastAsia="仿宋" w:cs="仿宋"/>
          <w:color w:val="000000"/>
        </w:rPr>
        <w:t xml:space="preserve">注：此表为表样，行数可自行添加，但表式不变。</w:t>
      </w:r>
      <w:r>
        <w:rPr>
          <w:rFonts w:hint="eastAsia" w:ascii="仿宋" w:hAnsi="仿宋" w:eastAsia="仿宋" w:cs="仿宋"/>
          <w:color w:val="000000"/>
        </w:rPr>
      </w:r>
      <w:r/>
    </w:p>
    <w:p>
      <w:pPr>
        <w:pStyle w:val="879"/>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供应商全称（加盖公章）：</w:t>
      </w:r>
      <w:r>
        <w:rPr>
          <w:rFonts w:hint="eastAsia" w:ascii="仿宋" w:hAnsi="仿宋" w:eastAsia="仿宋" w:cs="仿宋"/>
          <w:color w:val="000000"/>
          <w:sz w:val="24"/>
          <w:szCs w:val="24"/>
        </w:rPr>
      </w:r>
      <w:r/>
    </w:p>
    <w:p>
      <w:pPr>
        <w:pStyle w:val="879"/>
        <w:jc w:val="left"/>
        <w:rPr>
          <w:rFonts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w:t>
      </w:r>
      <w:r>
        <w:rPr>
          <w:rFonts w:ascii="仿宋" w:hAnsi="仿宋" w:eastAsia="仿宋" w:cs="仿宋"/>
          <w:color w:val="000000"/>
          <w:sz w:val="24"/>
          <w:szCs w:val="24"/>
        </w:rPr>
      </w:r>
      <w:r/>
    </w:p>
    <w:p>
      <w:pPr>
        <w:pStyle w:val="879"/>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p>
      <w:pPr>
        <w:pStyle w:val="879"/>
        <w:tabs>
          <w:tab w:val="left" w:pos="312" w:leader="none"/>
        </w:tabs>
        <w:rPr>
          <w:rFonts w:hint="eastAsia" w:ascii="宋体" w:hAnsi="宋体"/>
          <w:color w:val="000000"/>
        </w:rPr>
      </w:pPr>
      <w:r>
        <w:rPr>
          <w:rFonts w:hint="eastAsia" w:ascii="宋体" w:hAnsi="宋体"/>
          <w:color w:val="000000"/>
        </w:rPr>
      </w:r>
      <w:r/>
    </w:p>
    <w:p>
      <w:pPr>
        <w:pStyle w:val="879"/>
        <w:tabs>
          <w:tab w:val="left" w:pos="312" w:leader="none"/>
        </w:tabs>
        <w:rPr>
          <w:rFonts w:hint="eastAsia" w:ascii="宋体" w:hAnsi="宋体"/>
          <w:color w:val="000000"/>
        </w:rPr>
      </w:pPr>
      <w:r>
        <w:rPr>
          <w:rFonts w:hint="eastAsia" w:ascii="宋体" w:hAnsi="宋体"/>
          <w:color w:val="000000"/>
        </w:rPr>
      </w:r>
      <w:r/>
    </w:p>
    <w:p>
      <w:pPr>
        <w:pStyle w:val="879"/>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经营业绩（参考格式）</w:t>
      </w:r>
      <w:r>
        <w:rPr>
          <w:rFonts w:hint="eastAsia" w:ascii="仿宋" w:hAnsi="仿宋" w:eastAsia="仿宋" w:cs="仿宋"/>
          <w:color w:val="000000"/>
          <w:sz w:val="28"/>
          <w:szCs w:val="28"/>
        </w:rPr>
      </w:r>
      <w:r/>
    </w:p>
    <w:tbl>
      <w:tblPr>
        <w:tblW w:w="8842"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483"/>
        <w:gridCol w:w="1474"/>
        <w:gridCol w:w="1337"/>
        <w:gridCol w:w="1457"/>
        <w:gridCol w:w="2291"/>
      </w:tblGrid>
      <w:tr>
        <w:trPr>
          <w:trHeight w:val="421"/>
        </w:trPr>
        <w:tc>
          <w:tcPr>
            <w:tcW w:w="800"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483"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tc>
        <w:tc>
          <w:tcPr>
            <w:tcW w:w="1474"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采购单位</w:t>
            </w:r>
            <w:r>
              <w:rPr>
                <w:rFonts w:hint="eastAsia" w:ascii="仿宋" w:hAnsi="仿宋" w:eastAsia="仿宋" w:cs="仿宋"/>
                <w:color w:val="000000"/>
                <w:sz w:val="24"/>
                <w:szCs w:val="24"/>
              </w:rPr>
            </w:r>
            <w:r/>
          </w:p>
        </w:tc>
        <w:tc>
          <w:tcPr>
            <w:tcW w:w="1337"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签订时间</w:t>
            </w:r>
            <w:r>
              <w:rPr>
                <w:rFonts w:hint="eastAsia" w:ascii="仿宋" w:hAnsi="仿宋" w:eastAsia="仿宋" w:cs="仿宋"/>
                <w:color w:val="000000"/>
                <w:sz w:val="24"/>
                <w:szCs w:val="24"/>
              </w:rPr>
            </w:r>
            <w:r/>
          </w:p>
        </w:tc>
        <w:tc>
          <w:tcPr>
            <w:tcW w:w="1457"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合同金额</w:t>
            </w:r>
            <w:r>
              <w:rPr>
                <w:rFonts w:hint="eastAsia" w:ascii="仿宋" w:hAnsi="仿宋" w:eastAsia="仿宋" w:cs="仿宋"/>
                <w:color w:val="000000"/>
                <w:sz w:val="24"/>
                <w:szCs w:val="24"/>
              </w:rPr>
            </w:r>
            <w:r/>
          </w:p>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rPr>
            </w:r>
            <w:r/>
          </w:p>
        </w:tc>
        <w:tc>
          <w:tcPr>
            <w:tcW w:w="2291"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证明材料</w:t>
            </w:r>
            <w:r>
              <w:rPr>
                <w:rFonts w:hint="eastAsia" w:ascii="仿宋" w:hAnsi="仿宋" w:eastAsia="仿宋" w:cs="仿宋"/>
                <w:color w:val="000000"/>
                <w:sz w:val="24"/>
                <w:szCs w:val="24"/>
              </w:rPr>
            </w:r>
            <w:r/>
          </w:p>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（第几页—第几页）</w:t>
            </w:r>
            <w:r>
              <w:rPr>
                <w:rFonts w:hint="eastAsia" w:ascii="仿宋" w:hAnsi="仿宋" w:eastAsia="仿宋" w:cs="仿宋"/>
                <w:color w:val="000000"/>
                <w:sz w:val="24"/>
                <w:szCs w:val="24"/>
              </w:rPr>
            </w:r>
            <w:r/>
          </w:p>
        </w:tc>
      </w:tr>
      <w:tr>
        <w:trPr>
          <w:trHeight w:val="530"/>
        </w:trPr>
        <w:tc>
          <w:tcPr>
            <w:tcW w:w="800"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483"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74"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37" w:type="dxa"/>
            <w:vAlign w:val="top"/>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7"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91"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48"/>
        </w:trPr>
        <w:tc>
          <w:tcPr>
            <w:tcW w:w="800"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483"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74"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37" w:type="dxa"/>
            <w:vAlign w:val="top"/>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7"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91"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17"/>
        </w:trPr>
        <w:tc>
          <w:tcPr>
            <w:tcW w:w="800"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483"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74"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37" w:type="dxa"/>
            <w:vAlign w:val="top"/>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7"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91"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17"/>
        </w:trPr>
        <w:tc>
          <w:tcPr>
            <w:tcW w:w="800"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483"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74"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37" w:type="dxa"/>
            <w:vAlign w:val="top"/>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7"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91"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17"/>
        </w:trPr>
        <w:tc>
          <w:tcPr>
            <w:tcW w:w="800"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W w:w="1483"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74"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37" w:type="dxa"/>
            <w:vAlign w:val="top"/>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7"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91"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17"/>
        </w:trPr>
        <w:tc>
          <w:tcPr>
            <w:tcW w:w="800" w:type="dxa"/>
            <w:vAlign w:val="center"/>
            <w:textDirection w:val="lrTb"/>
            <w:noWrap w:val="false"/>
          </w:tcPr>
          <w:p>
            <w:pPr>
              <w:pStyle w:val="87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83"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74"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37" w:type="dxa"/>
            <w:vAlign w:val="top"/>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7"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91" w:type="dxa"/>
            <w:vAlign w:val="center"/>
            <w:textDirection w:val="lrTb"/>
            <w:noWrap w:val="false"/>
          </w:tcPr>
          <w:p>
            <w:pPr>
              <w:pStyle w:val="87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879"/>
        <w:rPr>
          <w:rFonts w:hint="eastAsia" w:ascii="仿宋" w:hAnsi="仿宋" w:eastAsia="仿宋" w:cs="仿宋"/>
          <w:color w:val="000000"/>
        </w:rPr>
      </w:pPr>
      <w:r>
        <w:rPr>
          <w:rFonts w:hint="eastAsia" w:ascii="仿宋" w:hAnsi="仿宋" w:eastAsia="仿宋" w:cs="仿宋"/>
          <w:color w:val="000000"/>
        </w:rPr>
        <w:t xml:space="preserve">注：此表为表样，行数可自行添加，但表式不变。根据评分标准要求，附上业绩证明材料</w:t>
      </w:r>
      <w:r>
        <w:rPr>
          <w:rFonts w:hint="eastAsia" w:ascii="仿宋" w:hAnsi="仿宋" w:eastAsia="仿宋" w:cs="仿宋"/>
          <w:color w:val="000000"/>
        </w:rPr>
      </w:r>
      <w:r/>
    </w:p>
    <w:p>
      <w:pPr>
        <w:pStyle w:val="879"/>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供应商全称（加盖公章）：</w:t>
      </w:r>
      <w:r>
        <w:rPr>
          <w:rFonts w:hint="eastAsia" w:ascii="仿宋" w:hAnsi="仿宋" w:eastAsia="仿宋" w:cs="仿宋"/>
          <w:color w:val="000000"/>
          <w:sz w:val="24"/>
          <w:szCs w:val="24"/>
        </w:rPr>
      </w:r>
      <w:r/>
    </w:p>
    <w:p>
      <w:pPr>
        <w:pStyle w:val="879"/>
        <w:jc w:val="left"/>
        <w:rPr>
          <w:rFonts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w:t>
      </w:r>
      <w:r>
        <w:rPr>
          <w:rFonts w:ascii="仿宋" w:hAnsi="仿宋" w:eastAsia="仿宋" w:cs="仿宋"/>
          <w:color w:val="000000"/>
          <w:sz w:val="24"/>
          <w:szCs w:val="24"/>
        </w:rPr>
      </w:r>
      <w:r/>
    </w:p>
    <w:p>
      <w:pPr>
        <w:pStyle w:val="879"/>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p>
      <w:pPr>
        <w:pStyle w:val="879"/>
        <w:rPr>
          <w:rFonts w:hint="eastAsia"/>
          <w:color w:val="000000"/>
        </w:rPr>
      </w:pPr>
      <w:r>
        <w:rPr>
          <w:rFonts w:hint="eastAsia"/>
          <w:color w:val="000000"/>
        </w:rPr>
      </w:r>
      <w:r/>
    </w:p>
    <w:p>
      <w:pPr>
        <w:pStyle w:val="891"/>
        <w:rPr>
          <w:rFonts w:hint="eastAsia"/>
          <w:color w:val="000000"/>
        </w:rPr>
      </w:pPr>
      <w:r>
        <w:rPr>
          <w:rFonts w:hint="eastAsia"/>
          <w:color w:val="000000"/>
        </w:rPr>
      </w:r>
      <w:r/>
    </w:p>
    <w:p>
      <w:pPr>
        <w:pStyle w:val="939"/>
        <w:ind w:left="0"/>
        <w:jc w:val="center"/>
        <w:rPr>
          <w:rFonts w:hint="eastAsia" w:ascii="仿宋" w:hAnsi="仿宋" w:eastAsia="仿宋" w:cs="仿宋"/>
          <w:b/>
          <w:bCs/>
          <w:color w:val="000000"/>
          <w:highlight w:val="none"/>
          <w:u w:val="single"/>
          <w:lang w:eastAsia="zh-CN"/>
        </w:rPr>
      </w:pPr>
      <w:r>
        <w:rPr>
          <w:rFonts w:hint="eastAsia" w:ascii="仿宋" w:hAnsi="仿宋" w:eastAsia="仿宋" w:cs="仿宋"/>
          <w:b/>
          <w:bCs/>
          <w:color w:val="000000"/>
          <w:highlight w:val="none"/>
          <w:u w:val="single"/>
          <w:lang w:eastAsia="zh-CN"/>
        </w:rPr>
        <w:t xml:space="preserve">供应商认为有必要提供的其他文件（格式自拟）</w:t>
      </w:r>
      <w:r/>
    </w:p>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Calibri Light">
    <w:panose1 w:val="020F03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tabs>
        <w:tab w:val="center" w:pos="4153" w:leader="none"/>
        <w:tab w:val="right" w:pos="8306" w:leader="none"/>
      </w:tabs>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79"/>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79"/>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9"/>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r/>
                        </w:p>
                        <w:p>
                          <w:pPr>
                            <w:pStyle w:val="87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r/>
                  </w:p>
                  <w:p>
                    <w:pPr>
                      <w:pStyle w:val="87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79"/>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79"/>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r/>
                        </w:p>
                        <w:p>
                          <w:pPr>
                            <w:pStyle w:val="879"/>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r/>
                  </w:p>
                  <w:p>
                    <w:pPr>
                      <w:pStyle w:val="879"/>
                    </w:pPr>
                    <w:r/>
                    <w:r/>
                  </w:p>
                </w:txbxContent>
              </v:textbox>
            </v:shape>
          </w:pict>
        </mc:Fallback>
      </mc:AlternateConten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9"/>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r/>
                        </w:p>
                        <w:p>
                          <w:pPr>
                            <w:pStyle w:val="879"/>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r/>
                  </w:p>
                  <w:p>
                    <w:pPr>
                      <w:pStyle w:val="87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tabs>
        <w:tab w:val="center" w:pos="4153" w:leader="none"/>
        <w:tab w:val="right" w:pos="8306" w:leader="none"/>
      </w:tabs>
      <w:rPr>
        <w:rFonts w:hint="eastAsia" w:ascii="仿宋" w:hAnsi="仿宋" w:eastAsia="仿宋" w:cs="仿宋"/>
        <w:sz w:val="21"/>
        <w:szCs w:val="21"/>
        <w:lang w:val="en-US" w:eastAsia="zh-CN"/>
      </w:rPr>
      <w:pBdr>
        <w:bottom w:val="single" w:color="000000" w:sz="4" w:space="0"/>
      </w:pBdr>
    </w:pPr>
    <w:r>
      <w:rPr>
        <w:rFonts w:hint="eastAsia" w:ascii="仿宋" w:hAnsi="仿宋" w:eastAsia="仿宋" w:cs="仿宋"/>
        <w:sz w:val="21"/>
        <w:szCs w:val="21"/>
        <w:lang w:val="en-US" w:eastAsia="zh-CN"/>
      </w:rPr>
      <w:t xml:space="preserve">QC-2026080629X（内部编号）                                    江苏柒采招标代理有限公司</w:t>
    </w:r>
    <w:r>
      <w:rPr>
        <w:rFonts w:hint="eastAsia" w:ascii="仿宋" w:hAnsi="仿宋" w:eastAsia="仿宋" w:cs="仿宋"/>
        <w:sz w:val="21"/>
        <w:szCs w:val="21"/>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2"/>
      <w:isLgl w:val="false"/>
      <w:suff w:val="tab"/>
      <w:lvlText w:val="附录%1."/>
      <w:lvlJc w:val="left"/>
      <w:pPr>
        <w:pStyle w:val="8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8"/>
      <w:isLgl w:val="false"/>
      <w:suff w:val="tab"/>
      <w:lvlText w:val="%1."/>
      <w:lvlJc w:val="left"/>
      <w:pPr>
        <w:pStyle w:val="879"/>
        <w:ind w:left="709" w:hanging="709"/>
        <w:tabs>
          <w:tab w:val="num" w:pos="709" w:leader="none"/>
        </w:tabs>
      </w:pPr>
      <w:rPr>
        <w:rFonts w:hint="eastAsia"/>
      </w:rPr>
    </w:lvl>
    <w:lvl w:ilvl="1">
      <w:start w:val="1"/>
      <w:numFmt w:val="decimal"/>
      <w:isLgl w:val="false"/>
      <w:suff w:val="tab"/>
      <w:lvlText w:val="%1.%2"/>
      <w:lvlJc w:val="left"/>
      <w:pPr>
        <w:pStyle w:val="879"/>
        <w:ind w:left="709" w:hanging="709"/>
        <w:tabs>
          <w:tab w:val="num" w:pos="709" w:leader="none"/>
        </w:tabs>
      </w:pPr>
      <w:rPr>
        <w:rFonts w:hint="eastAsia"/>
      </w:rPr>
    </w:lvl>
    <w:lvl w:ilvl="2">
      <w:start w:val="1"/>
      <w:numFmt w:val="decimal"/>
      <w:isLgl w:val="false"/>
      <w:suff w:val="tab"/>
      <w:lvlText w:val="%1.%2.%3."/>
      <w:lvlJc w:val="left"/>
      <w:pPr>
        <w:pStyle w:val="879"/>
        <w:ind w:left="425" w:hanging="425"/>
        <w:tabs>
          <w:tab w:val="num" w:pos="425" w:leader="none"/>
        </w:tabs>
      </w:pPr>
      <w:rPr>
        <w:rFonts w:hint="eastAsia"/>
      </w:rPr>
    </w:lvl>
    <w:lvl w:ilvl="3">
      <w:start w:val="1"/>
      <w:numFmt w:val="decimal"/>
      <w:isLgl w:val="false"/>
      <w:suff w:val="tab"/>
      <w:lvlText w:val="%1.%2.%3.%4."/>
      <w:lvlJc w:val="left"/>
      <w:pPr>
        <w:pStyle w:val="879"/>
        <w:ind w:left="851" w:hanging="851"/>
        <w:tabs>
          <w:tab w:val="num" w:pos="851" w:leader="none"/>
        </w:tabs>
      </w:pPr>
      <w:rPr>
        <w:rFonts w:hint="eastAsia"/>
      </w:rPr>
    </w:lvl>
    <w:lvl w:ilvl="4">
      <w:start w:val="1"/>
      <w:numFmt w:val="decimal"/>
      <w:isLgl w:val="false"/>
      <w:suff w:val="tab"/>
      <w:lvlText w:val="%1.%2.%3.%4.%5."/>
      <w:lvlJc w:val="left"/>
      <w:pPr>
        <w:pStyle w:val="879"/>
        <w:ind w:left="992" w:hanging="992"/>
        <w:tabs>
          <w:tab w:val="num" w:pos="992" w:leader="none"/>
        </w:tabs>
      </w:pPr>
      <w:rPr>
        <w:rFonts w:hint="eastAsia"/>
      </w:rPr>
    </w:lvl>
    <w:lvl w:ilvl="5">
      <w:start w:val="1"/>
      <w:numFmt w:val="decimal"/>
      <w:isLgl w:val="false"/>
      <w:suff w:val="tab"/>
      <w:lvlText w:val="%1.%2.%3.%4.%5.%6."/>
      <w:lvlJc w:val="left"/>
      <w:pPr>
        <w:pStyle w:val="879"/>
        <w:ind w:left="1134" w:hanging="1134"/>
        <w:tabs>
          <w:tab w:val="num" w:pos="1134" w:leader="none"/>
        </w:tabs>
      </w:pPr>
      <w:rPr>
        <w:rFonts w:hint="eastAsia"/>
      </w:rPr>
    </w:lvl>
    <w:lvl w:ilvl="6">
      <w:start w:val="1"/>
      <w:numFmt w:val="decimal"/>
      <w:isLgl w:val="false"/>
      <w:suff w:val="tab"/>
      <w:lvlText w:val="%1.%2.%3.%4.%5.%6.%7."/>
      <w:lvlJc w:val="left"/>
      <w:pPr>
        <w:pStyle w:val="879"/>
        <w:ind w:left="1276" w:hanging="1276"/>
        <w:tabs>
          <w:tab w:val="num" w:pos="1276" w:leader="none"/>
        </w:tabs>
      </w:pPr>
      <w:rPr>
        <w:rFonts w:hint="eastAsia"/>
      </w:rPr>
    </w:lvl>
    <w:lvl w:ilvl="7">
      <w:start w:val="1"/>
      <w:numFmt w:val="decimal"/>
      <w:isLgl w:val="false"/>
      <w:suff w:val="tab"/>
      <w:lvlText w:val="%1.%2.%3.%4.%5.%6.%7.%8."/>
      <w:lvlJc w:val="left"/>
      <w:pPr>
        <w:pStyle w:val="879"/>
        <w:ind w:left="1418" w:hanging="1418"/>
        <w:tabs>
          <w:tab w:val="num" w:pos="1418" w:leader="none"/>
        </w:tabs>
      </w:pPr>
      <w:rPr>
        <w:rFonts w:hint="eastAsia"/>
      </w:rPr>
    </w:lvl>
    <w:lvl w:ilvl="8">
      <w:start w:val="1"/>
      <w:numFmt w:val="decimal"/>
      <w:isLgl w:val="false"/>
      <w:suff w:val="tab"/>
      <w:lvlText w:val="%1.%2.%3.%4.%5.%6.%7.%8.%9."/>
      <w:lvlJc w:val="left"/>
      <w:pPr>
        <w:pStyle w:val="87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9"/>
        <w:ind w:left="0" w:firstLine="0"/>
      </w:pPr>
      <w:rPr>
        <w:rFonts w:hint="eastAsia"/>
      </w:rPr>
    </w:lvl>
    <w:lvl w:ilvl="1">
      <w:start w:val="1"/>
      <w:numFmt w:val="decimal"/>
      <w:isLgl w:val="false"/>
      <w:suff w:val="nothing"/>
      <w:lvlText w:val="%2、"/>
      <w:lvlJc w:val="left"/>
      <w:pPr>
        <w:pStyle w:val="879"/>
        <w:ind w:left="0" w:firstLine="0"/>
      </w:pPr>
      <w:rPr>
        <w:rFonts w:hint="eastAsia"/>
      </w:rPr>
    </w:lvl>
    <w:lvl w:ilvl="2">
      <w:start w:val="1"/>
      <w:numFmt w:val="decimal"/>
      <w:isLgl w:val="false"/>
      <w:suff w:val="nothing"/>
      <w:lvlText w:val="%2.%3 "/>
      <w:lvlJc w:val="left"/>
      <w:pPr>
        <w:pStyle w:val="879"/>
        <w:ind w:left="0" w:firstLine="0"/>
      </w:pPr>
      <w:rPr>
        <w:rFonts w:hint="eastAsia"/>
      </w:rPr>
    </w:lvl>
    <w:lvl w:ilvl="3">
      <w:start w:val="1"/>
      <w:numFmt w:val="decimal"/>
      <w:isLgl w:val="false"/>
      <w:suff w:val="nothing"/>
      <w:lvlText w:val="%2.%3.%4 "/>
      <w:lvlJc w:val="left"/>
      <w:pPr>
        <w:pStyle w:val="879"/>
        <w:ind w:left="0" w:firstLine="0"/>
      </w:pPr>
      <w:rPr>
        <w:rFonts w:hint="eastAsia"/>
      </w:rPr>
    </w:lvl>
    <w:lvl w:ilvl="4">
      <w:start w:val="1"/>
      <w:numFmt w:val="decimal"/>
      <w:isLgl w:val="false"/>
      <w:suff w:val="nothing"/>
      <w:lvlText w:val="%2.%3.%4.%5 "/>
      <w:lvlJc w:val="left"/>
      <w:pPr>
        <w:pStyle w:val="879"/>
        <w:ind w:left="0" w:firstLine="0"/>
      </w:pPr>
      <w:rPr>
        <w:rFonts w:hint="eastAsia"/>
      </w:rPr>
    </w:lvl>
    <w:lvl w:ilvl="5">
      <w:start w:val="1"/>
      <w:numFmt w:val="decimal"/>
      <w:pStyle w:val="885"/>
      <w:isLgl w:val="false"/>
      <w:suff w:val="nothing"/>
      <w:lvlText w:val=""/>
      <w:lvlJc w:val="left"/>
      <w:pPr>
        <w:pStyle w:val="879"/>
        <w:ind w:left="0" w:firstLine="0"/>
      </w:pPr>
      <w:rPr>
        <w:rFonts w:hint="eastAsia"/>
      </w:rPr>
    </w:lvl>
    <w:lvl w:ilvl="6">
      <w:start w:val="1"/>
      <w:numFmt w:val="decimal"/>
      <w:pStyle w:val="886"/>
      <w:isLgl w:val="false"/>
      <w:suff w:val="nothing"/>
      <w:lvlText w:val=""/>
      <w:lvlJc w:val="left"/>
      <w:pPr>
        <w:pStyle w:val="879"/>
        <w:ind w:left="0" w:firstLine="0"/>
      </w:pPr>
      <w:rPr>
        <w:rFonts w:hint="eastAsia"/>
      </w:rPr>
    </w:lvl>
    <w:lvl w:ilvl="7">
      <w:start w:val="1"/>
      <w:numFmt w:val="decimal"/>
      <w:pStyle w:val="887"/>
      <w:isLgl w:val="false"/>
      <w:suff w:val="nothing"/>
      <w:lvlText w:val=""/>
      <w:lvlJc w:val="left"/>
      <w:pPr>
        <w:pStyle w:val="879"/>
        <w:ind w:left="0" w:firstLine="0"/>
      </w:pPr>
      <w:rPr>
        <w:rFonts w:hint="eastAsia"/>
      </w:rPr>
    </w:lvl>
    <w:lvl w:ilvl="8">
      <w:start w:val="1"/>
      <w:numFmt w:val="decimal"/>
      <w:pStyle w:val="888"/>
      <w:isLgl w:val="false"/>
      <w:suff w:val="nothing"/>
      <w:lvlText w:val=""/>
      <w:lvlJc w:val="left"/>
      <w:pPr>
        <w:pStyle w:val="879"/>
        <w:ind w:left="0" w:firstLine="0"/>
      </w:pPr>
      <w:rPr>
        <w:rFonts w:hint="eastAsia"/>
      </w:rPr>
    </w:lvl>
  </w:abstractNum>
  <w:abstractNum w:abstractNumId="5">
    <w:multiLevelType w:val="hybridMultilevel"/>
    <w:lvl w:ilvl="0">
      <w:start w:val="2"/>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9"/>
    <w:next w:val="8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79"/>
    <w:next w:val="8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79"/>
    <w:next w:val="8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79"/>
    <w:next w:val="8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79"/>
    <w:next w:val="8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79"/>
    <w:next w:val="8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79"/>
    <w:next w:val="8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79"/>
    <w:next w:val="8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79"/>
    <w:next w:val="8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79"/>
    <w:next w:val="8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79"/>
    <w:next w:val="8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79"/>
    <w:next w:val="879"/>
    <w:link w:val="38"/>
    <w:uiPriority w:val="29"/>
    <w:qFormat/>
    <w:pPr>
      <w:ind w:left="720" w:right="720"/>
    </w:pPr>
    <w:rPr>
      <w:i/>
    </w:rPr>
  </w:style>
  <w:style w:type="character" w:styleId="38">
    <w:name w:val="Quote Char"/>
    <w:link w:val="37"/>
    <w:uiPriority w:val="29"/>
    <w:rPr>
      <w:i/>
    </w:rPr>
  </w:style>
  <w:style w:type="paragraph" w:styleId="39">
    <w:name w:val="Intense Quote"/>
    <w:basedOn w:val="879"/>
    <w:next w:val="8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79"/>
    <w:next w:val="8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79"/>
    <w:next w:val="879"/>
    <w:uiPriority w:val="39"/>
    <w:unhideWhenUsed/>
    <w:pPr>
      <w:ind w:left="0" w:right="0" w:firstLine="0"/>
      <w:spacing w:after="57"/>
    </w:pPr>
  </w:style>
  <w:style w:type="paragraph" w:styleId="181">
    <w:name w:val="toc 2"/>
    <w:basedOn w:val="879"/>
    <w:next w:val="879"/>
    <w:uiPriority w:val="39"/>
    <w:unhideWhenUsed/>
    <w:pPr>
      <w:ind w:left="283" w:right="0" w:firstLine="0"/>
      <w:spacing w:after="57"/>
    </w:pPr>
  </w:style>
  <w:style w:type="paragraph" w:styleId="182">
    <w:name w:val="toc 3"/>
    <w:basedOn w:val="879"/>
    <w:next w:val="879"/>
    <w:uiPriority w:val="39"/>
    <w:unhideWhenUsed/>
    <w:pPr>
      <w:ind w:left="567" w:right="0" w:firstLine="0"/>
      <w:spacing w:after="57"/>
    </w:pPr>
  </w:style>
  <w:style w:type="paragraph" w:styleId="183">
    <w:name w:val="toc 4"/>
    <w:basedOn w:val="879"/>
    <w:next w:val="879"/>
    <w:uiPriority w:val="39"/>
    <w:unhideWhenUsed/>
    <w:pPr>
      <w:ind w:left="850" w:right="0" w:firstLine="0"/>
      <w:spacing w:after="57"/>
    </w:pPr>
  </w:style>
  <w:style w:type="paragraph" w:styleId="184">
    <w:name w:val="toc 5"/>
    <w:basedOn w:val="879"/>
    <w:next w:val="879"/>
    <w:uiPriority w:val="39"/>
    <w:unhideWhenUsed/>
    <w:pPr>
      <w:ind w:left="1134" w:right="0" w:firstLine="0"/>
      <w:spacing w:after="57"/>
    </w:pPr>
  </w:style>
  <w:style w:type="paragraph" w:styleId="185">
    <w:name w:val="toc 6"/>
    <w:basedOn w:val="879"/>
    <w:next w:val="879"/>
    <w:uiPriority w:val="39"/>
    <w:unhideWhenUsed/>
    <w:pPr>
      <w:ind w:left="1417" w:right="0" w:firstLine="0"/>
      <w:spacing w:after="57"/>
    </w:pPr>
  </w:style>
  <w:style w:type="paragraph" w:styleId="186">
    <w:name w:val="toc 7"/>
    <w:basedOn w:val="879"/>
    <w:next w:val="879"/>
    <w:uiPriority w:val="39"/>
    <w:unhideWhenUsed/>
    <w:pPr>
      <w:ind w:left="1701" w:right="0" w:firstLine="0"/>
      <w:spacing w:after="57"/>
    </w:pPr>
  </w:style>
  <w:style w:type="paragraph" w:styleId="187">
    <w:name w:val="toc 8"/>
    <w:basedOn w:val="879"/>
    <w:next w:val="879"/>
    <w:uiPriority w:val="39"/>
    <w:unhideWhenUsed/>
    <w:pPr>
      <w:ind w:left="1984" w:right="0" w:firstLine="0"/>
      <w:spacing w:after="57"/>
    </w:pPr>
  </w:style>
  <w:style w:type="paragraph" w:styleId="188">
    <w:name w:val="toc 9"/>
    <w:basedOn w:val="879"/>
    <w:next w:val="8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9"/>
    <w:next w:val="879"/>
    <w:uiPriority w:val="99"/>
    <w:unhideWhenUsed/>
    <w:pPr>
      <w:spacing w:after="0" w:afterAutospacing="0"/>
    </w:pPr>
  </w:style>
  <w:style w:type="paragraph" w:styleId="879" w:default="1">
    <w:name w:val="Normal"/>
    <w:next w:val="891"/>
    <w:link w:val="879"/>
    <w:qFormat/>
    <w:pPr>
      <w:jc w:val="both"/>
      <w:widowControl w:val="off"/>
    </w:pPr>
    <w:rPr>
      <w:sz w:val="21"/>
      <w:szCs w:val="21"/>
      <w:lang w:val="en-US" w:eastAsia="zh-CN" w:bidi="ar-SA"/>
    </w:rPr>
  </w:style>
  <w:style w:type="paragraph" w:styleId="880">
    <w:name w:val="标题 1"/>
    <w:basedOn w:val="879"/>
    <w:next w:val="879"/>
    <w:link w:val="893"/>
    <w:qFormat/>
    <w:pPr>
      <w:jc w:val="center"/>
      <w:keepNext/>
      <w:outlineLvl w:val="0"/>
    </w:pPr>
    <w:rPr>
      <w:rFonts w:ascii="楷体_GB2312" w:eastAsia="楷体_GB2312"/>
      <w:sz w:val="28"/>
      <w:szCs w:val="28"/>
    </w:rPr>
  </w:style>
  <w:style w:type="paragraph" w:styleId="881">
    <w:name w:val="标题 2"/>
    <w:basedOn w:val="879"/>
    <w:next w:val="879"/>
    <w:link w:val="894"/>
    <w:qFormat/>
    <w:pPr>
      <w:jc w:val="center"/>
      <w:keepLines/>
      <w:keepNext/>
      <w:spacing w:before="260" w:after="260" w:line="416" w:lineRule="auto"/>
      <w:outlineLvl w:val="1"/>
    </w:pPr>
    <w:rPr>
      <w:rFonts w:ascii="Arial" w:hAnsi="Arial" w:eastAsia="幼圆" w:cs="Arial"/>
      <w:b/>
      <w:bCs/>
      <w:sz w:val="44"/>
      <w:szCs w:val="44"/>
    </w:rPr>
  </w:style>
  <w:style w:type="paragraph" w:styleId="882">
    <w:name w:val="标题 3"/>
    <w:basedOn w:val="879"/>
    <w:next w:val="882"/>
    <w:link w:val="895"/>
    <w:qFormat/>
    <w:pPr>
      <w:keepLines/>
      <w:keepNext/>
      <w:spacing w:before="260" w:after="260" w:line="416" w:lineRule="auto"/>
      <w:outlineLvl w:val="2"/>
    </w:pPr>
    <w:rPr>
      <w:b/>
      <w:bCs/>
      <w:sz w:val="32"/>
      <w:szCs w:val="32"/>
    </w:rPr>
  </w:style>
  <w:style w:type="paragraph" w:styleId="883">
    <w:name w:val="标题 4"/>
    <w:basedOn w:val="879"/>
    <w:next w:val="879"/>
    <w:link w:val="896"/>
    <w:qFormat/>
    <w:pPr>
      <w:keepLines/>
      <w:keepNext/>
      <w:spacing w:before="280" w:after="290" w:line="376" w:lineRule="auto"/>
      <w:outlineLvl w:val="3"/>
    </w:pPr>
    <w:rPr>
      <w:rFonts w:ascii="Arial" w:hAnsi="Arial" w:eastAsia="黑体" w:cs="Arial"/>
      <w:b/>
      <w:bCs/>
      <w:sz w:val="28"/>
      <w:szCs w:val="28"/>
    </w:rPr>
  </w:style>
  <w:style w:type="paragraph" w:styleId="884">
    <w:name w:val="标题 5"/>
    <w:basedOn w:val="879"/>
    <w:next w:val="897"/>
    <w:link w:val="879"/>
    <w:qFormat/>
    <w:pPr>
      <w:keepNext/>
      <w:outlineLvl w:val="4"/>
    </w:pPr>
    <w:rPr>
      <w:rFonts w:ascii="宋体"/>
      <w:color w:val="000000"/>
      <w:sz w:val="28"/>
      <w:szCs w:val="28"/>
    </w:rPr>
  </w:style>
  <w:style w:type="paragraph" w:styleId="885">
    <w:name w:val="标题 6"/>
    <w:basedOn w:val="879"/>
    <w:next w:val="879"/>
    <w:link w:val="879"/>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name w:val="标题 7"/>
    <w:basedOn w:val="879"/>
    <w:next w:val="879"/>
    <w:link w:val="879"/>
    <w:qFormat/>
    <w:pPr>
      <w:numPr>
        <w:ilvl w:val="6"/>
        <w:numId w:val="1"/>
      </w:numPr>
      <w:keepLines/>
      <w:keepNext/>
      <w:spacing w:before="240" w:after="64" w:line="320" w:lineRule="auto"/>
      <w:outlineLvl w:val="6"/>
    </w:pPr>
    <w:rPr>
      <w:b/>
      <w:bCs/>
      <w:sz w:val="24"/>
      <w:szCs w:val="24"/>
    </w:rPr>
  </w:style>
  <w:style w:type="paragraph" w:styleId="887">
    <w:name w:val="标题 8"/>
    <w:basedOn w:val="879"/>
    <w:next w:val="879"/>
    <w:link w:val="879"/>
    <w:qFormat/>
    <w:pPr>
      <w:numPr>
        <w:ilvl w:val="7"/>
        <w:numId w:val="1"/>
      </w:numPr>
      <w:keepLines/>
      <w:keepNext/>
      <w:spacing w:before="240" w:after="64" w:line="320" w:lineRule="auto"/>
      <w:outlineLvl w:val="7"/>
    </w:pPr>
    <w:rPr>
      <w:rFonts w:ascii="Arial" w:hAnsi="Arial" w:eastAsia="黑体"/>
      <w:sz w:val="24"/>
      <w:szCs w:val="24"/>
    </w:rPr>
  </w:style>
  <w:style w:type="paragraph" w:styleId="888">
    <w:name w:val="标题 9"/>
    <w:basedOn w:val="879"/>
    <w:next w:val="879"/>
    <w:link w:val="879"/>
    <w:qFormat/>
    <w:pPr>
      <w:numPr>
        <w:ilvl w:val="8"/>
        <w:numId w:val="1"/>
      </w:numPr>
      <w:keepLines/>
      <w:keepNext/>
      <w:spacing w:before="240" w:after="64" w:line="320" w:lineRule="auto"/>
      <w:outlineLvl w:val="8"/>
    </w:pPr>
    <w:rPr>
      <w:rFonts w:ascii="Arial" w:hAnsi="Arial" w:eastAsia="黑体"/>
    </w:rPr>
  </w:style>
  <w:style w:type="character" w:styleId="889">
    <w:name w:val="默认段落字体"/>
    <w:next w:val="889"/>
    <w:link w:val="879"/>
    <w:semiHidden/>
  </w:style>
  <w:style w:type="table" w:styleId="890">
    <w:name w:val="普通表格"/>
    <w:next w:val="890"/>
    <w:link w:val="879"/>
    <w:semiHidden/>
    <w:tblPr/>
  </w:style>
  <w:style w:type="paragraph" w:styleId="891">
    <w:name w:val="正文文本"/>
    <w:basedOn w:val="879"/>
    <w:next w:val="891"/>
    <w:link w:val="892"/>
    <w:rPr>
      <w:rFonts w:ascii="楷体_GB2312" w:hAnsi="Arial" w:eastAsia="楷体_GB2312"/>
      <w:sz w:val="28"/>
      <w:szCs w:val="28"/>
    </w:rPr>
  </w:style>
  <w:style w:type="character" w:styleId="892">
    <w:name w:val="正文文本 Char"/>
    <w:next w:val="892"/>
    <w:link w:val="891"/>
    <w:uiPriority w:val="99"/>
    <w:unhideWhenUsed/>
    <w:rPr>
      <w:rFonts w:cs="Times New Roman"/>
      <w:sz w:val="21"/>
      <w:szCs w:val="21"/>
    </w:rPr>
  </w:style>
  <w:style w:type="character" w:styleId="893">
    <w:name w:val="标题 1 Char"/>
    <w:next w:val="893"/>
    <w:link w:val="880"/>
    <w:rPr>
      <w:rFonts w:ascii="楷体_GB2312" w:eastAsia="楷体_GB2312"/>
      <w:sz w:val="28"/>
      <w:szCs w:val="28"/>
    </w:rPr>
  </w:style>
  <w:style w:type="character" w:styleId="894">
    <w:name w:val="标题 2 Char"/>
    <w:next w:val="894"/>
    <w:link w:val="881"/>
    <w:rPr>
      <w:rFonts w:ascii="Arial" w:hAnsi="Arial" w:eastAsia="幼圆" w:cs="Arial"/>
      <w:b/>
      <w:bCs/>
      <w:sz w:val="44"/>
      <w:szCs w:val="44"/>
    </w:rPr>
  </w:style>
  <w:style w:type="character" w:styleId="895">
    <w:name w:val="标题 3 Char"/>
    <w:basedOn w:val="889"/>
    <w:next w:val="895"/>
    <w:link w:val="882"/>
    <w:unhideWhenUsed/>
    <w:rPr>
      <w:rFonts w:hint="eastAsia" w:ascii="Times New Roman" w:hAnsi="Times New Roman" w:eastAsia="宋体" w:cs="Times New Roman"/>
      <w:b/>
      <w:sz w:val="32"/>
      <w:szCs w:val="32"/>
    </w:rPr>
  </w:style>
  <w:style w:type="character" w:styleId="896">
    <w:name w:val="标题 4 Char"/>
    <w:next w:val="896"/>
    <w:link w:val="883"/>
    <w:uiPriority w:val="99"/>
    <w:unhideWhenUsed/>
    <w:rPr>
      <w:rFonts w:hint="eastAsia" w:ascii="Calibri Light" w:hAnsi="Calibri Light" w:eastAsia="宋体" w:cs="Times New Roman"/>
      <w:b/>
      <w:sz w:val="28"/>
      <w:szCs w:val="28"/>
    </w:rPr>
  </w:style>
  <w:style w:type="paragraph" w:styleId="897">
    <w:name w:val="正文缩进"/>
    <w:basedOn w:val="879"/>
    <w:next w:val="897"/>
    <w:link w:val="898"/>
    <w:pPr>
      <w:ind w:firstLine="420"/>
    </w:pPr>
  </w:style>
  <w:style w:type="character" w:styleId="898">
    <w:name w:val="正文缩进 Char"/>
    <w:next w:val="898"/>
    <w:link w:val="897"/>
    <w:rPr>
      <w:sz w:val="21"/>
      <w:szCs w:val="21"/>
    </w:rPr>
  </w:style>
  <w:style w:type="paragraph" w:styleId="899">
    <w:name w:val="列表 3"/>
    <w:basedOn w:val="879"/>
    <w:next w:val="899"/>
    <w:link w:val="879"/>
    <w:pPr>
      <w:ind w:left="100" w:hanging="200"/>
    </w:pPr>
  </w:style>
  <w:style w:type="paragraph" w:styleId="900">
    <w:name w:val="目录 7"/>
    <w:basedOn w:val="879"/>
    <w:next w:val="879"/>
    <w:link w:val="879"/>
    <w:semiHidden/>
    <w:pPr>
      <w:ind w:left="1260"/>
      <w:jc w:val="left"/>
    </w:pPr>
  </w:style>
  <w:style w:type="paragraph" w:styleId="901">
    <w:name w:val="文档结构图"/>
    <w:basedOn w:val="879"/>
    <w:next w:val="901"/>
    <w:link w:val="879"/>
    <w:semiHidden/>
    <w:pPr>
      <w:shd w:val="clear" w:color="auto" w:fill="000080"/>
    </w:pPr>
  </w:style>
  <w:style w:type="paragraph" w:styleId="902">
    <w:name w:val="批注文字"/>
    <w:basedOn w:val="879"/>
    <w:next w:val="902"/>
    <w:link w:val="879"/>
    <w:semiHidden/>
    <w:pPr>
      <w:jc w:val="left"/>
    </w:pPr>
  </w:style>
  <w:style w:type="paragraph" w:styleId="903">
    <w:name w:val="正文文本 3"/>
    <w:basedOn w:val="879"/>
    <w:next w:val="903"/>
    <w:link w:val="879"/>
    <w:rPr>
      <w:rFonts w:ascii="仿宋_GB2312" w:hAnsi="Arial" w:eastAsia="仿宋_GB2312"/>
      <w:sz w:val="32"/>
      <w:szCs w:val="32"/>
    </w:rPr>
  </w:style>
  <w:style w:type="paragraph" w:styleId="904">
    <w:name w:val="正文文本缩进"/>
    <w:basedOn w:val="879"/>
    <w:next w:val="904"/>
    <w:link w:val="905"/>
    <w:pPr>
      <w:ind w:firstLine="645"/>
    </w:pPr>
    <w:rPr>
      <w:rFonts w:ascii="楷体_GB2312" w:eastAsia="楷体_GB2312"/>
      <w:sz w:val="32"/>
      <w:szCs w:val="32"/>
    </w:rPr>
  </w:style>
  <w:style w:type="character" w:styleId="905">
    <w:name w:val="正文文本缩进 Char"/>
    <w:next w:val="905"/>
    <w:link w:val="904"/>
    <w:uiPriority w:val="99"/>
    <w:unhideWhenUsed/>
    <w:rPr>
      <w:rFonts w:hint="eastAsia" w:ascii="Times New Roman" w:hAnsi="Times New Roman" w:eastAsia="宋体" w:cs="Times New Roman"/>
      <w:sz w:val="21"/>
      <w:szCs w:val="21"/>
    </w:rPr>
  </w:style>
  <w:style w:type="paragraph" w:styleId="906">
    <w:name w:val="列表 2"/>
    <w:basedOn w:val="879"/>
    <w:next w:val="906"/>
    <w:link w:val="879"/>
    <w:pPr>
      <w:ind w:left="100" w:hanging="200"/>
    </w:pPr>
  </w:style>
  <w:style w:type="paragraph" w:styleId="907">
    <w:name w:val="索引 4"/>
    <w:basedOn w:val="879"/>
    <w:next w:val="879"/>
    <w:link w:val="879"/>
    <w:uiPriority w:val="99"/>
    <w:unhideWhenUsed/>
    <w:qFormat/>
    <w:pPr>
      <w:ind w:left="600"/>
    </w:pPr>
  </w:style>
  <w:style w:type="paragraph" w:styleId="908">
    <w:name w:val="目录 5"/>
    <w:basedOn w:val="879"/>
    <w:next w:val="879"/>
    <w:link w:val="879"/>
    <w:semiHidden/>
    <w:pPr>
      <w:ind w:left="840"/>
      <w:jc w:val="left"/>
    </w:pPr>
  </w:style>
  <w:style w:type="paragraph" w:styleId="909">
    <w:name w:val="目录 3"/>
    <w:basedOn w:val="879"/>
    <w:next w:val="879"/>
    <w:link w:val="879"/>
    <w:semiHidden/>
    <w:pPr>
      <w:ind w:left="420"/>
      <w:jc w:val="left"/>
    </w:pPr>
    <w:rPr>
      <w:i/>
      <w:iCs/>
      <w:szCs w:val="24"/>
    </w:rPr>
  </w:style>
  <w:style w:type="paragraph" w:styleId="910">
    <w:name w:val="纯文本"/>
    <w:basedOn w:val="879"/>
    <w:next w:val="879"/>
    <w:link w:val="911"/>
    <w:rPr>
      <w:rFonts w:ascii="宋体" w:hAnsi="Courier New" w:cs="Courier New"/>
    </w:rPr>
  </w:style>
  <w:style w:type="character" w:styleId="911">
    <w:name w:val="纯文本 Char"/>
    <w:next w:val="911"/>
    <w:link w:val="910"/>
    <w:unhideWhenUsed/>
    <w:rPr>
      <w:rFonts w:hint="eastAsia" w:ascii="宋体" w:hAnsi="Courier New" w:eastAsia="宋体" w:cs="Courier New"/>
      <w:sz w:val="21"/>
      <w:szCs w:val="21"/>
    </w:rPr>
  </w:style>
  <w:style w:type="paragraph" w:styleId="912">
    <w:name w:val="目录 8"/>
    <w:basedOn w:val="879"/>
    <w:next w:val="879"/>
    <w:link w:val="879"/>
    <w:semiHidden/>
    <w:pPr>
      <w:ind w:left="1470"/>
      <w:jc w:val="left"/>
    </w:pPr>
  </w:style>
  <w:style w:type="paragraph" w:styleId="913">
    <w:name w:val="日期"/>
    <w:basedOn w:val="879"/>
    <w:next w:val="879"/>
    <w:link w:val="879"/>
    <w:rPr>
      <w:sz w:val="24"/>
      <w:szCs w:val="24"/>
    </w:rPr>
  </w:style>
  <w:style w:type="paragraph" w:styleId="914">
    <w:name w:val="正文文本缩进 2"/>
    <w:basedOn w:val="879"/>
    <w:next w:val="914"/>
    <w:link w:val="879"/>
    <w:pPr>
      <w:ind w:left="630" w:firstLine="645"/>
    </w:pPr>
    <w:rPr>
      <w:rFonts w:ascii="Arial" w:hAnsi="Arial" w:eastAsia="仿宋_GB2312" w:cs="Arial"/>
      <w:sz w:val="32"/>
      <w:szCs w:val="32"/>
    </w:rPr>
  </w:style>
  <w:style w:type="paragraph" w:styleId="915">
    <w:name w:val="批注框文本"/>
    <w:basedOn w:val="879"/>
    <w:next w:val="915"/>
    <w:link w:val="879"/>
    <w:semiHidden/>
    <w:rPr>
      <w:sz w:val="18"/>
      <w:szCs w:val="18"/>
    </w:rPr>
  </w:style>
  <w:style w:type="paragraph" w:styleId="916">
    <w:name w:val="页脚"/>
    <w:basedOn w:val="879"/>
    <w:next w:val="916"/>
    <w:link w:val="879"/>
    <w:pPr>
      <w:jc w:val="left"/>
      <w:tabs>
        <w:tab w:val="center" w:pos="4153" w:leader="none"/>
        <w:tab w:val="right" w:pos="8306" w:leader="none"/>
      </w:tabs>
    </w:pPr>
    <w:rPr>
      <w:sz w:val="18"/>
      <w:szCs w:val="18"/>
    </w:rPr>
  </w:style>
  <w:style w:type="paragraph" w:styleId="917">
    <w:name w:val="页眉"/>
    <w:basedOn w:val="879"/>
    <w:next w:val="917"/>
    <w:link w:val="879"/>
    <w:pPr>
      <w:jc w:val="center"/>
      <w:tabs>
        <w:tab w:val="center" w:pos="4153" w:leader="none"/>
        <w:tab w:val="right" w:pos="8306" w:leader="none"/>
      </w:tabs>
      <w:pBdr>
        <w:bottom w:val="single" w:color="000000" w:sz="6" w:space="1"/>
      </w:pBdr>
    </w:pPr>
    <w:rPr>
      <w:sz w:val="18"/>
      <w:szCs w:val="18"/>
    </w:rPr>
  </w:style>
  <w:style w:type="paragraph" w:styleId="918">
    <w:name w:val="目录 1"/>
    <w:basedOn w:val="879"/>
    <w:next w:val="879"/>
    <w:link w:val="879"/>
    <w:semiHidden/>
    <w:pPr>
      <w:jc w:val="left"/>
      <w:spacing w:before="120" w:after="120" w:line="400" w:lineRule="exact"/>
      <w:tabs>
        <w:tab w:val="right" w:pos="8720" w:leader="dot"/>
      </w:tabs>
    </w:pPr>
    <w:rPr>
      <w:rFonts w:ascii="宋体" w:hAnsi="宋体"/>
      <w:caps/>
      <w:sz w:val="24"/>
      <w:szCs w:val="24"/>
    </w:rPr>
  </w:style>
  <w:style w:type="paragraph" w:styleId="919">
    <w:name w:val="目录 4"/>
    <w:basedOn w:val="879"/>
    <w:next w:val="879"/>
    <w:link w:val="879"/>
    <w:semiHidden/>
    <w:pPr>
      <w:ind w:left="630"/>
      <w:jc w:val="left"/>
    </w:pPr>
  </w:style>
  <w:style w:type="paragraph" w:styleId="920">
    <w:name w:val="列表"/>
    <w:basedOn w:val="879"/>
    <w:next w:val="920"/>
    <w:link w:val="879"/>
    <w:pPr>
      <w:ind w:left="200" w:hanging="200"/>
    </w:pPr>
  </w:style>
  <w:style w:type="paragraph" w:styleId="921">
    <w:name w:val="目录 6"/>
    <w:basedOn w:val="879"/>
    <w:next w:val="879"/>
    <w:link w:val="879"/>
    <w:semiHidden/>
    <w:pPr>
      <w:ind w:left="1050"/>
      <w:jc w:val="left"/>
    </w:pPr>
  </w:style>
  <w:style w:type="paragraph" w:styleId="922">
    <w:name w:val="正文文本缩进 3"/>
    <w:basedOn w:val="879"/>
    <w:next w:val="922"/>
    <w:link w:val="879"/>
    <w:pPr>
      <w:ind w:left="645" w:firstLine="645"/>
    </w:pPr>
    <w:rPr>
      <w:rFonts w:ascii="Arial" w:hAnsi="Arial" w:eastAsia="仿宋_GB2312" w:cs="Arial"/>
      <w:color w:val="ffff00"/>
      <w:sz w:val="32"/>
      <w:szCs w:val="32"/>
    </w:rPr>
  </w:style>
  <w:style w:type="paragraph" w:styleId="923">
    <w:name w:val="图表目录"/>
    <w:basedOn w:val="879"/>
    <w:next w:val="879"/>
    <w:link w:val="879"/>
    <w:semiHidden/>
    <w:pPr>
      <w:ind w:left="840" w:hanging="420"/>
    </w:pPr>
  </w:style>
  <w:style w:type="paragraph" w:styleId="924">
    <w:name w:val="目录 2"/>
    <w:basedOn w:val="879"/>
    <w:next w:val="879"/>
    <w:link w:val="879"/>
    <w:semiHidden/>
    <w:pPr>
      <w:ind w:left="210"/>
      <w:jc w:val="left"/>
    </w:pPr>
    <w:rPr>
      <w:smallCaps/>
      <w:szCs w:val="24"/>
    </w:rPr>
  </w:style>
  <w:style w:type="paragraph" w:styleId="925">
    <w:name w:val="目录 9"/>
    <w:basedOn w:val="879"/>
    <w:next w:val="879"/>
    <w:link w:val="879"/>
    <w:semiHidden/>
    <w:pPr>
      <w:ind w:left="1680"/>
      <w:jc w:val="left"/>
    </w:pPr>
  </w:style>
  <w:style w:type="paragraph" w:styleId="926">
    <w:name w:val="正文文本 2"/>
    <w:basedOn w:val="879"/>
    <w:next w:val="926"/>
    <w:link w:val="879"/>
    <w:pPr>
      <w:jc w:val="center"/>
      <w:widowControl/>
    </w:pPr>
    <w:rPr>
      <w:rFonts w:ascii="楷体_GB2312" w:eastAsia="楷体_GB2312"/>
      <w:sz w:val="28"/>
      <w:szCs w:val="28"/>
    </w:rPr>
  </w:style>
  <w:style w:type="paragraph" w:styleId="927">
    <w:name w:val="普通(网站)"/>
    <w:basedOn w:val="879"/>
    <w:next w:val="927"/>
    <w:link w:val="879"/>
    <w:uiPriority w:val="99"/>
    <w:pPr>
      <w:jc w:val="left"/>
      <w:spacing w:before="100" w:beforeAutospacing="1" w:after="100" w:afterAutospacing="1"/>
      <w:widowControl/>
    </w:pPr>
    <w:rPr>
      <w:rFonts w:ascii="宋体" w:hAnsi="宋体" w:cs="宋体"/>
      <w:sz w:val="24"/>
      <w:szCs w:val="24"/>
    </w:rPr>
  </w:style>
  <w:style w:type="paragraph" w:styleId="928">
    <w:name w:val="索引 1"/>
    <w:basedOn w:val="879"/>
    <w:next w:val="879"/>
    <w:link w:val="879"/>
    <w:semiHidden/>
    <w:pPr>
      <w:spacing w:line="240" w:lineRule="atLeast"/>
    </w:pPr>
    <w:rPr>
      <w:b/>
      <w:bCs/>
    </w:rPr>
  </w:style>
  <w:style w:type="paragraph" w:styleId="929">
    <w:name w:val="批注主题"/>
    <w:basedOn w:val="902"/>
    <w:next w:val="902"/>
    <w:link w:val="879"/>
    <w:semiHidden/>
    <w:rPr>
      <w:b/>
      <w:bCs/>
    </w:rPr>
  </w:style>
  <w:style w:type="paragraph" w:styleId="930">
    <w:name w:val="正文首行缩进"/>
    <w:basedOn w:val="891"/>
    <w:next w:val="930"/>
    <w:link w:val="879"/>
    <w:pPr>
      <w:ind w:firstLine="200"/>
      <w:spacing w:line="360" w:lineRule="auto"/>
    </w:pPr>
    <w:rPr>
      <w:rFonts w:ascii="仿宋_GB2312" w:eastAsia="仿宋_GB2312"/>
      <w:sz w:val="30"/>
      <w:szCs w:val="30"/>
    </w:rPr>
  </w:style>
  <w:style w:type="paragraph" w:styleId="931">
    <w:name w:val="正文首行缩进 2"/>
    <w:basedOn w:val="879"/>
    <w:next w:val="879"/>
    <w:link w:val="932"/>
    <w:pPr>
      <w:ind w:firstLine="420"/>
      <w:spacing w:line="360" w:lineRule="auto"/>
    </w:pPr>
    <w:rPr>
      <w:rFonts w:ascii="宋体" w:hAnsi="宋体" w:eastAsia="宋体"/>
      <w:sz w:val="21"/>
      <w:szCs w:val="20"/>
    </w:rPr>
  </w:style>
  <w:style w:type="character" w:styleId="932">
    <w:name w:val="正文首行缩进 2 Char"/>
    <w:next w:val="932"/>
    <w:link w:val="931"/>
    <w:unhideWhenUsed/>
    <w:rPr>
      <w:rFonts w:hint="eastAsia" w:ascii="宋体" w:hAnsi="宋体"/>
      <w:sz w:val="21"/>
      <w:szCs w:val="21"/>
    </w:rPr>
  </w:style>
  <w:style w:type="table" w:styleId="933">
    <w:name w:val="网格型"/>
    <w:basedOn w:val="890"/>
    <w:next w:val="933"/>
    <w:link w:val="879"/>
    <w:pPr>
      <w:jc w:val="both"/>
      <w:widowControl w:val="off"/>
    </w:pPr>
    <w:tblPr/>
  </w:style>
  <w:style w:type="character" w:styleId="934">
    <w:name w:val="要点"/>
    <w:next w:val="934"/>
    <w:link w:val="879"/>
    <w:qFormat/>
    <w:rPr>
      <w:b/>
      <w:bCs/>
    </w:rPr>
  </w:style>
  <w:style w:type="character" w:styleId="935">
    <w:name w:val="页码"/>
    <w:next w:val="935"/>
    <w:link w:val="879"/>
  </w:style>
  <w:style w:type="character" w:styleId="936">
    <w:name w:val="已访问的超链接"/>
    <w:next w:val="936"/>
    <w:link w:val="879"/>
    <w:rPr>
      <w:color w:val="800080"/>
      <w:u w:val="single"/>
    </w:rPr>
  </w:style>
  <w:style w:type="character" w:styleId="937">
    <w:name w:val="超链接"/>
    <w:next w:val="937"/>
    <w:link w:val="879"/>
    <w:rPr>
      <w:color w:val="0000ff"/>
      <w:u w:val="single"/>
    </w:rPr>
  </w:style>
  <w:style w:type="character" w:styleId="938">
    <w:name w:val="批注引用"/>
    <w:next w:val="938"/>
    <w:link w:val="879"/>
    <w:semiHidden/>
    <w:rPr>
      <w:sz w:val="21"/>
      <w:szCs w:val="21"/>
    </w:rPr>
  </w:style>
  <w:style w:type="paragraph" w:styleId="939">
    <w:name w:val="列出段落"/>
    <w:basedOn w:val="879"/>
    <w:next w:val="939"/>
    <w:link w:val="879"/>
    <w:qFormat/>
    <w:pPr>
      <w:contextualSpacing/>
      <w:ind w:left="720"/>
      <w:jc w:val="left"/>
      <w:widowControl/>
    </w:pPr>
    <w:rPr>
      <w:rFonts w:ascii="Calibri" w:hAnsi="Calibri"/>
      <w:sz w:val="24"/>
      <w:szCs w:val="24"/>
      <w:lang w:eastAsia="en-US" w:bidi="en-US"/>
    </w:rPr>
  </w:style>
  <w:style w:type="character" w:styleId="940">
    <w:name w:val="font5 Char"/>
    <w:next w:val="940"/>
    <w:link w:val="879"/>
    <w:rPr>
      <w:rFonts w:ascii="宋体" w:hAnsi="宋体" w:eastAsia="宋体"/>
      <w:sz w:val="28"/>
      <w:szCs w:val="28"/>
      <w:lang w:val="en-US" w:eastAsia="zh-CN" w:bidi="ar-SA"/>
    </w:rPr>
  </w:style>
  <w:style w:type="character" w:styleId="941">
    <w:name w:val="二级目录 Char"/>
    <w:next w:val="941"/>
    <w:link w:val="942"/>
    <w:rPr>
      <w:b/>
      <w:sz w:val="30"/>
      <w:szCs w:val="28"/>
      <w:lang w:val="en-US" w:eastAsia="zh-CN" w:bidi="ar-SA"/>
    </w:rPr>
  </w:style>
  <w:style w:type="paragraph" w:styleId="942">
    <w:name w:val="二级目录"/>
    <w:next w:val="879"/>
    <w:link w:val="941"/>
    <w:pPr>
      <w:numPr>
        <w:ilvl w:val="0"/>
        <w:numId w:val="2"/>
      </w:numPr>
      <w:tabs>
        <w:tab w:val="left" w:pos="907" w:leader="none"/>
        <w:tab w:val="left" w:pos="1145" w:leader="none"/>
      </w:tabs>
      <w:outlineLvl w:val="1"/>
    </w:pPr>
    <w:rPr>
      <w:b/>
      <w:sz w:val="30"/>
      <w:szCs w:val="28"/>
      <w:lang w:val="en-US" w:eastAsia="zh-CN" w:bidi="ar-SA"/>
    </w:rPr>
  </w:style>
  <w:style w:type="character" w:styleId="943">
    <w:name w:val="列出段落 Char,Bullet List Char,numbered Char,FooterText Char,List Paragraph1 Char,Paragraphe de liste1 Char"/>
    <w:next w:val="943"/>
    <w:link w:val="944"/>
    <w:rPr>
      <w:rFonts w:ascii="Calibri" w:hAnsi="Calibri"/>
      <w:sz w:val="24"/>
      <w:szCs w:val="24"/>
      <w:lang w:eastAsia="en-US" w:bidi="en-US"/>
    </w:rPr>
  </w:style>
  <w:style w:type="paragraph" w:styleId="944">
    <w:name w:val="列出段落1"/>
    <w:basedOn w:val="879"/>
    <w:next w:val="944"/>
    <w:link w:val="943"/>
    <w:qFormat/>
    <w:pPr>
      <w:contextualSpacing/>
      <w:ind w:left="720"/>
      <w:jc w:val="left"/>
      <w:widowControl/>
    </w:pPr>
    <w:rPr>
      <w:rFonts w:ascii="Calibri" w:hAnsi="Calibri"/>
      <w:sz w:val="24"/>
      <w:szCs w:val="24"/>
      <w:lang w:eastAsia="en-US" w:bidi="en-US"/>
    </w:rPr>
  </w:style>
  <w:style w:type="paragraph" w:styleId="945">
    <w:name w:val="Body Text(ch)"/>
    <w:basedOn w:val="879"/>
    <w:next w:val="891"/>
    <w:link w:val="879"/>
    <w:pPr>
      <w:spacing w:after="120"/>
    </w:pPr>
    <w:rPr>
      <w:rFonts w:ascii="宋体" w:hAnsi="Arial"/>
      <w:bCs/>
      <w:iCs/>
      <w:szCs w:val="24"/>
    </w:rPr>
  </w:style>
  <w:style w:type="paragraph" w:styleId="946">
    <w:name w:val="xl27"/>
    <w:basedOn w:val="879"/>
    <w:next w:val="946"/>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7">
    <w:name w:val="xl26"/>
    <w:basedOn w:val="879"/>
    <w:next w:val="947"/>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8">
    <w:name w:val="Char"/>
    <w:basedOn w:val="879"/>
    <w:next w:val="948"/>
    <w:link w:val="879"/>
    <w:pPr>
      <w:ind w:firstLine="200"/>
      <w:tabs>
        <w:tab w:val="left" w:pos="360" w:leader="none"/>
      </w:tabs>
    </w:pPr>
    <w:rPr>
      <w:sz w:val="28"/>
      <w:szCs w:val="30"/>
    </w:rPr>
  </w:style>
  <w:style w:type="paragraph" w:styleId="949">
    <w:name w:val=" Char"/>
    <w:basedOn w:val="901"/>
    <w:next w:val="949"/>
    <w:link w:val="879"/>
    <w:rPr>
      <w:rFonts w:ascii="Tahoma" w:hAnsi="Tahoma"/>
      <w:sz w:val="24"/>
      <w:szCs w:val="24"/>
    </w:rPr>
  </w:style>
  <w:style w:type="paragraph" w:styleId="950">
    <w:name w:val="普通正文"/>
    <w:basedOn w:val="879"/>
    <w:next w:val="950"/>
    <w:link w:val="879"/>
    <w:pPr>
      <w:ind w:firstLine="480"/>
      <w:jc w:val="left"/>
      <w:spacing w:before="120" w:after="120" w:line="360" w:lineRule="auto"/>
    </w:pPr>
    <w:rPr>
      <w:rFonts w:ascii="Arial" w:hAnsi="Arial"/>
      <w:sz w:val="24"/>
      <w:szCs w:val="24"/>
    </w:rPr>
  </w:style>
  <w:style w:type="paragraph" w:styleId="951">
    <w:name w:val="table_lines"/>
    <w:basedOn w:val="879"/>
    <w:next w:val="951"/>
    <w:link w:val="879"/>
    <w:pPr>
      <w:jc w:val="left"/>
      <w:widowControl/>
    </w:pPr>
    <w:rPr>
      <w:sz w:val="20"/>
      <w:szCs w:val="20"/>
      <w:lang w:val="de-DE" w:eastAsia="de-DE"/>
    </w:rPr>
  </w:style>
  <w:style w:type="paragraph" w:styleId="952">
    <w:name w:val="附录1"/>
    <w:next w:val="952"/>
    <w:link w:val="879"/>
    <w:pPr>
      <w:numPr>
        <w:ilvl w:val="0"/>
        <w:numId w:val="2"/>
      </w:numPr>
      <w:spacing w:before="240" w:line="600" w:lineRule="atLeast"/>
      <w:tabs>
        <w:tab w:val="left" w:pos="907" w:leader="none"/>
      </w:tabs>
    </w:pPr>
    <w:rPr>
      <w:b/>
      <w:i/>
      <w:sz w:val="28"/>
      <w:lang w:val="en-US" w:eastAsia="zh-CN" w:bidi="ar-SA"/>
    </w:rPr>
  </w:style>
  <w:style w:type="paragraph" w:styleId="953">
    <w:name w:val="font7"/>
    <w:basedOn w:val="879"/>
    <w:next w:val="953"/>
    <w:link w:val="879"/>
    <w:pPr>
      <w:jc w:val="left"/>
      <w:spacing w:before="100" w:beforeAutospacing="1" w:after="100" w:afterAutospacing="1"/>
      <w:widowControl/>
    </w:pPr>
    <w:rPr>
      <w:rFonts w:hint="eastAsia" w:ascii="宋体" w:hAnsi="宋体"/>
      <w:sz w:val="18"/>
      <w:szCs w:val="18"/>
    </w:rPr>
  </w:style>
  <w:style w:type="paragraph" w:styleId="954">
    <w:name w:val=" Char Char Char Char"/>
    <w:basedOn w:val="901"/>
    <w:next w:val="954"/>
    <w:link w:val="879"/>
    <w:pPr>
      <w:spacing w:line="360" w:lineRule="auto"/>
    </w:pPr>
    <w:rPr>
      <w:rFonts w:ascii="Tahoma" w:hAnsi="Tahoma"/>
      <w:sz w:val="24"/>
      <w:szCs w:val="24"/>
    </w:rPr>
  </w:style>
  <w:style w:type="paragraph" w:styleId="955">
    <w:name w:val="4"/>
    <w:basedOn w:val="879"/>
    <w:next w:val="922"/>
    <w:link w:val="879"/>
    <w:pPr>
      <w:ind w:firstLine="420"/>
      <w:spacing w:line="360" w:lineRule="auto"/>
    </w:pPr>
    <w:rPr>
      <w:color w:val="ff0000"/>
      <w:sz w:val="24"/>
      <w:szCs w:val="24"/>
    </w:rPr>
  </w:style>
  <w:style w:type="paragraph" w:styleId="956">
    <w:name w:val="普通 (Web)"/>
    <w:basedOn w:val="879"/>
    <w:next w:val="956"/>
    <w:link w:val="879"/>
    <w:pPr>
      <w:jc w:val="left"/>
      <w:spacing w:before="100" w:beforeAutospacing="1" w:after="100" w:afterAutospacing="1"/>
      <w:widowControl/>
    </w:pPr>
    <w:rPr>
      <w:rFonts w:ascii="宋体" w:hAnsi="宋体"/>
      <w:sz w:val="24"/>
      <w:szCs w:val="24"/>
    </w:rPr>
  </w:style>
  <w:style w:type="paragraph" w:styleId="957">
    <w:name w:val=" Char Char Char Char Char Char Char Char Char Char"/>
    <w:basedOn w:val="879"/>
    <w:next w:val="957"/>
    <w:link w:val="879"/>
    <w:pPr>
      <w:spacing w:line="360" w:lineRule="auto"/>
    </w:pPr>
    <w:rPr>
      <w:sz w:val="24"/>
      <w:szCs w:val="20"/>
    </w:rPr>
  </w:style>
  <w:style w:type="paragraph" w:styleId="958">
    <w:name w:val="样式1"/>
    <w:basedOn w:val="879"/>
    <w:next w:val="958"/>
    <w:link w:val="879"/>
    <w:pPr>
      <w:numPr>
        <w:ilvl w:val="0"/>
        <w:numId w:val="3"/>
      </w:numPr>
      <w:tabs>
        <w:tab w:val="left" w:pos="709" w:leader="none"/>
      </w:tabs>
    </w:pPr>
    <w:rPr>
      <w:rFonts w:ascii="宋体" w:hAnsi="宋体"/>
    </w:rPr>
  </w:style>
  <w:style w:type="paragraph" w:styleId="959">
    <w:name w:val="font6"/>
    <w:basedOn w:val="879"/>
    <w:next w:val="959"/>
    <w:link w:val="879"/>
    <w:pPr>
      <w:jc w:val="left"/>
      <w:spacing w:before="100" w:beforeAutospacing="1" w:after="100" w:afterAutospacing="1"/>
      <w:widowControl/>
    </w:pPr>
    <w:rPr>
      <w:rFonts w:hint="eastAsia" w:ascii="宋体" w:hAnsi="宋体"/>
      <w:sz w:val="28"/>
      <w:szCs w:val="28"/>
      <w:u w:val="single"/>
    </w:rPr>
  </w:style>
  <w:style w:type="paragraph" w:styleId="960">
    <w:name w:val="xl25"/>
    <w:basedOn w:val="879"/>
    <w:next w:val="960"/>
    <w:link w:val="8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name w:val="图标"/>
    <w:basedOn w:val="879"/>
    <w:next w:val="879"/>
    <w:link w:val="87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2">
    <w:name w:val="标题3"/>
    <w:basedOn w:val="879"/>
    <w:next w:val="879"/>
    <w:link w:val="879"/>
    <w:pPr>
      <w:ind w:firstLine="624"/>
      <w:spacing w:line="590" w:lineRule="atLeast"/>
    </w:pPr>
    <w:rPr>
      <w:rFonts w:ascii="方正黑体_GBK" w:eastAsia="方正黑体_GBK"/>
      <w:sz w:val="32"/>
      <w:szCs w:val="32"/>
    </w:rPr>
  </w:style>
  <w:style w:type="paragraph" w:styleId="963">
    <w:name w:val="xl24"/>
    <w:basedOn w:val="879"/>
    <w:next w:val="963"/>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name w:val="xl29"/>
    <w:basedOn w:val="879"/>
    <w:next w:val="964"/>
    <w:link w:val="87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5">
    <w:name w:val="Char Char Char Char Char Char Char Char"/>
    <w:basedOn w:val="879"/>
    <w:next w:val="965"/>
    <w:link w:val="879"/>
    <w:pPr>
      <w:jc w:val="left"/>
      <w:spacing w:after="160" w:line="240" w:lineRule="exact"/>
      <w:widowControl/>
    </w:pPr>
    <w:rPr>
      <w:rFonts w:ascii="Verdana" w:hAnsi="Verdana"/>
      <w:sz w:val="20"/>
      <w:szCs w:val="20"/>
      <w:lang w:eastAsia="en-US"/>
    </w:rPr>
  </w:style>
  <w:style w:type="paragraph" w:styleId="966">
    <w:name w:val="xl28"/>
    <w:basedOn w:val="879"/>
    <w:next w:val="966"/>
    <w:link w:val="8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7">
    <w:name w:val=" Char Char Char Char Char Char Char Char"/>
    <w:basedOn w:val="879"/>
    <w:next w:val="967"/>
    <w:link w:val="879"/>
    <w:pPr>
      <w:jc w:val="left"/>
      <w:spacing w:after="160" w:line="240" w:lineRule="exact"/>
      <w:widowControl/>
    </w:pPr>
    <w:rPr>
      <w:rFonts w:ascii="Verdana" w:hAnsi="Verdana"/>
      <w:sz w:val="20"/>
      <w:szCs w:val="20"/>
      <w:lang w:eastAsia="en-US"/>
    </w:rPr>
  </w:style>
  <w:style w:type="paragraph" w:styleId="968">
    <w:name w:val="xl30"/>
    <w:basedOn w:val="879"/>
    <w:next w:val="968"/>
    <w:link w:val="879"/>
    <w:pPr>
      <w:jc w:val="center"/>
      <w:spacing w:before="100" w:beforeAutospacing="1" w:after="100" w:afterAutospacing="1"/>
      <w:widowControl/>
    </w:pPr>
    <w:rPr>
      <w:rFonts w:ascii="宋体" w:hAnsi="宋体"/>
      <w:b/>
      <w:bCs/>
      <w:sz w:val="36"/>
      <w:szCs w:val="36"/>
    </w:rPr>
  </w:style>
  <w:style w:type="paragraph" w:styleId="969">
    <w:name w:val="Char Char Char Char"/>
    <w:basedOn w:val="901"/>
    <w:next w:val="969"/>
    <w:link w:val="879"/>
    <w:pPr>
      <w:spacing w:line="360" w:lineRule="auto"/>
    </w:pPr>
    <w:rPr>
      <w:rFonts w:ascii="Tahoma" w:hAnsi="Tahoma"/>
      <w:sz w:val="24"/>
      <w:szCs w:val="24"/>
    </w:rPr>
  </w:style>
  <w:style w:type="paragraph" w:styleId="970">
    <w:name w:val="table_1stline"/>
    <w:basedOn w:val="879"/>
    <w:next w:val="970"/>
    <w:link w:val="879"/>
    <w:pPr>
      <w:jc w:val="left"/>
      <w:spacing w:before="120"/>
      <w:widowControl/>
    </w:pPr>
    <w:rPr>
      <w:bCs/>
      <w:sz w:val="20"/>
      <w:szCs w:val="20"/>
      <w:lang w:val="de-DE" w:eastAsia="de-DE"/>
    </w:rPr>
  </w:style>
  <w:style w:type="paragraph" w:styleId="971">
    <w:name w:val="font5"/>
    <w:basedOn w:val="879"/>
    <w:next w:val="971"/>
    <w:link w:val="879"/>
    <w:pPr>
      <w:jc w:val="left"/>
      <w:spacing w:before="100" w:beforeAutospacing="1" w:after="100" w:afterAutospacing="1"/>
      <w:widowControl/>
    </w:pPr>
    <w:rPr>
      <w:rFonts w:hint="eastAsia" w:ascii="宋体" w:hAnsi="宋体"/>
      <w:sz w:val="28"/>
      <w:szCs w:val="28"/>
    </w:rPr>
  </w:style>
  <w:style w:type="paragraph" w:styleId="972">
    <w:name w:val="标题1"/>
    <w:basedOn w:val="879"/>
    <w:next w:val="879"/>
    <w:link w:val="879"/>
    <w:pPr>
      <w:jc w:val="center"/>
      <w:spacing w:line="700" w:lineRule="atLeast"/>
      <w:tabs>
        <w:tab w:val="left" w:pos="9193" w:leader="none"/>
        <w:tab w:val="left" w:pos="9827" w:leader="none"/>
      </w:tabs>
    </w:pPr>
    <w:rPr>
      <w:rFonts w:ascii="方正小标宋_GBK" w:eastAsia="方正小标宋_GBK"/>
      <w:sz w:val="44"/>
      <w:szCs w:val="20"/>
    </w:rPr>
  </w:style>
  <w:style w:type="paragraph" w:styleId="973">
    <w:name w:val="修订"/>
    <w:next w:val="973"/>
    <w:link w:val="879"/>
    <w:uiPriority w:val="99"/>
    <w:semiHidden/>
    <w:rPr>
      <w:sz w:val="21"/>
      <w:szCs w:val="21"/>
      <w:lang w:val="en-US" w:eastAsia="zh-CN" w:bidi="ar-SA"/>
    </w:rPr>
  </w:style>
  <w:style w:type="paragraph" w:styleId="974">
    <w:name w:val="无间隔"/>
    <w:next w:val="974"/>
    <w:link w:val="879"/>
    <w:uiPriority w:val="99"/>
    <w:qFormat/>
    <w:pPr>
      <w:jc w:val="both"/>
      <w:widowControl w:val="off"/>
    </w:pPr>
    <w:rPr>
      <w:sz w:val="21"/>
      <w:szCs w:val="21"/>
      <w:lang w:val="en-US" w:eastAsia="zh-CN" w:bidi="ar-SA"/>
    </w:rPr>
  </w:style>
  <w:style w:type="paragraph" w:styleId="975">
    <w:name w:val="项目需求正文文本"/>
    <w:basedOn w:val="879"/>
    <w:next w:val="975"/>
    <w:link w:val="879"/>
    <w:qFormat/>
    <w:pPr>
      <w:ind w:firstLine="1682"/>
      <w:spacing w:line="360" w:lineRule="auto"/>
    </w:pPr>
    <w:rPr>
      <w:sz w:val="24"/>
      <w:szCs w:val="20"/>
    </w:rPr>
  </w:style>
  <w:style w:type="paragraph" w:styleId="976">
    <w:name w:val="表格字体"/>
    <w:basedOn w:val="879"/>
    <w:next w:val="976"/>
    <w:link w:val="879"/>
    <w:qFormat/>
    <w:pPr>
      <w:spacing w:line="360" w:lineRule="auto"/>
    </w:pPr>
  </w:style>
  <w:style w:type="paragraph" w:styleId="977">
    <w:name w:val="H正文"/>
    <w:basedOn w:val="879"/>
    <w:next w:val="977"/>
    <w:link w:val="879"/>
    <w:qFormat/>
    <w:pPr>
      <w:ind w:firstLine="200"/>
    </w:pPr>
    <w:rPr>
      <w:rFonts w:ascii="宋体"/>
      <w:sz w:val="24"/>
      <w:szCs w:val="20"/>
    </w:rPr>
  </w:style>
  <w:style w:type="paragraph" w:styleId="978">
    <w:name w:val="WPSOffice手动目录 1"/>
    <w:next w:val="978"/>
    <w:link w:val="879"/>
    <w:rPr>
      <w:lang w:val="en-US" w:eastAsia="zh-CN" w:bidi="ar-SA"/>
    </w:rPr>
  </w:style>
  <w:style w:type="paragraph" w:styleId="979">
    <w:name w:val="WPSOffice手动目录 2"/>
    <w:next w:val="979"/>
    <w:link w:val="879"/>
    <w:rPr>
      <w:lang w:val="en-US" w:eastAsia="zh-CN" w:bidi="ar-SA"/>
    </w:rPr>
  </w:style>
  <w:style w:type="paragraph" w:styleId="980">
    <w:name w:val="首行缩进"/>
    <w:basedOn w:val="879"/>
    <w:next w:val="980"/>
    <w:link w:val="879"/>
    <w:qFormat/>
    <w:pPr>
      <w:ind w:firstLine="420"/>
      <w:spacing w:line="360" w:lineRule="auto"/>
    </w:pPr>
    <w:rPr>
      <w:sz w:val="20"/>
    </w:rPr>
  </w:style>
  <w:style w:type="character" w:styleId="981">
    <w:name w:val="纯文本 Char1"/>
    <w:next w:val="981"/>
    <w:link w:val="879"/>
    <w:unhideWhenUsed/>
    <w:qFormat/>
    <w:rPr>
      <w:rFonts w:hint="eastAsia" w:ascii="宋体" w:hAnsi="Courier New" w:eastAsia="宋体"/>
      <w:sz w:val="21"/>
      <w:szCs w:val="24"/>
      <w:lang w:val="en-US" w:eastAsia="zh-CN"/>
    </w:rPr>
  </w:style>
  <w:style w:type="character" w:styleId="11465" w:default="1">
    <w:name w:val="Default Paragraph Font"/>
    <w:uiPriority w:val="1"/>
    <w:semiHidden/>
    <w:unhideWhenUsed/>
  </w:style>
  <w:style w:type="numbering" w:styleId="11466" w:default="1">
    <w:name w:val="No List"/>
    <w:uiPriority w:val="99"/>
    <w:semiHidden/>
    <w:unhideWhenUsed/>
  </w:style>
  <w:style w:type="table" w:styleId="114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李欣</cp:lastModifiedBy>
  <cp:revision>4</cp:revision>
  <dcterms:created xsi:type="dcterms:W3CDTF">2025-04-24T09:33:00Z</dcterms:created>
  <dcterms:modified xsi:type="dcterms:W3CDTF">2026-08-21T05:53:32Z</dcterms:modified>
</cp:coreProperties>
</file>