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8"/>
        <w:rPr>
          <w:rFonts w:hint="eastAsia" w:ascii="宋体" w:hAnsi="宋体"/>
          <w:bCs/>
          <w:color w:val="000000"/>
          <w:sz w:val="30"/>
          <w:highlight w:val="none"/>
        </w:rPr>
      </w:pPr>
      <w:r>
        <w:rPr>
          <w:rFonts w:hint="eastAsia" w:ascii="宋体" w:hAnsi="宋体"/>
          <w:bCs/>
          <w:color w:val="000000"/>
          <w:sz w:val="30"/>
          <w:highlight w:val="none"/>
        </w:rPr>
      </w:r>
      <w:r/>
    </w:p>
    <w:p>
      <w:pPr>
        <w:pStyle w:val="858"/>
        <w:jc w:val="center"/>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w:t xml:space="preserve">公   开</w:t>
      </w:r>
      <w:r>
        <w:rPr>
          <w:rFonts w:hint="eastAsia" w:ascii="宋体" w:hAnsi="宋体"/>
          <w:bCs/>
          <w:color w:val="000000"/>
          <w:spacing w:val="20"/>
          <w:sz w:val="72"/>
          <w:szCs w:val="72"/>
          <w:highlight w:val="none"/>
        </w:rPr>
      </w:r>
      <w:r/>
    </w:p>
    <w:p>
      <w:pPr>
        <w:pStyle w:val="858"/>
        <w:jc w:val="left"/>
        <w:tabs>
          <w:tab w:val="center" w:pos="4216" w:leader="none"/>
          <w:tab w:val="right" w:pos="8312" w:leader="none"/>
        </w:tabs>
        <w:rPr>
          <w:rFonts w:hint="eastAsia" w:ascii="宋体" w:hAnsi="宋体"/>
          <w:bCs/>
          <w:color w:val="000000"/>
          <w:spacing w:val="20"/>
          <w:sz w:val="72"/>
          <w:szCs w:val="72"/>
          <w:highlight w:val="none"/>
        </w:rPr>
      </w:pPr>
      <w:r>
        <w:rPr>
          <w:rFonts w:hint="eastAsia" w:ascii="宋体" w:hAnsi="宋体"/>
          <w:bCs/>
          <w:color w:val="000000"/>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color w:val="000000"/>
          <w:spacing w:val="20"/>
          <w:sz w:val="72"/>
          <w:szCs w:val="72"/>
          <w:highlight w:val="none"/>
        </w:rPr>
        <w:tab/>
      </w:r>
      <w:r>
        <w:rPr>
          <w:rFonts w:hint="eastAsia" w:ascii="宋体" w:hAnsi="宋体"/>
          <w:bCs/>
          <w:color w:val="000000"/>
          <w:spacing w:val="20"/>
          <w:sz w:val="72"/>
          <w:szCs w:val="72"/>
          <w:highlight w:val="none"/>
        </w:rPr>
        <w:t xml:space="preserve">招  标  文  件</w:t>
      </w:r>
      <w:r>
        <w:rPr>
          <w:rFonts w:hint="eastAsia" w:ascii="宋体" w:hAnsi="宋体"/>
          <w:bCs/>
          <w:color w:val="000000"/>
          <w:spacing w:val="20"/>
          <w:sz w:val="72"/>
          <w:szCs w:val="72"/>
          <w:highlight w:val="none"/>
        </w:rPr>
      </w:r>
      <w:r/>
    </w:p>
    <w:p>
      <w:pPr>
        <w:pStyle w:val="858"/>
        <w:jc w:val="center"/>
        <w:spacing w:line="480" w:lineRule="auto"/>
        <w:rPr>
          <w:rFonts w:ascii="宋体" w:hAnsi="宋体"/>
          <w:b/>
          <w:color w:val="000000"/>
          <w:sz w:val="30"/>
          <w:szCs w:val="30"/>
          <w:highlight w:val="none"/>
        </w:rPr>
      </w:pPr>
      <w:r>
        <w:rPr>
          <w:rFonts w:ascii="宋体" w:hAnsi="宋体"/>
          <w:b/>
          <w:color w:val="000000"/>
          <w:sz w:val="30"/>
          <w:szCs w:val="30"/>
          <w:highlight w:val="none"/>
        </w:rPr>
      </w:r>
      <w:r/>
    </w:p>
    <w:p>
      <w:pPr>
        <w:pStyle w:val="858"/>
        <w:jc w:val="center"/>
        <w:spacing w:line="480" w:lineRule="auto"/>
        <w:rPr>
          <w:rFonts w:hint="eastAsia" w:ascii="宋体" w:hAnsi="宋体"/>
          <w:b/>
          <w:color w:val="000000"/>
          <w:sz w:val="30"/>
          <w:szCs w:val="30"/>
          <w:highlight w:val="none"/>
        </w:rPr>
      </w:pPr>
      <w:r>
        <w:rPr>
          <w:rFonts w:hint="eastAsia" w:ascii="宋体" w:hAnsi="宋体"/>
          <w:b/>
          <w:color w:val="000000"/>
          <w:sz w:val="30"/>
          <w:szCs w:val="30"/>
          <w:highlight w:val="none"/>
        </w:rPr>
        <w:t xml:space="preserve">（全流程电子化）</w:t>
      </w:r>
      <w:r>
        <w:rPr>
          <w:rFonts w:hint="eastAsia" w:ascii="宋体" w:hAnsi="宋体"/>
          <w:b/>
          <w:color w:val="000000"/>
          <w:sz w:val="30"/>
          <w:szCs w:val="30"/>
          <w:highlight w:val="none"/>
        </w:rPr>
      </w:r>
      <w:r/>
    </w:p>
    <w:p>
      <w:pPr>
        <w:pStyle w:val="897"/>
        <w:ind w:left="1470" w:right="1470"/>
        <w:rPr>
          <w:color w:val="000000"/>
          <w:highlight w:val="none"/>
        </w:rPr>
      </w:pPr>
      <w:r>
        <w:rPr>
          <w:color w:val="000000"/>
          <w:highlight w:val="none"/>
        </w:rPr>
      </w:r>
      <w:r/>
    </w:p>
    <w:p>
      <w:pPr>
        <w:pStyle w:val="897"/>
        <w:ind w:left="1470" w:right="1470"/>
        <w:rPr>
          <w:color w:val="000000"/>
          <w:highlight w:val="none"/>
        </w:rPr>
      </w:pPr>
      <w:r>
        <w:rPr>
          <w:color w:val="000000"/>
          <w:highlight w:val="none"/>
        </w:rPr>
      </w:r>
      <w:r/>
    </w:p>
    <w:p>
      <w:pPr>
        <w:pStyle w:val="897"/>
        <w:ind w:left="1470" w:right="1470"/>
        <w:rPr>
          <w:color w:val="000000"/>
          <w:highlight w:val="none"/>
        </w:rPr>
      </w:pPr>
      <w:r>
        <w:rPr>
          <w:color w:val="000000"/>
          <w:highlight w:val="none"/>
        </w:rPr>
      </w:r>
      <w:r/>
    </w:p>
    <w:p>
      <w:pPr>
        <w:pStyle w:val="897"/>
        <w:ind w:left="1470" w:right="1470"/>
        <w:rPr>
          <w:rFonts w:hint="eastAsia"/>
          <w:color w:val="000000"/>
          <w:highlight w:val="none"/>
        </w:rPr>
      </w:pPr>
      <w:r>
        <w:rPr>
          <w:rFonts w:hint="eastAsia"/>
          <w:color w:val="000000"/>
          <w:highlight w:val="none"/>
        </w:rPr>
      </w:r>
      <w:r/>
    </w:p>
    <w:p>
      <w:pPr>
        <w:pStyle w:val="858"/>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r>
      <w:r/>
    </w:p>
    <w:p>
      <w:pPr>
        <w:pStyle w:val="858"/>
        <w:ind w:firstLine="900"/>
        <w:spacing w:line="48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政府采购编号：</w:t>
      </w:r>
      <w:r>
        <w:rPr>
          <w:rFonts w:hint="eastAsia" w:ascii="宋体" w:hAnsi="宋体"/>
          <w:bCs/>
          <w:color w:val="000000"/>
          <w:sz w:val="30"/>
          <w:szCs w:val="30"/>
          <w:highlight w:val="none"/>
          <w:lang w:eastAsia="zh-CN"/>
        </w:rPr>
        <w:t xml:space="preserve">JSZC-320000-JCEC-G2026-0315</w:t>
      </w:r>
      <w:r>
        <w:rPr>
          <w:rFonts w:hint="eastAsia" w:ascii="宋体" w:hAnsi="宋体" w:eastAsia="宋体"/>
          <w:bCs/>
          <w:color w:val="000000"/>
          <w:sz w:val="30"/>
          <w:szCs w:val="30"/>
          <w:highlight w:val="none"/>
          <w:lang w:eastAsia="zh-CN"/>
        </w:rPr>
      </w:r>
      <w:r/>
    </w:p>
    <w:p>
      <w:pPr>
        <w:pStyle w:val="858"/>
        <w:ind w:left="2995" w:hanging="2100"/>
        <w:spacing w:line="480" w:lineRule="auto"/>
        <w:rPr>
          <w:rFonts w:hint="eastAsia" w:ascii="宋体" w:hAnsi="宋体" w:eastAsia="宋体"/>
          <w:bCs/>
          <w:color w:val="000000"/>
          <w:sz w:val="30"/>
          <w:szCs w:val="30"/>
          <w:highlight w:val="none"/>
          <w:lang w:eastAsia="zh-CN"/>
        </w:rPr>
      </w:pPr>
      <w:r>
        <w:rPr>
          <w:rFonts w:hint="eastAsia" w:ascii="宋体" w:hAnsi="宋体"/>
          <w:bCs/>
          <w:color w:val="000000"/>
          <w:sz w:val="30"/>
          <w:szCs w:val="30"/>
          <w:highlight w:val="none"/>
        </w:rPr>
        <w:t xml:space="preserve">采购项目名称：</w:t>
      </w:r>
      <w:r>
        <w:rPr>
          <w:rFonts w:hint="eastAsia" w:ascii="宋体" w:hAnsi="宋体"/>
          <w:bCs/>
          <w:color w:val="000000"/>
          <w:sz w:val="30"/>
          <w:szCs w:val="30"/>
          <w:highlight w:val="none"/>
          <w:lang w:eastAsia="zh-CN"/>
        </w:rPr>
        <w:t xml:space="preserve">教学及项目类资源制作服务</w:t>
      </w:r>
      <w:r>
        <w:rPr>
          <w:rFonts w:hint="eastAsia" w:ascii="宋体" w:hAnsi="宋体" w:eastAsia="宋体"/>
          <w:bCs/>
          <w:color w:val="000000"/>
          <w:sz w:val="30"/>
          <w:szCs w:val="30"/>
          <w:highlight w:val="none"/>
          <w:lang w:eastAsia="zh-CN"/>
        </w:rPr>
      </w:r>
      <w:r/>
    </w:p>
    <w:p>
      <w:pPr>
        <w:pStyle w:val="858"/>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   购   人：江苏信息职业技术学院</w:t>
      </w:r>
      <w:r>
        <w:rPr>
          <w:rFonts w:hint="eastAsia" w:ascii="宋体" w:hAnsi="宋体"/>
          <w:bCs/>
          <w:color w:val="000000"/>
          <w:sz w:val="30"/>
          <w:szCs w:val="30"/>
          <w:highlight w:val="none"/>
        </w:rPr>
      </w:r>
      <w:r/>
    </w:p>
    <w:p>
      <w:pPr>
        <w:pStyle w:val="858"/>
        <w:ind w:firstLine="900"/>
        <w:spacing w:line="480" w:lineRule="auto"/>
        <w:rPr>
          <w:rFonts w:hint="eastAsia" w:ascii="宋体" w:hAnsi="宋体"/>
          <w:bCs/>
          <w:color w:val="000000"/>
          <w:sz w:val="30"/>
          <w:szCs w:val="30"/>
          <w:highlight w:val="none"/>
        </w:rPr>
      </w:pPr>
      <w:r>
        <w:rPr>
          <w:rFonts w:hint="eastAsia" w:ascii="宋体" w:hAnsi="宋体"/>
          <w:bCs/>
          <w:color w:val="000000"/>
          <w:sz w:val="30"/>
          <w:szCs w:val="30"/>
          <w:highlight w:val="none"/>
        </w:rPr>
        <w:t xml:space="preserve">采购代理机构：江苏省设备成套股份有限公司</w:t>
      </w:r>
      <w:r>
        <w:rPr>
          <w:rFonts w:hint="eastAsia" w:ascii="宋体" w:hAnsi="宋体"/>
          <w:bCs/>
          <w:color w:val="000000"/>
          <w:sz w:val="30"/>
          <w:szCs w:val="30"/>
          <w:highlight w:val="none"/>
        </w:rPr>
      </w:r>
      <w:r/>
    </w:p>
    <w:p>
      <w:pPr>
        <w:pStyle w:val="858"/>
        <w:jc w:val="center"/>
        <w:rPr>
          <w:rFonts w:hint="eastAsia" w:ascii="宋体" w:hAnsi="宋体"/>
          <w:bCs/>
          <w:color w:val="000000"/>
          <w:sz w:val="32"/>
          <w:highlight w:val="none"/>
        </w:rPr>
      </w:pPr>
      <w:r>
        <w:rPr>
          <w:rFonts w:hint="eastAsia" w:ascii="宋体" w:hAnsi="宋体"/>
          <w:bCs/>
          <w:color w:val="000000"/>
          <w:sz w:val="32"/>
          <w:highlight w:val="none"/>
        </w:rPr>
      </w:r>
      <w:r/>
    </w:p>
    <w:p>
      <w:pPr>
        <w:pStyle w:val="858"/>
        <w:jc w:val="center"/>
        <w:rPr>
          <w:rFonts w:hint="eastAsia" w:ascii="宋体" w:hAnsi="宋体"/>
          <w:bCs/>
          <w:color w:val="000000"/>
          <w:sz w:val="44"/>
          <w:szCs w:val="44"/>
          <w:highlight w:val="none"/>
        </w:rPr>
      </w:pPr>
      <w:r>
        <w:rPr>
          <w:rFonts w:hint="eastAsia" w:ascii="宋体" w:hAnsi="宋体"/>
          <w:bCs/>
          <w:color w:val="000000"/>
          <w:sz w:val="44"/>
          <w:szCs w:val="44"/>
          <w:highlight w:val="none"/>
        </w:rPr>
        <w:t xml:space="preserve">二〇二六年</w:t>
      </w:r>
      <w:r>
        <w:rPr>
          <w:rFonts w:hint="eastAsia" w:ascii="宋体" w:hAnsi="宋体"/>
          <w:bCs/>
          <w:color w:val="000000"/>
          <w:sz w:val="44"/>
          <w:szCs w:val="44"/>
          <w:highlight w:val="none"/>
          <w:lang w:val="en-US" w:eastAsia="zh-CN"/>
        </w:rPr>
        <w:t xml:space="preserve">八</w:t>
      </w:r>
      <w:r>
        <w:rPr>
          <w:rFonts w:hint="eastAsia" w:ascii="宋体" w:hAnsi="宋体"/>
          <w:bCs/>
          <w:color w:val="000000"/>
          <w:sz w:val="44"/>
          <w:szCs w:val="44"/>
          <w:highlight w:val="none"/>
        </w:rPr>
        <w:t xml:space="preserve">月</w:t>
      </w:r>
      <w:r>
        <w:rPr>
          <w:rFonts w:hint="eastAsia" w:ascii="宋体" w:hAnsi="宋体"/>
          <w:bCs/>
          <w:color w:val="000000"/>
          <w:sz w:val="44"/>
          <w:szCs w:val="44"/>
          <w:highlight w:val="none"/>
        </w:rPr>
      </w:r>
      <w:r/>
    </w:p>
    <w:p>
      <w:pPr>
        <w:pStyle w:val="858"/>
        <w:jc w:val="center"/>
        <w:spacing w:line="360" w:lineRule="auto"/>
        <w:shd w:val="clear" w:color="auto" w:fill="ffffff"/>
        <w:widowControl/>
        <w:rPr>
          <w:rFonts w:hint="eastAsia" w:ascii="宋体" w:hAnsi="宋体" w:cs="Arial Unicode MS"/>
          <w:b/>
          <w:bCs/>
          <w:color w:val="000000"/>
          <w:sz w:val="24"/>
          <w:highlight w:val="none"/>
        </w:rPr>
      </w:pPr>
      <w:r>
        <w:rPr>
          <w:rFonts w:ascii="宋体" w:hAnsi="宋体"/>
          <w:b/>
          <w:color w:val="000000"/>
          <w:szCs w:val="21"/>
          <w:highlight w:val="none"/>
        </w:rPr>
        <w:br w:type="page" w:clear="all"/>
      </w:r>
      <w:bookmarkStart w:id="0" w:name="_Toc9737"/>
      <w:r>
        <w:rPr>
          <w:rFonts w:hint="eastAsia" w:ascii="宋体" w:hAnsi="宋体" w:cs="Arial Unicode MS"/>
          <w:b/>
          <w:bCs/>
          <w:color w:val="000000"/>
          <w:sz w:val="24"/>
          <w:highlight w:val="none"/>
          <w:lang w:val="zh-CN"/>
        </w:rPr>
        <w:t xml:space="preserve">目  录</w:t>
      </w:r>
      <w:bookmarkEnd w:id="0"/>
      <w:r>
        <w:rPr>
          <w:rFonts w:hint="eastAsia" w:ascii="宋体" w:hAnsi="宋体" w:cs="Arial Unicode MS"/>
          <w:b/>
          <w:bCs/>
          <w:color w:val="000000"/>
          <w:sz w:val="24"/>
          <w:highlight w:val="none"/>
        </w:rPr>
      </w:r>
      <w:r/>
    </w:p>
    <w:p>
      <w:pPr>
        <w:pStyle w:val="914"/>
        <w:spacing w:line="360" w:lineRule="auto"/>
        <w:tabs>
          <w:tab w:val="right" w:pos="8296" w:leader="dot"/>
        </w:tabs>
        <w:rPr>
          <w:rFonts w:hint="eastAsia" w:ascii="宋体" w:hAnsi="宋体" w:cs="Arial Unicode MS"/>
          <w:color w:val="000000"/>
          <w:sz w:val="24"/>
          <w:highlight w:val="none"/>
        </w:rPr>
      </w:pPr>
      <w:r>
        <w:rPr>
          <w:rFonts w:hint="eastAsia" w:ascii="宋体" w:hAnsi="宋体" w:cs="Arial Unicode MS"/>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Fonts w:hint="eastAsia" w:ascii="宋体" w:hAnsi="宋体" w:cs="Arial Unicode MS"/>
          <w:color w:val="000000"/>
          <w:sz w:val="24"/>
          <w:highlight w:val="none"/>
        </w:rPr>
        <w:fldChar w:fldCharType="begin"/>
      </w:r>
      <w:r>
        <w:rPr>
          <w:rFonts w:hint="eastAsia" w:ascii="宋体" w:hAnsi="宋体" w:cs="Arial Unicode MS"/>
          <w:color w:val="000000"/>
          <w:sz w:val="24"/>
          <w:highlight w:val="none"/>
        </w:rPr>
        <w:instrText xml:space="preserve">TOC \o "1-1" \h \u </w:instrText>
      </w:r>
      <w:r>
        <w:rPr>
          <w:rFonts w:hint="eastAsia" w:ascii="宋体" w:hAnsi="宋体" w:cs="Arial Unicode MS"/>
          <w:color w:val="000000"/>
          <w:sz w:val="24"/>
          <w:highlight w:val="none"/>
        </w:rPr>
        <w:fldChar w:fldCharType="separate"/>
      </w: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"_Toc172207477"</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第一章 招标公告</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_Toc172207477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"_Toc172207478"</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第二章 供应商须知</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_Toc172207478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7</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"_Toc172207480"</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第三章 评标标准</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_Toc172207480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25</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"_Toc172207502"</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第四章 采购需求</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_Toc172207502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30</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"_Toc172207503"</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第五章 合同格式</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_Toc172207503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38</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914"/>
        <w:spacing w:line="360" w:lineRule="auto"/>
        <w:tabs>
          <w:tab w:val="right" w:pos="8302" w:leader="dot"/>
        </w:tabs>
        <w:rPr>
          <w:rFonts w:hint="eastAsia" w:ascii="宋体" w:hAnsi="宋体"/>
          <w:color w:val="000000"/>
          <w:sz w:val="24"/>
          <w:highlight w:val="none"/>
        </w:rPr>
      </w:pPr>
      <w:r>
        <w:rPr>
          <w:rStyle w:val="941"/>
          <w:rFonts w:hint="eastAsia" w:ascii="宋体" w:hAnsi="宋体"/>
          <w:color w:val="000000"/>
          <w:sz w:val="24"/>
          <w:highlight w:val="none"/>
        </w:rPr>
        <w:fldChar w:fldCharType="begin"/>
      </w:r>
      <w:r>
        <w:rPr>
          <w:rStyle w:val="941"/>
          <w:rFonts w:hint="eastAsia" w:ascii="宋体" w:hAnsi="宋体"/>
          <w:color w:val="000000"/>
          <w:sz w:val="24"/>
          <w:highlight w:val="none"/>
        </w:rPr>
        <w:instrText xml:space="preserve"> </w:instrText>
      </w:r>
      <w:r>
        <w:rPr>
          <w:rFonts w:hint="eastAsia" w:ascii="宋体" w:hAnsi="宋体"/>
          <w:color w:val="000000"/>
          <w:sz w:val="24"/>
          <w:highlight w:val="none"/>
        </w:rPr>
        <w:instrText xml:space="preserve">HYPERLINK \l "_Toc172207504"</w:instrText>
      </w:r>
      <w:r>
        <w:rPr>
          <w:rStyle w:val="941"/>
          <w:rFonts w:hint="eastAsia" w:ascii="宋体" w:hAnsi="宋体"/>
          <w:color w:val="000000"/>
          <w:sz w:val="24"/>
          <w:highlight w:val="none"/>
        </w:rPr>
        <w:instrText xml:space="preserve"> </w:instrText>
      </w:r>
      <w:r>
        <w:rPr>
          <w:rStyle w:val="941"/>
          <w:rFonts w:hint="eastAsia" w:ascii="宋体" w:hAnsi="宋体"/>
          <w:color w:val="000000"/>
          <w:sz w:val="24"/>
          <w:highlight w:val="none"/>
        </w:rPr>
        <w:fldChar w:fldCharType="separate"/>
      </w:r>
      <w:r>
        <w:rPr>
          <w:rStyle w:val="941"/>
          <w:rFonts w:hint="eastAsia" w:ascii="宋体" w:hAnsi="宋体"/>
          <w:color w:val="000000"/>
          <w:sz w:val="24"/>
          <w:highlight w:val="none"/>
        </w:rPr>
        <w:t xml:space="preserve">第六章 附  件</w:t>
      </w:r>
      <w:r>
        <w:rPr>
          <w:rFonts w:hint="eastAsia" w:ascii="宋体" w:hAnsi="宋体"/>
          <w:color w:val="000000"/>
          <w:sz w:val="24"/>
          <w:highlight w:val="none"/>
        </w:rPr>
        <w:tab/>
      </w:r>
      <w:r>
        <w:rPr>
          <w:rFonts w:hint="eastAsia" w:ascii="宋体" w:hAnsi="宋体"/>
          <w:color w:val="000000"/>
          <w:sz w:val="24"/>
          <w:highlight w:val="none"/>
        </w:rPr>
        <w:fldChar w:fldCharType="begin"/>
      </w:r>
      <w:r>
        <w:rPr>
          <w:rFonts w:hint="eastAsia" w:ascii="宋体" w:hAnsi="宋体"/>
          <w:color w:val="000000"/>
          <w:sz w:val="24"/>
          <w:highlight w:val="none"/>
        </w:rPr>
        <w:instrText xml:space="preserve"> </w:instrText>
      </w:r>
      <w:r>
        <w:rPr>
          <w:rFonts w:ascii="宋体" w:hAnsi="宋体"/>
          <w:color w:val="000000"/>
          <w:sz w:val="24"/>
          <w:highlight w:val="none"/>
        </w:rPr>
        <w:instrText xml:space="preserve">PAGEREF _Toc172207504 \h</w:instrText>
      </w:r>
      <w:r>
        <w:rPr>
          <w:rFonts w:hint="eastAsia" w:ascii="宋体" w:hAnsi="宋体"/>
          <w:color w:val="000000"/>
          <w:sz w:val="24"/>
          <w:highlight w:val="none"/>
        </w:rPr>
        <w:instrText xml:space="preserve"> </w:instrText>
      </w:r>
      <w:r>
        <w:rPr>
          <w:rFonts w:ascii="宋体" w:hAnsi="宋体"/>
          <w:color w:val="000000"/>
          <w:sz w:val="24"/>
          <w:highlight w:val="none"/>
        </w:rPr>
        <w:fldChar w:fldCharType="separate"/>
      </w:r>
      <w:r>
        <w:rPr>
          <w:rFonts w:ascii="宋体" w:hAnsi="宋体"/>
          <w:color w:val="000000"/>
          <w:sz w:val="24"/>
          <w:highlight w:val="none"/>
        </w:rPr>
        <w:t xml:space="preserve">43</w:t>
      </w:r>
      <w:r>
        <w:rPr>
          <w:rFonts w:hint="eastAsia" w:ascii="宋体" w:hAnsi="宋体"/>
          <w:color w:val="000000"/>
          <w:sz w:val="24"/>
          <w:highlight w:val="none"/>
        </w:rPr>
        <w:fldChar w:fldCharType="end"/>
      </w:r>
      <w:r>
        <w:rPr>
          <w:rStyle w:val="941"/>
          <w:rFonts w:hint="eastAsia" w:ascii="宋体" w:hAnsi="宋体"/>
          <w:color w:val="000000"/>
          <w:sz w:val="24"/>
          <w:highlight w:val="none"/>
        </w:rPr>
        <w:fldChar w:fldCharType="end"/>
      </w:r>
      <w:r>
        <w:rPr>
          <w:rFonts w:hint="eastAsia" w:ascii="宋体" w:hAnsi="宋体"/>
          <w:color w:val="000000"/>
          <w:sz w:val="24"/>
          <w:highlight w:val="none"/>
        </w:rPr>
      </w:r>
      <w:r/>
    </w:p>
    <w:p>
      <w:pPr>
        <w:pStyle w:val="858"/>
        <w:spacing w:line="360" w:lineRule="auto"/>
        <w:rPr>
          <w:rFonts w:ascii="宋体" w:hAnsi="宋体" w:cs="Arial Unicode MS"/>
          <w:color w:val="000000"/>
          <w:szCs w:val="21"/>
          <w:highlight w:val="none"/>
        </w:rPr>
      </w:pPr>
      <w:r>
        <w:rPr>
          <w:rFonts w:hint="eastAsia" w:ascii="宋体" w:hAnsi="宋体" w:cs="Arial Unicode MS"/>
          <w:color w:val="000000"/>
          <w:sz w:val="24"/>
          <w:highlight w:val="none"/>
        </w:rPr>
        <w:fldChar w:fldCharType="end"/>
      </w:r>
      <w:r>
        <w:rPr>
          <w:rFonts w:ascii="宋体" w:hAnsi="宋体" w:cs="Arial Unicode MS"/>
          <w:color w:val="000000"/>
          <w:szCs w:val="21"/>
          <w:highlight w:val="none"/>
        </w:rPr>
      </w:r>
      <w:r/>
    </w:p>
    <w:p>
      <w:pPr>
        <w:pStyle w:val="858"/>
        <w:jc w:val="center"/>
        <w:spacing w:line="360" w:lineRule="auto"/>
        <w:shd w:val="clear" w:color="auto" w:fill="ffffff"/>
        <w:widowControl/>
        <w:rPr>
          <w:rFonts w:ascii="宋体" w:hAnsi="宋体" w:cs="Arial Unicode MS"/>
          <w:b/>
          <w:color w:val="000000"/>
          <w:szCs w:val="21"/>
          <w:highlight w:val="none"/>
        </w:rPr>
      </w:pPr>
      <w:r>
        <w:rPr>
          <w:rFonts w:ascii="宋体" w:hAnsi="宋体" w:cs="Arial Unicode MS"/>
          <w:b/>
          <w:color w:val="000000"/>
          <w:szCs w:val="21"/>
          <w:highlight w:val="none"/>
        </w:rPr>
      </w:r>
      <w:r/>
    </w:p>
    <w:p>
      <w:pPr>
        <w:pStyle w:val="859"/>
        <w:spacing w:line="360" w:lineRule="auto"/>
        <w:rPr>
          <w:rFonts w:ascii="宋体" w:hAnsi="宋体" w:cs="Arial Unicode MS"/>
          <w:color w:val="000000"/>
          <w:sz w:val="21"/>
          <w:szCs w:val="21"/>
          <w:highlight w:val="none"/>
          <w:shd w:val="clear" w:color="auto" w:fill="ffffff"/>
        </w:rPr>
        <w:sectPr>
          <w:footerReference w:type="default" r:id="rId9"/>
          <w:footnotePr/>
          <w:endnotePr/>
          <w:type w:val="nextPage"/>
          <w:pgSz w:w="11906" w:h="16838" w:orient="portrait"/>
          <w:pgMar w:top="1440" w:right="1797" w:bottom="1440" w:left="1797" w:header="851" w:footer="992" w:gutter="0"/>
          <w:cols w:num="1" w:sep="0" w:space="1701" w:equalWidth="1"/>
          <w:docGrid w:linePitch="360"/>
        </w:sectPr>
      </w:pPr>
      <w:r>
        <w:rPr>
          <w:rFonts w:ascii="宋体" w:hAnsi="宋体" w:cs="Arial Unicode MS"/>
          <w:color w:val="000000"/>
          <w:sz w:val="21"/>
          <w:szCs w:val="21"/>
          <w:highlight w:val="none"/>
          <w:shd w:val="clear" w:color="auto" w:fill="ffffff"/>
        </w:rPr>
      </w:r>
      <w:r/>
    </w:p>
    <w:p>
      <w:pPr>
        <w:pStyle w:val="859"/>
        <w:spacing w:line="360" w:lineRule="auto"/>
        <w:rPr>
          <w:rFonts w:hint="eastAsia" w:ascii="宋体" w:hAnsi="宋体"/>
          <w:color w:val="000000"/>
          <w:sz w:val="28"/>
          <w:szCs w:val="28"/>
          <w:highlight w:val="none"/>
        </w:rPr>
      </w:pPr>
      <w:r/>
      <w:bookmarkStart w:id="1" w:name="_Toc481057143"/>
      <w:r/>
      <w:bookmarkStart w:id="2" w:name="OLE_LINK6"/>
      <w:r/>
      <w:bookmarkStart w:id="3" w:name="OLE_LINK3"/>
      <w:r>
        <w:rPr>
          <w:rFonts w:hint="eastAsia" w:ascii="宋体" w:hAnsi="宋体"/>
          <w:color w:val="000000"/>
          <w:sz w:val="28"/>
          <w:szCs w:val="28"/>
          <w:highlight w:val="none"/>
        </w:rPr>
        <w:t xml:space="preserve"> </w:t>
      </w:r>
      <w:bookmarkStart w:id="4" w:name="_Toc172207477"/>
      <w:r>
        <w:rPr>
          <w:rFonts w:ascii="宋体" w:hAnsi="宋体"/>
          <w:color w:val="000000"/>
          <w:sz w:val="28"/>
          <w:szCs w:val="28"/>
          <w:highlight w:val="none"/>
        </w:rPr>
        <w:t xml:space="preserve">招标公告</w:t>
      </w:r>
      <w:bookmarkEnd w:id="1"/>
      <w:r/>
      <w:bookmarkEnd w:id="4"/>
      <w:r>
        <w:rPr>
          <w:rFonts w:hint="eastAsia" w:ascii="宋体" w:hAnsi="宋体"/>
          <w:color w:val="000000"/>
          <w:sz w:val="28"/>
          <w:szCs w:val="28"/>
          <w:highlight w:val="none"/>
        </w:rPr>
      </w:r>
      <w:r/>
    </w:p>
    <w:p>
      <w:pPr>
        <w:pStyle w:val="858"/>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bookmarkStart w:id="5" w:name="OLE_LINK1"/>
      <w:r/>
      <w:bookmarkStart w:id="6" w:name="OLE_LINK2"/>
      <w:r/>
      <w:bookmarkStart w:id="7" w:name="OLE_LINK4"/>
      <w:r>
        <w:rPr>
          <w:rFonts w:hint="eastAsia" w:ascii="宋体" w:hAnsi="宋体"/>
          <w:color w:val="000000"/>
          <w:szCs w:val="21"/>
          <w:highlight w:val="none"/>
        </w:rPr>
        <w:t xml:space="preserve">项目概况：</w:t>
      </w:r>
      <w:r>
        <w:rPr>
          <w:rFonts w:ascii="宋体" w:hAnsi="宋体"/>
          <w:color w:val="000000"/>
          <w:szCs w:val="21"/>
          <w:highlight w:val="none"/>
        </w:rPr>
      </w:r>
      <w:r/>
    </w:p>
    <w:p>
      <w:pPr>
        <w:pStyle w:val="858"/>
        <w:ind w:firstLine="420"/>
        <w:spacing w:line="276" w:lineRule="auto"/>
        <w:rPr>
          <w:rFonts w:ascii="宋体" w:hAnsi="宋体"/>
          <w:color w:val="000000"/>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Cs w:val="21"/>
          <w:highlight w:val="none"/>
          <w:u w:val="single"/>
          <w:lang w:eastAsia="zh-CN"/>
        </w:rPr>
        <w:t xml:space="preserve">教学及项目类资源制作服务</w:t>
      </w:r>
      <w:r>
        <w:rPr>
          <w:rFonts w:hint="eastAsia" w:ascii="宋体" w:hAnsi="宋体"/>
          <w:color w:val="000000"/>
          <w:szCs w:val="21"/>
          <w:highlight w:val="none"/>
        </w:rPr>
        <w:t xml:space="preserve">招标项目的潜在投标人应在</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t xml:space="preserve">苏采云</w:t>
      </w:r>
      <w:r>
        <w:rPr>
          <w:rFonts w:hint="eastAsia" w:ascii="宋体" w:hAnsi="宋体"/>
          <w:color w:val="000000"/>
          <w:szCs w:val="21"/>
          <w:highlight w:val="none"/>
          <w:u w:val="single"/>
        </w:rPr>
        <w:t xml:space="preserve">”</w:t>
      </w:r>
      <w:r>
        <w:rPr>
          <w:rFonts w:hint="eastAsia" w:ascii="宋体" w:hAnsi="宋体"/>
          <w:color w:val="000000"/>
          <w:szCs w:val="21"/>
          <w:highlight w:val="none"/>
          <w:u w:val="single"/>
        </w:rPr>
        <w:t xml:space="preserve">系统</w:t>
      </w:r>
      <w:r>
        <w:rPr>
          <w:rFonts w:hint="eastAsia" w:ascii="宋体" w:hAnsi="宋体"/>
          <w:color w:val="000000"/>
          <w:szCs w:val="21"/>
          <w:highlight w:val="none"/>
        </w:rPr>
        <w:t xml:space="preserve">获取招标文件，并于</w:t>
      </w:r>
      <w:r>
        <w:rPr>
          <w:rFonts w:hint="eastAsia" w:ascii="宋体" w:hAnsi="宋体"/>
          <w:color w:val="000000"/>
          <w:szCs w:val="21"/>
          <w:highlight w:val="none"/>
          <w:u w:val="single"/>
        </w:rPr>
        <w:t xml:space="preserve">2026年</w:t>
      </w:r>
      <w:r>
        <w:rPr>
          <w:rFonts w:hint="eastAsia" w:ascii="宋体" w:hAnsi="宋体"/>
          <w:color w:val="000000"/>
          <w:szCs w:val="21"/>
          <w:highlight w:val="none"/>
          <w:u w:val="single"/>
          <w:lang w:val="en-US" w:eastAsia="zh-CN"/>
        </w:rPr>
        <w:t xml:space="preserve">9</w:t>
      </w:r>
      <w:r>
        <w:rPr>
          <w:rFonts w:hint="eastAsia" w:ascii="宋体" w:hAnsi="宋体"/>
          <w:color w:val="000000"/>
          <w:szCs w:val="21"/>
          <w:highlight w:val="none"/>
          <w:u w:val="single"/>
        </w:rPr>
        <w:t xml:space="preserve">月</w:t>
      </w:r>
      <w:r>
        <w:rPr>
          <w:rFonts w:hint="eastAsia" w:ascii="宋体" w:hAnsi="宋体"/>
          <w:color w:val="000000"/>
          <w:szCs w:val="21"/>
          <w:highlight w:val="none"/>
          <w:u w:val="single"/>
          <w:lang w:val="en-US" w:eastAsia="zh-CN"/>
        </w:rPr>
        <w:t xml:space="preserve">17</w:t>
      </w:r>
      <w:r>
        <w:rPr>
          <w:rFonts w:hint="eastAsia" w:ascii="宋体" w:hAnsi="宋体"/>
          <w:color w:val="000000"/>
          <w:szCs w:val="21"/>
          <w:highlight w:val="none"/>
          <w:u w:val="single"/>
        </w:rPr>
        <w:t xml:space="preserve">日</w:t>
      </w:r>
      <w:r>
        <w:rPr>
          <w:rFonts w:hint="eastAsia" w:ascii="宋体" w:hAnsi="宋体"/>
          <w:bCs/>
          <w:color w:val="000000"/>
          <w:szCs w:val="21"/>
          <w:highlight w:val="none"/>
          <w:u w:val="single"/>
        </w:rPr>
        <w:t xml:space="preserve">13点30分（</w:t>
      </w:r>
      <w:r>
        <w:rPr>
          <w:rFonts w:hint="eastAsia" w:ascii="宋体" w:hAnsi="宋体"/>
          <w:bCs/>
          <w:color w:val="000000"/>
          <w:szCs w:val="21"/>
          <w:highlight w:val="none"/>
        </w:rPr>
        <w:t xml:space="preserve">北京时间）前递交投标</w:t>
      </w:r>
      <w:r>
        <w:rPr>
          <w:rFonts w:ascii="宋体" w:hAnsi="宋体"/>
          <w:bCs/>
          <w:color w:val="000000"/>
          <w:szCs w:val="21"/>
          <w:highlight w:val="none"/>
        </w:rPr>
        <w:t xml:space="preserve">文件</w:t>
      </w:r>
      <w:r>
        <w:rPr>
          <w:rFonts w:hint="eastAsia" w:ascii="宋体" w:hAnsi="宋体"/>
          <w:color w:val="000000"/>
          <w:szCs w:val="21"/>
          <w:highlight w:val="none"/>
        </w:rPr>
        <w:t xml:space="preserve">。</w:t>
      </w:r>
      <w:r>
        <w:rPr>
          <w:rFonts w:ascii="宋体" w:hAnsi="宋体"/>
          <w:color w:val="000000"/>
          <w:szCs w:val="21"/>
          <w:highlight w:val="none"/>
        </w:rPr>
      </w:r>
      <w:r/>
    </w:p>
    <w:p>
      <w:pPr>
        <w:pStyle w:val="860"/>
        <w:rPr>
          <w:color w:val="000000"/>
          <w:highlight w:val="none"/>
        </w:rPr>
      </w:pPr>
      <w:r/>
      <w:bookmarkStart w:id="8" w:name="_Toc28359079"/>
      <w:r/>
      <w:bookmarkStart w:id="9" w:name="_Toc35393621"/>
      <w:r/>
      <w:bookmarkStart w:id="10" w:name="_Toc35393790"/>
      <w:r/>
      <w:bookmarkStart w:id="11" w:name="_Toc28359002"/>
      <w:r/>
      <w:bookmarkStart w:id="12" w:name="_Hlk24379207"/>
      <w:r>
        <w:rPr>
          <w:rFonts w:hint="eastAsia"/>
          <w:color w:val="000000"/>
          <w:highlight w:val="none"/>
        </w:rPr>
        <w:t xml:space="preserve">一、项目基本情况</w:t>
      </w:r>
      <w:bookmarkEnd w:id="8"/>
      <w:r/>
      <w:bookmarkEnd w:id="9"/>
      <w:r/>
      <w:bookmarkEnd w:id="10"/>
      <w:r/>
      <w:bookmarkEnd w:id="11"/>
      <w:r>
        <w:rPr>
          <w:color w:val="000000"/>
          <w:highlight w:val="none"/>
        </w:rPr>
      </w:r>
      <w:r/>
    </w:p>
    <w:p>
      <w:pPr>
        <w:pStyle w:val="858"/>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1.1项目编号：</w:t>
      </w:r>
      <w:r>
        <w:rPr>
          <w:rFonts w:hint="eastAsia" w:ascii="宋体" w:hAnsi="宋体"/>
          <w:color w:val="000000"/>
          <w:szCs w:val="21"/>
          <w:highlight w:val="none"/>
          <w:lang w:eastAsia="zh-CN"/>
        </w:rPr>
        <w:t xml:space="preserve">JSZC-320000-JCEC-G2026-0315</w:t>
      </w:r>
      <w:r>
        <w:rPr>
          <w:rFonts w:hint="eastAsia" w:ascii="宋体" w:hAnsi="宋体" w:eastAsia="宋体"/>
          <w:color w:val="000000"/>
          <w:szCs w:val="21"/>
          <w:highlight w:val="none"/>
          <w:lang w:eastAsia="zh-CN"/>
        </w:rPr>
      </w:r>
      <w:r/>
    </w:p>
    <w:p>
      <w:pPr>
        <w:pStyle w:val="858"/>
        <w:ind w:firstLine="420"/>
        <w:spacing w:line="360" w:lineRule="auto"/>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1.2项目名称：</w:t>
      </w:r>
      <w:r>
        <w:rPr>
          <w:rFonts w:hint="eastAsia" w:ascii="宋体" w:hAnsi="宋体"/>
          <w:color w:val="000000"/>
          <w:szCs w:val="21"/>
          <w:highlight w:val="none"/>
          <w:lang w:eastAsia="zh-CN"/>
        </w:rPr>
        <w:t xml:space="preserve">教学及</w:t>
      </w:r>
      <w:r>
        <w:rPr>
          <w:rFonts w:hint="eastAsia" w:ascii="宋体" w:hAnsi="宋体"/>
          <w:color w:val="000000"/>
          <w:szCs w:val="21"/>
          <w:highlight w:val="none"/>
          <w:lang w:eastAsia="zh-CN"/>
        </w:rPr>
        <w:t xml:space="preserve">项目类资源制作服务</w:t>
      </w:r>
      <w:r>
        <w:rPr>
          <w:rFonts w:hint="eastAsia" w:ascii="宋体" w:hAnsi="宋体" w:eastAsia="宋体"/>
          <w:color w:val="000000"/>
          <w:szCs w:val="21"/>
          <w:highlight w:val="none"/>
          <w:lang w:eastAsia="zh-CN"/>
        </w:rPr>
      </w:r>
      <w:r/>
    </w:p>
    <w:p>
      <w:pPr>
        <w:pStyle w:val="858"/>
        <w:ind w:firstLine="420"/>
        <w:spacing w:line="360" w:lineRule="auto"/>
        <w:widowControl/>
        <w:rPr>
          <w:rFonts w:hint="eastAsia" w:ascii="宋体" w:hAnsi="宋体" w:eastAsia="宋体" w:cs="Times New Roman"/>
          <w:color w:val="000000"/>
          <w:szCs w:val="21"/>
          <w:highlight w:val="none"/>
          <w:lang w:eastAsia="zh-CN"/>
        </w:rPr>
      </w:pPr>
      <w:r/>
      <w:bookmarkEnd w:id="12"/>
      <w:r>
        <w:rPr>
          <w:rFonts w:hint="eastAsia" w:ascii="宋体" w:hAnsi="宋体"/>
          <w:color w:val="000000"/>
          <w:szCs w:val="21"/>
          <w:highlight w:val="none"/>
        </w:rPr>
        <w:t xml:space="preserve">1.3预算金额：</w:t>
      </w:r>
      <w:bookmarkStart w:id="13" w:name="OLE_LINK7"/>
      <w:r>
        <w:rPr>
          <w:rFonts w:hint="eastAsia" w:ascii="宋体" w:hAnsi="宋体"/>
          <w:color w:val="000000"/>
          <w:szCs w:val="21"/>
          <w:highlight w:val="none"/>
          <w:lang w:val="en-US" w:eastAsia="zh-CN"/>
        </w:rPr>
        <w:t xml:space="preserve">600</w:t>
      </w:r>
      <w:r>
        <w:rPr>
          <w:rFonts w:hint="eastAsia" w:ascii="宋体" w:hAnsi="宋体"/>
          <w:color w:val="000000"/>
          <w:szCs w:val="21"/>
          <w:highlight w:val="none"/>
        </w:rPr>
        <w:t xml:space="preserve">万元</w:t>
      </w:r>
      <w:bookmarkEnd w:id="13"/>
      <w:r>
        <w:rPr>
          <w:rFonts w:hint="eastAsia"/>
          <w:color w:val="000000"/>
          <w:highlight w:val="none"/>
          <w:lang w:eastAsia="zh-CN"/>
        </w:rPr>
        <w:t xml:space="preserve">。</w:t>
      </w:r>
      <w:r>
        <w:rPr>
          <w:rFonts w:hint="eastAsia" w:ascii="宋体" w:hAnsi="宋体" w:eastAsia="宋体" w:cs="Times New Roman"/>
          <w:color w:val="000000"/>
          <w:szCs w:val="21"/>
          <w:highlight w:val="none"/>
          <w:lang w:eastAsia="zh-CN"/>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1.4</w:t>
      </w:r>
      <w:r>
        <w:rPr>
          <w:rFonts w:hint="eastAsia" w:ascii="宋体" w:hAnsi="宋体"/>
          <w:b/>
          <w:color w:val="000000"/>
          <w:szCs w:val="21"/>
          <w:highlight w:val="none"/>
        </w:rPr>
        <w:t xml:space="preserve">最高限价：</w:t>
      </w:r>
      <w:r>
        <w:rPr>
          <w:rFonts w:hint="eastAsia" w:ascii="宋体" w:hAnsi="宋体" w:eastAsia="宋体" w:cs="Times New Roman"/>
          <w:b/>
          <w:color w:val="000000"/>
          <w:szCs w:val="21"/>
          <w:highlight w:val="none"/>
          <w:lang w:val="en-US" w:eastAsia="zh-CN"/>
        </w:rPr>
        <w:t xml:space="preserve">折扣率：</w:t>
      </w:r>
      <w:r>
        <w:rPr>
          <w:rFonts w:hint="eastAsia" w:ascii="宋体" w:hAnsi="宋体"/>
          <w:b/>
          <w:color w:val="000000"/>
          <w:szCs w:val="21"/>
          <w:highlight w:val="none"/>
          <w:lang w:val="en-US" w:eastAsia="zh-CN"/>
        </w:rPr>
        <w:t xml:space="preserve">100%，</w:t>
      </w:r>
      <w:r>
        <w:rPr>
          <w:rFonts w:hint="eastAsia" w:ascii="宋体" w:hAnsi="宋体"/>
          <w:b/>
          <w:color w:val="000000"/>
          <w:szCs w:val="21"/>
          <w:highlight w:val="none"/>
        </w:rPr>
        <w:t xml:space="preserve">投</w:t>
      </w:r>
      <w:r>
        <w:rPr>
          <w:rFonts w:hint="eastAsia" w:ascii="宋体" w:hAnsi="宋体"/>
          <w:b/>
          <w:color w:val="000000"/>
          <w:szCs w:val="21"/>
          <w:highlight w:val="none"/>
        </w:rPr>
        <w:t xml:space="preserve">标报价超过最高限价的按无效投标处理。</w:t>
      </w:r>
      <w:r>
        <w:rPr>
          <w:rFonts w:hint="eastAsia" w:ascii="宋体" w:hAnsi="宋体"/>
          <w:color w:val="000000"/>
          <w:szCs w:val="21"/>
          <w:highlight w:val="none"/>
        </w:rPr>
      </w:r>
      <w:r/>
    </w:p>
    <w:p>
      <w:pPr>
        <w:pStyle w:val="858"/>
        <w:ind w:firstLine="420"/>
        <w:spacing w:line="360" w:lineRule="auto"/>
        <w:widowControl/>
        <w:rPr>
          <w:rFonts w:hint="eastAsia" w:ascii="宋体" w:hAnsi="宋体"/>
          <w:color w:val="000000"/>
          <w:szCs w:val="21"/>
          <w:highlight w:val="none"/>
          <w:lang w:eastAsia="zh-CN"/>
        </w:rPr>
      </w:pPr>
      <w:r>
        <w:rPr>
          <w:rFonts w:hint="eastAsia" w:ascii="宋体" w:hAnsi="宋体"/>
          <w:color w:val="000000"/>
          <w:szCs w:val="21"/>
          <w:highlight w:val="none"/>
        </w:rPr>
        <w:t xml:space="preserve">1.5采购需求：</w:t>
      </w:r>
      <w:r>
        <w:rPr>
          <w:rFonts w:hint="eastAsia" w:ascii="宋体" w:hAnsi="宋体"/>
          <w:color w:val="000000"/>
          <w:szCs w:val="21"/>
          <w:highlight w:val="none"/>
          <w:lang w:eastAsia="zh-CN"/>
        </w:rPr>
        <w:t xml:space="preserve">选取5家资源建设（课程和各类教学竞赛的视频拍摄、视频后期制作等）与应用（资源上线辅导、优质资源共享等）综合服务提供商。</w:t>
      </w:r>
      <w:r>
        <w:rPr>
          <w:rFonts w:hint="eastAsia" w:ascii="宋体" w:hAnsi="宋体" w:cs="Calibri"/>
          <w:b/>
          <w:color w:val="000000"/>
          <w:spacing w:val="8"/>
          <w:szCs w:val="21"/>
          <w:highlight w:val="none"/>
        </w:rPr>
        <w:t xml:space="preserve">详见采购文件第四章采购需求。</w:t>
      </w:r>
      <w:r>
        <w:rPr>
          <w:rFonts w:hint="eastAsia" w:ascii="宋体" w:hAnsi="宋体"/>
          <w:color w:val="000000"/>
          <w:szCs w:val="21"/>
          <w:highlight w:val="none"/>
          <w:lang w:eastAsia="zh-CN"/>
        </w:rPr>
      </w:r>
      <w:r/>
    </w:p>
    <w:p>
      <w:pPr>
        <w:pStyle w:val="858"/>
        <w:ind w:firstLine="420"/>
        <w:spacing w:line="360" w:lineRule="auto"/>
        <w:widowControl/>
        <w:rPr>
          <w:rFonts w:hint="eastAsia" w:ascii="宋体" w:hAnsi="宋体"/>
          <w:color w:val="000000"/>
          <w:szCs w:val="21"/>
          <w:highlight w:val="none"/>
          <w:lang w:eastAsia="zh-CN"/>
        </w:rPr>
      </w:pPr>
      <w:r>
        <w:rPr>
          <w:rFonts w:hint="eastAsia" w:ascii="宋体" w:hAnsi="宋体"/>
          <w:color w:val="000000"/>
          <w:szCs w:val="21"/>
          <w:highlight w:val="none"/>
          <w:lang w:eastAsia="zh-CN"/>
        </w:rPr>
        <w:t xml:space="preserve">本项目</w:t>
      </w:r>
      <w:r>
        <w:rPr>
          <w:rFonts w:hint="eastAsia" w:ascii="宋体" w:hAnsi="宋体"/>
          <w:color w:val="000000"/>
          <w:szCs w:val="21"/>
          <w:highlight w:val="none"/>
          <w:lang w:val="en-US" w:eastAsia="zh-CN"/>
        </w:rPr>
        <w:t xml:space="preserve">根据课程内容</w:t>
      </w:r>
      <w:r>
        <w:rPr>
          <w:rFonts w:hint="eastAsia" w:ascii="宋体" w:hAnsi="宋体"/>
          <w:color w:val="000000"/>
          <w:szCs w:val="21"/>
          <w:highlight w:val="none"/>
          <w:lang w:eastAsia="zh-CN"/>
        </w:rPr>
        <w:t xml:space="preserve">共划分为</w:t>
      </w:r>
      <w:r>
        <w:rPr>
          <w:rFonts w:hint="eastAsia" w:ascii="宋体" w:hAnsi="宋体"/>
          <w:color w:val="000000"/>
          <w:szCs w:val="21"/>
          <w:highlight w:val="none"/>
          <w:lang w:val="en-US" w:eastAsia="zh-CN"/>
        </w:rPr>
        <w:t xml:space="preserve">5</w:t>
      </w:r>
      <w:r>
        <w:rPr>
          <w:rFonts w:hint="eastAsia" w:ascii="宋体" w:hAnsi="宋体"/>
          <w:color w:val="000000"/>
          <w:szCs w:val="21"/>
          <w:highlight w:val="none"/>
          <w:lang w:eastAsia="zh-CN"/>
        </w:rPr>
        <w:t xml:space="preserve">个标段，</w:t>
      </w:r>
      <w:r>
        <w:rPr>
          <w:rFonts w:hint="eastAsia" w:ascii="宋体" w:hAnsi="宋体"/>
          <w:color w:val="000000"/>
          <w:szCs w:val="21"/>
          <w:highlight w:val="none"/>
          <w:lang w:eastAsia="zh-CN"/>
        </w:rPr>
        <w:t xml:space="preserve">每个标段</w:t>
      </w:r>
      <w:r>
        <w:rPr>
          <w:rFonts w:hint="eastAsia" w:ascii="宋体" w:hAnsi="宋体"/>
          <w:color w:val="000000"/>
          <w:szCs w:val="21"/>
          <w:highlight w:val="none"/>
          <w:lang w:val="en-US" w:eastAsia="zh-CN"/>
        </w:rPr>
        <w:t xml:space="preserve">中标</w:t>
      </w:r>
      <w:r>
        <w:rPr>
          <w:rFonts w:hint="eastAsia" w:ascii="宋体" w:hAnsi="宋体"/>
          <w:color w:val="000000"/>
          <w:szCs w:val="21"/>
          <w:highlight w:val="none"/>
          <w:lang w:eastAsia="zh-CN"/>
        </w:rPr>
        <w:t xml:space="preserve">1家公司。</w:t>
      </w:r>
      <w:r>
        <w:rPr>
          <w:rFonts w:hint="eastAsia" w:ascii="宋体" w:hAnsi="宋体"/>
          <w:color w:val="000000"/>
          <w:szCs w:val="21"/>
          <w:highlight w:val="none"/>
          <w:lang w:val="en-US" w:eastAsia="zh-CN"/>
        </w:rPr>
        <w:t xml:space="preserve">各个标段预算金额具体如下：</w:t>
      </w:r>
      <w:r>
        <w:rPr>
          <w:rFonts w:hint="eastAsia" w:ascii="宋体" w:hAnsi="宋体"/>
          <w:color w:val="000000"/>
          <w:szCs w:val="21"/>
          <w:highlight w:val="none"/>
          <w:lang w:eastAsia="zh-CN"/>
        </w:rPr>
      </w:r>
      <w:r/>
    </w:p>
    <w:p>
      <w:pPr>
        <w:pStyle w:val="858"/>
        <w:ind w:firstLine="420"/>
        <w:spacing w:line="360" w:lineRule="auto"/>
        <w:widowControl/>
        <w:rPr>
          <w:rFonts w:ascii="宋体" w:hAnsi="宋体"/>
          <w:color w:val="000000"/>
          <w:szCs w:val="21"/>
          <w:highlight w:val="none"/>
          <w:lang w:val="en-US" w:eastAsia="zh-CN"/>
        </w:rPr>
      </w:pPr>
      <w:r>
        <w:rPr>
          <w:rFonts w:hint="eastAsia" w:ascii="宋体" w:hAnsi="宋体"/>
          <w:color w:val="000000"/>
          <w:szCs w:val="21"/>
          <w:highlight w:val="none"/>
          <w:lang w:val="en-US" w:eastAsia="zh-CN"/>
        </w:rPr>
        <w:t xml:space="preserve">标段1</w:t>
      </w:r>
      <w:r>
        <w:rPr>
          <w:rFonts w:hint="eastAsia" w:ascii="宋体" w:hAnsi="宋体"/>
          <w:color w:val="000000"/>
          <w:szCs w:val="21"/>
          <w:highlight w:val="none"/>
          <w:lang w:eastAsia="zh-CN"/>
        </w:rPr>
        <w:t xml:space="preserve">：专业类纯理论课与公共课；</w:t>
      </w:r>
      <w:r>
        <w:rPr>
          <w:rFonts w:hint="eastAsia" w:ascii="宋体" w:hAnsi="宋体"/>
          <w:color w:val="000000"/>
          <w:szCs w:val="21"/>
          <w:highlight w:val="none"/>
          <w:lang w:val="en-US" w:eastAsia="zh-CN"/>
        </w:rPr>
        <w:t xml:space="preserve">预算金额：</w:t>
      </w:r>
      <w:r>
        <w:rPr>
          <w:rFonts w:hint="eastAsia" w:eastAsia="宋体"/>
          <w:color w:val="000000"/>
          <w:highlight w:val="none"/>
          <w:lang w:eastAsia="zh-CN"/>
        </w:rPr>
        <w:t xml:space="preserve">40万元/年</w:t>
      </w:r>
      <w:r>
        <w:rPr>
          <w:rFonts w:hint="eastAsia" w:ascii="宋体" w:hAnsi="宋体"/>
          <w:color w:val="000000"/>
          <w:szCs w:val="21"/>
          <w:highlight w:val="none"/>
          <w:lang w:val="en-US" w:eastAsia="zh-CN"/>
        </w:rPr>
        <w:t xml:space="preserve">；</w:t>
      </w:r>
      <w:r>
        <w:rPr>
          <w:rFonts w:ascii="宋体" w:hAnsi="宋体"/>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标段2</w:t>
      </w:r>
      <w:r>
        <w:rPr>
          <w:rFonts w:hint="eastAsia" w:ascii="宋体" w:hAnsi="宋体" w:eastAsia="宋体" w:cs="Times New Roman"/>
          <w:color w:val="000000"/>
          <w:szCs w:val="21"/>
          <w:highlight w:val="none"/>
          <w:lang w:eastAsia="zh-CN"/>
        </w:rPr>
        <w:t xml:space="preserve">：专业类纯理论课与专业类理实一体课；</w:t>
      </w:r>
      <w:r>
        <w:rPr>
          <w:rFonts w:hint="eastAsia" w:ascii="宋体" w:hAnsi="宋体" w:eastAsia="宋体" w:cs="Times New Roman"/>
          <w:color w:val="000000"/>
          <w:szCs w:val="21"/>
          <w:highlight w:val="none"/>
          <w:lang w:val="en-US" w:eastAsia="zh-CN"/>
        </w:rPr>
        <w:t xml:space="preserve">预算金额：</w:t>
      </w:r>
      <w:r>
        <w:rPr>
          <w:rFonts w:hint="eastAsia" w:eastAsia="宋体"/>
          <w:color w:val="000000"/>
          <w:highlight w:val="none"/>
          <w:lang w:eastAsia="zh-CN"/>
        </w:rPr>
        <w:t xml:space="preserve">40万元/年</w:t>
      </w:r>
      <w:r>
        <w:rPr>
          <w:rFonts w:hint="eastAsia" w:ascii="宋体" w:hAnsi="宋体"/>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标段3：</w:t>
      </w:r>
      <w:r>
        <w:rPr>
          <w:rFonts w:hint="eastAsia" w:ascii="宋体" w:hAnsi="宋体" w:eastAsia="宋体" w:cs="Times New Roman"/>
          <w:color w:val="000000"/>
          <w:szCs w:val="21"/>
          <w:highlight w:val="none"/>
          <w:lang w:eastAsia="zh-CN"/>
        </w:rPr>
        <w:t xml:space="preserve">专业类理实一体课与专业类实践课；</w:t>
      </w:r>
      <w:r>
        <w:rPr>
          <w:rFonts w:hint="eastAsia" w:ascii="宋体" w:hAnsi="宋体" w:eastAsia="宋体" w:cs="Times New Roman"/>
          <w:color w:val="000000"/>
          <w:szCs w:val="21"/>
          <w:highlight w:val="none"/>
          <w:lang w:val="en-US" w:eastAsia="zh-CN"/>
        </w:rPr>
        <w:t xml:space="preserve">预算金额：</w:t>
      </w:r>
      <w:r>
        <w:rPr>
          <w:rFonts w:hint="eastAsia" w:eastAsia="宋体"/>
          <w:color w:val="000000"/>
          <w:highlight w:val="none"/>
          <w:lang w:eastAsia="zh-CN"/>
        </w:rPr>
        <w:t xml:space="preserve">40万元/年</w:t>
      </w:r>
      <w:r>
        <w:rPr>
          <w:rFonts w:hint="eastAsia" w:ascii="宋体" w:hAnsi="宋体"/>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标段4</w:t>
      </w:r>
      <w:r>
        <w:rPr>
          <w:rFonts w:hint="eastAsia" w:ascii="宋体" w:hAnsi="宋体" w:eastAsia="宋体" w:cs="Times New Roman"/>
          <w:color w:val="000000"/>
          <w:szCs w:val="21"/>
          <w:highlight w:val="none"/>
          <w:lang w:eastAsia="zh-CN"/>
        </w:rPr>
        <w:t xml:space="preserve">：专业类实践课与公共课；</w:t>
      </w:r>
      <w:r>
        <w:rPr>
          <w:rFonts w:hint="eastAsia" w:ascii="宋体" w:hAnsi="宋体" w:eastAsia="宋体" w:cs="Times New Roman"/>
          <w:color w:val="000000"/>
          <w:szCs w:val="21"/>
          <w:highlight w:val="none"/>
          <w:lang w:val="en-US" w:eastAsia="zh-CN"/>
        </w:rPr>
        <w:t xml:space="preserve">预算金额：</w:t>
      </w:r>
      <w:r>
        <w:rPr>
          <w:rFonts w:hint="eastAsia" w:eastAsia="宋体"/>
          <w:color w:val="000000"/>
          <w:highlight w:val="none"/>
          <w:lang w:eastAsia="zh-CN"/>
        </w:rPr>
        <w:t xml:space="preserve">40万元/年</w:t>
      </w:r>
      <w:r>
        <w:rPr>
          <w:rFonts w:hint="eastAsia" w:ascii="宋体" w:hAnsi="宋体"/>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标段5</w:t>
      </w:r>
      <w:r>
        <w:rPr>
          <w:rFonts w:hint="eastAsia" w:ascii="宋体" w:hAnsi="宋体" w:eastAsia="宋体" w:cs="Times New Roman"/>
          <w:color w:val="000000"/>
          <w:szCs w:val="21"/>
          <w:highlight w:val="none"/>
          <w:lang w:eastAsia="zh-CN"/>
        </w:rPr>
        <w:t xml:space="preserve">：专业类理实一体课与公共课；</w:t>
      </w:r>
      <w:r>
        <w:rPr>
          <w:rFonts w:hint="eastAsia" w:ascii="宋体" w:hAnsi="宋体" w:eastAsia="宋体" w:cs="Times New Roman"/>
          <w:color w:val="000000"/>
          <w:szCs w:val="21"/>
          <w:highlight w:val="none"/>
          <w:lang w:val="en-US" w:eastAsia="zh-CN"/>
        </w:rPr>
        <w:t xml:space="preserve">预算金额：</w:t>
      </w:r>
      <w:r>
        <w:rPr>
          <w:rFonts w:hint="eastAsia" w:eastAsia="宋体"/>
          <w:color w:val="000000"/>
          <w:highlight w:val="none"/>
          <w:lang w:eastAsia="zh-CN"/>
        </w:rPr>
        <w:t xml:space="preserve">40万元/年</w:t>
      </w:r>
      <w:r>
        <w:rPr>
          <w:rFonts w:hint="eastAsia" w:ascii="宋体" w:hAnsi="宋体"/>
          <w:color w:val="000000"/>
          <w:szCs w:val="21"/>
          <w:highlight w:val="none"/>
          <w:lang w:val="en-US" w:eastAsia="zh-CN"/>
        </w:rPr>
        <w:t xml:space="preserve">。</w:t>
      </w:r>
      <w:r>
        <w:rPr>
          <w:rFonts w:hint="eastAsia" w:ascii="宋体" w:hAnsi="宋体"/>
          <w:color w:val="000000"/>
          <w:szCs w:val="21"/>
          <w:highlight w:val="none"/>
          <w:lang w:val="en-US" w:eastAsia="zh-CN"/>
        </w:rPr>
      </w:r>
      <w:r/>
    </w:p>
    <w:p>
      <w:pPr>
        <w:pStyle w:val="858"/>
        <w:ind w:firstLine="420"/>
        <w:spacing w:line="360" w:lineRule="auto"/>
        <w:widowControl/>
        <w:rPr>
          <w:color w:val="000000"/>
          <w:highlight w:val="none"/>
        </w:rPr>
      </w:pPr>
      <w:r>
        <w:rPr>
          <w:rFonts w:hint="eastAsia" w:ascii="宋体" w:hAnsi="宋体" w:eastAsia="宋体" w:cs="宋体"/>
          <w:color w:val="000000"/>
          <w:sz w:val="21"/>
          <w:szCs w:val="21"/>
          <w:highlight w:val="none"/>
          <w:u w:val="none"/>
        </w:rPr>
        <w:t xml:space="preserve">评标委员会按</w:t>
      </w:r>
      <w:r>
        <w:rPr>
          <w:rFonts w:hint="eastAsia" w:ascii="宋体" w:hAnsi="宋体" w:eastAsia="宋体" w:cs="宋体"/>
          <w:color w:val="000000"/>
          <w:sz w:val="21"/>
          <w:szCs w:val="21"/>
          <w:highlight w:val="none"/>
          <w:u w:val="none"/>
          <w:lang w:eastAsia="zh-CN"/>
        </w:rPr>
        <w:t xml:space="preserve">标段1、标段2、标段3、标段4、标段5</w:t>
      </w:r>
      <w:r>
        <w:rPr>
          <w:rFonts w:hint="eastAsia" w:ascii="宋体" w:hAnsi="宋体" w:eastAsia="宋体" w:cs="宋体"/>
          <w:color w:val="000000"/>
          <w:sz w:val="21"/>
          <w:szCs w:val="21"/>
          <w:highlight w:val="none"/>
          <w:u w:val="none"/>
        </w:rPr>
        <w:t xml:space="preserve">的顺序依次确定中标</w:t>
      </w:r>
      <w:r>
        <w:rPr>
          <w:rFonts w:hint="eastAsia" w:ascii="宋体" w:hAnsi="宋体" w:eastAsia="宋体" w:cs="宋体"/>
          <w:color w:val="000000"/>
          <w:sz w:val="21"/>
          <w:szCs w:val="21"/>
          <w:highlight w:val="none"/>
          <w:u w:val="none"/>
          <w:lang w:val="en-US" w:eastAsia="zh-CN"/>
        </w:rPr>
        <w:t xml:space="preserve">人</w:t>
      </w:r>
      <w:r>
        <w:rPr>
          <w:rFonts w:hint="eastAsia" w:ascii="宋体" w:hAnsi="宋体" w:eastAsia="宋体" w:cs="宋体"/>
          <w:color w:val="000000"/>
          <w:sz w:val="21"/>
          <w:szCs w:val="21"/>
          <w:highlight w:val="none"/>
          <w:u w:val="none"/>
        </w:rPr>
        <w:t xml:space="preserve">，</w:t>
      </w:r>
      <w:r>
        <w:rPr>
          <w:color w:val="000000"/>
          <w:highlight w:val="none"/>
          <w:lang w:val="en-US" w:eastAsia="zh-CN"/>
        </w:rPr>
        <w:t xml:space="preserve">投标人</w:t>
      </w:r>
      <w:r>
        <w:rPr>
          <w:rFonts w:hint="eastAsia" w:ascii="宋体" w:hAnsi="宋体" w:eastAsia="宋体" w:cs="宋体"/>
          <w:color w:val="000000"/>
          <w:sz w:val="21"/>
          <w:szCs w:val="21"/>
          <w:highlight w:val="none"/>
          <w:u w:val="none"/>
        </w:rPr>
        <w:t xml:space="preserve">可参加一个或多个标段的投标，但同一</w:t>
      </w:r>
      <w:r>
        <w:rPr>
          <w:color w:val="000000"/>
          <w:highlight w:val="none"/>
          <w:lang w:val="en-US" w:eastAsia="zh-CN"/>
        </w:rPr>
        <w:t xml:space="preserve">投标人</w:t>
      </w:r>
      <w:r>
        <w:rPr>
          <w:rFonts w:hint="eastAsia" w:ascii="宋体" w:hAnsi="宋体" w:eastAsia="宋体" w:cs="宋体"/>
          <w:color w:val="000000"/>
          <w:sz w:val="21"/>
          <w:szCs w:val="21"/>
          <w:highlight w:val="none"/>
          <w:u w:val="none"/>
        </w:rPr>
        <w:t xml:space="preserve">最多中标一个标段。已经中标的</w:t>
      </w:r>
      <w:r>
        <w:rPr>
          <w:color w:val="000000"/>
          <w:highlight w:val="none"/>
          <w:lang w:val="en-US" w:eastAsia="zh-CN"/>
        </w:rPr>
        <w:t xml:space="preserve">投标人</w:t>
      </w:r>
      <w:r>
        <w:rPr>
          <w:rFonts w:hint="eastAsia" w:ascii="宋体" w:hAnsi="宋体" w:eastAsia="宋体" w:cs="宋体"/>
          <w:color w:val="000000"/>
          <w:sz w:val="21"/>
          <w:szCs w:val="21"/>
          <w:highlight w:val="none"/>
          <w:u w:val="none"/>
        </w:rPr>
        <w:t xml:space="preserve">可以参加后续标段的评审，但不再被推荐为中标</w:t>
      </w:r>
      <w:r>
        <w:rPr>
          <w:rFonts w:hint="eastAsia" w:ascii="宋体" w:hAnsi="宋体" w:eastAsia="宋体" w:cs="宋体"/>
          <w:color w:val="000000"/>
          <w:sz w:val="21"/>
          <w:szCs w:val="21"/>
          <w:highlight w:val="none"/>
          <w:u w:val="none"/>
          <w:lang w:val="en-US" w:eastAsia="zh-CN"/>
        </w:rPr>
        <w:t xml:space="preserve">候选人</w:t>
      </w:r>
      <w:r>
        <w:rPr>
          <w:rFonts w:hint="eastAsia" w:ascii="宋体" w:hAnsi="宋体" w:eastAsia="宋体" w:cs="宋体"/>
          <w:color w:val="000000"/>
          <w:sz w:val="21"/>
          <w:szCs w:val="21"/>
          <w:highlight w:val="none"/>
          <w:u w:val="none"/>
        </w:rPr>
        <w:t xml:space="preserve">。</w:t>
      </w:r>
      <w:r>
        <w:rPr>
          <w:color w:val="000000"/>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1.6合同履行期限：</w:t>
      </w:r>
      <w:r>
        <w:rPr>
          <w:rFonts w:hint="eastAsia" w:ascii="宋体" w:hAnsi="宋体"/>
          <w:color w:val="000000"/>
          <w:szCs w:val="21"/>
          <w:highlight w:val="none"/>
          <w:lang w:eastAsia="zh-CN"/>
        </w:rPr>
        <w:t xml:space="preserve">服务期为三年，合同一年一签。前一年合同期满，经采购人考核合格后方可续签下一年合同</w:t>
      </w:r>
      <w:r>
        <w:rPr>
          <w:rFonts w:hint="eastAsia"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1.7本项目（是/否）接受联合体投标：否。</w:t>
      </w:r>
      <w:r>
        <w:rPr>
          <w:rFonts w:ascii="宋体" w:hAnsi="宋体"/>
          <w:color w:val="000000"/>
          <w:szCs w:val="21"/>
          <w:highlight w:val="none"/>
        </w:rPr>
      </w:r>
      <w:r/>
    </w:p>
    <w:p>
      <w:pPr>
        <w:pStyle w:val="860"/>
        <w:rPr>
          <w:color w:val="000000"/>
          <w:highlight w:val="none"/>
        </w:rPr>
      </w:pPr>
      <w:r/>
      <w:bookmarkStart w:id="14" w:name="_Toc35393791"/>
      <w:r/>
      <w:bookmarkStart w:id="15" w:name="_Toc28359080"/>
      <w:r/>
      <w:bookmarkStart w:id="16" w:name="_Toc28359003"/>
      <w:r/>
      <w:bookmarkStart w:id="17" w:name="_Toc35393622"/>
      <w:r>
        <w:rPr>
          <w:rFonts w:hint="eastAsia"/>
          <w:color w:val="000000"/>
          <w:highlight w:val="none"/>
        </w:rPr>
        <w:t xml:space="preserve">二、申请人的资格要求</w:t>
      </w:r>
      <w:bookmarkEnd w:id="14"/>
      <w:r/>
      <w:bookmarkEnd w:id="15"/>
      <w:r/>
      <w:bookmarkEnd w:id="16"/>
      <w:r/>
      <w:bookmarkEnd w:id="17"/>
      <w:r>
        <w:rPr>
          <w:color w:val="000000"/>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2.1</w:t>
      </w:r>
      <w:r>
        <w:rPr>
          <w:rFonts w:hint="eastAsia" w:ascii="宋体" w:hAnsi="宋体"/>
          <w:b/>
          <w:bCs/>
          <w:color w:val="000000"/>
          <w:szCs w:val="21"/>
          <w:highlight w:val="none"/>
        </w:rPr>
        <w:t xml:space="preserve">满足《中华人民共和国政府采购法》第二十二条规定</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（1）</w:t>
      </w:r>
      <w:bookmarkStart w:id="18" w:name="_Hlk170308707"/>
      <w:r>
        <w:rPr>
          <w:rFonts w:ascii="宋体" w:hAnsi="宋体" w:cs="Arial"/>
          <w:bCs/>
          <w:color w:val="000000"/>
          <w:szCs w:val="21"/>
          <w:highlight w:val="none"/>
        </w:rPr>
        <w:t xml:space="preserve">具有独立承担民事责任的能力（</w:t>
      </w:r>
      <w:r>
        <w:rPr>
          <w:rFonts w:hint="eastAsia" w:ascii="宋体" w:hAnsi="宋体" w:cs="Arial"/>
          <w:bCs/>
          <w:color w:val="000000"/>
          <w:szCs w:val="21"/>
          <w:highlight w:val="none"/>
        </w:rPr>
        <w:t xml:space="preserve">提供法人或者其他组织的营业执照扫描件并加盖供应商公章；供应商为自然人的，提供其身份证扫描件</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（2）具有良好的商业信誉和健全的财务会计制度（</w:t>
      </w:r>
      <w:r>
        <w:rPr>
          <w:rFonts w:hint="eastAsia" w:ascii="Arial" w:hAnsi="Arial" w:cs="Arial"/>
          <w:bCs/>
          <w:color w:val="000000"/>
          <w:szCs w:val="21"/>
          <w:highlight w:val="none"/>
        </w:rPr>
        <w:t xml:space="preserve">提供近三个月中任意一个月份（不含开标当月）的财务状况报表（资产负债表和利润表）</w:t>
      </w:r>
      <w:r>
        <w:rPr>
          <w:rFonts w:hint="eastAsia" w:ascii="宋体" w:hAnsi="宋体" w:cs="Arial"/>
          <w:bCs/>
          <w:color w:val="000000"/>
          <w:szCs w:val="21"/>
          <w:highlight w:val="none"/>
        </w:rPr>
        <w:t xml:space="preserve">扫描件并加盖供应商公章</w:t>
      </w:r>
      <w:r>
        <w:rPr>
          <w:rFonts w:hint="eastAsia" w:ascii="Arial" w:hAnsi="Arial" w:cs="Arial"/>
          <w:bCs/>
          <w:color w:val="000000"/>
          <w:szCs w:val="21"/>
          <w:highlight w:val="none"/>
        </w:rPr>
        <w:t xml:space="preserve">，</w:t>
      </w:r>
      <w:r>
        <w:rPr>
          <w:rFonts w:hint="eastAsia" w:ascii="Arial" w:hAnsi="Arial" w:cs="Arial"/>
          <w:bCs/>
          <w:color w:val="000000"/>
          <w:szCs w:val="21"/>
          <w:highlight w:val="none"/>
          <w:lang w:val="en-US" w:eastAsia="zh-CN"/>
        </w:rPr>
        <w:t xml:space="preserve">或者</w:t>
      </w:r>
      <w:r>
        <w:rPr>
          <w:rFonts w:hint="eastAsia" w:ascii="Arial" w:hAnsi="Arial" w:cs="Arial"/>
          <w:bCs/>
          <w:color w:val="000000"/>
          <w:szCs w:val="21"/>
          <w:highlight w:val="none"/>
        </w:rPr>
        <w:t xml:space="preserve">2025年度经审计的财务报告</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（3）具有履行合同所必需的设备和专业技术能力（供应商根据履行采购项目合同需要，提供履行合同所必需的设备和专业技术能力的证明材料</w:t>
      </w:r>
      <w:r>
        <w:rPr>
          <w:rFonts w:hint="eastAsia" w:ascii="宋体" w:hAnsi="宋体" w:cs="Arial"/>
          <w:bCs/>
          <w:color w:val="000000"/>
          <w:szCs w:val="21"/>
          <w:highlight w:val="none"/>
        </w:rPr>
        <w:t xml:space="preserve">或相关加盖供应商公章的承诺函</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（4）有依法缴纳税收和社会保障资金的良好记录（提供</w:t>
      </w:r>
      <w:r>
        <w:rPr>
          <w:rFonts w:hint="eastAsia" w:ascii="宋体" w:hAnsi="宋体" w:cs="宋体"/>
          <w:color w:val="000000"/>
          <w:spacing w:val="8"/>
          <w:szCs w:val="21"/>
          <w:highlight w:val="none"/>
        </w:rPr>
        <w:t xml:space="preserve">近半年中任意一个月份（不含开标当月</w:t>
      </w:r>
      <w:r>
        <w:rPr>
          <w:rFonts w:hint="eastAsia" w:ascii="宋体" w:hAnsi="宋体" w:cs="Arial"/>
          <w:bCs/>
          <w:color w:val="000000"/>
          <w:szCs w:val="21"/>
          <w:highlight w:val="none"/>
        </w:rPr>
        <w:t xml:space="preserve">：①提供缴纳税收的凭证扫描件并加盖供应商公章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②</w:t>
      </w:r>
      <w:r>
        <w:rPr>
          <w:rFonts w:ascii="宋体" w:hAnsi="宋体" w:cs="Arial"/>
          <w:bCs/>
          <w:color w:val="000000"/>
          <w:szCs w:val="21"/>
          <w:highlight w:val="none"/>
        </w:rPr>
        <w:t xml:space="preserve">提供缴纳社会保险的凭据（专用收据或社会保险缴纳清单）</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，依法享受免缴、缓缴的，提供证明材料扫描件并加盖供应商公章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（5）参加政府采购活动前三年内，在经营活动中没有重大违法记录（提供承诺书</w:t>
      </w:r>
      <w:r>
        <w:rPr>
          <w:rFonts w:hint="eastAsia" w:ascii="宋体" w:hAnsi="宋体" w:cs="Arial"/>
          <w:bCs/>
          <w:color w:val="000000"/>
          <w:szCs w:val="21"/>
          <w:highlight w:val="none"/>
        </w:rPr>
        <w:t xml:space="preserve">扫描件并加盖供应商公章</w:t>
      </w:r>
      <w:r>
        <w:rPr>
          <w:rFonts w:ascii="宋体" w:hAnsi="宋体" w:cs="Arial"/>
          <w:bCs/>
          <w:color w:val="000000"/>
          <w:szCs w:val="21"/>
          <w:highlight w:val="none"/>
        </w:rPr>
        <w:t xml:space="preserve">）；</w:t>
      </w:r>
      <w:r>
        <w:rPr>
          <w:rFonts w:ascii="宋体" w:hAnsi="宋体" w:cs="Arial"/>
          <w:bCs/>
          <w:color w:val="000000"/>
          <w:szCs w:val="21"/>
          <w:highlight w:val="none"/>
        </w:rPr>
      </w:r>
      <w:r/>
    </w:p>
    <w:p>
      <w:pPr>
        <w:pStyle w:val="858"/>
        <w:ind w:firstLine="424"/>
        <w:spacing w:line="360" w:lineRule="auto"/>
        <w:rPr>
          <w:rFonts w:ascii="宋体" w:hAnsi="宋体"/>
          <w:color w:val="000000"/>
          <w:szCs w:val="21"/>
          <w:highlight w:val="none"/>
        </w:rPr>
      </w:pPr>
      <w:r>
        <w:rPr>
          <w:rFonts w:ascii="宋体" w:hAnsi="宋体" w:cs="Arial"/>
          <w:bCs/>
          <w:color w:val="000000"/>
          <w:szCs w:val="21"/>
          <w:highlight w:val="none"/>
        </w:rPr>
        <w:t xml:space="preserve">（6）法律、行政法规规定的其他条件：无</w:t>
      </w:r>
      <w:bookmarkEnd w:id="18"/>
      <w:r>
        <w:rPr>
          <w:rFonts w:hint="eastAsia" w:ascii="宋体" w:hAnsi="宋体" w:cs="Arial"/>
          <w:bCs/>
          <w:color w:val="000000"/>
          <w:szCs w:val="21"/>
          <w:highlight w:val="none"/>
        </w:rPr>
        <w:t xml:space="preserve">。</w:t>
      </w:r>
      <w:r>
        <w:rPr>
          <w:rFonts w:ascii="宋体" w:hAnsi="宋体"/>
          <w:color w:val="000000"/>
          <w:szCs w:val="21"/>
          <w:highlight w:val="none"/>
        </w:rPr>
      </w:r>
      <w:r/>
    </w:p>
    <w:p>
      <w:pPr>
        <w:pStyle w:val="858"/>
        <w:ind w:firstLine="420"/>
        <w:spacing w:line="360" w:lineRule="auto"/>
        <w:rPr>
          <w:rFonts w:hint="eastAsia" w:ascii="宋体" w:hAnsi="宋体"/>
          <w:color w:val="000000"/>
          <w:szCs w:val="21"/>
          <w:highlight w:val="none"/>
          <w:u w:val="single"/>
        </w:rPr>
      </w:pPr>
      <w:r/>
      <w:bookmarkStart w:id="19" w:name="_Toc28359081"/>
      <w:r/>
      <w:bookmarkStart w:id="20" w:name="_Toc28359004"/>
      <w:r>
        <w:rPr>
          <w:rFonts w:hint="eastAsia" w:ascii="宋体" w:hAnsi="宋体"/>
          <w:color w:val="000000"/>
          <w:szCs w:val="21"/>
          <w:highlight w:val="none"/>
        </w:rPr>
        <w:t xml:space="preserve">2.</w:t>
      </w:r>
      <w:r>
        <w:rPr>
          <w:rFonts w:ascii="宋体" w:hAnsi="宋体"/>
          <w:color w:val="000000"/>
          <w:szCs w:val="21"/>
          <w:highlight w:val="none"/>
        </w:rPr>
        <w:t xml:space="preserve">2</w:t>
      </w:r>
      <w:r>
        <w:rPr>
          <w:rFonts w:hint="eastAsia" w:ascii="宋体" w:hAnsi="宋体"/>
          <w:b/>
          <w:bCs/>
          <w:color w:val="000000"/>
          <w:szCs w:val="21"/>
          <w:highlight w:val="none"/>
        </w:rPr>
        <w:t xml:space="preserve">落实政府采购政策需满足的资格要求</w:t>
      </w:r>
      <w:r>
        <w:rPr>
          <w:rFonts w:hint="eastAsia" w:ascii="宋体" w:hAnsi="宋体"/>
          <w:color w:val="000000"/>
          <w:szCs w:val="21"/>
          <w:highlight w:val="none"/>
        </w:rPr>
        <w:t xml:space="preserve">：</w:t>
      </w:r>
      <w:r>
        <w:rPr>
          <w:rFonts w:ascii="宋体" w:hAnsi="宋体" w:eastAsia="宋体" w:cs="Arial"/>
          <w:bCs/>
          <w:color w:val="000000"/>
          <w:szCs w:val="21"/>
          <w:highlight w:val="none"/>
          <w:u w:val="none"/>
        </w:rPr>
        <w:t xml:space="preserve">无。</w:t>
      </w:r>
      <w:r>
        <w:rPr>
          <w:rFonts w:hint="eastAsia" w:ascii="宋体" w:hAnsi="宋体"/>
          <w:color w:val="000000"/>
          <w:szCs w:val="21"/>
          <w:highlight w:val="none"/>
          <w:u w:val="single"/>
        </w:rPr>
      </w:r>
      <w:r/>
    </w:p>
    <w:p>
      <w:pPr>
        <w:pStyle w:val="858"/>
        <w:ind w:firstLine="420"/>
        <w:spacing w:line="360" w:lineRule="auto"/>
        <w:rPr>
          <w:rFonts w:ascii="宋体" w:hAnsi="宋体" w:eastAsia="宋体" w:cs="Arial"/>
          <w:bCs/>
          <w:color w:val="000000"/>
          <w:szCs w:val="21"/>
          <w:highlight w:val="none"/>
        </w:rPr>
      </w:pPr>
      <w:r>
        <w:rPr>
          <w:rFonts w:hint="eastAsia" w:ascii="宋体" w:hAnsi="宋体"/>
          <w:color w:val="000000"/>
          <w:szCs w:val="21"/>
          <w:highlight w:val="none"/>
        </w:rPr>
        <w:t xml:space="preserve">2.3</w:t>
      </w:r>
      <w:r>
        <w:rPr>
          <w:rFonts w:hint="eastAsia" w:ascii="宋体" w:hAnsi="宋体" w:cs="Arial"/>
          <w:b/>
          <w:color w:val="000000"/>
          <w:szCs w:val="21"/>
          <w:highlight w:val="none"/>
        </w:rPr>
        <w:t xml:space="preserve">本项目的特定资格要求</w:t>
      </w:r>
      <w:r>
        <w:rPr>
          <w:rFonts w:hint="eastAsia" w:ascii="宋体" w:hAnsi="宋体"/>
          <w:color w:val="000000"/>
          <w:szCs w:val="21"/>
          <w:highlight w:val="none"/>
        </w:rPr>
        <w:t xml:space="preserve">：</w:t>
      </w:r>
      <w:r>
        <w:rPr>
          <w:rFonts w:ascii="宋体" w:hAnsi="宋体" w:eastAsia="宋体" w:cs="Arial"/>
          <w:bCs/>
          <w:color w:val="000000"/>
          <w:szCs w:val="21"/>
          <w:highlight w:val="none"/>
          <w:u w:val="none"/>
        </w:rPr>
        <w:t xml:space="preserve">（1）</w:t>
      </w:r>
      <w:r>
        <w:rPr>
          <w:rFonts w:ascii="宋体" w:hAnsi="宋体" w:eastAsia="宋体" w:cs="Arial"/>
          <w:bCs/>
          <w:color w:val="000000"/>
          <w:szCs w:val="21"/>
          <w:highlight w:val="none"/>
          <w:u w:val="none"/>
        </w:rPr>
        <w:t xml:space="preserve">委托代理人应为供应商在职</w:t>
      </w:r>
      <w:r>
        <w:rPr>
          <w:rFonts w:ascii="宋体" w:hAnsi="宋体" w:eastAsia="宋体" w:cs="Arial"/>
          <w:bCs/>
          <w:color w:val="000000"/>
          <w:szCs w:val="21"/>
          <w:highlight w:val="none"/>
          <w:u w:val="none"/>
        </w:rPr>
        <w:t xml:space="preserve">员工（提供委托代理人与供应商签订的劳动合同以及由供应商为其依法缴纳的近三个月中任意一个月（不含开标当月）社保缴纳证明扫描件并加盖供应商公章。法定代表人亲自参加投标的除外）。</w:t>
      </w:r>
      <w:r>
        <w:rPr>
          <w:rFonts w:ascii="宋体" w:hAnsi="宋体" w:eastAsia="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hint="eastAsia" w:ascii="宋体" w:hAnsi="宋体" w:cs="Arial"/>
          <w:bCs/>
          <w:color w:val="000000"/>
          <w:szCs w:val="21"/>
          <w:highlight w:val="none"/>
        </w:rPr>
        <w:t xml:space="preserve">（2）</w:t>
      </w:r>
      <w:r>
        <w:rPr>
          <w:rFonts w:ascii="宋体" w:hAnsi="宋体" w:cs="Arial"/>
          <w:bCs/>
          <w:color w:val="000000"/>
          <w:szCs w:val="21"/>
          <w:highlight w:val="none"/>
        </w:rPr>
        <w:t xml:space="preserve">供应商在参加政府采购活动前3年内因违法经营被禁止在一定期限内参加政府采购活动，期限届满的，可以参加政府采购活动。</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hint="eastAsia" w:ascii="宋体" w:hAnsi="宋体" w:cs="Arial"/>
          <w:bCs/>
          <w:color w:val="000000"/>
          <w:szCs w:val="21"/>
          <w:highlight w:val="none"/>
        </w:rPr>
        <w:t xml:space="preserve">（3）</w:t>
      </w:r>
      <w:r>
        <w:rPr>
          <w:rFonts w:ascii="宋体" w:hAnsi="宋体" w:cs="Arial"/>
          <w:bCs/>
          <w:color w:val="000000"/>
          <w:szCs w:val="21"/>
          <w:highlight w:val="none"/>
        </w:rPr>
        <w:t xml:space="preserve">单位负责人为同一人或者存在直接控股、管理关系的不同供应商，不得参加同一合同项下的政府采购活动。</w:t>
      </w:r>
      <w:r>
        <w:rPr>
          <w:rFonts w:ascii="宋体" w:hAnsi="宋体" w:cs="Arial"/>
          <w:bCs/>
          <w:color w:val="000000"/>
          <w:szCs w:val="21"/>
          <w:highlight w:val="none"/>
        </w:rPr>
      </w:r>
      <w:r/>
    </w:p>
    <w:p>
      <w:pPr>
        <w:pStyle w:val="858"/>
        <w:ind w:firstLine="424"/>
        <w:spacing w:line="360" w:lineRule="auto"/>
        <w:rPr>
          <w:rFonts w:ascii="宋体" w:hAnsi="宋体" w:cs="Arial"/>
          <w:bCs/>
          <w:color w:val="000000"/>
          <w:szCs w:val="21"/>
          <w:highlight w:val="none"/>
        </w:rPr>
      </w:pPr>
      <w:r>
        <w:rPr>
          <w:rFonts w:ascii="宋体" w:hAnsi="宋体" w:cs="Arial"/>
          <w:bCs/>
          <w:color w:val="000000"/>
          <w:szCs w:val="21"/>
          <w:highlight w:val="none"/>
        </w:rPr>
        <w:t xml:space="preserve">为采购项目提供整体设计、规范编制或者项目管理、监理、检测等服务的供应商，不得再参加该采购项目的其他采购活动。</w:t>
      </w:r>
      <w:r>
        <w:rPr>
          <w:rFonts w:ascii="宋体" w:hAnsi="宋体" w:cs="Arial"/>
          <w:bCs/>
          <w:color w:val="000000"/>
          <w:szCs w:val="21"/>
          <w:highlight w:val="none"/>
        </w:rPr>
      </w:r>
      <w:r/>
    </w:p>
    <w:p>
      <w:pPr>
        <w:pStyle w:val="858"/>
        <w:ind w:firstLine="424"/>
        <w:spacing w:line="360" w:lineRule="auto"/>
        <w:rPr>
          <w:rFonts w:hint="eastAsia" w:ascii="宋体" w:hAnsi="宋体" w:cs="Arial"/>
          <w:bCs/>
          <w:color w:val="000000"/>
          <w:szCs w:val="21"/>
          <w:highlight w:val="none"/>
        </w:rPr>
      </w:pPr>
      <w:r>
        <w:rPr>
          <w:rFonts w:hint="eastAsia" w:ascii="宋体" w:hAnsi="宋体" w:cs="Arial"/>
          <w:bCs/>
          <w:color w:val="000000"/>
          <w:szCs w:val="21"/>
          <w:highlight w:val="none"/>
        </w:rPr>
        <w:t xml:space="preserve">（4）</w:t>
      </w:r>
      <w:r>
        <w:rPr>
          <w:rFonts w:ascii="宋体" w:hAnsi="宋体" w:cs="Arial"/>
          <w:bCs/>
          <w:color w:val="000000"/>
          <w:szCs w:val="21"/>
          <w:highlight w:val="none"/>
        </w:rPr>
        <w:t xml:space="preserve">拒绝列入失信被执行人、重大税收违法</w:t>
      </w:r>
      <w:r>
        <w:rPr>
          <w:rFonts w:hint="eastAsia" w:ascii="宋体" w:hAnsi="宋体" w:cs="Arial"/>
          <w:bCs/>
          <w:color w:val="000000"/>
          <w:szCs w:val="21"/>
          <w:highlight w:val="none"/>
        </w:rPr>
        <w:t xml:space="preserve">失信主体</w:t>
      </w:r>
      <w:r>
        <w:rPr>
          <w:rFonts w:ascii="宋体" w:hAnsi="宋体" w:cs="Arial"/>
          <w:bCs/>
          <w:color w:val="000000"/>
          <w:szCs w:val="21"/>
          <w:highlight w:val="none"/>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color w:val="000000"/>
          <w:szCs w:val="21"/>
          <w:highlight w:val="none"/>
        </w:rPr>
        <w:t xml:space="preserve">在进行资格审查的同时</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依法</w:t>
      </w:r>
      <w:r>
        <w:rPr>
          <w:rFonts w:ascii="宋体" w:hAnsi="宋体" w:cs="Arial"/>
          <w:bCs/>
          <w:color w:val="000000"/>
          <w:szCs w:val="21"/>
          <w:highlight w:val="none"/>
        </w:rPr>
        <w:t xml:space="preserve">通过</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中国政府采购网</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信用中国</w:t>
      </w:r>
      <w:r>
        <w:rPr>
          <w:rFonts w:hint="eastAsia" w:ascii="宋体" w:hAnsi="宋体" w:cs="Arial"/>
          <w:bCs/>
          <w:color w:val="000000"/>
          <w:szCs w:val="21"/>
          <w:highlight w:val="none"/>
        </w:rPr>
        <w:t xml:space="preserve">”</w:t>
      </w:r>
      <w:r>
        <w:rPr>
          <w:rFonts w:ascii="宋体" w:hAnsi="宋体" w:cs="Arial"/>
          <w:bCs/>
          <w:color w:val="000000"/>
          <w:szCs w:val="21"/>
          <w:highlight w:val="none"/>
        </w:rPr>
        <w:t xml:space="preserve">网站等渠道查询供应商信用记录并保存。</w:t>
      </w:r>
      <w:r>
        <w:rPr>
          <w:rFonts w:hint="eastAsia" w:ascii="宋体" w:hAnsi="宋体" w:cs="Arial"/>
          <w:bCs/>
          <w:color w:val="000000"/>
          <w:szCs w:val="21"/>
          <w:highlight w:val="none"/>
        </w:rPr>
      </w:r>
      <w:r/>
    </w:p>
    <w:p>
      <w:pPr>
        <w:pStyle w:val="860"/>
        <w:rPr>
          <w:color w:val="000000"/>
          <w:highlight w:val="none"/>
        </w:rPr>
      </w:pPr>
      <w:r/>
      <w:bookmarkStart w:id="21" w:name="_Toc35393623"/>
      <w:r/>
      <w:bookmarkStart w:id="22" w:name="_Toc35393792"/>
      <w:r>
        <w:rPr>
          <w:rFonts w:hint="eastAsia"/>
          <w:color w:val="000000"/>
          <w:highlight w:val="none"/>
        </w:rPr>
        <w:t xml:space="preserve">三、获取招标文件</w:t>
      </w:r>
      <w:bookmarkEnd w:id="19"/>
      <w:r/>
      <w:bookmarkEnd w:id="20"/>
      <w:r/>
      <w:bookmarkEnd w:id="21"/>
      <w:r/>
      <w:bookmarkEnd w:id="22"/>
      <w:r>
        <w:rPr>
          <w:color w:val="000000"/>
          <w:highlight w:val="none"/>
        </w:rPr>
      </w:r>
      <w:r/>
    </w:p>
    <w:p>
      <w:pPr>
        <w:pStyle w:val="858"/>
        <w:ind w:right="210" w:firstLine="420"/>
        <w:spacing w:line="360" w:lineRule="auto"/>
        <w:rPr>
          <w:rFonts w:hint="eastAsia" w:ascii="宋体" w:hAnsi="宋体" w:cs="宋体"/>
          <w:color w:val="000000"/>
          <w:szCs w:val="21"/>
          <w:highlight w:val="none"/>
          <w:lang w:bidi="ar"/>
        </w:rPr>
      </w:pPr>
      <w:r/>
      <w:bookmarkStart w:id="23" w:name="_Toc28359082"/>
      <w:r/>
      <w:bookmarkStart w:id="24" w:name="_Toc28359005"/>
      <w:r/>
      <w:bookmarkStart w:id="25" w:name="_Toc35393793"/>
      <w:r/>
      <w:bookmarkStart w:id="26" w:name="_Toc35393624"/>
      <w:r>
        <w:rPr>
          <w:rFonts w:hint="eastAsia" w:ascii="宋体" w:hAnsi="宋体" w:cs="宋体"/>
          <w:color w:val="000000"/>
          <w:szCs w:val="21"/>
          <w:highlight w:val="none"/>
          <w:lang w:bidi="ar"/>
        </w:rPr>
        <w:t xml:space="preserve">3.1时间：自招标文件公告发布之日起5个工作日</w:t>
      </w:r>
      <w:r>
        <w:rPr>
          <w:rFonts w:hint="eastAsia" w:ascii="宋体" w:hAnsi="宋体" w:cs="宋体"/>
          <w:color w:val="000000"/>
          <w:szCs w:val="21"/>
          <w:highlight w:val="none"/>
          <w:lang w:bidi="ar"/>
        </w:rPr>
      </w:r>
      <w:r/>
    </w:p>
    <w:p>
      <w:pPr>
        <w:pStyle w:val="858"/>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3.2地点：</w:t>
      </w:r>
      <w:r>
        <w:rPr>
          <w:rFonts w:hint="eastAsia" w:ascii="宋体" w:hAnsi="宋体"/>
          <w:color w:val="000000"/>
          <w:szCs w:val="21"/>
          <w:highlight w:val="none"/>
        </w:rPr>
        <w:t xml:space="preserve">“苏采云”系统（网址:http://jszfcg.jsczt.cn）</w:t>
      </w:r>
      <w:r>
        <w:rPr>
          <w:rFonts w:hint="eastAsia" w:ascii="宋体" w:hAnsi="宋体" w:cs="宋体"/>
          <w:color w:val="000000"/>
          <w:szCs w:val="21"/>
          <w:highlight w:val="none"/>
          <w:lang w:bidi="ar"/>
        </w:rPr>
      </w:r>
      <w:r/>
    </w:p>
    <w:p>
      <w:pPr>
        <w:pStyle w:val="858"/>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3.3方式：供应商登录</w:t>
      </w:r>
      <w:r>
        <w:rPr>
          <w:rFonts w:hint="eastAsia" w:ascii="宋体" w:hAnsi="宋体" w:cs="宋体"/>
          <w:color w:val="000000"/>
          <w:szCs w:val="21"/>
          <w:highlight w:val="none"/>
          <w:lang w:bidi="ar"/>
        </w:rPr>
      </w:r>
      <w:r>
        <w:rPr>
          <w:rFonts w:hint="eastAsia" w:ascii="宋体" w:hAnsi="宋体" w:cs="宋体"/>
          <w:color w:val="000000"/>
          <w:szCs w:val="21"/>
          <w:highlight w:val="none"/>
          <w:lang w:bidi="ar"/>
        </w:rPr>
      </w:r>
      <w:r>
        <w:rPr>
          <w:rFonts w:hint="eastAsia" w:ascii="宋体" w:hAnsi="宋体"/>
          <w:color w:val="000000"/>
          <w:szCs w:val="21"/>
          <w:highlight w:val="none"/>
        </w:rPr>
        <w:t xml:space="preserve">“苏采云”系统</w:t>
      </w:r>
      <w:r/>
      <w:r>
        <w:rPr>
          <w:rFonts w:hint="eastAsia" w:ascii="宋体" w:hAnsi="宋体" w:cs="宋体"/>
          <w:color w:val="000000"/>
          <w:szCs w:val="21"/>
          <w:highlight w:val="none"/>
          <w:lang w:bidi="ar"/>
        </w:rPr>
      </w:r>
      <w:r>
        <w:rPr>
          <w:rFonts w:hint="eastAsia" w:ascii="宋体" w:hAnsi="宋体" w:cs="宋体"/>
          <w:color w:val="000000"/>
          <w:szCs w:val="21"/>
          <w:highlight w:val="none"/>
          <w:lang w:bidi="ar"/>
        </w:rPr>
        <w:t xml:space="preserve">自行下载招标文件。</w:t>
      </w:r>
      <w:r>
        <w:rPr>
          <w:rFonts w:hint="eastAsia" w:ascii="宋体" w:hAnsi="宋体" w:cs="宋体"/>
          <w:color w:val="000000"/>
          <w:szCs w:val="21"/>
          <w:highlight w:val="none"/>
          <w:lang w:bidi="ar"/>
        </w:rPr>
      </w:r>
      <w:r/>
    </w:p>
    <w:p>
      <w:pPr>
        <w:pStyle w:val="858"/>
        <w:ind w:right="210" w:firstLine="420"/>
        <w:spacing w:line="360" w:lineRule="auto"/>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3.4售价：0.00元</w:t>
      </w:r>
      <w:r>
        <w:rPr>
          <w:rFonts w:hint="eastAsia" w:ascii="宋体" w:hAnsi="宋体" w:cs="宋体"/>
          <w:color w:val="000000"/>
          <w:szCs w:val="21"/>
          <w:highlight w:val="none"/>
          <w:lang w:bidi="ar"/>
        </w:rPr>
      </w:r>
      <w:r/>
    </w:p>
    <w:p>
      <w:pPr>
        <w:pStyle w:val="860"/>
        <w:rPr>
          <w:color w:val="000000"/>
          <w:highlight w:val="none"/>
        </w:rPr>
      </w:pPr>
      <w:r>
        <w:rPr>
          <w:rFonts w:hint="eastAsia"/>
          <w:color w:val="000000"/>
          <w:highlight w:val="none"/>
        </w:rPr>
        <w:t xml:space="preserve">四、提交投标文件</w:t>
      </w:r>
      <w:bookmarkEnd w:id="23"/>
      <w:r/>
      <w:bookmarkEnd w:id="24"/>
      <w:r>
        <w:rPr>
          <w:rFonts w:hint="eastAsia"/>
          <w:color w:val="000000"/>
          <w:highlight w:val="none"/>
        </w:rPr>
        <w:t xml:space="preserve">截止时间、开标时间和地点</w:t>
      </w:r>
      <w:bookmarkEnd w:id="25"/>
      <w:r/>
      <w:bookmarkEnd w:id="26"/>
      <w:r>
        <w:rPr>
          <w:color w:val="000000"/>
          <w:highlight w:val="none"/>
        </w:rPr>
      </w:r>
      <w:r/>
    </w:p>
    <w:p>
      <w:pPr>
        <w:pStyle w:val="858"/>
        <w:ind w:firstLine="420"/>
        <w:spacing w:line="360" w:lineRule="auto"/>
        <w:rPr>
          <w:rFonts w:hint="eastAsia" w:ascii="宋体" w:hAnsi="宋体"/>
          <w:bCs/>
          <w:color w:val="000000"/>
          <w:szCs w:val="21"/>
          <w:highlight w:val="none"/>
        </w:rPr>
      </w:pPr>
      <w:r>
        <w:rPr>
          <w:rFonts w:hint="eastAsia" w:ascii="宋体" w:hAnsi="宋体"/>
          <w:bCs/>
          <w:color w:val="000000"/>
          <w:szCs w:val="21"/>
          <w:highlight w:val="none"/>
        </w:rPr>
        <w:t xml:space="preserve">4.1</w:t>
      </w:r>
      <w:r>
        <w:rPr>
          <w:rFonts w:hint="eastAsia" w:ascii="宋体" w:hAnsi="宋体"/>
          <w:color w:val="000000"/>
          <w:szCs w:val="21"/>
          <w:highlight w:val="none"/>
          <w:u w:val="single"/>
        </w:rPr>
        <w:t xml:space="preserve"> 2026-</w:t>
      </w:r>
      <w:r>
        <w:rPr>
          <w:rFonts w:hint="eastAsia" w:ascii="宋体" w:hAnsi="宋体"/>
          <w:color w:val="000000"/>
          <w:szCs w:val="21"/>
          <w:highlight w:val="none"/>
          <w:u w:val="single"/>
          <w:lang w:val="en-US" w:eastAsia="zh-CN"/>
        </w:rPr>
        <w:t xml:space="preserve">9</w:t>
      </w:r>
      <w:r>
        <w:rPr>
          <w:rFonts w:hint="eastAsia" w:ascii="宋体" w:hAnsi="宋体"/>
          <w:color w:val="000000"/>
          <w:szCs w:val="21"/>
          <w:highlight w:val="none"/>
          <w:u w:val="single"/>
        </w:rPr>
        <w:t xml:space="preserve">-</w:t>
      </w:r>
      <w:r>
        <w:rPr>
          <w:rFonts w:hint="eastAsia" w:ascii="宋体" w:hAnsi="宋体"/>
          <w:color w:val="000000"/>
          <w:szCs w:val="21"/>
          <w:highlight w:val="none"/>
          <w:u w:val="single"/>
          <w:lang w:val="en-US" w:eastAsia="zh-CN"/>
        </w:rPr>
        <w:t xml:space="preserve">17</w:t>
      </w:r>
      <w:r>
        <w:rPr>
          <w:rFonts w:ascii="宋体" w:hAnsi="宋体"/>
          <w:bCs/>
          <w:color w:val="000000"/>
          <w:szCs w:val="21"/>
          <w:highlight w:val="none"/>
          <w:u w:val="single"/>
        </w:rPr>
        <w:t xml:space="preserve"> </w:t>
      </w:r>
      <w:r>
        <w:rPr>
          <w:rFonts w:hint="eastAsia" w:ascii="宋体" w:hAnsi="宋体"/>
          <w:bCs/>
          <w:color w:val="000000"/>
          <w:szCs w:val="21"/>
          <w:highlight w:val="none"/>
          <w:u w:val="single"/>
        </w:rPr>
        <w:t xml:space="preserve">13:3</w:t>
      </w:r>
      <w:r>
        <w:rPr>
          <w:rFonts w:ascii="宋体" w:hAnsi="宋体"/>
          <w:bCs/>
          <w:color w:val="000000"/>
          <w:szCs w:val="21"/>
          <w:highlight w:val="none"/>
          <w:u w:val="single"/>
        </w:rPr>
        <w:t xml:space="preserve">0</w:t>
      </w:r>
      <w:r>
        <w:rPr>
          <w:rFonts w:hint="eastAsia" w:ascii="宋体" w:hAnsi="宋体"/>
          <w:bCs/>
          <w:color w:val="000000"/>
          <w:szCs w:val="21"/>
          <w:highlight w:val="none"/>
          <w:u w:val="single"/>
        </w:rPr>
        <w:t xml:space="preserve">分</w:t>
      </w:r>
      <w:r>
        <w:rPr>
          <w:rFonts w:hint="eastAsia" w:ascii="宋体" w:hAnsi="宋体"/>
          <w:bCs/>
          <w:color w:val="000000"/>
          <w:szCs w:val="21"/>
          <w:highlight w:val="none"/>
        </w:rPr>
        <w:t xml:space="preserve">（北京时间）</w:t>
      </w:r>
      <w:r>
        <w:rPr>
          <w:rFonts w:hint="eastAsia" w:ascii="宋体" w:hAnsi="宋体"/>
          <w:bCs/>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4.2地点：“苏采云”系统（网址:https://jszfcg.jsczt.cn）</w:t>
      </w:r>
      <w:r>
        <w:rPr>
          <w:rFonts w:ascii="宋体" w:hAnsi="宋体"/>
          <w:color w:val="000000"/>
          <w:szCs w:val="21"/>
          <w:highlight w:val="none"/>
        </w:rPr>
      </w:r>
      <w:r/>
    </w:p>
    <w:p>
      <w:pPr>
        <w:pStyle w:val="860"/>
        <w:rPr>
          <w:color w:val="000000"/>
          <w:highlight w:val="none"/>
        </w:rPr>
      </w:pPr>
      <w:r/>
      <w:bookmarkStart w:id="27" w:name="_Toc28359007"/>
      <w:r/>
      <w:bookmarkStart w:id="28" w:name="_Toc28359084"/>
      <w:r/>
      <w:bookmarkStart w:id="29" w:name="_Toc35393794"/>
      <w:r/>
      <w:bookmarkStart w:id="30" w:name="_Toc35393625"/>
      <w:r>
        <w:rPr>
          <w:rFonts w:hint="eastAsia"/>
          <w:color w:val="000000"/>
          <w:highlight w:val="none"/>
        </w:rPr>
        <w:t xml:space="preserve">五、公告期限</w:t>
      </w:r>
      <w:bookmarkEnd w:id="27"/>
      <w:r/>
      <w:bookmarkEnd w:id="28"/>
      <w:r/>
      <w:bookmarkEnd w:id="29"/>
      <w:r/>
      <w:bookmarkEnd w:id="30"/>
      <w:r>
        <w:rPr>
          <w:color w:val="000000"/>
          <w:highlight w:val="none"/>
        </w:rPr>
      </w:r>
      <w:r/>
    </w:p>
    <w:p>
      <w:pPr>
        <w:pStyle w:val="85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自本公告发布之日起5个工作日。</w:t>
      </w:r>
      <w:bookmarkStart w:id="31" w:name="_Toc35393626"/>
      <w:r/>
      <w:bookmarkStart w:id="32" w:name="_Toc35393795"/>
      <w:r>
        <w:rPr>
          <w:rFonts w:ascii="宋体" w:hAnsi="宋体" w:cs="宋体"/>
          <w:color w:val="000000"/>
          <w:szCs w:val="21"/>
          <w:highlight w:val="none"/>
        </w:rPr>
      </w:r>
      <w:r/>
    </w:p>
    <w:p>
      <w:pPr>
        <w:pStyle w:val="860"/>
        <w:rPr>
          <w:rFonts w:hint="eastAsia"/>
          <w:color w:val="000000"/>
          <w:highlight w:val="none"/>
        </w:rPr>
      </w:pPr>
      <w:r>
        <w:rPr>
          <w:rFonts w:hint="eastAsia"/>
          <w:color w:val="000000"/>
          <w:highlight w:val="none"/>
        </w:rPr>
        <w:t xml:space="preserve">六、其他补充事宜</w:t>
      </w:r>
      <w:bookmarkEnd w:id="31"/>
      <w:r/>
      <w:bookmarkEnd w:id="32"/>
      <w:r>
        <w:rPr>
          <w:rFonts w:hint="eastAsia"/>
          <w:color w:val="000000"/>
          <w:highlight w:val="none"/>
        </w:rPr>
      </w:r>
      <w:r/>
    </w:p>
    <w:p>
      <w:pPr>
        <w:pStyle w:val="858"/>
        <w:ind w:right="210" w:firstLine="420"/>
        <w:spacing w:line="360" w:lineRule="auto"/>
        <w:rPr>
          <w:rFonts w:hint="eastAsia" w:ascii="宋体" w:hAnsi="宋体" w:eastAsia="宋体" w:cs="宋体"/>
          <w:color w:val="000000"/>
          <w:szCs w:val="21"/>
          <w:highlight w:val="none"/>
          <w:lang w:bidi="ar"/>
        </w:rPr>
      </w:pPr>
      <w:r/>
      <w:bookmarkStart w:id="33" w:name="_Toc35393627"/>
      <w:r/>
      <w:bookmarkStart w:id="34" w:name="_Toc28359085"/>
      <w:r/>
      <w:bookmarkStart w:id="35" w:name="_Toc28359008"/>
      <w:r/>
      <w:bookmarkStart w:id="36" w:name="_Toc35393796"/>
      <w:r>
        <w:rPr>
          <w:rFonts w:hint="eastAsia" w:ascii="宋体" w:hAnsi="宋体" w:eastAsia="宋体" w:cs="宋体"/>
          <w:color w:val="000000"/>
          <w:szCs w:val="21"/>
          <w:highlight w:val="none"/>
          <w:lang w:bidi="ar"/>
        </w:rPr>
        <w:t xml:space="preserve">6.1本项目在</w:t>
      </w:r>
      <w:r>
        <w:rPr>
          <w:rFonts w:hint="eastAsia" w:ascii="宋体" w:hAnsi="宋体" w:eastAsia="宋体" w:cs="宋体"/>
          <w:b/>
          <w:bCs/>
          <w:color w:val="000000"/>
          <w:szCs w:val="21"/>
          <w:highlight w:val="none"/>
          <w:lang w:bidi="ar"/>
        </w:rPr>
        <w:t xml:space="preserve">江苏政府采购网</w:t>
      </w:r>
      <w:r>
        <w:rPr>
          <w:rFonts w:hint="eastAsia" w:ascii="宋体" w:hAnsi="宋体" w:eastAsia="宋体" w:cs="宋体"/>
          <w:b/>
          <w:bCs/>
          <w:color w:val="000000"/>
          <w:szCs w:val="21"/>
          <w:highlight w:val="none"/>
          <w:lang w:eastAsia="zh-CN" w:bidi="ar"/>
        </w:rPr>
        <w:t xml:space="preserve">、</w:t>
      </w:r>
      <w:r>
        <w:rPr>
          <w:rFonts w:hint="eastAsia" w:ascii="宋体" w:hAnsi="宋体" w:eastAsia="宋体" w:cs="宋体"/>
          <w:b/>
          <w:bCs/>
          <w:color w:val="000000"/>
          <w:szCs w:val="21"/>
          <w:highlight w:val="none"/>
          <w:lang w:val="en-US" w:eastAsia="zh-CN" w:bidi="ar"/>
        </w:rPr>
        <w:t xml:space="preserve">中国政府采购网</w:t>
      </w:r>
      <w:r>
        <w:rPr>
          <w:rFonts w:hint="eastAsia" w:ascii="宋体" w:hAnsi="宋体" w:eastAsia="宋体" w:cs="宋体"/>
          <w:color w:val="000000"/>
          <w:szCs w:val="21"/>
          <w:highlight w:val="none"/>
          <w:lang w:bidi="ar"/>
        </w:rPr>
        <w:t xml:space="preserve">网站发布公告。</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作出答复的，可以在法定期限内向同级政府采购监督管理部门投诉。  </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6.3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6.4根据《中小企业划型标准规定》工信部联企业〔2011〕300号，本项目所属行业为：其他未列明行业。</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6.5本项目非专门面向中小企业（或监狱企业或残疾人福利性单位）采购。</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6.6潜在供应商访问江苏省政府采购（苏采云）平台的网络地址和方法：</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1）供应商访问江苏省政府采购（苏采云）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（2）访问“无锡政府采购网”点击“江苏省政府采购（苏采云平台）”——“用户注册”按钮，进行账号注册并填写申请信息，也可以直接通过苏采云 (https://jszfcg.jsczt.cn）进入注册界面。</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3）投标供应商应及时办理江苏省电子政务证书认证中心CA证书与电子签章，政府采购交易系统原CA须更换为江苏省电子政务证书认证中心CA，以确保全流程电子化政府采购活动的顺利进行。领取CA和办理电子签章详见“江苏省政府采购数字证书CA及电子签章办理指南”（http://jsxcmm.com/help/help.html）</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（4）CA驱动下载：在“江苏省政府采购（苏采云）平台”账号登录页面，点击“驱动下载”链接中的“政务CA、方正签章控件驱动安装包及安装说明”可以直接下载驱动安装包，安装包中附有驱动安装手册</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（5）采购文件、供应商操作手册及政府采购客户端工具可通过“苏采云”系统－-已报名项目－－报名详情页面内相应链接进行下载。</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（7）采购代理机构将数据电文形式的采购文件加载至“苏采云”系统，供潜在供应商下载或者查阅。</w:t>
      </w:r>
      <w:r>
        <w:rPr>
          <w:rFonts w:hint="eastAsia" w:ascii="宋体" w:hAnsi="宋体" w:eastAsia="宋体" w:cs="宋体"/>
          <w:color w:val="000000"/>
          <w:szCs w:val="21"/>
          <w:highlight w:val="none"/>
          <w:lang w:bidi="ar"/>
        </w:rPr>
      </w:r>
      <w:r/>
    </w:p>
    <w:p>
      <w:pPr>
        <w:pStyle w:val="858"/>
        <w:ind w:right="210" w:firstLine="420"/>
        <w:spacing w:line="360" w:lineRule="auto"/>
        <w:rPr>
          <w:rFonts w:hint="eastAsia" w:ascii="宋体" w:hAnsi="宋体" w:eastAsia="宋体" w:cs="宋体"/>
          <w:color w:val="000000"/>
          <w:szCs w:val="21"/>
          <w:highlight w:val="none"/>
          <w:lang w:bidi="ar"/>
        </w:rPr>
      </w:pPr>
      <w:r>
        <w:rPr>
          <w:rFonts w:hint="eastAsia" w:ascii="宋体" w:hAnsi="宋体" w:eastAsia="宋体" w:cs="宋体"/>
          <w:color w:val="000000"/>
          <w:szCs w:val="21"/>
          <w:highlight w:val="none"/>
          <w:lang w:bidi="ar"/>
        </w:rPr>
        <w:t xml:space="preserve">（8）苏采云系统应使用谷歌浏览器参与不见面开标。</w:t>
      </w:r>
      <w:r>
        <w:rPr>
          <w:rFonts w:hint="eastAsia" w:ascii="宋体" w:hAnsi="宋体" w:eastAsia="宋体" w:cs="宋体"/>
          <w:color w:val="000000"/>
          <w:szCs w:val="21"/>
          <w:highlight w:val="none"/>
          <w:lang w:bidi="ar"/>
        </w:rPr>
      </w:r>
      <w:r/>
    </w:p>
    <w:p>
      <w:pPr>
        <w:pStyle w:val="858"/>
        <w:ind w:firstLine="284"/>
        <w:spacing w:line="360"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七、对本次招标提出询问，请按</w:t>
      </w:r>
      <w:r>
        <w:rPr>
          <w:rFonts w:ascii="宋体" w:hAnsi="宋体" w:cs="宋体"/>
          <w:b/>
          <w:bCs/>
          <w:color w:val="000000"/>
          <w:szCs w:val="21"/>
          <w:highlight w:val="none"/>
        </w:rPr>
        <w:t xml:space="preserve">以下方式</w:t>
      </w:r>
      <w:r>
        <w:rPr>
          <w:rFonts w:hint="eastAsia" w:ascii="宋体" w:hAnsi="宋体" w:cs="宋体"/>
          <w:b/>
          <w:bCs/>
          <w:color w:val="000000"/>
          <w:szCs w:val="21"/>
          <w:highlight w:val="none"/>
        </w:rPr>
        <w:t xml:space="preserve">联系</w:t>
      </w:r>
      <w:bookmarkEnd w:id="33"/>
      <w:r/>
      <w:bookmarkEnd w:id="34"/>
      <w:r/>
      <w:bookmarkEnd w:id="35"/>
      <w:r/>
      <w:bookmarkEnd w:id="36"/>
      <w:r>
        <w:rPr>
          <w:rFonts w:ascii="宋体" w:hAnsi="宋体" w:cs="宋体"/>
          <w:b/>
          <w:bCs/>
          <w:color w:val="000000"/>
          <w:szCs w:val="21"/>
          <w:highlight w:val="none"/>
        </w:rPr>
      </w:r>
      <w:r/>
    </w:p>
    <w:p>
      <w:pPr>
        <w:pStyle w:val="858"/>
        <w:ind w:firstLine="420"/>
        <w:jc w:val="left"/>
        <w:spacing w:line="360" w:lineRule="auto"/>
        <w:widowControl/>
        <w:rPr>
          <w:rFonts w:ascii="宋体" w:hAnsi="宋体"/>
          <w:color w:val="000000"/>
          <w:szCs w:val="21"/>
          <w:highlight w:val="none"/>
        </w:rPr>
      </w:pPr>
      <w:r>
        <w:rPr>
          <w:rFonts w:hint="eastAsia" w:ascii="宋体" w:hAnsi="宋体" w:cs="宋体"/>
          <w:color w:val="000000"/>
          <w:szCs w:val="21"/>
          <w:highlight w:val="none"/>
        </w:rPr>
        <w:t xml:space="preserve">7.1采购人信息</w:t>
      </w:r>
      <w:r>
        <w:rPr>
          <w:rFonts w:ascii="宋体" w:hAnsi="宋体"/>
          <w:color w:val="000000"/>
          <w:szCs w:val="21"/>
          <w:highlight w:val="none"/>
        </w:rPr>
      </w:r>
      <w:r/>
    </w:p>
    <w:p>
      <w:pPr>
        <w:pStyle w:val="858"/>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江苏信息职业技术学院</w:t>
      </w:r>
      <w:r>
        <w:rPr>
          <w:rFonts w:ascii="宋体" w:hAnsi="宋体"/>
          <w:color w:val="000000"/>
          <w:szCs w:val="21"/>
          <w:highlight w:val="none"/>
        </w:rPr>
      </w:r>
      <w:r/>
    </w:p>
    <w:p>
      <w:pPr>
        <w:pStyle w:val="858"/>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无锡市钱藕路1号</w:t>
      </w:r>
      <w:r>
        <w:rPr>
          <w:rFonts w:ascii="宋体" w:hAnsi="宋体"/>
          <w:color w:val="000000"/>
          <w:szCs w:val="21"/>
          <w:highlight w:val="none"/>
        </w:rPr>
      </w:r>
      <w:r/>
    </w:p>
    <w:p>
      <w:pPr>
        <w:pStyle w:val="858"/>
        <w:ind w:firstLine="420"/>
        <w:jc w:val="left"/>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lang w:val="en-US" w:eastAsia="zh-CN"/>
        </w:rPr>
        <w:t xml:space="preserve">沈</w:t>
      </w:r>
      <w:r>
        <w:rPr>
          <w:rFonts w:hint="eastAsia" w:ascii="宋体" w:hAnsi="宋体"/>
          <w:color w:val="000000"/>
          <w:szCs w:val="21"/>
          <w:highlight w:val="none"/>
          <w:u w:val="single"/>
        </w:rPr>
        <w:t xml:space="preserve">老师</w:t>
      </w:r>
      <w:r>
        <w:rPr>
          <w:rFonts w:ascii="宋体" w:hAnsi="宋体"/>
          <w:color w:val="000000"/>
          <w:szCs w:val="21"/>
          <w:highlight w:val="none"/>
        </w:rPr>
      </w:r>
      <w:r/>
    </w:p>
    <w:p>
      <w:pPr>
        <w:pStyle w:val="858"/>
        <w:ind w:firstLine="420"/>
        <w:jc w:val="left"/>
        <w:spacing w:line="360" w:lineRule="auto"/>
        <w:rPr>
          <w:rFonts w:ascii="宋体" w:hAnsi="宋体"/>
          <w:color w:val="000000"/>
          <w:szCs w:val="21"/>
          <w:highlight w:val="none"/>
          <w:u w:val="single"/>
        </w:rPr>
      </w:pPr>
      <w:r>
        <w:rPr>
          <w:rFonts w:hint="eastAsia" w:ascii="宋体" w:hAnsi="宋体"/>
          <w:color w:val="000000"/>
          <w:szCs w:val="21"/>
          <w:highlight w:val="none"/>
        </w:rPr>
        <w:t xml:space="preserve">联系电话：</w:t>
      </w:r>
      <w:bookmarkStart w:id="37" w:name="_Toc28359009"/>
      <w:r/>
      <w:bookmarkStart w:id="38" w:name="_Toc28359086"/>
      <w:r>
        <w:rPr>
          <w:rFonts w:hint="eastAsia" w:ascii="宋体" w:hAnsi="宋体"/>
          <w:color w:val="000000"/>
          <w:szCs w:val="21"/>
          <w:highlight w:val="none"/>
          <w:u w:val="single"/>
        </w:rPr>
        <w:t xml:space="preserve">13961709765 </w:t>
      </w:r>
      <w:r>
        <w:rPr>
          <w:rFonts w:ascii="宋体" w:hAnsi="宋体"/>
          <w:color w:val="000000"/>
          <w:szCs w:val="21"/>
          <w:highlight w:val="none"/>
          <w:u w:val="single"/>
        </w:rPr>
      </w:r>
      <w:r/>
    </w:p>
    <w:p>
      <w:pPr>
        <w:pStyle w:val="858"/>
        <w:ind w:firstLine="420"/>
        <w:jc w:val="left"/>
        <w:spacing w:line="360" w:lineRule="auto"/>
        <w:rPr>
          <w:rFonts w:ascii="宋体" w:hAnsi="宋体"/>
          <w:color w:val="000000"/>
          <w:szCs w:val="21"/>
          <w:highlight w:val="none"/>
        </w:rPr>
      </w:pPr>
      <w:r>
        <w:rPr>
          <w:rFonts w:hint="eastAsia" w:ascii="宋体" w:hAnsi="宋体" w:cs="宋体"/>
          <w:color w:val="000000"/>
          <w:szCs w:val="21"/>
          <w:highlight w:val="none"/>
        </w:rPr>
        <w:t xml:space="preserve">7.2采购代理机构信息</w:t>
      </w:r>
      <w:bookmarkEnd w:id="37"/>
      <w:r/>
      <w:bookmarkEnd w:id="38"/>
      <w:r>
        <w:rPr>
          <w:rFonts w:hint="eastAsia" w:ascii="宋体" w:hAnsi="宋体" w:cs="宋体"/>
          <w:color w:val="000000"/>
          <w:szCs w:val="21"/>
          <w:highlight w:val="none"/>
        </w:rPr>
        <w:t xml:space="preserve">（如有）</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单位名称：</w:t>
      </w:r>
      <w:r>
        <w:rPr>
          <w:rFonts w:hint="eastAsia" w:ascii="宋体" w:hAnsi="宋体"/>
          <w:color w:val="000000"/>
          <w:szCs w:val="21"/>
          <w:highlight w:val="none"/>
          <w:u w:val="single"/>
        </w:rPr>
        <w:t xml:space="preserve">江苏省设备成套股份有限公司</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单位地址：</w:t>
      </w:r>
      <w:r>
        <w:rPr>
          <w:rFonts w:hint="eastAsia" w:ascii="宋体" w:hAnsi="宋体"/>
          <w:color w:val="000000"/>
          <w:szCs w:val="21"/>
          <w:highlight w:val="none"/>
          <w:u w:val="single"/>
        </w:rPr>
        <w:t xml:space="preserve">无锡市梁溪区汇太路33号积高科技园315室</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联系人：</w:t>
      </w:r>
      <w:r>
        <w:rPr>
          <w:rFonts w:hint="eastAsia" w:ascii="宋体" w:hAnsi="宋体"/>
          <w:color w:val="000000"/>
          <w:szCs w:val="21"/>
          <w:highlight w:val="none"/>
          <w:u w:val="single"/>
        </w:rPr>
        <w:t xml:space="preserve">陈育红、赵莹、华杨倩月、何悦</w:t>
      </w:r>
      <w:r>
        <w:rPr>
          <w:rFonts w:ascii="宋体" w:hAnsi="宋体"/>
          <w:color w:val="000000"/>
          <w:szCs w:val="21"/>
          <w:highlight w:val="none"/>
        </w:rPr>
      </w:r>
      <w:r/>
    </w:p>
    <w:p>
      <w:pPr>
        <w:pStyle w:val="858"/>
        <w:ind w:firstLine="4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联系方式：</w:t>
      </w:r>
      <w:bookmarkStart w:id="39" w:name="_Toc28359010"/>
      <w:r/>
      <w:bookmarkStart w:id="40" w:name="_Toc28359087"/>
      <w:r>
        <w:rPr>
          <w:rFonts w:ascii="宋体" w:hAnsi="宋体"/>
          <w:color w:val="000000"/>
          <w:szCs w:val="21"/>
          <w:highlight w:val="none"/>
          <w:u w:val="single"/>
        </w:rPr>
        <w:fldChar w:fldCharType="begin"/>
      </w:r>
      <w:r>
        <w:rPr>
          <w:rFonts w:ascii="宋体" w:hAnsi="宋体"/>
          <w:color w:val="000000"/>
          <w:szCs w:val="21"/>
          <w:highlight w:val="none"/>
          <w:u w:val="single"/>
        </w:rPr>
        <w:instrText xml:space="preserve"> HYPERLINK "mailto:zhaoy@jcec.cn" </w:instrText>
      </w:r>
      <w:r>
        <w:rPr>
          <w:rFonts w:ascii="宋体" w:hAnsi="宋体"/>
          <w:color w:val="000000"/>
          <w:szCs w:val="21"/>
          <w:highlight w:val="none"/>
          <w:u w:val="single"/>
        </w:rPr>
        <w:fldChar w:fldCharType="separate"/>
      </w:r>
      <w:r>
        <w:rPr>
          <w:rFonts w:hint="eastAsia" w:ascii="宋体" w:hAnsi="宋体"/>
          <w:color w:val="000000"/>
          <w:szCs w:val="21"/>
          <w:highlight w:val="none"/>
          <w:u w:val="single"/>
        </w:rPr>
        <w:t xml:space="preserve">xumw</w:t>
      </w:r>
      <w:r>
        <w:rPr>
          <w:rFonts w:ascii="宋体" w:hAnsi="宋体"/>
          <w:color w:val="000000"/>
          <w:szCs w:val="21"/>
          <w:highlight w:val="none"/>
          <w:u w:val="single"/>
        </w:rPr>
        <w:t xml:space="preserve">@jcec.cn</w:t>
      </w:r>
      <w:r>
        <w:rPr>
          <w:rFonts w:ascii="宋体" w:hAnsi="宋体"/>
          <w:color w:val="000000"/>
          <w:szCs w:val="21"/>
          <w:highlight w:val="none"/>
          <w:u w:val="single"/>
        </w:rPr>
        <w:fldChar w:fldCharType="end"/>
      </w:r>
      <w:r>
        <w:rPr>
          <w:rFonts w:hint="eastAsia" w:ascii="宋体" w:hAnsi="宋体"/>
          <w:color w:val="000000"/>
          <w:szCs w:val="21"/>
          <w:highlight w:val="none"/>
        </w:rPr>
      </w:r>
      <w:r/>
    </w:p>
    <w:p>
      <w:pPr>
        <w:pStyle w:val="858"/>
        <w:ind w:firstLine="420"/>
        <w:spacing w:line="360" w:lineRule="auto"/>
        <w:rPr>
          <w:rFonts w:ascii="宋体" w:hAnsi="宋体"/>
          <w:color w:val="000000"/>
          <w:szCs w:val="21"/>
          <w:highlight w:val="none"/>
          <w:u w:val="single"/>
        </w:rPr>
      </w:pPr>
      <w:r>
        <w:rPr>
          <w:rFonts w:hint="eastAsia" w:ascii="宋体" w:hAnsi="宋体" w:cs="宋体"/>
          <w:color w:val="000000"/>
          <w:szCs w:val="21"/>
          <w:highlight w:val="none"/>
        </w:rPr>
        <w:t xml:space="preserve">7.3项目</w:t>
      </w:r>
      <w:r>
        <w:rPr>
          <w:rFonts w:ascii="宋体" w:hAnsi="宋体" w:cs="宋体"/>
          <w:color w:val="000000"/>
          <w:szCs w:val="21"/>
          <w:highlight w:val="none"/>
        </w:rPr>
        <w:t xml:space="preserve">联系方式</w:t>
      </w:r>
      <w:bookmarkEnd w:id="39"/>
      <w:r/>
      <w:bookmarkEnd w:id="40"/>
      <w:r>
        <w:rPr>
          <w:rFonts w:ascii="宋体" w:hAnsi="宋体"/>
          <w:color w:val="000000"/>
          <w:szCs w:val="21"/>
          <w:highlight w:val="none"/>
          <w:u w:val="single"/>
        </w:rPr>
      </w:r>
      <w:r/>
    </w:p>
    <w:p>
      <w:pPr>
        <w:pStyle w:val="901"/>
        <w:ind w:firstLine="420"/>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项目联系人：</w:t>
      </w:r>
      <w:r>
        <w:rPr>
          <w:rFonts w:hint="eastAsia" w:ascii="宋体" w:hAnsi="宋体"/>
          <w:color w:val="000000"/>
          <w:sz w:val="21"/>
          <w:szCs w:val="21"/>
          <w:highlight w:val="none"/>
          <w:u w:val="single"/>
        </w:rPr>
        <w:t xml:space="preserve">陈育红、赵莹、华杨倩月、何悦</w:t>
      </w:r>
      <w:r>
        <w:rPr>
          <w:rFonts w:hint="eastAsia" w:ascii="宋体" w:hAnsi="宋体"/>
          <w:color w:val="000000"/>
          <w:sz w:val="21"/>
          <w:szCs w:val="21"/>
          <w:highlight w:val="none"/>
        </w:rPr>
      </w:r>
      <w:r/>
    </w:p>
    <w:p>
      <w:pPr>
        <w:pStyle w:val="858"/>
        <w:ind w:firstLine="420"/>
        <w:spacing w:line="360" w:lineRule="auto"/>
        <w:rPr>
          <w:rFonts w:hint="eastAsia" w:ascii="宋体" w:hAnsi="宋体"/>
          <w:color w:val="000000"/>
          <w:szCs w:val="21"/>
          <w:highlight w:val="none"/>
          <w:u w:val="single"/>
        </w:rPr>
      </w:pPr>
      <w:r/>
      <w:bookmarkEnd w:id="7"/>
      <w:r/>
      <w:bookmarkStart w:id="41" w:name="OLE_LINK5"/>
      <w:r>
        <w:rPr>
          <w:rFonts w:hint="eastAsia" w:ascii="宋体" w:hAnsi="宋体"/>
          <w:color w:val="000000"/>
          <w:szCs w:val="21"/>
          <w:highlight w:val="none"/>
        </w:rPr>
        <w:t xml:space="preserve">电话：</w:t>
      </w:r>
      <w:r>
        <w:rPr>
          <w:rFonts w:ascii="宋体" w:hAnsi="宋体"/>
          <w:color w:val="000000"/>
          <w:szCs w:val="21"/>
          <w:highlight w:val="none"/>
          <w:u w:val="single"/>
        </w:rPr>
        <w:t xml:space="preserve">15205185060</w:t>
      </w:r>
      <w:r>
        <w:rPr>
          <w:rFonts w:hint="eastAsia" w:ascii="宋体" w:hAnsi="宋体"/>
          <w:color w:val="000000"/>
          <w:szCs w:val="21"/>
          <w:highlight w:val="none"/>
          <w:u w:val="single"/>
        </w:rPr>
        <w:t xml:space="preserve">、0510-82626996</w:t>
      </w:r>
      <w:r>
        <w:rPr>
          <w:rFonts w:hint="eastAsia" w:ascii="宋体" w:hAnsi="宋体"/>
          <w:color w:val="000000"/>
          <w:szCs w:val="21"/>
          <w:highlight w:val="none"/>
          <w:u w:val="single"/>
        </w:rPr>
      </w:r>
      <w:r/>
    </w:p>
    <w:p>
      <w:pPr>
        <w:pStyle w:val="858"/>
        <w:ind w:firstLine="420"/>
        <w:spacing w:line="360" w:lineRule="auto"/>
        <w:rPr>
          <w:rFonts w:ascii="宋体" w:hAnsi="宋体"/>
          <w:color w:val="000000"/>
          <w:szCs w:val="21"/>
          <w:highlight w:val="none"/>
          <w:u w:val="single"/>
        </w:rPr>
      </w:pPr>
      <w:r>
        <w:rPr>
          <w:rFonts w:hint="eastAsia" w:ascii="宋体" w:hAnsi="宋体"/>
          <w:color w:val="000000"/>
          <w:szCs w:val="21"/>
          <w:highlight w:val="none"/>
          <w:u w:val="single"/>
        </w:rPr>
        <w:br w:type="page" w:clear="all"/>
      </w:r>
      <w:r>
        <w:rPr>
          <w:rFonts w:ascii="宋体" w:hAnsi="宋体"/>
          <w:color w:val="000000"/>
          <w:szCs w:val="21"/>
          <w:highlight w:val="none"/>
          <w:u w:val="single"/>
        </w:rPr>
      </w:r>
      <w:r/>
    </w:p>
    <w:p>
      <w:pPr>
        <w:pStyle w:val="859"/>
        <w:spacing w:line="360" w:lineRule="auto"/>
        <w:rPr>
          <w:rFonts w:ascii="宋体" w:hAnsi="宋体"/>
          <w:color w:val="000000"/>
          <w:sz w:val="28"/>
          <w:szCs w:val="28"/>
          <w:highlight w:val="none"/>
        </w:rPr>
      </w:pPr>
      <w:r/>
      <w:bookmarkEnd w:id="2"/>
      <w:r/>
      <w:bookmarkEnd w:id="3"/>
      <w:r/>
      <w:bookmarkEnd w:id="5"/>
      <w:r/>
      <w:bookmarkEnd w:id="6"/>
      <w:r/>
      <w:bookmarkEnd w:id="41"/>
      <w:r/>
      <w:bookmarkStart w:id="42" w:name="_Toc452625218"/>
      <w:r>
        <w:rPr>
          <w:rFonts w:hint="eastAsia" w:ascii="宋体" w:hAnsi="宋体"/>
          <w:color w:val="000000"/>
          <w:sz w:val="28"/>
          <w:szCs w:val="28"/>
          <w:highlight w:val="none"/>
        </w:rPr>
        <w:t xml:space="preserve"> </w:t>
      </w:r>
      <w:bookmarkStart w:id="43" w:name="_Toc172207478"/>
      <w:r>
        <w:rPr>
          <w:rFonts w:ascii="宋体" w:hAnsi="宋体"/>
          <w:color w:val="000000"/>
          <w:sz w:val="28"/>
          <w:szCs w:val="28"/>
          <w:highlight w:val="none"/>
        </w:rPr>
        <w:t xml:space="preserve">供应商须知</w:t>
      </w:r>
      <w:bookmarkEnd w:id="42"/>
      <w:r/>
      <w:bookmarkEnd w:id="43"/>
      <w:r>
        <w:rPr>
          <w:rFonts w:ascii="宋体" w:hAnsi="宋体"/>
          <w:color w:val="000000"/>
          <w:sz w:val="28"/>
          <w:szCs w:val="28"/>
          <w:highlight w:val="none"/>
        </w:rPr>
      </w:r>
      <w:r/>
    </w:p>
    <w:p>
      <w:pPr>
        <w:pStyle w:val="858"/>
        <w:ind w:firstLine="42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一、总 则</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1、适用法律</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定义</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2.1“采购人”是指依法进行政府采购的国家机关、事业单位、团体组织。</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2.2“供应商”是指参加投标竞争，并符合招标文件规定资格条件的法人、其他组织或者自然人。</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2.3“采购代理机构”是指集中采购机构和集中采购机构以外的采购代理机构，集中采购机构以外的采购代理机构，是从事采购代理业务的社会中介机构。</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2.4“货物和服务”指本招标文件中所述产品及相关服务。</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2.5“用户或使用单位”是指使用货物，接受服务的单位。</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3</w:t>
      </w:r>
      <w:r>
        <w:rPr>
          <w:rFonts w:ascii="宋体" w:hAnsi="宋体"/>
          <w:b/>
          <w:bCs/>
          <w:color w:val="000000"/>
          <w:szCs w:val="21"/>
          <w:highlight w:val="none"/>
        </w:rPr>
        <w:t xml:space="preserve">、政策功能</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.1中小企业政策</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政府采购促进中小企业发展，</w:t>
      </w:r>
      <w:r>
        <w:rPr>
          <w:rFonts w:ascii="宋体" w:hAnsi="宋体" w:eastAsia="宋体" w:cs="Times New Roman"/>
          <w:color w:val="000000"/>
          <w:szCs w:val="21"/>
          <w:highlight w:val="none"/>
        </w:rPr>
        <w:t xml:space="preserve">在政府采购活动中，</w:t>
      </w:r>
      <w:r>
        <w:rPr>
          <w:rFonts w:ascii="宋体" w:hAnsi="宋体" w:eastAsia="宋体" w:cs="Times New Roman"/>
          <w:b/>
          <w:bCs/>
          <w:color w:val="000000"/>
          <w:szCs w:val="21"/>
          <w:highlight w:val="none"/>
        </w:rPr>
        <w:t xml:space="preserve">供应商提供的货物、工程或者服务符合《政府采购促进中小企业发展</w:t>
      </w:r>
      <w:r>
        <w:rPr>
          <w:rFonts w:hint="eastAsia" w:ascii="宋体" w:hAnsi="宋体" w:eastAsia="宋体" w:cs="Times New Roman"/>
          <w:b/>
          <w:bCs/>
          <w:color w:val="000000"/>
          <w:szCs w:val="21"/>
          <w:highlight w:val="none"/>
        </w:rPr>
        <w:t xml:space="preserve">管理</w:t>
      </w:r>
      <w:r>
        <w:rPr>
          <w:rFonts w:ascii="宋体" w:hAnsi="宋体" w:eastAsia="宋体" w:cs="Times New Roman"/>
          <w:b/>
          <w:bCs/>
          <w:color w:val="000000"/>
          <w:szCs w:val="21"/>
          <w:highlight w:val="none"/>
        </w:rPr>
        <w:t xml:space="preserve">办法》（财库〔20</w:t>
      </w:r>
      <w:r>
        <w:rPr>
          <w:rFonts w:hint="eastAsia" w:ascii="宋体" w:hAnsi="宋体" w:eastAsia="宋体" w:cs="Times New Roman"/>
          <w:b/>
          <w:bCs/>
          <w:color w:val="000000"/>
          <w:szCs w:val="21"/>
          <w:highlight w:val="none"/>
        </w:rPr>
        <w:t xml:space="preserve">20</w:t>
      </w:r>
      <w:r>
        <w:rPr>
          <w:rFonts w:ascii="宋体" w:hAnsi="宋体" w:eastAsia="宋体" w:cs="Times New Roman"/>
          <w:b/>
          <w:bCs/>
          <w:color w:val="000000"/>
          <w:szCs w:val="21"/>
          <w:highlight w:val="none"/>
        </w:rPr>
        <w:t xml:space="preserve">〕</w:t>
      </w:r>
      <w:r>
        <w:rPr>
          <w:rFonts w:hint="eastAsia" w:ascii="宋体" w:hAnsi="宋体" w:eastAsia="宋体" w:cs="Times New Roman"/>
          <w:b/>
          <w:bCs/>
          <w:color w:val="000000"/>
          <w:szCs w:val="21"/>
          <w:highlight w:val="none"/>
        </w:rPr>
        <w:t xml:space="preserve">46</w:t>
      </w:r>
      <w:r>
        <w:rPr>
          <w:rFonts w:ascii="宋体" w:hAnsi="宋体" w:eastAsia="宋体" w:cs="Times New Roman"/>
          <w:b/>
          <w:bCs/>
          <w:color w:val="000000"/>
          <w:szCs w:val="21"/>
          <w:highlight w:val="none"/>
        </w:rPr>
        <w:t xml:space="preserve">号）</w:t>
      </w:r>
      <w:r>
        <w:rPr>
          <w:rFonts w:ascii="宋体" w:hAnsi="宋体" w:eastAsia="宋体" w:cs="Times New Roman"/>
          <w:color w:val="000000"/>
          <w:szCs w:val="21"/>
          <w:highlight w:val="none"/>
        </w:rPr>
        <w:t xml:space="preserve">的</w:t>
      </w:r>
      <w:r>
        <w:rPr>
          <w:rFonts w:hint="eastAsia" w:ascii="宋体" w:hAnsi="宋体" w:eastAsia="宋体" w:cs="Times New Roman"/>
          <w:color w:val="000000"/>
          <w:szCs w:val="21"/>
          <w:highlight w:val="none"/>
        </w:rPr>
        <w:t xml:space="preserve">规定的</w:t>
      </w:r>
      <w:r>
        <w:rPr>
          <w:rFonts w:ascii="宋体" w:hAnsi="宋体" w:eastAsia="宋体" w:cs="Times New Roman"/>
          <w:color w:val="000000"/>
          <w:szCs w:val="21"/>
          <w:highlight w:val="none"/>
        </w:rPr>
        <w:t xml:space="preserve">，享受中小企业扶持政策</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中小企业参加政府采购活动，应当出具《中小企业声明函》（格式见附件），否则不得享受相关中小企业扶持政策</w:t>
      </w:r>
      <w:r>
        <w:rPr>
          <w:rFonts w:hint="eastAsia" w:ascii="宋体" w:hAnsi="宋体" w:eastAsia="宋体" w:cs="Times New Roman"/>
          <w:color w:val="000000"/>
          <w:szCs w:val="21"/>
          <w:highlight w:val="none"/>
        </w:rPr>
        <w:t xml:space="preserve">。（“中小企业划型标准”详见《关于印发中小企业划型标准规定的通知》工信部联企业〔2011〕300号及</w:t>
      </w:r>
      <w:r>
        <w:rPr>
          <w:rFonts w:hint="eastAsia" w:ascii="宋体" w:hAnsi="宋体" w:eastAsia="宋体" w:cs="Times New Roman"/>
          <w:b/>
          <w:bCs/>
          <w:color w:val="000000"/>
          <w:szCs w:val="21"/>
          <w:highlight w:val="none"/>
        </w:rPr>
        <w:t xml:space="preserve">《国家统计局关于印发&lt;统计上大中小微型企业划分办法（</w:t>
      </w:r>
      <w:r>
        <w:rPr>
          <w:rFonts w:ascii="宋体" w:hAnsi="宋体" w:eastAsia="宋体" w:cs="Times New Roman"/>
          <w:b/>
          <w:bCs/>
          <w:color w:val="000000"/>
          <w:szCs w:val="21"/>
          <w:highlight w:val="none"/>
        </w:rPr>
        <w:t xml:space="preserve">2017</w:t>
      </w:r>
      <w:r>
        <w:rPr>
          <w:rFonts w:hint="eastAsia" w:ascii="宋体" w:hAnsi="宋体" w:eastAsia="宋体" w:cs="Times New Roman"/>
          <w:b/>
          <w:bCs/>
          <w:color w:val="000000"/>
          <w:szCs w:val="21"/>
          <w:highlight w:val="none"/>
        </w:rPr>
        <w:t xml:space="preserve">）&gt;的通知》国统字〔2017〕213号）。</w:t>
      </w:r>
      <w:r>
        <w:rPr>
          <w:rFonts w:hint="eastAsia" w:ascii="宋体" w:hAnsi="宋体" w:eastAsia="宋体" w:cs="Times New Roman"/>
          <w:color w:val="000000"/>
          <w:szCs w:val="21"/>
          <w:highlight w:val="none"/>
        </w:rPr>
      </w:r>
      <w:r/>
    </w:p>
    <w:p>
      <w:pPr>
        <w:pStyle w:val="858"/>
        <w:ind w:firstLine="420"/>
        <w:spacing w:line="360" w:lineRule="auto"/>
        <w:shd w:val="clear" w:color="auto" w:fill="ffffff"/>
        <w:widowControl/>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政府采购支持监狱和戒毒企业发展政策，监狱和戒毒企业提供的产品和服务在评标时将获得优势，参加投标的监狱和戒毒企业，应当提供由省级</w:t>
      </w:r>
      <w:r>
        <w:rPr>
          <w:rFonts w:ascii="宋体" w:hAnsi="宋体" w:eastAsia="宋体" w:cs="Times New Roman"/>
          <w:color w:val="000000"/>
          <w:szCs w:val="21"/>
          <w:highlight w:val="none"/>
        </w:rPr>
        <w:t xml:space="preserve">以上监狱管理局</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戒毒管理局</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含新疆生产建设兵团</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出具的属于监狱企业的证明文件</w:t>
      </w:r>
      <w:r>
        <w:rPr>
          <w:rFonts w:hint="eastAsia" w:ascii="宋体" w:hAnsi="宋体" w:eastAsia="宋体" w:cs="Times New Roman"/>
          <w:color w:val="000000"/>
          <w:szCs w:val="21"/>
          <w:highlight w:val="none"/>
        </w:rPr>
        <w:t xml:space="preserve">，监狱和戒毒企业享受政府采购支持政策的要求详见</w:t>
      </w:r>
      <w:r>
        <w:rPr>
          <w:rFonts w:ascii="宋体" w:hAnsi="宋体" w:eastAsia="宋体" w:cs="Times New Roman"/>
          <w:color w:val="000000"/>
          <w:szCs w:val="21"/>
          <w:highlight w:val="none"/>
        </w:rPr>
        <w:t xml:space="preserve">《关于政府采购支持监狱企业发展有关问题的通知》（财库〔2014〕68号）。</w:t>
      </w:r>
      <w:r>
        <w:rPr>
          <w:rFonts w:hint="eastAsia" w:ascii="宋体" w:hAnsi="宋体" w:eastAsia="宋体" w:cs="Times New Roman"/>
          <w:color w:val="000000"/>
          <w:szCs w:val="21"/>
          <w:highlight w:val="none"/>
        </w:rPr>
      </w:r>
      <w:r/>
    </w:p>
    <w:p>
      <w:pPr>
        <w:pStyle w:val="858"/>
        <w:ind w:firstLine="420"/>
        <w:spacing w:line="360" w:lineRule="auto"/>
        <w:shd w:val="clear" w:color="auto" w:fill="ffffff"/>
        <w:widowControl/>
        <w:rPr>
          <w:rFonts w:hint="eastAsia"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政府采购促进残疾人就业政策，残疾人福利性单位提供的产品和服务在评标时将获得优势，参加投标的残疾人福利性单位，应当提供《</w:t>
      </w:r>
      <w:r>
        <w:rPr>
          <w:rFonts w:ascii="宋体" w:hAnsi="宋体" w:eastAsia="宋体" w:cs="Times New Roman"/>
          <w:color w:val="000000"/>
          <w:szCs w:val="21"/>
          <w:highlight w:val="none"/>
        </w:rPr>
        <w:t xml:space="preserve">残疾人福利性单位声明函</w:t>
      </w:r>
      <w:r>
        <w:rPr>
          <w:rFonts w:hint="eastAsia" w:ascii="宋体" w:hAnsi="宋体" w:eastAsia="宋体" w:cs="Times New Roman"/>
          <w:color w:val="000000"/>
          <w:szCs w:val="21"/>
          <w:highlight w:val="none"/>
        </w:rPr>
        <w:t xml:space="preserve">》，残疾人福利性单位享受政府采购支持政策的要求详见</w:t>
      </w:r>
      <w:r>
        <w:rPr>
          <w:rFonts w:ascii="宋体" w:hAnsi="宋体" w:eastAsia="宋体" w:cs="Times New Roman"/>
          <w:color w:val="000000"/>
          <w:szCs w:val="21"/>
          <w:highlight w:val="none"/>
        </w:rPr>
        <w:t xml:space="preserve">《关于促进残疾人就业政府采购政策的通知》（财库〔2017〕141号）。</w:t>
      </w:r>
      <w:r>
        <w:rPr>
          <w:rFonts w:hint="eastAsia"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.2节能产品</w:t>
      </w: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环境标志产品政策</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t xml:space="preserve">政府采购节能产品、环境标志产品实施品目清单管理。</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t xml:space="preserve">拟采购产品属于节能产品品目清单规定必须强制采购的，实行强制采购。</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拟采购产品属于节能产品、环境标志产品品目清单规定优先采购的，在性能、技术、服务等指标同等条件下，实行优先采购，优先采购的评标标准详见本招标文件第三章。</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t xml:space="preserve">参加政府采购活动的节能产品、环境标志产品供应商应当提供国家确定的认证机构出具的、处于有效期之内的节能产品、环境标志产品认证证书。</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t xml:space="preserve">.3进口产品政策</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（1）除招标公告载明接受进口产品参加外，不允许进口产品参加。进口产品认定依照《财政部关于政府采购进口产品管理有关问题的通知》（财办库〔2008〕248号）的规定。</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（2）允许进口产品参加的，满足需求的国内产品可以参加。</w:t>
      </w:r>
      <w:r>
        <w:rPr>
          <w:rFonts w:ascii="宋体" w:hAnsi="宋体" w:eastAsia="宋体" w:cs="Times New Roman"/>
          <w:color w:val="000000"/>
          <w:szCs w:val="21"/>
          <w:highlight w:val="none"/>
        </w:rPr>
      </w:r>
      <w:r/>
    </w:p>
    <w:p>
      <w:pPr>
        <w:pStyle w:val="858"/>
        <w:ind w:firstLine="420"/>
        <w:spacing w:line="360" w:lineRule="auto"/>
        <w:shd w:val="clear" w:color="auto" w:fill="ffffff"/>
        <w:widowControl/>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（3）允许进口产品参加的，优先采购向我国企业转让技术、与我国企业签订消化吸收再创新方案的供应商的进口产品。</w:t>
      </w:r>
      <w:r>
        <w:rPr>
          <w:rFonts w:ascii="宋体" w:hAnsi="宋体" w:eastAsia="宋体" w:cs="Times New Roman"/>
          <w:color w:val="000000"/>
          <w:szCs w:val="21"/>
          <w:highlight w:val="none"/>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w:t>
      </w:r>
      <w:r>
        <w:rPr>
          <w:rFonts w:ascii="宋体" w:hAnsi="宋体" w:eastAsia="宋体" w:cs="Times New Roman"/>
          <w:color w:val="000000"/>
          <w:sz w:val="21"/>
          <w:szCs w:val="21"/>
          <w:highlight w:val="none"/>
          <w:lang w:val="en-US" w:eastAsia="zh-CN" w:bidi="ar-SA"/>
        </w:rPr>
        <w:t xml:space="preserve">.4强制采购信息安全产品。参加政府采购活动的信息安全产品供应商应当选择经国家认证的信息安全产品投标，并提供由国家信息安全认证中心按国家标准认证颁发的有效认证证书。</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3.5本国产品支持政策</w:t>
      </w:r>
      <w:r>
        <w:rPr>
          <w:rFonts w:hint="eastAsia"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本国产品标准适用于货物，包括政府采</w:t>
      </w:r>
      <w:r>
        <w:rPr>
          <w:rFonts w:hint="eastAsia" w:ascii="宋体" w:hAnsi="宋体" w:eastAsia="宋体" w:cs="Times New Roman"/>
          <w:color w:val="000000"/>
          <w:sz w:val="21"/>
          <w:szCs w:val="21"/>
          <w:highlight w:val="none"/>
          <w:lang w:val="en-US" w:eastAsia="zh-CN" w:bidi="ar-SA"/>
        </w:rPr>
        <w:t xml:space="preserve">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以下简称《声明函》，格式见第六章），否则不得享受价格评审优惠。本国产品支持政策详见《国务院办公厅关于在政府采购中实施本国产品标准及相关政策的通知》（国办发〔2025〕34号）。</w:t>
      </w:r>
      <w:r>
        <w:rPr>
          <w:rFonts w:hint="eastAsia"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Times New Roman"/>
          <w:color w:val="000000"/>
          <w:sz w:val="21"/>
          <w:szCs w:val="21"/>
          <w:highlight w:val="none"/>
          <w:lang w:val="en-US" w:eastAsia="zh-CN" w:bidi="ar-SA"/>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eastAsia="宋体" w:cs="Times New Roman"/>
          <w:color w:val="000000"/>
          <w:sz w:val="21"/>
          <w:szCs w:val="21"/>
          <w:highlight w:val="none"/>
          <w:lang w:val="en-US" w:eastAsia="zh-CN" w:bidi="ar-SA"/>
        </w:rPr>
        <w:t xml:space="preserve">3.6未按要求提供相关材料的，不享受相关政策。</w:t>
      </w:r>
      <w:r>
        <w:rPr>
          <w:rFonts w:ascii="宋体" w:hAnsi="宋体"/>
          <w:color w:val="000000"/>
          <w:szCs w:val="21"/>
          <w:highlight w:val="none"/>
        </w:rPr>
      </w:r>
      <w:r/>
    </w:p>
    <w:p>
      <w:pPr>
        <w:pStyle w:val="858"/>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二、招标文件构成</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4</w:t>
      </w:r>
      <w:r>
        <w:rPr>
          <w:rFonts w:ascii="宋体" w:hAnsi="宋体"/>
          <w:b/>
          <w:bCs/>
          <w:color w:val="000000"/>
          <w:szCs w:val="21"/>
          <w:highlight w:val="none"/>
        </w:rPr>
        <w:t xml:space="preserve">、招标文件组成</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.1</w:t>
      </w:r>
      <w:r>
        <w:rPr>
          <w:rFonts w:hint="eastAsia" w:ascii="宋体" w:hAnsi="宋体"/>
          <w:color w:val="000000"/>
          <w:szCs w:val="21"/>
          <w:highlight w:val="none"/>
        </w:rPr>
        <w:t xml:space="preserve">招标文件包括以下主要内容：</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（1）招标公告；</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（2）供应商须知；</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（3）评标标准；</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（4）采购需求；</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（5）合同主要条款及格式；</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（6）投标文件格式及附件。</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如标书制作工具中格式和内容与“江苏政府采购网”发布的招标文件不一致的，以上述网站发布的招标文件为准</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.2招标的最小单位是</w:t>
      </w:r>
      <w:r>
        <w:rPr>
          <w:rFonts w:hint="eastAsia" w:ascii="宋体" w:hAnsi="宋体"/>
          <w:color w:val="000000"/>
          <w:szCs w:val="21"/>
          <w:highlight w:val="none"/>
        </w:rPr>
        <w:t xml:space="preserve">标段</w:t>
      </w:r>
      <w:r>
        <w:rPr>
          <w:rFonts w:ascii="宋体" w:hAnsi="宋体"/>
          <w:color w:val="000000"/>
          <w:szCs w:val="21"/>
          <w:highlight w:val="none"/>
        </w:rPr>
        <w:t xml:space="preserve">。招标货物数量及技术要求中未分</w:t>
      </w:r>
      <w:r>
        <w:rPr>
          <w:rFonts w:hint="eastAsia" w:ascii="宋体" w:hAnsi="宋体"/>
          <w:color w:val="000000"/>
          <w:szCs w:val="21"/>
          <w:highlight w:val="none"/>
        </w:rPr>
        <w:t xml:space="preserve">标段</w:t>
      </w:r>
      <w:r>
        <w:rPr>
          <w:rFonts w:ascii="宋体" w:hAnsi="宋体"/>
          <w:color w:val="000000"/>
          <w:szCs w:val="21"/>
          <w:highlight w:val="none"/>
        </w:rPr>
        <w:t xml:space="preserve">的，供应商对要求提供的货物和服务不得部分投标；招标货物数量及技术要求中已经分</w:t>
      </w:r>
      <w:r>
        <w:rPr>
          <w:rFonts w:hint="eastAsia" w:ascii="宋体" w:hAnsi="宋体"/>
          <w:color w:val="000000"/>
          <w:szCs w:val="21"/>
          <w:highlight w:val="none"/>
        </w:rPr>
        <w:t xml:space="preserve">标段</w:t>
      </w:r>
      <w:r>
        <w:rPr>
          <w:rFonts w:ascii="宋体" w:hAnsi="宋体"/>
          <w:color w:val="000000"/>
          <w:szCs w:val="21"/>
          <w:highlight w:val="none"/>
        </w:rPr>
        <w:t xml:space="preserve">的，可以以</w:t>
      </w:r>
      <w:r>
        <w:rPr>
          <w:rFonts w:hint="eastAsia" w:ascii="宋体" w:hAnsi="宋体"/>
          <w:color w:val="000000"/>
          <w:szCs w:val="21"/>
          <w:highlight w:val="none"/>
        </w:rPr>
        <w:t xml:space="preserve">标段</w:t>
      </w:r>
      <w:r>
        <w:rPr>
          <w:rFonts w:ascii="宋体" w:hAnsi="宋体"/>
          <w:color w:val="000000"/>
          <w:szCs w:val="21"/>
          <w:highlight w:val="none"/>
        </w:rPr>
        <w:t xml:space="preserve">为单位投标。</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4</w:t>
      </w:r>
      <w:r>
        <w:rPr>
          <w:rFonts w:ascii="宋体" w:hAnsi="宋体"/>
          <w:color w:val="000000"/>
          <w:szCs w:val="21"/>
          <w:highlight w:val="none"/>
        </w:rPr>
        <w:t xml:space="preserve">.3</w:t>
      </w:r>
      <w:r>
        <w:rPr>
          <w:rFonts w:hint="eastAsia" w:ascii="宋体" w:hAnsi="宋体"/>
          <w:color w:val="000000"/>
          <w:szCs w:val="21"/>
          <w:highlight w:val="none"/>
        </w:rPr>
        <w:t xml:space="preserve">采购</w:t>
      </w:r>
      <w:r>
        <w:rPr>
          <w:rFonts w:ascii="宋体" w:hAnsi="宋体"/>
          <w:color w:val="000000"/>
          <w:szCs w:val="21"/>
          <w:highlight w:val="none"/>
        </w:rPr>
        <w:t xml:space="preserve">代理机构如果要求供应商按照招标文件规定提交备选投标方案的，供应商可以提交备选方案；否则，备选方案将被拒绝。</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5</w:t>
      </w:r>
      <w:r>
        <w:rPr>
          <w:rFonts w:ascii="宋体" w:hAnsi="宋体"/>
          <w:b/>
          <w:bCs/>
          <w:color w:val="000000"/>
          <w:szCs w:val="21"/>
          <w:highlight w:val="none"/>
        </w:rPr>
        <w:t xml:space="preserve">、招标文件的澄清或者修改</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5.1</w:t>
      </w:r>
      <w:r>
        <w:rPr>
          <w:rFonts w:ascii="宋体" w:hAnsi="宋体"/>
          <w:color w:val="000000"/>
          <w:szCs w:val="21"/>
          <w:highlight w:val="none"/>
        </w:rPr>
        <w:t xml:space="preserve">采购人或者采购代理机构可以对已发出的招标文件进行必要的澄清或者修改。澄清或者修改将在原公告发布媒体上发布澄清公告。澄清或者修改的内容为招标文件的组成部分。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5.2</w:t>
      </w:r>
      <w:r>
        <w:rPr>
          <w:rFonts w:ascii="宋体" w:hAnsi="宋体"/>
          <w:color w:val="000000"/>
          <w:szCs w:val="21"/>
          <w:highlight w:val="none"/>
        </w:rPr>
        <w:t xml:space="preserve">澄清或者修改的内容可能影响投标文件编制的，采购人或者采购代理机构将在投标截止时间至少15日前，以书面形式通知所有获取招标文件的潜在供应商；不足15日的，采购人或者采购代理机构将顺延提交投标文件的截止时间。</w:t>
      </w:r>
      <w:r>
        <w:rPr>
          <w:rFonts w:ascii="宋体" w:hAnsi="宋体"/>
          <w:color w:val="000000"/>
          <w:szCs w:val="21"/>
          <w:highlight w:val="none"/>
        </w:rPr>
      </w:r>
      <w:r/>
    </w:p>
    <w:p>
      <w:pPr>
        <w:pStyle w:val="897"/>
        <w:ind w:left="0" w:right="0" w:firstLine="420"/>
        <w:spacing w:after="0" w:line="360" w:lineRule="auto"/>
        <w:rPr>
          <w:rFonts w:hint="eastAsia" w:ascii="宋体" w:hAnsi="宋体"/>
          <w:color w:val="000000"/>
          <w:szCs w:val="21"/>
          <w:highlight w:val="none"/>
        </w:rPr>
      </w:pPr>
      <w:r>
        <w:rPr>
          <w:rFonts w:hint="eastAsia" w:ascii="宋体" w:hAnsi="宋体"/>
          <w:color w:val="000000"/>
          <w:szCs w:val="21"/>
          <w:highlight w:val="none"/>
        </w:rPr>
        <w:t xml:space="preserve">5.3 供应商应在提交投标文件截止时间前，关注原公告媒体有关本项目的更正公告，根据更正公告内容自行决定是否需要重新制作和提交投标文件，并承担由此产生的相应责任。</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三、投标文件的编制</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、投标文件的语言、计量单位、货币和编制</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.1供应商提交的投标文件、技术文件和资料，包括图纸中的说明，以及供应商与</w:t>
      </w:r>
      <w:r>
        <w:rPr>
          <w:rFonts w:hint="eastAsia" w:ascii="宋体" w:hAnsi="宋体"/>
          <w:color w:val="000000"/>
          <w:szCs w:val="21"/>
          <w:highlight w:val="none"/>
        </w:rPr>
        <w:t xml:space="preserve">采购</w:t>
      </w:r>
      <w:r>
        <w:rPr>
          <w:rFonts w:ascii="宋体" w:hAnsi="宋体"/>
          <w:color w:val="000000"/>
          <w:szCs w:val="21"/>
          <w:highlight w:val="none"/>
        </w:rPr>
        <w:t xml:space="preserve">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.2供应商所使用的计量单位应为国家法定计量单位。</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3供应商应用人民币报价。投标产品如果是进口产品的，应提供人民币与</w:t>
      </w:r>
      <w:r>
        <w:rPr>
          <w:rFonts w:ascii="宋体" w:hAnsi="宋体"/>
          <w:b/>
          <w:bCs/>
          <w:color w:val="000000"/>
          <w:szCs w:val="21"/>
          <w:highlight w:val="none"/>
        </w:rPr>
        <w:t xml:space="preserve">外币之间的汇率；报价单位为“元”。</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.4</w:t>
      </w:r>
      <w:r>
        <w:rPr>
          <w:rFonts w:hint="eastAsia" w:ascii="宋体" w:hAnsi="宋体"/>
          <w:color w:val="000000"/>
          <w:szCs w:val="21"/>
          <w:highlight w:val="none"/>
        </w:rPr>
        <w:t xml:space="preserve">投标文件应按照招标文件的规定编写并制作目录。</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.5投标文件应按照招标文件规定的顺序，统一用A4规格幅面打印、装订成册并编制目录，由于编排混乱导致投标文件被误读或查找不到，责任由供应商承担。</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6</w:t>
      </w:r>
      <w:r>
        <w:rPr>
          <w:rFonts w:ascii="宋体" w:hAnsi="宋体"/>
          <w:color w:val="000000"/>
          <w:szCs w:val="21"/>
          <w:highlight w:val="none"/>
        </w:rPr>
        <w:t xml:space="preserve">.6供应商应在投标文件中写清相应的项目编号、项目名称、供应商全称、地址、电话、传真等</w:t>
      </w:r>
      <w:r>
        <w:rPr>
          <w:rFonts w:ascii="宋体" w:hAnsi="宋体"/>
          <w:color w:val="000000"/>
          <w:szCs w:val="21"/>
          <w:highlight w:val="none"/>
        </w:rPr>
        <w:t xml:space="preserve">。</w:t>
      </w:r>
      <w:r>
        <w:rPr>
          <w:rFonts w:ascii="宋体" w:hAnsi="宋体"/>
          <w:color w:val="000000"/>
          <w:szCs w:val="21"/>
          <w:highlight w:val="none"/>
        </w:rPr>
      </w:r>
      <w:r/>
    </w:p>
    <w:p>
      <w:pPr>
        <w:pStyle w:val="858"/>
        <w:ind w:firstLine="412"/>
        <w:spacing w:line="360" w:lineRule="auto"/>
        <w:shd w:val="clear" w:color="auto" w:fill="ffffff"/>
        <w:widowControl/>
        <w:rPr>
          <w:rFonts w:ascii="宋体" w:hAnsi="宋体"/>
          <w:color w:val="000000"/>
          <w:szCs w:val="21"/>
          <w:highlight w:val="none"/>
        </w:rPr>
      </w:pPr>
      <w:r>
        <w:rPr>
          <w:rFonts w:hint="eastAsia" w:ascii="宋体" w:hAnsi="宋体"/>
          <w:bCs/>
          <w:color w:val="000000"/>
          <w:szCs w:val="21"/>
          <w:highlight w:val="none"/>
        </w:rPr>
        <w:t xml:space="preserve">6</w:t>
      </w:r>
      <w:r>
        <w:rPr>
          <w:rFonts w:ascii="宋体" w:hAnsi="宋体"/>
          <w:bCs/>
          <w:color w:val="000000"/>
          <w:szCs w:val="21"/>
          <w:highlight w:val="none"/>
        </w:rPr>
        <w:t xml:space="preserve">.7</w:t>
      </w:r>
      <w:r>
        <w:rPr>
          <w:rFonts w:ascii="宋体" w:hAnsi="宋体"/>
          <w:color w:val="000000"/>
          <w:szCs w:val="21"/>
          <w:highlight w:val="none"/>
        </w:rPr>
        <w:t xml:space="preserve">供应商根据招标文件载明的标的采购项目实际情况，拟在中标后将中标项目的非主体、非关键性工作交由他人完成的，应当在投标文件中载明。</w:t>
      </w:r>
      <w:r>
        <w:rPr>
          <w:rFonts w:ascii="宋体" w:hAnsi="宋体"/>
          <w:color w:val="000000"/>
          <w:szCs w:val="21"/>
          <w:highlight w:val="none"/>
        </w:rPr>
      </w:r>
      <w:r/>
    </w:p>
    <w:p>
      <w:pPr>
        <w:pStyle w:val="858"/>
        <w:ind w:firstLine="412"/>
        <w:spacing w:line="360" w:lineRule="auto"/>
        <w:shd w:val="clear" w:color="auto" w:fill="ffffff"/>
        <w:widowControl/>
        <w:rPr>
          <w:color w:val="000000"/>
          <w:highlight w:val="none"/>
        </w:rPr>
      </w:pPr>
      <w:r>
        <w:rPr>
          <w:rFonts w:hint="eastAsia" w:ascii="Times New Roman" w:hAnsi="Times New Roman" w:eastAsia="宋体" w:cs="Times New Roman"/>
          <w:b/>
          <w:color w:val="000000"/>
          <w:szCs w:val="21"/>
          <w:highlight w:val="none"/>
        </w:rPr>
        <w:t xml:space="preserve">6.8供应商可参加一个或多个标段投标，若参加多个标段投标的，投标文件可按本章“16”要求编制一套，但涉及需要区分标段内容的部分（如《投标申请及声明》、《开标一览表》、《分项报价表》等内容），需明显体现各标段内容。《投标申请及声明》报价部分，如不涉及该标段报价，可在相应位填写“/”。</w:t>
      </w:r>
      <w:r>
        <w:rPr>
          <w:color w:val="000000"/>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、投标文件的组成</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color w:val="000000"/>
          <w:szCs w:val="21"/>
          <w:highlight w:val="none"/>
        </w:rPr>
        <w:t xml:space="preserve">★</w:t>
      </w:r>
      <w:r>
        <w:rPr>
          <w:rFonts w:hint="eastAsia" w:ascii="宋体" w:hAnsi="宋体"/>
          <w:color w:val="000000"/>
          <w:szCs w:val="21"/>
          <w:highlight w:val="none"/>
        </w:rPr>
        <w:t xml:space="preserve">”）的技术条款必须在投标文件中提供技术支持资料（如白皮书、彩页、手册、检测报告等），未提供技术支持资料的，视为未对招标文件实质性要求作出响应，评标时不予认可。</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7</w:t>
      </w:r>
      <w:r>
        <w:rPr>
          <w:rFonts w:ascii="宋体" w:hAnsi="宋体"/>
          <w:color w:val="000000"/>
          <w:szCs w:val="21"/>
          <w:highlight w:val="none"/>
        </w:rPr>
        <w:t xml:space="preserve">.2投标文件由商务部分、技术部分、价格部分以及其他部分组成。</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、投标文件的商务部分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8</w:t>
      </w:r>
      <w:r>
        <w:rPr>
          <w:rFonts w:ascii="宋体" w:hAnsi="宋体"/>
          <w:color w:val="000000"/>
          <w:szCs w:val="21"/>
          <w:highlight w:val="none"/>
        </w:rPr>
        <w:t xml:space="preserve">.1商务部分是证明供应商有资格参加投标和中标后有能力履行合同的文件，这些文件应能满足招标的要求，包括但不限于下列文件：</w:t>
      </w:r>
      <w:r>
        <w:rPr>
          <w:rFonts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（1）投标函（投标申请及声明）</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w:t>
      </w:r>
      <w:r>
        <w:rPr>
          <w:rFonts w:hint="eastAsia" w:ascii="宋体" w:hAnsi="宋体" w:cs="宋体"/>
          <w:color w:val="000000"/>
          <w:szCs w:val="21"/>
          <w:highlight w:val="none"/>
        </w:rPr>
        <w:t xml:space="preserve">法人授权书</w:t>
      </w:r>
      <w:r>
        <w:rPr>
          <w:rFonts w:hint="eastAsia" w:ascii="宋体" w:hAnsi="宋体"/>
          <w:bCs/>
          <w:color w:val="000000"/>
          <w:szCs w:val="21"/>
          <w:highlight w:val="none"/>
        </w:rPr>
        <w:t xml:space="preserve">（</w:t>
      </w:r>
      <w:r>
        <w:rPr>
          <w:rFonts w:hint="eastAsia" w:ascii="宋体" w:hAnsi="宋体"/>
          <w:b/>
          <w:bCs/>
          <w:color w:val="000000"/>
          <w:szCs w:val="21"/>
          <w:highlight w:val="none"/>
        </w:rPr>
        <w:t xml:space="preserve">格式见第六章</w:t>
      </w:r>
      <w:r>
        <w:rPr>
          <w:rFonts w:hint="eastAsia" w:ascii="宋体" w:hAnsi="宋体"/>
          <w:bCs/>
          <w:color w:val="000000"/>
          <w:szCs w:val="21"/>
          <w:highlight w:val="none"/>
        </w:rPr>
        <w:t xml:space="preserve">）</w:t>
      </w:r>
      <w:r>
        <w:rPr>
          <w:rFonts w:hint="eastAsia" w:ascii="宋体" w:hAnsi="宋体" w:cs="宋体"/>
          <w:color w:val="000000"/>
          <w:szCs w:val="21"/>
          <w:highlight w:val="none"/>
        </w:rPr>
        <w:t xml:space="preserve">；</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）开标一览表</w:t>
      </w:r>
      <w:r>
        <w:rPr>
          <w:rFonts w:hint="eastAsia" w:ascii="宋体" w:hAnsi="宋体"/>
          <w:color w:val="000000"/>
          <w:szCs w:val="21"/>
          <w:highlight w:val="none"/>
          <w:lang w:val="en-US" w:eastAsia="zh-CN"/>
        </w:rPr>
        <w:t xml:space="preserve">及附录</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4</w:t>
      </w:r>
      <w:r>
        <w:rPr>
          <w:rFonts w:ascii="宋体" w:hAnsi="宋体"/>
          <w:color w:val="000000"/>
          <w:szCs w:val="21"/>
          <w:highlight w:val="none"/>
        </w:rPr>
        <w:t xml:space="preserve">）分项报价表</w:t>
      </w:r>
      <w:r>
        <w:rPr>
          <w:rFonts w:ascii="宋体" w:hAnsi="宋体"/>
          <w:bCs/>
          <w:color w:val="000000"/>
          <w:szCs w:val="21"/>
          <w:highlight w:val="none"/>
        </w:rPr>
        <w:t xml:space="preserve">（</w:t>
      </w:r>
      <w:r>
        <w:rPr>
          <w:rFonts w:ascii="宋体" w:hAnsi="宋体"/>
          <w:b/>
          <w:bCs/>
          <w:color w:val="000000"/>
          <w:szCs w:val="21"/>
          <w:highlight w:val="none"/>
        </w:rPr>
        <w:t xml:space="preserve">格式见</w:t>
      </w:r>
      <w:r>
        <w:rPr>
          <w:rFonts w:hint="eastAsia" w:ascii="宋体" w:hAnsi="宋体"/>
          <w:b/>
          <w:bCs/>
          <w:color w:val="000000"/>
          <w:szCs w:val="21"/>
          <w:highlight w:val="none"/>
        </w:rPr>
        <w:t xml:space="preserve">第六章</w:t>
      </w:r>
      <w:r>
        <w:rPr>
          <w:rFonts w:ascii="宋体" w:hAnsi="宋体"/>
          <w:bCs/>
          <w:color w:val="000000"/>
          <w:szCs w:val="21"/>
          <w:highlight w:val="none"/>
        </w:rPr>
        <w:t xml:space="preserve">）</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5</w:t>
      </w:r>
      <w:r>
        <w:rPr>
          <w:rFonts w:ascii="宋体" w:hAnsi="宋体"/>
          <w:color w:val="000000"/>
          <w:szCs w:val="21"/>
          <w:highlight w:val="none"/>
        </w:rPr>
        <w:t xml:space="preserve">）供应商资格资信证明文件：</w:t>
      </w:r>
      <w:r>
        <w:rPr>
          <w:rFonts w:ascii="宋体" w:hAnsi="宋体"/>
          <w:color w:val="000000"/>
          <w:szCs w:val="21"/>
          <w:highlight w:val="none"/>
        </w:rPr>
      </w:r>
      <w:r/>
    </w:p>
    <w:p>
      <w:pPr>
        <w:pStyle w:val="858"/>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1）第一章招标公告中2.1《中华人民共和国政府采购法》规定的资格条件证明文件；</w:t>
      </w:r>
      <w:r>
        <w:rPr>
          <w:rFonts w:hint="eastAsia" w:ascii="宋体" w:hAnsi="宋体" w:cs="Arial"/>
          <w:bCs/>
          <w:color w:val="000000"/>
          <w:szCs w:val="21"/>
          <w:highlight w:val="none"/>
        </w:rPr>
      </w:r>
      <w:r/>
    </w:p>
    <w:p>
      <w:pPr>
        <w:pStyle w:val="858"/>
        <w:ind w:firstLine="420"/>
        <w:spacing w:line="360" w:lineRule="auto"/>
        <w:shd w:val="clear" w:color="auto" w:fill="ffffff"/>
        <w:widowControl/>
        <w:tabs>
          <w:tab w:val="left" w:pos="945" w:leader="none"/>
        </w:tabs>
        <w:rPr>
          <w:rFonts w:hint="eastAsia" w:ascii="宋体" w:hAnsi="宋体" w:cs="Arial"/>
          <w:bCs/>
          <w:color w:val="000000"/>
          <w:szCs w:val="21"/>
          <w:highlight w:val="none"/>
        </w:rPr>
      </w:pPr>
      <w:r>
        <w:rPr>
          <w:rFonts w:hint="eastAsia" w:ascii="宋体" w:hAnsi="宋体" w:cs="Arial"/>
          <w:bCs/>
          <w:color w:val="000000"/>
          <w:szCs w:val="21"/>
          <w:highlight w:val="none"/>
        </w:rPr>
        <w:t xml:space="preserve">2）第一章招标公告中2.2落实政府采购政策需满足的资格要求；</w:t>
      </w:r>
      <w:r>
        <w:rPr>
          <w:rFonts w:hint="eastAsia" w:ascii="宋体" w:hAnsi="宋体" w:cs="Arial"/>
          <w:bCs/>
          <w:color w:val="000000"/>
          <w:szCs w:val="21"/>
          <w:highlight w:val="none"/>
        </w:rPr>
      </w:r>
      <w:r/>
    </w:p>
    <w:p>
      <w:pPr>
        <w:pStyle w:val="858"/>
        <w:ind w:firstLine="420"/>
        <w:spacing w:line="360" w:lineRule="auto"/>
        <w:shd w:val="clear" w:color="auto" w:fill="ffffff"/>
        <w:widowControl/>
        <w:tabs>
          <w:tab w:val="left" w:pos="945" w:leader="none"/>
        </w:tabs>
        <w:rPr>
          <w:rFonts w:ascii="宋体" w:hAnsi="宋体"/>
          <w:color w:val="000000"/>
          <w:szCs w:val="21"/>
          <w:highlight w:val="none"/>
          <w:u w:val="single"/>
        </w:rPr>
      </w:pPr>
      <w:r>
        <w:rPr>
          <w:rFonts w:hint="eastAsia" w:ascii="宋体" w:hAnsi="宋体" w:cs="Arial"/>
          <w:bCs/>
          <w:color w:val="000000"/>
          <w:szCs w:val="21"/>
          <w:highlight w:val="none"/>
        </w:rPr>
        <w:t xml:space="preserve">3）第一章招标公告中2.3采购人根据采购项目的特殊要求规定的特定条件证明文件；</w:t>
      </w:r>
      <w:r>
        <w:rPr>
          <w:rFonts w:ascii="宋体" w:hAnsi="宋体"/>
          <w:color w:val="000000"/>
          <w:szCs w:val="21"/>
          <w:highlight w:val="none"/>
          <w:u w:val="single"/>
        </w:rPr>
      </w:r>
      <w:r/>
    </w:p>
    <w:p>
      <w:pPr>
        <w:pStyle w:val="858"/>
        <w:ind w:firstLine="420"/>
        <w:spacing w:line="360" w:lineRule="auto"/>
        <w:shd w:val="clear" w:color="auto" w:fill="ffffff"/>
        <w:widowControl/>
        <w:tabs>
          <w:tab w:val="left" w:pos="945" w:leader="none"/>
          <w:tab w:val="left" w:pos="1276" w:leader="none"/>
        </w:tabs>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6</w:t>
      </w:r>
      <w:r>
        <w:rPr>
          <w:rFonts w:ascii="宋体" w:hAnsi="宋体"/>
          <w:color w:val="000000"/>
          <w:szCs w:val="21"/>
          <w:highlight w:val="none"/>
        </w:rPr>
        <w:t xml:space="preserve">）《商务条款偏离表》；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（7）供应商拟投入本项目的设备、人员配置表；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8</w:t>
      </w:r>
      <w:r>
        <w:rPr>
          <w:rFonts w:ascii="宋体" w:hAnsi="宋体"/>
          <w:color w:val="000000"/>
          <w:szCs w:val="21"/>
          <w:highlight w:val="none"/>
        </w:rPr>
        <w:t xml:space="preserve">）评分标准中对应的</w:t>
      </w:r>
      <w:r>
        <w:rPr>
          <w:rFonts w:hint="eastAsia" w:ascii="宋体" w:hAnsi="宋体"/>
          <w:color w:val="000000"/>
          <w:szCs w:val="21"/>
          <w:highlight w:val="none"/>
        </w:rPr>
        <w:t xml:space="preserve">其他所需</w:t>
      </w:r>
      <w:r>
        <w:rPr>
          <w:rFonts w:ascii="宋体" w:hAnsi="宋体"/>
          <w:color w:val="000000"/>
          <w:szCs w:val="21"/>
          <w:highlight w:val="none"/>
        </w:rPr>
        <w:t xml:space="preserve">承诺或证明材料（如有自行添加）；</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9</w:t>
      </w:r>
      <w:r>
        <w:rPr>
          <w:rFonts w:ascii="宋体" w:hAnsi="宋体"/>
          <w:color w:val="000000"/>
          <w:szCs w:val="21"/>
          <w:highlight w:val="none"/>
        </w:rPr>
        <w:t xml:space="preserve">）要求采购人提供的配合（如有自拟并自行添加）；</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w:t>
      </w:r>
      <w:r>
        <w:rPr>
          <w:rFonts w:hint="eastAsia" w:ascii="宋体" w:hAnsi="宋体"/>
          <w:color w:val="000000"/>
          <w:szCs w:val="21"/>
          <w:highlight w:val="none"/>
        </w:rPr>
        <w:t xml:space="preserve">10</w:t>
      </w:r>
      <w:r>
        <w:rPr>
          <w:rFonts w:ascii="宋体" w:hAnsi="宋体"/>
          <w:color w:val="000000"/>
          <w:szCs w:val="21"/>
          <w:highlight w:val="none"/>
        </w:rPr>
        <w:t xml:space="preserve">）</w:t>
      </w:r>
      <w:r>
        <w:rPr>
          <w:rFonts w:hint="eastAsia" w:ascii="宋体" w:hAnsi="宋体"/>
          <w:color w:val="000000"/>
          <w:szCs w:val="21"/>
          <w:highlight w:val="none"/>
        </w:rPr>
        <w:t xml:space="preserve">其他</w:t>
      </w:r>
      <w:r>
        <w:rPr>
          <w:rFonts w:ascii="宋体" w:hAnsi="宋体"/>
          <w:color w:val="000000"/>
          <w:szCs w:val="21"/>
          <w:highlight w:val="none"/>
        </w:rPr>
        <w:t xml:space="preserve">（供应商认为有必要提供的声明和文件，如有</w:t>
      </w:r>
      <w:r>
        <w:rPr>
          <w:rFonts w:hint="eastAsia" w:ascii="宋体" w:hAnsi="宋体"/>
          <w:color w:val="000000"/>
          <w:szCs w:val="21"/>
          <w:highlight w:val="none"/>
        </w:rPr>
        <w:t xml:space="preserve">，</w:t>
      </w:r>
      <w:r>
        <w:rPr>
          <w:rFonts w:ascii="宋体" w:hAnsi="宋体"/>
          <w:color w:val="000000"/>
          <w:szCs w:val="21"/>
          <w:highlight w:val="none"/>
        </w:rPr>
        <w:t xml:space="preserve">自拟并自行添加）。</w:t>
      </w:r>
      <w:r>
        <w:rPr>
          <w:rFonts w:hint="eastAsia" w:ascii="宋体" w:hAnsi="宋体"/>
          <w:color w:val="000000"/>
          <w:szCs w:val="21"/>
          <w:highlight w:val="none"/>
        </w:rPr>
      </w:r>
      <w:r/>
    </w:p>
    <w:p>
      <w:pPr>
        <w:pStyle w:val="858"/>
        <w:ind w:firstLine="411"/>
        <w:jc w:val="left"/>
        <w:spacing w:line="360" w:lineRule="auto"/>
        <w:shd w:val="clear" w:color="auto" w:fill="ffffff"/>
        <w:widowControl/>
        <w:rPr>
          <w:rFonts w:ascii="宋体" w:hAnsi="宋体"/>
          <w:color w:val="000000"/>
          <w:szCs w:val="21"/>
          <w:highlight w:val="none"/>
        </w:rPr>
      </w:pPr>
      <w:r>
        <w:rPr>
          <w:rFonts w:ascii="宋体" w:hAnsi="宋体"/>
          <w:b/>
          <w:color w:val="000000"/>
          <w:szCs w:val="21"/>
          <w:highlight w:val="none"/>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否则必须提供原件或公证件来予以证明。供应商所提交的资格资信证明文件的完整与否，将直接影响其投标文件的审核结果。</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9</w:t>
      </w:r>
      <w:r>
        <w:rPr>
          <w:rFonts w:ascii="宋体" w:hAnsi="宋体"/>
          <w:b/>
          <w:bCs/>
          <w:color w:val="000000"/>
          <w:szCs w:val="21"/>
          <w:highlight w:val="none"/>
        </w:rPr>
        <w:t xml:space="preserve">、投标文件的技术部分</w:t>
      </w:r>
      <w:r>
        <w:rPr>
          <w:rFonts w:ascii="宋体" w:hAnsi="宋体"/>
          <w:color w:val="000000"/>
          <w:szCs w:val="21"/>
          <w:highlight w:val="none"/>
        </w:rPr>
      </w:r>
      <w:r/>
    </w:p>
    <w:p>
      <w:pPr>
        <w:pStyle w:val="858"/>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技术部分是证明</w:t>
      </w:r>
      <w:r>
        <w:rPr>
          <w:rFonts w:ascii="宋体" w:hAnsi="宋体"/>
          <w:color w:val="000000"/>
          <w:szCs w:val="21"/>
          <w:highlight w:val="none"/>
        </w:rPr>
        <w:t xml:space="preserve">供应商提供的服务是合格的、并符合招标文件要求的证明文件，以及</w:t>
      </w:r>
      <w:r>
        <w:rPr>
          <w:rFonts w:ascii="宋体" w:hAnsi="宋体"/>
          <w:color w:val="000000"/>
          <w:szCs w:val="21"/>
          <w:highlight w:val="none"/>
          <w:lang w:val="zh-CN"/>
        </w:rPr>
        <w:t xml:space="preserve">对服务的详细说明，这些文件可以是文字资料、图纸和数据等。提供的服务如与招标文件要求有不符之处，应说明其差别之所在。包括但不限于下列文件：</w:t>
      </w:r>
      <w:r>
        <w:rPr>
          <w:rFonts w:ascii="宋体" w:hAnsi="宋体"/>
          <w:color w:val="000000"/>
          <w:szCs w:val="21"/>
          <w:highlight w:val="none"/>
          <w:lang w:val="zh-CN"/>
        </w:rPr>
      </w:r>
      <w:r/>
    </w:p>
    <w:p>
      <w:pPr>
        <w:pStyle w:val="858"/>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（1）《技术条款偏离表》；</w:t>
      </w:r>
      <w:r>
        <w:rPr>
          <w:rFonts w:ascii="宋体" w:hAnsi="宋体"/>
          <w:color w:val="000000"/>
          <w:szCs w:val="21"/>
          <w:highlight w:val="none"/>
          <w:lang w:val="zh-CN"/>
        </w:rPr>
      </w:r>
      <w:r/>
    </w:p>
    <w:p>
      <w:pPr>
        <w:pStyle w:val="858"/>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技术方案或服务说明</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58"/>
        <w:ind w:firstLine="420"/>
        <w:jc w:val="left"/>
        <w:spacing w:line="360" w:lineRule="auto"/>
        <w:widowControl/>
        <w:rPr>
          <w:rFonts w:ascii="宋体" w:hAnsi="宋体"/>
          <w:color w:val="000000"/>
          <w:szCs w:val="21"/>
          <w:highlight w:val="none"/>
          <w:lang w:val="zh-CN"/>
        </w:rPr>
      </w:pP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供应商认为需要提供的其他技术资料。</w:t>
      </w:r>
      <w:r>
        <w:rPr>
          <w:rFonts w:ascii="宋体" w:hAnsi="宋体"/>
          <w:color w:val="000000"/>
          <w:szCs w:val="21"/>
          <w:highlight w:val="none"/>
          <w:lang w:val="zh-CN"/>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10</w:t>
      </w:r>
      <w:r>
        <w:rPr>
          <w:rFonts w:ascii="宋体" w:hAnsi="宋体"/>
          <w:b/>
          <w:bCs/>
          <w:color w:val="000000"/>
          <w:szCs w:val="21"/>
          <w:highlight w:val="none"/>
        </w:rPr>
        <w:t xml:space="preserve">、投标文件的价格部分</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.1价格部分是对服务价格构成的说明，招标文件如没有特别说明的话，对每一项服务仅接受一个价格。</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.2报价应包含本次招标项目有关的所有费用</w:t>
      </w:r>
      <w:r>
        <w:rPr>
          <w:rFonts w:ascii="宋体" w:hAnsi="宋体"/>
          <w:color w:val="000000"/>
          <w:szCs w:val="21"/>
          <w:highlight w:val="none"/>
          <w:lang w:val="zh-CN"/>
        </w:rPr>
        <w:t xml:space="preserve">，以及技术资料、支付给员工的工资和国家强制缴纳的各种社会保障资金</w:t>
      </w:r>
      <w:r>
        <w:rPr>
          <w:rFonts w:ascii="宋体" w:hAnsi="宋体"/>
          <w:bCs/>
          <w:color w:val="000000"/>
          <w:szCs w:val="21"/>
          <w:highlight w:val="none"/>
        </w:rPr>
        <w:t xml:space="preserve">，以</w:t>
      </w:r>
      <w:r>
        <w:rPr>
          <w:rFonts w:ascii="宋体" w:hAnsi="宋体"/>
          <w:color w:val="000000"/>
          <w:szCs w:val="21"/>
          <w:highlight w:val="none"/>
        </w:rPr>
        <w:t xml:space="preserve">及供应商认为需要的其他费用等</w:t>
      </w:r>
      <w:r>
        <w:rPr>
          <w:rFonts w:hint="eastAsia" w:ascii="宋体" w:hAnsi="宋体"/>
          <w:bCs/>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.3供应商的任何错漏、优惠、竞争性报价不得作为减轻责任、减少服务、增加收费、降低质量的理由。</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.4</w:t>
      </w:r>
      <w:r>
        <w:rPr>
          <w:rFonts w:ascii="宋体" w:hAnsi="宋体"/>
          <w:color w:val="000000"/>
          <w:highlight w:val="none"/>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.5供应商应在《开标一览表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hint="eastAsia" w:ascii="宋体" w:hAnsi="宋体"/>
          <w:color w:val="000000"/>
          <w:szCs w:val="21"/>
          <w:highlight w:val="none"/>
        </w:rPr>
        <w:t xml:space="preserve">表</w:t>
      </w:r>
      <w:r>
        <w:rPr>
          <w:rFonts w:ascii="宋体" w:hAnsi="宋体"/>
          <w:color w:val="000000"/>
          <w:szCs w:val="21"/>
          <w:highlight w:val="none"/>
        </w:rPr>
        <w:t xml:space="preserve">》等标明投标货物和服务的单价、总价以及分项报价。</w:t>
      </w:r>
      <w:r>
        <w:rPr>
          <w:rFonts w:hint="eastAsia" w:ascii="宋体" w:hAnsi="宋体" w:cs="宋体"/>
          <w:b/>
          <w:bCs/>
          <w:color w:val="000000"/>
          <w:szCs w:val="21"/>
          <w:highlight w:val="none"/>
        </w:rPr>
        <w:t xml:space="preserve">供应商符合本须知3.1条所述情形的</w:t>
      </w:r>
      <w:r>
        <w:rPr>
          <w:rFonts w:ascii="宋体" w:hAnsi="宋体"/>
          <w:color w:val="000000"/>
          <w:szCs w:val="21"/>
          <w:highlight w:val="none"/>
        </w:rPr>
        <w:t xml:space="preserve">，须在《开标一览表</w:t>
      </w:r>
      <w:r>
        <w:rPr>
          <w:rFonts w:hint="eastAsia" w:ascii="宋体" w:hAnsi="宋体"/>
          <w:color w:val="000000"/>
          <w:szCs w:val="21"/>
          <w:highlight w:val="none"/>
        </w:rPr>
        <w:t xml:space="preserve">》《</w:t>
      </w:r>
      <w:r>
        <w:rPr>
          <w:rFonts w:ascii="宋体" w:hAnsi="宋体"/>
          <w:color w:val="000000"/>
          <w:szCs w:val="21"/>
          <w:highlight w:val="none"/>
        </w:rPr>
        <w:t xml:space="preserve">分项报价</w:t>
      </w:r>
      <w:r>
        <w:rPr>
          <w:rFonts w:ascii="宋体" w:hAnsi="宋体"/>
          <w:color w:val="000000"/>
          <w:szCs w:val="21"/>
          <w:highlight w:val="none"/>
        </w:rPr>
        <w:t xml:space="preserve">表</w:t>
      </w:r>
      <w:r>
        <w:rPr>
          <w:rFonts w:ascii="宋体" w:hAnsi="宋体"/>
          <w:color w:val="000000"/>
          <w:szCs w:val="21"/>
          <w:highlight w:val="none"/>
        </w:rPr>
        <w:t xml:space="preserve">》中注明。</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0</w:t>
      </w:r>
      <w:r>
        <w:rPr>
          <w:rFonts w:ascii="宋体" w:hAnsi="宋体"/>
          <w:color w:val="000000"/>
          <w:szCs w:val="21"/>
          <w:highlight w:val="none"/>
        </w:rPr>
        <w:t xml:space="preserve">.6</w:t>
      </w:r>
      <w:r>
        <w:rPr>
          <w:rFonts w:hint="eastAsia" w:ascii="宋体" w:hAnsi="宋体"/>
          <w:color w:val="000000"/>
          <w:szCs w:val="21"/>
          <w:highlight w:val="none"/>
        </w:rPr>
        <w:t xml:space="preserve">对于采用货币报价的项目，开标一览表中的投标总报价应与</w:t>
      </w:r>
      <w:r>
        <w:rPr>
          <w:rFonts w:ascii="宋体" w:hAnsi="宋体"/>
          <w:color w:val="000000"/>
          <w:szCs w:val="21"/>
          <w:highlight w:val="none"/>
        </w:rPr>
        <w:t xml:space="preserve">分项报价</w:t>
      </w:r>
      <w:r>
        <w:rPr>
          <w:rFonts w:hint="eastAsia" w:ascii="宋体" w:hAnsi="宋体"/>
          <w:color w:val="000000"/>
          <w:szCs w:val="21"/>
          <w:highlight w:val="none"/>
        </w:rPr>
        <w:t xml:space="preserve">表中的投标总报价一致，如不一致不作为无效投标处理，评标时以开标一览表中价格为准</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0</w:t>
      </w:r>
      <w:r>
        <w:rPr>
          <w:rFonts w:ascii="宋体" w:hAnsi="宋体"/>
          <w:b/>
          <w:bCs/>
          <w:color w:val="000000"/>
          <w:szCs w:val="21"/>
          <w:highlight w:val="none"/>
        </w:rPr>
        <w:t xml:space="preserve">.</w:t>
      </w:r>
      <w:r>
        <w:rPr>
          <w:rFonts w:hint="eastAsia" w:ascii="宋体" w:hAnsi="宋体"/>
          <w:b/>
          <w:bCs/>
          <w:color w:val="000000"/>
          <w:szCs w:val="21"/>
          <w:highlight w:val="none"/>
        </w:rPr>
        <w:t xml:space="preserve">7</w:t>
      </w:r>
      <w:r>
        <w:rPr>
          <w:rFonts w:ascii="宋体" w:hAnsi="宋体"/>
          <w:b/>
          <w:bCs/>
          <w:color w:val="000000"/>
          <w:szCs w:val="21"/>
          <w:highlight w:val="none"/>
        </w:rPr>
        <w:t xml:space="preserve">本项目预算为：详见第一章</w:t>
      </w:r>
      <w:r>
        <w:rPr>
          <w:rFonts w:ascii="宋体" w:hAnsi="宋体"/>
          <w:bCs/>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1</w:t>
      </w:r>
      <w:r>
        <w:rPr>
          <w:rFonts w:ascii="宋体" w:hAnsi="宋体"/>
          <w:b/>
          <w:bCs/>
          <w:color w:val="000000"/>
          <w:szCs w:val="21"/>
          <w:highlight w:val="none"/>
        </w:rPr>
        <w:t xml:space="preserve">、投标文件的其他部分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1</w:t>
      </w:r>
      <w:r>
        <w:rPr>
          <w:rFonts w:ascii="宋体" w:hAnsi="宋体"/>
          <w:color w:val="000000"/>
          <w:szCs w:val="21"/>
          <w:highlight w:val="none"/>
        </w:rPr>
        <w:t xml:space="preserve">.1其他部分由供应商根据编制投标文件需要提供的其他相关文件。</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2</w:t>
      </w:r>
      <w:r>
        <w:rPr>
          <w:rFonts w:ascii="宋体" w:hAnsi="宋体"/>
          <w:b/>
          <w:bCs/>
          <w:color w:val="000000"/>
          <w:szCs w:val="21"/>
          <w:highlight w:val="none"/>
        </w:rPr>
        <w:t xml:space="preserve">、投标保证金</w:t>
      </w:r>
      <w:r>
        <w:rPr>
          <w:rFonts w:hint="eastAsia" w:ascii="宋体" w:hAnsi="宋体"/>
          <w:b/>
          <w:bCs/>
          <w:color w:val="000000"/>
          <w:szCs w:val="21"/>
          <w:highlight w:val="none"/>
        </w:rPr>
        <w:t xml:space="preserve">（本项目不涉及）</w:t>
      </w:r>
      <w:r>
        <w:rPr>
          <w:rFonts w:ascii="宋体" w:hAnsi="宋体"/>
          <w:b/>
          <w:bCs/>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3</w:t>
      </w:r>
      <w:r>
        <w:rPr>
          <w:rFonts w:ascii="宋体" w:hAnsi="宋体"/>
          <w:b/>
          <w:bCs/>
          <w:color w:val="000000"/>
          <w:szCs w:val="21"/>
          <w:highlight w:val="none"/>
        </w:rPr>
        <w:t xml:space="preserve">、投标有效期</w:t>
      </w:r>
      <w:r>
        <w:rPr>
          <w:rFonts w:ascii="宋体" w:hAnsi="宋体"/>
          <w:b/>
          <w:bCs/>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.1自开标之日起</w:t>
      </w:r>
      <w:r>
        <w:rPr>
          <w:rFonts w:ascii="宋体" w:hAnsi="宋体"/>
          <w:b/>
          <w:color w:val="000000"/>
          <w:szCs w:val="21"/>
          <w:highlight w:val="none"/>
        </w:rPr>
        <w:t xml:space="preserve">60</w:t>
      </w:r>
      <w:r>
        <w:rPr>
          <w:rFonts w:ascii="宋体" w:hAnsi="宋体"/>
          <w:color w:val="000000"/>
          <w:szCs w:val="21"/>
          <w:highlight w:val="none"/>
        </w:rPr>
        <w:t xml:space="preserve">天内投标有效。</w:t>
      </w:r>
      <w:r>
        <w:rPr>
          <w:rFonts w:hint="eastAsia" w:ascii="宋体" w:hAnsi="宋体"/>
          <w:color w:val="000000"/>
          <w:szCs w:val="21"/>
          <w:highlight w:val="none"/>
        </w:rPr>
        <w:t xml:space="preserve">投标有效期从提交投标文件的截止之日起算。投标文件中承诺的投标有效期应当不少于招标文件中载明的投标有效期。</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3</w:t>
      </w:r>
      <w:r>
        <w:rPr>
          <w:rFonts w:ascii="宋体" w:hAnsi="宋体"/>
          <w:color w:val="000000"/>
          <w:szCs w:val="21"/>
          <w:highlight w:val="none"/>
        </w:rPr>
        <w:t xml:space="preserve">.2在特殊情况下，在原投标有效期截止之前，</w:t>
      </w:r>
      <w:r>
        <w:rPr>
          <w:rFonts w:hint="eastAsia" w:ascii="宋体" w:hAnsi="宋体"/>
          <w:color w:val="000000"/>
          <w:szCs w:val="21"/>
          <w:highlight w:val="none"/>
        </w:rPr>
        <w:t xml:space="preserve">采购</w:t>
      </w:r>
      <w:r>
        <w:rPr>
          <w:rFonts w:ascii="宋体" w:hAnsi="宋体"/>
          <w:color w:val="000000"/>
          <w:szCs w:val="21"/>
          <w:highlight w:val="none"/>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、投标文件签署</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4</w:t>
      </w:r>
      <w:r>
        <w:rPr>
          <w:rFonts w:ascii="宋体" w:hAnsi="宋体"/>
          <w:b/>
          <w:bCs/>
          <w:color w:val="000000"/>
          <w:szCs w:val="21"/>
          <w:highlight w:val="none"/>
        </w:rPr>
        <w:t xml:space="preserve">.1</w:t>
      </w:r>
      <w:r>
        <w:rPr>
          <w:rFonts w:hint="eastAsia" w:ascii="宋体" w:hAnsi="宋体"/>
          <w:b/>
          <w:bCs/>
          <w:color w:val="000000"/>
          <w:szCs w:val="21"/>
          <w:highlight w:val="none"/>
        </w:rPr>
        <w:t xml:space="preserve">投标文件应按照招标文件要求加盖电子公章，否则视为无效投标</w:t>
      </w:r>
      <w:r>
        <w:rPr>
          <w:rFonts w:ascii="宋体" w:hAnsi="宋体"/>
          <w:b/>
          <w:bCs/>
          <w:color w:val="000000"/>
          <w:szCs w:val="21"/>
          <w:highlight w:val="none"/>
        </w:rPr>
        <w:t xml:space="preserve">。</w:t>
      </w:r>
      <w:r>
        <w:rPr>
          <w:rFonts w:ascii="宋体" w:hAnsi="宋体"/>
          <w:b/>
          <w:bCs/>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5</w:t>
      </w:r>
      <w:r>
        <w:rPr>
          <w:rFonts w:ascii="宋体" w:hAnsi="宋体"/>
          <w:b/>
          <w:bCs/>
          <w:color w:val="000000"/>
          <w:szCs w:val="21"/>
          <w:highlight w:val="none"/>
        </w:rPr>
        <w:t xml:space="preserve">、投标费用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.1供应商应承担所有与准备和参加投标有关的费用，无论采购结果如何，</w:t>
      </w:r>
      <w:r>
        <w:rPr>
          <w:rFonts w:hint="eastAsia" w:ascii="宋体" w:hAnsi="宋体"/>
          <w:color w:val="000000"/>
          <w:szCs w:val="21"/>
          <w:highlight w:val="none"/>
        </w:rPr>
        <w:t xml:space="preserve">采购</w:t>
      </w:r>
      <w:r>
        <w:rPr>
          <w:rFonts w:ascii="宋体" w:hAnsi="宋体"/>
          <w:color w:val="000000"/>
          <w:szCs w:val="21"/>
          <w:highlight w:val="none"/>
        </w:rPr>
        <w:t xml:space="preserve">代理机构和采购人在任何情况下均无义务和责任承担这些费用。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5</w:t>
      </w:r>
      <w:r>
        <w:rPr>
          <w:rFonts w:ascii="宋体" w:hAnsi="宋体"/>
          <w:color w:val="000000"/>
          <w:szCs w:val="21"/>
          <w:highlight w:val="none"/>
        </w:rPr>
        <w:t xml:space="preserve">.2招标代理服务费：</w:t>
      </w:r>
      <w:r>
        <w:rPr>
          <w:rFonts w:hint="eastAsia" w:ascii="宋体" w:hAnsi="宋体"/>
          <w:bCs/>
          <w:color w:val="000000"/>
          <w:szCs w:val="21"/>
          <w:highlight w:val="none"/>
        </w:rPr>
        <w:t xml:space="preserve">本次招标，中标人在领取中标通知书前向采购代理机构支付招标</w:t>
      </w:r>
      <w:r>
        <w:rPr>
          <w:rFonts w:hint="eastAsia" w:ascii="宋体" w:hAnsi="宋体"/>
          <w:bCs/>
          <w:color w:val="000000"/>
          <w:szCs w:val="21"/>
          <w:highlight w:val="none"/>
          <w:lang w:val="en-US" w:eastAsia="zh-CN"/>
        </w:rPr>
        <w:t xml:space="preserve">代理</w:t>
      </w:r>
      <w:r>
        <w:rPr>
          <w:rFonts w:hint="eastAsia" w:ascii="宋体" w:hAnsi="宋体"/>
          <w:bCs/>
          <w:color w:val="000000"/>
          <w:szCs w:val="21"/>
          <w:highlight w:val="none"/>
        </w:rPr>
        <w:t xml:space="preserve">服务费2000元。各</w:t>
      </w:r>
      <w:r>
        <w:rPr>
          <w:rFonts w:hint="eastAsia" w:ascii="宋体" w:hAnsi="宋体"/>
          <w:bCs/>
          <w:color w:val="000000"/>
          <w:szCs w:val="21"/>
          <w:highlight w:val="none"/>
          <w:lang w:val="en-US" w:eastAsia="zh-CN"/>
        </w:rPr>
        <w:t xml:space="preserve">投标人</w:t>
      </w:r>
      <w:r>
        <w:rPr>
          <w:rFonts w:hint="eastAsia" w:ascii="宋体" w:hAnsi="宋体"/>
          <w:bCs/>
          <w:color w:val="000000"/>
          <w:szCs w:val="21"/>
          <w:highlight w:val="none"/>
        </w:rPr>
        <w:t xml:space="preserve">应将招标代理服务费自行考虑包含在投标报价中，本项费用无需在投标报价表中单列。</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四、投标文件的递交</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6</w:t>
      </w:r>
      <w:r>
        <w:rPr>
          <w:rFonts w:ascii="宋体" w:hAnsi="宋体"/>
          <w:b/>
          <w:bCs/>
          <w:color w:val="000000"/>
          <w:szCs w:val="21"/>
          <w:highlight w:val="none"/>
        </w:rPr>
        <w:t xml:space="preserve">、投标文件的递交</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b/>
          <w:color w:val="000000"/>
          <w:szCs w:val="21"/>
          <w:highlight w:val="none"/>
        </w:rPr>
      </w:pPr>
      <w:r>
        <w:rPr>
          <w:rFonts w:hint="eastAsia" w:ascii="宋体" w:hAnsi="宋体"/>
          <w:b/>
          <w:color w:val="000000"/>
          <w:szCs w:val="21"/>
          <w:highlight w:val="none"/>
        </w:rPr>
        <w:t xml:space="preserve">16.1供应商应当按照《操作手册》规定，在招标公告规定的投标截止时间前制作并上传电子投标文件。招标代理机构拒绝接收提交投标文件截止时间后上传的任何电子投标文件。</w:t>
      </w:r>
      <w:r>
        <w:rPr>
          <w:rFonts w:ascii="宋体" w:hAnsi="宋体"/>
          <w:b/>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、投标文件</w:t>
      </w:r>
      <w:r>
        <w:rPr>
          <w:rFonts w:hint="eastAsia" w:ascii="宋体" w:hAnsi="宋体"/>
          <w:b/>
          <w:bCs/>
          <w:color w:val="000000"/>
          <w:szCs w:val="21"/>
          <w:highlight w:val="none"/>
        </w:rPr>
        <w:t xml:space="preserve">的解密</w:t>
      </w:r>
      <w:r>
        <w:rPr>
          <w:rFonts w:ascii="宋体" w:hAnsi="宋体"/>
          <w:b/>
          <w:bCs/>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7</w:t>
      </w:r>
      <w:r>
        <w:rPr>
          <w:rFonts w:ascii="宋体" w:hAnsi="宋体"/>
          <w:color w:val="000000"/>
          <w:szCs w:val="21"/>
          <w:highlight w:val="none"/>
        </w:rPr>
        <w:t xml:space="preserve">.1</w:t>
      </w:r>
      <w:r>
        <w:rPr>
          <w:rFonts w:hint="eastAsia" w:ascii="宋体" w:hAnsi="宋体"/>
          <w:color w:val="000000"/>
          <w:szCs w:val="21"/>
          <w:highlight w:val="none"/>
        </w:rPr>
        <w:t xml:space="preserve">供应商应当按照《操作手册》规定，在“苏采云”系统规定的时间内对投标文件进行解密。</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17.2 供应商应充分考虑网络环境、网络带宽等因素可能对投标产生的影响，如因供应商自身原因造成的电子投标文件解密不成功的，做无效投标处理。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1</w:t>
      </w:r>
      <w:r>
        <w:rPr>
          <w:rFonts w:hint="eastAsia" w:ascii="宋体" w:hAnsi="宋体"/>
          <w:b/>
          <w:bCs/>
          <w:color w:val="000000"/>
          <w:szCs w:val="21"/>
          <w:highlight w:val="none"/>
        </w:rPr>
        <w:t xml:space="preserve">8</w:t>
      </w:r>
      <w:r>
        <w:rPr>
          <w:rFonts w:ascii="宋体" w:hAnsi="宋体"/>
          <w:b/>
          <w:bCs/>
          <w:color w:val="000000"/>
          <w:szCs w:val="21"/>
          <w:highlight w:val="none"/>
        </w:rPr>
        <w:t xml:space="preserve">、投标文件的修改和撤回</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1</w:t>
      </w:r>
      <w:r>
        <w:rPr>
          <w:rFonts w:hint="eastAsia" w:ascii="宋体" w:hAnsi="宋体"/>
          <w:color w:val="000000"/>
          <w:szCs w:val="21"/>
          <w:highlight w:val="none"/>
        </w:rPr>
        <w:t xml:space="preserve">8</w:t>
      </w:r>
      <w:r>
        <w:rPr>
          <w:rFonts w:ascii="宋体" w:hAnsi="宋体"/>
          <w:color w:val="000000"/>
          <w:szCs w:val="21"/>
          <w:highlight w:val="none"/>
        </w:rPr>
        <w:t xml:space="preserve">.2投标截止时间之后，投标文件不得</w:t>
      </w:r>
      <w:r>
        <w:rPr>
          <w:rFonts w:hint="eastAsia" w:ascii="宋体" w:hAnsi="宋体"/>
          <w:color w:val="000000"/>
          <w:szCs w:val="21"/>
          <w:highlight w:val="none"/>
        </w:rPr>
        <w:t xml:space="preserve">撤销</w:t>
      </w:r>
      <w:r>
        <w:rPr>
          <w:rFonts w:ascii="宋体" w:hAnsi="宋体"/>
          <w:color w:val="000000"/>
          <w:szCs w:val="21"/>
          <w:highlight w:val="none"/>
        </w:rPr>
        <w:t xml:space="preserve">；如果</w:t>
      </w:r>
      <w:r>
        <w:rPr>
          <w:rFonts w:hint="eastAsia" w:ascii="宋体" w:hAnsi="宋体"/>
          <w:color w:val="000000"/>
          <w:szCs w:val="21"/>
          <w:highlight w:val="none"/>
        </w:rPr>
        <w:t xml:space="preserve">撤销</w:t>
      </w:r>
      <w:r>
        <w:rPr>
          <w:rFonts w:ascii="宋体" w:hAnsi="宋体"/>
          <w:color w:val="000000"/>
          <w:szCs w:val="21"/>
          <w:highlight w:val="none"/>
        </w:rPr>
        <w:t xml:space="preserve">的，投标保证金不予退还。</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b/>
          <w:bCs/>
          <w:color w:val="000000"/>
          <w:szCs w:val="21"/>
          <w:highlight w:val="none"/>
        </w:rPr>
        <w:t xml:space="preserve">19</w:t>
      </w:r>
      <w:r>
        <w:rPr>
          <w:rFonts w:ascii="宋体" w:hAnsi="宋体"/>
          <w:b/>
          <w:bCs/>
          <w:color w:val="000000"/>
          <w:szCs w:val="21"/>
          <w:highlight w:val="none"/>
        </w:rPr>
        <w:t xml:space="preserve">、诚实信用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w:t>
      </w:r>
      <w:r>
        <w:rPr>
          <w:rFonts w:ascii="宋体" w:hAnsi="宋体"/>
          <w:color w:val="000000"/>
          <w:szCs w:val="21"/>
          <w:highlight w:val="none"/>
        </w:rPr>
        <w:t xml:space="preserve">.1供应商应当遵循公平竞争的原则，不得恶意串通，不得妨碍其他供应商的竞争行为，不得损害采购人或者其他供应商的合法权益。</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19.2</w:t>
      </w:r>
      <w:r>
        <w:rPr>
          <w:rFonts w:ascii="宋体" w:hAnsi="宋体"/>
          <w:color w:val="000000"/>
          <w:szCs w:val="21"/>
          <w:highlight w:val="none"/>
        </w:rPr>
        <w:t xml:space="preserve">在评标过程中发现供应商有上述情形的，评标委员会应当认定其投标无效，并书面报告本级财政部门。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五、开标、评标与定标</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0</w:t>
      </w:r>
      <w:r>
        <w:rPr>
          <w:rFonts w:ascii="宋体" w:hAnsi="宋体"/>
          <w:b/>
          <w:bCs/>
          <w:color w:val="000000"/>
          <w:szCs w:val="21"/>
          <w:highlight w:val="none"/>
        </w:rPr>
        <w:t xml:space="preserve">、开标</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.1</w:t>
      </w:r>
      <w:r>
        <w:rPr>
          <w:rFonts w:hint="eastAsia" w:ascii="宋体" w:hAnsi="宋体" w:cs="Arial"/>
          <w:color w:val="000000"/>
          <w:szCs w:val="21"/>
          <w:highlight w:val="none"/>
        </w:rPr>
        <w:t xml:space="preserve">代理机构在招标公告中规定的时间和地点组织公开开标。供应商按照《操作手册》规定参加开标活动，并在“苏采云”系统规定的时间内对投标文件进行解密。“苏采云”系统公布各供应商名称和投标价格</w:t>
      </w:r>
      <w:r>
        <w:rPr>
          <w:rFonts w:ascii="宋体" w:hAnsi="宋体" w:cs="Arial"/>
          <w:color w:val="000000"/>
          <w:szCs w:val="21"/>
          <w:highlight w:val="none"/>
        </w:rPr>
        <w:t xml:space="preserve">。</w:t>
      </w:r>
      <w:r>
        <w:rPr>
          <w:rFonts w:ascii="宋体" w:hAnsi="宋体" w:cs="Arial"/>
          <w:color w:val="000000"/>
          <w:szCs w:val="21"/>
          <w:highlight w:val="none"/>
        </w:rPr>
      </w:r>
      <w:r/>
    </w:p>
    <w:p>
      <w:pPr>
        <w:pStyle w:val="858"/>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.2</w:t>
      </w:r>
      <w:r>
        <w:rPr>
          <w:rFonts w:hint="eastAsia" w:ascii="宋体" w:hAnsi="宋体" w:cs="Arial"/>
          <w:color w:val="000000"/>
          <w:szCs w:val="21"/>
          <w:highlight w:val="none"/>
        </w:rPr>
        <w:t xml:space="preserve">供应商在开标过程中涉及到的投标文件解密、开标结果确认等工作，应按照《操作手册》规定执行</w:t>
      </w:r>
      <w:r>
        <w:rPr>
          <w:rFonts w:ascii="宋体" w:hAnsi="宋体" w:cs="Arial"/>
          <w:color w:val="000000"/>
          <w:szCs w:val="21"/>
          <w:highlight w:val="none"/>
        </w:rPr>
        <w:t xml:space="preserve">。</w:t>
      </w:r>
      <w:r>
        <w:rPr>
          <w:rFonts w:ascii="宋体" w:hAnsi="宋体" w:cs="Arial"/>
          <w:color w:val="000000"/>
          <w:szCs w:val="21"/>
          <w:highlight w:val="none"/>
        </w:rPr>
      </w:r>
      <w:r/>
    </w:p>
    <w:p>
      <w:pPr>
        <w:pStyle w:val="858"/>
        <w:ind w:firstLine="420"/>
        <w:spacing w:line="360" w:lineRule="auto"/>
        <w:shd w:val="clear" w:color="auto" w:fill="ffffff"/>
        <w:widowControl/>
        <w:rPr>
          <w:rFonts w:ascii="宋体" w:hAnsi="宋体" w:cs="Arial"/>
          <w:color w:val="000000"/>
          <w:szCs w:val="21"/>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.3</w:t>
      </w:r>
      <w:r>
        <w:rPr>
          <w:rFonts w:hint="eastAsia" w:ascii="宋体" w:hAnsi="宋体" w:cs="Arial"/>
          <w:color w:val="000000"/>
          <w:szCs w:val="21"/>
          <w:highlight w:val="none"/>
        </w:rPr>
        <w:t xml:space="preserve">供应商</w:t>
      </w:r>
      <w:r>
        <w:rPr>
          <w:rFonts w:ascii="宋体" w:hAnsi="宋体" w:cs="Arial"/>
          <w:color w:val="000000"/>
          <w:szCs w:val="21"/>
          <w:highlight w:val="none"/>
        </w:rPr>
        <w:t xml:space="preserve">不足3家的，不得开标。</w:t>
      </w:r>
      <w:r>
        <w:rPr>
          <w:rFonts w:ascii="宋体" w:hAnsi="宋体" w:cs="Arial"/>
          <w:color w:val="000000"/>
          <w:szCs w:val="21"/>
          <w:highlight w:val="none"/>
        </w:rPr>
      </w:r>
      <w:r/>
    </w:p>
    <w:p>
      <w:pPr>
        <w:pStyle w:val="858"/>
        <w:ind w:firstLine="420"/>
        <w:spacing w:line="360" w:lineRule="auto"/>
        <w:shd w:val="clear" w:color="auto" w:fill="ffffff"/>
        <w:widowControl/>
        <w:rPr>
          <w:rFonts w:ascii="宋体" w:hAnsi="宋体" w:cs="Arial"/>
          <w:color w:val="000000"/>
          <w:highlight w:val="none"/>
        </w:rPr>
      </w:pPr>
      <w:r>
        <w:rPr>
          <w:rFonts w:ascii="宋体" w:hAnsi="宋体" w:cs="Arial"/>
          <w:color w:val="000000"/>
          <w:szCs w:val="21"/>
          <w:highlight w:val="none"/>
        </w:rPr>
        <w:t xml:space="preserve">2</w:t>
      </w:r>
      <w:r>
        <w:rPr>
          <w:rFonts w:hint="eastAsia" w:ascii="宋体" w:hAnsi="宋体" w:cs="Arial"/>
          <w:color w:val="000000"/>
          <w:szCs w:val="21"/>
          <w:highlight w:val="none"/>
        </w:rPr>
        <w:t xml:space="preserve">0</w:t>
      </w:r>
      <w:r>
        <w:rPr>
          <w:rFonts w:ascii="宋体" w:hAnsi="宋体" w:cs="Arial"/>
          <w:color w:val="000000"/>
          <w:szCs w:val="21"/>
          <w:highlight w:val="none"/>
        </w:rPr>
        <w:t xml:space="preserve">.4</w:t>
      </w:r>
      <w:r>
        <w:rPr>
          <w:rFonts w:hint="eastAsia" w:ascii="宋体" w:hAnsi="宋体" w:cs="Arial"/>
          <w:color w:val="000000"/>
          <w:szCs w:val="21"/>
          <w:highlight w:val="none"/>
        </w:rPr>
        <w:t xml:space="preserve">供应商如果对开标过程和开标结果有疑义，应当根据《操作手册》规定提出，“苏采云”系统中《开标记录表》公布后5分钟内未提出的，视同认可开标结果</w:t>
      </w:r>
      <w:r>
        <w:rPr>
          <w:rFonts w:ascii="宋体" w:hAnsi="宋体" w:cs="Arial"/>
          <w:color w:val="000000"/>
          <w:highlight w:val="none"/>
        </w:rPr>
        <w:t xml:space="preserve">。</w:t>
      </w:r>
      <w:r>
        <w:rPr>
          <w:rFonts w:ascii="宋体" w:hAnsi="宋体" w:cs="Arial"/>
          <w:color w:val="000000"/>
          <w:highlight w:val="none"/>
        </w:rPr>
      </w:r>
      <w:r/>
    </w:p>
    <w:p>
      <w:pPr>
        <w:pStyle w:val="858"/>
        <w:ind w:firstLine="420"/>
        <w:spacing w:line="360" w:lineRule="auto"/>
        <w:rPr>
          <w:rFonts w:ascii="宋体" w:hAnsi="宋体" w:cs="Arial"/>
          <w:color w:val="000000"/>
          <w:highlight w:val="none"/>
        </w:rPr>
      </w:pPr>
      <w:r>
        <w:rPr>
          <w:rFonts w:ascii="宋体" w:hAnsi="宋体" w:cs="Arial"/>
          <w:color w:val="000000"/>
          <w:highlight w:val="none"/>
        </w:rPr>
        <w:t xml:space="preserve">2</w:t>
      </w:r>
      <w:r>
        <w:rPr>
          <w:rFonts w:hint="eastAsia" w:ascii="宋体" w:hAnsi="宋体" w:cs="Arial"/>
          <w:color w:val="000000"/>
          <w:highlight w:val="none"/>
        </w:rPr>
        <w:t xml:space="preserve">0</w:t>
      </w:r>
      <w:r>
        <w:rPr>
          <w:rFonts w:ascii="宋体" w:hAnsi="宋体" w:cs="Arial"/>
          <w:color w:val="000000"/>
          <w:highlight w:val="none"/>
        </w:rPr>
        <w:t xml:space="preserve">.</w:t>
      </w:r>
      <w:r>
        <w:rPr>
          <w:rFonts w:hint="eastAsia" w:ascii="宋体" w:hAnsi="宋体" w:cs="Arial"/>
          <w:color w:val="000000"/>
          <w:highlight w:val="none"/>
        </w:rPr>
        <w:t xml:space="preserve">5</w:t>
      </w:r>
      <w:r>
        <w:rPr>
          <w:rFonts w:ascii="宋体" w:hAnsi="宋体" w:cs="Arial"/>
          <w:color w:val="000000"/>
          <w:highlight w:val="none"/>
        </w:rPr>
        <w:t xml:space="preserve">公开招标数额标准以上的采购项目，投标截止后</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不足3家或者通过资格审查或符合性审查的</w:t>
      </w:r>
      <w:r>
        <w:rPr>
          <w:rFonts w:hint="eastAsia" w:ascii="宋体" w:hAnsi="宋体" w:cs="Arial"/>
          <w:color w:val="000000"/>
          <w:szCs w:val="21"/>
          <w:highlight w:val="none"/>
        </w:rPr>
        <w:t xml:space="preserve">供应商</w:t>
      </w:r>
      <w:r>
        <w:rPr>
          <w:rFonts w:ascii="宋体" w:hAnsi="宋体" w:cs="Arial"/>
          <w:color w:val="000000"/>
          <w:highlight w:val="none"/>
        </w:rPr>
        <w:t xml:space="preserve">不足3家的，除采购任务取消情形外，按照以下方式处理：</w:t>
      </w:r>
      <w:r>
        <w:rPr>
          <w:rFonts w:ascii="宋体" w:hAnsi="宋体" w:cs="Arial"/>
          <w:color w:val="000000"/>
          <w:highlight w:val="none"/>
        </w:rPr>
      </w:r>
      <w:r/>
    </w:p>
    <w:p>
      <w:pPr>
        <w:pStyle w:val="858"/>
        <w:ind w:firstLine="420"/>
        <w:spacing w:line="360" w:lineRule="auto"/>
        <w:rPr>
          <w:rFonts w:ascii="宋体" w:hAnsi="宋体" w:cs="Arial"/>
          <w:color w:val="000000"/>
          <w:highlight w:val="none"/>
        </w:rPr>
      </w:pPr>
      <w:r>
        <w:rPr>
          <w:rFonts w:ascii="宋体" w:hAnsi="宋体" w:cs="Arial"/>
          <w:color w:val="000000"/>
          <w:highlight w:val="none"/>
        </w:rPr>
        <w:t xml:space="preserve">（1）招标文件存在不合理条款或者招标程序不符合规定的，采购人、采购代理机构改正后依法重新招标；</w:t>
      </w:r>
      <w:r>
        <w:rPr>
          <w:rFonts w:ascii="宋体" w:hAnsi="宋体" w:cs="Arial"/>
          <w:color w:val="000000"/>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s="Arial"/>
          <w:color w:val="000000"/>
          <w:highlight w:val="none"/>
        </w:rPr>
        <w:t xml:space="preserve">（2）招标文件没有不合理条款、招标程序符合规定，需要采用其他采购方式采购的，</w:t>
      </w:r>
      <w:r>
        <w:rPr>
          <w:rFonts w:ascii="宋体" w:hAnsi="宋体" w:cs="Arial"/>
          <w:color w:val="000000"/>
          <w:highlight w:val="none"/>
        </w:rPr>
        <w:t xml:space="preserve">采购人依法报财政部门批准，</w:t>
      </w:r>
      <w:r>
        <w:rPr>
          <w:rFonts w:ascii="宋体" w:hAnsi="宋体" w:cs="Arial"/>
          <w:color w:val="000000"/>
          <w:szCs w:val="21"/>
          <w:highlight w:val="none"/>
        </w:rPr>
        <w:t xml:space="preserve">经批准后，可变更为其他采购方式采购。</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、评标</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.1评标组织</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.1.1</w:t>
      </w:r>
      <w:r>
        <w:rPr>
          <w:rFonts w:ascii="宋体" w:hAnsi="宋体"/>
          <w:bCs/>
          <w:color w:val="000000"/>
          <w:szCs w:val="21"/>
          <w:highlight w:val="none"/>
        </w:rPr>
        <w:t xml:space="preserve">评标委员会负责具体评标事务，并独立履行下列职责：</w:t>
      </w:r>
      <w:r>
        <w:rPr>
          <w:rFonts w:ascii="宋体" w:hAnsi="宋体"/>
          <w:bCs/>
          <w:color w:val="000000"/>
          <w:szCs w:val="21"/>
          <w:highlight w:val="none"/>
        </w:rPr>
      </w:r>
      <w:r/>
    </w:p>
    <w:p>
      <w:pPr>
        <w:pStyle w:val="858"/>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（一）审查、评价投标文件是否符合招标文件的商务、技术等实质性要求；</w:t>
      </w:r>
      <w:r>
        <w:rPr>
          <w:rFonts w:ascii="宋体" w:hAnsi="宋体"/>
          <w:bCs/>
          <w:color w:val="000000"/>
          <w:szCs w:val="21"/>
          <w:highlight w:val="none"/>
        </w:rPr>
      </w:r>
      <w:r/>
    </w:p>
    <w:p>
      <w:pPr>
        <w:pStyle w:val="858"/>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（二）要求供应商对投标文件有关事项作出澄清或者说明；</w:t>
      </w:r>
      <w:r>
        <w:rPr>
          <w:rFonts w:ascii="宋体" w:hAnsi="宋体"/>
          <w:bCs/>
          <w:color w:val="000000"/>
          <w:szCs w:val="21"/>
          <w:highlight w:val="none"/>
        </w:rPr>
      </w:r>
      <w:r/>
    </w:p>
    <w:p>
      <w:pPr>
        <w:pStyle w:val="858"/>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（三）对投标文件进行比较和评价；</w:t>
      </w:r>
      <w:r>
        <w:rPr>
          <w:rFonts w:ascii="宋体" w:hAnsi="宋体"/>
          <w:bCs/>
          <w:color w:val="000000"/>
          <w:szCs w:val="21"/>
          <w:highlight w:val="none"/>
        </w:rPr>
      </w:r>
      <w:r/>
    </w:p>
    <w:p>
      <w:pPr>
        <w:pStyle w:val="858"/>
        <w:ind w:firstLine="420"/>
        <w:spacing w:line="360" w:lineRule="auto"/>
        <w:shd w:val="clear" w:color="auto" w:fill="ffffff"/>
        <w:widowControl/>
        <w:rPr>
          <w:rFonts w:ascii="宋体" w:hAnsi="宋体"/>
          <w:bCs/>
          <w:color w:val="000000"/>
          <w:szCs w:val="21"/>
          <w:highlight w:val="none"/>
        </w:rPr>
      </w:pPr>
      <w:r>
        <w:rPr>
          <w:rFonts w:ascii="宋体" w:hAnsi="宋体"/>
          <w:bCs/>
          <w:color w:val="000000"/>
          <w:szCs w:val="21"/>
          <w:highlight w:val="none"/>
        </w:rPr>
        <w:t xml:space="preserve">（四）确定中标候选人名单，以及根据采购人委托直接确定中标人；</w:t>
      </w:r>
      <w:r>
        <w:rPr>
          <w:rFonts w:ascii="宋体" w:hAnsi="宋体"/>
          <w:bCs/>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Cs/>
          <w:color w:val="000000"/>
          <w:szCs w:val="21"/>
          <w:highlight w:val="none"/>
        </w:rPr>
        <w:t xml:space="preserve">（五）向采购人、采购代理机构或者有关部门报告评标中发现的违法行为。</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.1.2</w:t>
      </w:r>
      <w:r>
        <w:rPr>
          <w:rFonts w:ascii="宋体" w:hAnsi="宋体"/>
          <w:color w:val="000000"/>
          <w:szCs w:val="21"/>
          <w:highlight w:val="none"/>
        </w:rPr>
        <w:t xml:space="preserve">评标委员会由采购人代表和有关技术、经济等方面的专家组成，独立开展评标工作。</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.2评标程序</w:t>
      </w:r>
      <w:r>
        <w:rPr>
          <w:rFonts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ascii="宋体" w:hAnsi="宋体"/>
          <w:b/>
          <w:color w:val="000000"/>
          <w:szCs w:val="21"/>
          <w:highlight w:val="none"/>
        </w:rPr>
        <w:t xml:space="preserve">2</w:t>
      </w:r>
      <w:r>
        <w:rPr>
          <w:rFonts w:hint="eastAsia" w:ascii="宋体" w:hAnsi="宋体"/>
          <w:b/>
          <w:color w:val="000000"/>
          <w:szCs w:val="21"/>
          <w:highlight w:val="none"/>
        </w:rPr>
        <w:t xml:space="preserve">1</w:t>
      </w:r>
      <w:r>
        <w:rPr>
          <w:rFonts w:ascii="宋体" w:hAnsi="宋体"/>
          <w:b/>
          <w:color w:val="000000"/>
          <w:szCs w:val="21"/>
          <w:highlight w:val="none"/>
        </w:rPr>
        <w:t xml:space="preserve">.2.1</w:t>
      </w:r>
      <w:r>
        <w:rPr>
          <w:rFonts w:ascii="宋体" w:hAnsi="宋体"/>
          <w:b/>
          <w:bCs/>
          <w:color w:val="000000"/>
          <w:szCs w:val="21"/>
          <w:highlight w:val="none"/>
        </w:rPr>
        <w:t xml:space="preserve">投标文件的资格性检查。</w:t>
      </w:r>
      <w:r>
        <w:rPr>
          <w:rFonts w:ascii="宋体" w:hAnsi="宋体"/>
          <w:color w:val="000000"/>
          <w:szCs w:val="21"/>
          <w:highlight w:val="none"/>
        </w:rPr>
        <w:t xml:space="preserve">公开招标采购项目开标结束后，采购人或者采购代理机构应当依法对供应商的资格进行审查。合格供应商不足</w:t>
      </w:r>
      <w:r>
        <w:rPr>
          <w:rFonts w:hint="eastAsia" w:ascii="宋体" w:hAnsi="宋体"/>
          <w:color w:val="000000"/>
          <w:szCs w:val="21"/>
          <w:highlight w:val="none"/>
          <w:lang w:val="en-US" w:eastAsia="zh-CN"/>
        </w:rPr>
        <w:t xml:space="preserve">3</w:t>
      </w:r>
      <w:r>
        <w:rPr>
          <w:rFonts w:ascii="宋体" w:hAnsi="宋体"/>
          <w:color w:val="000000"/>
          <w:szCs w:val="21"/>
          <w:highlight w:val="none"/>
        </w:rPr>
        <w:t xml:space="preserve">家的</w:t>
      </w:r>
      <w:r>
        <w:rPr>
          <w:rFonts w:hint="eastAsia" w:ascii="宋体" w:hAnsi="宋体"/>
          <w:color w:val="000000"/>
          <w:szCs w:val="21"/>
          <w:highlight w:val="none"/>
          <w:lang w:val="en-US" w:eastAsia="zh-CN"/>
        </w:rPr>
        <w:t xml:space="preserve">标段</w:t>
      </w:r>
      <w:r>
        <w:rPr>
          <w:rFonts w:ascii="宋体" w:hAnsi="宋体"/>
          <w:color w:val="000000"/>
          <w:szCs w:val="21"/>
          <w:highlight w:val="none"/>
        </w:rPr>
        <w:t xml:space="preserve">，不得评标。</w:t>
      </w:r>
      <w:r>
        <w:rPr>
          <w:rFonts w:hint="eastAsia" w:ascii="宋体" w:hAnsi="宋体"/>
          <w:color w:val="000000"/>
          <w:szCs w:val="21"/>
          <w:highlight w:val="none"/>
        </w:rPr>
        <w:t xml:space="preserve">在单一品目的货物采购招标中，同一品牌的产品有多家供应商参加投标，只能按照一家</w:t>
      </w:r>
      <w:r>
        <w:rPr>
          <w:rFonts w:hint="eastAsia" w:ascii="宋体" w:hAnsi="宋体"/>
          <w:color w:val="000000"/>
          <w:szCs w:val="21"/>
          <w:highlight w:val="none"/>
        </w:rPr>
        <w:t xml:space="preserve">供应商计算。</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.2.2投标文件的符合性审查</w:t>
      </w:r>
      <w:r>
        <w:rPr>
          <w:rFonts w:ascii="宋体" w:hAnsi="宋体"/>
          <w:color w:val="000000"/>
          <w:szCs w:val="21"/>
          <w:highlight w:val="none"/>
        </w:rPr>
        <w:t xml:space="preserve">。</w:t>
      </w:r>
      <w:r>
        <w:rPr>
          <w:rFonts w:hint="eastAsia" w:ascii="宋体" w:hAnsi="宋体"/>
          <w:color w:val="000000"/>
          <w:szCs w:val="21"/>
          <w:highlight w:val="none"/>
        </w:rPr>
        <w:t xml:space="preserve">评标委员会对通过资格性检查的供应商的投标文件进行符合性审查，以确定其是否满足招标文件的实质性要求。投标文件有下列情况之一的，在符合性检查时按照无效投标处理：</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（1）供应商在“苏采云”系统规定的时间内未成功解密电子投标文件的；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（2）供应商未按照招标文件要求上传电子投标文件的；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（3）同一供应商提交两个（含两个）以上不同的投标报价的；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（4）投标文件未按照招标文件要求加盖电子公章的；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（5）报价超过招标文件中规定的预算金额或者最高限价的；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（6）投标文件含有采购人不能接受的附加条件的；</w:t>
      </w:r>
      <w:r>
        <w:rPr>
          <w:rFonts w:hint="eastAsia"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b/>
          <w:bCs/>
          <w:color w:val="000000"/>
          <w:szCs w:val="21"/>
          <w:highlight w:val="none"/>
        </w:rPr>
      </w:pPr>
      <w:r>
        <w:rPr>
          <w:rFonts w:hint="eastAsia" w:ascii="宋体" w:hAnsi="宋体"/>
          <w:b/>
          <w:bCs/>
          <w:color w:val="000000"/>
          <w:szCs w:val="21"/>
          <w:highlight w:val="none"/>
        </w:rPr>
        <w:t xml:space="preserve">（7）投标文件内容不全或不符合招标文件中规定的其他实质性要求的；</w:t>
      </w:r>
      <w:r>
        <w:rPr>
          <w:rFonts w:hint="eastAsia" w:ascii="宋体" w:hAnsi="宋体"/>
          <w:b/>
          <w:bCs/>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（8）现行法律、法规、规章和招标文件规定的其他无效情形。</w:t>
      </w:r>
      <w:r>
        <w:rPr>
          <w:rFonts w:ascii="宋体" w:hAnsi="宋体"/>
          <w:b/>
          <w:bCs/>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.2.2.1实质性要求是指本招标文件中用带星号（“</w:t>
      </w:r>
      <w:bookmarkStart w:id="44" w:name="OLE_LINK10"/>
      <w:r>
        <w:rPr>
          <w:rFonts w:ascii="宋体" w:hAnsi="宋体"/>
          <w:b/>
          <w:bCs/>
          <w:color w:val="000000"/>
          <w:szCs w:val="21"/>
          <w:highlight w:val="none"/>
        </w:rPr>
        <w:t xml:space="preserve">★</w:t>
      </w:r>
      <w:bookmarkEnd w:id="44"/>
      <w:r>
        <w:rPr>
          <w:rFonts w:ascii="宋体" w:hAnsi="宋体"/>
          <w:b/>
          <w:bCs/>
          <w:color w:val="000000"/>
          <w:szCs w:val="21"/>
          <w:highlight w:val="none"/>
        </w:rPr>
        <w:t xml:space="preserve">”）、“必须”或“应（应当）”等其他文字说明的商务和技术要求。</w:t>
      </w:r>
      <w:r>
        <w:rPr>
          <w:rFonts w:ascii="宋体" w:hAnsi="宋体"/>
          <w:b/>
          <w:bCs/>
          <w:color w:val="000000"/>
          <w:szCs w:val="21"/>
          <w:highlight w:val="none"/>
        </w:rPr>
      </w:r>
      <w:r/>
    </w:p>
    <w:p>
      <w:pPr>
        <w:pStyle w:val="858"/>
        <w:ind w:firstLine="420"/>
        <w:jc w:val="left"/>
        <w:spacing w:line="360" w:lineRule="auto"/>
        <w:shd w:val="clear" w:color="auto" w:fill="ffffff"/>
        <w:widowControl/>
        <w:rPr>
          <w:rFonts w:hint="eastAsia"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w:t>
      </w:r>
      <w:r>
        <w:rPr>
          <w:rFonts w:hint="eastAsia" w:ascii="宋体" w:hAnsi="宋体"/>
          <w:b/>
          <w:bCs/>
          <w:color w:val="000000"/>
          <w:szCs w:val="21"/>
          <w:highlight w:val="none"/>
        </w:rPr>
        <w:t xml:space="preserve">未通过资格审查或符合性审查的供应商，代理机构将通过“苏采云”系统告知其具体原因，评标结束后不再接受有关询问。</w:t>
      </w:r>
      <w:r>
        <w:rPr>
          <w:rFonts w:hint="eastAsia" w:ascii="宋体" w:hAnsi="宋体"/>
          <w:b/>
          <w:bCs/>
          <w:color w:val="000000"/>
          <w:szCs w:val="21"/>
          <w:highlight w:val="none"/>
        </w:rPr>
      </w:r>
      <w:r/>
    </w:p>
    <w:p>
      <w:pPr>
        <w:pStyle w:val="858"/>
        <w:ind w:firstLine="420"/>
        <w:jc w:val="left"/>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.2.2.2有下列情形之一的予以废标：</w:t>
      </w:r>
      <w:r>
        <w:rPr>
          <w:rFonts w:ascii="宋体" w:hAnsi="宋体"/>
          <w:b/>
          <w:bCs/>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（1）符合专业条件的供应商或者对招标文件作实质性</w:t>
      </w:r>
      <w:r>
        <w:rPr>
          <w:rFonts w:hint="eastAsia" w:ascii="宋体" w:hAnsi="宋体" w:cs="Arial"/>
          <w:color w:val="000000"/>
          <w:szCs w:val="21"/>
          <w:highlight w:val="none"/>
        </w:rPr>
        <w:t xml:space="preserve">响应的供应商不足三家的</w:t>
      </w:r>
      <w:r>
        <w:rPr>
          <w:rFonts w:hint="eastAsia" w:ascii="宋体" w:hAnsi="宋体" w:cs="Arial"/>
          <w:color w:val="000000"/>
          <w:szCs w:val="21"/>
          <w:highlight w:val="none"/>
          <w:lang w:val="en-US" w:eastAsia="zh-CN"/>
        </w:rPr>
        <w:t xml:space="preserve">标段</w:t>
      </w:r>
      <w:r>
        <w:rPr>
          <w:rFonts w:hint="eastAsia" w:ascii="宋体" w:hAnsi="宋体" w:cs="Arial"/>
          <w:color w:val="000000"/>
          <w:szCs w:val="21"/>
          <w:highlight w:val="none"/>
        </w:rPr>
        <w:t xml:space="preserve">；</w:t>
      </w:r>
      <w:r>
        <w:rPr>
          <w:rFonts w:hint="eastAsia" w:ascii="宋体" w:hAnsi="宋体" w:cs="Arial"/>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（2）出现影响采购公正的违法、违规行为的；</w:t>
      </w:r>
      <w:r>
        <w:rPr>
          <w:rFonts w:hint="eastAsia" w:ascii="宋体" w:hAnsi="宋体" w:cs="Arial"/>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（3）供应商的报价均超过了采购预算，采购人不能支付的；</w:t>
      </w:r>
      <w:r>
        <w:rPr>
          <w:rFonts w:hint="eastAsia" w:ascii="宋体" w:hAnsi="宋体" w:cs="Arial"/>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（4）因苏采云系统故障造成开标不成功的；</w:t>
      </w:r>
      <w:r>
        <w:rPr>
          <w:rFonts w:hint="eastAsia" w:ascii="宋体" w:hAnsi="宋体" w:cs="Arial"/>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（5）因重大变故，采购任务取消的。</w:t>
      </w:r>
      <w:r>
        <w:rPr>
          <w:rFonts w:hint="eastAsia" w:ascii="宋体" w:hAnsi="宋体" w:cs="Arial"/>
          <w:color w:val="000000"/>
          <w:szCs w:val="21"/>
          <w:highlight w:val="none"/>
        </w:rPr>
      </w:r>
      <w:r/>
    </w:p>
    <w:p>
      <w:pPr>
        <w:pStyle w:val="858"/>
        <w:ind w:firstLine="420"/>
        <w:spacing w:line="360" w:lineRule="auto"/>
        <w:shd w:val="clear" w:color="auto" w:fill="ffffff"/>
        <w:widowControl/>
        <w:rPr>
          <w:rFonts w:hint="eastAsia" w:ascii="宋体" w:hAnsi="宋体" w:cs="Arial"/>
          <w:color w:val="000000"/>
          <w:szCs w:val="21"/>
          <w:highlight w:val="none"/>
        </w:rPr>
      </w:pPr>
      <w:r>
        <w:rPr>
          <w:rFonts w:hint="eastAsia" w:ascii="宋体" w:hAnsi="宋体" w:cs="Arial"/>
          <w:color w:val="000000"/>
          <w:szCs w:val="21"/>
          <w:highlight w:val="none"/>
        </w:rPr>
        <w:t xml:space="preserve">（6）供应商以明显低于其他通过符合性审查供应商的报价，有可能影响产品质量或者不能诚信履约的，且不能证明其报价合理性的。</w:t>
      </w:r>
      <w:r>
        <w:rPr>
          <w:rFonts w:hint="eastAsia" w:ascii="宋体" w:hAnsi="宋体" w:cs="Arial"/>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ascii="宋体" w:hAnsi="宋体"/>
          <w:b/>
          <w:bCs/>
          <w:color w:val="000000"/>
          <w:szCs w:val="21"/>
          <w:highlight w:val="none"/>
        </w:rPr>
        <w:t xml:space="preserve">澄清有关问题</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.2.3.1</w:t>
      </w:r>
      <w:r>
        <w:rPr>
          <w:rFonts w:hint="eastAsia" w:ascii="宋体" w:hAnsi="宋体"/>
          <w:color w:val="000000"/>
          <w:szCs w:val="21"/>
          <w:highlight w:val="none"/>
        </w:rPr>
        <w:t xml:space="preserve">评标期间，评委会对投标文件中含义不明确、同类问题表述不一致或者有明显文字和计算错误的内容，有权要求供应商作出必要的澄清、说明或者补正。</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供应商的澄清、说明或者补正不得超出投标文件的范围或者改变投标文件的实质性内容。</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评委会并非对每个供应商都做澄清要求。</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.2.3.2</w:t>
      </w:r>
      <w:r>
        <w:rPr>
          <w:rFonts w:hint="eastAsia" w:ascii="宋体" w:hAnsi="宋体"/>
          <w:color w:val="000000"/>
          <w:szCs w:val="21"/>
          <w:highlight w:val="none"/>
        </w:rPr>
        <w:t xml:space="preserve">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.2.3.3</w:t>
      </w:r>
      <w:r>
        <w:rPr>
          <w:rFonts w:hint="eastAsia" w:ascii="宋体" w:hAnsi="宋体"/>
          <w:color w:val="000000"/>
          <w:szCs w:val="21"/>
          <w:highlight w:val="none"/>
        </w:rPr>
        <w:t xml:space="preserve">接到评委会澄清、说明和补正要求的，供应商如未按规定作出澄清、说明和补正，其风险由供应商自行承担</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.2.3.</w:t>
      </w:r>
      <w:r>
        <w:rPr>
          <w:rFonts w:hint="eastAsia" w:ascii="宋体" w:hAnsi="宋体"/>
          <w:color w:val="000000"/>
          <w:szCs w:val="21"/>
          <w:highlight w:val="none"/>
        </w:rPr>
        <w:t xml:space="preserve">4</w:t>
      </w:r>
      <w:r>
        <w:rPr>
          <w:rFonts w:ascii="宋体" w:hAnsi="宋体"/>
          <w:color w:val="000000"/>
          <w:szCs w:val="21"/>
          <w:highlight w:val="none"/>
        </w:rPr>
        <w:t xml:space="preserve">投标文件报价出现前后不一致的，除招标文件另有规定外，按照下列规定修正：</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ascii="宋体" w:hAnsi="宋体"/>
          <w:b/>
          <w:bCs/>
          <w:color w:val="000000"/>
          <w:szCs w:val="21"/>
          <w:highlight w:val="none"/>
        </w:rPr>
        <w:t xml:space="preserve">（1）投标文件中开标一览表（报价表）内容与投标文件中相应内容不一致的，以开标一览表（报价表）为准；</w:t>
      </w:r>
      <w:r>
        <w:rPr>
          <w:rFonts w:ascii="宋体" w:hAnsi="宋体"/>
          <w:b/>
          <w:bCs/>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（2）大写金额和小写金额不一致的，以大写金额为准；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（3）单价金额小数点或者百分比有明显错位的，以开标一览表的总价为准，并修改单价；</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（4）总价金额与按单价汇总金额不一致的，以单价金额计算结果为准。</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评委会将按上述修正错误的方法调整投标文件中的投标报价，同时出现两种以上不一致的，按照前款规定的顺序修正，并由评标委员会通过“苏采云”系统告知供应商，调整后的价格对供应商具有约束力。如果供应商不接受修正后的价格，则其投标将被拒绝</w:t>
      </w:r>
      <w:r>
        <w:rPr>
          <w:rFonts w:ascii="宋体" w:hAnsi="宋体"/>
          <w:color w:val="000000"/>
          <w:szCs w:val="21"/>
          <w:highlight w:val="none"/>
        </w:rPr>
        <w:t xml:space="preserve">。</w:t>
      </w:r>
      <w:r>
        <w:rPr>
          <w:rFonts w:ascii="宋体" w:hAnsi="宋体"/>
          <w:color w:val="000000"/>
          <w:szCs w:val="21"/>
          <w:highlight w:val="none"/>
        </w:rPr>
      </w:r>
      <w:r/>
    </w:p>
    <w:p>
      <w:pPr>
        <w:pStyle w:val="934"/>
        <w:ind w:left="0" w:firstLine="420"/>
        <w:spacing w:after="0"/>
        <w:rPr>
          <w:rFonts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5</w:t>
      </w:r>
      <w:r>
        <w:rPr>
          <w:rFonts w:hAnsi="宋体"/>
          <w:color w:val="000000"/>
          <w:szCs w:val="21"/>
          <w:highlight w:val="none"/>
        </w:rPr>
        <w:t xml:space="preserve">评标委员会认为供应商的报价明显低于其他通过符合性审查供应商的报价，有可能影响产品质量或者不能诚信履约的，将要求其在评标现场合理的时间内</w:t>
      </w:r>
      <w:r>
        <w:rPr>
          <w:rFonts w:hint="eastAsia" w:hAnsi="宋体"/>
          <w:color w:val="000000"/>
          <w:szCs w:val="21"/>
          <w:highlight w:val="none"/>
        </w:rPr>
        <w:t xml:space="preserve">（通常为30分钟内）</w:t>
      </w:r>
      <w:r>
        <w:rPr>
          <w:rFonts w:hAnsi="宋体"/>
          <w:color w:val="000000"/>
          <w:szCs w:val="21"/>
          <w:highlight w:val="none"/>
        </w:rPr>
        <w:t xml:space="preserve">提供书面说明，必要时提交相关证明材料；供应商不能证明其报价合理性的，评标委员会将其作为无效投标处理。</w:t>
      </w:r>
      <w:r>
        <w:rPr>
          <w:rFonts w:hAnsi="宋体"/>
          <w:color w:val="000000"/>
          <w:szCs w:val="21"/>
          <w:highlight w:val="none"/>
        </w:rPr>
      </w:r>
      <w:r/>
    </w:p>
    <w:p>
      <w:pPr>
        <w:pStyle w:val="934"/>
        <w:ind w:left="0" w:firstLine="420"/>
        <w:spacing w:after="0"/>
        <w:rPr>
          <w:rFonts w:hint="eastAsia" w:hAnsi="宋体"/>
          <w:color w:val="000000"/>
          <w:szCs w:val="21"/>
          <w:highlight w:val="none"/>
        </w:rPr>
      </w:pPr>
      <w:r>
        <w:rPr>
          <w:rFonts w:hAnsi="宋体"/>
          <w:color w:val="000000"/>
          <w:szCs w:val="21"/>
          <w:highlight w:val="none"/>
        </w:rPr>
        <w:t xml:space="preserve">2</w:t>
      </w:r>
      <w:r>
        <w:rPr>
          <w:rFonts w:hint="eastAsia" w:hAnsi="宋体"/>
          <w:color w:val="000000"/>
          <w:szCs w:val="21"/>
          <w:highlight w:val="none"/>
        </w:rPr>
        <w:t xml:space="preserve">1</w:t>
      </w:r>
      <w:r>
        <w:rPr>
          <w:rFonts w:hAnsi="宋体"/>
          <w:color w:val="000000"/>
          <w:szCs w:val="21"/>
          <w:highlight w:val="none"/>
        </w:rPr>
        <w:t xml:space="preserve">.2.3.</w:t>
      </w:r>
      <w:r>
        <w:rPr>
          <w:rFonts w:hint="eastAsia" w:hAnsi="宋体"/>
          <w:color w:val="000000"/>
          <w:szCs w:val="21"/>
          <w:highlight w:val="none"/>
        </w:rPr>
        <w:t xml:space="preserve">6供应商在开、评标全过程中应保持通讯畅通，及时登录苏采云系统查阅、答复相关信息，并安排专人与代理机构及评委会联系。</w:t>
      </w:r>
      <w:r>
        <w:rPr>
          <w:rFonts w:hint="eastAsia"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.2.4</w:t>
      </w:r>
      <w:r>
        <w:rPr>
          <w:rFonts w:ascii="宋体" w:hAnsi="宋体"/>
          <w:b/>
          <w:bCs/>
          <w:color w:val="000000"/>
          <w:szCs w:val="21"/>
          <w:highlight w:val="none"/>
        </w:rPr>
        <w:t xml:space="preserve">比较与评价。</w:t>
      </w:r>
      <w:r>
        <w:rPr>
          <w:rFonts w:ascii="宋体" w:hAnsi="宋体"/>
          <w:color w:val="000000"/>
          <w:szCs w:val="21"/>
          <w:highlight w:val="none"/>
        </w:rPr>
        <w:t xml:space="preserve">评标委员会应当按照招标文件中规定的评标方法和标准，对符合性审查合格的投标文件进行商务和技术评估，综合比较与评价。</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1</w:t>
      </w:r>
      <w:r>
        <w:rPr>
          <w:rFonts w:ascii="宋体" w:hAnsi="宋体"/>
          <w:color w:val="000000"/>
          <w:szCs w:val="21"/>
          <w:highlight w:val="none"/>
        </w:rPr>
        <w:t xml:space="preserve">.2.5相同品牌产品的投标</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使用综合评分法的采购项目，提供相同品牌产品且通过资格审查、符合性审查的不同供应商参加同一合同项下投标的，按一家供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rPr>
          <w:rFonts w:ascii="宋体" w:hAnsi="宋体"/>
          <w:color w:val="000000"/>
          <w:szCs w:val="21"/>
          <w:highlight w:val="none"/>
        </w:rPr>
      </w:r>
      <w:r/>
    </w:p>
    <w:p>
      <w:pPr>
        <w:pStyle w:val="934"/>
        <w:ind w:left="0" w:firstLine="420"/>
        <w:spacing w:after="0"/>
        <w:rPr>
          <w:rFonts w:hint="eastAsia" w:hAnsi="宋体"/>
          <w:color w:val="000000"/>
          <w:szCs w:val="21"/>
          <w:highlight w:val="none"/>
        </w:rPr>
      </w:pPr>
      <w:r>
        <w:rPr>
          <w:rFonts w:hAnsi="宋体"/>
          <w:color w:val="000000"/>
          <w:szCs w:val="21"/>
          <w:highlight w:val="none"/>
        </w:rPr>
        <w:t xml:space="preserve">非单一产品采购项目，确定核心产品的方法在招标文件技术需求中载明。多家供应商提供的核心产品品牌相同的，按前两款规定处理。</w:t>
      </w:r>
      <w:r>
        <w:rPr>
          <w:rFonts w:hint="eastAsia"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1</w:t>
      </w:r>
      <w:r>
        <w:rPr>
          <w:rFonts w:ascii="宋体" w:hAnsi="宋体"/>
          <w:b/>
          <w:bCs/>
          <w:color w:val="000000"/>
          <w:szCs w:val="21"/>
          <w:highlight w:val="none"/>
        </w:rPr>
        <w:t xml:space="preserve">.3评标方法和标准</w:t>
      </w:r>
      <w:r>
        <w:rPr>
          <w:rFonts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21.3.1评标方法分为最低评标价法和综合评分法。本次招标的评标方法和标准，详见本招标文件第三章。</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21.3.2最低评标价法，是指投标文件满足招标文件全部实质性要求，且投标报价最低的供应商为中标候选人的评标方法。</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采用最低评标价法评标时，除了算术修正和落实政府采购政策需进行的价格扣除外，不对供应商的投标价格进行任何调整。</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21.3.3综合评分法，是指投标文件满足招标文件全部实质性要求，且按照评标因素的量化指标评标得分最高的供应商为中标候选人的评标方法。</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评标因素，包括价格、技术、商务等。</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评标时，评标委员会各成员应当独立对每个供应商的投标文件进行评价，并汇总每个供应商的得分。</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价格分采用低价优先法计算，即满足招标文件要求且投标价格最低的投标报价为评标基准价，其价格分为满分。</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评标总得分＝F1×A1＋F2×A2＋……＋Fn×An；</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F1、F2……Fn分别为各项评标因素的得分；</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A1、A2、……An分别为各项评标因素所占的权重(A1＋A2＋……＋An＝1)。</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因落实政府采购政策进行价格调整的，以调整后的价格计算评标基准价和投标报价。</w:t>
      </w:r>
      <w:r>
        <w:rPr>
          <w:rFonts w:ascii="宋体" w:hAnsi="宋体"/>
          <w:color w:val="000000"/>
          <w:szCs w:val="21"/>
          <w:highlight w:val="none"/>
        </w:rPr>
      </w:r>
      <w:r/>
    </w:p>
    <w:p>
      <w:pPr>
        <w:pStyle w:val="858"/>
        <w:ind w:firstLine="420"/>
        <w:jc w:val="left"/>
        <w:spacing w:line="360" w:lineRule="auto"/>
        <w:shd w:val="clear" w:color="auto" w:fill="ffffff"/>
        <w:widowControl/>
        <w:rPr>
          <w:rFonts w:ascii="宋体" w:hAnsi="宋体"/>
          <w:b/>
          <w:bCs/>
          <w:color w:val="000000"/>
          <w:szCs w:val="21"/>
          <w:highlight w:val="none"/>
        </w:rPr>
      </w:pPr>
      <w:r>
        <w:rPr>
          <w:rFonts w:hint="eastAsia" w:ascii="宋体" w:hAnsi="宋体"/>
          <w:b/>
          <w:bCs/>
          <w:color w:val="000000"/>
          <w:szCs w:val="21"/>
          <w:highlight w:val="none"/>
        </w:rPr>
        <w:t xml:space="preserve">21.4 评标委员会启动异常低价投标审查的情形和具体要求</w:t>
      </w:r>
      <w:r>
        <w:rPr>
          <w:rFonts w:ascii="宋体" w:hAnsi="宋体"/>
          <w:b/>
          <w:bCs/>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21.4.1评标过程中出现下列情形之一的，评标委员会应当启动异常低价投标审查程序：</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（1）投标报价低于全部通过符合性审查供应商投标报价平均值50%的，即投标报价&lt;全部通过符合性审查供应商投标报价平均值×50%；</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（2）投标报价低于通过符合性审查的次低报价供应商投标报价50%的，即投标报价&lt;通过符合性审查的次低报价供应商投标报价×50%；</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（3）投标报价低于本项目最高限价45%的，即投标报价&lt;本项目最高限价×45%；</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（4）评标委员会基于专业判断，认为供应商报价过低，有可能影响产品质量或者不能诚信履约的其他情形。</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21.4.2 评标委员会启动异常低价投标审查后，属于21.4.1条第（1）项至第（4）项情形的，应当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21.4.1条第（3）项情形的，供应商已随投标文件一并提交相关书面说明及必要的证明材料的，在评标现场可不再重复提交。</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21.4.3评标委员会依据专业经验，参考同类项目中标（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投标处理。</w:t>
      </w:r>
      <w:r>
        <w:rPr>
          <w:rFonts w:hint="eastAsia" w:ascii="宋体" w:hAnsi="宋体"/>
          <w:color w:val="000000"/>
          <w:szCs w:val="21"/>
          <w:highlight w:val="none"/>
        </w:rPr>
      </w:r>
      <w:r/>
    </w:p>
    <w:p>
      <w:pPr>
        <w:pStyle w:val="858"/>
        <w:ind w:firstLine="420"/>
        <w:jc w:val="left"/>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21.4.4异常低价投标审查的启动原因、审查意见和审查结果应当在评标报告中记录，并随供应商提供的相关书面说明及证明材料，以及评标委员会有关互联网浏览、查询历史一并归档。</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2</w:t>
      </w:r>
      <w:r>
        <w:rPr>
          <w:rFonts w:ascii="宋体" w:hAnsi="宋体"/>
          <w:b/>
          <w:bCs/>
          <w:color w:val="000000"/>
          <w:szCs w:val="21"/>
          <w:highlight w:val="none"/>
        </w:rPr>
        <w:t xml:space="preserve">、确定中标人</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22.1采用最低评标价法的，评标结果按投标报价由低到高顺序排列。投标报价相同的并列。投标文件满足招标文件全部实质性要求且投标报价最低的供应商为排名第一的中标候选人。</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22.2采用综合评分法的，评标结果按评标后得分由高到低顺序排列。得分相同的，按投标报价由低到高顺序排列。得分且投标报价相同的并列。投标文件满足招标文件全部实质性要求，且按照评标因素的量化指标评标得分最高的供应商为排名第一的中标候选人。</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22.3中标人确定后，在省级以上财政部门指定的媒体上公告中标结果，中标公告期为1个工作日，公告的同时向中标人发出中标通知书。</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22.4中标通知书对采购人和中标人具有同等法律效力。中标通知书发出后，采购人不得违法改变中标结果，中标人无正当理由不得放弃中标。</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22.5所有投标文件不论中标与否，均不退回。</w:t>
      </w:r>
      <w:r>
        <w:rPr>
          <w:rFonts w:ascii="宋体" w:hAnsi="宋体"/>
          <w:color w:val="000000"/>
          <w:szCs w:val="21"/>
          <w:highlight w:val="none"/>
        </w:rPr>
      </w:r>
      <w:r/>
    </w:p>
    <w:p>
      <w:pPr>
        <w:pStyle w:val="858"/>
        <w:ind w:firstLine="412"/>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3</w:t>
      </w:r>
      <w:r>
        <w:rPr>
          <w:rFonts w:ascii="宋体" w:hAnsi="宋体"/>
          <w:b/>
          <w:bCs/>
          <w:color w:val="000000"/>
          <w:szCs w:val="21"/>
          <w:highlight w:val="none"/>
        </w:rPr>
        <w:t xml:space="preserve">、编写评标报告</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3</w:t>
      </w:r>
      <w:r>
        <w:rPr>
          <w:rFonts w:ascii="宋体" w:hAnsi="宋体"/>
          <w:color w:val="000000"/>
          <w:szCs w:val="21"/>
          <w:highlight w:val="none"/>
        </w:rPr>
        <w:t xml:space="preserve">.1评标委员会根据全体评标成员签字的原始评标记录和评标结果编写评标报告。</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4</w:t>
      </w:r>
      <w:r>
        <w:rPr>
          <w:rFonts w:ascii="宋体" w:hAnsi="宋体"/>
          <w:b/>
          <w:bCs/>
          <w:color w:val="000000"/>
          <w:szCs w:val="21"/>
          <w:highlight w:val="none"/>
        </w:rPr>
        <w:t xml:space="preserve">、评标过程的保密性</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.1采购人和采购代理机构将采取必要措施，保证评标在严格保密的情况下进行。</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.2任何单位和个人不得非法干预、影响评标办法的确定，以及评标过程和结果。</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4</w:t>
      </w:r>
      <w:r>
        <w:rPr>
          <w:rFonts w:ascii="宋体" w:hAnsi="宋体"/>
          <w:color w:val="000000"/>
          <w:szCs w:val="21"/>
          <w:highlight w:val="none"/>
        </w:rPr>
        <w:t xml:space="preserve">.3凡是与审查、澄清、评价和比较投标的有关资料等，均不向供应商及与评标无关的其他人员透露。</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六、签订合同</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5</w:t>
      </w:r>
      <w:r>
        <w:rPr>
          <w:rFonts w:ascii="宋体" w:hAnsi="宋体"/>
          <w:b/>
          <w:bCs/>
          <w:color w:val="000000"/>
          <w:szCs w:val="21"/>
          <w:highlight w:val="none"/>
        </w:rPr>
        <w:t xml:space="preserve">、签订合同</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Calibri"/>
          <w:color w:val="000000"/>
          <w:szCs w:val="21"/>
          <w:highlight w:val="none"/>
        </w:rPr>
      </w:r>
      <w:r/>
    </w:p>
    <w:p>
      <w:pPr>
        <w:pStyle w:val="858"/>
        <w:ind w:firstLine="420"/>
        <w:spacing w:line="360" w:lineRule="auto"/>
        <w:shd w:val="clear" w:color="auto" w:fill="ffffff"/>
        <w:widowControl/>
        <w:rPr>
          <w:rFonts w:hint="eastAsia" w:ascii="宋体" w:hAnsi="宋体" w:cs="Calibri"/>
          <w:b/>
          <w:bCs/>
          <w:color w:val="000000"/>
          <w:szCs w:val="21"/>
          <w:highlight w:val="none"/>
        </w:rPr>
      </w:pPr>
      <w:r>
        <w:rPr>
          <w:rFonts w:hint="eastAsia" w:ascii="宋体" w:hAnsi="宋体" w:cs="Calibri"/>
          <w:color w:val="000000"/>
          <w:szCs w:val="21"/>
          <w:highlight w:val="none"/>
        </w:rPr>
        <w:t xml:space="preserve">25.2除继续履行将损害国家利益和社会公众利益的，政府采购合同的双方当事人不得擅自变更、中止或者终止合同。</w:t>
      </w:r>
      <w:r>
        <w:rPr>
          <w:rFonts w:hint="eastAsia" w:ascii="宋体" w:hAnsi="宋体" w:cs="Calibri"/>
          <w:b/>
          <w:bCs/>
          <w:color w:val="000000"/>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rPr>
          <w:rFonts w:hint="eastAsia" w:ascii="宋体" w:hAnsi="宋体" w:cs="Calibri"/>
          <w:b/>
          <w:bCs/>
          <w:color w:val="000000"/>
          <w:szCs w:val="21"/>
          <w:highlight w:val="none"/>
        </w:rPr>
      </w:r>
      <w:r/>
    </w:p>
    <w:p>
      <w:pPr>
        <w:pStyle w:val="858"/>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25.3采购人不得向中标人提出任何不合理的要求作为签订合同的条件。</w:t>
      </w:r>
      <w:r>
        <w:rPr>
          <w:rFonts w:hint="eastAsia" w:ascii="宋体" w:hAnsi="宋体" w:cs="Calibri"/>
          <w:color w:val="000000"/>
          <w:szCs w:val="21"/>
          <w:highlight w:val="none"/>
        </w:rPr>
      </w:r>
      <w:r/>
    </w:p>
    <w:p>
      <w:pPr>
        <w:pStyle w:val="858"/>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25.4中标人拒绝与采购人签订合同的，采购人可以按照评标报告推荐的中标或者成交候选人名单排序，确定下一候选人为中标或者成交供应商，也可以重新开展政府采购活动。</w:t>
      </w:r>
      <w:r>
        <w:rPr>
          <w:rFonts w:hint="eastAsia" w:ascii="宋体" w:hAnsi="宋体" w:cs="Calibri"/>
          <w:color w:val="000000"/>
          <w:szCs w:val="21"/>
          <w:highlight w:val="none"/>
        </w:rPr>
      </w:r>
      <w:r/>
    </w:p>
    <w:p>
      <w:pPr>
        <w:pStyle w:val="858"/>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rPr>
          <w:rFonts w:hint="eastAsia" w:ascii="宋体" w:hAnsi="宋体" w:cs="Calibri"/>
          <w:color w:val="000000"/>
          <w:szCs w:val="21"/>
          <w:highlight w:val="none"/>
        </w:rPr>
      </w:r>
      <w:r/>
    </w:p>
    <w:p>
      <w:pPr>
        <w:pStyle w:val="858"/>
        <w:ind w:firstLine="420"/>
        <w:spacing w:line="360" w:lineRule="auto"/>
        <w:shd w:val="clear" w:color="auto" w:fill="ffffff"/>
        <w:widowControl/>
        <w:rPr>
          <w:rFonts w:hint="eastAsia" w:ascii="宋体" w:hAnsi="宋体" w:cs="Calibri"/>
          <w:color w:val="000000"/>
          <w:szCs w:val="21"/>
          <w:highlight w:val="none"/>
        </w:rPr>
      </w:pPr>
      <w:r>
        <w:rPr>
          <w:rFonts w:hint="eastAsia" w:ascii="宋体" w:hAnsi="宋体" w:cs="Calibri"/>
          <w:color w:val="000000"/>
          <w:szCs w:val="21"/>
          <w:highlight w:val="none"/>
        </w:rPr>
        <w:t xml:space="preserve">25.6采购人与中标人应当根据合同的约定依法履行合同义务。</w:t>
      </w:r>
      <w:r>
        <w:rPr>
          <w:rFonts w:hint="eastAsia" w:ascii="宋体" w:hAnsi="宋体" w:cs="Calibri"/>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七、质疑和投诉</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6</w:t>
      </w:r>
      <w:r>
        <w:rPr>
          <w:rFonts w:ascii="宋体" w:hAnsi="宋体"/>
          <w:b/>
          <w:bCs/>
          <w:color w:val="000000"/>
          <w:szCs w:val="21"/>
          <w:highlight w:val="none"/>
        </w:rPr>
        <w:t xml:space="preserve">、质疑</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26.1供应商对招标活动事项有疑问的，可以向采购代理机构提出询问，采购代理机构将依法作出答复，但答复的内容不涉及商业秘密。</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26.2提出质疑的供应商应当是参与所质疑项目采购活动的供应商。潜在供应商已依法获取其可质疑的招标文件的，可以对该文件提出质疑。</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以联合体形式参加政府采购活动的，其质疑应当由组成联合体的所有供应商共同提出。</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26.3供应商认为招标文件、采购过程和中标结果使自己的合法权益受到损害的，可以在知道或者应知其权益受到损害之日起七个工作日内，以书面形式向采购人或采购代理机构提出质疑。</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应知其权益受到损害之日，是指：对招标文件提出质疑的，应当在获取招标文件或者招标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供应商必须在法定质疑期内一次性提出针对同一采购程序环节的质疑。</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26.4供应商提出质疑应当提交质疑函和必要的证明材料。质疑函应当包括下列内容：</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（一）供应商的姓名或者名称、地址、邮编、联系人及联系电话；</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（二）质疑项目的名称、编号；</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（三）具体、明确的质疑事项和与质疑事项相关的请求（具体条款）；</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（四）事实依据（具体条款）；</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（五）必要的法律依据（具体条款）；</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　　（六）提出质疑的日期。</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质疑函应当使用中文。相关当事人提供外文书证或者外国语视听资料的，应当附有中文译本，由翻译机构盖章或者翻译人员签名。</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26.5供应商不得虚假质疑和恶意质疑，并对质疑内容的真实性承担责任。供应商或者其他利害关系人通过捏造事实、伪造证明材料等方式提出异议或投诉，阻碍招投标活动正常进行的，属于严重不良行为，财政部门将依法予以处罚。</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26.6采购代理机构在收到供应商的书面质疑后将及时组织调查核实，在</w:t>
      </w:r>
      <w:r>
        <w:rPr>
          <w:rFonts w:hint="eastAsia" w:ascii="宋体" w:hAnsi="宋体"/>
          <w:b/>
          <w:bCs/>
          <w:color w:val="000000"/>
          <w:szCs w:val="21"/>
          <w:highlight w:val="none"/>
        </w:rPr>
        <w:t xml:space="preserve">七个工作日内</w:t>
      </w:r>
      <w:r>
        <w:rPr>
          <w:rFonts w:hint="eastAsia" w:ascii="宋体" w:hAnsi="宋体"/>
          <w:color w:val="000000"/>
          <w:szCs w:val="21"/>
          <w:highlight w:val="none"/>
        </w:rPr>
        <w:t xml:space="preserve">作出答复，并以书面或在网站公告形式通知质疑供应商和其他有关供应商，答复的内容不涉及商业秘密。</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任何单位和个人对采购代理机构在招标采购活动中的违法行为，有权控告和检举，联系电话：025-86636139（采购代理机构质量管理部门）、025-86636853（采购代理机构纪检监察部门）。</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b/>
          <w:bCs/>
          <w:color w:val="000000"/>
          <w:szCs w:val="21"/>
          <w:highlight w:val="none"/>
        </w:rPr>
        <w:t xml:space="preserve">2</w:t>
      </w:r>
      <w:r>
        <w:rPr>
          <w:rFonts w:hint="eastAsia" w:ascii="宋体" w:hAnsi="宋体"/>
          <w:b/>
          <w:bCs/>
          <w:color w:val="000000"/>
          <w:szCs w:val="21"/>
          <w:highlight w:val="none"/>
        </w:rPr>
        <w:t xml:space="preserve">7</w:t>
      </w:r>
      <w:r>
        <w:rPr>
          <w:rFonts w:ascii="宋体" w:hAnsi="宋体"/>
          <w:b/>
          <w:bCs/>
          <w:color w:val="000000"/>
          <w:szCs w:val="21"/>
          <w:highlight w:val="none"/>
        </w:rPr>
        <w:t xml:space="preserve">、投诉</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27.1质疑供应商对采购代理机构的答复不满意或者采购代理机构未在规定的时间内作出答复的，可以在答复期满后十五个工作日内向同级政府采购监督管理部门投诉。</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27.2供应商投诉应当有明确的请求和必要的证明材料。供应商投诉的事项不得超出已质疑事项的范围。</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27.3投诉人对政府采购监督管理部门的投诉处理决定不服或者政府采购监督管理部门逾期未作处理的，可以依法申请行政复议或者向人民法院提起行政诉讼。</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27.4 投诉人有下列行为之一的，属于严重失信行为，由财政部门列入不良行为记录名单，禁止其一至三年内参加政府采购活动。</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（1）投诉人在全国范围12个月内三次以上投诉查无实据的；</w:t>
      </w:r>
      <w:r>
        <w:rPr>
          <w:rFonts w:hint="eastAsia"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（2）采用捏造事实、提供虚假材料或者以非法手段取得证明材料等方式进行虚假、恶意投诉。</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b/>
          <w:bCs/>
          <w:color w:val="000000"/>
          <w:szCs w:val="21"/>
          <w:highlight w:val="none"/>
        </w:rPr>
      </w:pPr>
      <w:r>
        <w:rPr>
          <w:rFonts w:hint="eastAsia" w:ascii="宋体" w:hAnsi="宋体"/>
          <w:color w:val="000000"/>
          <w:szCs w:val="21"/>
          <w:highlight w:val="none"/>
        </w:rPr>
        <w:t xml:space="preserve">证据来源的合法性存在明显疑问，投诉人无法证明其取得方式合法的，视为以非法手段取得证明材料。</w:t>
      </w:r>
      <w:r>
        <w:rPr>
          <w:rFonts w:ascii="宋体" w:hAnsi="宋体"/>
          <w:b/>
          <w:bCs/>
          <w:color w:val="000000"/>
          <w:szCs w:val="21"/>
          <w:highlight w:val="none"/>
        </w:rPr>
      </w:r>
      <w:r/>
    </w:p>
    <w:p>
      <w:pPr>
        <w:pStyle w:val="858"/>
        <w:ind w:left="-2" w:firstLine="367"/>
        <w:spacing w:line="360" w:lineRule="auto"/>
        <w:rPr>
          <w:rFonts w:ascii="宋体" w:hAnsi="宋体"/>
          <w:b/>
          <w:color w:val="000000"/>
          <w:szCs w:val="21"/>
          <w:highlight w:val="none"/>
        </w:rPr>
      </w:pPr>
      <w:r/>
      <w:bookmarkStart w:id="45" w:name="_Toc172207479"/>
      <w:r/>
      <w:bookmarkStart w:id="46" w:name="_Toc172099205"/>
      <w:r/>
      <w:bookmarkStart w:id="47" w:name="_Toc172124914"/>
      <w:r>
        <w:rPr>
          <w:rFonts w:ascii="宋体" w:hAnsi="宋体"/>
          <w:b/>
          <w:bCs/>
          <w:color w:val="000000"/>
          <w:szCs w:val="21"/>
          <w:highlight w:val="none"/>
        </w:rPr>
        <w:t xml:space="preserve">2</w:t>
      </w:r>
      <w:r>
        <w:rPr>
          <w:rFonts w:hint="eastAsia" w:ascii="宋体" w:hAnsi="宋体"/>
          <w:b/>
          <w:bCs/>
          <w:color w:val="000000"/>
          <w:szCs w:val="21"/>
          <w:highlight w:val="none"/>
        </w:rPr>
        <w:t xml:space="preserve">8</w:t>
      </w:r>
      <w:r>
        <w:rPr>
          <w:rFonts w:ascii="宋体" w:hAnsi="宋体"/>
          <w:b/>
          <w:bCs/>
          <w:color w:val="000000"/>
          <w:szCs w:val="21"/>
          <w:highlight w:val="none"/>
        </w:rPr>
        <w:t xml:space="preserve">、</w:t>
      </w:r>
      <w:r>
        <w:rPr>
          <w:rFonts w:ascii="宋体" w:hAnsi="宋体"/>
          <w:b/>
          <w:color w:val="000000"/>
          <w:szCs w:val="21"/>
          <w:highlight w:val="none"/>
        </w:rPr>
        <w:t xml:space="preserve">政府采购信用担保</w:t>
      </w:r>
      <w:bookmarkEnd w:id="45"/>
      <w:r/>
      <w:bookmarkEnd w:id="46"/>
      <w:r/>
      <w:bookmarkEnd w:id="47"/>
      <w:r>
        <w:rPr>
          <w:rFonts w:ascii="宋体" w:hAnsi="宋体"/>
          <w:b/>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政府采购信用担保，是由专业担保机构为供应商向采购人、</w:t>
      </w:r>
      <w:r>
        <w:rPr>
          <w:rFonts w:hint="eastAsia" w:ascii="宋体" w:hAnsi="宋体"/>
          <w:color w:val="000000"/>
          <w:szCs w:val="21"/>
          <w:highlight w:val="none"/>
        </w:rPr>
        <w:t xml:space="preserve">采购</w:t>
      </w:r>
      <w:r>
        <w:rPr>
          <w:rFonts w:ascii="宋体" w:hAnsi="宋体"/>
          <w:color w:val="000000"/>
          <w:szCs w:val="21"/>
          <w:highlight w:val="none"/>
        </w:rPr>
        <w:t xml:space="preserve">代理机构、金融机构提供的保证，主要包括投标担保、履约担保、融资担保三种形式。供应商可以根据自身情况，自行决定是否选择采用该三种信用担保形式。</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1</w:t>
      </w:r>
      <w:r>
        <w:rPr>
          <w:rFonts w:ascii="宋体" w:hAnsi="宋体"/>
          <w:color w:val="000000"/>
          <w:szCs w:val="21"/>
          <w:highlight w:val="none"/>
        </w:rPr>
        <w:t xml:space="preserve">履约担保。</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履约担保，是指由专业担保机构为</w:t>
      </w:r>
      <w:r>
        <w:rPr>
          <w:rFonts w:hint="eastAsia" w:ascii="宋体" w:hAnsi="宋体"/>
          <w:color w:val="000000"/>
          <w:szCs w:val="21"/>
          <w:highlight w:val="none"/>
        </w:rPr>
        <w:t xml:space="preserve">中标人</w:t>
      </w:r>
      <w:r>
        <w:rPr>
          <w:rFonts w:ascii="宋体" w:hAnsi="宋体"/>
          <w:color w:val="000000"/>
          <w:szCs w:val="21"/>
          <w:highlight w:val="none"/>
        </w:rPr>
        <w:t xml:space="preserve">支付履约保证金的义务向采购人提供的保</w:t>
      </w:r>
      <w:r>
        <w:rPr>
          <w:rFonts w:hint="eastAsia" w:ascii="宋体" w:hAnsi="宋体"/>
          <w:color w:val="000000"/>
          <w:szCs w:val="21"/>
          <w:highlight w:val="none"/>
        </w:rPr>
        <w:t xml:space="preserve">函</w:t>
      </w:r>
      <w:r>
        <w:rPr>
          <w:rFonts w:ascii="宋体" w:hAnsi="宋体"/>
          <w:color w:val="000000"/>
          <w:szCs w:val="21"/>
          <w:highlight w:val="none"/>
        </w:rPr>
        <w:t xml:space="preserve">担保。专业担保机构根据中标人的中标、成交通知书为凭据，进行资信审查后出具履约担保函</w:t>
      </w:r>
      <w:r>
        <w:rPr>
          <w:rFonts w:hint="eastAsia" w:ascii="宋体" w:hAnsi="宋体"/>
          <w:color w:val="000000"/>
          <w:szCs w:val="21"/>
          <w:highlight w:val="none"/>
        </w:rPr>
        <w:t xml:space="preserve">，中标人以保函形式缴纳履约保证金</w:t>
      </w:r>
      <w:r>
        <w:rPr>
          <w:rFonts w:ascii="宋体" w:hAnsi="宋体"/>
          <w:color w:val="000000"/>
          <w:szCs w:val="21"/>
          <w:highlight w:val="none"/>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2</w:t>
      </w:r>
      <w:r>
        <w:rPr>
          <w:rFonts w:ascii="宋体" w:hAnsi="宋体"/>
          <w:color w:val="000000"/>
          <w:szCs w:val="21"/>
          <w:highlight w:val="none"/>
        </w:rPr>
        <w:t xml:space="preserve">融资担保。</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ascii="宋体" w:hAnsi="宋体"/>
          <w:color w:val="000000"/>
          <w:szCs w:val="21"/>
          <w:highlight w:val="none"/>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8</w:t>
      </w:r>
      <w:r>
        <w:rPr>
          <w:rFonts w:ascii="宋体" w:hAnsi="宋体"/>
          <w:color w:val="000000"/>
          <w:szCs w:val="21"/>
          <w:highlight w:val="none"/>
        </w:rPr>
        <w:t xml:space="preserve">.</w:t>
      </w:r>
      <w:r>
        <w:rPr>
          <w:rFonts w:hint="eastAsia" w:ascii="宋体" w:hAnsi="宋体"/>
          <w:color w:val="000000"/>
          <w:szCs w:val="21"/>
          <w:highlight w:val="none"/>
        </w:rPr>
        <w:t xml:space="preserve">3</w:t>
      </w:r>
      <w:r>
        <w:rPr>
          <w:rFonts w:ascii="宋体" w:hAnsi="宋体"/>
          <w:color w:val="000000"/>
          <w:szCs w:val="21"/>
          <w:highlight w:val="none"/>
        </w:rPr>
        <w:t xml:space="preserve">政府采购信用担保合作担保机构和信用融资合作银行</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ascii="宋体" w:hAnsi="宋体"/>
          <w:color w:val="000000"/>
          <w:szCs w:val="21"/>
          <w:highlight w:val="none"/>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rPr>
          <w:rFonts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28.4</w:t>
      </w:r>
      <w:r>
        <w:rPr>
          <w:rFonts w:ascii="宋体" w:hAnsi="宋体"/>
          <w:color w:val="000000"/>
          <w:szCs w:val="21"/>
          <w:highlight w:val="none"/>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rPr>
          <w:rFonts w:ascii="宋体" w:hAnsi="宋体"/>
          <w:color w:val="000000"/>
          <w:szCs w:val="21"/>
          <w:highlight w:val="none"/>
        </w:rPr>
      </w:r>
      <w:r/>
    </w:p>
    <w:p>
      <w:pPr>
        <w:pStyle w:val="858"/>
        <w:ind w:firstLine="420"/>
        <w:spacing w:line="360" w:lineRule="auto"/>
        <w:shd w:val="clear" w:color="auto" w:fill="ffffff"/>
        <w:widowControl/>
        <w:rPr>
          <w:rFonts w:hint="eastAsia" w:ascii="宋体" w:hAnsi="宋体"/>
          <w:color w:val="000000"/>
          <w:szCs w:val="21"/>
          <w:highlight w:val="none"/>
        </w:rPr>
      </w:pPr>
      <w:r>
        <w:rPr>
          <w:rFonts w:hint="eastAsia" w:ascii="宋体" w:hAnsi="宋体"/>
          <w:color w:val="000000"/>
          <w:szCs w:val="21"/>
          <w:highlight w:val="none"/>
        </w:rPr>
        <w:t xml:space="preserve">29</w:t>
      </w:r>
      <w:r>
        <w:rPr>
          <w:rFonts w:ascii="宋体" w:hAnsi="宋体"/>
          <w:color w:val="000000"/>
          <w:szCs w:val="21"/>
          <w:highlight w:val="none"/>
        </w:rPr>
        <w:t xml:space="preserve">.</w:t>
      </w:r>
      <w:r>
        <w:rPr>
          <w:rFonts w:hint="eastAsia" w:ascii="宋体" w:hAnsi="宋体"/>
          <w:color w:val="000000"/>
          <w:szCs w:val="21"/>
          <w:highlight w:val="none"/>
        </w:rPr>
        <w:t xml:space="preserve">其它</w:t>
      </w:r>
      <w:r>
        <w:rPr>
          <w:rFonts w:hint="eastAsia" w:ascii="宋体" w:hAnsi="宋体"/>
          <w:color w:val="000000"/>
          <w:szCs w:val="21"/>
          <w:highlight w:val="none"/>
        </w:rPr>
      </w:r>
      <w:r/>
    </w:p>
    <w:p>
      <w:pPr>
        <w:pStyle w:val="858"/>
        <w:ind w:firstLine="420"/>
        <w:spacing w:line="360" w:lineRule="auto"/>
        <w:shd w:val="clear" w:color="auto" w:fill="ffffff"/>
        <w:widowControl/>
        <w:rPr>
          <w:rFonts w:ascii="宋体" w:hAnsi="宋体"/>
          <w:color w:val="000000"/>
          <w:szCs w:val="21"/>
          <w:highlight w:val="none"/>
        </w:rPr>
      </w:pPr>
      <w:r>
        <w:rPr>
          <w:rFonts w:hint="eastAsia" w:ascii="宋体" w:hAnsi="宋体"/>
          <w:color w:val="000000"/>
          <w:szCs w:val="21"/>
          <w:highlight w:val="none"/>
        </w:rPr>
        <w:t xml:space="preserve">29.1本项目根据江苏省财政厅关于加强政府绿色采购有关事项的通知（苏财购〔2023〕65号）规定，执行绿色采购需求标准。</w:t>
      </w:r>
      <w:r>
        <w:rPr>
          <w:rFonts w:ascii="宋体" w:hAnsi="宋体"/>
          <w:color w:val="000000"/>
          <w:szCs w:val="21"/>
          <w:highlight w:val="none"/>
        </w:rPr>
        <w:br w:type="page" w:clear="all"/>
      </w:r>
      <w:r>
        <w:rPr>
          <w:rFonts w:ascii="宋体" w:hAnsi="宋体"/>
          <w:color w:val="000000"/>
          <w:szCs w:val="21"/>
          <w:highlight w:val="none"/>
        </w:rPr>
        <w:t xml:space="preserve">附</w:t>
      </w: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ascii="宋体" w:hAnsi="宋体"/>
          <w:color w:val="000000"/>
          <w:szCs w:val="21"/>
          <w:highlight w:val="none"/>
        </w:rPr>
      </w:r>
      <w:r/>
    </w:p>
    <w:p>
      <w:pPr>
        <w:pStyle w:val="858"/>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政府采购履约担保函（项目用）</w:t>
      </w:r>
      <w:r>
        <w:rPr>
          <w:rFonts w:ascii="宋体" w:hAnsi="宋体"/>
          <w:color w:val="000000"/>
          <w:szCs w:val="21"/>
          <w:highlight w:val="none"/>
        </w:rPr>
      </w:r>
      <w:r/>
    </w:p>
    <w:p>
      <w:pPr>
        <w:pStyle w:val="858"/>
        <w:ind w:firstLine="315"/>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编号：</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58"/>
        <w:jc w:val="left"/>
        <w:spacing w:line="360" w:lineRule="auto"/>
        <w:widowControl/>
        <w:tabs>
          <w:tab w:val="left" w:pos="360" w:leader="none"/>
          <w:tab w:val="left" w:pos="960" w:leader="none"/>
        </w:tabs>
        <w:rPr>
          <w:rFonts w:hint="eastAsia" w:ascii="宋体" w:hAnsi="宋体"/>
          <w:color w:val="000000"/>
          <w:szCs w:val="21"/>
          <w:highlight w:val="none"/>
        </w:rPr>
      </w:pPr>
      <w:r>
        <w:rPr>
          <w:rFonts w:ascii="宋体" w:hAnsi="宋体"/>
          <w:color w:val="000000"/>
          <w:szCs w:val="21"/>
          <w:highlight w:val="none"/>
        </w:rPr>
        <w:t xml:space="preserve">  （采购人）：</w:t>
      </w:r>
      <w:r>
        <w:rPr>
          <w:rFonts w:hint="eastAsia" w:ascii="宋体" w:hAnsi="宋体"/>
          <w:color w:val="000000"/>
          <w:szCs w:val="21"/>
          <w:highlight w:val="none"/>
          <w:u w:val="single"/>
        </w:rPr>
        <w:t xml:space="preserve">        </w:t>
      </w:r>
      <w:r>
        <w:rPr>
          <w:rFonts w:hint="eastAsia" w:ascii="宋体" w:hAnsi="宋体"/>
          <w:color w:val="000000"/>
          <w:szCs w:val="21"/>
          <w:highlight w:val="none"/>
        </w:rPr>
      </w:r>
      <w:r/>
    </w:p>
    <w:p>
      <w:pPr>
        <w:pStyle w:val="858"/>
        <w:ind w:firstLine="315"/>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鉴于你方与</w:t>
      </w:r>
      <w:r>
        <w:rPr>
          <w:rFonts w:ascii="宋体" w:hAnsi="宋体"/>
          <w:color w:val="000000"/>
          <w:szCs w:val="21"/>
          <w:highlight w:val="none"/>
          <w:u w:val="single"/>
        </w:rPr>
        <w:t xml:space="preserve">                   </w:t>
      </w:r>
      <w:r>
        <w:rPr>
          <w:rFonts w:ascii="宋体" w:hAnsi="宋体"/>
          <w:color w:val="000000"/>
          <w:szCs w:val="21"/>
          <w:highlight w:val="none"/>
        </w:rPr>
        <w:t xml:space="preserve">（以下简称供应商）于</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ascii="宋体" w:hAnsi="宋体"/>
          <w:color w:val="000000"/>
          <w:szCs w:val="21"/>
          <w:highlight w:val="none"/>
          <w:u w:val="single"/>
        </w:rPr>
        <w:t xml:space="preserve">  </w:t>
      </w:r>
      <w:r>
        <w:rPr>
          <w:rFonts w:ascii="宋体" w:hAnsi="宋体"/>
          <w:color w:val="000000"/>
          <w:szCs w:val="21"/>
          <w:highlight w:val="none"/>
        </w:rPr>
        <w:t xml:space="preserve">月</w:t>
      </w:r>
      <w:r>
        <w:rPr>
          <w:rFonts w:ascii="宋体" w:hAnsi="宋体"/>
          <w:color w:val="000000"/>
          <w:szCs w:val="21"/>
          <w:highlight w:val="none"/>
          <w:u w:val="single"/>
        </w:rPr>
        <w:t xml:space="preserve">  </w:t>
      </w:r>
      <w:r>
        <w:rPr>
          <w:rFonts w:ascii="宋体" w:hAnsi="宋体"/>
          <w:color w:val="000000"/>
          <w:szCs w:val="21"/>
          <w:highlight w:val="none"/>
        </w:rPr>
        <w:t xml:space="preserve">日</w:t>
      </w:r>
      <w:r>
        <w:rPr>
          <w:rFonts w:hint="eastAsia" w:ascii="宋体" w:hAnsi="宋体"/>
          <w:color w:val="000000"/>
          <w:szCs w:val="21"/>
          <w:highlight w:val="none"/>
        </w:rPr>
        <w:t xml:space="preserve">签订</w:t>
      </w:r>
      <w:r>
        <w:rPr>
          <w:rFonts w:ascii="宋体" w:hAnsi="宋体"/>
          <w:color w:val="000000"/>
          <w:szCs w:val="21"/>
          <w:highlight w:val="none"/>
        </w:rPr>
        <w:t xml:space="preserve">编号为</w:t>
      </w:r>
      <w:r>
        <w:rPr>
          <w:rFonts w:ascii="宋体" w:hAnsi="宋体"/>
          <w:color w:val="000000"/>
          <w:szCs w:val="21"/>
          <w:highlight w:val="none"/>
          <w:u w:val="single"/>
        </w:rPr>
        <w:t xml:space="preserve">   </w:t>
      </w:r>
      <w:r>
        <w:rPr>
          <w:rFonts w:ascii="宋体" w:hAnsi="宋体"/>
          <w:color w:val="000000"/>
          <w:szCs w:val="21"/>
          <w:highlight w:val="none"/>
        </w:rPr>
        <w:t xml:space="preserve">的《政府采购合同》（以下简称主合同），且依据该合同的约定，供应商应在</w:t>
      </w:r>
      <w:r>
        <w:rPr>
          <w:rFonts w:ascii="宋体" w:hAnsi="宋体"/>
          <w:color w:val="000000"/>
          <w:szCs w:val="21"/>
          <w:highlight w:val="none"/>
          <w:u w:val="single"/>
        </w:rPr>
        <w:t xml:space="preserve">    </w:t>
      </w:r>
      <w:r>
        <w:rPr>
          <w:rFonts w:ascii="宋体" w:hAnsi="宋体"/>
          <w:color w:val="000000"/>
          <w:szCs w:val="21"/>
          <w:highlight w:val="none"/>
        </w:rPr>
        <w:t xml:space="preserve">年</w:t>
      </w:r>
      <w:r>
        <w:rPr>
          <w:rFonts w:hint="eastAsia" w:ascii="宋体" w:hAnsi="宋体"/>
          <w:color w:val="000000"/>
          <w:szCs w:val="21"/>
          <w:highlight w:val="none"/>
          <w:u w:val="single"/>
        </w:rPr>
        <w:t xml:space="preserve">    </w:t>
      </w:r>
      <w:r>
        <w:rPr>
          <w:rFonts w:ascii="宋体" w:hAnsi="宋体"/>
          <w:color w:val="000000"/>
          <w:szCs w:val="21"/>
          <w:highlight w:val="none"/>
        </w:rPr>
        <w:t xml:space="preserve">月   </w:t>
      </w:r>
      <w:r>
        <w:rPr>
          <w:rFonts w:hint="eastAsia" w:ascii="宋体" w:hAnsi="宋体"/>
          <w:color w:val="000000"/>
          <w:szCs w:val="21"/>
          <w:highlight w:val="none"/>
        </w:rPr>
        <w:t xml:space="preserve">    </w:t>
      </w:r>
      <w:r>
        <w:rPr>
          <w:rFonts w:ascii="宋体" w:hAnsi="宋体"/>
          <w:color w:val="000000"/>
          <w:szCs w:val="21"/>
          <w:highlight w:val="none"/>
        </w:rPr>
        <w:t xml:space="preserve">日前向你方交纳履约保证金，且可以履约担保函的形式交纳履约保证金。应供应商的申请，我方以保证的方式向你方提供如下履约保证金担保：</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一、保证责任的情形及保证金额</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（一）在供应商出现下列情形之一时，我方承担保证责任：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1．将中标项目转让给他人，或者在投标文件中未说明，且未经采购招标机构人同意，将中标项目分包给他人的；</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2．主合同约定的应当缴纳履约保证金的情形</w:t>
      </w:r>
      <w:r>
        <w:rPr>
          <w:rFonts w:hint="eastAsia" w:ascii="宋体" w:hAnsi="宋体"/>
          <w:color w:val="000000"/>
          <w:szCs w:val="21"/>
          <w:highlight w:val="none"/>
        </w:rPr>
        <w:t xml:space="preserve">：</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（1）未按主合同约定的质量、数量和期限供应货物/提供服务/完成工程的；</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w:t>
      </w:r>
      <w:r>
        <w:rPr>
          <w:rFonts w:ascii="宋体" w:hAnsi="宋体"/>
          <w:color w:val="000000"/>
          <w:szCs w:val="21"/>
          <w:highlight w:val="none"/>
          <w:u w:val="single"/>
        </w:rPr>
        <w:t xml:space="preserve">                                                          </w:t>
      </w:r>
      <w:r>
        <w:rPr>
          <w:rFonts w:ascii="宋体" w:hAnsi="宋体"/>
          <w:color w:val="000000"/>
          <w:szCs w:val="21"/>
          <w:highlight w:val="none"/>
        </w:rPr>
        <w:t xml:space="preserve">。</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（二）我方的保证范围是主合同约定的合同价款总额的</w:t>
      </w:r>
      <w:r>
        <w:rPr>
          <w:rFonts w:ascii="宋体" w:hAnsi="宋体"/>
          <w:color w:val="000000"/>
          <w:szCs w:val="21"/>
          <w:highlight w:val="none"/>
          <w:u w:val="single"/>
        </w:rPr>
        <w:t xml:space="preserve">        </w:t>
      </w:r>
      <w:r>
        <w:rPr>
          <w:rFonts w:ascii="宋体" w:hAnsi="宋体"/>
          <w:color w:val="000000"/>
          <w:szCs w:val="21"/>
          <w:highlight w:val="none"/>
        </w:rPr>
        <w:t xml:space="preserve">%数额为</w:t>
      </w:r>
      <w:r>
        <w:rPr>
          <w:rFonts w:ascii="宋体" w:hAnsi="宋体"/>
          <w:color w:val="000000"/>
          <w:szCs w:val="21"/>
          <w:highlight w:val="none"/>
          <w:u w:val="single"/>
        </w:rPr>
        <w:t xml:space="preserve">         </w:t>
      </w:r>
      <w:r>
        <w:rPr>
          <w:rFonts w:ascii="宋体" w:hAnsi="宋体"/>
          <w:color w:val="000000"/>
          <w:szCs w:val="21"/>
          <w:highlight w:val="none"/>
        </w:rPr>
        <w:t xml:space="preserve">元（大写</w:t>
      </w:r>
      <w:r>
        <w:rPr>
          <w:rFonts w:ascii="宋体" w:hAnsi="宋体"/>
          <w:color w:val="000000"/>
          <w:szCs w:val="21"/>
          <w:highlight w:val="none"/>
          <w:u w:val="single"/>
        </w:rPr>
        <w:t xml:space="preserve">           </w:t>
      </w:r>
      <w:r>
        <w:rPr>
          <w:rFonts w:ascii="宋体" w:hAnsi="宋体"/>
          <w:color w:val="000000"/>
          <w:szCs w:val="21"/>
          <w:highlight w:val="none"/>
        </w:rPr>
        <w:t xml:space="preserve">），币种为</w:t>
      </w:r>
      <w:r>
        <w:rPr>
          <w:rFonts w:ascii="宋体" w:hAnsi="宋体"/>
          <w:color w:val="000000"/>
          <w:szCs w:val="21"/>
          <w:highlight w:val="none"/>
          <w:u w:val="single"/>
        </w:rPr>
        <w:t xml:space="preserve">        </w:t>
      </w:r>
      <w:r>
        <w:rPr>
          <w:rFonts w:ascii="宋体" w:hAnsi="宋体"/>
          <w:color w:val="000000"/>
          <w:szCs w:val="21"/>
          <w:highlight w:val="none"/>
        </w:rPr>
        <w:t xml:space="preserve">。（即主合同履约保证金金额）</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二、保证的方式及保证期间</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我方保证的方式为：连带责任保证。</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我方保证的期间为：自本合同生效之日起至供应商按照主合同约定的供货/完工期限届满后</w:t>
      </w:r>
      <w:r>
        <w:rPr>
          <w:rFonts w:ascii="宋体" w:hAnsi="宋体"/>
          <w:color w:val="000000"/>
          <w:szCs w:val="21"/>
          <w:highlight w:val="none"/>
          <w:u w:val="single"/>
        </w:rPr>
        <w:t xml:space="preserve">     </w:t>
      </w:r>
      <w:r>
        <w:rPr>
          <w:rFonts w:ascii="宋体" w:hAnsi="宋体"/>
          <w:color w:val="000000"/>
          <w:szCs w:val="21"/>
          <w:highlight w:val="none"/>
        </w:rPr>
        <w:t xml:space="preserve">日内。</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如果供应商未按主合同约定向贵方供应货物/提供服务/完成工程的，由我方在保证金额内向你方支付上述款项。</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三、承担保证责任的程序</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1．你方要求我方承担保证责任的，应在本保函保证期间内向我方发出书面索赔通知。索赔通知应写明要求索赔的金额，支付款项应到达的</w:t>
      </w:r>
      <w:r>
        <w:rPr>
          <w:rFonts w:hint="eastAsia" w:ascii="宋体" w:hAnsi="宋体"/>
          <w:color w:val="000000"/>
          <w:szCs w:val="21"/>
          <w:highlight w:val="none"/>
        </w:rPr>
        <w:t xml:space="preserve">账</w:t>
      </w:r>
      <w:r>
        <w:rPr>
          <w:rFonts w:ascii="宋体" w:hAnsi="宋体"/>
          <w:color w:val="000000"/>
          <w:szCs w:val="21"/>
          <w:highlight w:val="none"/>
        </w:rPr>
        <w:t xml:space="preserve">号。并附有证明供应商违约事实的证明材料。</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如果你方与供应商因货物质量问题产生争议，你方还需同时提供</w:t>
      </w:r>
      <w:r>
        <w:rPr>
          <w:rFonts w:ascii="宋体" w:hAnsi="宋体"/>
          <w:color w:val="000000"/>
          <w:szCs w:val="21"/>
          <w:highlight w:val="none"/>
          <w:u w:val="single"/>
        </w:rPr>
        <w:t xml:space="preserve">        </w:t>
      </w:r>
      <w:r>
        <w:rPr>
          <w:rFonts w:ascii="宋体" w:hAnsi="宋体"/>
          <w:color w:val="000000"/>
          <w:szCs w:val="21"/>
          <w:highlight w:val="none"/>
        </w:rPr>
        <w:t xml:space="preserve">部门出具的质量检测报告，或经诉讼（仲裁）程序裁决后的裁决书、调解书，本保证人即按照检测结果或裁决书、调解书决定是否承担保证责任。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2．我方收到你方的书面索赔通知及相应证明材料，在</w:t>
      </w:r>
      <w:r>
        <w:rPr>
          <w:rFonts w:ascii="宋体" w:hAnsi="宋体"/>
          <w:color w:val="000000"/>
          <w:szCs w:val="21"/>
          <w:highlight w:val="none"/>
          <w:u w:val="single"/>
        </w:rPr>
        <w:t xml:space="preserve">     </w:t>
      </w:r>
      <w:r>
        <w:rPr>
          <w:rFonts w:ascii="宋体" w:hAnsi="宋体"/>
          <w:color w:val="000000"/>
          <w:szCs w:val="21"/>
          <w:highlight w:val="none"/>
        </w:rPr>
        <w:t xml:space="preserve">工作日内进行核定后按照本保函的承诺承担保证责任。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四、保证责任的终止</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olor w:val="000000"/>
          <w:szCs w:val="21"/>
          <w:highlight w:val="none"/>
        </w:rPr>
        <w:t xml:space="preserve">格之</w:t>
      </w:r>
      <w:r>
        <w:rPr>
          <w:rFonts w:ascii="宋体" w:hAnsi="宋体"/>
          <w:color w:val="000000"/>
          <w:szCs w:val="21"/>
          <w:highlight w:val="none"/>
        </w:rPr>
        <w:t xml:space="preserve">日起，我方保证责任自动终止。</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2．我方按照本保函向你方履行了保证责任后，自我方向你方支付款项（支付款项从我方账户划出）之日起，保证责任即终止。</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3．按照法律法规的规定或出现应终止我方保证责任的</w:t>
      </w:r>
      <w:r>
        <w:rPr>
          <w:rFonts w:hint="eastAsia" w:ascii="宋体" w:hAnsi="宋体"/>
          <w:color w:val="000000"/>
          <w:szCs w:val="21"/>
          <w:highlight w:val="none"/>
        </w:rPr>
        <w:t xml:space="preserve">其他情形的</w:t>
      </w:r>
      <w:r>
        <w:rPr>
          <w:rFonts w:ascii="宋体" w:hAnsi="宋体"/>
          <w:color w:val="000000"/>
          <w:szCs w:val="21"/>
          <w:highlight w:val="none"/>
        </w:rPr>
        <w:t xml:space="preserve">，我方在本保函项下的保证责任亦终止。</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五、免责条款</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1．因你方违反主合同约定致使供应商不能履行义务的，我方不承担保证责任。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2．依照法律法规的规定或你方与供应商的另行约定，全部或者部分免除供应商应缴纳的保证金义务的，我方亦免除相应的保证责任。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3．因不可抗力造成供应商不能履行供货义务的，我方不承担保证责任。</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六、争议的解决</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因本保函发生的纠纷，由你我双方协商解决，协商不成的，通过诉讼程序解决，诉讼管辖地法院为</w:t>
      </w:r>
      <w:r>
        <w:rPr>
          <w:rFonts w:ascii="宋体" w:hAnsi="宋体"/>
          <w:color w:val="000000"/>
          <w:szCs w:val="21"/>
          <w:highlight w:val="none"/>
          <w:u w:val="single"/>
        </w:rPr>
        <w:t xml:space="preserve">        </w:t>
      </w:r>
      <w:r>
        <w:rPr>
          <w:rFonts w:ascii="宋体" w:hAnsi="宋体"/>
          <w:color w:val="000000"/>
          <w:szCs w:val="21"/>
          <w:highlight w:val="none"/>
        </w:rPr>
        <w:t xml:space="preserve">法院。</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七、保函的生效</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本保函自我方加盖公章之日起生效。</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保证人：（公章）</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color w:val="000000"/>
          <w:szCs w:val="21"/>
          <w:highlight w:val="none"/>
        </w:rPr>
      </w:pPr>
      <w:r>
        <w:rPr>
          <w:rFonts w:ascii="宋体" w:hAnsi="宋体"/>
          <w:color w:val="000000"/>
          <w:szCs w:val="21"/>
          <w:highlight w:val="none"/>
        </w:rPr>
        <w:t xml:space="preserve">                   </w:t>
      </w:r>
      <w:r>
        <w:rPr>
          <w:rFonts w:ascii="宋体" w:hAnsi="宋体"/>
          <w:color w:val="000000"/>
          <w:szCs w:val="21"/>
          <w:highlight w:val="none"/>
        </w:rPr>
      </w:r>
      <w:r/>
    </w:p>
    <w:p>
      <w:pPr>
        <w:pStyle w:val="858"/>
        <w:ind w:firstLine="420"/>
        <w:jc w:val="left"/>
        <w:spacing w:line="360" w:lineRule="auto"/>
        <w:widowControl/>
        <w:tabs>
          <w:tab w:val="left" w:pos="360" w:leader="none"/>
          <w:tab w:val="left" w:pos="960" w:leader="none"/>
        </w:tabs>
        <w:rPr>
          <w:rFonts w:ascii="宋体" w:hAnsi="宋体"/>
          <w:b/>
          <w:bCs/>
          <w:color w:val="000000"/>
          <w:szCs w:val="21"/>
          <w:highlight w:val="none"/>
        </w:rPr>
      </w:pPr>
      <w:r>
        <w:rPr>
          <w:rFonts w:ascii="宋体" w:hAnsi="宋体"/>
          <w:color w:val="000000"/>
          <w:szCs w:val="21"/>
          <w:highlight w:val="none"/>
        </w:rPr>
        <w:t xml:space="preserve">年     月      日</w:t>
      </w:r>
      <w:r>
        <w:rPr>
          <w:rFonts w:ascii="宋体" w:hAnsi="宋体"/>
          <w:b/>
          <w:bCs/>
          <w:color w:val="000000"/>
          <w:szCs w:val="21"/>
          <w:highlight w:val="none"/>
        </w:rPr>
      </w:r>
      <w:r/>
    </w:p>
    <w:p>
      <w:pPr>
        <w:pStyle w:val="859"/>
        <w:spacing w:line="360" w:lineRule="auto"/>
        <w:rPr>
          <w:rFonts w:ascii="宋体" w:hAnsi="宋体"/>
          <w:color w:val="000000"/>
          <w:sz w:val="28"/>
          <w:szCs w:val="28"/>
          <w:highlight w:val="none"/>
        </w:rPr>
      </w:pPr>
      <w:r/>
      <w:bookmarkStart w:id="48" w:name="_Toc481057145"/>
      <w:r>
        <w:rPr>
          <w:rFonts w:hint="eastAsia" w:ascii="宋体" w:hAnsi="宋体"/>
          <w:color w:val="000000"/>
          <w:sz w:val="28"/>
          <w:szCs w:val="28"/>
          <w:highlight w:val="none"/>
        </w:rPr>
        <w:t xml:space="preserve"> </w:t>
      </w:r>
      <w:bookmarkStart w:id="49" w:name="_Toc172207480"/>
      <w:r>
        <w:rPr>
          <w:rFonts w:ascii="宋体" w:hAnsi="宋体"/>
          <w:color w:val="000000"/>
          <w:sz w:val="28"/>
          <w:szCs w:val="28"/>
          <w:highlight w:val="none"/>
        </w:rPr>
        <w:t xml:space="preserve">评标标准</w:t>
      </w:r>
      <w:bookmarkEnd w:id="48"/>
      <w:r/>
      <w:bookmarkEnd w:id="49"/>
      <w:r>
        <w:rPr>
          <w:rFonts w:ascii="宋体" w:hAnsi="宋体"/>
          <w:color w:val="000000"/>
          <w:sz w:val="28"/>
          <w:szCs w:val="28"/>
          <w:highlight w:val="none"/>
        </w:rPr>
      </w:r>
      <w:r/>
    </w:p>
    <w:p>
      <w:pPr>
        <w:pStyle w:val="858"/>
        <w:ind w:firstLine="457"/>
        <w:spacing w:line="360" w:lineRule="auto"/>
        <w:rPr>
          <w:rFonts w:ascii="宋体" w:hAnsi="宋体"/>
          <w:color w:val="000000"/>
          <w:szCs w:val="21"/>
          <w:highlight w:val="none"/>
        </w:rPr>
      </w:pPr>
      <w:r>
        <w:rPr>
          <w:rFonts w:ascii="宋体" w:hAnsi="宋体"/>
          <w:color w:val="000000"/>
          <w:szCs w:val="21"/>
          <w:highlight w:val="none"/>
        </w:rPr>
        <w:t xml:space="preserve">本招标项目比较与评价采用综合评分法（计分均保留2位小数）。</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ascii="宋体" w:hAnsi="宋体"/>
          <w:color w:val="000000"/>
          <w:szCs w:val="21"/>
          <w:highlight w:val="none"/>
        </w:rPr>
        <w:t xml:space="preserve">评标委员会遵循公平、公正、择优原则，独立按照评分标准分别评定供应商的分值；各供应商的最终得分为各</w:t>
      </w:r>
      <w:r>
        <w:rPr>
          <w:rFonts w:ascii="宋体" w:hAnsi="宋体" w:eastAsia="宋体" w:cs="Times New Roman"/>
          <w:color w:val="000000"/>
          <w:szCs w:val="21"/>
          <w:highlight w:val="none"/>
        </w:rPr>
        <w:t xml:space="preserve">评委所评定分值的平均值，并按高低顺序排列，确定3家中标</w:t>
      </w:r>
      <w:r>
        <w:rPr>
          <w:rFonts w:ascii="宋体" w:hAnsi="宋体" w:eastAsia="宋体" w:cs="Times New Roman"/>
          <w:color w:val="000000"/>
          <w:szCs w:val="21"/>
          <w:highlight w:val="none"/>
        </w:rPr>
        <w:t xml:space="preserve">候</w:t>
      </w:r>
      <w:r>
        <w:rPr>
          <w:rFonts w:ascii="宋体" w:hAnsi="宋体" w:eastAsia="宋体" w:cs="Times New Roman"/>
          <w:color w:val="000000"/>
          <w:szCs w:val="21"/>
          <w:highlight w:val="none"/>
        </w:rPr>
        <w:t xml:space="preserve">选</w:t>
      </w:r>
      <w:r>
        <w:rPr>
          <w:rFonts w:ascii="宋体" w:hAnsi="宋体" w:eastAsia="宋体" w:cs="Times New Roman"/>
          <w:color w:val="000000"/>
          <w:szCs w:val="21"/>
          <w:highlight w:val="none"/>
        </w:rPr>
        <w:t xml:space="preserve">人</w:t>
      </w:r>
      <w:r>
        <w:rPr>
          <w:rFonts w:ascii="宋体" w:hAnsi="宋体" w:eastAsia="宋体" w:cs="Times New Roman"/>
          <w:color w:val="000000"/>
          <w:szCs w:val="21"/>
          <w:highlight w:val="none"/>
        </w:rPr>
        <w:t xml:space="preserve">。若得分相同，按报价由低到高顺序排列；得分且报价相同，按技术指标优劣顺序排列。</w:t>
      </w:r>
      <w:r>
        <w:rPr>
          <w:rFonts w:ascii="宋体" w:hAnsi="宋体" w:eastAsia="宋体" w:cs="Times New Roman"/>
          <w:color w:val="000000"/>
          <w:sz w:val="21"/>
          <w:szCs w:val="21"/>
          <w:highlight w:val="none"/>
          <w:u w:val="none"/>
        </w:rPr>
        <w:t xml:space="preserve">评标委员会按</w:t>
      </w:r>
      <w:r>
        <w:rPr>
          <w:rFonts w:hint="eastAsia" w:ascii="宋体" w:hAnsi="宋体" w:eastAsia="宋体" w:cs="Times New Roman"/>
          <w:color w:val="000000"/>
          <w:sz w:val="21"/>
          <w:szCs w:val="21"/>
          <w:highlight w:val="none"/>
          <w:u w:val="none"/>
          <w:lang w:eastAsia="zh-CN"/>
        </w:rPr>
        <w:t xml:space="preserve">标段1、标段2、标段3、标段4、标段5</w:t>
      </w:r>
      <w:r>
        <w:rPr>
          <w:rFonts w:ascii="宋体" w:hAnsi="宋体" w:eastAsia="宋体" w:cs="Times New Roman"/>
          <w:color w:val="000000"/>
          <w:sz w:val="21"/>
          <w:szCs w:val="21"/>
          <w:highlight w:val="none"/>
          <w:u w:val="none"/>
        </w:rPr>
        <w:t xml:space="preserve">的顺序依次确定中标</w:t>
      </w:r>
      <w:r>
        <w:rPr>
          <w:rFonts w:ascii="宋体" w:hAnsi="宋体" w:eastAsia="宋体" w:cs="Times New Roman"/>
          <w:color w:val="000000"/>
          <w:sz w:val="21"/>
          <w:szCs w:val="21"/>
          <w:highlight w:val="none"/>
          <w:u w:val="none"/>
          <w:lang w:val="en-US" w:eastAsia="zh-CN"/>
        </w:rPr>
        <w:t xml:space="preserve">人</w:t>
      </w:r>
      <w:r>
        <w:rPr>
          <w:rFonts w:ascii="宋体" w:hAnsi="宋体" w:eastAsia="宋体" w:cs="Times New Roman"/>
          <w:color w:val="000000"/>
          <w:sz w:val="21"/>
          <w:szCs w:val="21"/>
          <w:highlight w:val="none"/>
          <w:u w:val="none"/>
        </w:rPr>
        <w:t xml:space="preserve">，</w:t>
      </w:r>
      <w:r>
        <w:rPr>
          <w:rFonts w:ascii="宋体" w:hAnsi="宋体" w:eastAsia="宋体" w:cs="Times New Roman"/>
          <w:color w:val="000000"/>
          <w:szCs w:val="21"/>
          <w:highlight w:val="none"/>
          <w:lang w:val="en-US" w:eastAsia="zh-CN"/>
        </w:rPr>
        <w:t xml:space="preserve">投标人</w:t>
      </w:r>
      <w:r>
        <w:rPr>
          <w:rFonts w:ascii="宋体" w:hAnsi="宋体" w:eastAsia="宋体" w:cs="Times New Roman"/>
          <w:color w:val="000000"/>
          <w:sz w:val="21"/>
          <w:szCs w:val="21"/>
          <w:highlight w:val="none"/>
          <w:u w:val="none"/>
        </w:rPr>
        <w:t xml:space="preserve">可参加一个或多个标段的投标，但同一</w:t>
      </w:r>
      <w:r>
        <w:rPr>
          <w:rFonts w:ascii="宋体" w:hAnsi="宋体" w:eastAsia="宋体" w:cs="Times New Roman"/>
          <w:color w:val="000000"/>
          <w:szCs w:val="21"/>
          <w:highlight w:val="none"/>
          <w:lang w:val="en-US" w:eastAsia="zh-CN"/>
        </w:rPr>
        <w:t xml:space="preserve">投标人</w:t>
      </w:r>
      <w:r>
        <w:rPr>
          <w:rFonts w:ascii="宋体" w:hAnsi="宋体" w:eastAsia="宋体" w:cs="Times New Roman"/>
          <w:color w:val="000000"/>
          <w:sz w:val="21"/>
          <w:szCs w:val="21"/>
          <w:highlight w:val="none"/>
          <w:u w:val="none"/>
        </w:rPr>
        <w:t xml:space="preserve">最多中标一个标段。已经中标的</w:t>
      </w:r>
      <w:r>
        <w:rPr>
          <w:rFonts w:ascii="宋体" w:hAnsi="宋体" w:eastAsia="宋体" w:cs="Times New Roman"/>
          <w:color w:val="000000"/>
          <w:szCs w:val="21"/>
          <w:highlight w:val="none"/>
          <w:lang w:val="en-US" w:eastAsia="zh-CN"/>
        </w:rPr>
        <w:t xml:space="preserve">投标人</w:t>
      </w:r>
      <w:r>
        <w:rPr>
          <w:rFonts w:ascii="宋体" w:hAnsi="宋体" w:eastAsia="宋体" w:cs="Times New Roman"/>
          <w:color w:val="000000"/>
          <w:sz w:val="21"/>
          <w:szCs w:val="21"/>
          <w:highlight w:val="none"/>
          <w:u w:val="none"/>
        </w:rPr>
        <w:t xml:space="preserve">可以参加后续标段的评审，但不再被推荐为中标</w:t>
      </w:r>
      <w:r>
        <w:rPr>
          <w:rFonts w:ascii="宋体" w:hAnsi="宋体" w:eastAsia="宋体" w:cs="Times New Roman"/>
          <w:color w:val="000000"/>
          <w:sz w:val="21"/>
          <w:szCs w:val="21"/>
          <w:highlight w:val="none"/>
          <w:u w:val="none"/>
          <w:lang w:val="en-US" w:eastAsia="zh-CN"/>
        </w:rPr>
        <w:t xml:space="preserve">候选人</w:t>
      </w:r>
      <w:r>
        <w:rPr>
          <w:rFonts w:ascii="宋体" w:hAnsi="宋体" w:eastAsia="宋体" w:cs="Times New Roman"/>
          <w:color w:val="000000"/>
          <w:szCs w:val="21"/>
          <w:highlight w:val="none"/>
          <w:lang w:val="en-US" w:eastAsia="zh-CN"/>
        </w:rPr>
        <w:t xml:space="preserve">。</w:t>
      </w:r>
      <w:r>
        <w:rPr>
          <w:rFonts w:ascii="宋体" w:hAnsi="宋体"/>
          <w:color w:val="000000"/>
          <w:szCs w:val="21"/>
          <w:highlight w:val="none"/>
        </w:rPr>
      </w:r>
      <w:r/>
    </w:p>
    <w:p>
      <w:pPr>
        <w:pStyle w:val="858"/>
        <w:spacing w:line="360" w:lineRule="auto"/>
        <w:rPr>
          <w:rFonts w:hint="eastAsia" w:ascii="宋体" w:hAnsi="宋体"/>
          <w:b/>
          <w:color w:val="000000"/>
          <w:szCs w:val="21"/>
          <w:highlight w:val="none"/>
        </w:rPr>
      </w:pPr>
      <w:r/>
      <w:bookmarkStart w:id="50" w:name="_Hlk138702905"/>
      <w:r>
        <w:rPr>
          <w:rFonts w:hint="eastAsia" w:ascii="宋体" w:hAnsi="宋体"/>
          <w:b/>
          <w:color w:val="000000"/>
          <w:szCs w:val="21"/>
          <w:highlight w:val="none"/>
        </w:rPr>
        <w:t xml:space="preserve">一、评分项目及分值（总分10</w:t>
      </w:r>
      <w:r>
        <w:rPr>
          <w:rFonts w:ascii="宋体" w:hAnsi="宋体"/>
          <w:b/>
          <w:color w:val="000000"/>
          <w:szCs w:val="21"/>
          <w:highlight w:val="none"/>
        </w:rPr>
        <w:t xml:space="preserve">0</w:t>
      </w:r>
      <w:r>
        <w:rPr>
          <w:rFonts w:hint="eastAsia" w:ascii="宋体" w:hAnsi="宋体"/>
          <w:b/>
          <w:color w:val="000000"/>
          <w:szCs w:val="21"/>
          <w:highlight w:val="none"/>
        </w:rPr>
        <w:t xml:space="preserve">分）</w:t>
      </w:r>
      <w:r>
        <w:rPr>
          <w:rFonts w:hint="eastAsia" w:ascii="宋体" w:hAnsi="宋体"/>
          <w:b/>
          <w:color w:val="000000"/>
          <w:szCs w:val="21"/>
          <w:highlight w:val="none"/>
        </w:rPr>
      </w:r>
      <w:r/>
    </w:p>
    <w:tbl>
      <w:tblPr>
        <w:tblW w:w="81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218"/>
        <w:gridCol w:w="5663"/>
        <w:gridCol w:w="661"/>
      </w:tblGrid>
      <w:tr>
        <w:trPr>
          <w:trHeight w:val="284"/>
          <w:tblHeader/>
        </w:trPr>
        <w:tc>
          <w:tcPr>
            <w:tcW w:w="627" w:type="dxa"/>
            <w:vAlign w:val="center"/>
            <w:textDirection w:val="lrTb"/>
            <w:noWrap w:val="false"/>
          </w:tcPr>
          <w:p>
            <w:pPr>
              <w:pStyle w:val="858"/>
              <w:jc w:val="center"/>
              <w:spacing w:line="276" w:lineRule="auto"/>
              <w:rPr>
                <w:rFonts w:ascii="宋体" w:hAnsi="宋体"/>
                <w:b/>
                <w:color w:val="000000"/>
                <w:szCs w:val="21"/>
                <w:highlight w:val="none"/>
              </w:rPr>
            </w:pPr>
            <w:r/>
            <w:bookmarkEnd w:id="50"/>
            <w:r>
              <w:rPr>
                <w:rFonts w:ascii="宋体" w:hAnsi="宋体"/>
                <w:b/>
                <w:color w:val="000000"/>
                <w:szCs w:val="21"/>
                <w:highlight w:val="none"/>
              </w:rPr>
              <w:t xml:space="preserve">序号</w:t>
            </w:r>
            <w:r>
              <w:rPr>
                <w:rFonts w:ascii="宋体" w:hAnsi="宋体"/>
                <w:b/>
                <w:color w:val="000000"/>
                <w:szCs w:val="21"/>
                <w:highlight w:val="none"/>
              </w:rPr>
            </w:r>
            <w:r/>
          </w:p>
        </w:tc>
        <w:tc>
          <w:tcPr>
            <w:tcW w:w="1218" w:type="dxa"/>
            <w:vAlign w:val="center"/>
            <w:textDirection w:val="lrTb"/>
            <w:noWrap w:val="false"/>
          </w:tcPr>
          <w:p>
            <w:pPr>
              <w:pStyle w:val="858"/>
              <w:jc w:val="center"/>
              <w:spacing w:line="276" w:lineRule="auto"/>
              <w:rPr>
                <w:rFonts w:ascii="宋体" w:hAnsi="宋体"/>
                <w:b/>
                <w:color w:val="000000"/>
                <w:szCs w:val="21"/>
                <w:highlight w:val="none"/>
              </w:rPr>
            </w:pPr>
            <w:r>
              <w:rPr>
                <w:rFonts w:ascii="宋体" w:hAnsi="宋体"/>
                <w:b/>
                <w:color w:val="000000"/>
                <w:szCs w:val="21"/>
                <w:highlight w:val="none"/>
              </w:rPr>
              <w:t xml:space="preserve">评分因素</w:t>
            </w:r>
            <w:r>
              <w:rPr>
                <w:rFonts w:ascii="宋体" w:hAnsi="宋体"/>
                <w:b/>
                <w:color w:val="000000"/>
                <w:szCs w:val="21"/>
                <w:highlight w:val="none"/>
              </w:rPr>
            </w:r>
            <w:r/>
          </w:p>
        </w:tc>
        <w:tc>
          <w:tcPr>
            <w:tcW w:w="5663" w:type="dxa"/>
            <w:vAlign w:val="center"/>
            <w:textDirection w:val="lrTb"/>
            <w:noWrap w:val="false"/>
          </w:tcPr>
          <w:p>
            <w:pPr>
              <w:pStyle w:val="858"/>
              <w:jc w:val="center"/>
              <w:spacing w:line="276" w:lineRule="auto"/>
              <w:rPr>
                <w:rFonts w:ascii="宋体" w:hAnsi="宋体"/>
                <w:b/>
                <w:color w:val="000000"/>
                <w:szCs w:val="21"/>
                <w:highlight w:val="none"/>
              </w:rPr>
            </w:pPr>
            <w:r>
              <w:rPr>
                <w:rFonts w:ascii="宋体" w:hAnsi="宋体"/>
                <w:b/>
                <w:color w:val="000000"/>
                <w:szCs w:val="21"/>
                <w:highlight w:val="none"/>
              </w:rPr>
              <w:t xml:space="preserve">评审标准</w:t>
            </w:r>
            <w:r>
              <w:rPr>
                <w:rFonts w:ascii="宋体" w:hAnsi="宋体"/>
                <w:b/>
                <w:color w:val="000000"/>
                <w:szCs w:val="21"/>
                <w:highlight w:val="none"/>
              </w:rPr>
            </w:r>
            <w:r/>
          </w:p>
        </w:tc>
        <w:tc>
          <w:tcPr>
            <w:tcW w:w="661" w:type="dxa"/>
            <w:vAlign w:val="center"/>
            <w:textDirection w:val="lrTb"/>
            <w:noWrap w:val="false"/>
          </w:tcPr>
          <w:p>
            <w:pPr>
              <w:pStyle w:val="858"/>
              <w:jc w:val="center"/>
              <w:spacing w:line="276" w:lineRule="auto"/>
              <w:rPr>
                <w:rFonts w:ascii="宋体" w:hAnsi="宋体"/>
                <w:b/>
                <w:color w:val="000000"/>
                <w:szCs w:val="21"/>
                <w:highlight w:val="none"/>
              </w:rPr>
            </w:pPr>
            <w:r>
              <w:rPr>
                <w:rFonts w:ascii="宋体" w:hAnsi="宋体"/>
                <w:b/>
                <w:color w:val="000000"/>
                <w:szCs w:val="21"/>
                <w:highlight w:val="none"/>
              </w:rPr>
              <w:t xml:space="preserve">分值</w:t>
            </w:r>
            <w:r>
              <w:rPr>
                <w:rFonts w:ascii="宋体" w:hAnsi="宋体"/>
                <w:b/>
                <w:color w:val="000000"/>
                <w:szCs w:val="21"/>
                <w:highlight w:val="none"/>
              </w:rPr>
            </w:r>
            <w:r/>
          </w:p>
        </w:tc>
      </w:tr>
      <w:tr>
        <w:trPr>
          <w:trHeight w:val="457"/>
        </w:trPr>
        <w:tc>
          <w:tcPr>
            <w:tcW w:w="627" w:type="dxa"/>
            <w:vAlign w:val="center"/>
            <w:textDirection w:val="lrTb"/>
            <w:noWrap w:val="false"/>
          </w:tcPr>
          <w:p>
            <w:pPr>
              <w:pStyle w:val="858"/>
              <w:spacing w:line="276" w:lineRule="auto"/>
              <w:rPr>
                <w:rFonts w:ascii="宋体" w:hAnsi="宋体"/>
                <w:b/>
                <w:color w:val="000000"/>
                <w:szCs w:val="21"/>
                <w:highlight w:val="none"/>
              </w:rPr>
            </w:pPr>
            <w:r>
              <w:rPr>
                <w:rFonts w:ascii="宋体" w:hAnsi="宋体"/>
                <w:b/>
                <w:color w:val="000000"/>
                <w:szCs w:val="21"/>
                <w:highlight w:val="none"/>
              </w:rPr>
              <w:t xml:space="preserve">一</w:t>
            </w:r>
            <w:r>
              <w:rPr>
                <w:rFonts w:ascii="宋体" w:hAnsi="宋体"/>
                <w:b/>
                <w:color w:val="000000"/>
                <w:szCs w:val="21"/>
                <w:highlight w:val="none"/>
              </w:rPr>
            </w:r>
            <w:r/>
          </w:p>
        </w:tc>
        <w:tc>
          <w:tcPr>
            <w:gridSpan w:val="3"/>
            <w:tcW w:w="7542" w:type="dxa"/>
            <w:vAlign w:val="center"/>
            <w:textDirection w:val="lrTb"/>
            <w:noWrap w:val="false"/>
          </w:tcPr>
          <w:p>
            <w:pPr>
              <w:pStyle w:val="858"/>
              <w:jc w:val="left"/>
              <w:spacing w:line="276" w:lineRule="auto"/>
              <w:rPr>
                <w:rFonts w:ascii="宋体" w:hAnsi="宋体"/>
                <w:color w:val="000000"/>
                <w:szCs w:val="21"/>
                <w:highlight w:val="none"/>
              </w:rPr>
            </w:pPr>
            <w:r>
              <w:rPr>
                <w:rFonts w:ascii="宋体" w:hAnsi="宋体"/>
                <w:b/>
                <w:color w:val="000000"/>
                <w:szCs w:val="21"/>
                <w:highlight w:val="none"/>
              </w:rPr>
              <w:t xml:space="preserve">价格部分（</w:t>
            </w: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0</w:t>
            </w:r>
            <w:r>
              <w:rPr>
                <w:rFonts w:ascii="宋体" w:hAnsi="宋体"/>
                <w:b/>
                <w:color w:val="000000"/>
                <w:szCs w:val="21"/>
                <w:highlight w:val="none"/>
              </w:rPr>
              <w:t xml:space="preserve">分）</w:t>
            </w:r>
            <w:r>
              <w:rPr>
                <w:rFonts w:ascii="宋体" w:hAnsi="宋体"/>
                <w:color w:val="000000"/>
                <w:szCs w:val="21"/>
                <w:highlight w:val="none"/>
              </w:rPr>
            </w:r>
            <w:r/>
          </w:p>
        </w:tc>
      </w:tr>
      <w:tr>
        <w:trPr>
          <w:trHeight w:val="969"/>
        </w:trPr>
        <w:tc>
          <w:tcPr>
            <w:tcW w:w="627" w:type="dxa"/>
            <w:vAlign w:val="center"/>
            <w:textDirection w:val="lrTb"/>
            <w:noWrap w:val="false"/>
          </w:tcPr>
          <w:p>
            <w:pPr>
              <w:pStyle w:val="858"/>
              <w:jc w:val="center"/>
              <w:spacing w:line="276" w:lineRule="auto"/>
              <w:rPr>
                <w:rFonts w:ascii="宋体" w:hAnsi="宋体"/>
                <w:b/>
                <w:color w:val="000000"/>
                <w:szCs w:val="21"/>
                <w:highlight w:val="none"/>
              </w:rPr>
            </w:pPr>
            <w:r>
              <w:rPr>
                <w:rFonts w:ascii="宋体" w:hAnsi="宋体"/>
                <w:b/>
                <w:color w:val="000000"/>
                <w:szCs w:val="21"/>
                <w:highlight w:val="none"/>
              </w:rPr>
              <w:t xml:space="preserve">1</w:t>
            </w:r>
            <w:r>
              <w:rPr>
                <w:rFonts w:ascii="宋体" w:hAnsi="宋体"/>
                <w:b/>
                <w:color w:val="000000"/>
                <w:szCs w:val="21"/>
                <w:highlight w:val="none"/>
              </w:rPr>
            </w:r>
            <w:r/>
          </w:p>
        </w:tc>
        <w:tc>
          <w:tcPr>
            <w:tcW w:w="1218" w:type="dxa"/>
            <w:vAlign w:val="center"/>
            <w:textDirection w:val="lrTb"/>
            <w:noWrap w:val="false"/>
          </w:tcPr>
          <w:p>
            <w:pPr>
              <w:pStyle w:val="858"/>
              <w:jc w:val="center"/>
              <w:spacing w:line="276" w:lineRule="auto"/>
              <w:rPr>
                <w:rFonts w:ascii="宋体" w:hAnsi="宋体"/>
                <w:b/>
                <w:color w:val="000000"/>
                <w:szCs w:val="21"/>
                <w:highlight w:val="none"/>
              </w:rPr>
            </w:pPr>
            <w:r>
              <w:rPr>
                <w:rFonts w:ascii="宋体" w:hAnsi="宋体"/>
                <w:b/>
                <w:color w:val="000000"/>
                <w:szCs w:val="21"/>
                <w:highlight w:val="none"/>
              </w:rPr>
              <w:t xml:space="preserve">投标报价</w:t>
            </w:r>
            <w:r>
              <w:rPr>
                <w:rFonts w:ascii="宋体" w:hAnsi="宋体"/>
                <w:b/>
                <w:color w:val="000000"/>
                <w:szCs w:val="21"/>
                <w:highlight w:val="none"/>
              </w:rPr>
            </w:r>
            <w:r/>
          </w:p>
        </w:tc>
        <w:tc>
          <w:tcPr>
            <w:tcW w:w="5663" w:type="dxa"/>
            <w:vAlign w:val="top"/>
            <w:textDirection w:val="lrTb"/>
            <w:noWrap w:val="false"/>
          </w:tcPr>
          <w:p>
            <w:pPr>
              <w:pStyle w:val="858"/>
              <w:spacing w:line="276" w:lineRule="auto"/>
              <w:rPr>
                <w:rFonts w:ascii="宋体" w:hAnsi="宋体"/>
                <w:bCs/>
                <w:color w:val="000000"/>
                <w:szCs w:val="21"/>
                <w:highlight w:val="none"/>
              </w:rPr>
            </w:pPr>
            <w:r>
              <w:rPr>
                <w:rFonts w:hint="eastAsia" w:ascii="宋体" w:hAnsi="宋体"/>
                <w:bCs/>
                <w:color w:val="000000"/>
                <w:szCs w:val="21"/>
                <w:highlight w:val="none"/>
              </w:rPr>
              <w:t xml:space="preserve">各供应商的有效投标</w:t>
            </w:r>
            <w:r>
              <w:rPr>
                <w:rFonts w:hint="eastAsia" w:ascii="宋体" w:hAnsi="宋体"/>
                <w:bCs/>
                <w:color w:val="000000"/>
                <w:szCs w:val="21"/>
                <w:highlight w:val="none"/>
                <w:lang w:val="en-US" w:eastAsia="zh-CN"/>
              </w:rPr>
              <w:t xml:space="preserve">折扣率</w:t>
            </w:r>
            <w:r>
              <w:rPr>
                <w:rFonts w:hint="eastAsia" w:ascii="宋体" w:hAnsi="宋体"/>
                <w:bCs/>
                <w:color w:val="000000"/>
                <w:szCs w:val="21"/>
                <w:highlight w:val="none"/>
              </w:rPr>
              <w:t xml:space="preserve">，在满足招标文件要求且经评审后的有效最低投标</w:t>
            </w:r>
            <w:r>
              <w:rPr>
                <w:rFonts w:hint="eastAsia" w:ascii="宋体" w:hAnsi="宋体"/>
                <w:bCs/>
                <w:color w:val="000000"/>
                <w:szCs w:val="21"/>
                <w:highlight w:val="none"/>
                <w:lang w:val="en-US" w:eastAsia="zh-CN"/>
              </w:rPr>
              <w:t xml:space="preserve">折扣率</w:t>
            </w:r>
            <w:r>
              <w:rPr>
                <w:rFonts w:hint="eastAsia" w:ascii="宋体" w:hAnsi="宋体"/>
                <w:bCs/>
                <w:color w:val="000000"/>
                <w:szCs w:val="21"/>
                <w:highlight w:val="none"/>
              </w:rPr>
              <w:t xml:space="preserve">为评标基准价，其价格分为</w:t>
            </w:r>
            <w:r>
              <w:rPr>
                <w:rFonts w:hint="eastAsia" w:ascii="宋体" w:hAnsi="宋体"/>
                <w:bCs/>
                <w:color w:val="000000"/>
                <w:szCs w:val="21"/>
                <w:highlight w:val="none"/>
                <w:lang w:val="en-US" w:eastAsia="zh-CN"/>
              </w:rPr>
              <w:t xml:space="preserve">2</w:t>
            </w:r>
            <w:r>
              <w:rPr>
                <w:rFonts w:hint="eastAsia" w:ascii="宋体" w:hAnsi="宋体"/>
                <w:bCs/>
                <w:color w:val="000000"/>
                <w:szCs w:val="21"/>
                <w:highlight w:val="none"/>
              </w:rPr>
              <w:t xml:space="preserve">0分。其他供应商的价格分统一按照下列公式计算：</w:t>
            </w:r>
            <w:r>
              <w:rPr>
                <w:rFonts w:ascii="宋体" w:hAnsi="宋体"/>
                <w:bCs/>
                <w:color w:val="000000"/>
                <w:szCs w:val="21"/>
                <w:highlight w:val="none"/>
              </w:rPr>
            </w:r>
            <w:r/>
          </w:p>
          <w:p>
            <w:pPr>
              <w:pStyle w:val="858"/>
              <w:jc w:val="left"/>
              <w:spacing w:line="276" w:lineRule="auto"/>
              <w:tabs>
                <w:tab w:val="left" w:pos="5060" w:leader="none"/>
              </w:tabs>
              <w:rPr>
                <w:rFonts w:hint="eastAsia" w:ascii="宋体" w:hAnsi="宋体" w:cs="宋体"/>
                <w:bCs/>
                <w:color w:val="000000"/>
                <w:szCs w:val="21"/>
                <w:highlight w:val="none"/>
              </w:rPr>
            </w:pPr>
            <w:r>
              <w:rPr>
                <w:rFonts w:hint="eastAsia" w:ascii="宋体" w:hAnsi="宋体" w:cs="宋体"/>
                <w:bCs/>
                <w:color w:val="000000"/>
                <w:szCs w:val="21"/>
                <w:highlight w:val="none"/>
              </w:rPr>
              <w:t xml:space="preserve">投标报价得分=(评标基准价／有效投标</w:t>
            </w:r>
            <w:r>
              <w:rPr>
                <w:rFonts w:hint="eastAsia" w:ascii="宋体" w:hAnsi="宋体"/>
                <w:bCs/>
                <w:color w:val="000000"/>
                <w:szCs w:val="21"/>
                <w:highlight w:val="none"/>
                <w:lang w:val="en-US" w:eastAsia="zh-CN"/>
              </w:rPr>
              <w:t xml:space="preserve">折扣率</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0。</w:t>
            </w:r>
            <w:r>
              <w:rPr>
                <w:rFonts w:hint="eastAsia" w:ascii="宋体" w:hAnsi="宋体" w:cs="宋体"/>
                <w:bCs/>
                <w:color w:val="000000"/>
                <w:szCs w:val="21"/>
                <w:highlight w:val="none"/>
              </w:rPr>
            </w:r>
            <w:r/>
          </w:p>
          <w:p>
            <w:pPr>
              <w:pStyle w:val="858"/>
              <w:jc w:val="left"/>
              <w:spacing w:line="276" w:lineRule="auto"/>
              <w:tabs>
                <w:tab w:val="left" w:pos="5060" w:leader="none"/>
              </w:tabs>
              <w:rPr>
                <w:rFonts w:hint="eastAsia" w:ascii="宋体" w:hAnsi="宋体" w:cs="宋体"/>
                <w:bCs/>
                <w:color w:val="000000"/>
                <w:szCs w:val="21"/>
                <w:highlight w:val="none"/>
              </w:rPr>
            </w:pPr>
            <w:r>
              <w:rPr>
                <w:rFonts w:hint="eastAsia" w:ascii="宋体" w:hAnsi="宋体" w:eastAsia="宋体" w:cs="Times New Roman"/>
                <w:b/>
                <w:bCs w:val="0"/>
                <w:color w:val="ff0000"/>
                <w:szCs w:val="21"/>
                <w:highlight w:val="none"/>
                <w:lang w:val="en-US" w:eastAsia="zh-CN"/>
              </w:rPr>
              <w:t xml:space="preserve">注：折扣率=</w:t>
            </w:r>
            <w:r>
              <w:rPr>
                <w:rFonts w:hint="eastAsia" w:ascii="宋体" w:hAnsi="宋体" w:eastAsia="宋体" w:cs="Times New Roman"/>
                <w:b/>
                <w:bCs w:val="0"/>
                <w:i w:val="0"/>
                <w:iCs w:val="0"/>
                <w:caps w:val="0"/>
                <w:color w:val="ff0000"/>
                <w:spacing w:val="0"/>
                <w:sz w:val="24"/>
                <w:szCs w:val="21"/>
                <w:highlight w:val="none"/>
                <w:shd w:val="clear" w:color="auto" w:fill="auto"/>
              </w:rPr>
              <w:t xml:space="preserve">100%-优惠率</w:t>
            </w:r>
            <w:r>
              <w:rPr>
                <w:rFonts w:hint="eastAsia" w:ascii="宋体" w:hAnsi="宋体" w:cs="宋体"/>
                <w:bCs/>
                <w:color w:val="000000"/>
                <w:szCs w:val="21"/>
                <w:highlight w:val="none"/>
              </w:rPr>
            </w:r>
            <w:r/>
          </w:p>
        </w:tc>
        <w:tc>
          <w:tcPr>
            <w:tcW w:w="661" w:type="dxa"/>
            <w:vAlign w:val="center"/>
            <w:textDirection w:val="lrTb"/>
            <w:noWrap w:val="false"/>
          </w:tcPr>
          <w:p>
            <w:pPr>
              <w:pStyle w:val="858"/>
              <w:jc w:val="center"/>
              <w:spacing w:line="276" w:lineRule="auto"/>
              <w:rPr>
                <w:rFonts w:ascii="宋体" w:hAnsi="宋体"/>
                <w:color w:val="000000"/>
                <w:szCs w:val="21"/>
                <w:highlight w:val="none"/>
              </w:rPr>
            </w:pPr>
            <w:r>
              <w:rPr>
                <w:rFonts w:hint="eastAsia" w:ascii="宋体" w:hAnsi="宋体"/>
                <w:b/>
                <w:color w:val="000000"/>
                <w:szCs w:val="21"/>
                <w:highlight w:val="none"/>
                <w:lang w:val="en-US" w:eastAsia="zh-CN"/>
              </w:rPr>
              <w:t xml:space="preserve">2</w:t>
            </w:r>
            <w:r>
              <w:rPr>
                <w:rFonts w:hint="eastAsia" w:ascii="宋体" w:hAnsi="宋体"/>
                <w:b/>
                <w:color w:val="000000"/>
                <w:szCs w:val="21"/>
                <w:highlight w:val="none"/>
              </w:rPr>
              <w:t xml:space="preserve">0</w:t>
            </w:r>
            <w:r>
              <w:rPr>
                <w:rFonts w:ascii="宋体" w:hAnsi="宋体"/>
                <w:color w:val="000000"/>
                <w:szCs w:val="21"/>
                <w:highlight w:val="none"/>
              </w:rPr>
            </w:r>
            <w:r/>
          </w:p>
        </w:tc>
      </w:tr>
      <w:tr>
        <w:trPr>
          <w:trHeight w:val="709"/>
        </w:trPr>
        <w:tc>
          <w:tcPr>
            <w:tcW w:w="627" w:type="dxa"/>
            <w:vAlign w:val="center"/>
            <w:textDirection w:val="lrTb"/>
            <w:noWrap w:val="false"/>
          </w:tcPr>
          <w:p>
            <w:pPr>
              <w:pStyle w:val="858"/>
              <w:spacing w:line="276" w:lineRule="auto"/>
              <w:rPr>
                <w:rFonts w:ascii="宋体" w:hAnsi="宋体"/>
                <w:b/>
                <w:color w:val="000000"/>
                <w:szCs w:val="21"/>
                <w:highlight w:val="none"/>
              </w:rPr>
            </w:pPr>
            <w:r>
              <w:rPr>
                <w:rFonts w:hint="eastAsia" w:ascii="宋体" w:hAnsi="宋体"/>
                <w:b/>
                <w:color w:val="000000"/>
                <w:szCs w:val="21"/>
                <w:highlight w:val="none"/>
              </w:rPr>
              <w:t xml:space="preserve">二</w:t>
            </w:r>
            <w:r>
              <w:rPr>
                <w:rFonts w:ascii="宋体" w:hAnsi="宋体"/>
                <w:b/>
                <w:color w:val="000000"/>
                <w:szCs w:val="21"/>
                <w:highlight w:val="none"/>
              </w:rPr>
            </w:r>
            <w:r/>
          </w:p>
        </w:tc>
        <w:tc>
          <w:tcPr>
            <w:gridSpan w:val="3"/>
            <w:tcW w:w="7542" w:type="dxa"/>
            <w:vAlign w:val="center"/>
            <w:textDirection w:val="lrTb"/>
            <w:noWrap w:val="false"/>
          </w:tcPr>
          <w:p>
            <w:pPr>
              <w:pStyle w:val="858"/>
              <w:jc w:val="left"/>
              <w:spacing w:line="276" w:lineRule="auto"/>
              <w:rPr>
                <w:rFonts w:ascii="宋体" w:hAnsi="宋体"/>
                <w:b/>
                <w:color w:val="000000"/>
                <w:szCs w:val="21"/>
                <w:highlight w:val="none"/>
              </w:rPr>
            </w:pPr>
            <w:r>
              <w:rPr>
                <w:rFonts w:hint="eastAsia" w:ascii="宋体" w:hAnsi="宋体"/>
                <w:b/>
                <w:color w:val="000000"/>
                <w:szCs w:val="21"/>
                <w:highlight w:val="none"/>
              </w:rPr>
              <w:t xml:space="preserve">商务部分（</w:t>
            </w:r>
            <w:r>
              <w:rPr>
                <w:rFonts w:hint="eastAsia" w:ascii="宋体" w:hAnsi="宋体"/>
                <w:b/>
                <w:color w:val="000000"/>
                <w:szCs w:val="21"/>
                <w:highlight w:val="none"/>
                <w:lang w:val="en-US" w:eastAsia="zh-CN"/>
              </w:rPr>
              <w:t xml:space="preserve">20</w:t>
            </w:r>
            <w:r>
              <w:rPr>
                <w:rFonts w:hint="eastAsia" w:ascii="宋体" w:hAnsi="宋体"/>
                <w:b/>
                <w:color w:val="000000"/>
                <w:szCs w:val="21"/>
                <w:highlight w:val="none"/>
              </w:rPr>
              <w:t xml:space="preserve">分）</w:t>
            </w:r>
            <w:r>
              <w:rPr>
                <w:rFonts w:ascii="宋体" w:hAnsi="宋体"/>
                <w:b/>
                <w:color w:val="000000"/>
                <w:szCs w:val="21"/>
                <w:highlight w:val="none"/>
              </w:rPr>
            </w:r>
            <w:r/>
          </w:p>
        </w:tc>
      </w:tr>
      <w:tr>
        <w:trPr>
          <w:trHeight w:val="134"/>
        </w:trPr>
        <w:tc>
          <w:tcPr>
            <w:tcW w:w="627" w:type="dxa"/>
            <w:vAlign w:val="center"/>
            <w:textDirection w:val="lrTb"/>
            <w:noWrap w:val="false"/>
          </w:tcPr>
          <w:p>
            <w:pPr>
              <w:pStyle w:val="858"/>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1</w:t>
            </w:r>
            <w:r>
              <w:rPr>
                <w:rFonts w:ascii="宋体" w:hAnsi="宋体"/>
                <w:b/>
                <w:color w:val="000000"/>
                <w:szCs w:val="21"/>
                <w:highlight w:val="none"/>
              </w:rPr>
            </w:r>
            <w:r/>
          </w:p>
        </w:tc>
        <w:tc>
          <w:tcPr>
            <w:tcW w:w="1218" w:type="dxa"/>
            <w:vAlign w:val="center"/>
            <w:textDirection w:val="lrTb"/>
            <w:noWrap w:val="false"/>
          </w:tcPr>
          <w:p>
            <w:pPr>
              <w:pStyle w:val="991"/>
              <w:contextualSpacing/>
              <w:ind w:firstLine="0"/>
              <w:jc w:val="center"/>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团队人员配置</w:t>
            </w:r>
            <w:r>
              <w:rPr>
                <w:rFonts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88"/>
              <w:jc w:val="both"/>
              <w:rPr>
                <w:rFonts w:hint="eastAsia" w:ascii="宋体" w:hAnsi="宋体" w:eastAsia="宋体" w:cs="Times New Roman"/>
                <w:bCs/>
                <w:color w:val="000000"/>
                <w:szCs w:val="21"/>
                <w:highlight w:val="none"/>
                <w:lang w:eastAsia="zh-CN"/>
              </w:rPr>
            </w:pPr>
            <w:r>
              <w:rPr>
                <w:rFonts w:hint="eastAsia" w:ascii="宋体" w:hAnsi="宋体" w:eastAsia="宋体" w:cs="Times New Roman"/>
                <w:bCs/>
                <w:color w:val="000000"/>
                <w:sz w:val="21"/>
                <w:szCs w:val="21"/>
                <w:highlight w:val="none"/>
                <w:lang w:val="en-US" w:eastAsia="zh-CN"/>
              </w:rPr>
              <w:t xml:space="preserve">1.</w:t>
            </w:r>
            <w:r>
              <w:rPr>
                <w:rFonts w:hint="eastAsia" w:ascii="宋体" w:hAnsi="宋体" w:eastAsia="宋体" w:cs="Times New Roman"/>
                <w:bCs/>
                <w:color w:val="000000"/>
                <w:sz w:val="21"/>
                <w:szCs w:val="21"/>
                <w:highlight w:val="none"/>
              </w:rPr>
              <w:t xml:space="preserve">供应商为本项目配置的服务团队成员，</w:t>
            </w:r>
            <w:r>
              <w:rPr>
                <w:rFonts w:hint="eastAsia" w:ascii="宋体" w:hAnsi="宋体" w:eastAsia="宋体" w:cs="Times New Roman"/>
                <w:bCs/>
                <w:color w:val="000000"/>
                <w:sz w:val="21"/>
                <w:szCs w:val="21"/>
                <w:highlight w:val="none"/>
                <w:lang w:val="en-US" w:eastAsia="zh-CN"/>
              </w:rPr>
              <w:t xml:space="preserve">具有</w:t>
            </w:r>
            <w:r>
              <w:rPr>
                <w:rFonts w:hint="eastAsia" w:ascii="宋体" w:hAnsi="宋体" w:eastAsia="宋体" w:cs="Times New Roman"/>
                <w:bCs/>
                <w:color w:val="000000"/>
                <w:sz w:val="21"/>
                <w:szCs w:val="21"/>
                <w:highlight w:val="none"/>
              </w:rPr>
              <w:t xml:space="preserve">多媒体应用设计师、影视后期制作工程师。</w:t>
            </w:r>
            <w:r>
              <w:rPr>
                <w:rFonts w:hint="eastAsia" w:ascii="宋体" w:hAnsi="宋体" w:eastAsia="宋体" w:cs="Times New Roman"/>
                <w:bCs/>
                <w:color w:val="000000"/>
                <w:szCs w:val="21"/>
                <w:highlight w:val="none"/>
                <w:lang w:eastAsia="zh-CN"/>
              </w:rPr>
              <w:t xml:space="preserve">每提供1份有效合规证书得2分；同一人员</w:t>
            </w:r>
            <w:r>
              <w:rPr>
                <w:rFonts w:hint="eastAsia" w:ascii="宋体" w:hAnsi="宋体" w:eastAsia="宋体" w:cs="Times New Roman"/>
                <w:bCs/>
                <w:color w:val="000000"/>
                <w:szCs w:val="21"/>
                <w:highlight w:val="none"/>
                <w:lang w:val="en-US" w:eastAsia="zh-CN"/>
              </w:rPr>
              <w:t xml:space="preserve">具有</w:t>
            </w:r>
            <w:r>
              <w:rPr>
                <w:rFonts w:hint="eastAsia" w:ascii="宋体" w:hAnsi="宋体" w:eastAsia="宋体" w:cs="Times New Roman"/>
                <w:bCs/>
                <w:color w:val="000000"/>
                <w:szCs w:val="21"/>
                <w:highlight w:val="none"/>
                <w:lang w:eastAsia="zh-CN"/>
              </w:rPr>
              <w:t xml:space="preserve">多</w:t>
            </w:r>
            <w:r>
              <w:rPr>
                <w:rFonts w:hint="eastAsia" w:ascii="宋体" w:hAnsi="宋体" w:eastAsia="宋体" w:cs="Times New Roman"/>
                <w:bCs/>
                <w:color w:val="000000"/>
                <w:szCs w:val="21"/>
                <w:highlight w:val="none"/>
                <w:lang w:val="en-US" w:eastAsia="zh-CN"/>
              </w:rPr>
              <w:t xml:space="preserve">个</w:t>
            </w:r>
            <w:r>
              <w:rPr>
                <w:rFonts w:hint="eastAsia" w:ascii="宋体" w:hAnsi="宋体" w:eastAsia="宋体" w:cs="Times New Roman"/>
                <w:bCs/>
                <w:color w:val="000000"/>
                <w:szCs w:val="21"/>
                <w:highlight w:val="none"/>
                <w:lang w:eastAsia="zh-CN"/>
              </w:rPr>
              <w:t xml:space="preserve">证书不重复计分，本项评分最高得</w:t>
            </w:r>
            <w:r>
              <w:rPr>
                <w:rFonts w:hint="eastAsia" w:ascii="宋体" w:hAnsi="宋体" w:eastAsia="宋体" w:cs="Times New Roman"/>
                <w:bCs/>
                <w:color w:val="000000"/>
                <w:szCs w:val="21"/>
                <w:highlight w:val="none"/>
                <w:lang w:val="en-US" w:eastAsia="zh-CN"/>
              </w:rPr>
              <w:t xml:space="preserve">4</w:t>
            </w:r>
            <w:r>
              <w:rPr>
                <w:rFonts w:hint="eastAsia" w:ascii="宋体" w:hAnsi="宋体" w:eastAsia="宋体" w:cs="Times New Roman"/>
                <w:bCs/>
                <w:color w:val="000000"/>
                <w:szCs w:val="21"/>
                <w:highlight w:val="none"/>
                <w:lang w:eastAsia="zh-CN"/>
              </w:rPr>
              <w:t xml:space="preserve">分。</w:t>
            </w:r>
            <w:r>
              <w:rPr>
                <w:rFonts w:hint="eastAsia" w:ascii="宋体" w:hAnsi="宋体" w:eastAsia="宋体" w:cs="Times New Roman"/>
                <w:bCs/>
                <w:color w:val="000000"/>
                <w:szCs w:val="21"/>
                <w:highlight w:val="none"/>
                <w:lang w:eastAsia="zh-CN"/>
              </w:rPr>
            </w:r>
            <w:r/>
          </w:p>
          <w:p>
            <w:pPr>
              <w:pStyle w:val="888"/>
              <w:jc w:val="both"/>
              <w:rPr>
                <w:rFonts w:ascii="宋体" w:hAnsi="宋体" w:eastAsia="宋体" w:cs="Times New Roman"/>
                <w:bCs/>
                <w:color w:val="000000"/>
                <w:sz w:val="21"/>
                <w:szCs w:val="21"/>
                <w:highlight w:val="none"/>
                <w:lang w:val="en-US" w:eastAsia="zh-CN" w:bidi="ar-SA"/>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团队人员配置以</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拟参与本项目人员一览表</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中填写人员为准，</w:t>
            </w:r>
            <w:r>
              <w:rPr>
                <w:rFonts w:hint="eastAsia" w:ascii="宋体" w:hAnsi="宋体" w:eastAsia="宋体" w:cs="Times New Roman"/>
                <w:b w:val="0"/>
                <w:bCs/>
                <w:color w:val="000000"/>
                <w:sz w:val="21"/>
                <w:szCs w:val="21"/>
                <w:highlight w:val="none"/>
              </w:rPr>
              <w:t xml:space="preserve">提供</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bidi="ar-SA"/>
              </w:rPr>
              <w:t xml:space="preserve">①</w:t>
            </w:r>
            <w:r>
              <w:rPr>
                <w:rFonts w:hint="eastAsia" w:ascii="宋体" w:hAnsi="宋体" w:eastAsia="宋体" w:cs="Times New Roman"/>
                <w:bCs/>
                <w:color w:val="000000"/>
                <w:sz w:val="21"/>
                <w:szCs w:val="21"/>
                <w:highlight w:val="none"/>
              </w:rPr>
              <w:t xml:space="preserve">证书扫描件</w:t>
            </w:r>
            <w:r>
              <w:rPr>
                <w:rFonts w:hint="eastAsia" w:ascii="宋体" w:hAnsi="宋体" w:eastAsia="宋体" w:cs="Times New Roman"/>
                <w:bCs/>
                <w:color w:val="000000"/>
                <w:sz w:val="21"/>
                <w:szCs w:val="21"/>
                <w:highlight w:val="none"/>
                <w:lang w:val="en-US" w:eastAsia="zh-CN" w:bidi="ar-SA"/>
              </w:rPr>
              <w:t xml:space="preserve">；</w:t>
            </w:r>
            <w:r>
              <w:rPr>
                <w:rFonts w:ascii="宋体" w:hAnsi="宋体" w:eastAsia="宋体" w:cs="Times New Roman"/>
                <w:bCs/>
                <w:color w:val="000000"/>
                <w:sz w:val="21"/>
                <w:szCs w:val="21"/>
                <w:highlight w:val="none"/>
                <w:lang w:val="en-US" w:eastAsia="zh-CN" w:bidi="ar-SA"/>
              </w:rPr>
              <w:t xml:space="preserve">②</w:t>
            </w:r>
            <w:r>
              <w:rPr>
                <w:rFonts w:hint="eastAsia" w:ascii="宋体" w:hAnsi="宋体" w:eastAsia="宋体" w:cs="Times New Roman"/>
                <w:bCs/>
                <w:color w:val="000000"/>
                <w:sz w:val="21"/>
                <w:szCs w:val="21"/>
                <w:highlight w:val="none"/>
              </w:rPr>
              <w:t xml:space="preserve">能够证明该人员参与课程数字媒体资源建设的项目业绩佐证材料；</w:t>
            </w:r>
            <w:r>
              <w:rPr>
                <w:rFonts w:hint="eastAsia" w:ascii="宋体" w:hAnsi="宋体" w:eastAsia="宋体" w:cs="Times New Roman"/>
                <w:bCs/>
                <w:color w:val="000000"/>
                <w:sz w:val="21"/>
                <w:szCs w:val="21"/>
                <w:highlight w:val="none"/>
                <w:lang w:val="en-US" w:eastAsia="zh-CN"/>
              </w:rPr>
              <w:t xml:space="preserve">③</w:t>
            </w:r>
            <w:r>
              <w:rPr>
                <w:rFonts w:hint="eastAsia" w:ascii="宋体" w:hAnsi="宋体" w:eastAsia="宋体" w:cs="Times New Roman"/>
                <w:bCs/>
                <w:color w:val="000000"/>
                <w:szCs w:val="21"/>
                <w:highlight w:val="none"/>
                <w:u w:val="none"/>
              </w:rPr>
              <w:t xml:space="preserve">由供应商为其依法缴纳的近三个月中任意一个月（不含开标当月）社保缴纳证明</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 w:val="0"/>
                <w:bCs/>
                <w:color w:val="000000"/>
                <w:sz w:val="21"/>
                <w:szCs w:val="21"/>
                <w:highlight w:val="none"/>
              </w:rPr>
              <w:t xml:space="preserve">以上资料扫描件并</w:t>
            </w:r>
            <w:r>
              <w:rPr>
                <w:rFonts w:hint="eastAsia" w:ascii="宋体" w:hAnsi="宋体" w:eastAsia="宋体" w:cs="Times New Roman"/>
                <w:bCs/>
                <w:color w:val="000000"/>
                <w:szCs w:val="21"/>
                <w:highlight w:val="none"/>
              </w:rPr>
              <w:t xml:space="preserve">加盖供应商公章</w:t>
            </w:r>
            <w:r>
              <w:rPr>
                <w:rFonts w:hint="eastAsia" w:ascii="宋体" w:hAnsi="宋体" w:eastAsia="宋体" w:cs="Times New Roman"/>
                <w:b w:val="0"/>
                <w:bCs/>
                <w:color w:val="000000"/>
                <w:sz w:val="21"/>
                <w:szCs w:val="21"/>
                <w:highlight w:val="none"/>
              </w:rPr>
              <w:t xml:space="preserve">上传至系统，</w:t>
            </w:r>
            <w:r>
              <w:rPr>
                <w:rFonts w:hint="eastAsia" w:ascii="宋体" w:hAnsi="宋体" w:eastAsia="宋体" w:cs="Times New Roman"/>
                <w:bCs/>
                <w:color w:val="000000"/>
                <w:sz w:val="21"/>
                <w:szCs w:val="21"/>
                <w:highlight w:val="none"/>
              </w:rPr>
              <w:t xml:space="preserve">不提供或提供不全不得分</w:t>
            </w:r>
            <w:r>
              <w:rPr>
                <w:rFonts w:hint="eastAsia" w:ascii="宋体" w:hAnsi="宋体" w:eastAsia="宋体" w:cs="Times New Roman"/>
                <w:bCs/>
                <w:color w:val="000000"/>
                <w:sz w:val="21"/>
                <w:szCs w:val="21"/>
                <w:highlight w:val="none"/>
                <w:lang w:val="en-US" w:eastAsia="zh-CN" w:bidi="ar-SA"/>
              </w:rPr>
              <w:t xml:space="preserve">。</w:t>
            </w:r>
            <w:r>
              <w:rPr>
                <w:rFonts w:ascii="宋体" w:hAnsi="宋体" w:eastAsia="宋体" w:cs="Times New Roman"/>
                <w:bCs/>
                <w:color w:val="000000"/>
                <w:sz w:val="21"/>
                <w:szCs w:val="21"/>
                <w:highlight w:val="none"/>
                <w:lang w:val="en-US" w:eastAsia="zh-CN" w:bidi="ar-SA"/>
              </w:rPr>
              <w:t xml:space="preserve">】</w:t>
            </w:r>
            <w:r>
              <w:rPr>
                <w:rFonts w:ascii="宋体" w:hAnsi="宋体" w:eastAsia="宋体" w:cs="Times New Roman"/>
                <w:bCs/>
                <w:color w:val="000000"/>
                <w:sz w:val="21"/>
                <w:szCs w:val="21"/>
                <w:highlight w:val="none"/>
                <w:lang w:val="en-US" w:eastAsia="zh-CN" w:bidi="ar-SA"/>
              </w:rPr>
            </w:r>
            <w:r/>
          </w:p>
          <w:p>
            <w:pPr>
              <w:pStyle w:val="888"/>
              <w:jc w:val="both"/>
              <w:rPr>
                <w:rFonts w:hint="eastAsia" w:ascii="宋体" w:hAnsi="宋体" w:eastAsia="宋体" w:cs="Times New Roman"/>
                <w:bCs/>
                <w:color w:val="000000"/>
                <w:sz w:val="21"/>
                <w:szCs w:val="21"/>
                <w:highlight w:val="none"/>
              </w:rPr>
            </w:pPr>
            <w:r>
              <w:rPr>
                <w:rFonts w:hint="eastAsia" w:ascii="宋体" w:hAnsi="宋体" w:eastAsia="宋体" w:cs="Times New Roman"/>
                <w:b w:val="0"/>
                <w:bCs/>
                <w:color w:val="000000"/>
                <w:sz w:val="21"/>
                <w:szCs w:val="21"/>
                <w:highlight w:val="none"/>
                <w:lang w:val="en-US" w:eastAsia="zh-CN"/>
              </w:rPr>
              <w:t xml:space="preserve">2.</w:t>
            </w:r>
            <w:r>
              <w:rPr>
                <w:rFonts w:hint="eastAsia" w:ascii="宋体" w:hAnsi="宋体" w:eastAsia="宋体" w:cs="Times New Roman"/>
                <w:bCs/>
                <w:color w:val="000000"/>
                <w:sz w:val="21"/>
                <w:szCs w:val="21"/>
                <w:highlight w:val="none"/>
              </w:rPr>
              <w:t xml:space="preserve">供应商为本项目配置的服务团队成员，所学专业</w:t>
            </w:r>
            <w:r>
              <w:rPr>
                <w:rFonts w:hint="eastAsia" w:ascii="宋体" w:hAnsi="宋体" w:eastAsia="宋体" w:cs="Times New Roman"/>
                <w:bCs/>
                <w:color w:val="000000"/>
                <w:sz w:val="21"/>
                <w:szCs w:val="21"/>
                <w:highlight w:val="none"/>
                <w:lang w:val="en-US" w:eastAsia="zh-CN"/>
              </w:rPr>
              <w:t xml:space="preserve">有</w:t>
            </w:r>
            <w:r>
              <w:rPr>
                <w:rFonts w:hint="eastAsia" w:ascii="宋体" w:hAnsi="宋体" w:eastAsia="宋体" w:cs="Times New Roman"/>
                <w:bCs/>
                <w:color w:val="000000"/>
                <w:sz w:val="21"/>
                <w:szCs w:val="21"/>
                <w:highlight w:val="none"/>
              </w:rPr>
              <w:t xml:space="preserve">教育技术、广播电视、摄影、数字媒体、视觉传达、动画</w:t>
            </w:r>
            <w:r>
              <w:rPr>
                <w:rFonts w:hint="eastAsia" w:ascii="宋体" w:hAnsi="宋体" w:eastAsia="宋体" w:cs="Times New Roman"/>
                <w:bCs/>
                <w:color w:val="000000"/>
                <w:sz w:val="21"/>
                <w:szCs w:val="21"/>
                <w:highlight w:val="none"/>
                <w:lang w:val="en-US" w:eastAsia="zh-CN"/>
              </w:rPr>
              <w:t xml:space="preserve">相关专业的</w:t>
            </w:r>
            <w:r>
              <w:rPr>
                <w:rFonts w:hint="eastAsia" w:ascii="宋体" w:hAnsi="宋体" w:eastAsia="宋体" w:cs="Times New Roman"/>
                <w:bCs/>
                <w:color w:val="000000"/>
                <w:sz w:val="21"/>
                <w:szCs w:val="21"/>
                <w:highlight w:val="none"/>
              </w:rPr>
              <w:t xml:space="preserve">，每人得1分；同一人员不重复计分</w:t>
            </w:r>
            <w:r>
              <w:rPr>
                <w:rFonts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本项最高6分。</w:t>
            </w:r>
            <w:r>
              <w:rPr>
                <w:rFonts w:hint="eastAsia" w:ascii="宋体" w:hAnsi="宋体" w:eastAsia="宋体" w:cs="Times New Roman"/>
                <w:bCs/>
                <w:color w:val="000000"/>
                <w:sz w:val="21"/>
                <w:szCs w:val="21"/>
                <w:highlight w:val="none"/>
              </w:rPr>
            </w:r>
            <w:r/>
          </w:p>
          <w:p>
            <w:pPr>
              <w:pStyle w:val="888"/>
              <w:jc w:val="both"/>
              <w:rPr>
                <w:rFonts w:hint="eastAsia" w:ascii="宋体" w:hAnsi="宋体" w:eastAsia="宋体" w:cs="Times New Roman"/>
                <w:bCs/>
                <w:color w:val="000000"/>
                <w:szCs w:val="21"/>
                <w:highlight w:val="none"/>
                <w:lang w:eastAsia="zh-CN"/>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Cs/>
                <w:color w:val="000000"/>
                <w:sz w:val="21"/>
                <w:szCs w:val="21"/>
                <w:highlight w:val="none"/>
                <w:lang w:val="en-US" w:eastAsia="zh-CN"/>
              </w:rPr>
              <w:t xml:space="preserve">团队人员配置以</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拟参与本项目人员一览表</w:t>
            </w: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lang w:val="en-US" w:eastAsia="zh-CN"/>
              </w:rPr>
              <w:t xml:space="preserve">中填写人员为准，</w:t>
            </w:r>
            <w:r>
              <w:rPr>
                <w:rFonts w:hint="eastAsia" w:ascii="宋体" w:hAnsi="宋体" w:eastAsia="宋体" w:cs="Times New Roman"/>
                <w:bCs/>
                <w:color w:val="000000"/>
                <w:sz w:val="21"/>
                <w:szCs w:val="21"/>
                <w:highlight w:val="none"/>
              </w:rPr>
              <w:t xml:space="preserve">提供</w:t>
            </w:r>
            <w:r>
              <w:rPr>
                <w:rFonts w:hint="eastAsia" w:ascii="宋体" w:hAnsi="宋体" w:eastAsia="宋体" w:cs="Times New Roman"/>
                <w:bCs/>
                <w:color w:val="000000"/>
                <w:sz w:val="21"/>
                <w:szCs w:val="21"/>
                <w:highlight w:val="none"/>
                <w:lang w:eastAsia="zh-CN"/>
              </w:rPr>
              <w:t xml:space="preserve">：</w:t>
            </w:r>
            <w:r>
              <w:rPr>
                <w:rFonts w:hint="eastAsia" w:ascii="宋体" w:hAnsi="宋体" w:eastAsia="宋体" w:cs="Times New Roman"/>
                <w:bCs/>
                <w:color w:val="000000"/>
                <w:sz w:val="21"/>
                <w:szCs w:val="21"/>
                <w:highlight w:val="none"/>
              </w:rPr>
              <w:t xml:space="preserve">①人员学历证书扫描件；②</w:t>
            </w:r>
            <w:r>
              <w:rPr>
                <w:rFonts w:hint="eastAsia" w:ascii="宋体" w:hAnsi="宋体" w:eastAsia="宋体" w:cs="Times New Roman"/>
                <w:bCs/>
                <w:color w:val="000000"/>
                <w:szCs w:val="21"/>
                <w:highlight w:val="none"/>
                <w:u w:val="none"/>
              </w:rPr>
              <w:t xml:space="preserve">由供应商为其依法缴纳的近三个月中任意一个月（不含开标当月）社保缴纳证明</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 w:val="0"/>
                <w:bCs/>
                <w:color w:val="000000"/>
                <w:sz w:val="21"/>
                <w:szCs w:val="21"/>
                <w:highlight w:val="none"/>
              </w:rPr>
              <w:t xml:space="preserve">以上资料扫描件并</w:t>
            </w:r>
            <w:r>
              <w:rPr>
                <w:rFonts w:hint="eastAsia" w:ascii="宋体" w:hAnsi="宋体" w:eastAsia="宋体" w:cs="Times New Roman"/>
                <w:bCs/>
                <w:color w:val="000000"/>
                <w:szCs w:val="21"/>
                <w:highlight w:val="none"/>
              </w:rPr>
              <w:t xml:space="preserve">加盖供应商公章</w:t>
            </w:r>
            <w:r>
              <w:rPr>
                <w:rFonts w:hint="eastAsia" w:ascii="宋体" w:hAnsi="宋体" w:eastAsia="宋体" w:cs="Times New Roman"/>
                <w:b w:val="0"/>
                <w:bCs/>
                <w:color w:val="000000"/>
                <w:sz w:val="21"/>
                <w:szCs w:val="21"/>
                <w:highlight w:val="none"/>
              </w:rPr>
              <w:t xml:space="preserve">上传至系统，</w:t>
            </w:r>
            <w:r>
              <w:rPr>
                <w:rFonts w:hint="eastAsia" w:ascii="宋体" w:hAnsi="宋体" w:eastAsia="宋体" w:cs="Times New Roman"/>
                <w:bCs/>
                <w:color w:val="000000"/>
                <w:sz w:val="21"/>
                <w:szCs w:val="21"/>
                <w:highlight w:val="none"/>
              </w:rPr>
              <w:t xml:space="preserve">不提供或提供不全不得分</w:t>
            </w:r>
            <w:r>
              <w:rPr>
                <w:rFonts w:hint="eastAsia" w:ascii="宋体" w:hAnsi="宋体" w:eastAsia="宋体" w:cs="Times New Roman"/>
                <w:bCs/>
                <w:color w:val="000000"/>
                <w:sz w:val="21"/>
                <w:szCs w:val="21"/>
                <w:highlight w:val="none"/>
                <w:lang w:val="en-US" w:eastAsia="zh-CN" w:bidi="ar-SA"/>
              </w:rPr>
              <w:t xml:space="preserve">。</w:t>
            </w:r>
            <w:r>
              <w:rPr>
                <w:rFonts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Cs w:val="21"/>
                <w:highlight w:val="none"/>
                <w:lang w:eastAsia="zh-CN"/>
              </w:rPr>
            </w:r>
            <w:r/>
          </w:p>
        </w:tc>
        <w:tc>
          <w:tcPr>
            <w:tcW w:w="661" w:type="dxa"/>
            <w:vAlign w:val="center"/>
            <w:textDirection w:val="lrTb"/>
            <w:noWrap w:val="false"/>
          </w:tcPr>
          <w:p>
            <w:pPr>
              <w:pStyle w:val="858"/>
              <w:jc w:val="center"/>
              <w:spacing w:line="276" w:lineRule="auto"/>
              <w:rPr>
                <w:rFonts w:ascii="宋体" w:hAnsi="宋体" w:eastAsia="宋体" w:cs="Times New Roman"/>
                <w:b/>
                <w:color w:val="000000"/>
                <w:szCs w:val="21"/>
                <w:highlight w:val="none"/>
                <w:lang w:val="en-US" w:eastAsia="zh-CN"/>
              </w:rPr>
            </w:pPr>
            <w:r>
              <w:rPr>
                <w:rFonts w:hint="eastAsia" w:ascii="宋体" w:hAnsi="宋体" w:cs="Times New Roman"/>
                <w:b/>
                <w:color w:val="000000"/>
                <w:szCs w:val="21"/>
                <w:highlight w:val="none"/>
                <w:lang w:val="en-US" w:eastAsia="zh-CN"/>
              </w:rPr>
              <w:t xml:space="preserve">10</w:t>
            </w:r>
            <w:r>
              <w:rPr>
                <w:rFonts w:ascii="宋体" w:hAnsi="宋体" w:eastAsia="宋体" w:cs="Times New Roman"/>
                <w:b/>
                <w:color w:val="000000"/>
                <w:szCs w:val="21"/>
                <w:highlight w:val="none"/>
                <w:lang w:val="en-US" w:eastAsia="zh-CN"/>
              </w:rPr>
            </w:r>
            <w:r/>
          </w:p>
        </w:tc>
      </w:tr>
      <w:tr>
        <w:trPr>
          <w:trHeight w:val="487"/>
        </w:trPr>
        <w:tc>
          <w:tcPr>
            <w:tcW w:w="627" w:type="dxa"/>
            <w:vAlign w:val="center"/>
            <w:textDirection w:val="lrTb"/>
            <w:noWrap w:val="false"/>
          </w:tcPr>
          <w:p>
            <w:pPr>
              <w:pStyle w:val="858"/>
              <w:jc w:val="center"/>
              <w:spacing w:line="276" w:lineRule="auto"/>
              <w:rPr>
                <w:rFonts w:ascii="宋体" w:hAnsi="宋体"/>
                <w:b/>
                <w:color w:val="000000"/>
                <w:szCs w:val="21"/>
                <w:highlight w:val="none"/>
              </w:rPr>
            </w:pPr>
            <w:r>
              <w:rPr>
                <w:rFonts w:hint="eastAsia" w:ascii="宋体" w:hAnsi="宋体"/>
                <w:b/>
                <w:color w:val="000000"/>
                <w:szCs w:val="21"/>
                <w:highlight w:val="none"/>
              </w:rPr>
              <w:t xml:space="preserve">2</w:t>
            </w:r>
            <w:r>
              <w:rPr>
                <w:rFonts w:ascii="宋体" w:hAnsi="宋体"/>
                <w:b/>
                <w:color w:val="000000"/>
                <w:szCs w:val="21"/>
                <w:highlight w:val="none"/>
              </w:rPr>
            </w:r>
            <w:r/>
          </w:p>
        </w:tc>
        <w:tc>
          <w:tcPr>
            <w:tcW w:w="1218" w:type="dxa"/>
            <w:vAlign w:val="center"/>
            <w:textDirection w:val="lrTb"/>
            <w:noWrap w:val="false"/>
          </w:tcPr>
          <w:p>
            <w:pPr>
              <w:pStyle w:val="991"/>
              <w:contextualSpacing/>
              <w:ind w:firstLine="0"/>
              <w:jc w:val="center"/>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奖项</w:t>
            </w:r>
            <w:r>
              <w:rPr>
                <w:rFonts w:hint="eastAsia"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88"/>
              <w:jc w:val="both"/>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rPr>
              <w:t xml:space="preserve">供应商</w:t>
            </w:r>
            <w:r>
              <w:rPr>
                <w:rFonts w:hint="eastAsia" w:ascii="宋体" w:hAnsi="宋体" w:eastAsia="宋体" w:cs="Times New Roman"/>
                <w:b w:val="0"/>
                <w:bCs/>
                <w:color w:val="000000"/>
                <w:sz w:val="21"/>
                <w:szCs w:val="21"/>
                <w:highlight w:val="none"/>
                <w:lang w:val="en-US" w:eastAsia="zh-CN"/>
              </w:rPr>
              <w:t xml:space="preserve">自2021年1月1日来</w:t>
            </w:r>
            <w:r>
              <w:rPr>
                <w:rFonts w:hint="eastAsia" w:ascii="宋体" w:hAnsi="宋体" w:eastAsia="宋体" w:cs="Times New Roman"/>
                <w:bCs/>
                <w:color w:val="000000"/>
                <w:sz w:val="21"/>
                <w:szCs w:val="21"/>
                <w:highlight w:val="none"/>
              </w:rPr>
              <w:t xml:space="preserve">（时间以获奖证书</w:t>
            </w:r>
            <w:r>
              <w:rPr>
                <w:rFonts w:hint="eastAsia" w:ascii="宋体" w:hAnsi="宋体" w:eastAsia="宋体" w:cs="Times New Roman"/>
                <w:bCs/>
                <w:color w:val="000000"/>
                <w:sz w:val="21"/>
                <w:szCs w:val="21"/>
                <w:highlight w:val="none"/>
                <w:lang w:val="en-US" w:eastAsia="zh-CN" w:bidi="ar-SA"/>
              </w:rPr>
              <w:t xml:space="preserve">或获奖（颁奖）结果文件</w:t>
            </w:r>
            <w:r>
              <w:rPr>
                <w:rFonts w:hint="eastAsia" w:ascii="宋体" w:hAnsi="宋体" w:eastAsia="宋体" w:cs="Times New Roman"/>
                <w:bCs/>
                <w:color w:val="000000"/>
                <w:sz w:val="21"/>
                <w:szCs w:val="21"/>
                <w:highlight w:val="none"/>
              </w:rPr>
              <w:t xml:space="preserve">载明时间为准）</w:t>
            </w:r>
            <w:r>
              <w:rPr>
                <w:rFonts w:hint="eastAsia" w:ascii="宋体" w:hAnsi="宋体" w:eastAsia="宋体" w:cs="Times New Roman"/>
                <w:bCs/>
                <w:color w:val="000000"/>
                <w:sz w:val="21"/>
                <w:szCs w:val="21"/>
                <w:highlight w:val="none"/>
                <w:lang w:val="en-US" w:eastAsia="zh-CN"/>
              </w:rPr>
              <w:t xml:space="preserve">的</w:t>
            </w:r>
            <w:r>
              <w:rPr>
                <w:rFonts w:hint="eastAsia" w:ascii="宋体" w:hAnsi="宋体" w:eastAsia="宋体" w:cs="Times New Roman"/>
                <w:bCs/>
                <w:color w:val="000000"/>
                <w:sz w:val="21"/>
                <w:szCs w:val="21"/>
                <w:highlight w:val="none"/>
              </w:rPr>
              <w:t xml:space="preserve">获奖情况</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r>
            <w:r/>
          </w:p>
          <w:p>
            <w:pPr>
              <w:pStyle w:val="888"/>
              <w:jc w:val="both"/>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w:t>
            </w:r>
            <w:r>
              <w:rPr>
                <w:rFonts w:hint="eastAsia" w:ascii="宋体" w:hAnsi="宋体" w:eastAsia="宋体" w:cs="Times New Roman"/>
                <w:bCs/>
                <w:color w:val="000000"/>
                <w:szCs w:val="21"/>
                <w:highlight w:val="none"/>
                <w:lang w:val="zh-CN"/>
              </w:rPr>
              <w:t xml:space="preserve">所制作课程</w:t>
            </w:r>
            <w:r>
              <w:rPr>
                <w:rFonts w:hint="eastAsia" w:ascii="宋体" w:hAnsi="宋体" w:eastAsia="宋体" w:cs="Times New Roman"/>
                <w:bCs/>
                <w:color w:val="000000"/>
                <w:szCs w:val="21"/>
                <w:highlight w:val="none"/>
                <w:lang w:val="en-US" w:eastAsia="zh-CN"/>
              </w:rPr>
              <w:t xml:space="preserve">获评</w:t>
            </w:r>
            <w:r>
              <w:rPr>
                <w:rFonts w:hint="eastAsia" w:ascii="宋体" w:hAnsi="宋体" w:eastAsia="宋体" w:cs="Times New Roman"/>
                <w:bCs/>
                <w:color w:val="000000"/>
                <w:szCs w:val="21"/>
                <w:highlight w:val="none"/>
                <w:lang w:val="zh-CN"/>
              </w:rPr>
              <w:t xml:space="preserve">职业教育国家在线精品课程的，每</w:t>
            </w:r>
            <w:r>
              <w:rPr>
                <w:rFonts w:hint="eastAsia" w:ascii="宋体" w:hAnsi="宋体" w:eastAsia="宋体" w:cs="Times New Roman"/>
                <w:bCs/>
                <w:color w:val="000000"/>
                <w:szCs w:val="21"/>
                <w:highlight w:val="none"/>
                <w:lang w:val="en-US" w:eastAsia="zh-CN"/>
              </w:rPr>
              <w:t xml:space="preserve">提供一</w:t>
            </w:r>
            <w:r>
              <w:rPr>
                <w:rFonts w:hint="eastAsia" w:ascii="宋体" w:hAnsi="宋体" w:eastAsia="宋体" w:cs="Times New Roman"/>
                <w:bCs/>
                <w:color w:val="000000"/>
                <w:szCs w:val="21"/>
                <w:highlight w:val="none"/>
                <w:lang w:val="zh-CN"/>
              </w:rPr>
              <w:t xml:space="preserve">个得</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lang w:val="zh-CN"/>
              </w:rPr>
              <w:t xml:space="preserve">分，最多得</w:t>
            </w:r>
            <w:r>
              <w:rPr>
                <w:rFonts w:hint="eastAsia" w:ascii="宋体" w:hAnsi="宋体" w:eastAsia="宋体" w:cs="Times New Roman"/>
                <w:bCs/>
                <w:color w:val="000000"/>
                <w:szCs w:val="21"/>
                <w:highlight w:val="none"/>
                <w:lang w:val="en-US" w:eastAsia="zh-CN"/>
              </w:rPr>
              <w:t xml:space="preserve">4</w:t>
            </w:r>
            <w:r>
              <w:rPr>
                <w:rFonts w:hint="eastAsia" w:ascii="宋体" w:hAnsi="宋体" w:eastAsia="宋体" w:cs="Times New Roman"/>
                <w:bCs/>
                <w:color w:val="000000"/>
                <w:szCs w:val="21"/>
                <w:highlight w:val="none"/>
                <w:lang w:val="zh-CN"/>
              </w:rPr>
              <w:t xml:space="preserve">分。</w:t>
            </w:r>
            <w:r>
              <w:rPr>
                <w:rFonts w:hint="eastAsia" w:ascii="宋体" w:hAnsi="宋体" w:eastAsia="宋体" w:cs="Times New Roman"/>
                <w:bCs/>
                <w:color w:val="000000"/>
                <w:sz w:val="21"/>
                <w:szCs w:val="21"/>
                <w:highlight w:val="none"/>
                <w:lang w:val="en-US" w:eastAsia="zh-CN" w:bidi="ar-SA"/>
              </w:rPr>
            </w:r>
            <w:r/>
          </w:p>
          <w:p>
            <w:pPr>
              <w:pStyle w:val="888"/>
              <w:jc w:val="both"/>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2.所制作视频</w:t>
            </w:r>
            <w:r>
              <w:rPr>
                <w:rFonts w:hint="eastAsia" w:ascii="宋体" w:hAnsi="宋体" w:eastAsia="宋体" w:cs="Times New Roman"/>
                <w:bCs/>
                <w:color w:val="000000"/>
                <w:szCs w:val="21"/>
                <w:highlight w:val="none"/>
                <w:lang w:val="zh-CN"/>
              </w:rPr>
              <w:t xml:space="preserve">获得全国职业院校教师教学能力大赛</w:t>
            </w:r>
            <w:r>
              <w:rPr>
                <w:rFonts w:hint="eastAsia" w:ascii="宋体" w:hAnsi="宋体" w:eastAsia="宋体" w:cs="Times New Roman"/>
                <w:bCs/>
                <w:color w:val="000000"/>
                <w:szCs w:val="21"/>
                <w:highlight w:val="none"/>
                <w:lang w:val="en-US" w:eastAsia="zh-CN"/>
              </w:rPr>
              <w:t xml:space="preserve">奖项：</w:t>
            </w:r>
            <w:r>
              <w:rPr>
                <w:rFonts w:hint="eastAsia" w:ascii="宋体" w:hAnsi="宋体" w:eastAsia="宋体" w:cs="Times New Roman"/>
                <w:bCs/>
                <w:color w:val="000000"/>
                <w:szCs w:val="21"/>
                <w:highlight w:val="none"/>
                <w:lang w:val="zh-CN"/>
              </w:rPr>
              <w:t xml:space="preserve">三等奖的，每提供一个得</w:t>
            </w:r>
            <w:r>
              <w:rPr>
                <w:rFonts w:hint="eastAsia" w:ascii="宋体" w:hAnsi="宋体" w:eastAsia="宋体" w:cs="Times New Roman"/>
                <w:bCs/>
                <w:color w:val="000000"/>
                <w:szCs w:val="21"/>
                <w:highlight w:val="none"/>
                <w:lang w:val="en-US" w:eastAsia="zh-CN"/>
              </w:rPr>
              <w:t xml:space="preserve">0.5</w:t>
            </w:r>
            <w:r>
              <w:rPr>
                <w:rFonts w:hint="eastAsia" w:ascii="宋体" w:hAnsi="宋体" w:eastAsia="宋体" w:cs="Times New Roman"/>
                <w:bCs/>
                <w:color w:val="000000"/>
                <w:szCs w:val="21"/>
                <w:highlight w:val="none"/>
                <w:lang w:val="zh-CN"/>
              </w:rPr>
              <w:t xml:space="preserve">分；二等奖的，每提供一个得</w:t>
            </w:r>
            <w:r>
              <w:rPr>
                <w:rFonts w:hint="eastAsia" w:ascii="宋体" w:hAnsi="宋体" w:eastAsia="宋体" w:cs="Times New Roman"/>
                <w:bCs/>
                <w:color w:val="000000"/>
                <w:szCs w:val="21"/>
                <w:highlight w:val="none"/>
                <w:lang w:val="en-US" w:eastAsia="zh-CN"/>
              </w:rPr>
              <w:t xml:space="preserve">1</w:t>
            </w:r>
            <w:r>
              <w:rPr>
                <w:rFonts w:hint="eastAsia" w:ascii="宋体" w:hAnsi="宋体" w:eastAsia="宋体" w:cs="Times New Roman"/>
                <w:bCs/>
                <w:color w:val="000000"/>
                <w:szCs w:val="21"/>
                <w:highlight w:val="none"/>
                <w:lang w:val="zh-CN"/>
              </w:rPr>
              <w:t xml:space="preserve">分；一等奖的，每提供一个得</w:t>
            </w:r>
            <w:r>
              <w:rPr>
                <w:rFonts w:hint="eastAsia" w:ascii="宋体" w:hAnsi="宋体" w:eastAsia="宋体" w:cs="Times New Roman"/>
                <w:bCs/>
                <w:color w:val="000000"/>
                <w:szCs w:val="21"/>
                <w:highlight w:val="none"/>
                <w:lang w:val="en-US" w:eastAsia="zh-CN"/>
              </w:rPr>
              <w:t xml:space="preserve">1.5</w:t>
            </w:r>
            <w:r>
              <w:rPr>
                <w:rFonts w:hint="eastAsia" w:ascii="宋体" w:hAnsi="宋体" w:eastAsia="宋体" w:cs="Times New Roman"/>
                <w:bCs/>
                <w:color w:val="000000"/>
                <w:szCs w:val="21"/>
                <w:highlight w:val="none"/>
                <w:lang w:val="zh-CN"/>
              </w:rPr>
              <w:t xml:space="preserve">分，</w:t>
            </w:r>
            <w:r>
              <w:rPr>
                <w:rFonts w:hint="eastAsia" w:ascii="宋体" w:hAnsi="宋体" w:eastAsia="宋体" w:cs="Times New Roman"/>
                <w:bCs/>
                <w:color w:val="000000"/>
                <w:szCs w:val="21"/>
                <w:highlight w:val="none"/>
                <w:lang w:val="en-US" w:eastAsia="zh-CN"/>
              </w:rPr>
              <w:t xml:space="preserve">本项</w:t>
            </w:r>
            <w:r>
              <w:rPr>
                <w:rFonts w:hint="eastAsia" w:ascii="宋体" w:hAnsi="宋体" w:eastAsia="宋体" w:cs="Times New Roman"/>
                <w:bCs/>
                <w:color w:val="000000"/>
                <w:szCs w:val="21"/>
                <w:highlight w:val="none"/>
                <w:lang w:val="zh-CN"/>
              </w:rPr>
              <w:t xml:space="preserve">最多得</w:t>
            </w:r>
            <w:r>
              <w:rPr>
                <w:rFonts w:hint="eastAsia" w:ascii="宋体" w:hAnsi="宋体" w:eastAsia="宋体" w:cs="Times New Roman"/>
                <w:bCs/>
                <w:color w:val="000000"/>
                <w:szCs w:val="21"/>
                <w:highlight w:val="none"/>
                <w:lang w:val="en-US" w:eastAsia="zh-CN"/>
              </w:rPr>
              <w:t xml:space="preserve">6</w:t>
            </w:r>
            <w:r>
              <w:rPr>
                <w:rFonts w:hint="eastAsia" w:ascii="宋体" w:hAnsi="宋体" w:eastAsia="宋体" w:cs="Times New Roman"/>
                <w:bCs/>
                <w:color w:val="000000"/>
                <w:szCs w:val="21"/>
                <w:highlight w:val="none"/>
                <w:lang w:val="zh-CN"/>
              </w:rPr>
              <w:t xml:space="preserve">分。</w:t>
            </w:r>
            <w:r>
              <w:rPr>
                <w:rFonts w:hint="eastAsia" w:ascii="宋体" w:hAnsi="宋体" w:eastAsia="宋体" w:cs="Times New Roman"/>
                <w:bCs/>
                <w:color w:val="000000"/>
                <w:sz w:val="21"/>
                <w:szCs w:val="21"/>
                <w:highlight w:val="none"/>
                <w:lang w:val="en-US" w:eastAsia="zh-CN" w:bidi="ar-SA"/>
              </w:rPr>
            </w:r>
            <w:r/>
          </w:p>
          <w:p>
            <w:pPr>
              <w:pStyle w:val="888"/>
              <w:rPr>
                <w:rFonts w:hint="eastAsia" w:ascii="宋体" w:hAnsi="宋体" w:eastAsia="宋体" w:cs="Times New Roman"/>
                <w:bCs/>
                <w:color w:val="000000"/>
                <w:szCs w:val="21"/>
                <w:highlight w:val="none"/>
              </w:rPr>
            </w:pPr>
            <w:r>
              <w:rPr>
                <w:rFonts w:hint="eastAsia" w:ascii="宋体" w:hAnsi="宋体" w:eastAsia="宋体" w:cs="Times New Roman"/>
                <w:b w:val="0"/>
                <w:bCs/>
                <w:color w:val="000000"/>
                <w:sz w:val="21"/>
                <w:szCs w:val="21"/>
                <w:highlight w:val="none"/>
                <w:lang w:eastAsia="zh-CN"/>
              </w:rPr>
              <w:t xml:space="preserve">【</w:t>
            </w:r>
            <w:r>
              <w:rPr>
                <w:rFonts w:hint="eastAsia" w:ascii="宋体" w:hAnsi="宋体" w:eastAsia="宋体" w:cs="Times New Roman"/>
                <w:b w:val="0"/>
                <w:bCs/>
                <w:color w:val="000000"/>
                <w:sz w:val="21"/>
                <w:szCs w:val="21"/>
                <w:highlight w:val="none"/>
              </w:rPr>
              <w:t xml:space="preserve">提供</w:t>
            </w:r>
            <w:r>
              <w:rPr>
                <w:rFonts w:hint="eastAsia" w:ascii="宋体" w:hAnsi="宋体" w:eastAsia="宋体" w:cs="Times New Roman"/>
                <w:bCs/>
                <w:color w:val="000000"/>
                <w:sz w:val="21"/>
                <w:szCs w:val="21"/>
                <w:highlight w:val="none"/>
                <w:lang w:val="en-US" w:eastAsia="zh-CN" w:bidi="ar-SA"/>
              </w:rPr>
              <w:t xml:space="preserve">①获奖证书或获奖（颁奖）结果文件；②对应的合同或获奖者所在单位提供的证明等。</w:t>
            </w:r>
            <w:r>
              <w:rPr>
                <w:rFonts w:hint="eastAsia" w:ascii="宋体" w:hAnsi="宋体" w:eastAsia="宋体" w:cs="Times New Roman"/>
                <w:b w:val="0"/>
                <w:bCs/>
                <w:color w:val="000000"/>
                <w:sz w:val="21"/>
                <w:szCs w:val="21"/>
                <w:highlight w:val="none"/>
              </w:rPr>
              <w:t xml:space="preserve">以上资料扫描件并</w:t>
            </w:r>
            <w:r>
              <w:rPr>
                <w:rFonts w:hint="eastAsia" w:ascii="宋体" w:hAnsi="宋体" w:eastAsia="宋体" w:cs="Times New Roman"/>
                <w:bCs/>
                <w:color w:val="000000"/>
                <w:szCs w:val="21"/>
                <w:highlight w:val="none"/>
              </w:rPr>
              <w:t xml:space="preserve">加盖供应商公章</w:t>
            </w:r>
            <w:r>
              <w:rPr>
                <w:rFonts w:hint="eastAsia" w:ascii="宋体" w:hAnsi="宋体" w:eastAsia="宋体" w:cs="Times New Roman"/>
                <w:b w:val="0"/>
                <w:bCs/>
                <w:color w:val="000000"/>
                <w:sz w:val="21"/>
                <w:szCs w:val="21"/>
                <w:highlight w:val="none"/>
              </w:rPr>
              <w:t xml:space="preserve">上传至系统，</w:t>
            </w:r>
            <w:r>
              <w:rPr>
                <w:rFonts w:hint="eastAsia" w:ascii="宋体" w:hAnsi="宋体" w:eastAsia="宋体" w:cs="Times New Roman"/>
                <w:bCs/>
                <w:color w:val="000000"/>
                <w:sz w:val="21"/>
                <w:szCs w:val="21"/>
                <w:highlight w:val="none"/>
              </w:rPr>
              <w:t xml:space="preserve">不提供或提供不全不得分</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Cs w:val="21"/>
                <w:highlight w:val="none"/>
              </w:rPr>
            </w:r>
            <w:r/>
          </w:p>
        </w:tc>
        <w:tc>
          <w:tcPr>
            <w:tcW w:w="661" w:type="dxa"/>
            <w:vAlign w:val="center"/>
            <w:textDirection w:val="lrTb"/>
            <w:noWrap w:val="false"/>
          </w:tcPr>
          <w:p>
            <w:pPr>
              <w:pStyle w:val="858"/>
              <w:jc w:val="center"/>
              <w:spacing w:line="276" w:lineRule="auto"/>
              <w:rPr>
                <w:rFonts w:ascii="宋体" w:hAnsi="宋体" w:eastAsia="宋体" w:cs="Times New Roman"/>
                <w:b/>
                <w:color w:val="000000"/>
                <w:szCs w:val="21"/>
                <w:highlight w:val="none"/>
                <w:lang w:val="en-US" w:eastAsia="zh-CN"/>
              </w:rPr>
            </w:pPr>
            <w:r>
              <w:rPr>
                <w:rFonts w:hint="eastAsia" w:ascii="宋体" w:hAnsi="宋体" w:cs="Times New Roman"/>
                <w:b/>
                <w:color w:val="000000"/>
                <w:szCs w:val="21"/>
                <w:highlight w:val="none"/>
                <w:lang w:val="en-US" w:eastAsia="zh-CN"/>
              </w:rPr>
              <w:t xml:space="preserve">10</w:t>
            </w:r>
            <w:r>
              <w:rPr>
                <w:rFonts w:ascii="宋体" w:hAnsi="宋体" w:eastAsia="宋体" w:cs="Times New Roman"/>
                <w:b/>
                <w:color w:val="000000"/>
                <w:szCs w:val="21"/>
                <w:highlight w:val="none"/>
                <w:lang w:val="en-US" w:eastAsia="zh-CN"/>
              </w:rPr>
            </w:r>
            <w:r/>
          </w:p>
        </w:tc>
      </w:tr>
      <w:tr>
        <w:trPr>
          <w:trHeight w:val="459"/>
        </w:trPr>
        <w:tc>
          <w:tcPr>
            <w:tcW w:w="627" w:type="dxa"/>
            <w:vAlign w:val="center"/>
            <w:textDirection w:val="lrTb"/>
            <w:noWrap w:val="false"/>
          </w:tcPr>
          <w:p>
            <w:pPr>
              <w:pStyle w:val="858"/>
              <w:jc w:val="center"/>
              <w:spacing w:line="276" w:lineRule="auto"/>
              <w:rPr>
                <w:rFonts w:hint="eastAsia" w:ascii="宋体" w:hAnsi="宋体" w:eastAsia="宋体"/>
                <w:b/>
                <w:color w:val="000000"/>
                <w:szCs w:val="21"/>
                <w:highlight w:val="none"/>
                <w:lang w:val="en-US" w:eastAsia="zh-CN"/>
              </w:rPr>
            </w:pPr>
            <w:r/>
            <w:bookmarkStart w:id="51" w:name="_Hlk121561540"/>
            <w:r/>
            <w:bookmarkStart w:id="52" w:name="_Hlk76135840"/>
            <w:r>
              <w:rPr>
                <w:rFonts w:hint="eastAsia" w:ascii="宋体" w:hAnsi="宋体"/>
                <w:b/>
                <w:color w:val="000000"/>
                <w:szCs w:val="21"/>
                <w:highlight w:val="none"/>
                <w:lang w:val="en-US" w:eastAsia="zh-CN"/>
              </w:rPr>
              <w:t xml:space="preserve">三</w:t>
            </w:r>
            <w:r>
              <w:rPr>
                <w:rFonts w:hint="eastAsia" w:ascii="宋体" w:hAnsi="宋体" w:eastAsia="宋体"/>
                <w:b/>
                <w:color w:val="000000"/>
                <w:szCs w:val="21"/>
                <w:highlight w:val="none"/>
                <w:lang w:val="en-US" w:eastAsia="zh-CN"/>
              </w:rPr>
            </w:r>
            <w:r/>
          </w:p>
        </w:tc>
        <w:tc>
          <w:tcPr>
            <w:gridSpan w:val="3"/>
            <w:tcW w:w="7542" w:type="dxa"/>
            <w:vAlign w:val="center"/>
            <w:textDirection w:val="lrTb"/>
            <w:noWrap w:val="false"/>
          </w:tcPr>
          <w:p>
            <w:pPr>
              <w:pStyle w:val="858"/>
              <w:jc w:val="left"/>
              <w:spacing w:line="276" w:lineRule="auto"/>
              <w:rPr>
                <w:rFonts w:hint="eastAsia" w:ascii="宋体" w:hAnsi="宋体" w:eastAsia="宋体" w:cs="Times New Roman"/>
                <w:b/>
                <w:color w:val="000000"/>
                <w:szCs w:val="21"/>
                <w:highlight w:val="none"/>
                <w:lang w:val="en-US" w:eastAsia="zh-CN"/>
              </w:rPr>
            </w:pPr>
            <w:r>
              <w:rPr>
                <w:rFonts w:ascii="宋体" w:hAnsi="宋体"/>
                <w:b/>
                <w:color w:val="000000"/>
                <w:szCs w:val="21"/>
                <w:highlight w:val="none"/>
              </w:rPr>
              <w:t xml:space="preserve">技术部分（</w:t>
            </w:r>
            <w:r>
              <w:rPr>
                <w:rFonts w:hint="eastAsia" w:ascii="宋体" w:hAnsi="宋体"/>
                <w:b/>
                <w:color w:val="000000"/>
                <w:szCs w:val="21"/>
                <w:highlight w:val="none"/>
                <w:lang w:val="en-US" w:eastAsia="zh-CN"/>
              </w:rPr>
              <w:t xml:space="preserve">45</w:t>
            </w:r>
            <w:r>
              <w:rPr>
                <w:rFonts w:ascii="宋体" w:hAnsi="宋体"/>
                <w:b/>
                <w:color w:val="000000"/>
                <w:szCs w:val="21"/>
                <w:highlight w:val="none"/>
              </w:rPr>
              <w:t xml:space="preserve">分）</w:t>
            </w:r>
            <w:r>
              <w:rPr>
                <w:rFonts w:hint="eastAsia" w:ascii="宋体" w:hAnsi="宋体" w:eastAsia="宋体" w:cs="Times New Roman"/>
                <w:b/>
                <w:color w:val="000000"/>
                <w:szCs w:val="21"/>
                <w:highlight w:val="none"/>
                <w:lang w:val="en-US" w:eastAsia="zh-CN"/>
              </w:rPr>
            </w:r>
            <w:r/>
          </w:p>
        </w:tc>
      </w:tr>
      <w:tr>
        <w:trPr>
          <w:trHeight w:val="398"/>
        </w:trPr>
        <w:tc>
          <w:tcPr>
            <w:tcW w:w="627" w:type="dxa"/>
            <w:vAlign w:val="center"/>
            <w:textDirection w:val="lrTb"/>
            <w:noWrap w:val="false"/>
          </w:tcPr>
          <w:p>
            <w:pPr>
              <w:pStyle w:val="858"/>
              <w:jc w:val="center"/>
              <w:spacing w:line="276" w:lineRule="auto"/>
              <w:rPr>
                <w:rFonts w:hint="eastAsia" w:ascii="宋体" w:hAnsi="宋体" w:eastAsia="宋体" w:cs="Times New Roman"/>
                <w:b/>
                <w:color w:val="000000"/>
                <w:sz w:val="21"/>
                <w:szCs w:val="21"/>
                <w:highlight w:val="none"/>
                <w:lang w:val="en-US" w:eastAsia="zh-CN" w:bidi="ar-SA"/>
              </w:rPr>
            </w:pPr>
            <w:r>
              <w:rPr>
                <w:rFonts w:hint="eastAsia" w:ascii="宋体" w:hAnsi="宋体"/>
                <w:b/>
                <w:color w:val="000000"/>
                <w:szCs w:val="21"/>
                <w:highlight w:val="none"/>
              </w:rPr>
              <w:t xml:space="preserve">1</w:t>
            </w:r>
            <w:r>
              <w:rPr>
                <w:rFonts w:hint="eastAsia" w:ascii="宋体" w:hAnsi="宋体" w:eastAsia="宋体" w:cs="Times New Roman"/>
                <w:b/>
                <w:color w:val="000000"/>
                <w:sz w:val="21"/>
                <w:szCs w:val="21"/>
                <w:highlight w:val="none"/>
                <w:lang w:val="en-US" w:eastAsia="zh-CN" w:bidi="ar-SA"/>
              </w:rPr>
            </w:r>
            <w:r/>
          </w:p>
        </w:tc>
        <w:tc>
          <w:tcPr>
            <w:tcW w:w="1218" w:type="dxa"/>
            <w:vAlign w:val="center"/>
            <w:textDirection w:val="lrTb"/>
            <w:noWrap w:val="false"/>
          </w:tcPr>
          <w:p>
            <w:pPr>
              <w:pStyle w:val="858"/>
              <w:ind w:right="0"/>
              <w:jc w:val="center"/>
              <w:keepLines w:val="0"/>
              <w:keepNext w:val="0"/>
              <w:pageBreakBefore w:val="0"/>
              <w:spacing w:beforeAutospacing="0" w:after="0" w:afterAutospacing="0" w:line="240" w:lineRule="auto"/>
              <w:widowControl/>
              <w:rPr>
                <w:rFonts w:hint="eastAsia" w:ascii="宋体" w:hAnsi="宋体" w:eastAsia="宋体" w:cs="Times New Roman"/>
                <w:b/>
                <w:color w:val="000000"/>
                <w:sz w:val="21"/>
                <w:szCs w:val="21"/>
                <w:highlight w:val="none"/>
                <w:lang w:val="en-US" w:eastAsia="zh-CN" w:bidi="ar-SA"/>
              </w:rPr>
              <w:suppressLineNumbers w:val="0"/>
            </w:pPr>
            <w:r>
              <w:rPr>
                <w:rFonts w:hint="eastAsia" w:ascii="宋体" w:hAnsi="宋体" w:eastAsia="宋体" w:cs="Times New Roman"/>
                <w:b/>
                <w:color w:val="000000"/>
                <w:sz w:val="21"/>
                <w:szCs w:val="21"/>
                <w:highlight w:val="none"/>
                <w:lang w:val="en-US" w:eastAsia="zh-CN" w:bidi="ar-SA"/>
              </w:rPr>
              <w:t xml:space="preserve">整体服务方案</w:t>
            </w:r>
            <w:r>
              <w:rPr>
                <w:rFonts w:hint="eastAsia"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 w:val="0"/>
                <w:bCs/>
                <w:color w:val="000000"/>
                <w:sz w:val="21"/>
                <w:szCs w:val="21"/>
                <w:highlight w:val="none"/>
                <w:lang w:val="en-US" w:eastAsia="zh-CN" w:bidi="ar-SA"/>
              </w:rPr>
              <w:t xml:space="preserve">整体服务</w:t>
            </w:r>
            <w:r>
              <w:rPr>
                <w:rFonts w:hint="eastAsia" w:ascii="宋体" w:hAnsi="宋体" w:eastAsia="宋体" w:cs="Times New Roman"/>
                <w:bCs/>
                <w:color w:val="000000"/>
                <w:sz w:val="21"/>
                <w:szCs w:val="21"/>
                <w:highlight w:val="none"/>
                <w:lang w:val="en-US" w:eastAsia="zh-CN" w:bidi="ar-SA"/>
              </w:rPr>
              <w:t xml:space="preserve">方案包括：①服务组织与实施（含人员安排、服务流程、服务响应、质量控制与保障）；②知识产权保护与风险防控（含第三方素材使用版权、数字人工具与平台版权、人工智能道德与伦理）；③服务沟通（拍摄前、拍摄中的沟通，成片制作效果沟通）。评委根据响应文件中的项目实施方案内容进行评审打分：</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（1）方案科学合理，具有先进性和针对性得4分/项；</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（2）方案的科学合理性一般，先进性、针对性一般得3分/项；</w:t>
            </w:r>
            <w:r>
              <w:rPr>
                <w:rFonts w:hint="eastAsia" w:ascii="宋体" w:hAnsi="宋体" w:eastAsia="宋体" w:cs="Times New Roman"/>
                <w:bCs/>
                <w:color w:val="000000"/>
                <w:sz w:val="21"/>
                <w:szCs w:val="21"/>
                <w:highlight w:val="none"/>
                <w:lang w:val="en-US" w:eastAsia="zh-CN" w:bidi="ar-SA"/>
              </w:rPr>
              <w:br w:type="textWrapping" w:clear="all"/>
            </w:r>
            <w:r>
              <w:rPr>
                <w:rFonts w:hint="eastAsia" w:ascii="宋体" w:hAnsi="宋体" w:eastAsia="宋体" w:cs="Times New Roman"/>
                <w:bCs/>
                <w:color w:val="000000"/>
                <w:sz w:val="21"/>
                <w:szCs w:val="21"/>
                <w:highlight w:val="none"/>
                <w:lang w:val="en-US" w:eastAsia="zh-CN" w:bidi="ar-SA"/>
              </w:rPr>
              <w:t xml:space="preserve">（3）仅有方案，但方案无可实施性、针对性，得2分/项；</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（4）未提供方案或无相关内容得0分/项。</w:t>
            </w:r>
            <w:r>
              <w:rPr>
                <w:rFonts w:hint="eastAsia" w:ascii="宋体" w:hAnsi="宋体" w:eastAsia="宋体" w:cs="Times New Roman"/>
                <w:bCs/>
                <w:color w:val="000000"/>
                <w:sz w:val="21"/>
                <w:szCs w:val="21"/>
                <w:highlight w:val="none"/>
                <w:lang w:val="en-US" w:eastAsia="zh-CN" w:bidi="ar-SA"/>
              </w:rPr>
            </w:r>
            <w:r/>
          </w:p>
        </w:tc>
        <w:tc>
          <w:tcPr>
            <w:tcW w:w="661" w:type="dxa"/>
            <w:vAlign w:val="center"/>
            <w:textDirection w:val="lrTb"/>
            <w:noWrap w:val="false"/>
          </w:tcPr>
          <w:p>
            <w:pPr>
              <w:pStyle w:val="858"/>
              <w:jc w:val="center"/>
              <w:spacing w:line="340" w:lineRule="exact"/>
              <w:rPr>
                <w:rFonts w:ascii="宋体" w:hAnsi="宋体" w:eastAsia="宋体" w:cs="Times New Roman"/>
                <w:b/>
                <w:color w:val="000000"/>
                <w:sz w:val="21"/>
                <w:szCs w:val="21"/>
                <w:highlight w:val="none"/>
                <w:lang w:val="en-US" w:eastAsia="zh-CN" w:bidi="ar-SA"/>
              </w:rPr>
            </w:pPr>
            <w:r>
              <w:rPr>
                <w:rFonts w:hint="eastAsia" w:ascii="宋体" w:hAnsi="宋体" w:cs="Times New Roman"/>
                <w:b/>
                <w:color w:val="000000"/>
                <w:sz w:val="21"/>
                <w:szCs w:val="21"/>
                <w:highlight w:val="none"/>
                <w:lang w:val="en-US" w:eastAsia="zh-CN" w:bidi="ar-SA"/>
              </w:rPr>
              <w:t xml:space="preserve">12</w:t>
            </w:r>
            <w:r>
              <w:rPr>
                <w:rFonts w:ascii="宋体" w:hAnsi="宋体" w:eastAsia="宋体" w:cs="Times New Roman"/>
                <w:b/>
                <w:color w:val="000000"/>
                <w:sz w:val="21"/>
                <w:szCs w:val="21"/>
                <w:highlight w:val="none"/>
                <w:lang w:val="en-US" w:eastAsia="zh-CN" w:bidi="ar-SA"/>
              </w:rPr>
            </w:r>
            <w:r/>
          </w:p>
        </w:tc>
      </w:tr>
      <w:tr>
        <w:trPr>
          <w:trHeight w:val="398"/>
        </w:trPr>
        <w:tc>
          <w:tcPr>
            <w:tcW w:w="627" w:type="dxa"/>
            <w:vAlign w:val="center"/>
            <w:textDirection w:val="lrTb"/>
            <w:noWrap w:val="false"/>
          </w:tcPr>
          <w:p>
            <w:pPr>
              <w:pStyle w:val="858"/>
              <w:jc w:val="center"/>
              <w:spacing w:line="276" w:lineRule="auto"/>
              <w:rPr>
                <w:rFonts w:ascii="宋体" w:hAnsi="宋体" w:eastAsia="宋体" w:cs="Times New Roman"/>
                <w:b/>
                <w:color w:val="000000"/>
                <w:sz w:val="21"/>
                <w:szCs w:val="21"/>
                <w:highlight w:val="none"/>
                <w:lang w:val="en-US" w:eastAsia="zh-CN" w:bidi="ar-SA"/>
              </w:rPr>
            </w:pPr>
            <w:r/>
            <w:bookmarkEnd w:id="51"/>
            <w:r>
              <w:rPr>
                <w:rFonts w:hint="eastAsia" w:ascii="宋体" w:hAnsi="宋体"/>
                <w:b/>
                <w:color w:val="000000"/>
                <w:szCs w:val="21"/>
                <w:highlight w:val="none"/>
              </w:rPr>
              <w:t xml:space="preserve">2</w:t>
            </w:r>
            <w:r>
              <w:rPr>
                <w:rFonts w:ascii="宋体" w:hAnsi="宋体" w:eastAsia="宋体" w:cs="Times New Roman"/>
                <w:b/>
                <w:color w:val="000000"/>
                <w:sz w:val="21"/>
                <w:szCs w:val="21"/>
                <w:highlight w:val="none"/>
                <w:lang w:val="en-US" w:eastAsia="zh-CN" w:bidi="ar-SA"/>
              </w:rPr>
            </w:r>
            <w:r/>
          </w:p>
        </w:tc>
        <w:tc>
          <w:tcPr>
            <w:tcW w:w="1218" w:type="dxa"/>
            <w:vAlign w:val="center"/>
            <w:textDirection w:val="lrTb"/>
            <w:noWrap w:val="false"/>
          </w:tcPr>
          <w:p>
            <w:pPr>
              <w:pStyle w:val="858"/>
              <w:ind w:right="0"/>
              <w:jc w:val="center"/>
              <w:keepLines w:val="0"/>
              <w:keepNext w:val="0"/>
              <w:pageBreakBefore w:val="0"/>
              <w:spacing w:beforeAutospacing="0" w:after="0" w:afterAutospacing="0" w:line="240" w:lineRule="auto"/>
              <w:widowControl/>
              <w:rPr>
                <w:rFonts w:hint="eastAsia" w:ascii="宋体" w:hAnsi="宋体" w:eastAsia="宋体" w:cs="Times New Roman"/>
                <w:b/>
                <w:color w:val="000000"/>
                <w:sz w:val="21"/>
                <w:szCs w:val="21"/>
                <w:highlight w:val="none"/>
                <w:lang w:val="en-US" w:eastAsia="zh-CN" w:bidi="ar-SA"/>
              </w:rPr>
              <w:suppressLineNumbers w:val="0"/>
            </w:pPr>
            <w:r>
              <w:rPr>
                <w:rFonts w:hint="eastAsia" w:ascii="宋体" w:hAnsi="宋体" w:eastAsia="宋体" w:cs="Times New Roman"/>
                <w:b/>
                <w:color w:val="000000"/>
                <w:sz w:val="21"/>
                <w:szCs w:val="21"/>
                <w:highlight w:val="none"/>
                <w:lang w:val="en-US" w:eastAsia="zh-CN" w:bidi="ar-SA"/>
              </w:rPr>
              <w:t xml:space="preserve">视频拍摄及制作方案</w:t>
            </w:r>
            <w:r>
              <w:rPr>
                <w:rFonts w:hint="eastAsia"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根据投标人提供的视频拍摄及制作方案（包括：①拍摄团队配置、②拍摄设备规格、③拍摄脚本策划、④后期剪辑技术、⑤特效包装水平、⑥成片质量保障）内容进行评审：</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（1）方案全面详尽，拍摄团队专业度高，设备先进，脚本创意突出，后期制作技术成熟，能充分满足项目视频呈现需求，得3分/项；</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（2）方案较全面，拍摄团队具备一定专业能力，设备满足基本拍摄要求，脚本设计合理，后期制作技术达标，能较好满足项目需求，得2分/项；</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（3）方案基本完整，拍摄团队及设备配置一般，脚本和后期制作无明显亮点但能基本完成任务，得1分/项；</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（4）方案明显不合理或未提供，得0分/项。</w:t>
            </w:r>
            <w:r>
              <w:rPr>
                <w:rFonts w:hint="eastAsia" w:ascii="宋体" w:hAnsi="宋体" w:eastAsia="宋体" w:cs="Times New Roman"/>
                <w:bCs/>
                <w:color w:val="000000"/>
                <w:sz w:val="21"/>
                <w:szCs w:val="21"/>
                <w:highlight w:val="none"/>
                <w:lang w:val="en-US" w:eastAsia="zh-CN" w:bidi="ar-SA"/>
              </w:rPr>
            </w:r>
            <w:r/>
          </w:p>
        </w:tc>
        <w:tc>
          <w:tcPr>
            <w:tcW w:w="661" w:type="dxa"/>
            <w:vAlign w:val="center"/>
            <w:textDirection w:val="lrTb"/>
            <w:noWrap w:val="false"/>
          </w:tcPr>
          <w:p>
            <w:pPr>
              <w:pStyle w:val="858"/>
              <w:jc w:val="center"/>
              <w:spacing w:line="340" w:lineRule="exact"/>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18</w:t>
            </w:r>
            <w:r>
              <w:rPr>
                <w:rFonts w:ascii="宋体" w:hAnsi="宋体" w:eastAsia="宋体" w:cs="Times New Roman"/>
                <w:b/>
                <w:color w:val="000000"/>
                <w:sz w:val="21"/>
                <w:szCs w:val="21"/>
                <w:highlight w:val="none"/>
                <w:lang w:val="en-US" w:eastAsia="zh-CN" w:bidi="ar-SA"/>
              </w:rPr>
            </w:r>
            <w:r/>
          </w:p>
        </w:tc>
      </w:tr>
      <w:tr>
        <w:trPr>
          <w:trHeight w:val="398"/>
        </w:trPr>
        <w:tc>
          <w:tcPr>
            <w:tcW w:w="627" w:type="dxa"/>
            <w:vAlign w:val="center"/>
            <w:textDirection w:val="lrTb"/>
            <w:noWrap w:val="false"/>
          </w:tcPr>
          <w:p>
            <w:pPr>
              <w:pStyle w:val="858"/>
              <w:jc w:val="center"/>
              <w:spacing w:line="276" w:lineRule="auto"/>
              <w:rPr>
                <w:rFonts w:hint="eastAsia" w:ascii="宋体" w:hAnsi="宋体" w:eastAsia="宋体" w:cs="Times New Roman"/>
                <w:b/>
                <w:color w:val="000000"/>
                <w:sz w:val="21"/>
                <w:szCs w:val="21"/>
                <w:highlight w:val="none"/>
                <w:lang w:val="en-US" w:eastAsia="zh-CN" w:bidi="ar-SA"/>
              </w:rPr>
            </w:pPr>
            <w:r>
              <w:rPr>
                <w:rFonts w:ascii="宋体" w:hAnsi="宋体"/>
                <w:b/>
                <w:color w:val="000000"/>
                <w:szCs w:val="21"/>
                <w:highlight w:val="none"/>
              </w:rPr>
              <w:t xml:space="preserve">3</w:t>
            </w:r>
            <w:r>
              <w:rPr>
                <w:rFonts w:hint="eastAsia" w:ascii="宋体" w:hAnsi="宋体" w:eastAsia="宋体" w:cs="Times New Roman"/>
                <w:b/>
                <w:color w:val="000000"/>
                <w:sz w:val="21"/>
                <w:szCs w:val="21"/>
                <w:highlight w:val="none"/>
                <w:lang w:val="en-US" w:eastAsia="zh-CN" w:bidi="ar-SA"/>
              </w:rPr>
            </w:r>
            <w:r/>
          </w:p>
        </w:tc>
        <w:tc>
          <w:tcPr>
            <w:tcW w:w="1218" w:type="dxa"/>
            <w:vAlign w:val="center"/>
            <w:textDirection w:val="lrTb"/>
            <w:noWrap w:val="false"/>
          </w:tcPr>
          <w:p>
            <w:pPr>
              <w:pStyle w:val="858"/>
              <w:jc w:val="center"/>
              <w:spacing w:line="240" w:lineRule="auto"/>
              <w:widowControl/>
              <w:rPr>
                <w:rFonts w:hint="eastAsia" w:ascii="宋体" w:hAnsi="宋体" w:eastAsia="宋体" w:cs="宋体"/>
                <w:b/>
                <w:bCs/>
                <w:color w:val="000000"/>
                <w:sz w:val="24"/>
                <w:szCs w:val="24"/>
                <w:highlight w:val="none"/>
                <w:lang w:val="en-US" w:eastAsia="zh-CN" w:bidi="ar-SA"/>
              </w:rPr>
            </w:pPr>
            <w:r>
              <w:rPr>
                <w:rFonts w:hint="eastAsia" w:ascii="宋体" w:hAnsi="宋体" w:eastAsia="宋体" w:cs="Times New Roman"/>
                <w:b/>
                <w:bCs w:val="0"/>
                <w:color w:val="000000"/>
                <w:szCs w:val="21"/>
                <w:highlight w:val="none"/>
                <w:lang w:val="en-US" w:eastAsia="zh-CN"/>
              </w:rPr>
              <w:t xml:space="preserve">课程</w:t>
            </w:r>
            <w:r>
              <w:rPr>
                <w:rFonts w:hint="eastAsia" w:ascii="宋体" w:hAnsi="宋体" w:eastAsia="宋体" w:cs="Times New Roman"/>
                <w:b/>
                <w:bCs w:val="0"/>
                <w:color w:val="000000"/>
                <w:szCs w:val="21"/>
                <w:highlight w:val="none"/>
              </w:rPr>
              <w:t xml:space="preserve">运</w:t>
            </w:r>
            <w:r>
              <w:rPr>
                <w:rFonts w:hint="eastAsia" w:ascii="宋体" w:hAnsi="宋体" w:eastAsia="宋体" w:cs="Times New Roman"/>
                <w:b/>
                <w:bCs w:val="0"/>
                <w:color w:val="000000"/>
                <w:szCs w:val="21"/>
                <w:highlight w:val="none"/>
                <w:lang w:val="en-US" w:eastAsia="zh-CN"/>
              </w:rPr>
              <w:t xml:space="preserve">行</w:t>
            </w:r>
            <w:r>
              <w:rPr>
                <w:rFonts w:hint="eastAsia" w:ascii="宋体" w:hAnsi="宋体" w:eastAsia="宋体" w:cs="Times New Roman"/>
                <w:b/>
                <w:bCs w:val="0"/>
                <w:color w:val="000000"/>
                <w:szCs w:val="21"/>
                <w:highlight w:val="none"/>
              </w:rPr>
              <w:t xml:space="preserve">推广方案</w:t>
            </w:r>
            <w:r>
              <w:rPr>
                <w:rFonts w:hint="eastAsia" w:ascii="宋体" w:hAnsi="宋体" w:eastAsia="宋体" w:cs="宋体"/>
                <w:b/>
                <w:bCs/>
                <w:color w:val="000000"/>
                <w:sz w:val="24"/>
                <w:szCs w:val="24"/>
                <w:highlight w:val="none"/>
                <w:lang w:val="en-US" w:eastAsia="zh-CN" w:bidi="ar-SA"/>
              </w:rPr>
            </w:r>
            <w:r/>
          </w:p>
        </w:tc>
        <w:tc>
          <w:tcPr>
            <w:tcW w:w="5663" w:type="dxa"/>
            <w:vAlign w:val="center"/>
            <w:textDirection w:val="lrTb"/>
            <w:noWrap w:val="false"/>
          </w:tcPr>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根据投标人提供的</w:t>
            </w:r>
            <w:r>
              <w:rPr>
                <w:rFonts w:hint="eastAsia" w:ascii="宋体" w:hAnsi="宋体" w:eastAsia="宋体" w:cs="Times New Roman"/>
                <w:bCs/>
                <w:color w:val="000000"/>
                <w:szCs w:val="21"/>
                <w:highlight w:val="none"/>
              </w:rPr>
              <w:t xml:space="preserve">运</w:t>
            </w:r>
            <w:r>
              <w:rPr>
                <w:rFonts w:hint="eastAsia" w:ascii="宋体" w:hAnsi="宋体" w:eastAsia="宋体" w:cs="Times New Roman"/>
                <w:bCs/>
                <w:color w:val="000000"/>
                <w:szCs w:val="21"/>
                <w:highlight w:val="none"/>
                <w:lang w:val="en-US" w:eastAsia="zh-CN"/>
              </w:rPr>
              <w:t xml:space="preserve">行</w:t>
            </w:r>
            <w:r>
              <w:rPr>
                <w:rFonts w:hint="eastAsia" w:ascii="宋体" w:hAnsi="宋体" w:eastAsia="宋体" w:cs="Times New Roman"/>
                <w:bCs/>
                <w:color w:val="000000"/>
                <w:szCs w:val="21"/>
                <w:highlight w:val="none"/>
              </w:rPr>
              <w:t xml:space="preserve">推广方案进行评审</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（1）方案科学、合理，具有非常好的针对性、可行性，得6分；</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（2）方案的科学、合理性一般，针对性、可行性一般，得4分；</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（3）方案的科学、合理性较差，针对性、可行性较差，得2分；</w:t>
            </w:r>
            <w:r>
              <w:rPr>
                <w:rFonts w:hint="eastAsia" w:ascii="宋体" w:hAnsi="宋体" w:eastAsia="宋体" w:cs="Times New Roman"/>
                <w:bCs/>
                <w:color w:val="000000"/>
                <w:sz w:val="21"/>
                <w:szCs w:val="21"/>
                <w:highlight w:val="none"/>
                <w:lang w:val="en-US" w:eastAsia="zh-CN" w:bidi="ar-SA"/>
              </w:rPr>
            </w:r>
            <w:r/>
          </w:p>
          <w:p>
            <w:pPr>
              <w:pStyle w:val="858"/>
              <w:ind w:right="0"/>
              <w:jc w:val="both"/>
              <w:keepLines w:val="0"/>
              <w:keepNext w:val="0"/>
              <w:pageBreakBefore w:val="0"/>
              <w:spacing w:beforeAutospacing="0" w:after="0" w:afterAutospacing="0" w:line="240" w:lineRule="auto"/>
              <w:widowControl/>
              <w:rPr>
                <w:rFonts w:hint="eastAsia" w:ascii="宋体" w:hAnsi="宋体" w:eastAsia="宋体" w:cs="Times New Roman"/>
                <w:bCs/>
                <w:color w:val="000000"/>
                <w:sz w:val="21"/>
                <w:szCs w:val="21"/>
                <w:highlight w:val="none"/>
                <w:lang w:val="en-US" w:eastAsia="zh-CN" w:bidi="ar-SA"/>
              </w:rPr>
              <w:suppressLineNumbers w:val="0"/>
            </w:pPr>
            <w:r>
              <w:rPr>
                <w:rFonts w:hint="eastAsia" w:ascii="宋体" w:hAnsi="宋体" w:eastAsia="宋体" w:cs="Times New Roman"/>
                <w:bCs/>
                <w:color w:val="000000"/>
                <w:sz w:val="21"/>
                <w:szCs w:val="21"/>
                <w:highlight w:val="none"/>
                <w:lang w:val="en-US" w:eastAsia="zh-CN" w:bidi="ar-SA"/>
              </w:rPr>
              <w:t xml:space="preserve">（4）方案明显不合理或未提供，得0分/项。</w:t>
            </w:r>
            <w:r>
              <w:rPr>
                <w:rFonts w:hint="eastAsia" w:ascii="宋体" w:hAnsi="宋体" w:eastAsia="宋体" w:cs="Times New Roman"/>
                <w:bCs/>
                <w:color w:val="000000"/>
                <w:sz w:val="21"/>
                <w:szCs w:val="21"/>
                <w:highlight w:val="none"/>
                <w:lang w:val="en-US" w:eastAsia="zh-CN" w:bidi="ar-SA"/>
              </w:rPr>
            </w:r>
            <w:r/>
          </w:p>
        </w:tc>
        <w:tc>
          <w:tcPr>
            <w:tcW w:w="661" w:type="dxa"/>
            <w:vAlign w:val="center"/>
            <w:textDirection w:val="lrTb"/>
            <w:noWrap w:val="false"/>
          </w:tcPr>
          <w:p>
            <w:pPr>
              <w:pStyle w:val="858"/>
              <w:jc w:val="center"/>
              <w:spacing w:line="340" w:lineRule="exact"/>
              <w:rPr>
                <w:rFonts w:ascii="宋体" w:hAnsi="宋体" w:eastAsia="宋体" w:cs="Times New Roman"/>
                <w:b/>
                <w:color w:val="000000"/>
                <w:sz w:val="21"/>
                <w:szCs w:val="21"/>
                <w:highlight w:val="none"/>
                <w:lang w:val="en-US" w:eastAsia="zh-CN" w:bidi="ar-SA"/>
              </w:rPr>
            </w:pPr>
            <w:r>
              <w:rPr>
                <w:rFonts w:hint="eastAsia" w:ascii="宋体" w:hAnsi="宋体" w:cs="Times New Roman"/>
                <w:b/>
                <w:color w:val="000000"/>
                <w:sz w:val="21"/>
                <w:szCs w:val="21"/>
                <w:highlight w:val="none"/>
                <w:lang w:val="en-US" w:eastAsia="zh-CN" w:bidi="ar-SA"/>
              </w:rPr>
              <w:t xml:space="preserve">6</w:t>
            </w:r>
            <w:r>
              <w:rPr>
                <w:rFonts w:ascii="宋体" w:hAnsi="宋体" w:eastAsia="宋体" w:cs="Times New Roman"/>
                <w:b/>
                <w:color w:val="000000"/>
                <w:sz w:val="21"/>
                <w:szCs w:val="21"/>
                <w:highlight w:val="none"/>
                <w:lang w:val="en-US" w:eastAsia="zh-CN" w:bidi="ar-SA"/>
              </w:rPr>
            </w:r>
            <w:r/>
          </w:p>
        </w:tc>
      </w:tr>
      <w:tr>
        <w:trPr>
          <w:trHeight w:val="1106"/>
        </w:trPr>
        <w:tc>
          <w:tcPr>
            <w:tcW w:w="627" w:type="dxa"/>
            <w:vAlign w:val="center"/>
            <w:textDirection w:val="lrTb"/>
            <w:noWrap w:val="false"/>
          </w:tcPr>
          <w:p>
            <w:pPr>
              <w:pStyle w:val="858"/>
              <w:jc w:val="center"/>
              <w:spacing w:line="276" w:lineRule="auto"/>
              <w:rPr>
                <w:rFonts w:hint="eastAsia" w:ascii="宋体" w:hAnsi="宋体" w:eastAsia="宋体" w:cs="Times New Roman"/>
                <w:b/>
                <w:color w:val="000000"/>
                <w:sz w:val="21"/>
                <w:szCs w:val="21"/>
                <w:highlight w:val="none"/>
                <w:lang w:val="en-US" w:eastAsia="zh-CN" w:bidi="ar-SA"/>
              </w:rPr>
            </w:pPr>
            <w:r>
              <w:rPr>
                <w:rFonts w:ascii="宋体" w:hAnsi="宋体"/>
                <w:b/>
                <w:color w:val="000000"/>
                <w:szCs w:val="21"/>
                <w:highlight w:val="none"/>
              </w:rPr>
              <w:t xml:space="preserve">4</w:t>
            </w:r>
            <w:r>
              <w:rPr>
                <w:rFonts w:hint="eastAsia" w:ascii="宋体" w:hAnsi="宋体" w:eastAsia="宋体" w:cs="Times New Roman"/>
                <w:b/>
                <w:color w:val="000000"/>
                <w:sz w:val="21"/>
                <w:szCs w:val="21"/>
                <w:highlight w:val="none"/>
                <w:lang w:val="en-US" w:eastAsia="zh-CN" w:bidi="ar-SA"/>
              </w:rPr>
            </w:r>
            <w:r/>
          </w:p>
        </w:tc>
        <w:tc>
          <w:tcPr>
            <w:tcW w:w="1218" w:type="dxa"/>
            <w:vAlign w:val="center"/>
            <w:textDirection w:val="lrTb"/>
            <w:noWrap w:val="false"/>
          </w:tcPr>
          <w:p>
            <w:pPr>
              <w:pStyle w:val="858"/>
              <w:ind w:right="0"/>
              <w:jc w:val="center"/>
              <w:keepLines w:val="0"/>
              <w:keepNext w:val="0"/>
              <w:pageBreakBefore w:val="0"/>
              <w:spacing w:beforeAutospacing="0" w:after="0" w:afterAutospacing="0" w:line="240" w:lineRule="auto"/>
              <w:widowControl/>
              <w:rPr>
                <w:rFonts w:hint="eastAsia" w:ascii="宋体" w:hAnsi="宋体" w:eastAsia="宋体" w:cs="Times New Roman"/>
                <w:b/>
                <w:color w:val="000000"/>
                <w:sz w:val="21"/>
                <w:szCs w:val="21"/>
                <w:highlight w:val="none"/>
                <w:lang w:val="en-US" w:eastAsia="zh-CN" w:bidi="ar-SA"/>
              </w:rPr>
              <w:suppressLineNumbers w:val="0"/>
            </w:pPr>
            <w:r>
              <w:rPr>
                <w:rFonts w:hint="eastAsia" w:ascii="宋体" w:hAnsi="宋体" w:eastAsia="宋体" w:cs="Times New Roman"/>
                <w:b/>
                <w:color w:val="000000"/>
                <w:sz w:val="21"/>
                <w:szCs w:val="21"/>
                <w:highlight w:val="none"/>
                <w:lang w:val="en-US" w:eastAsia="zh-CN" w:bidi="ar-SA"/>
              </w:rPr>
              <w:t xml:space="preserve">售后服务方案</w:t>
            </w:r>
            <w:r>
              <w:rPr>
                <w:rFonts w:hint="eastAsia"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58"/>
              <w:jc w:val="both"/>
              <w:spacing w:line="24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根据投标人提供的售后服务方案（包含：①售后服务体系、②售后服务承诺、③售后服务应答及处理时间）内容进行评审：</w:t>
            </w:r>
            <w:r>
              <w:rPr>
                <w:rFonts w:hint="eastAsia" w:ascii="宋体" w:hAnsi="宋体" w:eastAsia="宋体" w:cs="Times New Roman"/>
                <w:bCs/>
                <w:color w:val="000000"/>
                <w:sz w:val="21"/>
                <w:szCs w:val="21"/>
                <w:highlight w:val="none"/>
                <w:lang w:val="en-US" w:eastAsia="zh-CN" w:bidi="ar-SA"/>
              </w:rPr>
            </w:r>
            <w:r/>
          </w:p>
          <w:p>
            <w:pPr>
              <w:pStyle w:val="858"/>
              <w:jc w:val="both"/>
              <w:spacing w:line="24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（1）方案具体、可实施性强、有针对性，得3分/项；</w:t>
            </w:r>
            <w:r>
              <w:rPr>
                <w:rFonts w:hint="eastAsia" w:ascii="宋体" w:hAnsi="宋体" w:eastAsia="宋体" w:cs="Times New Roman"/>
                <w:bCs/>
                <w:color w:val="000000"/>
                <w:sz w:val="21"/>
                <w:szCs w:val="21"/>
                <w:highlight w:val="none"/>
                <w:lang w:val="en-US" w:eastAsia="zh-CN" w:bidi="ar-SA"/>
              </w:rPr>
            </w:r>
            <w:r/>
          </w:p>
          <w:p>
            <w:pPr>
              <w:pStyle w:val="858"/>
              <w:jc w:val="both"/>
              <w:spacing w:line="24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（2）方案较具体，具备可实施性、有一定针对性，得2分/项；</w:t>
            </w:r>
            <w:r>
              <w:rPr>
                <w:rFonts w:hint="eastAsia" w:ascii="宋体" w:hAnsi="宋体" w:eastAsia="宋体" w:cs="Times New Roman"/>
                <w:bCs/>
                <w:color w:val="000000"/>
                <w:sz w:val="21"/>
                <w:szCs w:val="21"/>
                <w:highlight w:val="none"/>
                <w:lang w:val="en-US" w:eastAsia="zh-CN" w:bidi="ar-SA"/>
              </w:rPr>
            </w:r>
            <w:r/>
          </w:p>
          <w:p>
            <w:pPr>
              <w:pStyle w:val="858"/>
              <w:jc w:val="both"/>
              <w:spacing w:line="24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（3）方案内容有欠缺、针对性不足，得1分/项；</w:t>
            </w:r>
            <w:r>
              <w:rPr>
                <w:rFonts w:hint="eastAsia" w:ascii="宋体" w:hAnsi="宋体" w:eastAsia="宋体" w:cs="Times New Roman"/>
                <w:bCs/>
                <w:color w:val="000000"/>
                <w:sz w:val="21"/>
                <w:szCs w:val="21"/>
                <w:highlight w:val="none"/>
                <w:lang w:val="en-US" w:eastAsia="zh-CN" w:bidi="ar-SA"/>
              </w:rPr>
            </w:r>
            <w:r/>
          </w:p>
          <w:p>
            <w:pPr>
              <w:pStyle w:val="858"/>
              <w:jc w:val="both"/>
              <w:spacing w:line="240" w:lineRule="auto"/>
              <w:widowControl/>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（4）方案明显不合理或未提供，得0分/项。</w:t>
            </w:r>
            <w:r>
              <w:rPr>
                <w:rFonts w:hint="eastAsia" w:ascii="宋体" w:hAnsi="宋体" w:eastAsia="宋体" w:cs="Times New Roman"/>
                <w:bCs/>
                <w:color w:val="000000"/>
                <w:sz w:val="21"/>
                <w:szCs w:val="21"/>
                <w:highlight w:val="none"/>
                <w:lang w:val="en-US" w:eastAsia="zh-CN" w:bidi="ar-SA"/>
              </w:rPr>
            </w:r>
            <w:r/>
          </w:p>
        </w:tc>
        <w:tc>
          <w:tcPr>
            <w:tcW w:w="661" w:type="dxa"/>
            <w:vAlign w:val="center"/>
            <w:textDirection w:val="lrTb"/>
            <w:noWrap w:val="false"/>
          </w:tcPr>
          <w:p>
            <w:pPr>
              <w:pStyle w:val="858"/>
              <w:jc w:val="center"/>
              <w:spacing w:line="340" w:lineRule="exact"/>
              <w:rPr>
                <w:rFonts w:ascii="宋体" w:hAnsi="宋体" w:eastAsia="宋体" w:cs="Times New Roman"/>
                <w:b/>
                <w:color w:val="000000"/>
                <w:sz w:val="21"/>
                <w:szCs w:val="21"/>
                <w:highlight w:val="none"/>
                <w:lang w:val="en-US" w:eastAsia="zh-CN" w:bidi="ar-SA"/>
              </w:rPr>
            </w:pPr>
            <w:r>
              <w:rPr>
                <w:rFonts w:hint="eastAsia" w:ascii="宋体" w:hAnsi="宋体" w:cs="Times New Roman"/>
                <w:b/>
                <w:color w:val="000000"/>
                <w:sz w:val="21"/>
                <w:szCs w:val="21"/>
                <w:highlight w:val="none"/>
                <w:lang w:val="en-US" w:eastAsia="zh-CN" w:bidi="ar-SA"/>
              </w:rPr>
              <w:t xml:space="preserve">9</w:t>
            </w:r>
            <w:r>
              <w:rPr>
                <w:rFonts w:ascii="宋体" w:hAnsi="宋体" w:eastAsia="宋体" w:cs="Times New Roman"/>
                <w:b/>
                <w:color w:val="000000"/>
                <w:sz w:val="21"/>
                <w:szCs w:val="21"/>
                <w:highlight w:val="none"/>
                <w:lang w:val="en-US" w:eastAsia="zh-CN" w:bidi="ar-SA"/>
              </w:rPr>
            </w:r>
            <w:r/>
          </w:p>
        </w:tc>
      </w:tr>
      <w:tr>
        <w:trPr>
          <w:trHeight w:val="459"/>
        </w:trPr>
        <w:tc>
          <w:tcPr>
            <w:tcW w:w="627" w:type="dxa"/>
            <w:vAlign w:val="center"/>
            <w:textDirection w:val="lrTb"/>
            <w:noWrap w:val="false"/>
          </w:tcPr>
          <w:p>
            <w:pPr>
              <w:pStyle w:val="858"/>
              <w:jc w:val="center"/>
              <w:spacing w:line="276" w:lineRule="auto"/>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四</w:t>
            </w:r>
            <w:r>
              <w:rPr>
                <w:rFonts w:hint="eastAsia" w:ascii="宋体" w:hAnsi="宋体" w:eastAsia="宋体"/>
                <w:b/>
                <w:color w:val="000000"/>
                <w:szCs w:val="21"/>
                <w:highlight w:val="none"/>
                <w:lang w:val="en-US" w:eastAsia="zh-CN"/>
              </w:rPr>
            </w:r>
            <w:r/>
          </w:p>
        </w:tc>
        <w:tc>
          <w:tcPr>
            <w:gridSpan w:val="3"/>
            <w:tcW w:w="7542" w:type="dxa"/>
            <w:vAlign w:val="center"/>
            <w:textDirection w:val="lrTb"/>
            <w:noWrap w:val="false"/>
          </w:tcPr>
          <w:p>
            <w:pPr>
              <w:pStyle w:val="858"/>
              <w:jc w:val="left"/>
              <w:spacing w:line="276" w:lineRule="auto"/>
              <w:rPr>
                <w:rFonts w:hint="eastAsia" w:ascii="宋体" w:hAnsi="宋体" w:eastAsia="宋体" w:cs="Times New Roman"/>
                <w:b/>
                <w:color w:val="000000"/>
                <w:szCs w:val="21"/>
                <w:highlight w:val="none"/>
                <w:lang w:val="en-US" w:eastAsia="zh-CN"/>
              </w:rPr>
            </w:pPr>
            <w:r>
              <w:rPr>
                <w:rFonts w:hint="eastAsia" w:ascii="宋体" w:hAnsi="宋体" w:eastAsia="宋体" w:cs="Times New Roman"/>
                <w:b/>
                <w:color w:val="000000"/>
                <w:sz w:val="21"/>
                <w:szCs w:val="21"/>
                <w:highlight w:val="none"/>
                <w:lang w:val="en-US" w:eastAsia="zh-CN" w:bidi="ar-SA"/>
              </w:rPr>
              <w:t xml:space="preserve">视频</w:t>
            </w:r>
            <w:r>
              <w:rPr>
                <w:rFonts w:hint="eastAsia" w:ascii="宋体" w:hAnsi="宋体"/>
                <w:b/>
                <w:color w:val="000000"/>
                <w:szCs w:val="21"/>
                <w:highlight w:val="none"/>
                <w:lang w:val="en-US" w:eastAsia="zh-CN"/>
              </w:rPr>
              <w:t xml:space="preserve">演示</w:t>
            </w:r>
            <w:r>
              <w:rPr>
                <w:rFonts w:ascii="宋体" w:hAnsi="宋体"/>
                <w:b/>
                <w:color w:val="000000"/>
                <w:szCs w:val="21"/>
                <w:highlight w:val="none"/>
              </w:rPr>
              <w:t xml:space="preserve">部分（</w:t>
            </w:r>
            <w:r>
              <w:rPr>
                <w:rFonts w:hint="eastAsia" w:ascii="宋体" w:hAnsi="宋体"/>
                <w:b/>
                <w:color w:val="000000"/>
                <w:szCs w:val="21"/>
                <w:highlight w:val="none"/>
                <w:lang w:val="en-US" w:eastAsia="zh-CN"/>
              </w:rPr>
              <w:t xml:space="preserve">15</w:t>
            </w:r>
            <w:r>
              <w:rPr>
                <w:rFonts w:ascii="宋体" w:hAnsi="宋体"/>
                <w:b/>
                <w:color w:val="000000"/>
                <w:szCs w:val="21"/>
                <w:highlight w:val="none"/>
              </w:rPr>
              <w:t xml:space="preserve">分）</w:t>
            </w:r>
            <w:r>
              <w:rPr>
                <w:rFonts w:hint="eastAsia" w:ascii="宋体" w:hAnsi="宋体" w:eastAsia="宋体" w:cs="Times New Roman"/>
                <w:b/>
                <w:color w:val="000000"/>
                <w:szCs w:val="21"/>
                <w:highlight w:val="none"/>
                <w:lang w:val="en-US" w:eastAsia="zh-CN"/>
              </w:rPr>
            </w:r>
            <w:r/>
          </w:p>
        </w:tc>
      </w:tr>
      <w:tr>
        <w:trPr>
          <w:trHeight w:val="1106"/>
        </w:trPr>
        <w:tc>
          <w:tcPr>
            <w:tcW w:w="627" w:type="dxa"/>
            <w:vAlign w:val="center"/>
            <w:textDirection w:val="lrTb"/>
            <w:noWrap w:val="false"/>
          </w:tcPr>
          <w:p>
            <w:pPr>
              <w:pStyle w:val="858"/>
              <w:jc w:val="center"/>
              <w:spacing w:line="276" w:lineRule="auto"/>
              <w:rPr>
                <w:rFonts w:ascii="宋体" w:hAnsi="宋体" w:eastAsia="宋体" w:cs="Times New Roman"/>
                <w:b/>
                <w:color w:val="000000"/>
                <w:sz w:val="21"/>
                <w:szCs w:val="21"/>
                <w:highlight w:val="none"/>
                <w:lang w:val="en-US" w:eastAsia="zh-CN" w:bidi="ar-SA"/>
              </w:rPr>
            </w:pPr>
            <w:r>
              <w:rPr>
                <w:rFonts w:hint="eastAsia" w:ascii="宋体" w:hAnsi="宋体" w:cs="Times New Roman"/>
                <w:b/>
                <w:color w:val="000000"/>
                <w:sz w:val="21"/>
                <w:szCs w:val="21"/>
                <w:highlight w:val="none"/>
                <w:lang w:val="en-US" w:eastAsia="zh-CN" w:bidi="ar-SA"/>
              </w:rPr>
              <w:t xml:space="preserve">1</w:t>
            </w:r>
            <w:r>
              <w:rPr>
                <w:rFonts w:ascii="宋体" w:hAnsi="宋体" w:eastAsia="宋体" w:cs="Times New Roman"/>
                <w:b/>
                <w:color w:val="000000"/>
                <w:sz w:val="21"/>
                <w:szCs w:val="21"/>
                <w:highlight w:val="none"/>
                <w:lang w:val="en-US" w:eastAsia="zh-CN" w:bidi="ar-SA"/>
              </w:rPr>
            </w:r>
            <w:r/>
          </w:p>
        </w:tc>
        <w:tc>
          <w:tcPr>
            <w:tcW w:w="1218" w:type="dxa"/>
            <w:vAlign w:val="center"/>
            <w:textDirection w:val="lrTb"/>
            <w:noWrap w:val="false"/>
          </w:tcPr>
          <w:p>
            <w:pPr>
              <w:pStyle w:val="858"/>
              <w:jc w:val="center"/>
              <w:spacing w:line="340" w:lineRule="exact"/>
              <w:rPr>
                <w:rFonts w:hint="eastAsia"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视频演示</w:t>
            </w:r>
            <w:r>
              <w:rPr>
                <w:rFonts w:hint="eastAsia" w:ascii="宋体" w:hAnsi="宋体" w:eastAsia="宋体" w:cs="Times New Roman"/>
                <w:b/>
                <w:color w:val="000000"/>
                <w:sz w:val="21"/>
                <w:szCs w:val="21"/>
                <w:highlight w:val="none"/>
                <w:lang w:val="en-US" w:eastAsia="zh-CN" w:bidi="ar-SA"/>
              </w:rPr>
            </w:r>
            <w:r/>
          </w:p>
        </w:tc>
        <w:tc>
          <w:tcPr>
            <w:tcW w:w="5663" w:type="dxa"/>
            <w:vAlign w:val="top"/>
            <w:textDirection w:val="lrTb"/>
            <w:noWrap w:val="false"/>
          </w:tcPr>
          <w:p>
            <w:pPr>
              <w:pStyle w:val="858"/>
              <w:spacing w:line="276" w:lineRule="auto"/>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根据供应商提供的操作视频演示内容进行打分(供应商需在投标文件中标注出操作视频演示中各得分点处的时间点，格式详见“第六章附件”中“附件十九”；操作视频演示文件在编制投标文件时上传）；</w:t>
            </w:r>
            <w:r>
              <w:rPr>
                <w:rFonts w:hint="eastAsia" w:ascii="宋体" w:hAnsi="宋体" w:eastAsia="宋体" w:cs="Times New Roman"/>
                <w:bCs/>
                <w:color w:val="000000"/>
                <w:szCs w:val="21"/>
                <w:highlight w:val="none"/>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对以下三项内容进行演示：</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①数字人作品展示：依托演示视频展示数字人技术制作成果：</w:t>
            </w:r>
            <w:r>
              <w:rPr>
                <w:rFonts w:hint="eastAsia" w:ascii="宋体" w:hAnsi="宋体" w:eastAsia="宋体" w:cs="Times New Roman"/>
                <w:bCs/>
                <w:color w:val="000000"/>
                <w:sz w:val="21"/>
                <w:szCs w:val="21"/>
                <w:highlight w:val="none"/>
                <w:lang w:val="en-US" w:eastAsia="zh-CN" w:bidi="ar-SA"/>
              </w:rPr>
              <w:t xml:space="preserve">视频需</w:t>
            </w:r>
            <w:r>
              <w:rPr>
                <w:rFonts w:hint="eastAsia" w:ascii="宋体" w:hAnsi="宋体" w:eastAsia="宋体" w:cs="Times New Roman"/>
                <w:bCs/>
                <w:color w:val="000000"/>
                <w:sz w:val="21"/>
                <w:szCs w:val="21"/>
                <w:highlight w:val="none"/>
                <w:lang w:val="en-US" w:eastAsia="zh-CN" w:bidi="ar-SA"/>
              </w:rPr>
              <w:t xml:space="preserve">包含对该视频制作流程的</w:t>
            </w:r>
            <w:r>
              <w:rPr>
                <w:rFonts w:hint="eastAsia" w:ascii="宋体" w:hAnsi="宋体" w:eastAsia="宋体" w:cs="Times New Roman"/>
                <w:bCs/>
                <w:color w:val="000000"/>
                <w:sz w:val="21"/>
                <w:szCs w:val="21"/>
                <w:highlight w:val="none"/>
                <w:lang w:val="en-US" w:eastAsia="zh-CN" w:bidi="ar-SA"/>
              </w:rPr>
              <w:t xml:space="preserve">完整讲解</w:t>
            </w:r>
            <w:r>
              <w:rPr>
                <w:rFonts w:hint="eastAsia" w:ascii="宋体" w:hAnsi="宋体" w:eastAsia="宋体" w:cs="Times New Roman"/>
                <w:bCs/>
                <w:color w:val="000000"/>
                <w:sz w:val="21"/>
                <w:szCs w:val="21"/>
                <w:highlight w:val="none"/>
                <w:lang w:val="en-US" w:eastAsia="zh-CN" w:bidi="ar-SA"/>
              </w:rPr>
              <w:t xml:space="preserve">；</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②微课作品展示；在演示视频中呈现精品微课制作成果；</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③教学能力大赛作品展示：在演示视频中呈现教学能力大赛课堂实录成果，视频需包含3个不同机位的固定摄录画面素材。</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（1）作品质量、制作实力、展示效果优秀，完全满足全部展示要求：得5分/项；</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（2）作品质量、制作实力、展示效果良好，满足全部展示要求：得4分/项；</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（3）作品质量、制作实力、展示效果一般，可完成全部展示内容：得3分/项；</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（4）展示存在缺项、内容不符要求或出现严重故障，无法正常完成展示：得1分/项；</w:t>
            </w:r>
            <w:r>
              <w:rPr>
                <w:rFonts w:hint="eastAsia" w:ascii="宋体" w:hAnsi="宋体" w:eastAsia="宋体" w:cs="Times New Roman"/>
                <w:bCs/>
                <w:color w:val="000000"/>
                <w:sz w:val="21"/>
                <w:szCs w:val="21"/>
                <w:highlight w:val="none"/>
                <w:lang w:val="en-US" w:eastAsia="zh-CN" w:bidi="ar-SA"/>
              </w:rPr>
            </w:r>
            <w:r/>
          </w:p>
          <w:p>
            <w:pPr>
              <w:pStyle w:val="858"/>
              <w:jc w:val="both"/>
              <w:spacing w:line="340" w:lineRule="exact"/>
              <w:rPr>
                <w:rFonts w:hint="eastAsia" w:ascii="宋体" w:hAnsi="宋体" w:eastAsia="宋体" w:cs="Times New Roman"/>
                <w:bCs/>
                <w:color w:val="000000"/>
                <w:sz w:val="21"/>
                <w:szCs w:val="21"/>
                <w:highlight w:val="none"/>
                <w:lang w:val="en-US" w:eastAsia="zh-CN" w:bidi="ar-SA"/>
              </w:rPr>
            </w:pPr>
            <w:r>
              <w:rPr>
                <w:rFonts w:hint="eastAsia" w:ascii="宋体" w:hAnsi="宋体" w:eastAsia="宋体" w:cs="Times New Roman"/>
                <w:bCs/>
                <w:color w:val="000000"/>
                <w:sz w:val="21"/>
                <w:szCs w:val="21"/>
                <w:highlight w:val="none"/>
                <w:lang w:val="en-US" w:eastAsia="zh-CN" w:bidi="ar-SA"/>
              </w:rPr>
              <w:t xml:space="preserve">（5）无演示的：得0分。</w:t>
            </w:r>
            <w:r>
              <w:rPr>
                <w:rFonts w:hint="eastAsia" w:ascii="宋体" w:hAnsi="宋体" w:eastAsia="宋体" w:cs="Times New Roman"/>
                <w:bCs/>
                <w:color w:val="000000"/>
                <w:sz w:val="21"/>
                <w:szCs w:val="21"/>
                <w:highlight w:val="none"/>
                <w:lang w:val="en-US" w:eastAsia="zh-CN" w:bidi="ar-SA"/>
              </w:rPr>
            </w:r>
            <w:r/>
          </w:p>
        </w:tc>
        <w:tc>
          <w:tcPr>
            <w:tcW w:w="661" w:type="dxa"/>
            <w:vAlign w:val="center"/>
            <w:textDirection w:val="lrTb"/>
            <w:noWrap w:val="false"/>
          </w:tcPr>
          <w:p>
            <w:pPr>
              <w:pStyle w:val="858"/>
              <w:jc w:val="center"/>
              <w:spacing w:line="340" w:lineRule="exact"/>
              <w:rPr>
                <w:rFonts w:ascii="宋体" w:hAnsi="宋体" w:eastAsia="宋体" w:cs="Times New Roman"/>
                <w:b/>
                <w:color w:val="000000"/>
                <w:sz w:val="21"/>
                <w:szCs w:val="21"/>
                <w:highlight w:val="none"/>
                <w:lang w:val="en-US" w:eastAsia="zh-CN" w:bidi="ar-SA"/>
              </w:rPr>
            </w:pPr>
            <w:r>
              <w:rPr>
                <w:rFonts w:hint="eastAsia" w:ascii="宋体" w:hAnsi="宋体" w:eastAsia="宋体" w:cs="Times New Roman"/>
                <w:b/>
                <w:color w:val="000000"/>
                <w:sz w:val="21"/>
                <w:szCs w:val="21"/>
                <w:highlight w:val="none"/>
                <w:lang w:val="en-US" w:eastAsia="zh-CN" w:bidi="ar-SA"/>
              </w:rPr>
              <w:t xml:space="preserve">15</w:t>
            </w:r>
            <w:r>
              <w:rPr>
                <w:rFonts w:ascii="宋体" w:hAnsi="宋体" w:eastAsia="宋体" w:cs="Times New Roman"/>
                <w:b/>
                <w:color w:val="000000"/>
                <w:sz w:val="21"/>
                <w:szCs w:val="21"/>
                <w:highlight w:val="none"/>
                <w:lang w:val="en-US" w:eastAsia="zh-CN" w:bidi="ar-SA"/>
              </w:rPr>
            </w:r>
            <w:r/>
          </w:p>
        </w:tc>
      </w:tr>
    </w:tbl>
    <w:p>
      <w:pPr>
        <w:pStyle w:val="934"/>
        <w:ind w:left="0" w:firstLine="0"/>
        <w:rPr>
          <w:rFonts w:hint="eastAsia" w:hAnsi="宋体"/>
          <w:b/>
          <w:bCs/>
          <w:color w:val="000000"/>
          <w:szCs w:val="21"/>
          <w:highlight w:val="none"/>
        </w:rPr>
      </w:pPr>
      <w:r/>
      <w:bookmarkEnd w:id="52"/>
      <w:r>
        <w:rPr>
          <w:rFonts w:hint="eastAsia" w:hAnsi="宋体"/>
          <w:b/>
          <w:bCs/>
          <w:color w:val="000000"/>
          <w:szCs w:val="21"/>
          <w:highlight w:val="none"/>
        </w:rPr>
      </w:r>
      <w:r/>
    </w:p>
    <w:p>
      <w:pPr>
        <w:pStyle w:val="934"/>
        <w:ind w:left="0" w:firstLine="0"/>
        <w:rPr>
          <w:rFonts w:hAnsi="宋体"/>
          <w:color w:val="000000"/>
          <w:szCs w:val="21"/>
          <w:highlight w:val="none"/>
        </w:rPr>
      </w:pPr>
      <w:r>
        <w:rPr>
          <w:rFonts w:hint="eastAsia" w:hAnsi="宋体"/>
          <w:b/>
          <w:bCs/>
          <w:color w:val="000000"/>
          <w:szCs w:val="21"/>
          <w:highlight w:val="none"/>
        </w:rPr>
        <w:t xml:space="preserve">二、说明：</w:t>
      </w:r>
      <w:r>
        <w:rPr>
          <w:rFonts w:hAnsi="宋体"/>
          <w:color w:val="000000"/>
          <w:szCs w:val="21"/>
          <w:highlight w:val="none"/>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1.小微企业价格扣除</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.1</w:t>
      </w:r>
      <w:r>
        <w:rPr>
          <w:rFonts w:ascii="宋体" w:hAnsi="宋体" w:eastAsia="宋体" w:cs="Times New Roman"/>
          <w:color w:val="000000"/>
          <w:sz w:val="21"/>
          <w:szCs w:val="21"/>
          <w:highlight w:val="none"/>
          <w:lang w:val="en-US" w:eastAsia="zh-CN" w:bidi="ar-SA"/>
        </w:rPr>
        <w:t xml:space="preserve">对于专门面向中小企业或小型、微型企业的项目，只面向中小企业或小型、微型企业采购。对于非专门面向中小企业的项目，对小型和微型企业的价格给予10%的扣除，用扣除后的价格参与评标。</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1</w:t>
      </w:r>
      <w:r>
        <w:rPr>
          <w:rFonts w:hint="eastAsia" w:ascii="宋体" w:hAnsi="宋体" w:eastAsia="宋体" w:cs="Times New Roman"/>
          <w:color w:val="000000"/>
          <w:sz w:val="21"/>
          <w:szCs w:val="21"/>
          <w:highlight w:val="none"/>
          <w:lang w:val="en-US" w:eastAsia="zh-CN" w:bidi="ar-SA"/>
        </w:rPr>
        <w:t xml:space="preserve">.2大中型企业和其他自然人、法人或者其他组织与小型、微型企业组成联合体共同参加投标，如果</w:t>
      </w:r>
      <w:r>
        <w:rPr>
          <w:rFonts w:ascii="宋体" w:hAnsi="宋体" w:eastAsia="宋体" w:cs="Times New Roman"/>
          <w:color w:val="000000"/>
          <w:sz w:val="21"/>
          <w:szCs w:val="21"/>
          <w:highlight w:val="none"/>
          <w:lang w:val="en-US" w:eastAsia="zh-CN" w:bidi="ar-SA"/>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ascii="宋体" w:hAnsi="宋体" w:eastAsia="宋体" w:cs="Times New Roman"/>
          <w:color w:val="000000"/>
          <w:sz w:val="21"/>
          <w:szCs w:val="21"/>
          <w:highlight w:val="none"/>
          <w:lang w:val="en-US" w:eastAsia="zh-CN" w:bidi="ar-SA"/>
        </w:rPr>
        <w:t xml:space="preserve">，用扣除后的价格参与评标。</w:t>
      </w:r>
      <w:r>
        <w:rPr>
          <w:rFonts w:ascii="宋体" w:hAnsi="宋体" w:eastAsia="宋体" w:cs="Times New Roman"/>
          <w:color w:val="000000"/>
          <w:sz w:val="21"/>
          <w:szCs w:val="21"/>
          <w:highlight w:val="none"/>
          <w:lang w:val="en-US" w:eastAsia="zh-CN" w:bidi="ar-SA"/>
        </w:rPr>
        <w:t xml:space="preserve">组成联合体的大中型企业和其他自然人、法人或者其他组织，与小型、微型企业之间不得存在投资关系。</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.监狱和戒毒企业的价格扣除</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.1本项目对监狱和戒毒企业，给予10%的价格扣除，用扣除后的价格参与评标。</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.2监狱企业需提供由省级以上监狱管理局、戒毒管理局（含新疆生产建设兵团）出具的属于监狱企业的证明文件。</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2</w:t>
      </w:r>
      <w:r>
        <w:rPr>
          <w:rFonts w:hint="eastAsia" w:ascii="宋体" w:hAnsi="宋体" w:eastAsia="宋体" w:cs="Times New Roman"/>
          <w:color w:val="000000"/>
          <w:sz w:val="21"/>
          <w:szCs w:val="21"/>
          <w:highlight w:val="none"/>
          <w:lang w:val="en-US" w:eastAsia="zh-CN" w:bidi="ar-SA"/>
        </w:rPr>
        <w:t xml:space="preserve">.3监狱企业标准请参照《关于政府采购支持监狱企业发展有关问题的通知》（财库〔2014〕68号）。</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.残疾人福利性单位的价格扣除</w:t>
      </w:r>
      <w:r>
        <w:rPr>
          <w:rFonts w:ascii="宋体" w:hAnsi="宋体" w:eastAsia="宋体" w:cs="Times New Roman"/>
          <w:color w:val="000000"/>
          <w:sz w:val="21"/>
          <w:szCs w:val="21"/>
          <w:highlight w:val="none"/>
          <w:lang w:val="en-US" w:eastAsia="zh-CN" w:bidi="ar-SA"/>
        </w:rPr>
      </w:r>
      <w:r/>
    </w:p>
    <w:p>
      <w:pPr>
        <w:pStyle w:val="858"/>
        <w:ind w:left="0" w:firstLine="42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.1本项目对残疾人福利性单位，给予10%的价格扣除，用扣除后的价格参与评标。</w:t>
      </w:r>
      <w:r>
        <w:rPr>
          <w:rFonts w:ascii="宋体" w:hAnsi="宋体" w:eastAsia="宋体" w:cs="Times New Roman"/>
          <w:color w:val="000000"/>
          <w:sz w:val="21"/>
          <w:szCs w:val="21"/>
          <w:highlight w:val="none"/>
          <w:lang w:val="en-US" w:eastAsia="zh-CN" w:bidi="ar-SA"/>
        </w:rPr>
      </w:r>
      <w:r/>
    </w:p>
    <w:p>
      <w:pPr>
        <w:pStyle w:val="858"/>
        <w:ind w:left="0" w:firstLine="43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.2残疾人福利性单位需提供《</w:t>
      </w:r>
      <w:r>
        <w:rPr>
          <w:rFonts w:ascii="宋体" w:hAnsi="宋体" w:eastAsia="宋体" w:cs="Times New Roman"/>
          <w:color w:val="000000"/>
          <w:sz w:val="21"/>
          <w:szCs w:val="21"/>
          <w:highlight w:val="none"/>
          <w:lang w:val="en-US" w:eastAsia="zh-CN" w:bidi="ar-SA"/>
        </w:rPr>
        <w:t xml:space="preserve">残疾人福利性单位声明函</w:t>
      </w:r>
      <w:r>
        <w:rPr>
          <w:rFonts w:hint="eastAsia" w:ascii="宋体" w:hAnsi="宋体" w:eastAsia="宋体" w:cs="Times New Roman"/>
          <w:color w:val="000000"/>
          <w:sz w:val="21"/>
          <w:szCs w:val="21"/>
          <w:highlight w:val="none"/>
          <w:lang w:val="en-US" w:eastAsia="zh-CN" w:bidi="ar-SA"/>
        </w:rPr>
        <w:t xml:space="preserve">》。</w:t>
      </w:r>
      <w:r>
        <w:rPr>
          <w:rFonts w:ascii="宋体" w:hAnsi="宋体" w:eastAsia="宋体" w:cs="Times New Roman"/>
          <w:color w:val="000000"/>
          <w:sz w:val="21"/>
          <w:szCs w:val="21"/>
          <w:highlight w:val="none"/>
          <w:lang w:val="en-US" w:eastAsia="zh-CN" w:bidi="ar-SA"/>
        </w:rPr>
      </w:r>
      <w:r/>
    </w:p>
    <w:p>
      <w:pPr>
        <w:pStyle w:val="858"/>
        <w:ind w:left="0" w:firstLine="43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3</w:t>
      </w:r>
      <w:r>
        <w:rPr>
          <w:rFonts w:hint="eastAsia" w:ascii="宋体" w:hAnsi="宋体" w:eastAsia="宋体" w:cs="Times New Roman"/>
          <w:color w:val="000000"/>
          <w:sz w:val="21"/>
          <w:szCs w:val="21"/>
          <w:highlight w:val="none"/>
          <w:lang w:val="en-US" w:eastAsia="zh-CN" w:bidi="ar-SA"/>
        </w:rPr>
        <w:t xml:space="preserve">.3残疾人福利性单位标准请参照</w:t>
      </w:r>
      <w:r>
        <w:rPr>
          <w:rFonts w:ascii="宋体" w:hAnsi="宋体" w:eastAsia="宋体" w:cs="Times New Roman"/>
          <w:color w:val="000000"/>
          <w:sz w:val="21"/>
          <w:szCs w:val="21"/>
          <w:highlight w:val="none"/>
          <w:lang w:val="en-US" w:eastAsia="zh-CN" w:bidi="ar-SA"/>
        </w:rPr>
        <w:t xml:space="preserve">《关于促进残疾人就业政府采购政策的通知》（财库〔2017〕141号）。</w:t>
      </w:r>
      <w:r>
        <w:rPr>
          <w:rFonts w:ascii="宋体" w:hAnsi="宋体" w:eastAsia="宋体" w:cs="Times New Roman"/>
          <w:color w:val="000000"/>
          <w:sz w:val="21"/>
          <w:szCs w:val="21"/>
          <w:highlight w:val="none"/>
          <w:lang w:val="en-US" w:eastAsia="zh-CN" w:bidi="ar-SA"/>
        </w:rPr>
      </w:r>
      <w:r/>
    </w:p>
    <w:p>
      <w:pPr>
        <w:pStyle w:val="858"/>
        <w:ind w:left="0" w:firstLine="43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4</w:t>
      </w:r>
      <w:r>
        <w:rPr>
          <w:rFonts w:ascii="宋体" w:hAnsi="宋体" w:eastAsia="宋体" w:cs="Times New Roman"/>
          <w:color w:val="000000"/>
          <w:sz w:val="21"/>
          <w:szCs w:val="21"/>
          <w:highlight w:val="none"/>
          <w:lang w:val="en-US" w:eastAsia="zh-CN" w:bidi="ar-SA"/>
        </w:rPr>
        <w:t xml:space="preserve">.监狱企业、残疾人福利性单位属于小型、微型企业的，不重复享受政策。</w:t>
      </w:r>
      <w:r>
        <w:rPr>
          <w:rFonts w:ascii="宋体" w:hAnsi="宋体" w:eastAsia="宋体" w:cs="Times New Roman"/>
          <w:color w:val="000000"/>
          <w:sz w:val="21"/>
          <w:szCs w:val="21"/>
          <w:highlight w:val="none"/>
          <w:lang w:val="en-US" w:eastAsia="zh-CN" w:bidi="ar-SA"/>
        </w:rPr>
      </w:r>
      <w:r/>
    </w:p>
    <w:p>
      <w:pPr>
        <w:pStyle w:val="858"/>
        <w:ind w:left="0" w:firstLine="430"/>
        <w:jc w:val="both"/>
        <w:spacing w:after="0" w:line="360" w:lineRule="auto"/>
        <w:widowControl w:val="off"/>
        <w:rPr>
          <w:rFonts w:ascii="宋体" w:hAnsi="宋体" w:eastAsia="宋体" w:cs="Times New Roman"/>
          <w:color w:val="000000"/>
          <w:sz w:val="21"/>
          <w:szCs w:val="21"/>
          <w:highlight w:val="none"/>
          <w:lang w:val="en-US" w:eastAsia="zh-CN" w:bidi="ar-SA"/>
        </w:rPr>
      </w:pPr>
      <w:r>
        <w:rPr>
          <w:rFonts w:ascii="宋体" w:hAnsi="宋体" w:eastAsia="宋体" w:cs="Times New Roman"/>
          <w:color w:val="000000"/>
          <w:sz w:val="21"/>
          <w:szCs w:val="21"/>
          <w:highlight w:val="none"/>
          <w:lang w:val="en-US" w:eastAsia="zh-CN" w:bidi="ar-SA"/>
        </w:rPr>
        <w:t xml:space="preserve">5.本国产品的价格扣除</w:t>
      </w:r>
      <w:r>
        <w:rPr>
          <w:rFonts w:ascii="宋体" w:hAnsi="宋体" w:eastAsia="宋体" w:cs="Times New Roman"/>
          <w:color w:val="000000"/>
          <w:sz w:val="21"/>
          <w:szCs w:val="21"/>
          <w:highlight w:val="none"/>
          <w:lang w:val="en-US" w:eastAsia="zh-CN" w:bidi="ar-SA"/>
        </w:rPr>
      </w:r>
      <w:r/>
    </w:p>
    <w:p>
      <w:pPr>
        <w:pStyle w:val="858"/>
        <w:ind w:firstLine="420"/>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5.1</w:t>
      </w:r>
      <w:r>
        <w:rPr>
          <w:rFonts w:ascii="宋体" w:hAnsi="宋体" w:eastAsia="宋体" w:cs="宋体"/>
          <w:bCs/>
          <w:color w:val="000000"/>
          <w:sz w:val="21"/>
          <w:szCs w:val="21"/>
          <w:highlight w:val="none"/>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bCs/>
          <w:color w:val="000000"/>
          <w:sz w:val="21"/>
          <w:szCs w:val="21"/>
          <w:highlight w:val="none"/>
        </w:rPr>
      </w:r>
      <w:r/>
    </w:p>
    <w:p>
      <w:pPr>
        <w:pStyle w:val="858"/>
        <w:ind w:firstLine="420"/>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5.2</w:t>
      </w:r>
      <w:r>
        <w:rPr>
          <w:rFonts w:ascii="宋体" w:hAnsi="宋体" w:eastAsia="宋体" w:cs="宋体"/>
          <w:bCs/>
          <w:color w:val="000000"/>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宋体" w:hAnsi="宋体" w:eastAsia="宋体" w:cs="宋体"/>
          <w:bCs/>
          <w:color w:val="000000"/>
          <w:sz w:val="21"/>
          <w:szCs w:val="21"/>
          <w:highlight w:val="none"/>
        </w:rPr>
      </w:r>
      <w:r/>
    </w:p>
    <w:p>
      <w:pPr>
        <w:pStyle w:val="858"/>
        <w:ind w:firstLine="420"/>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5.3</w:t>
      </w:r>
      <w:r>
        <w:rPr>
          <w:rFonts w:ascii="宋体" w:hAnsi="宋体" w:eastAsia="宋体" w:cs="宋体"/>
          <w:bCs/>
          <w:color w:val="000000"/>
          <w:sz w:val="21"/>
          <w:szCs w:val="21"/>
          <w:highlight w:val="none"/>
        </w:rPr>
        <w:t xml:space="preserve">供应商</w:t>
      </w:r>
      <w:r>
        <w:rPr>
          <w:rFonts w:hint="eastAsia" w:ascii="宋体" w:hAnsi="宋体" w:eastAsia="宋体" w:cs="宋体"/>
          <w:bCs/>
          <w:color w:val="000000"/>
          <w:sz w:val="21"/>
          <w:szCs w:val="21"/>
          <w:highlight w:val="none"/>
          <w:lang w:val="en-US" w:eastAsia="zh-CN"/>
        </w:rPr>
        <w:t xml:space="preserve">应</w:t>
      </w:r>
      <w:r>
        <w:rPr>
          <w:rFonts w:ascii="宋体" w:hAnsi="宋体" w:eastAsia="宋体" w:cs="宋体"/>
          <w:bCs/>
          <w:color w:val="000000"/>
          <w:sz w:val="21"/>
          <w:szCs w:val="21"/>
          <w:highlight w:val="none"/>
        </w:rPr>
        <w:t xml:space="preserve">按照招标文件的要求提供《关于符合本国产品标准的声明函》</w:t>
      </w:r>
      <w:r>
        <w:rPr>
          <w:rFonts w:hint="eastAsia" w:ascii="宋体" w:hAnsi="宋体" w:eastAsia="宋体" w:cs="宋体"/>
          <w:bCs/>
          <w:color w:val="000000"/>
          <w:sz w:val="21"/>
          <w:szCs w:val="21"/>
          <w:highlight w:val="none"/>
          <w:lang w:eastAsia="zh-CN"/>
        </w:rPr>
        <w:t xml:space="preserve">（</w:t>
      </w:r>
      <w:r>
        <w:rPr>
          <w:rFonts w:hint="eastAsia" w:ascii="宋体" w:hAnsi="宋体" w:eastAsia="宋体" w:cs="宋体"/>
          <w:bCs/>
          <w:color w:val="000000"/>
          <w:sz w:val="21"/>
          <w:szCs w:val="21"/>
          <w:highlight w:val="none"/>
          <w:lang w:val="en-US" w:eastAsia="zh-CN"/>
        </w:rPr>
        <w:t xml:space="preserve">简称《声明函》，格式见第六章</w:t>
      </w:r>
      <w:r>
        <w:rPr>
          <w:rFonts w:hint="eastAsia" w:ascii="宋体" w:hAnsi="宋体" w:eastAsia="宋体" w:cs="宋体"/>
          <w:bCs/>
          <w:color w:val="000000"/>
          <w:sz w:val="21"/>
          <w:szCs w:val="21"/>
          <w:highlight w:val="none"/>
          <w:lang w:eastAsia="zh-CN"/>
        </w:rPr>
        <w:t xml:space="preserve">）</w:t>
      </w:r>
      <w:r>
        <w:rPr>
          <w:rFonts w:ascii="宋体" w:hAnsi="宋体" w:eastAsia="宋体" w:cs="宋体"/>
          <w:bCs/>
          <w:color w:val="000000"/>
          <w:sz w:val="21"/>
          <w:szCs w:val="21"/>
          <w:highlight w:val="none"/>
        </w:rPr>
        <w:t xml:space="preserve">，如不提供将不享受本国产品价格评审优惠。</w:t>
      </w:r>
      <w:r>
        <w:rPr>
          <w:rFonts w:ascii="宋体" w:hAnsi="宋体" w:eastAsia="宋体" w:cs="宋体"/>
          <w:bCs/>
          <w:color w:val="000000"/>
          <w:sz w:val="21"/>
          <w:szCs w:val="21"/>
          <w:highlight w:val="none"/>
        </w:rPr>
      </w:r>
      <w:r/>
    </w:p>
    <w:p>
      <w:pPr>
        <w:pStyle w:val="858"/>
        <w:ind w:firstLine="420"/>
        <w:spacing w:line="360" w:lineRule="auto"/>
        <w:rPr>
          <w:rFonts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lang w:val="en-US" w:eastAsia="zh-CN"/>
        </w:rPr>
        <w:t xml:space="preserve">5.4</w:t>
      </w:r>
      <w:r>
        <w:rPr>
          <w:rFonts w:ascii="宋体" w:hAnsi="宋体" w:eastAsia="宋体" w:cs="宋体"/>
          <w:bCs/>
          <w:color w:val="000000"/>
          <w:sz w:val="21"/>
          <w:szCs w:val="21"/>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ascii="宋体" w:hAnsi="宋体" w:eastAsia="宋体" w:cs="宋体"/>
          <w:bCs/>
          <w:color w:val="000000"/>
          <w:sz w:val="21"/>
          <w:szCs w:val="21"/>
          <w:highlight w:val="none"/>
        </w:rPr>
      </w:r>
      <w:r/>
    </w:p>
    <w:p>
      <w:pPr>
        <w:pStyle w:val="934"/>
        <w:ind w:left="0" w:firstLine="420"/>
        <w:spacing w:after="0"/>
        <w:rPr>
          <w:rFonts w:hAnsi="宋体"/>
          <w:color w:val="000000"/>
          <w:szCs w:val="21"/>
          <w:highlight w:val="none"/>
        </w:rPr>
      </w:pPr>
      <w:r>
        <w:rPr>
          <w:rFonts w:hint="eastAsia" w:ascii="宋体" w:hAnsi="宋体" w:eastAsia="宋体" w:cs="宋体"/>
          <w:bCs/>
          <w:color w:val="000000"/>
          <w:sz w:val="21"/>
          <w:szCs w:val="21"/>
          <w:highlight w:val="none"/>
          <w:lang w:val="en-US" w:eastAsia="zh-CN" w:bidi="ar-SA"/>
        </w:rPr>
        <w:t xml:space="preserve">5.5</w:t>
      </w:r>
      <w:r>
        <w:rPr>
          <w:rFonts w:ascii="宋体" w:hAnsi="宋体" w:eastAsia="宋体" w:cs="宋体"/>
          <w:bCs/>
          <w:color w:val="000000"/>
          <w:sz w:val="21"/>
          <w:szCs w:val="21"/>
          <w:highlight w:val="none"/>
          <w:lang w:val="en-US" w:eastAsia="zh-CN" w:bidi="ar-SA"/>
        </w:rPr>
        <w:t xml:space="preserve">评</w:t>
      </w:r>
      <w:r>
        <w:rPr>
          <w:rFonts w:hint="eastAsia" w:ascii="宋体" w:hAnsi="宋体" w:eastAsia="宋体" w:cs="宋体"/>
          <w:bCs/>
          <w:color w:val="000000"/>
          <w:sz w:val="21"/>
          <w:szCs w:val="21"/>
          <w:highlight w:val="none"/>
          <w:lang w:val="en-US" w:eastAsia="zh-CN" w:bidi="ar-SA"/>
        </w:rPr>
        <w:t xml:space="preserve">审</w:t>
      </w:r>
      <w:r>
        <w:rPr>
          <w:rFonts w:ascii="宋体" w:hAnsi="宋体" w:eastAsia="宋体" w:cs="宋体"/>
          <w:bCs/>
          <w:color w:val="000000"/>
          <w:sz w:val="21"/>
          <w:szCs w:val="21"/>
          <w:highlight w:val="none"/>
          <w:lang w:val="en-US" w:eastAsia="zh-CN" w:bidi="ar-SA"/>
        </w:rPr>
        <w:t xml:space="preserve">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Ansi="宋体"/>
          <w:color w:val="000000"/>
          <w:szCs w:val="21"/>
          <w:highlight w:val="none"/>
        </w:rPr>
      </w:r>
      <w:r/>
    </w:p>
    <w:p>
      <w:pPr>
        <w:pStyle w:val="934"/>
        <w:ind w:left="0" w:firstLine="420"/>
        <w:spacing w:after="0"/>
        <w:rPr>
          <w:rFonts w:hint="eastAsia" w:hAnsi="宋体"/>
          <w:color w:val="000000"/>
          <w:szCs w:val="21"/>
          <w:highlight w:val="none"/>
        </w:rPr>
        <w:sectPr>
          <w:footerReference w:type="default" r:id="rId10"/>
          <w:footerReference w:type="first" r:id="rId11"/>
          <w:footnotePr/>
          <w:endnotePr/>
          <w:type w:val="nextPage"/>
          <w:pgSz w:w="11906" w:h="16838" w:orient="portrait"/>
          <w:pgMar w:top="1440" w:right="1797" w:bottom="1440" w:left="1797" w:header="851" w:footer="851" w:gutter="0"/>
          <w:cols w:num="1" w:sep="0" w:space="1701" w:equalWidth="1"/>
          <w:docGrid w:linePitch="360"/>
          <w:titlePg/>
        </w:sectPr>
      </w:pPr>
      <w:r>
        <w:rPr>
          <w:rFonts w:hint="eastAsia" w:hAnsi="宋体"/>
          <w:color w:val="000000"/>
          <w:szCs w:val="21"/>
          <w:highlight w:val="none"/>
        </w:rPr>
      </w:r>
      <w:r/>
    </w:p>
    <w:p>
      <w:pPr>
        <w:pStyle w:val="859"/>
        <w:spacing w:line="360" w:lineRule="auto"/>
        <w:rPr>
          <w:rFonts w:ascii="宋体" w:hAnsi="宋体"/>
          <w:color w:val="000000"/>
          <w:sz w:val="28"/>
          <w:szCs w:val="28"/>
          <w:highlight w:val="none"/>
        </w:rPr>
      </w:pPr>
      <w:r/>
      <w:bookmarkStart w:id="53" w:name="_Toc172207502"/>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采购需求</w:t>
      </w:r>
      <w:bookmarkEnd w:id="53"/>
      <w:r/>
      <w:bookmarkStart w:id="54" w:name="_Toc481057147"/>
      <w:r>
        <w:rPr>
          <w:rFonts w:ascii="宋体" w:hAnsi="宋体"/>
          <w:color w:val="000000"/>
          <w:sz w:val="28"/>
          <w:szCs w:val="28"/>
          <w:highlight w:val="none"/>
        </w:rPr>
      </w:r>
      <w:r/>
    </w:p>
    <w:p>
      <w:pPr>
        <w:pStyle w:val="858"/>
        <w:spacing w:line="360" w:lineRule="auto"/>
        <w:widowControl/>
        <w:rPr>
          <w:rFonts w:ascii="宋体" w:hAnsi="宋体"/>
          <w:b/>
          <w:bCs/>
          <w:color w:val="000000"/>
          <w:szCs w:val="21"/>
          <w:highlight w:val="none"/>
        </w:rPr>
      </w:pPr>
      <w:r/>
      <w:bookmarkEnd w:id="54"/>
      <w:r>
        <w:rPr>
          <w:rFonts w:hint="eastAsia" w:ascii="宋体" w:hAnsi="宋体"/>
          <w:b/>
          <w:bCs/>
          <w:color w:val="000000"/>
          <w:szCs w:val="21"/>
          <w:highlight w:val="none"/>
        </w:rPr>
        <w:t xml:space="preserve">一、采购标的</w:t>
      </w:r>
      <w:r>
        <w:rPr>
          <w:rFonts w:ascii="宋体" w:hAnsi="宋体"/>
          <w:b/>
          <w:bCs/>
          <w:color w:val="000000"/>
          <w:szCs w:val="21"/>
          <w:highlight w:val="none"/>
        </w:rPr>
      </w:r>
      <w:r/>
    </w:p>
    <w:p>
      <w:pPr>
        <w:pStyle w:val="858"/>
        <w:ind w:firstLine="420"/>
        <w:spacing w:line="360" w:lineRule="auto"/>
        <w:widowControl/>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1.本项目</w:t>
      </w:r>
      <w:r>
        <w:rPr>
          <w:rFonts w:hint="eastAsia" w:ascii="宋体" w:hAnsi="宋体" w:eastAsia="宋体" w:cs="Times New Roman"/>
          <w:color w:val="000000"/>
          <w:szCs w:val="21"/>
          <w:highlight w:val="none"/>
          <w:lang w:eastAsia="zh-CN"/>
        </w:rPr>
        <w:t xml:space="preserve">选取5家资源建设（课程和各类教学竞赛的视频拍摄、视频后期制作等）与应用（资源上线辅导、优质资源共享等）综合服务提供商，每个标段1家公司。本项目共划分为</w:t>
      </w:r>
      <w:r>
        <w:rPr>
          <w:rFonts w:hint="eastAsia" w:ascii="宋体" w:hAnsi="宋体" w:eastAsia="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eastAsia="zh-CN"/>
        </w:rPr>
        <w:t xml:space="preserve">个标段：</w:t>
      </w:r>
      <w:r>
        <w:rPr>
          <w:rFonts w:hint="eastAsia" w:ascii="宋体" w:hAnsi="宋体" w:eastAsia="宋体" w:cs="Times New Roman"/>
          <w:color w:val="000000"/>
          <w:szCs w:val="21"/>
          <w:highlight w:val="none"/>
          <w:lang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标段1</w:t>
      </w:r>
      <w:r>
        <w:rPr>
          <w:rFonts w:hint="eastAsia" w:ascii="宋体" w:hAnsi="宋体" w:eastAsia="宋体" w:cs="Times New Roman"/>
          <w:color w:val="000000"/>
          <w:szCs w:val="21"/>
          <w:highlight w:val="none"/>
          <w:lang w:eastAsia="zh-CN"/>
        </w:rPr>
        <w:t xml:space="preserve">：专业类纯理论课与公共课；</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标段2</w:t>
      </w:r>
      <w:r>
        <w:rPr>
          <w:rFonts w:hint="eastAsia" w:ascii="宋体" w:hAnsi="宋体" w:eastAsia="宋体" w:cs="Times New Roman"/>
          <w:color w:val="000000"/>
          <w:szCs w:val="21"/>
          <w:highlight w:val="none"/>
          <w:lang w:eastAsia="zh-CN"/>
        </w:rPr>
        <w:t xml:space="preserve">：专业类纯理论课与专业类理实一体课；</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标段3：</w:t>
      </w:r>
      <w:r>
        <w:rPr>
          <w:rFonts w:hint="eastAsia" w:ascii="宋体" w:hAnsi="宋体" w:eastAsia="宋体" w:cs="Times New Roman"/>
          <w:color w:val="000000"/>
          <w:szCs w:val="21"/>
          <w:highlight w:val="none"/>
          <w:lang w:eastAsia="zh-CN"/>
        </w:rPr>
        <w:t xml:space="preserve">专业类理实一体课与专业类实践课；</w:t>
      </w:r>
      <w:r>
        <w:rPr>
          <w:rFonts w:hint="eastAsia" w:ascii="宋体" w:hAnsi="宋体" w:eastAsia="宋体" w:cs="Times New Roman"/>
          <w:color w:val="000000"/>
          <w:szCs w:val="21"/>
          <w:highlight w:val="none"/>
          <w:lang w:val="en-US" w:eastAsia="zh-CN"/>
        </w:rPr>
      </w:r>
      <w:r/>
    </w:p>
    <w:p>
      <w:pPr>
        <w:pStyle w:val="858"/>
        <w:ind w:firstLine="420"/>
        <w:spacing w:line="360" w:lineRule="auto"/>
        <w:widowControl/>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标段4</w:t>
      </w:r>
      <w:r>
        <w:rPr>
          <w:rFonts w:hint="eastAsia" w:ascii="宋体" w:hAnsi="宋体" w:eastAsia="宋体" w:cs="Times New Roman"/>
          <w:color w:val="000000"/>
          <w:szCs w:val="21"/>
          <w:highlight w:val="none"/>
          <w:lang w:eastAsia="zh-CN"/>
        </w:rPr>
        <w:t xml:space="preserve">：专业类</w:t>
      </w:r>
      <w:r>
        <w:rPr>
          <w:rFonts w:hint="eastAsia" w:ascii="宋体" w:hAnsi="宋体" w:eastAsia="宋体" w:cs="Times New Roman"/>
          <w:color w:val="000000"/>
          <w:szCs w:val="21"/>
          <w:highlight w:val="none"/>
          <w:lang w:eastAsia="zh-CN"/>
        </w:rPr>
        <w:t xml:space="preserve">实践课与公共课；</w:t>
      </w:r>
      <w:r>
        <w:rPr>
          <w:rFonts w:hint="eastAsia" w:ascii="宋体" w:hAnsi="宋体" w:eastAsia="宋体" w:cs="Times New Roman"/>
          <w:color w:val="000000"/>
          <w:szCs w:val="21"/>
          <w:highlight w:val="none"/>
          <w:lang w:eastAsia="zh-CN"/>
        </w:rPr>
      </w:r>
      <w:r/>
    </w:p>
    <w:p>
      <w:pPr>
        <w:pStyle w:val="858"/>
        <w:ind w:firstLine="420"/>
        <w:spacing w:line="360" w:lineRule="auto"/>
        <w:widowControl/>
        <w:rPr>
          <w:rFonts w:hint="eastAsia"/>
          <w:b/>
          <w:bCs/>
          <w:color w:val="000000"/>
          <w:highlight w:val="none"/>
        </w:rPr>
      </w:pPr>
      <w:r>
        <w:rPr>
          <w:rFonts w:hint="eastAsia" w:ascii="宋体" w:hAnsi="宋体" w:eastAsia="宋体" w:cs="Times New Roman"/>
          <w:color w:val="000000"/>
          <w:szCs w:val="21"/>
          <w:highlight w:val="none"/>
          <w:lang w:val="en-US" w:eastAsia="zh-CN"/>
        </w:rPr>
        <w:t xml:space="preserve">标段5</w:t>
      </w:r>
      <w:r>
        <w:rPr>
          <w:rFonts w:hint="eastAsia" w:ascii="宋体" w:hAnsi="宋体" w:eastAsia="宋体" w:cs="Times New Roman"/>
          <w:color w:val="000000"/>
          <w:szCs w:val="21"/>
          <w:highlight w:val="none"/>
          <w:lang w:eastAsia="zh-CN"/>
        </w:rPr>
        <w:t xml:space="preserve">：专业类理实一体课与公共课。</w:t>
      </w:r>
      <w:r>
        <w:rPr>
          <w:rFonts w:hint="eastAsia"/>
          <w:b/>
          <w:bCs/>
          <w:color w:val="000000"/>
          <w:highlight w:val="none"/>
        </w:rPr>
      </w:r>
      <w:r/>
    </w:p>
    <w:p>
      <w:pPr>
        <w:pStyle w:val="858"/>
        <w:ind w:firstLine="420"/>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lang w:val="en-US" w:eastAsia="zh-CN"/>
        </w:rPr>
        <w:t xml:space="preserve">本项目</w:t>
      </w:r>
      <w:r>
        <w:rPr>
          <w:rFonts w:hint="eastAsia" w:ascii="宋体" w:hAnsi="宋体" w:eastAsia="宋体" w:cs="Times New Roman"/>
          <w:color w:val="000000"/>
          <w:szCs w:val="21"/>
          <w:highlight w:val="none"/>
        </w:rPr>
        <w:t xml:space="preserve">预算金额：600万元（200万元/年，其中标段1：40万元/年，标段2：40万元/年，标段3：40万元/年，标段4：40万元，标段5：40万元/年）。</w:t>
      </w:r>
      <w:r>
        <w:rPr>
          <w:rFonts w:hint="eastAsia" w:ascii="宋体" w:hAnsi="宋体" w:eastAsia="宋体" w:cs="Times New Roman"/>
          <w:color w:val="000000"/>
          <w:szCs w:val="21"/>
          <w:highlight w:val="none"/>
          <w:lang w:val="en-US" w:eastAsia="zh-CN"/>
        </w:rPr>
      </w:r>
      <w:r/>
    </w:p>
    <w:p>
      <w:pPr>
        <w:pStyle w:val="858"/>
        <w:ind w:firstLine="420"/>
        <w:spacing w:line="360" w:lineRule="auto"/>
        <w:rPr>
          <w:color w:val="000000"/>
          <w:highlight w:val="none"/>
        </w:rPr>
      </w:pPr>
      <w:r>
        <w:rPr>
          <w:rFonts w:hint="eastAsia" w:ascii="宋体" w:hAnsi="宋体" w:eastAsia="宋体" w:cs="Times New Roman"/>
          <w:color w:val="000000"/>
          <w:szCs w:val="21"/>
          <w:highlight w:val="none"/>
          <w:lang w:val="en-US" w:eastAsia="zh-CN"/>
        </w:rPr>
        <w:t xml:space="preserve">3.本项目设有最</w:t>
      </w:r>
      <w:r>
        <w:rPr>
          <w:rFonts w:hint="eastAsia" w:eastAsia="宋体"/>
          <w:color w:val="000000"/>
          <w:highlight w:val="none"/>
          <w:lang w:val="en-US" w:eastAsia="zh-CN"/>
        </w:rPr>
        <w:t xml:space="preserve">高限价：</w:t>
      </w:r>
      <w:r>
        <w:rPr>
          <w:rFonts w:hint="eastAsia" w:ascii="宋体" w:hAnsi="宋体" w:eastAsia="宋体" w:cs="Times New Roman"/>
          <w:b/>
          <w:color w:val="000000"/>
          <w:szCs w:val="21"/>
          <w:highlight w:val="none"/>
          <w:lang w:val="en-US" w:eastAsia="zh-CN"/>
        </w:rPr>
        <w:t xml:space="preserve">折扣率：100%，</w:t>
      </w:r>
      <w:r>
        <w:rPr>
          <w:rFonts w:hint="eastAsia" w:ascii="宋体" w:hAnsi="宋体" w:eastAsia="宋体" w:cs="Times New Roman"/>
          <w:b/>
          <w:color w:val="000000"/>
          <w:szCs w:val="21"/>
          <w:highlight w:val="none"/>
        </w:rPr>
        <w:t xml:space="preserve">投标</w:t>
      </w:r>
      <w:r>
        <w:rPr>
          <w:rFonts w:hint="eastAsia" w:ascii="宋体" w:hAnsi="宋体" w:eastAsia="宋体" w:cs="Times New Roman"/>
          <w:b/>
          <w:color w:val="000000"/>
          <w:szCs w:val="21"/>
          <w:highlight w:val="none"/>
        </w:rPr>
        <w:t xml:space="preserve">报价超过最高限价的按无效投标处理。</w:t>
      </w:r>
      <w:r>
        <w:rPr>
          <w:color w:val="000000"/>
          <w:highlight w:val="none"/>
        </w:rPr>
      </w:r>
      <w:r/>
    </w:p>
    <w:p>
      <w:pPr>
        <w:pStyle w:val="858"/>
        <w:ind w:firstLine="420"/>
        <w:spacing w:line="360" w:lineRule="auto"/>
        <w:rPr>
          <w:rFonts w:ascii="宋体" w:hAnsi="宋体" w:eastAsia="宋体" w:cs="Times New Roman"/>
          <w:b w:val="0"/>
          <w:bCs w:val="0"/>
          <w:color w:val="000000"/>
          <w:sz w:val="21"/>
          <w:szCs w:val="21"/>
          <w:highlight w:val="none"/>
          <w:lang w:val="en-US" w:eastAsia="zh-CN"/>
        </w:rPr>
      </w:pPr>
      <w:r>
        <w:rPr>
          <w:rFonts w:hint="eastAsia" w:ascii="宋体" w:hAnsi="宋体" w:eastAsia="宋体" w:cs="Times New Roman"/>
          <w:b w:val="0"/>
          <w:bCs w:val="0"/>
          <w:color w:val="000000"/>
          <w:sz w:val="21"/>
          <w:szCs w:val="21"/>
          <w:highlight w:val="none"/>
          <w:lang w:val="en-US" w:eastAsia="zh-CN"/>
        </w:rPr>
        <w:t xml:space="preserve">4.服务内容基准单价：</w:t>
      </w:r>
      <w:r>
        <w:rPr>
          <w:rFonts w:ascii="宋体" w:hAnsi="宋体" w:eastAsia="宋体" w:cs="Times New Roman"/>
          <w:b w:val="0"/>
          <w:bCs w:val="0"/>
          <w:color w:val="000000"/>
          <w:sz w:val="21"/>
          <w:szCs w:val="21"/>
          <w:highlight w:val="none"/>
          <w:lang w:val="en-US" w:eastAsia="zh-CN"/>
        </w:rPr>
      </w:r>
      <w:r/>
    </w:p>
    <w:tbl>
      <w:tblPr>
        <w:tblW w:w="77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2843"/>
        <w:gridCol w:w="709"/>
        <w:gridCol w:w="1128"/>
        <w:gridCol w:w="2261"/>
      </w:tblGrid>
      <w:tr>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ascii="宋体" w:hAnsi="宋体" w:eastAsia="宋体" w:cs="Times New Roman"/>
                <w:color w:val="000000"/>
                <w:szCs w:val="21"/>
                <w:highlight w:val="none"/>
              </w:rPr>
            </w:r>
            <w:r/>
          </w:p>
        </w:tc>
        <w:tc>
          <w:tcPr>
            <w:tcW w:w="2843"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r>
            <w:r/>
          </w:p>
        </w:tc>
        <w:tc>
          <w:tcPr>
            <w:tcW w:w="709"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w:t>
            </w:r>
            <w:r>
              <w:rPr>
                <w:rFonts w:hint="eastAsia"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基准单价（元）</w:t>
            </w:r>
            <w:r>
              <w:rPr>
                <w:rFonts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课程视频拍摄及制作服务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160</w:t>
            </w:r>
            <w:r>
              <w:rPr>
                <w:rFonts w:hint="eastAsia"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教学能力大赛类视频拍摄及制作服务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180</w:t>
            </w:r>
            <w:r>
              <w:rPr>
                <w:rFonts w:hint="eastAsia"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二维动画制作服务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bCs/>
                <w:color w:val="000000"/>
                <w:szCs w:val="21"/>
                <w:highlight w:val="none"/>
                <w:lang w:val="en-US" w:eastAsia="zh-CN"/>
              </w:rPr>
              <w:t xml:space="preserve">秒</w:t>
            </w:r>
            <w:r>
              <w:rPr>
                <w:rFonts w:hint="eastAsia" w:ascii="宋体" w:hAnsi="宋体" w:eastAsia="宋体" w:cs="Times New Roman"/>
                <w:color w:val="000000"/>
                <w:szCs w:val="21"/>
                <w:highlight w:val="none"/>
                <w:lang w:eastAsia="zh-CN"/>
              </w:rPr>
            </w:r>
            <w:r/>
          </w:p>
        </w:tc>
        <w:tc>
          <w:tcPr>
            <w:tcW w:w="1128"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100</w:t>
            </w:r>
            <w:r>
              <w:rPr>
                <w:rFonts w:hint="eastAsia"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按1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计入）</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三维动画制作服务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lang w:val="en-US" w:eastAsia="zh-CN"/>
              </w:rPr>
              <w:t xml:space="preserve">秒</w:t>
            </w:r>
            <w:r>
              <w:rPr>
                <w:rFonts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250</w:t>
            </w:r>
            <w:r>
              <w:rPr>
                <w:rFonts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按1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计入）</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项目类作品拍摄及制作（如课程及项目宣传片、汇报片、展示片及包括微课比赛、思政比赛在内的各类比赛作品的拍摄及设计制作）</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450</w:t>
            </w:r>
            <w:r>
              <w:rPr>
                <w:rFonts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83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tcW w:w="284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数字人技术视频制作服务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1128"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120</w:t>
            </w:r>
            <w:r>
              <w:rPr>
                <w:rFonts w:ascii="宋体" w:hAnsi="宋体" w:eastAsia="宋体" w:cs="Times New Roman"/>
                <w:color w:val="000000"/>
                <w:szCs w:val="21"/>
                <w:highlight w:val="none"/>
                <w:lang w:val="en-US" w:eastAsia="zh-CN"/>
              </w:rPr>
            </w:r>
            <w:r/>
          </w:p>
        </w:tc>
        <w:tc>
          <w:tcPr>
            <w:tcW w:w="226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bl>
    <w:p>
      <w:pPr>
        <w:pStyle w:val="870"/>
        <w:rPr>
          <w:rFonts w:hint="eastAsia"/>
          <w:color w:val="000000"/>
          <w:highlight w:val="none"/>
        </w:rPr>
      </w:pPr>
      <w:r>
        <w:rPr>
          <w:rFonts w:hint="eastAsia"/>
          <w:color w:val="000000"/>
          <w:highlight w:val="none"/>
        </w:rPr>
      </w:r>
      <w:r/>
    </w:p>
    <w:p>
      <w:pPr>
        <w:pStyle w:val="897"/>
        <w:ind w:left="0" w:right="1470"/>
        <w:rPr>
          <w:b/>
          <w:color w:val="000000"/>
          <w:highlight w:val="none"/>
        </w:rPr>
      </w:pPr>
      <w:r/>
      <w:bookmarkStart w:id="55" w:name="_Hlk215729301"/>
      <w:r>
        <w:rPr>
          <w:rFonts w:hint="eastAsia"/>
          <w:b/>
          <w:color w:val="000000"/>
          <w:highlight w:val="none"/>
        </w:rPr>
        <w:t xml:space="preserve">二、技术要求</w:t>
      </w:r>
      <w:r>
        <w:rPr>
          <w:b/>
          <w:color w:val="000000"/>
          <w:highlight w:val="none"/>
        </w:rPr>
      </w:r>
      <w:r/>
    </w:p>
    <w:p>
      <w:pPr>
        <w:pStyle w:val="858"/>
        <w:ind w:left="0" w:firstLine="480"/>
        <w:jc w:val="left"/>
        <w:spacing w:before="0" w:line="300" w:lineRule="auto"/>
        <w:widowControl/>
        <w:rPr>
          <w:rFonts w:hint="eastAsia" w:ascii="宋体" w:hAnsi="宋体" w:eastAsia="宋体" w:cs="宋体"/>
          <w:i w:val="0"/>
          <w:iCs w:val="0"/>
          <w:color w:val="000000"/>
          <w:spacing w:val="0"/>
          <w:sz w:val="24"/>
          <w:szCs w:val="24"/>
          <w:highlight w:val="none"/>
          <w:lang w:val="en-US" w:eastAsia="zh-CN" w:bidi="ar-SA"/>
        </w:rPr>
      </w:pPr>
      <w:r/>
      <w:bookmarkEnd w:id="55"/>
      <w:r>
        <w:rPr>
          <w:rFonts w:hint="eastAsia" w:ascii="宋体" w:hAnsi="宋体" w:eastAsia="宋体" w:cs="宋体"/>
          <w:i w:val="0"/>
          <w:iCs w:val="0"/>
          <w:color w:val="000000"/>
          <w:spacing w:val="0"/>
          <w:sz w:val="24"/>
          <w:szCs w:val="24"/>
          <w:highlight w:val="none"/>
          <w:lang w:val="en-US" w:eastAsia="zh-CN" w:bidi="ar-SA"/>
        </w:rPr>
        <w:t xml:space="preserve">1．功能要求：</w:t>
      </w:r>
      <w:r>
        <w:rPr>
          <w:rFonts w:hint="eastAsia" w:ascii="宋体" w:hAnsi="宋体" w:eastAsia="宋体" w:cs="宋体"/>
          <w:i w:val="0"/>
          <w:iCs w:val="0"/>
          <w:color w:val="000000"/>
          <w:spacing w:val="0"/>
          <w:sz w:val="24"/>
          <w:szCs w:val="24"/>
          <w:highlight w:val="none"/>
          <w:lang w:val="en-US" w:eastAsia="zh-CN" w:bidi="ar-SA"/>
        </w:rPr>
      </w:r>
      <w:r/>
    </w:p>
    <w:p>
      <w:pPr>
        <w:pStyle w:val="858"/>
        <w:ind w:firstLine="484"/>
        <w:tabs>
          <w:tab w:val="left" w:pos="709" w:leader="none"/>
          <w:tab w:val="left" w:pos="993" w:leader="none"/>
          <w:tab w:val="left" w:pos="1418" w:leader="none"/>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为推动信息技术与教学深度融合，促进优质课程资源的应用与共享，更好地完成国家、省、市、校等各级各类课程资源建设、微课比赛、教师教学能力比赛、学生技能竞赛以及专业教学资源库建设等数字化资源建设计划，助力教师提升信息化教学能力，考虑到相关信息化资源建设中的设计、拍摄、制作等工作量较大，同时也为了形成良好的竞争机制，现通过公开招标方式选取5家资源建设（课程和各类教学竞赛的视频拍摄、视频后期制作等）与应用（资源上线辅</w:t>
      </w:r>
      <w:r>
        <w:rPr>
          <w:rFonts w:hint="eastAsia" w:ascii="宋体" w:hAnsi="宋体" w:eastAsia="宋体" w:cs="宋体"/>
          <w:color w:val="000000"/>
          <w:sz w:val="24"/>
          <w:szCs w:val="24"/>
          <w:highlight w:val="none"/>
          <w:lang w:val="en-US" w:eastAsia="zh-CN"/>
        </w:rPr>
        <w:t xml:space="preserve">导、优质资源共享等）综合服务提供商，每个标段1家公司。评标委员会按标段1、标段2、标段3、标段4、标段5的顺序依次确定中标人，投标人可参加一个或多个标段的投标，但同一投标人最多中标一个标段。已经中标的投标人可以参加后续标段的评审，但不再被推荐为中标候选人。每门课程实际制作的教学录像视频、动画等资源制作总数量以学校最终的课程建设方案为准，结算时以本次投标所报单价为准。中标人的中标单价为整体打包价格，必须包括制作与服务的全部费用。中标公示期结束后，我校在线教学资源的负责人可自行选择任一中标人制作课程的全部资源。</w:t>
      </w:r>
      <w:r>
        <w:rPr>
          <w:rFonts w:hint="eastAsia" w:ascii="宋体" w:hAnsi="宋体" w:eastAsia="宋体" w:cs="宋体"/>
          <w:color w:val="000000"/>
          <w:sz w:val="24"/>
          <w:szCs w:val="24"/>
          <w:highlight w:val="none"/>
          <w:lang w:val="en-US" w:eastAsia="zh-CN"/>
        </w:rPr>
      </w:r>
      <w:r/>
    </w:p>
    <w:p>
      <w:pPr>
        <w:pStyle w:val="858"/>
        <w:ind w:left="0" w:firstLine="480"/>
        <w:jc w:val="left"/>
        <w:spacing w:before="0" w:line="30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2．应遵循的相关国家标准、行业标准、地方标准等标准、规范：</w:t>
      </w:r>
      <w:r>
        <w:rPr>
          <w:rFonts w:hint="eastAsia" w:ascii="宋体" w:hAnsi="宋体" w:eastAsia="宋体" w:cs="宋体"/>
          <w:color w:val="000000"/>
          <w:spacing w:val="0"/>
          <w:sz w:val="24"/>
          <w:szCs w:val="24"/>
          <w:highlight w:val="none"/>
          <w:lang w:val="en-US" w:eastAsia="zh-CN" w:bidi="ar-SA"/>
        </w:rPr>
      </w:r>
      <w:r/>
    </w:p>
    <w:p>
      <w:pPr>
        <w:pStyle w:val="858"/>
        <w:ind w:left="0" w:firstLine="480"/>
        <w:jc w:val="left"/>
        <w:spacing w:before="0" w:line="30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3．后续运营维护、升级更新、备品备件等要求：</w:t>
      </w:r>
      <w:r>
        <w:rPr>
          <w:rFonts w:hint="eastAsia" w:ascii="宋体" w:hAnsi="宋体" w:eastAsia="宋体" w:cs="宋体"/>
          <w:color w:val="000000"/>
          <w:spacing w:val="0"/>
          <w:sz w:val="24"/>
          <w:szCs w:val="24"/>
          <w:highlight w:val="none"/>
          <w:lang w:val="en-US" w:eastAsia="zh-CN" w:bidi="ar-SA"/>
        </w:rPr>
      </w:r>
      <w:r/>
    </w:p>
    <w:p>
      <w:pPr>
        <w:pStyle w:val="858"/>
        <w:ind w:firstLine="480"/>
        <w:jc w:val="left"/>
        <w:spacing w:line="300" w:lineRule="auto"/>
        <w:widowControl/>
        <w:rPr>
          <w:rFonts w:hint="eastAsia" w:ascii="宋体" w:hAnsi="宋体" w:eastAsia="宋体" w:cs="宋体"/>
          <w:color w:val="000000"/>
          <w:sz w:val="24"/>
          <w:szCs w:val="24"/>
          <w:highlight w:val="none"/>
          <w:lang w:val="en-US" w:eastAsia="en-US" w:bidi="ar-SA"/>
        </w:rPr>
      </w:pPr>
      <w:r>
        <w:rPr>
          <w:rFonts w:hint="eastAsia" w:ascii="宋体" w:hAnsi="宋体" w:eastAsia="宋体" w:cs="宋体"/>
          <w:color w:val="000000"/>
          <w:spacing w:val="0"/>
          <w:sz w:val="24"/>
          <w:szCs w:val="24"/>
          <w:highlight w:val="none"/>
          <w:lang w:val="en-US" w:eastAsia="zh-CN" w:bidi="ar-SA"/>
        </w:rPr>
        <w:t xml:space="preserve">4．各项指标要求：</w:t>
      </w:r>
      <w:r>
        <w:rPr>
          <w:rFonts w:hint="eastAsia" w:ascii="宋体" w:hAnsi="宋体" w:eastAsia="宋体" w:cs="宋体"/>
          <w:color w:val="000000"/>
          <w:sz w:val="24"/>
          <w:szCs w:val="24"/>
          <w:highlight w:val="none"/>
          <w:lang w:val="en-US" w:eastAsia="en-US" w:bidi="ar-SA"/>
        </w:rPr>
      </w:r>
      <w:r/>
    </w:p>
    <w:tbl>
      <w:tblPr>
        <w:tblW w:w="8248" w:type="dxa"/>
        <w:tblInd w:w="69"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555"/>
        <w:gridCol w:w="1032"/>
        <w:gridCol w:w="947"/>
        <w:gridCol w:w="4866"/>
        <w:gridCol w:w="848"/>
      </w:tblGrid>
      <w:tr>
        <w:trPr>
          <w:trHeight w:val="460"/>
        </w:trPr>
        <w:tc>
          <w:tcPr>
            <w:tcW w:w="555" w:type="dxa"/>
            <w:vAlign w:val="center"/>
            <w:textDirection w:val="lrTb"/>
            <w:noWrap w:val="false"/>
          </w:tcPr>
          <w:p>
            <w:pPr>
              <w:pStyle w:val="858"/>
              <w:jc w:val="center"/>
              <w:spacing w:before="0"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序号</w:t>
            </w:r>
            <w:r>
              <w:rPr>
                <w:rFonts w:hint="eastAsia" w:ascii="宋体" w:hAnsi="宋体" w:eastAsia="宋体" w:cs="宋体"/>
                <w:b w:val="0"/>
                <w:bCs w:val="0"/>
                <w:color w:val="000000"/>
                <w:sz w:val="24"/>
                <w:szCs w:val="24"/>
                <w:highlight w:val="none"/>
              </w:rPr>
            </w:r>
            <w:r/>
          </w:p>
        </w:tc>
        <w:tc>
          <w:tcPr>
            <w:tcW w:w="1032" w:type="dxa"/>
            <w:vAlign w:val="center"/>
            <w:textDirection w:val="lrTb"/>
            <w:noWrap w:val="false"/>
          </w:tcPr>
          <w:p>
            <w:pPr>
              <w:pStyle w:val="858"/>
              <w:jc w:val="center"/>
              <w:spacing w:before="0"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指标项</w:t>
            </w:r>
            <w:r>
              <w:rPr>
                <w:rFonts w:hint="eastAsia" w:ascii="宋体" w:hAnsi="宋体" w:eastAsia="宋体" w:cs="宋体"/>
                <w:b w:val="0"/>
                <w:bCs w:val="0"/>
                <w:color w:val="000000"/>
                <w:sz w:val="24"/>
                <w:szCs w:val="24"/>
                <w:highlight w:val="none"/>
              </w:rPr>
            </w:r>
            <w:r/>
          </w:p>
        </w:tc>
        <w:tc>
          <w:tcPr>
            <w:tcW w:w="947" w:type="dxa"/>
            <w:vAlign w:val="center"/>
            <w:textDirection w:val="lrTb"/>
            <w:noWrap w:val="false"/>
          </w:tcPr>
          <w:p>
            <w:pPr>
              <w:pStyle w:val="858"/>
              <w:jc w:val="center"/>
              <w:spacing w:before="0"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重要性</w:t>
            </w:r>
            <w:r>
              <w:rPr>
                <w:rFonts w:hint="eastAsia" w:ascii="宋体" w:hAnsi="宋体" w:eastAsia="宋体" w:cs="宋体"/>
                <w:b w:val="0"/>
                <w:bCs w:val="0"/>
                <w:color w:val="000000"/>
                <w:sz w:val="24"/>
                <w:szCs w:val="24"/>
                <w:highlight w:val="none"/>
              </w:rPr>
            </w:r>
            <w:r/>
          </w:p>
        </w:tc>
        <w:tc>
          <w:tcPr>
            <w:tcW w:w="4866" w:type="dxa"/>
            <w:vAlign w:val="center"/>
            <w:textDirection w:val="lrTb"/>
            <w:noWrap w:val="false"/>
          </w:tcPr>
          <w:p>
            <w:pPr>
              <w:pStyle w:val="858"/>
              <w:jc w:val="center"/>
              <w:spacing w:before="0"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指标要求</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before="0"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证明材料要求</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w:t>
            </w:r>
            <w:r>
              <w:rPr>
                <w:rFonts w:hint="eastAsia" w:ascii="宋体" w:hAnsi="宋体" w:eastAsia="宋体" w:cs="宋体"/>
                <w:b w:val="0"/>
                <w:bCs w:val="0"/>
                <w:color w:val="000000"/>
                <w:sz w:val="24"/>
                <w:szCs w:val="24"/>
                <w:highlight w:val="none"/>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课程视频拍摄及制作服务</w:t>
            </w:r>
            <w:r>
              <w:rPr>
                <w:rFonts w:hint="eastAsia" w:ascii="宋体" w:hAnsi="宋体" w:eastAsia="宋体" w:cs="宋体"/>
                <w:b w:val="0"/>
                <w:bCs w:val="0"/>
                <w:color w:val="000000"/>
                <w:sz w:val="24"/>
                <w:szCs w:val="24"/>
                <w:highlight w:val="none"/>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分辨率与格式：视频分辨率不低于1920×1080P，16:9标准宽屏画幅，采用MP4通用格式编码，帧率25/30fps，画面无拉伸、无黑边、无模糊、无频闪噪点，全程画质稳定统一。</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音频标准：采用专业收音设备录制，人声清晰通透，无电流声、回音、底噪、破音，人声与背景音层次分明，音量配比合理，满足线上教学播放及资源库收录标准。</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内容制作：严格按照授课脚本及教学设计拍摄，完整覆盖课程导入、知识点讲解、案例分析、课堂演示、实操展示、课堂小结等全部教学环节，教学逻辑严谨、节奏张弛有度，无缺漏教学内容。</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后期精修：支持画面智能调色、曝光修正、全程人声降噪处理；配备标准简体中文同步字幕，零错字、零漏字；可无缝嵌入PPT、图片、微课片段、演示素材；片头片尾简约规范，无任何第三方水印、广告元素、娱乐特效。</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成品交付：交付高清无压缩原片、平台适配压缩成片、独立字幕文件；交付后支持课时裁剪、字幕修改、画面微调、素材替换等修改服务，适配线上教学、资源库建设、课程评审等各类使用场景。</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w:t>
            </w:r>
            <w:r>
              <w:rPr>
                <w:rFonts w:hint="eastAsia" w:ascii="宋体" w:hAnsi="宋体" w:eastAsia="宋体" w:cs="宋体"/>
                <w:b w:val="0"/>
                <w:bCs w:val="0"/>
                <w:color w:val="000000"/>
                <w:sz w:val="24"/>
                <w:szCs w:val="24"/>
                <w:highlight w:val="none"/>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教学能力大赛类视频拍摄及制作服务</w:t>
            </w:r>
            <w:r>
              <w:rPr>
                <w:rFonts w:hint="eastAsia" w:ascii="宋体" w:hAnsi="宋体" w:eastAsia="宋体" w:cs="宋体"/>
                <w:b w:val="0"/>
                <w:bCs w:val="0"/>
                <w:color w:val="000000"/>
                <w:sz w:val="24"/>
                <w:szCs w:val="24"/>
                <w:highlight w:val="none"/>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赛事合规标准：严格对标年度全国职业院校教学能力比赛、教师教学创新大赛等官方参赛规范，严格把控视频时长、画幅、分辨率、码率、文件大小，完全符合平台上传审核要求，规避扣分、驳回风险。</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专业拍摄标准：采用多机位协同拍摄（全景机位、教师近景机位、学生互动机位、板书/实训特写机位），画面切换流畅自然、运镜平稳，无抖动、突兀跳转、画面断层，完整还原真实标准化课堂场景。</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教学内容呈现：完整呈现完整教学闭环，包含课程导入、新知讲授、师生问答、小组研讨、实操训练、分层教学、课堂小结、作业布置等环节；重点突出课程思政融入、岗课赛证融合、信息化教学手段、学情分析、教学创新等大赛核心加分亮点。</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精细化后期制作：根据赛事要求优化课堂节奏，删减冗余无效画面，保留核心教学环节；精准校对全程字幕，重难点知识点高亮标注；统一画面色调、降噪优化音质；添加合规的教学环节进度提示、知识点标注，包装庄重专业，无花哨特效。</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专项配套服务：赛前提供教师仪态、授课语速、肢体语言、课堂话术专业指导，优化镜头表现力；根据赛事最新细则自查自纠，支持不限次数合规微调、修改优化，确保作品完全符合评审标准、顺利通过审核。</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val="0"/>
                <w:bCs w:val="0"/>
                <w:color w:val="000000"/>
                <w:sz w:val="24"/>
                <w:szCs w:val="24"/>
                <w:highlight w:val="none"/>
                <w:lang w:val="en-US" w:eastAsia="zh-CN"/>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pacing w:val="6"/>
                <w:sz w:val="24"/>
                <w:szCs w:val="24"/>
                <w:highlight w:val="none"/>
                <w:vertAlign w:val="baseline"/>
                <w:lang w:eastAsia="zh-CN"/>
              </w:rPr>
            </w:pPr>
            <w:r>
              <w:rPr>
                <w:rFonts w:hint="eastAsia" w:ascii="宋体" w:hAnsi="宋体" w:eastAsia="宋体" w:cs="宋体"/>
                <w:b w:val="0"/>
                <w:bCs w:val="0"/>
                <w:color w:val="000000"/>
                <w:sz w:val="24"/>
                <w:szCs w:val="24"/>
                <w:highlight w:val="none"/>
              </w:rPr>
              <w:t xml:space="preserve">二维动画制作服务</w:t>
            </w:r>
            <w:r>
              <w:rPr>
                <w:rFonts w:hint="eastAsia" w:ascii="宋体" w:hAnsi="宋体" w:eastAsia="宋体" w:cs="宋体"/>
                <w:b w:val="0"/>
                <w:bCs w:val="0"/>
                <w:color w:val="000000"/>
                <w:spacing w:val="6"/>
                <w:sz w:val="24"/>
                <w:szCs w:val="24"/>
                <w:highlight w:val="none"/>
                <w:vertAlign w:val="baseline"/>
                <w:lang w:eastAsia="zh-CN"/>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基础技术参数：输出分辨率不低于1080P，帧率≥25fps，画面比例16:9，视频输出格式为通用MP4，全程画面流畅稳定，无卡顿、闪屏、跳帧、画面撕裂等问题，画质清晰细腻。</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美术制作要求：整体画风简约大气、适配教育教学及赛事场景，色彩搭配和谐统一、视觉舒适；人物造型、场景搭建、图标元素绘制规范，线条流畅、比例协调，人物动作动态自然、过渡顺滑，无僵硬、变形问题。</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内容严谨性：严格依据采购人提供的脚本、教案、知识点需求制作，精准还原教学原理、操作流程、逻辑推演、案例演示等内容，知识点表述准确、流程步骤无误，无知识性、逻辑性错误。</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音字同步要求：搭配专业标准普通话配音，语速适中、吐字清晰；全程配备精准简体中文字幕，字幕位置规范、字体统一，字幕、配音、动画画面三者完全同步；可搭配轻柔合规背景音乐，不掩盖人声。</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zh-CN" w:eastAsia="zh-CN"/>
              </w:rPr>
            </w:pPr>
            <w:r>
              <w:rPr>
                <w:rFonts w:hint="eastAsia" w:ascii="宋体" w:hAnsi="宋体" w:eastAsia="宋体" w:cs="宋体"/>
                <w:b w:val="0"/>
                <w:bCs w:val="0"/>
                <w:color w:val="000000"/>
                <w:sz w:val="24"/>
                <w:szCs w:val="24"/>
                <w:highlight w:val="none"/>
              </w:rPr>
              <w:t xml:space="preserve">5. 交付与售后：交付高清成片视频、完整工程源文件、素材源文件；支持后期文案修改、画面调整、时长裁切、素材替换、节奏优化等全部修改服务，可适配赛事申报、课堂教学、成果展示等各类用途。</w:t>
            </w:r>
            <w:r>
              <w:rPr>
                <w:rFonts w:hint="eastAsia" w:ascii="宋体" w:hAnsi="宋体" w:eastAsia="宋体" w:cs="宋体"/>
                <w:b w:val="0"/>
                <w:bCs w:val="0"/>
                <w:color w:val="000000"/>
                <w:sz w:val="24"/>
                <w:szCs w:val="24"/>
                <w:highlight w:val="none"/>
                <w:lang w:val="zh-CN" w:eastAsia="zh-CN"/>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88" w:line="239"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b w:val="0"/>
                <w:bCs w:val="0"/>
                <w:color w:val="000000"/>
                <w:sz w:val="24"/>
                <w:szCs w:val="24"/>
                <w:highlight w:val="none"/>
                <w:lang w:val="en-US" w:eastAsia="zh-CN"/>
              </w:rPr>
              <w:t xml:space="preserve">4</w:t>
            </w:r>
            <w:r>
              <w:rPr>
                <w:rFonts w:hint="eastAsia" w:ascii="宋体" w:hAnsi="宋体" w:eastAsia="宋体" w:cs="宋体"/>
                <w:b w:val="0"/>
                <w:bCs w:val="0"/>
                <w:color w:val="000000"/>
                <w:sz w:val="24"/>
                <w:szCs w:val="24"/>
                <w:highlight w:val="none"/>
                <w:lang w:eastAsia="zh-CN"/>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三维动画制作服务</w:t>
            </w:r>
            <w:r>
              <w:rPr>
                <w:rFonts w:hint="eastAsia" w:ascii="宋体" w:hAnsi="宋体" w:eastAsia="宋体" w:cs="宋体"/>
                <w:b w:val="0"/>
                <w:bCs w:val="0"/>
                <w:color w:val="000000"/>
                <w:sz w:val="24"/>
                <w:szCs w:val="24"/>
                <w:highlight w:val="none"/>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渲染技术标准：采用专业三维制作渲染技术，成品分辨率≥1080P，画面比例16:9，渲染画质高清细腻，模型比例精准、结构严谨，材质、光影、质感真实立体，无模型穿模、贴图错误、画面变形、光影错乱等技术问题。</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三维内容适配：支持设备结构拆解、零部件展示、工艺流程模拟、虚拟仿真操作、场景复原、原理动态推演、危险工况模拟等各类三维教学场景制作，高度还原真实操作与原理逻辑，满足专业教学及赛事展示需求。</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镜头与动态效果：全程专业运镜设计，包含推拉摇移、特写、全景、环绕展示等镜头，镜头切换流畅自然；教学步骤、操作流程演示清晰有序，核心结构、关键步骤可设置高亮、闪烁、标注特写，突出教学重难点。</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音效字幕规范：配备标准专业配音、同步精准字幕，背景音乐轻柔低调，音效贴合场景，人声清晰，整体视听效果专业规整，符合教育赛事审美及评审要求。</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全套交付标准：交付高清渲染成片、无压缩原片、全部三维工程源文件、贴图素材文件；支持后期模型修改、参数调整、步骤删减、时长调整、片段单独导出复用，售后修改完善直至验收合格。</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w:t>
            </w:r>
            <w:r>
              <w:rPr>
                <w:rFonts w:hint="eastAsia" w:ascii="宋体" w:hAnsi="宋体" w:eastAsia="宋体" w:cs="宋体"/>
                <w:b w:val="0"/>
                <w:bCs w:val="0"/>
                <w:color w:val="000000"/>
                <w:sz w:val="24"/>
                <w:szCs w:val="24"/>
                <w:highlight w:val="none"/>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pacing w:val="6"/>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rPr>
              <w:t xml:space="preserve">项目类作品拍摄及制作服务</w:t>
            </w:r>
            <w:r>
              <w:rPr>
                <w:rFonts w:hint="eastAsia" w:ascii="宋体" w:hAnsi="宋体" w:eastAsia="宋体" w:cs="宋体"/>
                <w:b w:val="0"/>
                <w:bCs w:val="0"/>
                <w:color w:val="000000"/>
                <w:spacing w:val="6"/>
                <w:sz w:val="24"/>
                <w:szCs w:val="24"/>
                <w:highlight w:val="none"/>
                <w:vertAlign w:val="baseline"/>
                <w:lang w:val="en-US" w:eastAsia="zh-CN" w:bidi="ar-SA"/>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服务覆盖范围：包含各类教育类视频制作，涵盖课程宣传片、项目成果汇报片、校园展示片、微课比赛作品、思政主题比赛作品、各类教学类竞赛参赛作品的策划、拍摄、设计、剪辑、包装、优化全流程服务。</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2. 拍摄制作标准：采用多机位高清实景拍摄，画面构图工整、取景规范，画面曝光、白平衡统一校准，整体色调风格一致；可灵活整合实景画面、图文资料、数据图表、二维/三维动画、素材集锦等多元内容，画面融合自然。</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3. 主题内容要求：严格贴合项目特色、赛事主题、思政育人内涵，叙事结构完整、逻辑清晰、节奏紧凑，重点突出项目创新点、教学成果、育人成效、特色亮点，内容积极正向、贴合教育调性。</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4. 视觉包装规范：定制专属片头片尾、字幕版式、转场特效、画面底纹及动态包装元素，整体风格庄重、简约、正式，适配赛事评审、项目汇报、公开展示场景，严禁低俗、娱乐化、花哨特效。</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5. 平台适配能力：可根据不同赛事、平台、汇报场景的要求，灵活调整视频时长、分辨率、码率、文件大小、画幅比例，解决平台上传压缩模糊、大小超限、审核失败等问题，确保作品顺利参赛及展示。</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6</w:t>
            </w:r>
            <w:r>
              <w:rPr>
                <w:rFonts w:hint="eastAsia" w:ascii="宋体" w:hAnsi="宋体" w:eastAsia="宋体" w:cs="宋体"/>
                <w:b w:val="0"/>
                <w:bCs w:val="0"/>
                <w:color w:val="000000"/>
                <w:sz w:val="24"/>
                <w:szCs w:val="24"/>
                <w:highlight w:val="none"/>
                <w:lang w:val="en-US" w:eastAsia="zh-CN"/>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pacing w:val="6"/>
                <w:sz w:val="24"/>
                <w:szCs w:val="24"/>
                <w:highlight w:val="none"/>
                <w:vertAlign w:val="baseline"/>
                <w:lang w:val="en-US" w:eastAsia="zh-CN" w:bidi="ar-SA"/>
              </w:rPr>
            </w:pPr>
            <w:r>
              <w:rPr>
                <w:rFonts w:hint="eastAsia" w:ascii="宋体" w:hAnsi="宋体" w:eastAsia="宋体" w:cs="宋体"/>
                <w:b w:val="0"/>
                <w:bCs w:val="0"/>
                <w:color w:val="000000"/>
                <w:sz w:val="24"/>
                <w:szCs w:val="24"/>
                <w:highlight w:val="none"/>
              </w:rPr>
              <w:t xml:space="preserve">数字人技术视频制作服务</w:t>
            </w:r>
            <w:r>
              <w:rPr>
                <w:rFonts w:hint="eastAsia" w:ascii="宋体" w:hAnsi="宋体" w:eastAsia="宋体" w:cs="宋体"/>
                <w:b w:val="0"/>
                <w:bCs w:val="0"/>
                <w:color w:val="000000"/>
                <w:spacing w:val="6"/>
                <w:sz w:val="24"/>
                <w:szCs w:val="24"/>
                <w:highlight w:val="none"/>
                <w:vertAlign w:val="baseline"/>
                <w:lang w:val="en-US" w:eastAsia="zh-CN" w:bidi="ar-SA"/>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top"/>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1. 数字人技术标准：采用高清写实/卡通数字人形象，形象美观规整、比例协调，面部表情自然、肢体动作流畅；AI口型精准贴合配音语速与发音，无口型错位、面部僵硬、动作卡顿、画面延迟等问题，整体仿真度高。</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2. 多场景内容适配：支持数字人常态化课程讲解、大赛说课展示、项目成果汇报、知识点科普播报、思政宣讲、微课讲授等各类教育场景，语音标准、语速平稳、表达专业，贴合教学及赛事评审要求。</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3. 画面合成要求：视频分辨率1080P及以上，16:9标准画幅；支持数字人与虚拟场景、实景背景、PPT课件、图文素材、动画素材融合合成，画面层次清晰、融合自然、无违和感。</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4. 定制化功能：支持数字人形象定制、场景定制、背景定制；支持随时替换讲解文案、配音内容、调整语速、调整视频时长、增减讲解段落，可灵活适配各类赛事及教学申报需求。</w:t>
            </w:r>
            <w:r>
              <w:rPr>
                <w:rFonts w:hint="eastAsia" w:ascii="宋体" w:hAnsi="宋体" w:eastAsia="宋体" w:cs="宋体"/>
                <w:b w:val="0"/>
                <w:bCs w:val="0"/>
                <w:color w:val="000000"/>
                <w:sz w:val="24"/>
                <w:szCs w:val="24"/>
                <w:highlight w:val="none"/>
              </w:rPr>
              <w:br w:type="textWrapping" w:clear="all"/>
            </w:r>
            <w:r>
              <w:rPr>
                <w:rFonts w:hint="eastAsia" w:ascii="宋体" w:hAnsi="宋体" w:eastAsia="宋体" w:cs="宋体"/>
                <w:b w:val="0"/>
                <w:bCs w:val="0"/>
                <w:color w:val="000000"/>
                <w:sz w:val="24"/>
                <w:szCs w:val="24"/>
                <w:highlight w:val="none"/>
              </w:rPr>
              <w:t xml:space="preserve">5. 交付与售后：交付高清成品视频、可编辑工程文件、配音及字幕文件；支持后期无限次微调修改，包含文案修改、形象微调、场景替换、字幕修正、节奏优化等，直至满足项目及参赛要求。</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jc w:val="center"/>
              <w:spacing w:before="108" w:line="239"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7</w:t>
            </w:r>
            <w:r>
              <w:rPr>
                <w:rFonts w:hint="eastAsia" w:ascii="宋体" w:hAnsi="宋体" w:eastAsia="宋体" w:cs="宋体"/>
                <w:b w:val="0"/>
                <w:bCs w:val="0"/>
                <w:color w:val="000000"/>
                <w:sz w:val="24"/>
                <w:szCs w:val="24"/>
                <w:highlight w:val="none"/>
                <w:lang w:val="en-US" w:eastAsia="zh-CN"/>
              </w:rPr>
            </w:r>
            <w:r/>
          </w:p>
        </w:tc>
        <w:tc>
          <w:tcPr>
            <w:tcW w:w="1032" w:type="dxa"/>
            <w:vAlign w:val="center"/>
            <w:textDirection w:val="lrTb"/>
            <w:noWrap w:val="false"/>
          </w:tcPr>
          <w:p>
            <w:pPr>
              <w:pStyle w:val="858"/>
              <w:jc w:val="center"/>
              <w:keepLines w:val="0"/>
              <w:keepNext w:val="0"/>
              <w:widowControl/>
              <w:rPr>
                <w:rFonts w:hint="eastAsia" w:ascii="宋体" w:hAnsi="宋体" w:eastAsia="宋体" w:cs="宋体"/>
                <w:b w:val="0"/>
                <w:bCs w:val="0"/>
                <w:color w:val="000000"/>
                <w:sz w:val="24"/>
                <w:szCs w:val="24"/>
                <w:highlight w:val="none"/>
              </w:rPr>
              <w:suppressLineNumbers w:val="0"/>
            </w:pPr>
            <w:r>
              <w:rPr>
                <w:rFonts w:hint="eastAsia" w:ascii="宋体" w:hAnsi="宋体" w:eastAsia="宋体" w:cs="宋体"/>
                <w:b w:val="0"/>
                <w:bCs w:val="0"/>
                <w:color w:val="000000"/>
                <w:sz w:val="24"/>
                <w:szCs w:val="24"/>
                <w:highlight w:val="none"/>
                <w:lang w:val="en-US" w:eastAsia="zh-CN" w:bidi="ar"/>
              </w:rPr>
              <w:t xml:space="preserve">服务人员配置要求</w:t>
            </w:r>
            <w:r>
              <w:rPr>
                <w:rFonts w:hint="eastAsia" w:ascii="宋体" w:hAnsi="宋体" w:eastAsia="宋体" w:cs="宋体"/>
                <w:b w:val="0"/>
                <w:bCs w:val="0"/>
                <w:color w:val="000000"/>
                <w:sz w:val="24"/>
                <w:szCs w:val="24"/>
                <w:highlight w:val="none"/>
              </w:rPr>
            </w:r>
            <w:r/>
          </w:p>
        </w:tc>
        <w:tc>
          <w:tcPr>
            <w:tcW w:w="947"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r>
            <w:r/>
          </w:p>
        </w:tc>
        <w:tc>
          <w:tcPr>
            <w:tcW w:w="4866" w:type="dxa"/>
            <w:vAlign w:val="center"/>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供应商须组建专属固定项目服务团队，人员配置齐全、专业对口</w:t>
            </w:r>
            <w:r>
              <w:rPr>
                <w:rFonts w:hint="eastAsia" w:ascii="宋体" w:hAnsi="宋体" w:eastAsia="宋体" w:cs="宋体"/>
                <w:b w:val="0"/>
                <w:bCs w:val="0"/>
                <w:color w:val="000000"/>
                <w:sz w:val="24"/>
                <w:szCs w:val="24"/>
                <w:highlight w:val="none"/>
                <w:lang w:val="en-US" w:eastAsia="zh-CN"/>
              </w:rPr>
              <w:t xml:space="preserve">（有</w:t>
            </w:r>
            <w:r>
              <w:rPr>
                <w:rFonts w:hint="eastAsia" w:ascii="宋体" w:hAnsi="宋体" w:eastAsia="宋体" w:cs="宋体"/>
                <w:bCs w:val="0"/>
                <w:color w:val="000000"/>
                <w:sz w:val="24"/>
                <w:szCs w:val="24"/>
                <w:highlight w:val="none"/>
              </w:rPr>
              <w:t xml:space="preserve">教育技术、广播电视、摄影、数字媒体、视觉传达、动画</w:t>
            </w:r>
            <w:r>
              <w:rPr>
                <w:rFonts w:hint="eastAsia" w:ascii="宋体" w:hAnsi="宋体" w:eastAsia="宋体" w:cs="宋体"/>
                <w:bCs w:val="0"/>
                <w:color w:val="000000"/>
                <w:sz w:val="24"/>
                <w:szCs w:val="24"/>
                <w:highlight w:val="none"/>
                <w:lang w:val="en-US" w:eastAsia="zh-CN"/>
              </w:rPr>
              <w:t xml:space="preserve">相关专业的）</w:t>
            </w:r>
            <w:r>
              <w:rPr>
                <w:rFonts w:hint="eastAsia" w:ascii="宋体" w:hAnsi="宋体" w:eastAsia="宋体" w:cs="宋体"/>
                <w:b w:val="0"/>
                <w:bCs w:val="0"/>
                <w:color w:val="000000"/>
                <w:sz w:val="24"/>
                <w:szCs w:val="24"/>
                <w:highlight w:val="none"/>
                <w:lang w:val="en-US" w:eastAsia="zh-CN"/>
              </w:rPr>
              <w:t xml:space="preserve">，全程驻场配合完成拍摄、制作、赛事优化服务，不得临时拼凑兼职人员，确保项目质量与交付效率，具体人员要求如下：</w:t>
            </w:r>
            <w:r>
              <w:rPr>
                <w:rFonts w:hint="eastAsia" w:ascii="宋体" w:hAnsi="宋体" w:eastAsia="宋体" w:cs="宋体"/>
                <w:b w:val="0"/>
                <w:bCs w:val="0"/>
                <w:color w:val="000000"/>
                <w:sz w:val="24"/>
                <w:szCs w:val="24"/>
                <w:highlight w:val="none"/>
              </w:rPr>
            </w:r>
            <w:r/>
          </w:p>
          <w:p>
            <w:pPr>
              <w:pStyle w:val="858"/>
              <w:numPr>
                <w:ilvl w:val="0"/>
                <w:numId w:val="0"/>
              </w:numPr>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1.项目负责人：配备1名专职项目负责人，统筹整体项目进度、需求对接、修改统筹、验收对接，全程跟进项目全周期，负责协调拍摄、动画、后期各岗位工作，及时响应采购人需求，保障项目按时保质交付。</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2.摄像编导人员：配备专业摄像及编导人员，熟悉教育类课程拍摄、教学大赛视频制作逻辑，具备丰富的院校教学视频、赛事视频策划拍摄经验，可独立完成场景布景、机位布局、课堂拍摄把控、镜头调度、出镜指导等工作，熟悉教学能力大赛评审拍摄标准。</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3.后期剪辑包装人员：配备专职后期剪辑师，精通教育类视频精剪、调色、音效处理、字幕校对、合规包装，熟练各类赛事视频节奏优化、亮点提炼、平台格式适配，可精准落实赛事制作规范，完成多轮精细化修改。</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4.动画设计制作人员：配备二维、三维动画专职设计师，具备教学类动画制作经验，熟练模型搭建、场景渲染、动态特效、原理演示制作，能够精准匹配教学知识点，完成高标准教育类动画、赛事动画作品制作。</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5.数字人制作及技术人员：配备专职数字人技术制作人员，熟悉数字人建模、口型匹配、场景合成、视频融合技术，可独立完成数字人教学视频、说课视频、汇报视频的定制化制作与优化调试。</w:t>
            </w:r>
            <w:r>
              <w:rPr>
                <w:rFonts w:hint="eastAsia" w:ascii="宋体" w:hAnsi="宋体" w:eastAsia="宋体" w:cs="宋体"/>
                <w:b w:val="0"/>
                <w:bCs w:val="0"/>
                <w:color w:val="000000"/>
                <w:sz w:val="24"/>
                <w:szCs w:val="24"/>
                <w:highlight w:val="none"/>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6.人员服务要求：所有服务人员须专业稳定、经验充足，全程配合采购人时间安排，支持节假日、课余时间驻场拍摄制作；项目服务周期内，未经采购人同意，不得随意更换核心岗位人员，确保服务质量、制作风格、项目进度统一稳定。</w:t>
            </w:r>
            <w:r>
              <w:rPr>
                <w:rFonts w:hint="eastAsia" w:ascii="宋体" w:hAnsi="宋体" w:eastAsia="宋体" w:cs="宋体"/>
                <w:b w:val="0"/>
                <w:bCs w:val="0"/>
                <w:color w:val="000000"/>
                <w:sz w:val="24"/>
                <w:szCs w:val="24"/>
                <w:highlight w:val="none"/>
              </w:rPr>
            </w:r>
            <w:r/>
          </w:p>
        </w:tc>
        <w:tc>
          <w:tcPr>
            <w:tcW w:w="848" w:type="dxa"/>
            <w:vAlign w:val="center"/>
            <w:textDirection w:val="lrTb"/>
            <w:noWrap w:val="false"/>
          </w:tcPr>
          <w:p>
            <w:pPr>
              <w:pStyle w:val="858"/>
              <w:jc w:val="center"/>
              <w:spacing w:line="239" w:lineRule="auto"/>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rPr>
            </w:r>
            <w:r/>
          </w:p>
        </w:tc>
      </w:tr>
      <w:tr>
        <w:trPr>
          <w:trHeight w:val="460"/>
        </w:trPr>
        <w:tc>
          <w:tcPr>
            <w:tcW w:w="555"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8</w:t>
            </w:r>
            <w:r>
              <w:rPr>
                <w:rFonts w:hint="eastAsia" w:ascii="宋体" w:hAnsi="宋体" w:eastAsia="宋体" w:cs="宋体"/>
                <w:b w:val="0"/>
                <w:bCs w:val="0"/>
                <w:color w:val="000000"/>
                <w:sz w:val="24"/>
                <w:szCs w:val="24"/>
                <w:highlight w:val="none"/>
                <w:lang w:val="en-US" w:eastAsia="zh-CN"/>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设备要求</w:t>
            </w:r>
            <w:r>
              <w:rPr>
                <w:rFonts w:hint="eastAsia" w:ascii="宋体" w:hAnsi="宋体" w:eastAsia="宋体" w:cs="宋体"/>
                <w:b w:val="0"/>
                <w:bCs w:val="0"/>
                <w:color w:val="000000"/>
                <w:sz w:val="24"/>
                <w:szCs w:val="24"/>
                <w:highlight w:val="none"/>
                <w:lang w:val="en-US" w:eastAsia="zh-CN"/>
              </w:rPr>
            </w:r>
            <w:r/>
          </w:p>
        </w:tc>
        <w:tc>
          <w:tcPr>
            <w:tcW w:w="947"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w:t>
            </w:r>
            <w:r>
              <w:rPr>
                <w:rFonts w:hint="eastAsia" w:ascii="宋体" w:hAnsi="宋体" w:eastAsia="宋体" w:cs="宋体"/>
                <w:b w:val="0"/>
                <w:bCs w:val="0"/>
                <w:color w:val="000000"/>
                <w:sz w:val="24"/>
                <w:szCs w:val="24"/>
                <w:highlight w:val="none"/>
                <w:lang w:val="en-US" w:eastAsia="zh-CN"/>
              </w:rPr>
            </w:r>
            <w:r/>
          </w:p>
        </w:tc>
        <w:tc>
          <w:tcPr>
            <w:tcW w:w="4866" w:type="dxa"/>
            <w:vAlign w:val="center"/>
            <w:textDirection w:val="lrTb"/>
            <w:noWrap w:val="false"/>
          </w:tcPr>
          <w:p>
            <w:pPr>
              <w:pStyle w:val="858"/>
              <w:ind w:left="0"/>
              <w:jc w:val="left"/>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供应商</w:t>
            </w:r>
            <w:r>
              <w:rPr>
                <w:rFonts w:ascii="宋体" w:hAnsi="宋体" w:eastAsia="宋体" w:cs="宋体"/>
                <w:color w:val="000000"/>
                <w:sz w:val="24"/>
                <w:szCs w:val="24"/>
                <w:highlight w:val="none"/>
                <w:lang w:val="en-US" w:eastAsia="zh-CN" w:bidi="ar"/>
              </w:rPr>
              <w:t xml:space="preserve">须承诺为本项目</w:t>
            </w:r>
            <w:r>
              <w:rPr>
                <w:rFonts w:hint="eastAsia" w:ascii="宋体" w:hAnsi="宋体" w:eastAsia="宋体" w:cs="宋体"/>
                <w:b w:val="0"/>
                <w:bCs w:val="0"/>
                <w:color w:val="000000"/>
                <w:sz w:val="24"/>
                <w:szCs w:val="24"/>
                <w:highlight w:val="none"/>
                <w:lang w:val="en-US" w:eastAsia="zh-CN"/>
              </w:rPr>
              <w:t xml:space="preserve">提供≥3台高清摄像机（也可以是专业单反相机）、≥3套一拖一无线拾音话筒、≥1套提词器、≥1套专业影视灯光设备（含至少2件灯光）、≥1套视频编辑设备。</w:t>
            </w:r>
            <w:r>
              <w:rPr>
                <w:rFonts w:hint="eastAsia" w:ascii="宋体" w:hAnsi="宋体" w:cs="仿宋"/>
                <w:b/>
                <w:bCs/>
                <w:color w:val="000000"/>
                <w:szCs w:val="21"/>
                <w:highlight w:val="none"/>
              </w:rPr>
              <w:t xml:space="preserve">（投标人须在投标文件中提供书面承诺并加盖投标人电子公章,书面承诺格式自拟）</w:t>
            </w:r>
            <w:r>
              <w:rPr>
                <w:rFonts w:hint="eastAsia" w:ascii="宋体" w:hAnsi="宋体" w:eastAsia="宋体" w:cs="宋体"/>
                <w:b w:val="0"/>
                <w:bCs w:val="0"/>
                <w:color w:val="000000"/>
                <w:sz w:val="24"/>
                <w:szCs w:val="24"/>
                <w:highlight w:val="none"/>
                <w:lang w:val="en-US" w:eastAsia="zh-CN"/>
              </w:rPr>
            </w:r>
            <w:r/>
          </w:p>
        </w:tc>
        <w:tc>
          <w:tcPr>
            <w:tcW w:w="848"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是</w:t>
            </w:r>
            <w:r>
              <w:rPr>
                <w:rFonts w:hint="eastAsia" w:ascii="宋体" w:hAnsi="宋体" w:eastAsia="宋体" w:cs="宋体"/>
                <w:b w:val="0"/>
                <w:bCs w:val="0"/>
                <w:color w:val="000000"/>
                <w:sz w:val="24"/>
                <w:szCs w:val="24"/>
                <w:highlight w:val="none"/>
                <w:lang w:val="en-US" w:eastAsia="zh-CN"/>
              </w:rPr>
            </w:r>
            <w:r/>
          </w:p>
        </w:tc>
      </w:tr>
      <w:tr>
        <w:trPr>
          <w:trHeight w:val="460"/>
        </w:trPr>
        <w:tc>
          <w:tcPr>
            <w:tcW w:w="555" w:type="dxa"/>
            <w:vAlign w:val="center"/>
            <w:vMerge w:val="restart"/>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9</w:t>
            </w:r>
            <w:r>
              <w:rPr>
                <w:rFonts w:hint="eastAsia" w:ascii="宋体" w:hAnsi="宋体" w:eastAsia="宋体" w:cs="宋体"/>
                <w:b w:val="0"/>
                <w:bCs w:val="0"/>
                <w:color w:val="000000"/>
                <w:sz w:val="24"/>
                <w:szCs w:val="24"/>
                <w:highlight w:val="none"/>
                <w:lang w:val="en-US" w:eastAsia="zh-CN"/>
              </w:rPr>
            </w:r>
            <w:r/>
          </w:p>
        </w:tc>
        <w:tc>
          <w:tcPr>
            <w:tcW w:w="1032" w:type="dxa"/>
            <w:vAlign w:val="center"/>
            <w:vMerge w:val="restart"/>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总体技术与服务要求</w:t>
            </w:r>
            <w:r>
              <w:rPr>
                <w:rFonts w:hint="eastAsia" w:ascii="宋体" w:hAnsi="宋体" w:eastAsia="宋体" w:cs="宋体"/>
                <w:b w:val="0"/>
                <w:bCs w:val="0"/>
                <w:color w:val="000000"/>
                <w:sz w:val="24"/>
                <w:szCs w:val="24"/>
                <w:highlight w:val="none"/>
                <w:lang w:val="en-US" w:eastAsia="zh-CN"/>
              </w:rPr>
            </w:r>
            <w:r/>
          </w:p>
        </w:tc>
        <w:tc>
          <w:tcPr>
            <w:tcW w:w="947" w:type="dxa"/>
            <w:vAlign w:val="center"/>
            <w:textDirection w:val="lrTb"/>
            <w:noWrap w:val="false"/>
          </w:tcPr>
          <w:p>
            <w:pPr>
              <w:pStyle w:val="858"/>
              <w:ind w:left="0"/>
              <w:jc w:val="left"/>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4866" w:type="dxa"/>
            <w:vAlign w:val="center"/>
            <w:textDirection w:val="lrTb"/>
            <w:noWrap w:val="false"/>
          </w:tcPr>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版权合规要求：所有制作成果须为原创内容，所使用的字体、音乐、图片、动画、素材等均为正版授权资源，无任何版权侵权风险，可合法用于赛事申报、项目验收、公开展示、线上传播，若产生版权纠纷由供应商全权承担责任。</w:t>
            </w:r>
            <w:r>
              <w:rPr>
                <w:rFonts w:hint="eastAsia" w:ascii="宋体" w:hAnsi="宋体" w:eastAsia="宋体" w:cs="宋体"/>
                <w:b w:val="0"/>
                <w:bCs w:val="0"/>
                <w:color w:val="000000"/>
                <w:sz w:val="24"/>
                <w:szCs w:val="24"/>
                <w:highlight w:val="none"/>
                <w:lang w:val="en-US" w:eastAsia="zh-CN"/>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全流程服务要求：供应商须提供一站式全包服务，包含前期方案策划、脚本撰写与优化、素材整理、现场布景拍摄、动画设计制作、后期剪辑调色、字幕配音校对、成品优化、格式适配、全程修改答疑、最终交付全流程服务，采购人无需额外对接第三方。</w:t>
            </w:r>
            <w:r>
              <w:rPr>
                <w:rFonts w:hint="eastAsia" w:ascii="宋体" w:hAnsi="宋体" w:eastAsia="宋体" w:cs="宋体"/>
                <w:b w:val="0"/>
                <w:bCs w:val="0"/>
                <w:color w:val="000000"/>
                <w:sz w:val="24"/>
                <w:szCs w:val="24"/>
                <w:highlight w:val="none"/>
                <w:lang w:val="en-US" w:eastAsia="zh-CN"/>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修改验收要求：作品初稿交付后，供应商须无条件配合采购人进行多次微调优化，包含画面修改、字幕纠错、时长裁剪、音视频调试、包装优化、素材替换、内容修正等，直至完全符合赛事标准、项目要求且采购人验收合格。</w:t>
            </w:r>
            <w:r>
              <w:rPr>
                <w:rFonts w:hint="eastAsia" w:ascii="宋体" w:hAnsi="宋体" w:eastAsia="宋体" w:cs="宋体"/>
                <w:b w:val="0"/>
                <w:bCs w:val="0"/>
                <w:color w:val="000000"/>
                <w:sz w:val="24"/>
                <w:szCs w:val="24"/>
                <w:highlight w:val="none"/>
                <w:lang w:val="en-US" w:eastAsia="zh-CN"/>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4.保密管理要求：供应商须建立严格保密机制，对采购人提供的教案、课件、参赛资料、项目材料、师生影像资料等涉密信息严格保密，严禁私自外泄、存档、转发、商用，项目结束后需彻底清空涉密素材，承担全部保密责任。</w:t>
            </w:r>
            <w:r>
              <w:rPr>
                <w:rFonts w:hint="eastAsia" w:ascii="宋体" w:hAnsi="宋体" w:eastAsia="宋体" w:cs="宋体"/>
                <w:b w:val="0"/>
                <w:bCs w:val="0"/>
                <w:color w:val="000000"/>
                <w:sz w:val="24"/>
                <w:szCs w:val="24"/>
                <w:highlight w:val="none"/>
                <w:lang w:val="en-US" w:eastAsia="zh-CN"/>
              </w:rPr>
            </w:r>
            <w:r/>
          </w:p>
          <w:p>
            <w:pPr>
              <w:pStyle w:val="858"/>
              <w:ind w:left="0"/>
              <w:jc w:val="left"/>
              <w:keepLines w:val="0"/>
              <w:keepNext w:val="0"/>
              <w:pageBreakBefore w:val="0"/>
              <w:spacing w:line="24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完整交付要求：项目验收合格后，供应商须分类打包交付全部成果，包含高清无压缩原片、赛事/平台专用压缩成片、独立字幕文件、配音文件、全套工程源文件、素材源文件，交付资料完整齐全、分类清晰，保证采购人可长期复用、二次编辑。</w:t>
            </w:r>
            <w:r>
              <w:rPr>
                <w:rFonts w:hint="eastAsia" w:ascii="宋体" w:hAnsi="宋体" w:eastAsia="宋体" w:cs="宋体"/>
                <w:b w:val="0"/>
                <w:bCs w:val="0"/>
                <w:color w:val="000000"/>
                <w:sz w:val="24"/>
                <w:szCs w:val="24"/>
                <w:highlight w:val="none"/>
                <w:lang w:val="en-US" w:eastAsia="zh-CN"/>
              </w:rPr>
            </w:r>
            <w:r/>
          </w:p>
        </w:tc>
        <w:tc>
          <w:tcPr>
            <w:tcW w:w="848"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否</w:t>
            </w:r>
            <w:r>
              <w:rPr>
                <w:rFonts w:hint="eastAsia" w:ascii="宋体" w:hAnsi="宋体" w:eastAsia="宋体" w:cs="宋体"/>
                <w:b w:val="0"/>
                <w:bCs w:val="0"/>
                <w:color w:val="000000"/>
                <w:sz w:val="24"/>
                <w:szCs w:val="24"/>
                <w:highlight w:val="none"/>
                <w:lang w:val="en-US" w:eastAsia="zh-CN"/>
              </w:rPr>
            </w:r>
            <w:r/>
          </w:p>
        </w:tc>
      </w:tr>
      <w:tr>
        <w:trPr>
          <w:trHeight w:val="460"/>
        </w:trPr>
        <w:tc>
          <w:tcPr>
            <w:tcW w:w="555" w:type="dxa"/>
            <w:vAlign w:val="center"/>
            <w:textDirection w:val="lrTb"/>
            <w:noWrap w:val="false"/>
          </w:tcPr>
          <w:p>
            <w:pPr>
              <w:pStyle w:val="858"/>
              <w:ind w:left="0"/>
              <w:jc w:val="center"/>
              <w:spacing w:before="120" w:after="120" w:line="288" w:lineRule="auto"/>
              <w:rPr>
                <w:rFonts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10</w:t>
            </w:r>
            <w:r>
              <w:rPr>
                <w:rFonts w:ascii="宋体" w:hAnsi="宋体" w:eastAsia="宋体" w:cs="宋体"/>
                <w:b w:val="0"/>
                <w:bCs w:val="0"/>
                <w:color w:val="000000"/>
                <w:sz w:val="24"/>
                <w:szCs w:val="24"/>
                <w:highlight w:val="none"/>
                <w:lang w:val="en-US" w:eastAsia="zh-CN"/>
              </w:rPr>
            </w:r>
            <w:r/>
          </w:p>
        </w:tc>
        <w:tc>
          <w:tcPr>
            <w:tcW w:w="1032"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Times New Roman"/>
                <w:b/>
                <w:bCs w:val="0"/>
                <w:color w:val="000000"/>
                <w:szCs w:val="21"/>
                <w:highlight w:val="none"/>
                <w:lang w:val="en-US" w:eastAsia="zh-CN"/>
              </w:rPr>
              <w:t xml:space="preserve">课程</w:t>
            </w:r>
            <w:r>
              <w:rPr>
                <w:rFonts w:hint="eastAsia" w:ascii="宋体" w:hAnsi="宋体" w:eastAsia="宋体" w:cs="Times New Roman"/>
                <w:b/>
                <w:bCs w:val="0"/>
                <w:color w:val="000000"/>
                <w:szCs w:val="21"/>
                <w:highlight w:val="none"/>
              </w:rPr>
              <w:t xml:space="preserve">运</w:t>
            </w:r>
            <w:r>
              <w:rPr>
                <w:rFonts w:hint="eastAsia" w:ascii="宋体" w:hAnsi="宋体" w:eastAsia="宋体" w:cs="Times New Roman"/>
                <w:b/>
                <w:bCs w:val="0"/>
                <w:color w:val="000000"/>
                <w:szCs w:val="21"/>
                <w:highlight w:val="none"/>
                <w:lang w:val="en-US" w:eastAsia="zh-CN"/>
              </w:rPr>
              <w:t xml:space="preserve">行</w:t>
            </w:r>
            <w:r>
              <w:rPr>
                <w:rFonts w:hint="eastAsia" w:ascii="宋体" w:hAnsi="宋体" w:eastAsia="宋体" w:cs="Times New Roman"/>
                <w:b/>
                <w:bCs w:val="0"/>
                <w:color w:val="000000"/>
                <w:szCs w:val="21"/>
                <w:highlight w:val="none"/>
              </w:rPr>
              <w:t xml:space="preserve">推广</w:t>
            </w:r>
            <w:r>
              <w:rPr>
                <w:rFonts w:hint="eastAsia" w:ascii="宋体" w:hAnsi="宋体" w:eastAsia="宋体" w:cs="Times New Roman"/>
                <w:b/>
                <w:bCs w:val="0"/>
                <w:color w:val="000000"/>
                <w:szCs w:val="21"/>
                <w:highlight w:val="none"/>
                <w:lang w:val="en-US" w:eastAsia="zh-CN"/>
              </w:rPr>
              <w:t xml:space="preserve">服务</w:t>
            </w:r>
            <w:r>
              <w:rPr>
                <w:rFonts w:hint="eastAsia" w:ascii="宋体" w:hAnsi="宋体" w:eastAsia="宋体" w:cs="宋体"/>
                <w:b w:val="0"/>
                <w:bCs w:val="0"/>
                <w:color w:val="000000"/>
                <w:sz w:val="24"/>
                <w:szCs w:val="24"/>
                <w:highlight w:val="none"/>
                <w:lang w:val="en-US" w:eastAsia="zh-CN"/>
              </w:rPr>
            </w:r>
            <w:r/>
          </w:p>
        </w:tc>
        <w:tc>
          <w:tcPr>
            <w:tcW w:w="947" w:type="dxa"/>
            <w:vAlign w:val="center"/>
            <w:textDirection w:val="lrTb"/>
            <w:noWrap w:val="false"/>
          </w:tcPr>
          <w:p>
            <w:pPr>
              <w:pStyle w:val="858"/>
              <w:ind w:left="0"/>
              <w:jc w:val="left"/>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r>
            <w:r/>
          </w:p>
        </w:tc>
        <w:tc>
          <w:tcPr>
            <w:tcW w:w="4866" w:type="dxa"/>
            <w:vAlign w:val="center"/>
            <w:textDirection w:val="lrTb"/>
            <w:noWrap w:val="false"/>
          </w:tcPr>
          <w:p>
            <w:pPr>
              <w:pStyle w:val="858"/>
              <w:ind w:left="0" w:firstLine="0"/>
              <w:jc w:val="left"/>
              <w:keepLines w:val="0"/>
              <w:keepNext w:val="0"/>
              <w:pageBreakBefore w:val="0"/>
              <w:spacing w:line="240" w:lineRule="auto"/>
              <w:widowControl w:val="off"/>
              <w:rPr>
                <w:rFonts w:ascii="宋体" w:hAnsi="宋体" w:eastAsia="宋体" w:cs="宋体"/>
                <w:color w:val="000000"/>
                <w:sz w:val="24"/>
                <w:szCs w:val="24"/>
                <w:highlight w:val="none"/>
                <w:lang w:val="en-US" w:eastAsia="zh-CN" w:bidi="ar"/>
              </w:rPr>
              <w:outlineLvl w:val="9"/>
            </w:pPr>
            <w:r>
              <w:rPr>
                <w:rFonts w:hint="eastAsia" w:ascii="宋体" w:hAnsi="宋体" w:eastAsia="宋体" w:cs="宋体"/>
                <w:color w:val="000000"/>
                <w:sz w:val="24"/>
                <w:szCs w:val="24"/>
                <w:highlight w:val="none"/>
                <w:lang w:val="en-US" w:eastAsia="zh-CN" w:bidi="ar"/>
              </w:rPr>
              <w:t xml:space="preserve">供应商承诺对本项目所制作的课程提供</w:t>
            </w:r>
            <w:r>
              <w:rPr>
                <w:rFonts w:hint="eastAsia" w:ascii="宋体" w:hAnsi="宋体" w:eastAsia="宋体" w:cs="宋体"/>
                <w:b w:val="0"/>
                <w:color w:val="000000"/>
                <w:sz w:val="24"/>
                <w:szCs w:val="24"/>
                <w:highlight w:val="none"/>
                <w:lang w:val="en-US" w:eastAsia="zh-CN" w:bidi="ar"/>
              </w:rPr>
              <w:t xml:space="preserve">三年及以上持续运行、宣传推广及全程技术保障服务</w:t>
            </w:r>
            <w:r>
              <w:rPr>
                <w:rFonts w:hint="eastAsia" w:ascii="宋体" w:hAnsi="宋体" w:eastAsia="宋体" w:cs="宋体"/>
                <w:color w:val="000000"/>
                <w:sz w:val="24"/>
                <w:szCs w:val="24"/>
                <w:highlight w:val="none"/>
                <w:lang w:val="en-US" w:eastAsia="zh-CN" w:bidi="ar"/>
              </w:rPr>
              <w:t xml:space="preserve">。服务期内需保障课程资源稳定正常运行，根据学校教学使用需求开展课程推广、应用普及等相关工作，保障课程资源持续有效落地应用、发挥教学价值。</w:t>
            </w:r>
            <w:r>
              <w:rPr>
                <w:rFonts w:hint="eastAsia" w:ascii="宋体" w:hAnsi="宋体" w:cs="仿宋"/>
                <w:b/>
                <w:bCs/>
                <w:color w:val="000000"/>
                <w:szCs w:val="21"/>
                <w:highlight w:val="none"/>
              </w:rPr>
              <w:t xml:space="preserve">（投标人在投标文件中提供书面承诺并加盖投标人电子公章,书面承诺格式自拟）</w:t>
            </w:r>
            <w:r>
              <w:rPr>
                <w:rFonts w:ascii="宋体" w:hAnsi="宋体" w:eastAsia="宋体" w:cs="宋体"/>
                <w:color w:val="000000"/>
                <w:sz w:val="24"/>
                <w:szCs w:val="24"/>
                <w:highlight w:val="none"/>
                <w:lang w:val="en-US" w:eastAsia="zh-CN" w:bidi="ar"/>
              </w:rPr>
            </w:r>
            <w:r/>
          </w:p>
        </w:tc>
        <w:tc>
          <w:tcPr>
            <w:tcW w:w="848" w:type="dxa"/>
            <w:vAlign w:val="center"/>
            <w:textDirection w:val="lrTb"/>
            <w:noWrap w:val="false"/>
          </w:tcPr>
          <w:p>
            <w:pPr>
              <w:pStyle w:val="858"/>
              <w:ind w:left="0"/>
              <w:jc w:val="center"/>
              <w:spacing w:before="120" w:after="120" w:line="288" w:lineRule="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是</w:t>
            </w:r>
            <w:r>
              <w:rPr>
                <w:rFonts w:hint="eastAsia" w:ascii="宋体" w:hAnsi="宋体" w:eastAsia="宋体" w:cs="宋体"/>
                <w:b w:val="0"/>
                <w:bCs w:val="0"/>
                <w:color w:val="000000"/>
                <w:sz w:val="24"/>
                <w:szCs w:val="24"/>
                <w:highlight w:val="none"/>
                <w:lang w:val="en-US" w:eastAsia="zh-CN"/>
              </w:rPr>
            </w:r>
            <w:r/>
          </w:p>
        </w:tc>
      </w:tr>
    </w:tbl>
    <w:p>
      <w:pPr>
        <w:pStyle w:val="858"/>
        <w:ind w:left="0"/>
        <w:jc w:val="left"/>
        <w:spacing w:before="120" w:after="120" w:line="288" w:lineRule="auto"/>
        <w:rPr>
          <w:rFonts w:hint="eastAsia" w:ascii="宋体" w:hAnsi="宋体" w:eastAsia="宋体" w:cs="宋体"/>
          <w:b/>
          <w:bCs/>
          <w:color w:val="000000"/>
          <w:spacing w:val="6"/>
          <w:sz w:val="24"/>
          <w:szCs w:val="24"/>
          <w:highlight w:val="none"/>
          <w:lang w:val="en-US" w:eastAsia="zh-CN" w:bidi="ar-SA"/>
        </w:rPr>
      </w:pPr>
      <w:r>
        <w:rPr>
          <w:rFonts w:hint="eastAsia" w:ascii="宋体" w:hAnsi="宋体" w:eastAsia="宋体" w:cs="宋体"/>
          <w:b/>
          <w:bCs/>
          <w:color w:val="000000"/>
          <w:spacing w:val="6"/>
          <w:sz w:val="24"/>
          <w:szCs w:val="24"/>
          <w:highlight w:val="none"/>
          <w:lang w:val="en-US" w:eastAsia="zh-CN" w:bidi="ar-SA"/>
        </w:rPr>
        <w:t xml:space="preserve">说明：</w:t>
      </w:r>
      <w:r>
        <w:rPr>
          <w:rFonts w:hint="eastAsia" w:ascii="宋体" w:hAnsi="宋体" w:eastAsia="宋体" w:cs="宋体"/>
          <w:b/>
          <w:bCs/>
          <w:color w:val="000000"/>
          <w:spacing w:val="6"/>
          <w:sz w:val="24"/>
          <w:szCs w:val="24"/>
          <w:highlight w:val="none"/>
          <w:lang w:val="en-US" w:eastAsia="zh-CN" w:bidi="ar-SA"/>
        </w:rPr>
      </w:r>
      <w:r/>
    </w:p>
    <w:p>
      <w:pPr>
        <w:pStyle w:val="858"/>
        <w:ind w:left="0" w:firstLine="504"/>
        <w:jc w:val="both"/>
        <w:spacing w:before="0" w:line="30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①重要性用“★”“＃”表示，“★”代表关键指标，不满足该指标项将导致响应被拒绝；“＃”代表重要指标；无标识则表示属一般指标项。</w:t>
      </w:r>
      <w:r>
        <w:rPr>
          <w:rFonts w:hint="eastAsia" w:ascii="宋体" w:hAnsi="宋体" w:eastAsia="宋体" w:cs="宋体"/>
          <w:color w:val="000000"/>
          <w:spacing w:val="6"/>
          <w:sz w:val="24"/>
          <w:szCs w:val="24"/>
          <w:highlight w:val="none"/>
          <w:lang w:val="en-US" w:eastAsia="zh-CN" w:bidi="ar-SA"/>
        </w:rPr>
      </w:r>
      <w:r/>
    </w:p>
    <w:p>
      <w:pPr>
        <w:pStyle w:val="858"/>
        <w:ind w:firstLine="504"/>
        <w:jc w:val="both"/>
        <w:keepLines w:val="0"/>
        <w:keepNext w:val="0"/>
        <w:pageBreakBefore w:val="0"/>
        <w:spacing w:line="300" w:lineRule="auto"/>
        <w:widowControl/>
        <w:rPr>
          <w:rFonts w:hint="eastAsia" w:ascii="宋体" w:hAnsi="宋体" w:eastAsia="宋体" w:cs="宋体"/>
          <w:b/>
          <w:bCs/>
          <w:color w:val="000000"/>
          <w:sz w:val="24"/>
          <w:szCs w:val="24"/>
          <w:highlight w:val="none"/>
          <w:lang w:val="en-US" w:eastAsia="en-US" w:bidi="ar-SA"/>
        </w:rPr>
      </w:pPr>
      <w:r>
        <w:rPr>
          <w:rFonts w:hint="eastAsia" w:ascii="宋体" w:hAnsi="宋体" w:eastAsia="宋体" w:cs="宋体"/>
          <w:color w:val="000000"/>
          <w:spacing w:val="6"/>
          <w:sz w:val="24"/>
          <w:szCs w:val="24"/>
          <w:highlight w:val="none"/>
          <w:lang w:val="en-US" w:eastAsia="zh-CN" w:bidi="ar-SA"/>
        </w:rPr>
        <w:t xml:space="preserve">②“证明材料要求”项填“是”和“否”。填“是”的，供应商须提供包含相关指标项的证明材料，证明材料可以使用生产厂家官方网站截图或产品白皮书或第三方机构检验报告或其他相关证明材料，未提供有效证明材料或证明材料中内容与所填报指标不一致的，该指标按不满足处理。</w:t>
      </w:r>
      <w:r>
        <w:rPr>
          <w:rFonts w:hint="eastAsia" w:ascii="宋体" w:hAnsi="宋体" w:eastAsia="宋体" w:cs="宋体"/>
          <w:b/>
          <w:bCs/>
          <w:color w:val="000000"/>
          <w:sz w:val="24"/>
          <w:szCs w:val="24"/>
          <w:highlight w:val="none"/>
          <w:lang w:val="en-US" w:eastAsia="en-US" w:bidi="ar-SA"/>
        </w:rPr>
      </w:r>
      <w:r/>
    </w:p>
    <w:p>
      <w:pPr>
        <w:pStyle w:val="897"/>
        <w:ind w:left="0" w:right="1470"/>
        <w:rPr>
          <w:rFonts w:hint="eastAsia"/>
          <w:color w:val="000000"/>
          <w:highlight w:val="none"/>
        </w:rPr>
      </w:pPr>
      <w:r>
        <w:rPr>
          <w:rFonts w:hint="eastAsia"/>
          <w:color w:val="000000"/>
          <w:highlight w:val="none"/>
        </w:rPr>
      </w:r>
      <w:r/>
    </w:p>
    <w:p>
      <w:pPr>
        <w:pStyle w:val="897"/>
        <w:ind w:left="0" w:right="1470"/>
        <w:rPr>
          <w:b/>
          <w:color w:val="000000"/>
          <w:highlight w:val="none"/>
        </w:rPr>
      </w:pPr>
      <w:r>
        <w:rPr>
          <w:rFonts w:hint="eastAsia"/>
          <w:b/>
          <w:color w:val="000000"/>
          <w:highlight w:val="none"/>
        </w:rPr>
        <w:t xml:space="preserve">三、服务要求</w:t>
      </w:r>
      <w:r>
        <w:rPr>
          <w:b/>
          <w:color w:val="000000"/>
          <w:highlight w:val="none"/>
        </w:rPr>
      </w:r>
      <w:r/>
    </w:p>
    <w:tbl>
      <w:tblPr>
        <w:tblW w:w="5004" w:type="pct"/>
        <w:tblInd w:w="0" w:type="dxa"/>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autofit"/>
        <w:tblCellMar>
          <w:left w:w="0" w:type="dxa"/>
          <w:top w:w="0" w:type="dxa"/>
          <w:right w:w="0" w:type="dxa"/>
          <w:bottom w:w="0" w:type="dxa"/>
        </w:tblCellMar>
        <w:tblLook w:val="04A0" w:firstRow="1" w:lastRow="0" w:firstColumn="1" w:lastColumn="0" w:noHBand="0" w:noVBand="1"/>
      </w:tblPr>
      <w:tblGrid>
        <w:gridCol w:w="990"/>
        <w:gridCol w:w="1745"/>
        <w:gridCol w:w="5594"/>
      </w:tblGrid>
      <w:tr>
        <w:trPr>
          <w:trHeight w:val="500"/>
        </w:trPr>
        <w:tc>
          <w:tcPr>
            <w:tcW w:w="594" w:type="dxa"/>
            <w:vAlign w:val="center"/>
            <w:textDirection w:val="lrTb"/>
            <w:noWrap w:val="false"/>
          </w:tcPr>
          <w:p>
            <w:pPr>
              <w:pStyle w:val="858"/>
              <w:jc w:val="cente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1047" w:type="dxa"/>
            <w:vAlign w:val="center"/>
            <w:textDirection w:val="lrTb"/>
            <w:noWrap w:val="false"/>
          </w:tcPr>
          <w:p>
            <w:pPr>
              <w:pStyle w:val="858"/>
              <w:jc w:val="cente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指标项</w:t>
            </w:r>
            <w:r>
              <w:rPr>
                <w:rFonts w:hint="eastAsia" w:ascii="宋体" w:hAnsi="宋体" w:eastAsia="宋体" w:cs="宋体"/>
                <w:b/>
                <w:bCs/>
                <w:color w:val="000000"/>
                <w:sz w:val="24"/>
                <w:szCs w:val="24"/>
                <w:highlight w:val="none"/>
              </w:rPr>
            </w:r>
            <w:r/>
          </w:p>
        </w:tc>
        <w:tc>
          <w:tcPr>
            <w:tcW w:w="3357" w:type="dxa"/>
            <w:vAlign w:val="center"/>
            <w:textDirection w:val="lrTb"/>
            <w:noWrap w:val="false"/>
          </w:tcPr>
          <w:p>
            <w:pPr>
              <w:pStyle w:val="858"/>
              <w:jc w:val="center"/>
              <w:keepLines w:val="0"/>
              <w:keepNext w:val="0"/>
              <w:pageBreakBefore w:val="0"/>
              <w:spacing w:line="24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指标要求</w:t>
            </w:r>
            <w:r>
              <w:rPr>
                <w:rFonts w:hint="eastAsia" w:ascii="宋体" w:hAnsi="宋体" w:eastAsia="宋体" w:cs="宋体"/>
                <w:b/>
                <w:bCs/>
                <w:color w:val="000000"/>
                <w:sz w:val="24"/>
                <w:szCs w:val="24"/>
                <w:highlight w:val="none"/>
              </w:rPr>
            </w:r>
            <w:r/>
          </w:p>
        </w:tc>
      </w:tr>
      <w:tr>
        <w:trPr>
          <w:trHeight w:val="1979"/>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1</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0"/>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供货期／服务期／工期</w:t>
            </w:r>
            <w:r>
              <w:rPr>
                <w:rFonts w:hint="eastAsia" w:ascii="宋体" w:hAnsi="宋体" w:eastAsia="宋体" w:cs="宋体"/>
                <w:color w:val="000000"/>
                <w:spacing w:val="0"/>
                <w:sz w:val="24"/>
                <w:szCs w:val="24"/>
                <w:highlight w:val="none"/>
                <w:lang w:val="en-US" w:eastAsia="zh-CN" w:bidi="ar-SA"/>
              </w:rPr>
            </w:r>
            <w:r/>
          </w:p>
        </w:tc>
        <w:tc>
          <w:tcPr>
            <w:tcW w:w="3357" w:type="dxa"/>
            <w:vAlign w:val="center"/>
            <w:textDirection w:val="lrTb"/>
            <w:noWrap w:val="false"/>
          </w:tcPr>
          <w:p>
            <w:pPr>
              <w:pStyle w:val="858"/>
              <w:ind w:left="0" w:firstLine="480"/>
              <w:jc w:val="left"/>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ascii="宋体" w:hAnsi="宋体" w:eastAsia="宋体" w:cs="宋体"/>
                <w:color w:val="000000"/>
                <w:sz w:val="24"/>
                <w:szCs w:val="24"/>
                <w:highlight w:val="none"/>
              </w:rPr>
              <w:t xml:space="preserve">本项目整体服务期限三年，合同按一年一签方式签订。每一年度合同期满前，采购人从人员保障、服务响应速度、服务质量、投诉处理四个维度对供应商开展综合考核。考核结果分为合格、不合格两个等次：考核结果为合格的，采购人予以续签下一年度服务合同；考核结果为不合格的，不予续签。</w:t>
            </w:r>
            <w:r>
              <w:rPr>
                <w:rFonts w:hint="eastAsia" w:ascii="宋体" w:hAnsi="宋体" w:eastAsia="宋体" w:cs="宋体"/>
                <w:color w:val="000000"/>
                <w:spacing w:val="6"/>
                <w:sz w:val="24"/>
                <w:szCs w:val="24"/>
                <w:highlight w:val="none"/>
                <w:lang w:val="en-US" w:eastAsia="zh-CN" w:bidi="ar-SA"/>
              </w:rPr>
            </w:r>
            <w:r/>
          </w:p>
        </w:tc>
      </w:tr>
      <w:tr>
        <w:trPr>
          <w:trHeight w:val="640"/>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2</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0"/>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交货／服务／建设地点</w:t>
            </w:r>
            <w:r>
              <w:rPr>
                <w:rFonts w:hint="eastAsia" w:ascii="宋体" w:hAnsi="宋体" w:eastAsia="宋体" w:cs="宋体"/>
                <w:color w:val="000000"/>
                <w:spacing w:val="0"/>
                <w:sz w:val="24"/>
                <w:szCs w:val="24"/>
                <w:highlight w:val="none"/>
                <w:lang w:val="en-US" w:eastAsia="zh-CN" w:bidi="ar-SA"/>
              </w:rPr>
            </w:r>
            <w:r/>
          </w:p>
        </w:tc>
        <w:tc>
          <w:tcPr>
            <w:tcW w:w="3357" w:type="dxa"/>
            <w:vAlign w:val="center"/>
            <w:textDirection w:val="lrTb"/>
            <w:noWrap w:val="false"/>
          </w:tcPr>
          <w:p>
            <w:pPr>
              <w:pStyle w:val="858"/>
              <w:ind w:firstLine="504"/>
              <w:jc w:val="left"/>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江苏信息职业技术学院</w:t>
            </w:r>
            <w:r>
              <w:rPr>
                <w:rFonts w:hint="eastAsia" w:ascii="宋体" w:hAnsi="宋体" w:eastAsia="宋体" w:cs="宋体"/>
                <w:color w:val="000000"/>
                <w:spacing w:val="6"/>
                <w:sz w:val="24"/>
                <w:szCs w:val="24"/>
                <w:highlight w:val="none"/>
                <w:lang w:val="en-US" w:eastAsia="zh-CN" w:bidi="ar-SA"/>
              </w:rPr>
            </w:r>
            <w:r/>
          </w:p>
        </w:tc>
      </w:tr>
      <w:tr>
        <w:trPr>
          <w:trHeight w:val="689"/>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3</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480"/>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质保期</w:t>
            </w:r>
            <w:r>
              <w:rPr>
                <w:rFonts w:hint="eastAsia" w:ascii="宋体" w:hAnsi="宋体" w:eastAsia="宋体" w:cs="宋体"/>
                <w:color w:val="000000"/>
                <w:spacing w:val="0"/>
                <w:sz w:val="24"/>
                <w:szCs w:val="24"/>
                <w:highlight w:val="none"/>
                <w:lang w:val="en-US" w:eastAsia="zh-CN" w:bidi="ar-SA"/>
              </w:rPr>
            </w:r>
            <w:r/>
          </w:p>
        </w:tc>
        <w:tc>
          <w:tcPr>
            <w:tcW w:w="3357" w:type="dxa"/>
            <w:vAlign w:val="center"/>
            <w:textDirection w:val="lrTb"/>
            <w:noWrap w:val="false"/>
          </w:tcPr>
          <w:p>
            <w:pPr>
              <w:pStyle w:val="858"/>
              <w:ind w:left="0" w:firstLine="504"/>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自验收合格之日起计算</w:t>
            </w:r>
            <w:r>
              <w:rPr>
                <w:rFonts w:hint="eastAsia" w:ascii="宋体" w:hAnsi="宋体" w:eastAsia="宋体" w:cs="宋体"/>
                <w:color w:val="000000"/>
                <w:spacing w:val="6"/>
                <w:sz w:val="24"/>
                <w:szCs w:val="24"/>
                <w:highlight w:val="none"/>
                <w:lang w:val="en-US" w:eastAsia="zh-CN" w:bidi="ar-SA"/>
              </w:rPr>
            </w:r>
            <w:r/>
          </w:p>
        </w:tc>
      </w:tr>
      <w:tr>
        <w:trPr>
          <w:trHeight w:val="733"/>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4</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0"/>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服务标准／</w:t>
            </w:r>
            <w:r>
              <w:rPr>
                <w:rFonts w:hint="eastAsia" w:ascii="宋体" w:hAnsi="宋体" w:eastAsia="宋体" w:cs="宋体"/>
                <w:color w:val="000000"/>
                <w:spacing w:val="0"/>
                <w:sz w:val="24"/>
                <w:szCs w:val="24"/>
                <w:highlight w:val="none"/>
                <w:lang w:val="en-US" w:eastAsia="zh-CN" w:bidi="ar-SA"/>
              </w:rPr>
            </w:r>
            <w:r/>
          </w:p>
          <w:p>
            <w:pPr>
              <w:pStyle w:val="858"/>
              <w:ind w:firstLine="0"/>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0"/>
                <w:sz w:val="24"/>
                <w:szCs w:val="24"/>
                <w:highlight w:val="none"/>
                <w:lang w:val="en-US" w:eastAsia="zh-CN" w:bidi="ar-SA"/>
              </w:rPr>
              <w:t xml:space="preserve">售后服务要求</w:t>
            </w:r>
            <w:r>
              <w:rPr>
                <w:rFonts w:hint="eastAsia" w:ascii="宋体" w:hAnsi="宋体" w:eastAsia="宋体" w:cs="宋体"/>
                <w:color w:val="000000"/>
                <w:spacing w:val="0"/>
                <w:sz w:val="24"/>
                <w:szCs w:val="24"/>
                <w:highlight w:val="none"/>
                <w:lang w:val="en-US" w:eastAsia="zh-CN" w:bidi="ar-SA"/>
              </w:rPr>
            </w:r>
            <w:r/>
          </w:p>
        </w:tc>
        <w:tc>
          <w:tcPr>
            <w:tcW w:w="3357" w:type="dxa"/>
            <w:vAlign w:val="top"/>
            <w:textDirection w:val="lrTb"/>
            <w:noWrap w:val="false"/>
          </w:tcPr>
          <w:p>
            <w:pPr>
              <w:pStyle w:val="858"/>
              <w:ind w:left="0" w:firstLine="504"/>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1.服务期内，</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须严格按照各类资源拍摄及提交标准按期完成视频制作交付，出现延期、质量不达标等违规情形，按违约处理。</w:t>
            </w:r>
            <w:r>
              <w:rPr>
                <w:rFonts w:hint="eastAsia" w:ascii="宋体" w:hAnsi="宋体" w:eastAsia="宋体" w:cs="宋体"/>
                <w:color w:val="000000"/>
                <w:spacing w:val="6"/>
                <w:sz w:val="24"/>
                <w:szCs w:val="24"/>
                <w:highlight w:val="none"/>
                <w:lang w:val="en-US" w:eastAsia="zh-CN" w:bidi="ar-SA"/>
              </w:rPr>
            </w:r>
            <w:r/>
          </w:p>
          <w:p>
            <w:pPr>
              <w:pStyle w:val="858"/>
              <w:ind w:left="0" w:firstLine="504"/>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2.作品交付后，</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需免费提供课程资源上线指导、操作辅导及相关培训服务。</w:t>
            </w:r>
            <w:r>
              <w:rPr>
                <w:rFonts w:hint="eastAsia" w:ascii="宋体" w:hAnsi="宋体" w:eastAsia="宋体" w:cs="宋体"/>
                <w:color w:val="000000"/>
                <w:spacing w:val="6"/>
                <w:sz w:val="24"/>
                <w:szCs w:val="24"/>
                <w:highlight w:val="none"/>
                <w:lang w:val="en-US" w:eastAsia="zh-CN" w:bidi="ar-SA"/>
              </w:rPr>
            </w:r>
            <w:r/>
          </w:p>
          <w:p>
            <w:pPr>
              <w:pStyle w:val="858"/>
              <w:ind w:left="0" w:firstLine="504"/>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3.</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需对全部成品及母带级别源文件提供不少于1年专属存档保存服务。</w:t>
            </w:r>
            <w:r>
              <w:rPr>
                <w:rFonts w:hint="eastAsia" w:ascii="宋体" w:hAnsi="宋体" w:eastAsia="宋体" w:cs="宋体"/>
                <w:color w:val="000000"/>
                <w:spacing w:val="6"/>
                <w:sz w:val="24"/>
                <w:szCs w:val="24"/>
                <w:highlight w:val="none"/>
                <w:lang w:val="en-US" w:eastAsia="zh-CN" w:bidi="ar-SA"/>
              </w:rPr>
            </w:r>
            <w:r/>
          </w:p>
          <w:p>
            <w:pPr>
              <w:pStyle w:val="858"/>
              <w:ind w:left="0" w:firstLine="504"/>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4.</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需提供不少于3年免费质保，质保期内可免费提供3次综合修改服务，免费修改视频总量不超过总工程量10%；售后体系完善，质保期外提供优惠维保服务。</w:t>
            </w:r>
            <w:r>
              <w:rPr>
                <w:rFonts w:hint="eastAsia" w:ascii="宋体" w:hAnsi="宋体" w:eastAsia="宋体" w:cs="宋体"/>
                <w:color w:val="000000"/>
                <w:spacing w:val="6"/>
                <w:sz w:val="24"/>
                <w:szCs w:val="24"/>
                <w:highlight w:val="none"/>
                <w:lang w:val="en-US" w:eastAsia="zh-CN" w:bidi="ar-SA"/>
              </w:rPr>
            </w:r>
            <w:r/>
          </w:p>
        </w:tc>
      </w:tr>
      <w:tr>
        <w:trPr>
          <w:trHeight w:val="306"/>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5</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252"/>
              <w:jc w:val="both"/>
              <w:keepLines w:val="0"/>
              <w:keepNext w:val="0"/>
              <w:pageBreakBefore w:val="0"/>
              <w:spacing w:line="240" w:lineRule="auto"/>
              <w:widowControl/>
              <w:rPr>
                <w:rFonts w:hint="eastAsia" w:ascii="宋体" w:hAnsi="宋体" w:eastAsia="宋体" w:cs="宋体"/>
                <w:color w:val="000000"/>
                <w:spacing w:val="0"/>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培训要求</w:t>
            </w:r>
            <w:r>
              <w:rPr>
                <w:rFonts w:hint="eastAsia" w:ascii="宋体" w:hAnsi="宋体" w:eastAsia="宋体" w:cs="宋体"/>
                <w:color w:val="000000"/>
                <w:spacing w:val="0"/>
                <w:sz w:val="24"/>
                <w:szCs w:val="24"/>
                <w:highlight w:val="none"/>
                <w:lang w:val="en-US" w:eastAsia="zh-CN" w:bidi="ar-SA"/>
              </w:rPr>
            </w:r>
            <w:r/>
          </w:p>
        </w:tc>
        <w:tc>
          <w:tcPr>
            <w:tcW w:w="3357" w:type="dxa"/>
            <w:vAlign w:val="top"/>
            <w:textDirection w:val="lrTb"/>
            <w:noWrap w:val="false"/>
          </w:tcPr>
          <w:p>
            <w:pPr>
              <w:pStyle w:val="858"/>
              <w:ind w:firstLine="504"/>
              <w:jc w:val="left"/>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由采购人制定培训计划，中标人5个工作日内落实，交通等与培训相关的费用均由</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承担。</w:t>
            </w:r>
            <w:r>
              <w:rPr>
                <w:rFonts w:hint="eastAsia" w:ascii="宋体" w:hAnsi="宋体" w:eastAsia="宋体" w:cs="宋体"/>
                <w:color w:val="000000"/>
                <w:spacing w:val="6"/>
                <w:sz w:val="24"/>
                <w:szCs w:val="24"/>
                <w:highlight w:val="none"/>
                <w:lang w:val="en-US" w:eastAsia="zh-CN" w:bidi="ar-SA"/>
              </w:rPr>
            </w:r>
            <w:r/>
          </w:p>
        </w:tc>
      </w:tr>
      <w:tr>
        <w:trPr>
          <w:trHeight w:val="300"/>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6</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252"/>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验收标准</w:t>
            </w:r>
            <w:r>
              <w:rPr>
                <w:rFonts w:hint="eastAsia" w:ascii="宋体" w:hAnsi="宋体" w:eastAsia="宋体" w:cs="宋体"/>
                <w:color w:val="000000"/>
                <w:spacing w:val="6"/>
                <w:sz w:val="24"/>
                <w:szCs w:val="24"/>
                <w:highlight w:val="none"/>
                <w:lang w:val="en-US" w:eastAsia="zh-CN" w:bidi="ar-SA"/>
              </w:rPr>
            </w:r>
            <w:r/>
          </w:p>
        </w:tc>
        <w:tc>
          <w:tcPr>
            <w:tcW w:w="3357" w:type="dxa"/>
            <w:vAlign w:val="top"/>
            <w:textDirection w:val="lrTb"/>
            <w:noWrap w:val="false"/>
          </w:tcPr>
          <w:p>
            <w:pPr>
              <w:pStyle w:val="858"/>
              <w:ind w:firstLine="504"/>
              <w:jc w:val="left"/>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本项目实行逐项验收模式，</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每完成一项服务内容，由课程负责人（或项目负责人）进行验收，验收结果分为合格、不合格，验收不合格的，</w:t>
            </w:r>
            <w:r>
              <w:rPr>
                <w:rFonts w:hint="eastAsia" w:ascii="宋体" w:hAnsi="宋体" w:eastAsia="宋体" w:cs="宋体"/>
                <w:color w:val="000000"/>
                <w:spacing w:val="6"/>
                <w:sz w:val="24"/>
                <w:szCs w:val="24"/>
                <w:highlight w:val="none"/>
                <w:lang w:val="en-US" w:eastAsia="zh-CN" w:bidi="ar-SA"/>
              </w:rPr>
              <w:t xml:space="preserve">中标人</w:t>
            </w:r>
            <w:r>
              <w:rPr>
                <w:rFonts w:hint="eastAsia" w:ascii="宋体" w:hAnsi="宋体" w:eastAsia="宋体" w:cs="宋体"/>
                <w:color w:val="000000"/>
                <w:spacing w:val="6"/>
                <w:sz w:val="24"/>
                <w:szCs w:val="24"/>
                <w:highlight w:val="none"/>
                <w:lang w:val="en-US" w:eastAsia="zh-CN" w:bidi="ar-SA"/>
              </w:rPr>
              <w:t xml:space="preserve">须无偿整改直至验收合格。</w:t>
            </w:r>
            <w:r>
              <w:rPr>
                <w:rFonts w:hint="eastAsia" w:ascii="宋体" w:hAnsi="宋体" w:eastAsia="宋体" w:cs="宋体"/>
                <w:color w:val="000000"/>
                <w:spacing w:val="6"/>
                <w:sz w:val="24"/>
                <w:szCs w:val="24"/>
                <w:highlight w:val="none"/>
                <w:lang w:val="en-US" w:eastAsia="zh-CN" w:bidi="ar-SA"/>
              </w:rPr>
            </w:r>
            <w:r/>
          </w:p>
        </w:tc>
      </w:tr>
      <w:tr>
        <w:trPr>
          <w:trHeight w:val="640"/>
        </w:trPr>
        <w:tc>
          <w:tcPr>
            <w:tcW w:w="594" w:type="dxa"/>
            <w:vAlign w:val="center"/>
            <w:textDirection w:val="lrTb"/>
            <w:noWrap w:val="false"/>
          </w:tcPr>
          <w:p>
            <w:pPr>
              <w:pStyle w:val="858"/>
              <w:ind w:left="0" w:firstLine="0"/>
              <w:jc w:val="center"/>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7</w:t>
            </w:r>
            <w:r>
              <w:rPr>
                <w:rFonts w:hint="eastAsia" w:ascii="宋体" w:hAnsi="宋体" w:eastAsia="宋体" w:cs="宋体"/>
                <w:color w:val="000000"/>
                <w:spacing w:val="6"/>
                <w:sz w:val="24"/>
                <w:szCs w:val="24"/>
                <w:highlight w:val="none"/>
                <w:lang w:val="en-US" w:eastAsia="zh-CN" w:bidi="ar-SA"/>
              </w:rPr>
            </w:r>
            <w:r/>
          </w:p>
        </w:tc>
        <w:tc>
          <w:tcPr>
            <w:tcW w:w="1047" w:type="dxa"/>
            <w:vAlign w:val="center"/>
            <w:textDirection w:val="lrTb"/>
            <w:noWrap w:val="false"/>
          </w:tcPr>
          <w:p>
            <w:pPr>
              <w:pStyle w:val="858"/>
              <w:ind w:firstLine="252"/>
              <w:jc w:val="both"/>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付款方式</w:t>
            </w:r>
            <w:r>
              <w:rPr>
                <w:rFonts w:hint="eastAsia" w:ascii="宋体" w:hAnsi="宋体" w:eastAsia="宋体" w:cs="宋体"/>
                <w:color w:val="000000"/>
                <w:spacing w:val="6"/>
                <w:sz w:val="24"/>
                <w:szCs w:val="24"/>
                <w:highlight w:val="none"/>
                <w:lang w:val="en-US" w:eastAsia="zh-CN" w:bidi="ar-SA"/>
              </w:rPr>
            </w:r>
            <w:r/>
          </w:p>
        </w:tc>
        <w:tc>
          <w:tcPr>
            <w:tcW w:w="3357" w:type="dxa"/>
            <w:vAlign w:val="top"/>
            <w:textDirection w:val="lrTb"/>
            <w:noWrap w:val="false"/>
          </w:tcPr>
          <w:p>
            <w:pPr>
              <w:pStyle w:val="858"/>
              <w:ind w:firstLine="504"/>
              <w:jc w:val="left"/>
              <w:keepLines w:val="0"/>
              <w:keepNext w:val="0"/>
              <w:pageBreakBefore w:val="0"/>
              <w:spacing w:line="240" w:lineRule="auto"/>
              <w:widowControl/>
              <w:rPr>
                <w:rFonts w:hint="eastAsia" w:ascii="宋体" w:hAnsi="宋体" w:eastAsia="宋体" w:cs="宋体"/>
                <w:color w:val="000000"/>
                <w:spacing w:val="6"/>
                <w:sz w:val="24"/>
                <w:szCs w:val="24"/>
                <w:highlight w:val="none"/>
                <w:lang w:val="en-US" w:eastAsia="zh-CN" w:bidi="ar-SA"/>
              </w:rPr>
            </w:pPr>
            <w:r>
              <w:rPr>
                <w:rFonts w:hint="eastAsia" w:ascii="宋体" w:hAnsi="宋体" w:eastAsia="宋体" w:cs="宋体"/>
                <w:color w:val="000000"/>
                <w:spacing w:val="6"/>
                <w:sz w:val="24"/>
                <w:szCs w:val="24"/>
                <w:highlight w:val="none"/>
                <w:lang w:val="en-US" w:eastAsia="zh-CN" w:bidi="ar-SA"/>
              </w:rPr>
              <w:t xml:space="preserve">本项目实行逐项结算支付模式，单项服务经课程负责人（或项目负责人）验收合格后，即可办理对应项目结算付款，未验收或验收不合格的项目不予结算支付。</w:t>
            </w:r>
            <w:r>
              <w:rPr>
                <w:rFonts w:hint="eastAsia" w:ascii="宋体" w:hAnsi="宋体" w:eastAsia="宋体" w:cs="宋体"/>
                <w:color w:val="000000"/>
                <w:spacing w:val="6"/>
                <w:sz w:val="24"/>
                <w:szCs w:val="24"/>
                <w:highlight w:val="none"/>
                <w:lang w:val="en-US" w:eastAsia="zh-CN" w:bidi="ar-SA"/>
              </w:rPr>
            </w:r>
            <w:r/>
          </w:p>
        </w:tc>
      </w:tr>
    </w:tbl>
    <w:p>
      <w:pPr>
        <w:pStyle w:val="858"/>
        <w:ind w:firstLine="420"/>
        <w:rPr>
          <w:rFonts w:hint="eastAsia" w:ascii="宋体" w:hAnsi="宋体" w:eastAsia="宋体"/>
          <w:color w:val="000000"/>
          <w:szCs w:val="21"/>
          <w:highlight w:val="none"/>
          <w:lang w:eastAsia="zh-CN"/>
        </w:rPr>
      </w:pPr>
      <w:r>
        <w:rPr>
          <w:rFonts w:hint="eastAsia" w:ascii="宋体" w:hAnsi="宋体" w:eastAsia="宋体"/>
          <w:color w:val="000000"/>
          <w:szCs w:val="21"/>
          <w:highlight w:val="none"/>
          <w:lang w:eastAsia="zh-CN"/>
        </w:rPr>
      </w:r>
      <w:r/>
    </w:p>
    <w:p>
      <w:pPr>
        <w:pStyle w:val="858"/>
        <w:ind w:firstLine="420"/>
        <w:rPr>
          <w:rFonts w:ascii="宋体" w:hAnsi="宋体"/>
          <w:color w:val="000000"/>
          <w:szCs w:val="21"/>
          <w:highlight w:val="none"/>
        </w:rPr>
        <w:sectPr>
          <w:footnotePr/>
          <w:endnotePr/>
          <w:type w:val="nextPage"/>
          <w:pgSz w:w="11906" w:h="16838" w:orient="portrait"/>
          <w:pgMar w:top="1440" w:right="1797" w:bottom="1440" w:left="1797" w:header="851" w:footer="851" w:gutter="0"/>
          <w:cols w:num="1" w:sep="0" w:space="1701" w:equalWidth="1"/>
          <w:docGrid w:linePitch="360"/>
          <w:titlePg/>
        </w:sectPr>
      </w:pPr>
      <w:r>
        <w:rPr>
          <w:rFonts w:ascii="宋体" w:hAnsi="宋体"/>
          <w:color w:val="000000"/>
          <w:szCs w:val="21"/>
          <w:highlight w:val="none"/>
        </w:rPr>
      </w:r>
      <w:r/>
    </w:p>
    <w:p>
      <w:pPr>
        <w:pStyle w:val="859"/>
        <w:spacing w:line="360" w:lineRule="auto"/>
        <w:rPr>
          <w:rFonts w:hint="eastAsia" w:ascii="宋体" w:hAnsi="宋体"/>
          <w:color w:val="000000"/>
          <w:sz w:val="28"/>
          <w:szCs w:val="28"/>
          <w:highlight w:val="none"/>
        </w:rPr>
      </w:pPr>
      <w:r/>
      <w:bookmarkStart w:id="56" w:name="_Toc172207503"/>
      <w:r>
        <w:rPr>
          <w:rFonts w:hint="eastAsia" w:ascii="宋体" w:hAnsi="宋体"/>
          <w:color w:val="000000"/>
          <w:sz w:val="28"/>
          <w:szCs w:val="28"/>
          <w:highlight w:val="none"/>
        </w:rPr>
        <w:t xml:space="preserve"> </w:t>
      </w:r>
      <w:r>
        <w:rPr>
          <w:rFonts w:hint="eastAsia" w:ascii="宋体" w:hAnsi="宋体"/>
          <w:color w:val="000000"/>
          <w:sz w:val="28"/>
          <w:szCs w:val="28"/>
          <w:highlight w:val="none"/>
        </w:rPr>
        <w:t xml:space="preserve">合同格式</w:t>
      </w:r>
      <w:bookmarkEnd w:id="56"/>
      <w:r/>
      <w:bookmarkStart w:id="57" w:name="_Toc534565550"/>
      <w:r>
        <w:rPr>
          <w:rFonts w:hint="eastAsia" w:ascii="宋体" w:hAnsi="宋体"/>
          <w:color w:val="000000"/>
          <w:sz w:val="28"/>
          <w:szCs w:val="28"/>
          <w:highlight w:val="none"/>
        </w:rPr>
      </w:r>
      <w:r/>
    </w:p>
    <w:p>
      <w:pPr>
        <w:pStyle w:val="901"/>
        <w:ind w:firstLine="883"/>
        <w:jc w:val="center"/>
        <w:spacing w:before="120" w:after="120"/>
        <w:rPr>
          <w:rFonts w:hint="eastAsia" w:ascii="宋体" w:hAnsi="宋体"/>
          <w:b/>
          <w:color w:val="000000"/>
          <w:sz w:val="44"/>
          <w:szCs w:val="44"/>
          <w:highlight w:val="none"/>
        </w:rPr>
      </w:pPr>
      <w:r>
        <w:rPr>
          <w:rFonts w:hint="eastAsia" w:ascii="宋体" w:hAnsi="宋体"/>
          <w:b/>
          <w:color w:val="000000"/>
          <w:sz w:val="44"/>
          <w:szCs w:val="44"/>
          <w:highlight w:val="none"/>
        </w:rPr>
        <w:t xml:space="preserve">江苏信息职业技术学院</w:t>
      </w:r>
      <w:r>
        <w:rPr>
          <w:rFonts w:hint="eastAsia" w:ascii="宋体" w:hAnsi="宋体"/>
          <w:b/>
          <w:color w:val="000000"/>
          <w:sz w:val="44"/>
          <w:szCs w:val="44"/>
          <w:highlight w:val="none"/>
          <w:lang w:val="en-US" w:eastAsia="zh-CN"/>
        </w:rPr>
        <w:t xml:space="preserve">服务</w:t>
      </w:r>
      <w:r>
        <w:rPr>
          <w:rFonts w:ascii="宋体" w:hAnsi="宋体"/>
          <w:b/>
          <w:color w:val="000000"/>
          <w:sz w:val="44"/>
          <w:szCs w:val="44"/>
          <w:highlight w:val="none"/>
        </w:rPr>
        <w:t xml:space="preserve">采购</w:t>
      </w:r>
      <w:r>
        <w:rPr>
          <w:rFonts w:hint="eastAsia" w:ascii="宋体" w:hAnsi="宋体"/>
          <w:b/>
          <w:color w:val="000000"/>
          <w:sz w:val="44"/>
          <w:szCs w:val="44"/>
          <w:highlight w:val="none"/>
        </w:rPr>
        <w:t xml:space="preserve">合同</w:t>
      </w:r>
      <w:r>
        <w:rPr>
          <w:rFonts w:hint="eastAsia" w:ascii="宋体" w:hAnsi="宋体"/>
          <w:b/>
          <w:color w:val="000000"/>
          <w:sz w:val="44"/>
          <w:szCs w:val="44"/>
          <w:highlight w:val="none"/>
        </w:rPr>
      </w:r>
      <w:r/>
    </w:p>
    <w:p>
      <w:pPr>
        <w:pStyle w:val="901"/>
        <w:spacing w:before="120" w:after="120" w:line="360" w:lineRule="auto"/>
        <w:rPr>
          <w:rFonts w:ascii="宋体" w:hAnsi="宋体"/>
          <w:color w:val="000000"/>
          <w:sz w:val="21"/>
          <w:szCs w:val="21"/>
          <w:highlight w:val="none"/>
          <w:u w:val="single"/>
        </w:rPr>
      </w:pPr>
      <w:r/>
      <w:bookmarkEnd w:id="57"/>
      <w:r>
        <w:rPr>
          <w:rFonts w:hint="eastAsia" w:ascii="宋体" w:hAnsi="宋体"/>
          <w:color w:val="000000"/>
          <w:sz w:val="21"/>
          <w:szCs w:val="21"/>
          <w:highlight w:val="none"/>
        </w:rPr>
        <w:t xml:space="preserve">甲方（买方）：</w:t>
      </w:r>
      <w:r>
        <w:rPr>
          <w:rFonts w:hint="eastAsia" w:ascii="宋体" w:hAnsi="宋体"/>
          <w:color w:val="000000"/>
          <w:sz w:val="21"/>
          <w:szCs w:val="21"/>
          <w:highlight w:val="none"/>
          <w:u w:val="single"/>
        </w:rPr>
        <w:t xml:space="preserve">江苏信息职业技术学院</w:t>
      </w:r>
      <w:r>
        <w:rPr>
          <w:rFonts w:hint="eastAsia" w:ascii="宋体" w:hAnsi="宋体"/>
          <w:color w:val="000000"/>
          <w:sz w:val="21"/>
          <w:szCs w:val="21"/>
          <w:highlight w:val="non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合同编号：</w:t>
      </w:r>
      <w:r>
        <w:rPr>
          <w:rFonts w:hint="eastAsia" w:ascii="宋体" w:hAnsi="宋体"/>
          <w:color w:val="000000"/>
          <w:sz w:val="21"/>
          <w:szCs w:val="21"/>
          <w:highlight w:val="none"/>
          <w:u w:val="single"/>
        </w:rPr>
        <w:t xml:space="preserve">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01"/>
        <w:spacing w:before="120" w:after="120" w:line="360" w:lineRule="auto"/>
        <w:rPr>
          <w:rFonts w:ascii="宋体" w:hAnsi="宋体"/>
          <w:color w:val="000000"/>
          <w:sz w:val="21"/>
          <w:szCs w:val="21"/>
          <w:highlight w:val="none"/>
          <w:u w:val="single"/>
        </w:rPr>
      </w:pPr>
      <w:r>
        <w:rPr>
          <w:rFonts w:hint="eastAsia" w:ascii="宋体" w:hAnsi="宋体"/>
          <w:color w:val="000000"/>
          <w:sz w:val="21"/>
          <w:szCs w:val="21"/>
          <w:highlight w:val="none"/>
        </w:rPr>
        <w:t xml:space="preserve">乙方（卖方）：</w:t>
      </w:r>
      <w:r>
        <w:rPr>
          <w:rFonts w:ascii="宋体" w:hAnsi="宋体"/>
          <w:color w:val="000000"/>
          <w:sz w:val="21"/>
          <w:szCs w:val="21"/>
          <w:highlight w:val="none"/>
          <w:u w:val="single"/>
        </w:rPr>
        <w:t xml:space="preserve">                </w:t>
      </w:r>
      <w:r>
        <w:rPr>
          <w:rFonts w:ascii="宋体" w:hAnsi="宋体"/>
          <w:color w:val="000000"/>
          <w:sz w:val="21"/>
          <w:szCs w:val="21"/>
          <w:highlight w:val="none"/>
        </w:rPr>
        <w:t xml:space="preserve">               </w:t>
      </w:r>
      <w:r>
        <w:rPr>
          <w:rFonts w:hint="eastAsia" w:ascii="宋体" w:hAnsi="宋体"/>
          <w:color w:val="000000"/>
          <w:sz w:val="21"/>
          <w:szCs w:val="21"/>
          <w:highlight w:val="none"/>
        </w:rPr>
        <w:t xml:space="preserve">合同签约地：</w:t>
      </w:r>
      <w:r>
        <w:rPr>
          <w:rFonts w:hint="eastAsia" w:ascii="宋体" w:hAnsi="宋体"/>
          <w:color w:val="000000"/>
          <w:sz w:val="21"/>
          <w:szCs w:val="21"/>
          <w:highlight w:val="none"/>
          <w:u w:val="single"/>
        </w:rPr>
        <w:t xml:space="preserve">无锡 </w:t>
      </w:r>
      <w:r>
        <w:rPr>
          <w:rFonts w:ascii="宋体" w:hAnsi="宋体"/>
          <w:color w:val="000000"/>
          <w:sz w:val="21"/>
          <w:szCs w:val="21"/>
          <w:highlight w:val="none"/>
          <w:u w:val="single"/>
        </w:rPr>
        <w:t xml:space="preserve">  </w:t>
      </w:r>
      <w:r>
        <w:rPr>
          <w:rFonts w:ascii="宋体" w:hAnsi="宋体"/>
          <w:color w:val="000000"/>
          <w:sz w:val="21"/>
          <w:szCs w:val="21"/>
          <w:highlight w:val="none"/>
          <w:u w:val="single"/>
        </w:rPr>
      </w:r>
      <w:r/>
    </w:p>
    <w:p>
      <w:pPr>
        <w:pStyle w:val="901"/>
        <w:spacing w:before="120" w:after="120" w:line="360" w:lineRule="auto"/>
        <w:rPr>
          <w:rFonts w:ascii="宋体" w:hAnsi="宋体"/>
          <w:color w:val="000000"/>
          <w:sz w:val="21"/>
          <w:szCs w:val="21"/>
          <w:highlight w:val="none"/>
          <w:u w:val="single"/>
        </w:rPr>
      </w:pPr>
      <w:r>
        <w:rPr>
          <w:rFonts w:ascii="宋体" w:hAnsi="宋体"/>
          <w:color w:val="000000"/>
          <w:sz w:val="21"/>
          <w:szCs w:val="21"/>
          <w:highlight w:val="none"/>
          <w:u w:val="single"/>
        </w:rPr>
      </w:r>
      <w:r/>
    </w:p>
    <w:p>
      <w:pPr>
        <w:pStyle w:val="858"/>
        <w:ind w:firstLine="420"/>
        <w:spacing w:line="360" w:lineRule="auto"/>
        <w:rPr>
          <w:rFonts w:ascii="宋体" w:hAnsi="宋体"/>
          <w:color w:val="000000"/>
          <w:szCs w:val="21"/>
          <w:highlight w:val="none"/>
        </w:rPr>
      </w:pPr>
      <w:r>
        <w:rPr>
          <w:rFonts w:ascii="宋体" w:hAnsi="宋体"/>
          <w:color w:val="000000"/>
          <w:szCs w:val="21"/>
          <w:highlight w:val="none"/>
        </w:rPr>
        <w:t xml:space="preserve">根据</w:t>
      </w:r>
      <w:r>
        <w:rPr>
          <w:rFonts w:hint="eastAsia" w:ascii="宋体" w:hAnsi="宋体"/>
          <w:color w:val="000000"/>
          <w:szCs w:val="21"/>
          <w:highlight w:val="none"/>
        </w:rPr>
        <w:t xml:space="preserve">《中华人民共和国政府采购法》、</w:t>
      </w:r>
      <w:r>
        <w:rPr>
          <w:rFonts w:ascii="宋体" w:hAnsi="宋体"/>
          <w:color w:val="000000"/>
          <w:szCs w:val="21"/>
          <w:highlight w:val="none"/>
        </w:rPr>
        <w:t xml:space="preserve">《中华人民共和国</w:t>
      </w:r>
      <w:r>
        <w:rPr>
          <w:rFonts w:hint="eastAsia" w:ascii="宋体" w:hAnsi="宋体"/>
          <w:color w:val="000000"/>
          <w:szCs w:val="21"/>
          <w:highlight w:val="none"/>
        </w:rPr>
        <w:t xml:space="preserve">民法典</w:t>
      </w:r>
      <w:r>
        <w:rPr>
          <w:rFonts w:ascii="宋体" w:hAnsi="宋体"/>
          <w:color w:val="000000"/>
          <w:szCs w:val="21"/>
          <w:highlight w:val="none"/>
        </w:rPr>
        <w:t xml:space="preserve">》等法律、法规的规定，</w:t>
      </w:r>
      <w:bookmarkStart w:id="58" w:name="_Hlk68891350"/>
      <w:r>
        <w:rPr>
          <w:rFonts w:hint="eastAsia" w:ascii="宋体" w:hAnsi="宋体"/>
          <w:color w:val="000000"/>
          <w:szCs w:val="21"/>
          <w:highlight w:val="none"/>
        </w:rPr>
        <w:t xml:space="preserve">甲、乙双方</w:t>
      </w:r>
      <w:r>
        <w:rPr>
          <w:rFonts w:ascii="宋体" w:hAnsi="宋体"/>
          <w:color w:val="000000"/>
          <w:szCs w:val="21"/>
          <w:highlight w:val="none"/>
        </w:rPr>
        <w:t xml:space="preserve">依据</w:t>
      </w:r>
      <w:r>
        <w:rPr>
          <w:rFonts w:ascii="宋体" w:hAnsi="宋体"/>
          <w:color w:val="000000"/>
          <w:szCs w:val="21"/>
          <w:highlight w:val="none"/>
          <w:u w:val="single"/>
        </w:rPr>
        <w:t xml:space="preserve"> </w:t>
      </w:r>
      <w:r>
        <w:rPr>
          <w:rFonts w:hint="eastAsia" w:ascii="宋体" w:hAnsi="宋体"/>
          <w:color w:val="000000"/>
          <w:szCs w:val="21"/>
          <w:highlight w:val="none"/>
          <w:u w:val="single"/>
        </w:rPr>
        <w:t xml:space="preserve">教学及项目类资源制作服务</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标段：  </w:t>
      </w:r>
      <w:r>
        <w:rPr>
          <w:rFonts w:hint="eastAsia" w:ascii="宋体" w:hAnsi="宋体"/>
          <w:color w:val="000000"/>
          <w:szCs w:val="21"/>
          <w:highlight w:val="none"/>
          <w:u w:val="single"/>
          <w:lang w:eastAsia="zh-CN"/>
        </w:rPr>
        <w:t xml:space="preserve">）</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项目</w:t>
      </w:r>
      <w:r>
        <w:rPr>
          <w:rFonts w:hint="eastAsia" w:ascii="宋体" w:hAnsi="宋体"/>
          <w:color w:val="000000"/>
          <w:szCs w:val="21"/>
          <w:highlight w:val="none"/>
        </w:rPr>
        <w:t xml:space="preserve">名称）</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t xml:space="preserve">项目</w:t>
      </w:r>
      <w:r>
        <w:rPr>
          <w:rFonts w:hint="eastAsia" w:ascii="宋体" w:hAnsi="宋体"/>
          <w:color w:val="000000"/>
          <w:szCs w:val="21"/>
          <w:highlight w:val="none"/>
        </w:rPr>
        <w:t xml:space="preserve">编号）</w:t>
      </w:r>
      <w:r>
        <w:rPr>
          <w:rFonts w:ascii="宋体" w:hAnsi="宋体"/>
          <w:color w:val="000000"/>
          <w:szCs w:val="21"/>
          <w:highlight w:val="none"/>
        </w:rPr>
        <w:t xml:space="preserve">的</w:t>
      </w:r>
      <w:r>
        <w:rPr>
          <w:rFonts w:hint="eastAsia" w:ascii="宋体" w:hAnsi="宋体"/>
          <w:color w:val="000000"/>
          <w:szCs w:val="21"/>
          <w:highlight w:val="none"/>
        </w:rPr>
        <w:t xml:space="preserve">采购结果</w:t>
      </w:r>
      <w:bookmarkEnd w:id="58"/>
      <w:r>
        <w:rPr>
          <w:rFonts w:hint="eastAsia" w:ascii="宋体" w:hAnsi="宋体"/>
          <w:color w:val="000000"/>
          <w:szCs w:val="21"/>
          <w:highlight w:val="none"/>
        </w:rPr>
        <w:t xml:space="preserve">，</w:t>
      </w:r>
      <w:r>
        <w:rPr>
          <w:rFonts w:ascii="宋体" w:hAnsi="宋体"/>
          <w:color w:val="000000"/>
          <w:szCs w:val="21"/>
          <w:highlight w:val="none"/>
        </w:rPr>
        <w:t xml:space="preserve">本着诚实守信</w:t>
      </w:r>
      <w:r>
        <w:rPr>
          <w:rFonts w:hint="eastAsia" w:ascii="宋体" w:hAnsi="宋体"/>
          <w:color w:val="000000"/>
          <w:szCs w:val="21"/>
          <w:highlight w:val="none"/>
        </w:rPr>
        <w:t xml:space="preserve">、</w:t>
      </w:r>
      <w:r>
        <w:rPr>
          <w:rFonts w:ascii="宋体" w:hAnsi="宋体"/>
          <w:color w:val="000000"/>
          <w:szCs w:val="21"/>
          <w:highlight w:val="none"/>
        </w:rPr>
        <w:t xml:space="preserve">友好协商的原则</w:t>
      </w:r>
      <w:r>
        <w:rPr>
          <w:rFonts w:hint="eastAsia" w:ascii="宋体" w:hAnsi="宋体"/>
          <w:color w:val="000000"/>
          <w:szCs w:val="21"/>
          <w:highlight w:val="none"/>
        </w:rPr>
        <w:t xml:space="preserve">签署本合同。</w:t>
      </w:r>
      <w:r>
        <w:rPr>
          <w:rFonts w:ascii="宋体" w:hAnsi="宋体"/>
          <w:color w:val="000000"/>
          <w:szCs w:val="21"/>
          <w:highlight w:val="none"/>
        </w:rPr>
      </w:r>
      <w:r/>
    </w:p>
    <w:p>
      <w:pPr>
        <w:pStyle w:val="858"/>
        <w:numPr>
          <w:ilvl w:val="0"/>
          <w:numId w:val="0"/>
        </w:numPr>
        <w:ind w:left="422" w:firstLine="0"/>
        <w:spacing w:line="360" w:lineRule="auto"/>
        <w:rPr>
          <w:rFonts w:ascii="宋体" w:hAnsi="宋体" w:eastAsia="宋体" w:cs="Times New Roman"/>
          <w:b/>
          <w:color w:val="000000"/>
          <w:szCs w:val="21"/>
          <w:highlight w:val="none"/>
        </w:rPr>
      </w:pPr>
      <w:r>
        <w:rPr>
          <w:rFonts w:hint="eastAsia" w:ascii="宋体" w:hAnsi="宋体"/>
          <w:b/>
          <w:color w:val="000000"/>
          <w:szCs w:val="21"/>
          <w:highlight w:val="none"/>
        </w:rPr>
        <w:t xml:space="preserve">第一条 </w:t>
      </w:r>
      <w:r>
        <w:rPr>
          <w:rFonts w:ascii="宋体" w:hAnsi="宋体"/>
          <w:b/>
          <w:color w:val="000000"/>
          <w:szCs w:val="21"/>
          <w:highlight w:val="none"/>
        </w:rPr>
        <w:t xml:space="preserve"> </w:t>
      </w:r>
      <w:r>
        <w:rPr>
          <w:rFonts w:hint="eastAsia" w:ascii="宋体" w:hAnsi="宋体" w:eastAsia="宋体" w:cs="Times New Roman"/>
          <w:b/>
          <w:color w:val="000000"/>
          <w:szCs w:val="21"/>
          <w:highlight w:val="none"/>
        </w:rPr>
        <w:t xml:space="preserve">服务内容及合同价款</w:t>
      </w:r>
      <w:r>
        <w:rPr>
          <w:rFonts w:ascii="宋体" w:hAnsi="宋体" w:eastAsia="宋体" w:cs="Times New Roman"/>
          <w:b/>
          <w:color w:val="000000"/>
          <w:szCs w:val="21"/>
          <w:highlight w:val="none"/>
        </w:rPr>
      </w:r>
      <w:r/>
    </w:p>
    <w:p>
      <w:pPr>
        <w:pStyle w:val="934"/>
        <w:ind w:left="0" w:firstLine="420"/>
        <w:spacing w:after="0"/>
        <w:rPr>
          <w:rFonts w:hAnsi="宋体" w:eastAsia="宋体" w:cs="Times New Roman"/>
          <w:color w:val="000000"/>
          <w:szCs w:val="21"/>
          <w:highlight w:val="none"/>
          <w:lang w:val="en-US" w:eastAsia="zh-CN"/>
        </w:rPr>
      </w:pPr>
      <w:r>
        <w:rPr>
          <w:rFonts w:hint="eastAsia" w:hAnsi="宋体" w:cs="Times New Roman"/>
          <w:color w:val="000000"/>
          <w:szCs w:val="21"/>
          <w:highlight w:val="none"/>
        </w:rPr>
        <w:t xml:space="preserve">1、</w:t>
      </w:r>
      <w:r>
        <w:rPr>
          <w:rFonts w:hint="eastAsia" w:hAnsi="宋体" w:cs="Times New Roman"/>
          <w:color w:val="000000"/>
          <w:szCs w:val="21"/>
          <w:highlight w:val="none"/>
          <w:lang w:val="en-US" w:eastAsia="zh-CN"/>
        </w:rPr>
        <w:t xml:space="preserve">服务内容</w:t>
      </w:r>
      <w:r>
        <w:rPr>
          <w:rFonts w:hAnsi="宋体" w:eastAsia="宋体" w:cs="Times New Roman"/>
          <w:color w:val="000000"/>
          <w:szCs w:val="21"/>
          <w:highlight w:val="none"/>
          <w:lang w:val="en-US" w:eastAsia="zh-CN"/>
        </w:rPr>
      </w:r>
      <w:r/>
    </w:p>
    <w:p>
      <w:pPr>
        <w:pStyle w:val="934"/>
        <w:ind w:left="0" w:firstLine="420"/>
        <w:spacing w:after="0"/>
        <w:rPr>
          <w:rFonts w:hint="eastAsia" w:hAnsi="宋体" w:cs="Times New Roman"/>
          <w:color w:val="000000"/>
          <w:szCs w:val="21"/>
          <w:highlight w:val="none"/>
          <w:lang w:val="en-US" w:eastAsia="zh-CN"/>
        </w:rPr>
      </w:pP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val="en-US" w:eastAsia="zh-CN"/>
        </w:rPr>
        <w:t xml:space="preserve">1</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val="en-US" w:eastAsia="zh-CN"/>
        </w:rPr>
        <w:t xml:space="preserve">服务内容：</w:t>
      </w:r>
      <w:r>
        <w:rPr>
          <w:rFonts w:hint="eastAsia" w:hAnsi="宋体" w:cs="Times New Roman"/>
          <w:color w:val="000000"/>
          <w:szCs w:val="21"/>
          <w:highlight w:val="none"/>
          <w:lang w:val="en-US" w:eastAsia="zh-CN"/>
        </w:rPr>
      </w:r>
      <w:r/>
    </w:p>
    <w:p>
      <w:pPr>
        <w:pStyle w:val="934"/>
        <w:ind w:left="0" w:firstLine="420"/>
        <w:spacing w:after="0"/>
        <w:rPr>
          <w:rFonts w:hint="eastAsia" w:hAnsi="宋体" w:cs="Times New Roman"/>
          <w:color w:val="000000"/>
          <w:szCs w:val="21"/>
          <w:highlight w:val="none"/>
        </w:rPr>
      </w:pPr>
      <w:r>
        <w:rPr>
          <w:rFonts w:ascii="Wingdings 2" w:hAnsi="Wingdings 2" w:eastAsia="Wingdings 2" w:cs="Wingdings 2"/>
          <w:color w:val="000000"/>
          <w:szCs w:val="21"/>
          <w:highlight w:val="none"/>
        </w:rPr>
        <w:t xml:space="preserve">£</w:t>
      </w:r>
      <w:r>
        <w:rPr>
          <w:rFonts w:hint="eastAsia" w:hAnsi="宋体" w:cs="Times New Roman"/>
          <w:color w:val="000000"/>
          <w:szCs w:val="21"/>
          <w:highlight w:val="none"/>
        </w:rPr>
        <w:t xml:space="preserve">标段1：专业类纯理论课与公共课；</w:t>
      </w:r>
      <w:r>
        <w:rPr>
          <w:rFonts w:hint="eastAsia" w:hAnsi="宋体" w:cs="Times New Roman"/>
          <w:color w:val="000000"/>
          <w:szCs w:val="21"/>
          <w:highlight w:val="none"/>
        </w:rPr>
      </w:r>
      <w:r/>
    </w:p>
    <w:p>
      <w:pPr>
        <w:pStyle w:val="934"/>
        <w:ind w:left="0" w:firstLine="420"/>
        <w:spacing w:after="0"/>
        <w:rPr>
          <w:rFonts w:hint="eastAsia" w:hAnsi="宋体" w:cs="Times New Roman"/>
          <w:color w:val="000000"/>
          <w:szCs w:val="21"/>
          <w:highlight w:val="none"/>
        </w:rPr>
      </w:pPr>
      <w:r>
        <w:rPr>
          <w:rFonts w:ascii="Wingdings 2" w:hAnsi="Wingdings 2" w:eastAsia="Wingdings 2" w:cs="Wingdings 2"/>
          <w:color w:val="000000"/>
          <w:szCs w:val="21"/>
          <w:highlight w:val="none"/>
        </w:rPr>
        <w:t xml:space="preserve">£</w:t>
      </w:r>
      <w:r>
        <w:rPr>
          <w:rFonts w:hint="eastAsia" w:hAnsi="宋体" w:cs="Times New Roman"/>
          <w:color w:val="000000"/>
          <w:szCs w:val="21"/>
          <w:highlight w:val="none"/>
        </w:rPr>
        <w:t xml:space="preserve">标段2：专业类纯理论课与专业类理实一体课；</w:t>
      </w:r>
      <w:r>
        <w:rPr>
          <w:rFonts w:hint="eastAsia" w:hAnsi="宋体" w:cs="Times New Roman"/>
          <w:color w:val="000000"/>
          <w:szCs w:val="21"/>
          <w:highlight w:val="none"/>
        </w:rPr>
      </w:r>
      <w:r/>
    </w:p>
    <w:p>
      <w:pPr>
        <w:pStyle w:val="934"/>
        <w:ind w:left="0" w:firstLine="420"/>
        <w:spacing w:after="0"/>
        <w:rPr>
          <w:rFonts w:hint="eastAsia" w:hAnsi="宋体" w:cs="Times New Roman"/>
          <w:color w:val="000000"/>
          <w:szCs w:val="21"/>
          <w:highlight w:val="none"/>
        </w:rPr>
      </w:pPr>
      <w:r>
        <w:rPr>
          <w:rFonts w:ascii="Wingdings 2" w:hAnsi="Wingdings 2" w:eastAsia="Wingdings 2" w:cs="Wingdings 2"/>
          <w:color w:val="000000"/>
          <w:szCs w:val="21"/>
          <w:highlight w:val="none"/>
        </w:rPr>
        <w:t xml:space="preserve">£</w:t>
      </w:r>
      <w:r>
        <w:rPr>
          <w:rFonts w:hint="eastAsia" w:hAnsi="宋体" w:cs="Times New Roman"/>
          <w:color w:val="000000"/>
          <w:szCs w:val="21"/>
          <w:highlight w:val="none"/>
        </w:rPr>
        <w:t xml:space="preserve">标段3：专业类理实一体课与专业类实践课；</w:t>
      </w:r>
      <w:r>
        <w:rPr>
          <w:rFonts w:hint="eastAsia" w:hAnsi="宋体" w:cs="Times New Roman"/>
          <w:color w:val="000000"/>
          <w:szCs w:val="21"/>
          <w:highlight w:val="none"/>
        </w:rPr>
      </w:r>
      <w:r/>
    </w:p>
    <w:p>
      <w:pPr>
        <w:pStyle w:val="934"/>
        <w:ind w:left="0" w:firstLine="420"/>
        <w:spacing w:after="0"/>
        <w:rPr>
          <w:rFonts w:hint="eastAsia" w:hAnsi="宋体" w:cs="Times New Roman"/>
          <w:color w:val="000000"/>
          <w:szCs w:val="21"/>
          <w:highlight w:val="none"/>
        </w:rPr>
      </w:pPr>
      <w:r>
        <w:rPr>
          <w:rFonts w:ascii="Wingdings 2" w:hAnsi="Wingdings 2" w:eastAsia="Wingdings 2" w:cs="Wingdings 2"/>
          <w:color w:val="000000"/>
          <w:szCs w:val="21"/>
          <w:highlight w:val="none"/>
        </w:rPr>
        <w:t xml:space="preserve">£</w:t>
      </w:r>
      <w:r>
        <w:rPr>
          <w:rFonts w:hint="eastAsia" w:hAnsi="宋体" w:cs="Times New Roman"/>
          <w:color w:val="000000"/>
          <w:szCs w:val="21"/>
          <w:highlight w:val="none"/>
        </w:rPr>
        <w:t xml:space="preserve">标段4：专业类实践课与公共课；</w:t>
      </w:r>
      <w:r>
        <w:rPr>
          <w:rFonts w:hint="eastAsia" w:hAnsi="宋体" w:cs="Times New Roman"/>
          <w:color w:val="000000"/>
          <w:szCs w:val="21"/>
          <w:highlight w:val="none"/>
        </w:rPr>
      </w:r>
      <w:r/>
    </w:p>
    <w:p>
      <w:pPr>
        <w:pStyle w:val="934"/>
        <w:ind w:left="0" w:firstLine="420"/>
        <w:spacing w:after="0"/>
        <w:rPr>
          <w:rFonts w:hAnsi="宋体" w:cs="Times New Roman"/>
          <w:color w:val="000000"/>
          <w:szCs w:val="21"/>
          <w:highlight w:val="none"/>
          <w:lang w:val="en-US" w:eastAsia="zh-CN"/>
        </w:rPr>
      </w:pPr>
      <w:r>
        <w:rPr>
          <w:rFonts w:ascii="Wingdings 2" w:hAnsi="Wingdings 2" w:eastAsia="Wingdings 2" w:cs="Wingdings 2"/>
          <w:color w:val="000000"/>
          <w:szCs w:val="21"/>
          <w:highlight w:val="none"/>
        </w:rPr>
        <w:t xml:space="preserve">£</w:t>
      </w:r>
      <w:r>
        <w:rPr>
          <w:rFonts w:hint="eastAsia" w:hAnsi="宋体" w:cs="Times New Roman"/>
          <w:color w:val="000000"/>
          <w:szCs w:val="21"/>
          <w:highlight w:val="none"/>
        </w:rPr>
        <w:t xml:space="preserve">标段5：专业类理实一体课与公共课。</w:t>
      </w:r>
      <w:r>
        <w:rPr>
          <w:rFonts w:hAnsi="宋体" w:cs="Times New Roman"/>
          <w:color w:val="000000"/>
          <w:szCs w:val="21"/>
          <w:highlight w:val="none"/>
          <w:lang w:val="en-US" w:eastAsia="zh-CN"/>
        </w:rPr>
      </w:r>
      <w:r/>
    </w:p>
    <w:p>
      <w:pPr>
        <w:pStyle w:val="934"/>
        <w:ind w:left="0" w:firstLine="420"/>
        <w:spacing w:after="0"/>
        <w:rPr>
          <w:rFonts w:hAnsi="宋体" w:eastAsia="宋体" w:cs="Times New Roman"/>
          <w:color w:val="000000"/>
          <w:szCs w:val="21"/>
          <w:highlight w:val="none"/>
          <w:lang w:val="en-US" w:eastAsia="zh-CN"/>
        </w:rPr>
      </w:pP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val="en-US" w:eastAsia="zh-CN"/>
        </w:rPr>
        <w:t xml:space="preserve">2</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rPr>
        <w:t xml:space="preserve">合同履行期</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rPr>
        <w:t xml:space="preserve">服务期为三年，合同一年一签。前一年合同期满，经采购方考核合格后方可续签下一年合同</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val="en-US" w:eastAsia="zh-CN"/>
        </w:rPr>
        <w:t xml:space="preserve">考核表见附件）。</w:t>
      </w:r>
      <w:r>
        <w:rPr>
          <w:rFonts w:hAnsi="宋体" w:eastAsia="宋体" w:cs="Times New Roman"/>
          <w:color w:val="000000"/>
          <w:szCs w:val="21"/>
          <w:highlight w:val="none"/>
          <w:lang w:val="en-US" w:eastAsia="zh-CN"/>
        </w:rPr>
      </w:r>
      <w:r/>
    </w:p>
    <w:p>
      <w:pPr>
        <w:pStyle w:val="934"/>
        <w:ind w:left="0" w:firstLine="420"/>
        <w:spacing w:after="0"/>
        <w:rPr>
          <w:rFonts w:hint="eastAsia" w:hAnsi="宋体" w:cs="Times New Roman"/>
          <w:color w:val="000000"/>
          <w:szCs w:val="21"/>
          <w:highlight w:val="none"/>
          <w:lang w:eastAsia="zh-CN"/>
        </w:rPr>
      </w:pP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val="en-US" w:eastAsia="zh-CN"/>
        </w:rPr>
        <w:t xml:space="preserve">3</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rPr>
        <w:t xml:space="preserve">完成标准</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rPr>
        <w:t xml:space="preserve">满足采购人要求</w:t>
      </w:r>
      <w:r>
        <w:rPr>
          <w:rFonts w:hint="eastAsia" w:hAnsi="宋体" w:cs="Times New Roman"/>
          <w:color w:val="000000"/>
          <w:szCs w:val="21"/>
          <w:highlight w:val="none"/>
          <w:lang w:eastAsia="zh-CN"/>
        </w:rPr>
        <w:t xml:space="preserve">。</w:t>
      </w:r>
      <w:r>
        <w:rPr>
          <w:rFonts w:hint="eastAsia" w:hAnsi="宋体" w:cs="Times New Roman"/>
          <w:color w:val="000000"/>
          <w:szCs w:val="21"/>
          <w:highlight w:val="none"/>
          <w:lang w:eastAsia="zh-CN"/>
        </w:rPr>
      </w:r>
      <w:r/>
    </w:p>
    <w:p>
      <w:pPr>
        <w:pStyle w:val="934"/>
        <w:ind w:left="0" w:firstLine="420"/>
        <w:spacing w:after="0"/>
        <w:rPr>
          <w:rFonts w:hint="eastAsia"/>
          <w:color w:val="000000"/>
          <w:highlight w:val="none"/>
          <w:lang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4</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b w:val="0"/>
          <w:bCs w:val="0"/>
          <w:color w:val="000000"/>
          <w:szCs w:val="21"/>
          <w:highlight w:val="none"/>
        </w:rPr>
        <w:t xml:space="preserve">本项目采用按实际完成服务量、对应</w:t>
      </w:r>
      <w:r>
        <w:rPr>
          <w:rFonts w:hint="eastAsia" w:ascii="宋体" w:hAnsi="宋体" w:eastAsia="宋体" w:cs="Times New Roman"/>
          <w:b w:val="0"/>
          <w:bCs w:val="0"/>
          <w:color w:val="000000"/>
          <w:szCs w:val="21"/>
          <w:highlight w:val="none"/>
          <w:lang w:val="en-US" w:eastAsia="zh-CN"/>
        </w:rPr>
        <w:t xml:space="preserve">结算</w:t>
      </w:r>
      <w:r>
        <w:rPr>
          <w:rFonts w:hint="eastAsia" w:ascii="宋体" w:hAnsi="宋体" w:eastAsia="宋体" w:cs="Times New Roman"/>
          <w:b w:val="0"/>
          <w:bCs w:val="0"/>
          <w:color w:val="000000"/>
          <w:szCs w:val="21"/>
          <w:highlight w:val="none"/>
        </w:rPr>
        <w:t xml:space="preserve">单价据实结算模式，单个标段服务最终结算总金额不得超过该标段40万元预算上限，超出部分采购人不予支付。</w:t>
      </w:r>
      <w:r>
        <w:rPr>
          <w:rFonts w:hint="eastAsia"/>
          <w:color w:val="000000"/>
          <w:highlight w:val="none"/>
          <w:lang w:eastAsia="zh-CN"/>
        </w:rPr>
      </w:r>
      <w:r/>
    </w:p>
    <w:p>
      <w:pPr>
        <w:pStyle w:val="934"/>
        <w:ind w:left="0" w:firstLine="420"/>
        <w:spacing w:after="0"/>
        <w:rPr>
          <w:rFonts w:hAnsi="宋体" w:cs="Times New Roman"/>
          <w:color w:val="000000"/>
          <w:szCs w:val="21"/>
          <w:highlight w:val="none"/>
        </w:rPr>
      </w:pPr>
      <w:r>
        <w:rPr>
          <w:rFonts w:hint="eastAsia" w:hAnsi="宋体" w:cs="Times New Roman"/>
          <w:color w:val="000000"/>
          <w:szCs w:val="21"/>
          <w:highlight w:val="none"/>
        </w:rPr>
        <w:t xml:space="preserve">2、合同标的及价格</w:t>
      </w:r>
      <w:r>
        <w:rPr>
          <w:rFonts w:hAnsi="宋体" w:cs="Times New Roman"/>
          <w:color w:val="000000"/>
          <w:szCs w:val="21"/>
          <w:highlight w:val="none"/>
        </w:rPr>
      </w:r>
      <w:r/>
    </w:p>
    <w:tbl>
      <w:tblPr>
        <w:tblW w:w="96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1"/>
        <w:gridCol w:w="2693"/>
        <w:gridCol w:w="709"/>
        <w:gridCol w:w="945"/>
        <w:gridCol w:w="1040"/>
        <w:gridCol w:w="1276"/>
        <w:gridCol w:w="1985"/>
      </w:tblGrid>
      <w:tr>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序号</w:t>
            </w:r>
            <w:r>
              <w:rPr>
                <w:rFonts w:ascii="宋体" w:hAnsi="宋体" w:eastAsia="宋体" w:cs="Times New Roman"/>
                <w:color w:val="000000"/>
                <w:szCs w:val="21"/>
                <w:highlight w:val="none"/>
              </w:rPr>
            </w:r>
            <w:r/>
          </w:p>
        </w:tc>
        <w:tc>
          <w:tcPr>
            <w:tcW w:w="2693"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项目</w:t>
            </w:r>
            <w:r>
              <w:rPr>
                <w:rFonts w:ascii="宋体" w:hAnsi="宋体" w:eastAsia="宋体" w:cs="Times New Roman"/>
                <w:color w:val="000000"/>
                <w:szCs w:val="21"/>
                <w:highlight w:val="none"/>
              </w:rPr>
            </w:r>
            <w:r/>
          </w:p>
        </w:tc>
        <w:tc>
          <w:tcPr>
            <w:tcW w:w="709"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单位</w:t>
            </w:r>
            <w:r>
              <w:rPr>
                <w:rFonts w:hint="eastAsia"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基准单价（元）</w:t>
            </w:r>
            <w:r>
              <w:rPr>
                <w:rFonts w:ascii="宋体" w:hAnsi="宋体" w:eastAsia="宋体" w:cs="Times New Roman"/>
                <w:color w:val="000000"/>
                <w:szCs w:val="21"/>
                <w:highlight w:val="none"/>
                <w:lang w:val="en-US" w:eastAsia="zh-CN"/>
              </w:rPr>
            </w:r>
            <w:r/>
          </w:p>
        </w:tc>
        <w:tc>
          <w:tcPr>
            <w:tcW w:w="1040"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中标折扣率</w:t>
            </w:r>
            <w:r>
              <w:rPr>
                <w:rFonts w:ascii="宋体" w:hAnsi="宋体" w:eastAsia="宋体" w:cs="Times New Roman"/>
                <w:color w:val="000000"/>
                <w:szCs w:val="21"/>
                <w:highlight w:val="none"/>
                <w:lang w:val="en-US" w:eastAsia="zh-CN"/>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结算</w:t>
            </w:r>
            <w:r>
              <w:rPr>
                <w:rFonts w:hint="eastAsia" w:ascii="宋体" w:hAnsi="宋体" w:eastAsia="宋体" w:cs="Times New Roman"/>
                <w:color w:val="000000"/>
                <w:szCs w:val="21"/>
                <w:highlight w:val="none"/>
              </w:rPr>
              <w:t xml:space="preserve">单价（元）</w:t>
            </w: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备注</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课程视频拍摄及制作服务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160</w:t>
            </w:r>
            <w:r>
              <w:rPr>
                <w:rFonts w:hint="eastAsia" w:ascii="宋体" w:hAnsi="宋体" w:eastAsia="宋体" w:cs="Times New Roman"/>
                <w:color w:val="000000"/>
                <w:szCs w:val="21"/>
                <w:highlight w:val="none"/>
                <w:lang w:val="en-US" w:eastAsia="zh-CN"/>
              </w:rPr>
            </w:r>
            <w:r/>
          </w:p>
        </w:tc>
        <w:tc>
          <w:tcPr>
            <w:tcW w:w="1040" w:type="dxa"/>
            <w:vAlign w:val="center"/>
            <w:vMerge w:val="restart"/>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教学能力大赛类视频拍摄及制作服务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180</w:t>
            </w:r>
            <w:r>
              <w:rPr>
                <w:rFonts w:hint="eastAsia" w:ascii="宋体" w:hAnsi="宋体" w:eastAsia="宋体" w:cs="Times New Roman"/>
                <w:color w:val="000000"/>
                <w:szCs w:val="21"/>
                <w:highlight w:val="none"/>
                <w:lang w:val="en-US" w:eastAsia="zh-CN"/>
              </w:rPr>
            </w:r>
            <w:r/>
          </w:p>
        </w:tc>
        <w:tc>
          <w:tcPr>
            <w:tcW w:w="1040" w:type="dxa"/>
            <w:vAlign w:val="center"/>
            <w:vMerge w:val="continue"/>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3</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二维动画制作服务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bCs/>
                <w:color w:val="000000"/>
                <w:szCs w:val="21"/>
                <w:highlight w:val="none"/>
                <w:lang w:val="en-US" w:eastAsia="zh-CN"/>
              </w:rPr>
              <w:t xml:space="preserve">秒</w:t>
            </w:r>
            <w:r>
              <w:rPr>
                <w:rFonts w:hint="eastAsia" w:ascii="宋体" w:hAnsi="宋体" w:eastAsia="宋体" w:cs="Times New Roman"/>
                <w:color w:val="000000"/>
                <w:szCs w:val="21"/>
                <w:highlight w:val="none"/>
                <w:lang w:eastAsia="zh-CN"/>
              </w:rPr>
            </w:r>
            <w:r/>
          </w:p>
        </w:tc>
        <w:tc>
          <w:tcPr>
            <w:tcW w:w="945"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100</w:t>
            </w:r>
            <w:r>
              <w:rPr>
                <w:rFonts w:ascii="宋体" w:hAnsi="宋体" w:eastAsia="宋体" w:cs="Times New Roman"/>
                <w:color w:val="000000"/>
                <w:szCs w:val="21"/>
                <w:highlight w:val="none"/>
                <w:lang w:val="en-US" w:eastAsia="zh-CN"/>
              </w:rPr>
            </w:r>
            <w:r/>
          </w:p>
        </w:tc>
        <w:tc>
          <w:tcPr>
            <w:tcW w:w="1040" w:type="dxa"/>
            <w:vAlign w:val="center"/>
            <w:vMerge w:val="continue"/>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w:t>
            </w:r>
            <w:r>
              <w:rPr>
                <w:rFonts w:hint="eastAsia" w:ascii="宋体" w:hAnsi="宋体" w:eastAsia="宋体" w:cs="Times New Roman"/>
                <w:color w:val="000000"/>
                <w:szCs w:val="21"/>
                <w:highlight w:val="none"/>
              </w:rPr>
              <w:t xml:space="preserve">（不足1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按1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计入）</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4</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三维动画制作服务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lang w:val="en-US" w:eastAsia="zh-CN"/>
              </w:rPr>
              <w:t xml:space="preserve">秒</w:t>
            </w:r>
            <w:r>
              <w:rPr>
                <w:rFonts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250</w:t>
            </w:r>
            <w:r>
              <w:rPr>
                <w:rFonts w:ascii="宋体" w:hAnsi="宋体" w:eastAsia="宋体" w:cs="Times New Roman"/>
                <w:color w:val="000000"/>
                <w:szCs w:val="21"/>
                <w:highlight w:val="none"/>
                <w:lang w:val="en-US" w:eastAsia="zh-CN"/>
              </w:rPr>
            </w:r>
            <w:r/>
          </w:p>
        </w:tc>
        <w:tc>
          <w:tcPr>
            <w:tcW w:w="1040" w:type="dxa"/>
            <w:vAlign w:val="center"/>
            <w:vMerge w:val="continue"/>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按1</w:t>
            </w:r>
            <w:r>
              <w:rPr>
                <w:rFonts w:hint="eastAsia" w:ascii="宋体" w:hAnsi="宋体" w:eastAsia="宋体" w:cs="Times New Roman"/>
                <w:color w:val="000000"/>
                <w:szCs w:val="21"/>
                <w:highlight w:val="none"/>
                <w:lang w:val="en-US" w:eastAsia="zh-CN"/>
              </w:rPr>
              <w:t xml:space="preserve">秒</w:t>
            </w:r>
            <w:r>
              <w:rPr>
                <w:rFonts w:hint="eastAsia" w:ascii="宋体" w:hAnsi="宋体" w:eastAsia="宋体" w:cs="Times New Roman"/>
                <w:color w:val="000000"/>
                <w:szCs w:val="21"/>
                <w:highlight w:val="none"/>
              </w:rPr>
              <w:t xml:space="preserve">计入）</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5</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项目类作品拍摄及制作（如课程及项目宣传片、汇报片、展示片及包括微课比赛、思政比赛在内的各类比赛作品的拍摄及设计制作）</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450</w:t>
            </w:r>
            <w:r>
              <w:rPr>
                <w:rFonts w:ascii="宋体" w:hAnsi="宋体" w:eastAsia="宋体" w:cs="Times New Roman"/>
                <w:color w:val="000000"/>
                <w:szCs w:val="21"/>
                <w:highlight w:val="none"/>
                <w:lang w:val="en-US" w:eastAsia="zh-CN"/>
              </w:rPr>
            </w:r>
            <w:r/>
          </w:p>
        </w:tc>
        <w:tc>
          <w:tcPr>
            <w:tcW w:w="1040" w:type="dxa"/>
            <w:vAlign w:val="center"/>
            <w:vMerge w:val="continue"/>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r>
        <w:trPr>
          <w:trHeight w:val="681"/>
        </w:trPr>
        <w:tc>
          <w:tcPr>
            <w:tcW w:w="981"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6</w:t>
            </w:r>
            <w:r>
              <w:rPr>
                <w:rFonts w:ascii="宋体" w:hAnsi="宋体" w:eastAsia="宋体" w:cs="Times New Roman"/>
                <w:color w:val="000000"/>
                <w:szCs w:val="21"/>
                <w:highlight w:val="none"/>
              </w:rPr>
            </w:r>
            <w:r/>
          </w:p>
        </w:tc>
        <w:tc>
          <w:tcPr>
            <w:tcW w:w="2693" w:type="dxa"/>
            <w:vAlign w:val="center"/>
            <w:textDirection w:val="lrTb"/>
            <w:noWrap w:val="false"/>
          </w:tcPr>
          <w:p>
            <w:pPr>
              <w:pStyle w:val="870"/>
              <w:jc w:val="center"/>
              <w:keepLines w:val="0"/>
              <w:keepNext w:val="0"/>
              <w:pageBreakBefore w:val="0"/>
              <w:spacing w:line="240" w:lineRule="auto"/>
              <w:widowControl/>
              <w:rPr>
                <w:rFonts w:hint="eastAsia" w:ascii="宋体" w:hAnsi="宋体" w:eastAsia="宋体" w:cs="Times New Roman"/>
                <w:b w:val="0"/>
                <w:bCs w:val="0"/>
                <w:color w:val="000000"/>
                <w:sz w:val="21"/>
                <w:szCs w:val="21"/>
                <w:highlight w:val="none"/>
                <w:lang w:val="en-US" w:eastAsia="zh-CN" w:bidi="ar-SA"/>
              </w:rPr>
            </w:pPr>
            <w:r>
              <w:rPr>
                <w:rFonts w:hint="eastAsia" w:ascii="宋体" w:hAnsi="宋体" w:eastAsia="宋体" w:cs="Times New Roman"/>
                <w:b w:val="0"/>
                <w:bCs w:val="0"/>
                <w:color w:val="000000"/>
                <w:sz w:val="21"/>
                <w:szCs w:val="21"/>
                <w:highlight w:val="none"/>
                <w:lang w:val="en-US" w:eastAsia="zh-CN" w:bidi="ar-SA"/>
              </w:rPr>
              <w:t xml:space="preserve">数字人技术视频制作服务</w:t>
            </w:r>
            <w:r>
              <w:rPr>
                <w:rFonts w:hint="eastAsia" w:ascii="宋体" w:hAnsi="宋体" w:eastAsia="宋体" w:cs="Times New Roman"/>
                <w:b w:val="0"/>
                <w:bCs w:val="0"/>
                <w:color w:val="000000"/>
                <w:sz w:val="21"/>
                <w:szCs w:val="21"/>
                <w:highlight w:val="none"/>
                <w:lang w:val="en-US" w:eastAsia="zh-CN" w:bidi="ar-SA"/>
              </w:rPr>
            </w:r>
            <w:r/>
          </w:p>
        </w:tc>
        <w:tc>
          <w:tcPr>
            <w:tcW w:w="709"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bCs/>
                <w:color w:val="000000"/>
                <w:szCs w:val="21"/>
                <w:highlight w:val="none"/>
              </w:rPr>
              <w:t xml:space="preserve">分钟</w:t>
            </w:r>
            <w:r>
              <w:rPr>
                <w:rFonts w:ascii="宋体" w:hAnsi="宋体" w:eastAsia="宋体" w:cs="Times New Roman"/>
                <w:color w:val="000000"/>
                <w:szCs w:val="21"/>
                <w:highlight w:val="none"/>
              </w:rPr>
            </w:r>
            <w:r/>
          </w:p>
        </w:tc>
        <w:tc>
          <w:tcPr>
            <w:tcW w:w="945" w:type="dxa"/>
            <w:vAlign w:val="center"/>
            <w:textDirection w:val="lrTb"/>
            <w:noWrap w:val="false"/>
          </w:tcPr>
          <w:p>
            <w:pPr>
              <w:pStyle w:val="858"/>
              <w:jc w:val="center"/>
              <w:spacing w:line="360" w:lineRule="auto"/>
              <w:rPr>
                <w:rFonts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val="en-US" w:eastAsia="zh-CN"/>
              </w:rPr>
              <w:t xml:space="preserve">120</w:t>
            </w:r>
            <w:r>
              <w:rPr>
                <w:rFonts w:ascii="宋体" w:hAnsi="宋体" w:eastAsia="宋体" w:cs="Times New Roman"/>
                <w:color w:val="000000"/>
                <w:szCs w:val="21"/>
                <w:highlight w:val="none"/>
                <w:lang w:val="en-US" w:eastAsia="zh-CN"/>
              </w:rPr>
            </w:r>
            <w:r/>
          </w:p>
        </w:tc>
        <w:tc>
          <w:tcPr>
            <w:tcW w:w="1040" w:type="dxa"/>
            <w:vAlign w:val="center"/>
            <w:vMerge w:val="continue"/>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276"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r>
            <w:r/>
          </w:p>
        </w:tc>
        <w:tc>
          <w:tcPr>
            <w:tcW w:w="1985" w:type="dxa"/>
            <w:vAlign w:val="center"/>
            <w:textDirection w:val="lrTb"/>
            <w:noWrap w:val="false"/>
          </w:tcPr>
          <w:p>
            <w:pPr>
              <w:pStyle w:val="858"/>
              <w:jc w:val="center"/>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单项目价格（不足1分钟按1分钟计入）</w:t>
            </w:r>
            <w:r>
              <w:rPr>
                <w:rFonts w:ascii="宋体" w:hAnsi="宋体" w:eastAsia="宋体" w:cs="Times New Roman"/>
                <w:color w:val="000000"/>
                <w:szCs w:val="21"/>
                <w:highlight w:val="none"/>
              </w:rPr>
            </w:r>
            <w:r/>
          </w:p>
        </w:tc>
      </w:tr>
    </w:tbl>
    <w:p>
      <w:pPr>
        <w:pStyle w:val="934"/>
        <w:ind w:left="0" w:firstLine="420"/>
        <w:spacing w:after="0"/>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rPr>
        <w:t xml:space="preserve">注：</w:t>
      </w:r>
      <w:r>
        <w:rPr>
          <w:rFonts w:hint="eastAsia" w:ascii="宋体" w:hAnsi="宋体" w:eastAsia="宋体" w:cs="Times New Roman"/>
          <w:color w:val="000000"/>
          <w:szCs w:val="21"/>
          <w:highlight w:val="none"/>
          <w:lang w:val="en-US" w:eastAsia="zh-CN"/>
        </w:rPr>
        <w:t xml:space="preserve">1</w:t>
      </w:r>
      <w:r>
        <w:rPr>
          <w:rFonts w:hint="eastAsia" w:ascii="宋体" w:hAnsi="宋体" w:eastAsia="宋体" w:cs="Courier New"/>
          <w:color w:val="000000"/>
          <w:szCs w:val="21"/>
          <w:highlight w:val="none"/>
          <w:lang w:val="en-US" w:eastAsia="zh-CN"/>
        </w:rPr>
        <w:t xml:space="preserve">.结算单价=基准单价×中标折扣率</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lang w:val="en-US" w:eastAsia="zh-CN"/>
        </w:rPr>
      </w:r>
      <w:r/>
    </w:p>
    <w:p>
      <w:pPr>
        <w:pStyle w:val="934"/>
        <w:ind w:left="0" w:firstLine="420"/>
        <w:spacing w:after="0"/>
        <w:rPr>
          <w:rFonts w:hint="eastAsia" w:hAnsi="宋体" w:eastAsia="宋体" w:cs="Times New Roman"/>
          <w:color w:val="000000"/>
          <w:szCs w:val="21"/>
          <w:highlight w:val="none"/>
          <w:lang w:eastAsia="zh-CN"/>
        </w:rPr>
      </w:pPr>
      <w:r>
        <w:rPr>
          <w:rFonts w:hint="eastAsia" w:ascii="宋体" w:hAnsi="宋体" w:eastAsia="宋体" w:cs="Times New Roman"/>
          <w:color w:val="000000"/>
          <w:szCs w:val="21"/>
          <w:highlight w:val="none"/>
          <w:lang w:val="en-US" w:eastAsia="zh-CN"/>
        </w:rPr>
        <w:t xml:space="preserve">2.</w:t>
      </w:r>
      <w:r>
        <w:rPr>
          <w:rFonts w:hint="eastAsia" w:ascii="宋体" w:hAnsi="宋体" w:eastAsia="宋体" w:cs="Times New Roman"/>
          <w:color w:val="000000"/>
          <w:szCs w:val="21"/>
          <w:highlight w:val="none"/>
        </w:rPr>
        <w:t xml:space="preserve">本合同约定服务费包含</w:t>
      </w:r>
      <w:r>
        <w:rPr>
          <w:rFonts w:hint="eastAsia" w:ascii="宋体" w:hAnsi="宋体" w:eastAsia="宋体" w:cs="Courier New"/>
          <w:color w:val="000000"/>
          <w:szCs w:val="21"/>
          <w:highlight w:val="none"/>
        </w:rPr>
        <w:t xml:space="preserve">所有乙方提供合同约定产品和服务的报酬及乙方提供合同中产品和服务所支出的必要的税、费及安装费用、验收费</w:t>
      </w:r>
      <w:r>
        <w:rPr>
          <w:rFonts w:ascii="宋体" w:hAnsi="宋体" w:eastAsia="宋体" w:cs="Courier New"/>
          <w:color w:val="000000"/>
          <w:szCs w:val="21"/>
          <w:highlight w:val="none"/>
        </w:rPr>
        <w:t xml:space="preserve">、送检</w:t>
      </w:r>
      <w:r>
        <w:rPr>
          <w:rFonts w:hint="eastAsia" w:ascii="宋体" w:hAnsi="宋体" w:eastAsia="宋体" w:cs="Courier New"/>
          <w:color w:val="000000"/>
          <w:szCs w:val="21"/>
          <w:highlight w:val="none"/>
        </w:rPr>
        <w:t xml:space="preserve">费</w:t>
      </w:r>
      <w:r>
        <w:rPr>
          <w:rFonts w:ascii="宋体" w:hAnsi="宋体" w:eastAsia="宋体" w:cs="Courier New"/>
          <w:color w:val="000000"/>
          <w:szCs w:val="21"/>
          <w:highlight w:val="none"/>
        </w:rPr>
        <w:t xml:space="preserve">、</w:t>
      </w:r>
      <w:r>
        <w:rPr>
          <w:rFonts w:hint="eastAsia" w:ascii="宋体" w:hAnsi="宋体" w:eastAsia="宋体" w:cs="Courier New"/>
          <w:color w:val="000000"/>
          <w:szCs w:val="21"/>
          <w:highlight w:val="none"/>
        </w:rPr>
        <w:t xml:space="preserve">技术服务费（包括技术资料、图纸提供等）、伴随服务及因产品本身及供货相关的费用</w:t>
      </w:r>
      <w:r>
        <w:rPr>
          <w:rFonts w:ascii="宋体" w:hAnsi="宋体" w:eastAsia="宋体" w:cs="Courier New"/>
          <w:color w:val="000000"/>
          <w:szCs w:val="21"/>
          <w:highlight w:val="none"/>
        </w:rPr>
        <w:t xml:space="preserve">等</w:t>
      </w:r>
      <w:r>
        <w:rPr>
          <w:rFonts w:hint="eastAsia" w:ascii="宋体" w:hAnsi="宋体" w:eastAsia="宋体" w:cs="Courier New"/>
          <w:color w:val="000000"/>
          <w:szCs w:val="21"/>
          <w:highlight w:val="none"/>
        </w:rPr>
        <w:t xml:space="preserve">，甲方在上述合同价款之外不再向乙方支付其他任何费用</w:t>
      </w:r>
      <w:r>
        <w:rPr>
          <w:rFonts w:hint="eastAsia" w:ascii="宋体" w:hAnsi="宋体" w:eastAsia="宋体" w:cs="Times New Roman"/>
          <w:color w:val="000000"/>
          <w:szCs w:val="21"/>
          <w:highlight w:val="none"/>
        </w:rPr>
        <w:t xml:space="preserve">。</w:t>
      </w:r>
      <w:r>
        <w:rPr>
          <w:rFonts w:hint="eastAsia" w:ascii="宋体" w:hAnsi="宋体" w:eastAsia="宋体" w:cs="Courier New"/>
          <w:color w:val="000000"/>
          <w:szCs w:val="21"/>
          <w:highlight w:val="none"/>
        </w:rPr>
        <w:t xml:space="preserve">本合同执行中相关的一切税费均由乙方负担</w:t>
      </w:r>
      <w:r>
        <w:rPr>
          <w:rFonts w:hint="eastAsia" w:ascii="宋体" w:hAnsi="宋体" w:eastAsia="宋体" w:cs="Courier New"/>
          <w:color w:val="000000"/>
          <w:szCs w:val="21"/>
          <w:highlight w:val="none"/>
          <w:lang w:eastAsia="zh-CN"/>
        </w:rPr>
        <w:t xml:space="preserve">。</w:t>
      </w:r>
      <w:r>
        <w:rPr>
          <w:rFonts w:hint="eastAsia" w:hAnsi="宋体" w:eastAsia="宋体" w:cs="Times New Roman"/>
          <w:color w:val="000000"/>
          <w:szCs w:val="21"/>
          <w:highlight w:val="none"/>
          <w:lang w:eastAsia="zh-CN"/>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第二条  权利保证</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1、乙方应保证甲方在使用该</w:t>
      </w:r>
      <w:r>
        <w:rPr>
          <w:rFonts w:hint="eastAsia" w:ascii="宋体" w:hAnsi="宋体" w:eastAsia="宋体" w:cs="Courier New"/>
          <w:color w:val="000000"/>
          <w:szCs w:val="21"/>
          <w:highlight w:val="none"/>
        </w:rPr>
        <w:t xml:space="preserve">产品和服务</w:t>
      </w:r>
      <w:r>
        <w:rPr>
          <w:rFonts w:hint="eastAsia" w:ascii="宋体" w:hAnsi="宋体" w:eastAsia="宋体" w:cs="Times New Roman"/>
          <w:color w:val="000000"/>
          <w:szCs w:val="21"/>
          <w:highlight w:val="none"/>
        </w:rPr>
        <w:t xml:space="preserve">或其任何一部分时不受第三方提出侵犯其专利权、版权、商标权或其他权利的起诉。一旦出现侵权，乙方应承担全部责任。</w:t>
      </w:r>
      <w:r>
        <w:rPr>
          <w:rFonts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第三条  质量保证</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strike/>
          <w:color w:val="000000"/>
          <w:szCs w:val="21"/>
          <w:highlight w:val="none"/>
        </w:rPr>
      </w:pPr>
      <w:r>
        <w:rPr>
          <w:rFonts w:hint="eastAsia" w:ascii="宋体" w:hAnsi="宋体" w:eastAsia="宋体" w:cs="Times New Roman"/>
          <w:color w:val="000000"/>
          <w:szCs w:val="21"/>
          <w:highlight w:val="none"/>
        </w:rPr>
        <w:t xml:space="preserve">1、如果乙方在工作中因自身过错而发生任何错误或遗漏，乙方应无条件更正，不得向甲方另外收取服务费，并就因此对甲方造成的损失承担赔偿责任。</w:t>
      </w:r>
      <w:r>
        <w:rPr>
          <w:rFonts w:ascii="宋体" w:hAnsi="宋体" w:eastAsia="宋体" w:cs="Times New Roman"/>
          <w:strike/>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2、乙方的服务承诺：</w:t>
      </w:r>
      <w:r>
        <w:rPr>
          <w:rFonts w:ascii="宋体" w:hAnsi="宋体" w:eastAsia="宋体" w:cs="Times New Roman"/>
          <w:color w:val="000000"/>
          <w:szCs w:val="21"/>
          <w:highlight w:val="none"/>
        </w:rPr>
      </w:r>
      <w:r/>
    </w:p>
    <w:p>
      <w:pPr>
        <w:pStyle w:val="858"/>
        <w:ind w:firstLine="20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1）乙方接到甲方通过电话、信函传真、电子邮件、网上提交等方式提出关于</w:t>
      </w:r>
      <w:r>
        <w:rPr>
          <w:rFonts w:hint="eastAsia" w:ascii="宋体" w:hAnsi="宋体" w:eastAsia="宋体" w:cs="Times New Roman"/>
          <w:color w:val="000000"/>
          <w:szCs w:val="21"/>
          <w:highlight w:val="none"/>
        </w:rPr>
        <w:t xml:space="preserve">表中所列服务的通知后，在</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个有效工作日内给予响应并提供服务。若乙方未予以响应，视为乙方认可甲方要求，乙方必须按照通知执行。</w:t>
      </w:r>
      <w:r>
        <w:rPr>
          <w:rFonts w:ascii="宋体" w:hAnsi="宋体" w:eastAsia="宋体" w:cs="Times New Roman"/>
          <w:color w:val="000000"/>
          <w:szCs w:val="21"/>
          <w:highlight w:val="none"/>
        </w:rPr>
      </w:r>
      <w:r/>
    </w:p>
    <w:p>
      <w:pPr>
        <w:pStyle w:val="858"/>
        <w:ind w:firstLine="200"/>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w:t>
      </w:r>
      <w:r>
        <w:rPr>
          <w:rFonts w:ascii="宋体" w:hAnsi="宋体" w:eastAsia="宋体" w:cs="Times New Roman"/>
          <w:color w:val="000000"/>
          <w:szCs w:val="21"/>
          <w:highlight w:val="none"/>
        </w:rPr>
        <w:t xml:space="preserve">2）乙方提供给甲方的服务，必须按照</w:t>
      </w:r>
      <w:r>
        <w:rPr>
          <w:rFonts w:hint="eastAsia" w:ascii="宋体" w:hAnsi="宋体" w:eastAsia="宋体" w:cs="Times New Roman"/>
          <w:color w:val="000000"/>
          <w:szCs w:val="21"/>
          <w:highlight w:val="none"/>
        </w:rPr>
        <w:t xml:space="preserve">表中规定的标准进行。</w:t>
      </w:r>
      <w:r>
        <w:rPr>
          <w:rFonts w:ascii="宋体" w:hAnsi="宋体" w:eastAsia="宋体" w:cs="Times New Roman"/>
          <w:color w:val="000000"/>
          <w:szCs w:val="21"/>
          <w:highlight w:val="none"/>
        </w:rPr>
      </w:r>
      <w:r/>
    </w:p>
    <w:p>
      <w:pPr>
        <w:pStyle w:val="858"/>
        <w:ind w:firstLine="422"/>
        <w:spacing w:line="360" w:lineRule="auto"/>
        <w:rPr>
          <w:rFonts w:ascii="宋体" w:hAnsi="宋体" w:eastAsia="宋体" w:cs="Times New Roman"/>
          <w:b/>
          <w:color w:val="000000"/>
          <w:szCs w:val="21"/>
          <w:highlight w:val="none"/>
        </w:rPr>
      </w:pPr>
      <w:r>
        <w:rPr>
          <w:rFonts w:ascii="宋体" w:hAnsi="宋体" w:eastAsia="宋体" w:cs="Times New Roman"/>
          <w:b/>
          <w:color w:val="000000"/>
          <w:szCs w:val="21"/>
          <w:highlight w:val="none"/>
        </w:rPr>
        <w:t xml:space="preserve">第</w:t>
      </w:r>
      <w:r>
        <w:rPr>
          <w:rFonts w:hint="eastAsia" w:ascii="宋体" w:hAnsi="宋体" w:eastAsia="宋体" w:cs="Times New Roman"/>
          <w:b/>
          <w:color w:val="000000"/>
          <w:szCs w:val="21"/>
          <w:highlight w:val="none"/>
        </w:rPr>
        <w:t xml:space="preserve">四</w:t>
      </w:r>
      <w:r>
        <w:rPr>
          <w:rFonts w:ascii="宋体" w:hAnsi="宋体" w:eastAsia="宋体" w:cs="Times New Roman"/>
          <w:b/>
          <w:color w:val="000000"/>
          <w:szCs w:val="21"/>
          <w:highlight w:val="none"/>
        </w:rPr>
        <w:t xml:space="preserve">条　履约保证金 </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b/>
          <w:color w:val="000000"/>
          <w:szCs w:val="21"/>
          <w:highlight w:val="none"/>
        </w:rPr>
      </w:pPr>
      <w:r>
        <w:rPr>
          <w:rFonts w:ascii="宋体" w:hAnsi="宋体" w:eastAsia="宋体" w:cs="Times New Roman"/>
          <w:color w:val="000000"/>
          <w:szCs w:val="21"/>
          <w:highlight w:val="none"/>
        </w:rPr>
        <w:t xml:space="preserve">乙方在签订本合同之</w:t>
      </w:r>
      <w:r>
        <w:rPr>
          <w:rFonts w:hint="eastAsia" w:ascii="宋体" w:hAnsi="宋体" w:eastAsia="宋体" w:cs="Times New Roman"/>
          <w:color w:val="000000"/>
          <w:szCs w:val="21"/>
          <w:highlight w:val="none"/>
        </w:rPr>
        <w:t xml:space="preserve">前</w:t>
      </w:r>
      <w:r>
        <w:rPr>
          <w:rFonts w:ascii="宋体" w:hAnsi="宋体" w:eastAsia="宋体" w:cs="Times New Roman"/>
          <w:color w:val="000000"/>
          <w:szCs w:val="21"/>
          <w:highlight w:val="none"/>
        </w:rPr>
        <w:t xml:space="preserve">，</w:t>
      </w:r>
      <w:r>
        <w:rPr>
          <w:rFonts w:hint="eastAsia" w:ascii="宋体" w:hAnsi="宋体" w:eastAsia="宋体" w:cs="Times New Roman"/>
          <w:color w:val="000000"/>
          <w:szCs w:val="21"/>
          <w:highlight w:val="none"/>
        </w:rPr>
        <w:t xml:space="preserve">须</w:t>
      </w:r>
      <w:r>
        <w:rPr>
          <w:rFonts w:ascii="宋体" w:hAnsi="宋体" w:eastAsia="宋体" w:cs="Times New Roman"/>
          <w:color w:val="000000"/>
          <w:szCs w:val="21"/>
          <w:highlight w:val="none"/>
        </w:rPr>
        <w:t xml:space="preserve">按本合同</w:t>
      </w:r>
      <w:r>
        <w:rPr>
          <w:rFonts w:hint="eastAsia" w:ascii="宋体" w:hAnsi="宋体" w:eastAsia="宋体" w:cs="Times New Roman"/>
          <w:color w:val="000000"/>
          <w:szCs w:val="21"/>
          <w:highlight w:val="none"/>
        </w:rPr>
        <w:t xml:space="preserve">约定</w:t>
      </w:r>
      <w:r>
        <w:rPr>
          <w:rFonts w:ascii="宋体" w:hAnsi="宋体" w:eastAsia="宋体" w:cs="Times New Roman"/>
          <w:color w:val="000000"/>
          <w:szCs w:val="21"/>
          <w:highlight w:val="none"/>
        </w:rPr>
        <w:t xml:space="preserve">向</w:t>
      </w:r>
      <w:r>
        <w:rPr>
          <w:rFonts w:hint="eastAsia" w:ascii="宋体" w:hAnsi="宋体" w:eastAsia="宋体" w:cs="Times New Roman"/>
          <w:color w:val="000000"/>
          <w:szCs w:val="21"/>
          <w:highlight w:val="none"/>
        </w:rPr>
        <w:t xml:space="preserve">甲方交纳</w:t>
      </w:r>
      <w:r>
        <w:rPr>
          <w:rFonts w:ascii="宋体" w:hAnsi="宋体" w:eastAsia="宋体" w:cs="Times New Roman"/>
          <w:color w:val="000000"/>
          <w:szCs w:val="21"/>
          <w:highlight w:val="none"/>
        </w:rPr>
        <w:t xml:space="preserve">履约保证金</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u w:val="single"/>
        </w:rPr>
        <w:t xml:space="preserve">/</w:t>
      </w:r>
      <w:r>
        <w:rPr>
          <w:rFonts w:ascii="宋体" w:hAnsi="宋体" w:eastAsia="宋体" w:cs="Times New Roman"/>
          <w:color w:val="000000"/>
          <w:szCs w:val="21"/>
          <w:highlight w:val="none"/>
          <w:u w:val="single"/>
        </w:rPr>
        <w:t xml:space="preserve">  </w:t>
      </w:r>
      <w:r>
        <w:rPr>
          <w:rFonts w:hint="eastAsia" w:ascii="宋体" w:hAnsi="宋体" w:eastAsia="宋体" w:cs="Times New Roman"/>
          <w:color w:val="000000"/>
          <w:szCs w:val="21"/>
          <w:highlight w:val="none"/>
        </w:rPr>
        <w:t xml:space="preserve">元</w:t>
      </w:r>
      <w:r>
        <w:rPr>
          <w:rFonts w:ascii="宋体" w:hAnsi="宋体" w:eastAsia="宋体" w:cs="Times New Roman"/>
          <w:color w:val="000000"/>
          <w:szCs w:val="21"/>
          <w:highlight w:val="none"/>
        </w:rPr>
        <w:t xml:space="preserve">。待服务验收合格无异议后</w:t>
      </w:r>
      <w:r>
        <w:rPr>
          <w:rFonts w:ascii="宋体" w:hAnsi="宋体" w:eastAsia="宋体" w:cs="Times New Roman"/>
          <w:color w:val="000000"/>
          <w:szCs w:val="21"/>
          <w:highlight w:val="none"/>
          <w:u w:val="single"/>
        </w:rPr>
        <w:t xml:space="preserve">    </w:t>
      </w:r>
      <w:r>
        <w:rPr>
          <w:rFonts w:ascii="宋体" w:hAnsi="宋体" w:eastAsia="宋体" w:cs="Times New Roman"/>
          <w:color w:val="000000"/>
          <w:szCs w:val="21"/>
          <w:highlight w:val="none"/>
        </w:rPr>
        <w:t xml:space="preserve">个工作日内无息返还。</w:t>
      </w:r>
      <w:r>
        <w:rPr>
          <w:rFonts w:hint="eastAsia" w:ascii="宋体" w:hAnsi="宋体" w:eastAsia="宋体" w:cs="Times New Roman"/>
          <w:b/>
          <w:color w:val="000000"/>
          <w:szCs w:val="21"/>
          <w:highlight w:val="none"/>
        </w:rPr>
        <w:t xml:space="preserve">如每年未能按期完成工作量或验收不合格，即终止合同并扣除全部履约保证金。</w:t>
      </w:r>
      <w:r>
        <w:rPr>
          <w:rFonts w:ascii="宋体" w:hAnsi="宋体" w:eastAsia="宋体" w:cs="Times New Roman"/>
          <w:b/>
          <w:color w:val="000000"/>
          <w:szCs w:val="21"/>
          <w:highlight w:val="none"/>
        </w:rPr>
      </w:r>
      <w:r/>
    </w:p>
    <w:p>
      <w:pPr>
        <w:pStyle w:val="858"/>
        <w:ind w:firstLine="422"/>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第五条</w:t>
      </w:r>
      <w:r>
        <w:rPr>
          <w:rFonts w:ascii="宋体" w:hAnsi="宋体" w:eastAsia="宋体" w:cs="Times New Roman"/>
          <w:b/>
          <w:color w:val="000000"/>
          <w:szCs w:val="21"/>
          <w:highlight w:val="none"/>
        </w:rPr>
        <w:t xml:space="preserve">  </w:t>
      </w:r>
      <w:r>
        <w:rPr>
          <w:rFonts w:hint="eastAsia" w:ascii="宋体" w:hAnsi="宋体" w:eastAsia="宋体" w:cs="Times New Roman"/>
          <w:b/>
          <w:color w:val="000000"/>
          <w:szCs w:val="21"/>
          <w:highlight w:val="none"/>
        </w:rPr>
        <w:t xml:space="preserve">合同履行</w:t>
      </w:r>
      <w:r>
        <w:rPr>
          <w:rFonts w:ascii="宋体" w:hAnsi="宋体" w:eastAsia="宋体" w:cs="Times New Roman"/>
          <w:b/>
          <w:color w:val="000000"/>
          <w:szCs w:val="21"/>
          <w:highlight w:val="none"/>
        </w:rPr>
        <w:t xml:space="preserve">期</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hint="eastAsia" w:ascii="宋体" w:hAnsi="宋体" w:eastAsia="宋体" w:cs="Courier New"/>
          <w:color w:val="000000"/>
          <w:szCs w:val="21"/>
          <w:highlight w:val="none"/>
        </w:rPr>
        <w:t xml:space="preserve">合同履行期：从</w:t>
      </w:r>
      <w:r>
        <w:rPr>
          <w:rFonts w:ascii="宋体" w:hAnsi="宋体" w:eastAsia="宋体" w:cs="Courier New"/>
          <w:color w:val="000000"/>
          <w:szCs w:val="21"/>
          <w:highlight w:val="none"/>
          <w:u w:val="single"/>
        </w:rPr>
        <w:t xml:space="preserve">      </w:t>
      </w:r>
      <w:r>
        <w:rPr>
          <w:rFonts w:hint="eastAsia" w:ascii="宋体" w:hAnsi="宋体" w:eastAsia="宋体" w:cs="Courier New"/>
          <w:color w:val="000000"/>
          <w:szCs w:val="21"/>
          <w:highlight w:val="none"/>
        </w:rPr>
        <w:t xml:space="preserve">年</w:t>
      </w:r>
      <w:r>
        <w:rPr>
          <w:rFonts w:ascii="宋体" w:hAnsi="宋体" w:eastAsia="宋体" w:cs="Courier New"/>
          <w:color w:val="000000"/>
          <w:szCs w:val="21"/>
          <w:highlight w:val="none"/>
          <w:u w:val="single"/>
        </w:rPr>
        <w:t xml:space="preserve">    </w:t>
      </w:r>
      <w:r>
        <w:rPr>
          <w:rFonts w:hint="eastAsia" w:ascii="宋体" w:hAnsi="宋体" w:eastAsia="宋体" w:cs="Courier New"/>
          <w:color w:val="000000"/>
          <w:szCs w:val="21"/>
          <w:highlight w:val="none"/>
        </w:rPr>
        <w:t xml:space="preserve">月</w:t>
      </w:r>
      <w:r>
        <w:rPr>
          <w:rFonts w:ascii="宋体" w:hAnsi="宋体" w:eastAsia="宋体" w:cs="Courier New"/>
          <w:color w:val="000000"/>
          <w:szCs w:val="21"/>
          <w:highlight w:val="none"/>
          <w:u w:val="single"/>
        </w:rPr>
        <w:t xml:space="preserve">  </w:t>
      </w:r>
      <w:r>
        <w:rPr>
          <w:rFonts w:hint="eastAsia" w:ascii="宋体" w:hAnsi="宋体" w:eastAsia="宋体" w:cs="Courier New"/>
          <w:color w:val="000000"/>
          <w:szCs w:val="21"/>
          <w:highlight w:val="none"/>
        </w:rPr>
        <w:t xml:space="preserve">日</w:t>
      </w:r>
      <w:r>
        <w:rPr>
          <w:rFonts w:ascii="宋体" w:hAnsi="宋体" w:eastAsia="宋体" w:cs="Courier New"/>
          <w:color w:val="000000"/>
          <w:szCs w:val="21"/>
          <w:highlight w:val="none"/>
        </w:rPr>
        <w:t xml:space="preserve">至</w:t>
      </w:r>
      <w:r>
        <w:rPr>
          <w:rFonts w:ascii="宋体" w:hAnsi="宋体" w:eastAsia="宋体" w:cs="Courier New"/>
          <w:color w:val="000000"/>
          <w:szCs w:val="21"/>
          <w:highlight w:val="none"/>
          <w:u w:val="single"/>
        </w:rPr>
        <w:t xml:space="preserve">     </w:t>
      </w:r>
      <w:r>
        <w:rPr>
          <w:rFonts w:ascii="宋体" w:hAnsi="宋体" w:eastAsia="宋体" w:cs="Courier New"/>
          <w:color w:val="000000"/>
          <w:szCs w:val="21"/>
          <w:highlight w:val="none"/>
        </w:rPr>
        <w:t xml:space="preserve">年</w:t>
      </w:r>
      <w:r>
        <w:rPr>
          <w:rFonts w:ascii="宋体" w:hAnsi="宋体" w:eastAsia="宋体" w:cs="Courier New"/>
          <w:color w:val="000000"/>
          <w:szCs w:val="21"/>
          <w:highlight w:val="none"/>
          <w:u w:val="single"/>
        </w:rPr>
        <w:t xml:space="preserve">    </w:t>
      </w:r>
      <w:r>
        <w:rPr>
          <w:rFonts w:ascii="宋体" w:hAnsi="宋体" w:eastAsia="宋体" w:cs="Courier New"/>
          <w:color w:val="000000"/>
          <w:szCs w:val="21"/>
          <w:highlight w:val="none"/>
        </w:rPr>
        <w:t xml:space="preserve">月</w:t>
      </w:r>
      <w:r>
        <w:rPr>
          <w:rFonts w:ascii="宋体" w:hAnsi="宋体" w:eastAsia="宋体" w:cs="Courier New"/>
          <w:color w:val="000000"/>
          <w:szCs w:val="21"/>
          <w:highlight w:val="none"/>
          <w:u w:val="single"/>
        </w:rPr>
        <w:t xml:space="preserve">   </w:t>
      </w:r>
      <w:r>
        <w:rPr>
          <w:rFonts w:ascii="宋体" w:hAnsi="宋体" w:eastAsia="宋体" w:cs="Courier New"/>
          <w:color w:val="000000"/>
          <w:szCs w:val="21"/>
          <w:highlight w:val="none"/>
        </w:rPr>
        <w:t xml:space="preserve">日止。</w:t>
      </w:r>
      <w:r>
        <w:rPr>
          <w:rFonts w:ascii="宋体" w:hAnsi="宋体" w:eastAsia="宋体" w:cs="Times New Roman"/>
          <w:color w:val="000000"/>
          <w:szCs w:val="21"/>
          <w:highlight w:val="none"/>
        </w:rPr>
      </w:r>
      <w:r/>
    </w:p>
    <w:p>
      <w:pPr>
        <w:pStyle w:val="858"/>
        <w:ind w:firstLine="422"/>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第六条</w:t>
      </w:r>
      <w:r>
        <w:rPr>
          <w:rFonts w:ascii="宋体" w:hAnsi="宋体" w:eastAsia="宋体" w:cs="Times New Roman"/>
          <w:b/>
          <w:color w:val="000000"/>
          <w:szCs w:val="21"/>
          <w:highlight w:val="none"/>
        </w:rPr>
        <w:t xml:space="preserve">  </w:t>
      </w:r>
      <w:r>
        <w:rPr>
          <w:rFonts w:hint="eastAsia" w:ascii="宋体" w:hAnsi="宋体" w:eastAsia="宋体" w:cs="Times New Roman"/>
          <w:b/>
          <w:color w:val="000000"/>
          <w:szCs w:val="21"/>
          <w:highlight w:val="none"/>
        </w:rPr>
        <w:t xml:space="preserve">验收</w:t>
      </w:r>
      <w:r>
        <w:rPr>
          <w:rFonts w:ascii="宋体" w:hAnsi="宋体" w:eastAsia="宋体" w:cs="Times New Roman"/>
          <w:b/>
          <w:color w:val="000000"/>
          <w:szCs w:val="21"/>
          <w:highlight w:val="none"/>
        </w:rPr>
        <w:t xml:space="preserve">标准</w:t>
      </w:r>
      <w:r>
        <w:rPr>
          <w:rFonts w:ascii="宋体" w:hAnsi="宋体" w:eastAsia="宋体" w:cs="Times New Roman"/>
          <w:b/>
          <w:color w:val="000000"/>
          <w:szCs w:val="21"/>
          <w:highlight w:val="none"/>
        </w:rPr>
      </w:r>
      <w:r/>
    </w:p>
    <w:p>
      <w:pPr>
        <w:pStyle w:val="85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lang w:val="en-US" w:eastAsia="zh-CN"/>
        </w:rPr>
        <w:t xml:space="preserve">本项目实行逐项验收模式，乙方每完成一项服务内容，由课程负责人（或项目负责人）进行验收，验收结果分为合格、不合格，验收不合格的，乙方须无偿整改直至验收合格。</w:t>
      </w:r>
      <w:r>
        <w:rPr>
          <w:rFonts w:hint="eastAsia"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第七条  服务费支付</w:t>
      </w:r>
      <w:r>
        <w:rPr>
          <w:rFonts w:ascii="宋体" w:hAnsi="宋体" w:eastAsia="宋体" w:cs="Times New Roman"/>
          <w:b/>
          <w:color w:val="000000"/>
          <w:szCs w:val="21"/>
          <w:highlight w:val="none"/>
        </w:rPr>
      </w:r>
      <w:r/>
    </w:p>
    <w:p>
      <w:pPr>
        <w:pStyle w:val="858"/>
        <w:ind w:firstLine="420"/>
        <w:spacing w:line="360" w:lineRule="auto"/>
        <w:rPr>
          <w:rFonts w:hint="eastAsia" w:ascii="宋体" w:hAnsi="宋体" w:eastAsia="宋体" w:cs="Times New Roman"/>
          <w:color w:val="000000"/>
          <w:szCs w:val="21"/>
          <w:highlight w:val="none"/>
          <w:lang w:eastAsia="zh-CN"/>
        </w:rPr>
      </w:pPr>
      <w:r>
        <w:rPr>
          <w:rFonts w:hint="eastAsia" w:ascii="宋体" w:hAnsi="宋体" w:eastAsia="宋体" w:cs="Times New Roman"/>
          <w:color w:val="000000"/>
          <w:szCs w:val="21"/>
          <w:highlight w:val="none"/>
        </w:rPr>
        <w:t xml:space="preserve">本项目实行逐项结算支付模式，单项服务经课程负责人（或项目负责人）验收合格后，即可办理对应项目结算付款，未验收或验收不合格的项目不予结算支付</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eastAsia="zh-CN"/>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第八条</w:t>
      </w:r>
      <w:r>
        <w:rPr>
          <w:rFonts w:ascii="宋体" w:hAnsi="宋体" w:eastAsia="宋体" w:cs="Times New Roman"/>
          <w:b/>
          <w:color w:val="000000"/>
          <w:szCs w:val="21"/>
          <w:highlight w:val="none"/>
        </w:rPr>
        <w:t xml:space="preserve">  </w:t>
      </w:r>
      <w:r>
        <w:rPr>
          <w:rFonts w:hint="eastAsia" w:ascii="宋体" w:hAnsi="宋体" w:eastAsia="宋体" w:cs="Times New Roman"/>
          <w:b/>
          <w:color w:val="000000"/>
          <w:szCs w:val="21"/>
          <w:highlight w:val="none"/>
        </w:rPr>
        <w:t xml:space="preserve">违约责任</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、如乙方不能提供符合本合同约定和行业规范及惯例的专业化服务，应向甲方支付合同总价5%的违约金。 </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、乙方逾期完成服务的，乙方应按本合同约定服务费总金额每日</w:t>
      </w: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‰比</w:t>
      </w:r>
      <w:r>
        <w:rPr>
          <w:rFonts w:ascii="宋体" w:hAnsi="宋体" w:eastAsia="宋体" w:cs="Times New Roman"/>
          <w:color w:val="000000"/>
          <w:szCs w:val="21"/>
          <w:highlight w:val="none"/>
        </w:rPr>
        <w:t xml:space="preserve">例</w:t>
      </w:r>
      <w:r>
        <w:rPr>
          <w:rFonts w:hint="eastAsia" w:ascii="宋体" w:hAnsi="宋体" w:eastAsia="宋体" w:cs="Times New Roman"/>
          <w:color w:val="000000"/>
          <w:szCs w:val="21"/>
          <w:highlight w:val="none"/>
        </w:rPr>
        <w:t xml:space="preserve">向甲方支付违约金，由甲方从待付款中扣除；逾期超过约定日期</w:t>
      </w:r>
      <w:r>
        <w:rPr>
          <w:rFonts w:ascii="宋体" w:hAnsi="宋体" w:eastAsia="宋体" w:cs="Times New Roman"/>
          <w:color w:val="000000"/>
          <w:szCs w:val="21"/>
          <w:highlight w:val="none"/>
        </w:rPr>
        <w:t xml:space="preserve">10</w:t>
      </w:r>
      <w:r>
        <w:rPr>
          <w:rFonts w:hint="eastAsia" w:ascii="宋体" w:hAnsi="宋体" w:eastAsia="宋体" w:cs="Times New Roman"/>
          <w:color w:val="000000"/>
          <w:szCs w:val="21"/>
          <w:highlight w:val="none"/>
        </w:rPr>
        <w:t xml:space="preserve">日不能完成服务的，甲方有权解除合同，解除合同的通知自到达乙方时生效。乙方逾期造成甲方损失超过违约金的，超出部分由乙方继续承担赔偿责任。</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、乙方在承担上述违约责任后，仍应继续履行合同规定的义务（甲方解除合同的除外）。甲方未能及时追究乙方的任何一项违约责任并不表明甲方放弃追究乙方该项或其他违约责任。</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、乙方未按本合同的规定提供伴随服务/售后服务的，应按合同总价款的1%向甲方承担违约责任。 </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乙方承诺在履约过程中采取必要的安全防护措施、在整个合同履行期间妥善保护好服务（维保）现场人员人身及财产安全，避免发生安全事故；乙方在服务（维保）过程中发生的各种安全事故，一切责任由乙方承担。</w:t>
      </w:r>
      <w:r>
        <w:rPr>
          <w:rFonts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第九条  不可抗力</w:t>
      </w:r>
      <w:r>
        <w:rPr>
          <w:rFonts w:ascii="宋体" w:hAnsi="宋体" w:eastAsia="宋体" w:cs="Times New Roman"/>
          <w:b/>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1</w:t>
      </w:r>
      <w:r>
        <w:rPr>
          <w:rFonts w:hint="eastAsia" w:ascii="宋体" w:hAnsi="宋体" w:eastAsia="宋体" w:cs="Times New Roman"/>
          <w:color w:val="000000"/>
          <w:szCs w:val="21"/>
          <w:highlight w:val="none"/>
        </w:rPr>
        <w:t xml:space="preserve">、本合同所称不可抗力指不能预见、不能避免并不能克服的客观情况，不可抗力包括战争、地震、动乱、空中飞行物体坠落或其他非甲方或乙方责任造成的爆炸、火灾。</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2</w:t>
      </w:r>
      <w:r>
        <w:rPr>
          <w:rFonts w:hint="eastAsia" w:ascii="宋体" w:hAnsi="宋体" w:eastAsia="宋体" w:cs="Times New Roman"/>
          <w:color w:val="000000"/>
          <w:szCs w:val="21"/>
          <w:highlight w:val="none"/>
        </w:rPr>
        <w:t xml:space="preserve">、因不可抗力致使完全不能履行合同的，本协议终止，双方无须承担任何责任，但本协议另有规定的除外。</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3</w:t>
      </w:r>
      <w:r>
        <w:rPr>
          <w:rFonts w:hint="eastAsia" w:ascii="宋体" w:hAnsi="宋体" w:eastAsia="宋体" w:cs="Times New Roman"/>
          <w:color w:val="000000"/>
          <w:szCs w:val="21"/>
          <w:highlight w:val="none"/>
        </w:rPr>
        <w:t xml:space="preserve">、因发生不可抗力致使部分不能履行本合同的（包括导致延期履行），根据不可抗力的影响，免除相应的责任，但本合同另有规定的除外。</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4</w:t>
      </w:r>
      <w:r>
        <w:rPr>
          <w:rFonts w:hint="eastAsia" w:ascii="宋体" w:hAnsi="宋体" w:eastAsia="宋体" w:cs="Times New Roman"/>
          <w:color w:val="000000"/>
          <w:szCs w:val="21"/>
          <w:highlight w:val="none"/>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rPr>
          <w:rFonts w:ascii="宋体" w:hAnsi="宋体" w:eastAsia="宋体" w:cs="Times New Roman"/>
          <w:color w:val="000000"/>
          <w:szCs w:val="21"/>
          <w:highlight w:val="none"/>
        </w:rPr>
      </w:r>
      <w:r/>
    </w:p>
    <w:p>
      <w:pPr>
        <w:pStyle w:val="858"/>
        <w:ind w:firstLine="420"/>
        <w:spacing w:line="360" w:lineRule="auto"/>
        <w:rPr>
          <w:rFonts w:ascii="宋体" w:hAnsi="宋体" w:eastAsia="宋体" w:cs="Times New Roman"/>
          <w:color w:val="000000"/>
          <w:szCs w:val="21"/>
          <w:highlight w:val="none"/>
        </w:rPr>
      </w:pPr>
      <w:r>
        <w:rPr>
          <w:rFonts w:ascii="宋体" w:hAnsi="宋体" w:eastAsia="宋体" w:cs="Times New Roman"/>
          <w:color w:val="000000"/>
          <w:szCs w:val="21"/>
          <w:highlight w:val="none"/>
        </w:rPr>
        <w:t xml:space="preserve">5</w:t>
      </w:r>
      <w:r>
        <w:rPr>
          <w:rFonts w:hint="eastAsia" w:ascii="宋体" w:hAnsi="宋体" w:eastAsia="宋体" w:cs="Times New Roman"/>
          <w:color w:val="000000"/>
          <w:szCs w:val="21"/>
          <w:highlight w:val="none"/>
        </w:rPr>
        <w:t xml:space="preserve">、因合同一方延迟履行合同后发生不可抗力的，不能免除延迟履行方的相应责任。</w:t>
      </w:r>
      <w:r>
        <w:rPr>
          <w:rFonts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第十条 合同的组成</w:t>
      </w:r>
      <w:r>
        <w:rPr>
          <w:rFonts w:ascii="宋体" w:hAnsi="宋体" w:eastAsia="宋体" w:cs="Times New Roman"/>
          <w:b/>
          <w:color w:val="000000"/>
          <w:szCs w:val="21"/>
          <w:highlight w:val="none"/>
        </w:rPr>
      </w:r>
      <w:r/>
    </w:p>
    <w:p>
      <w:pPr>
        <w:pStyle w:val="858"/>
        <w:ind w:firstLine="420"/>
        <w:spacing w:line="360" w:lineRule="auto"/>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国家有关部门颁布的标准、规范及有关技术文件、技术要求；采购文件（含招标文件、竞争性谈判文件、竞争性磋商文件、询价文件、单一来源谈判文件等）、响应文件、中标通知书、双方有关本项目的洽商、变更等书面协议或文件以及产品使用说明书、保修卡、合格证(随机送达)均视为本合同的组成部分。</w:t>
      </w:r>
      <w:r>
        <w:rPr>
          <w:rFonts w:hint="eastAsia"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第十一条　合同的变更和终止</w:t>
      </w:r>
      <w:r>
        <w:rPr>
          <w:rFonts w:ascii="宋体" w:hAnsi="宋体" w:eastAsia="宋体" w:cs="Times New Roman"/>
          <w:b/>
          <w:color w:val="000000"/>
          <w:szCs w:val="21"/>
          <w:highlight w:val="none"/>
        </w:rPr>
      </w:r>
      <w:r/>
    </w:p>
    <w:p>
      <w:pPr>
        <w:pStyle w:val="858"/>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本合同一经签订，甲乙双方不得擅自变更、中止或终止合同。</w:t>
      </w:r>
      <w:r>
        <w:rPr>
          <w:rFonts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第十二条　合同的转让</w:t>
      </w:r>
      <w:r>
        <w:rPr>
          <w:rFonts w:ascii="宋体" w:hAnsi="宋体" w:eastAsia="宋体" w:cs="Times New Roman"/>
          <w:b/>
          <w:color w:val="000000"/>
          <w:szCs w:val="21"/>
          <w:highlight w:val="none"/>
        </w:rPr>
      </w:r>
      <w:r/>
    </w:p>
    <w:p>
      <w:pPr>
        <w:pStyle w:val="858"/>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未经甲方书面同意，乙方不得擅自部分或全部转让其应履行的合同义务。</w:t>
      </w:r>
      <w:r>
        <w:rPr>
          <w:rFonts w:ascii="宋体" w:hAnsi="宋体" w:eastAsia="宋体" w:cs="Times New Roman"/>
          <w:color w:val="000000"/>
          <w:szCs w:val="21"/>
          <w:highlight w:val="none"/>
        </w:rPr>
      </w:r>
      <w:r/>
    </w:p>
    <w:p>
      <w:pPr>
        <w:pStyle w:val="858"/>
        <w:ind w:firstLine="422"/>
        <w:jc w:val="left"/>
        <w:spacing w:line="360" w:lineRule="auto"/>
        <w:rPr>
          <w:rFonts w:ascii="宋体" w:hAnsi="宋体" w:eastAsia="宋体" w:cs="Times New Roman"/>
          <w:b/>
          <w:color w:val="000000"/>
          <w:szCs w:val="21"/>
          <w:highlight w:val="none"/>
        </w:rPr>
      </w:pPr>
      <w:r>
        <w:rPr>
          <w:rFonts w:hint="eastAsia" w:ascii="宋体" w:hAnsi="宋体" w:eastAsia="宋体" w:cs="Times New Roman"/>
          <w:b/>
          <w:color w:val="000000"/>
          <w:szCs w:val="21"/>
          <w:highlight w:val="none"/>
        </w:rPr>
        <w:t xml:space="preserve">第十三条  争议的解决</w:t>
      </w:r>
      <w:r>
        <w:rPr>
          <w:rFonts w:ascii="宋体" w:hAnsi="宋体" w:eastAsia="宋体" w:cs="Times New Roman"/>
          <w:b/>
          <w:color w:val="000000"/>
          <w:szCs w:val="21"/>
          <w:highlight w:val="none"/>
        </w:rPr>
      </w:r>
      <w:r/>
    </w:p>
    <w:p>
      <w:pPr>
        <w:pStyle w:val="858"/>
        <w:ind w:firstLine="420"/>
        <w:jc w:val="left"/>
        <w:spacing w:line="360" w:lineRule="auto"/>
        <w:rPr>
          <w:rFonts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因履行本合同引起的或与本合同有关的争议，甲、乙双方应首先通过友好协商解决，如果协商不能解决争议，向甲方所在地有管辖权的人民法院提起诉讼。</w:t>
      </w:r>
      <w:r>
        <w:rPr>
          <w:rFonts w:ascii="宋体" w:hAnsi="宋体" w:eastAsia="宋体" w:cs="Times New Roman"/>
          <w:color w:val="000000"/>
          <w:szCs w:val="21"/>
          <w:highlight w:val="none"/>
        </w:rPr>
      </w:r>
      <w:r/>
    </w:p>
    <w:p>
      <w:pPr>
        <w:pStyle w:val="858"/>
        <w:ind w:firstLine="422"/>
        <w:spacing w:line="360" w:lineRule="auto"/>
        <w:rPr>
          <w:rFonts w:ascii="宋体" w:hAnsi="宋体"/>
          <w:b/>
          <w:color w:val="000000"/>
          <w:szCs w:val="21"/>
          <w:highlight w:val="none"/>
        </w:rPr>
      </w:pPr>
      <w:r>
        <w:rPr>
          <w:rFonts w:hint="eastAsia" w:ascii="宋体" w:hAnsi="宋体" w:eastAsia="宋体" w:cs="Times New Roman"/>
          <w:b/>
          <w:color w:val="000000"/>
          <w:szCs w:val="21"/>
          <w:highlight w:val="none"/>
        </w:rPr>
        <w:t xml:space="preserve">第十四条  </w:t>
      </w:r>
      <w:r>
        <w:rPr>
          <w:rFonts w:hint="eastAsia" w:ascii="宋体" w:hAnsi="宋体"/>
          <w:b/>
          <w:color w:val="000000"/>
          <w:szCs w:val="21"/>
          <w:highlight w:val="none"/>
        </w:rPr>
        <w:t xml:space="preserve">合同生效及其他</w:t>
      </w:r>
      <w:r>
        <w:rPr>
          <w:rFonts w:ascii="宋体" w:hAnsi="宋体"/>
          <w:b/>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1、本合同自合同双方签字、盖章之日起生效。</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2、本合同一式</w:t>
      </w:r>
      <w:r>
        <w:rPr>
          <w:rFonts w:ascii="宋体" w:hAnsi="宋体"/>
          <w:color w:val="000000"/>
          <w:szCs w:val="21"/>
          <w:highlight w:val="none"/>
          <w:u w:val="single"/>
        </w:rPr>
        <w:t xml:space="preserve">   6 </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份，甲方执</w:t>
      </w:r>
      <w:r>
        <w:rPr>
          <w:rFonts w:ascii="宋体" w:hAnsi="宋体"/>
          <w:color w:val="000000"/>
          <w:szCs w:val="21"/>
          <w:highlight w:val="none"/>
          <w:u w:val="single"/>
        </w:rPr>
        <w:t xml:space="preserve"> 4</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份，乙方执</w:t>
      </w:r>
      <w:r>
        <w:rPr>
          <w:rFonts w:ascii="宋体" w:hAnsi="宋体"/>
          <w:color w:val="000000"/>
          <w:szCs w:val="21"/>
          <w:highlight w:val="none"/>
          <w:u w:val="single"/>
        </w:rPr>
        <w:t xml:space="preserve"> 2</w:t>
      </w:r>
      <w:r>
        <w:rPr>
          <w:rFonts w:hint="eastAsia" w:ascii="宋体" w:hAnsi="宋体"/>
          <w:color w:val="000000"/>
          <w:szCs w:val="21"/>
          <w:highlight w:val="none"/>
          <w:u w:val="single"/>
        </w:rPr>
        <w:t xml:space="preserve"> </w:t>
      </w:r>
      <w:r>
        <w:rPr>
          <w:rFonts w:hint="eastAsia" w:ascii="宋体" w:hAnsi="宋体"/>
          <w:color w:val="000000"/>
          <w:szCs w:val="21"/>
          <w:highlight w:val="none"/>
        </w:rPr>
        <w:t xml:space="preserve">份，</w:t>
      </w:r>
      <w:r>
        <w:rPr>
          <w:rFonts w:hint="eastAsia" w:ascii="宋体" w:hAnsi="宋体"/>
          <w:color w:val="000000"/>
          <w:szCs w:val="21"/>
          <w:highlight w:val="none"/>
        </w:rPr>
        <w:t xml:space="preserve">具同等法律效力</w:t>
      </w:r>
      <w:r>
        <w:rPr>
          <w:rFonts w:hint="eastAsia" w:ascii="宋体" w:hAnsi="宋体"/>
          <w:color w:val="000000"/>
          <w:szCs w:val="21"/>
          <w:highlight w:val="none"/>
        </w:rPr>
        <w:t xml:space="preserve">。</w:t>
      </w:r>
      <w:r>
        <w:rPr>
          <w:rFonts w:ascii="宋体" w:hAnsi="宋体"/>
          <w:color w:val="000000"/>
          <w:szCs w:val="21"/>
          <w:highlight w:val="none"/>
        </w:rPr>
      </w:r>
      <w:r/>
    </w:p>
    <w:p>
      <w:pPr>
        <w:pStyle w:val="858"/>
        <w:ind w:firstLine="420"/>
        <w:spacing w:line="360" w:lineRule="auto"/>
        <w:rPr>
          <w:rFonts w:ascii="宋体" w:hAnsi="宋体"/>
          <w:color w:val="000000"/>
          <w:szCs w:val="21"/>
          <w:highlight w:val="none"/>
        </w:rPr>
      </w:pPr>
      <w:r>
        <w:rPr>
          <w:rFonts w:hint="eastAsia" w:ascii="宋体" w:hAnsi="宋体"/>
          <w:color w:val="000000"/>
          <w:szCs w:val="21"/>
          <w:highlight w:val="none"/>
        </w:rPr>
        <w:t xml:space="preserve">3、双方需补充的其他事项</w:t>
      </w:r>
      <w:r>
        <w:rPr>
          <w:rFonts w:ascii="宋体" w:hAnsi="宋体"/>
          <w:color w:val="000000"/>
          <w:szCs w:val="21"/>
          <w:highlight w:val="none"/>
          <w:u w:val="single"/>
        </w:rPr>
        <w:t xml:space="preserve">                                       </w:t>
      </w:r>
      <w:r>
        <w:rPr>
          <w:rFonts w:hint="eastAsia" w:ascii="宋体" w:hAnsi="宋体"/>
          <w:color w:val="000000"/>
          <w:szCs w:val="21"/>
          <w:highlight w:val="none"/>
        </w:rPr>
        <w:t xml:space="preserve">。</w:t>
      </w:r>
      <w:r>
        <w:rPr>
          <w:rFonts w:ascii="宋体" w:hAnsi="宋体"/>
          <w:color w:val="000000"/>
          <w:szCs w:val="21"/>
          <w:highlight w:val="none"/>
        </w:rPr>
      </w:r>
      <w:r/>
    </w:p>
    <w:p>
      <w:pPr>
        <w:pStyle w:val="858"/>
        <w:spacing w:line="360" w:lineRule="auto"/>
        <w:rPr>
          <w:rFonts w:hint="eastAsia" w:ascii="宋体" w:hAnsi="宋体"/>
          <w:color w:val="000000"/>
          <w:szCs w:val="21"/>
          <w:highlight w:val="none"/>
        </w:rPr>
      </w:pPr>
      <w:r>
        <w:rPr>
          <w:rFonts w:hint="eastAsia" w:ascii="宋体" w:hAnsi="宋体"/>
          <w:color w:val="000000"/>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甲方（盖章）：                   乙方（盖章）：    </w:t>
      </w:r>
      <w:r>
        <w:rPr>
          <w:rFonts w:ascii="宋体" w:hAnsi="宋体"/>
          <w:color w:val="000000"/>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单位地址：                       单位地址： </w:t>
      </w:r>
      <w:r>
        <w:rPr>
          <w:rFonts w:ascii="宋体" w:hAnsi="宋体"/>
          <w:color w:val="000000"/>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授权代表：                </w:t>
      </w:r>
      <w:r>
        <w:rPr>
          <w:rFonts w:ascii="宋体" w:hAnsi="宋体"/>
          <w:color w:val="000000"/>
          <w:szCs w:val="21"/>
          <w:highlight w:val="none"/>
        </w:rPr>
        <w:t xml:space="preserve">      </w:t>
      </w:r>
      <w:r>
        <w:rPr>
          <w:rFonts w:hint="eastAsia" w:ascii="宋体" w:hAnsi="宋体"/>
          <w:color w:val="000000"/>
          <w:szCs w:val="21"/>
          <w:highlight w:val="none"/>
        </w:rPr>
        <w:t xml:space="preserve"> 授权代表：</w:t>
      </w:r>
      <w:r>
        <w:rPr>
          <w:rFonts w:ascii="宋体" w:hAnsi="宋体"/>
          <w:color w:val="000000"/>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经办人：               </w:t>
      </w:r>
      <w:r>
        <w:rPr>
          <w:rFonts w:ascii="宋体" w:hAnsi="宋体"/>
          <w:color w:val="000000"/>
          <w:szCs w:val="21"/>
          <w:highlight w:val="none"/>
        </w:rPr>
        <w:t xml:space="preserve">        </w:t>
      </w:r>
      <w:r>
        <w:rPr>
          <w:rFonts w:hint="eastAsia" w:ascii="宋体" w:hAnsi="宋体"/>
          <w:color w:val="000000"/>
          <w:szCs w:val="21"/>
          <w:highlight w:val="none"/>
        </w:rPr>
        <w:t xml:space="preserve">  经办人：</w:t>
      </w:r>
      <w:r>
        <w:rPr>
          <w:rFonts w:ascii="宋体" w:hAnsi="宋体"/>
          <w:color w:val="000000"/>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电话：                           电话：                          </w:t>
      </w:r>
      <w:r>
        <w:rPr>
          <w:rFonts w:ascii="宋体" w:hAnsi="宋体"/>
          <w:color w:val="000000"/>
          <w:szCs w:val="21"/>
          <w:highlight w:val="none"/>
        </w:rPr>
      </w:r>
      <w:r/>
    </w:p>
    <w:p>
      <w:pPr>
        <w:pStyle w:val="901"/>
        <w:ind w:firstLine="420"/>
        <w:spacing w:before="120" w:after="120"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日期：   年     月    日         日期：   年     月    日</w:t>
      </w:r>
      <w:r>
        <w:rPr>
          <w:rFonts w:hint="eastAsia" w:ascii="宋体" w:hAnsi="宋体"/>
          <w:color w:val="000000"/>
          <w:sz w:val="21"/>
          <w:szCs w:val="21"/>
          <w:highlight w:val="none"/>
        </w:rPr>
      </w:r>
      <w:r/>
    </w:p>
    <w:p>
      <w:pPr>
        <w:pStyle w:val="858"/>
        <w:ind w:firstLine="120"/>
        <w:spacing w:line="360" w:lineRule="auto"/>
        <w:rPr>
          <w:rFonts w:ascii="宋体" w:hAnsi="宋体"/>
          <w:color w:val="000000"/>
          <w:szCs w:val="21"/>
          <w:highlight w:val="none"/>
        </w:rPr>
      </w:pPr>
      <w:r>
        <w:rPr>
          <w:rFonts w:hint="eastAsia" w:ascii="宋体" w:hAnsi="宋体"/>
          <w:color w:val="000000"/>
          <w:szCs w:val="21"/>
          <w:highlight w:val="none"/>
        </w:rPr>
        <w:t xml:space="preserve">见证方（盖章）</w:t>
      </w:r>
      <w:r>
        <w:rPr>
          <w:rFonts w:ascii="宋体" w:hAnsi="宋体"/>
          <w:color w:val="000000"/>
          <w:szCs w:val="21"/>
          <w:highlight w:val="none"/>
        </w:rPr>
      </w:r>
      <w:r/>
    </w:p>
    <w:p>
      <w:pPr>
        <w:pStyle w:val="858"/>
        <w:ind w:firstLine="120"/>
        <w:spacing w:line="360" w:lineRule="auto"/>
        <w:rPr>
          <w:rFonts w:hint="eastAsia" w:ascii="宋体" w:hAnsi="宋体"/>
          <w:color w:val="000000"/>
          <w:szCs w:val="21"/>
          <w:highlight w:val="none"/>
        </w:rPr>
      </w:pPr>
      <w:r>
        <w:rPr>
          <w:rFonts w:hint="eastAsia" w:ascii="宋体" w:hAnsi="宋体"/>
          <w:color w:val="000000"/>
          <w:szCs w:val="21"/>
          <w:highlight w:val="none"/>
        </w:rPr>
        <w:t xml:space="preserve">日期：   年     月    日</w:t>
      </w:r>
      <w:r>
        <w:rPr>
          <w:rFonts w:hint="eastAsia" w:ascii="宋体" w:hAnsi="宋体"/>
          <w:color w:val="000000"/>
          <w:szCs w:val="21"/>
          <w:highlight w:val="none"/>
        </w:rPr>
      </w:r>
      <w:r/>
    </w:p>
    <w:p>
      <w:pPr>
        <w:pStyle w:val="870"/>
        <w:jc w:val="both"/>
        <w:rPr>
          <w:rFonts w:hint="eastAsia"/>
          <w:color w:val="000000"/>
          <w:highlight w:val="none"/>
          <w:lang w:val="en-US" w:eastAsia="zh-CN"/>
        </w:rPr>
      </w:pPr>
      <w:r>
        <w:rPr>
          <w:rFonts w:hint="eastAsia"/>
          <w:color w:val="000000"/>
          <w:highlight w:val="none"/>
        </w:rPr>
        <w:br w:type="page" w:clear="all"/>
      </w:r>
      <w:r>
        <w:rPr>
          <w:rFonts w:hint="eastAsia"/>
          <w:color w:val="000000"/>
          <w:sz w:val="28"/>
          <w:szCs w:val="28"/>
          <w:highlight w:val="none"/>
          <w:lang w:val="en-US" w:eastAsia="zh-CN"/>
        </w:rPr>
        <w:t xml:space="preserve">附件：</w:t>
      </w:r>
      <w:r>
        <w:rPr>
          <w:rFonts w:hint="eastAsia"/>
          <w:color w:val="000000"/>
          <w:highlight w:val="none"/>
          <w:lang w:val="en-US" w:eastAsia="zh-CN"/>
        </w:rPr>
      </w:r>
      <w:r/>
    </w:p>
    <w:tbl>
      <w:tblPr>
        <w:tblW w:w="5000" w:type="pct"/>
        <w:tblInd w:w="-6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60" w:type="dxa"/>
          <w:top w:w="60" w:type="dxa"/>
          <w:right w:w="60" w:type="dxa"/>
          <w:bottom w:w="60" w:type="dxa"/>
        </w:tblCellMar>
        <w:tblLook w:val="04A0" w:firstRow="1" w:lastRow="0" w:firstColumn="1" w:lastColumn="0" w:noHBand="0" w:noVBand="1"/>
      </w:tblPr>
      <w:tblGrid>
        <w:gridCol w:w="919"/>
        <w:gridCol w:w="581"/>
        <w:gridCol w:w="920"/>
        <w:gridCol w:w="5042"/>
        <w:gridCol w:w="482"/>
        <w:gridCol w:w="482"/>
      </w:tblGrid>
      <w:tr>
        <w:trPr>
          <w:tblHeade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一级考核维度</w:t>
            </w:r>
            <w:r>
              <w:rPr>
                <w:b/>
                <w:bCs/>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权重分值</w:t>
            </w:r>
            <w:r>
              <w:rPr>
                <w:b/>
                <w:bCs/>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核心考核内容</w:t>
            </w:r>
            <w:r>
              <w:rPr>
                <w:b/>
                <w:bCs/>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量化评分标准</w:t>
            </w:r>
            <w:r>
              <w:rPr>
                <w:b/>
                <w:bCs/>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实际得分</w:t>
            </w:r>
            <w:r>
              <w:rPr>
                <w:b/>
                <w:bCs/>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keepLines w:val="0"/>
              <w:keepNext w:val="0"/>
              <w:widowControl/>
              <w:rPr>
                <w:b/>
                <w:bCs/>
                <w:color w:val="000000"/>
                <w:highlight w:val="none"/>
              </w:rPr>
              <w:suppressLineNumbers w:val="0"/>
            </w:pPr>
            <w:r>
              <w:rPr>
                <w:rFonts w:ascii="宋体" w:hAnsi="宋体" w:eastAsia="宋体" w:cs="宋体"/>
                <w:b/>
                <w:bCs/>
                <w:color w:val="000000"/>
                <w:sz w:val="24"/>
                <w:szCs w:val="24"/>
                <w:highlight w:val="none"/>
                <w:lang w:val="en-US" w:eastAsia="zh-CN" w:bidi="ar"/>
              </w:rPr>
              <w:t xml:space="preserve">扣分说明</w:t>
            </w:r>
            <w:r>
              <w:rPr>
                <w:b/>
                <w:bCs/>
                <w:color w:val="000000"/>
                <w:highlight w:val="none"/>
              </w:rPr>
            </w:r>
            <w:r/>
          </w:p>
        </w:tc>
      </w:tr>
      <w:t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一、人员保障</w:t>
            </w:r>
            <w:r>
              <w:rPr>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20 分</w:t>
            </w:r>
            <w:r>
              <w:rPr>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团队稳定性与履职能力</w:t>
            </w:r>
            <w:r>
              <w:rPr>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核心团队与合同约定一致、无擅自更换，全员按要求到岗履职、配合度高，得 20 分；未经同意更换 1 名核心人员，扣 10 分；更换 2 名及以上，得 0 分；人员无故缺席、履职不到位，每次扣 5 分，扣完为止。</w:t>
            </w:r>
            <w:r>
              <w:rPr>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r>
      <w:t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二、服务响应速度</w:t>
            </w:r>
            <w:r>
              <w:rPr>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20 分</w:t>
            </w:r>
            <w:r>
              <w:rPr>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需求响应与交付时效</w:t>
            </w:r>
            <w:r>
              <w:rPr>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常规需求 24 小时内响应、紧急需求 2 小时内响应，所有课程 100% 按约定时限交付，得 20 分；响应 / 交付超时 1 个工作日，每次扣 5 分；超时 2 个工作日及以上，每次扣 10 分，扣完为止；累计延迟交付 2 次及以上，得 0 分。</w:t>
            </w:r>
            <w:r>
              <w:rPr>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r>
      <w:t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三、服务质量（核心）</w:t>
            </w:r>
            <w:r>
              <w:rPr>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40 分</w:t>
            </w:r>
            <w:r>
              <w:rPr>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课程内容与制作质量</w:t>
            </w:r>
            <w:r>
              <w:rPr>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课程方案完全匹配采购需求，脚本内容合规无错误，拍摄剪辑成品合格率 100%，对合理修改要求 100% 配合完成，得 40 分；1 个课程方案 / 成品需重大调整 / 返工，扣 10 分；2 个及以上，得 0 分；成品返工 2 次仍不合格，直接得 0 分。</w:t>
            </w:r>
            <w:r>
              <w:rPr>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r>
      <w:t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四、投诉处理</w:t>
            </w:r>
            <w:r>
              <w:rPr>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20 分</w:t>
            </w:r>
            <w:r>
              <w:rPr>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投诉闭环与整改优化</w:t>
            </w:r>
            <w:r>
              <w:rPr>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投诉 1 小时内响应、3 个工作日内闭环解决，投诉解决率 100%，无同类问题重复投诉，得 20 分；响应 / 闭环超时，每次扣 5 分；投诉未解决、重复投诉，每次扣 10 分，扣完为止。</w:t>
            </w:r>
            <w:r>
              <w:rPr>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r>
      <w:tr>
        <w:trPr/>
        <w:tc>
          <w:tcPr>
            <w:tcMar>
              <w:left w:w="60" w:type="dxa"/>
              <w:top w:w="60" w:type="dxa"/>
              <w:right w:w="60" w:type="dxa"/>
              <w:bottom w:w="60" w:type="dxa"/>
            </w:tcMar>
            <w:tcW w:w="919"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合计</w:t>
            </w:r>
            <w:r>
              <w:rPr>
                <w:color w:val="000000"/>
                <w:highlight w:val="none"/>
              </w:rPr>
            </w:r>
            <w:r/>
          </w:p>
        </w:tc>
        <w:tc>
          <w:tcPr>
            <w:tcMar>
              <w:left w:w="60" w:type="dxa"/>
              <w:top w:w="60" w:type="dxa"/>
              <w:right w:w="60" w:type="dxa"/>
              <w:bottom w:w="60" w:type="dxa"/>
            </w:tcMar>
            <w:tcW w:w="581"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100 分</w:t>
            </w:r>
            <w:r>
              <w:rPr>
                <w:color w:val="000000"/>
                <w:highlight w:val="none"/>
              </w:rPr>
            </w:r>
            <w:r/>
          </w:p>
        </w:tc>
        <w:tc>
          <w:tcPr>
            <w:tcMar>
              <w:left w:w="60" w:type="dxa"/>
              <w:top w:w="60" w:type="dxa"/>
              <w:right w:w="60" w:type="dxa"/>
              <w:bottom w:w="60" w:type="dxa"/>
            </w:tcMar>
            <w:tcW w:w="920"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w:t>
            </w:r>
            <w:r>
              <w:rPr>
                <w:color w:val="000000"/>
                <w:highlight w:val="none"/>
              </w:rPr>
            </w:r>
            <w:r/>
          </w:p>
        </w:tc>
        <w:tc>
          <w:tcPr>
            <w:tcMar>
              <w:left w:w="60" w:type="dxa"/>
              <w:top w:w="60" w:type="dxa"/>
              <w:right w:w="60" w:type="dxa"/>
              <w:bottom w:w="60" w:type="dxa"/>
            </w:tcMar>
            <w:tcW w:w="5042" w:type="dxa"/>
            <w:vAlign w:val="center"/>
            <w:textDirection w:val="lrTb"/>
            <w:noWrap w:val="false"/>
          </w:tcPr>
          <w:p>
            <w:pPr>
              <w:pStyle w:val="858"/>
              <w:jc w:val="left"/>
              <w:keepLines w:val="0"/>
              <w:keepNext w:val="0"/>
              <w:widowControl/>
              <w:rPr>
                <w:color w:val="000000"/>
                <w:highlight w:val="none"/>
              </w:rPr>
              <w:suppressLineNumbers w:val="0"/>
            </w:pPr>
            <w:r>
              <w:rPr>
                <w:rFonts w:ascii="宋体" w:hAnsi="宋体" w:eastAsia="宋体" w:cs="宋体"/>
                <w:color w:val="000000"/>
                <w:sz w:val="24"/>
                <w:szCs w:val="24"/>
                <w:highlight w:val="none"/>
                <w:lang w:val="en-US" w:eastAsia="zh-CN" w:bidi="ar"/>
              </w:rPr>
              <w:t xml:space="preserve">——</w:t>
            </w:r>
            <w:r>
              <w:rPr>
                <w:color w:val="000000"/>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c>
          <w:tcPr>
            <w:tcMar>
              <w:left w:w="60" w:type="dxa"/>
              <w:top w:w="60" w:type="dxa"/>
              <w:right w:w="60" w:type="dxa"/>
              <w:bottom w:w="60" w:type="dxa"/>
            </w:tcMar>
            <w:tcW w:w="482" w:type="dxa"/>
            <w:vAlign w:val="center"/>
            <w:textDirection w:val="lrTb"/>
            <w:noWrap w:val="false"/>
          </w:tcPr>
          <w:p>
            <w:pPr>
              <w:pStyle w:val="858"/>
              <w:jc w:val="left"/>
              <w:rPr>
                <w:rFonts w:hint="eastAsia" w:ascii="宋体"/>
                <w:color w:val="000000"/>
                <w:sz w:val="24"/>
                <w:szCs w:val="24"/>
                <w:highlight w:val="none"/>
              </w:rPr>
            </w:pPr>
            <w:r>
              <w:rPr>
                <w:rFonts w:hint="eastAsia" w:ascii="宋体"/>
                <w:color w:val="000000"/>
                <w:sz w:val="24"/>
                <w:szCs w:val="24"/>
                <w:highlight w:val="none"/>
              </w:rPr>
            </w:r>
            <w:r/>
          </w:p>
        </w:tc>
      </w:tr>
    </w:tbl>
    <w:p>
      <w:pPr>
        <w:pStyle w:val="870"/>
        <w:jc w:val="both"/>
        <w:rPr>
          <w:rFonts w:hint="eastAsia"/>
          <w:color w:val="000000"/>
          <w:highlight w:val="none"/>
        </w:rPr>
      </w:pPr>
      <w:r>
        <w:rPr>
          <w:rFonts w:hint="eastAsia"/>
          <w:color w:val="000000"/>
          <w:highlight w:val="none"/>
        </w:rPr>
        <w:br w:type="page" w:clear="all"/>
      </w:r>
      <w:r>
        <w:rPr>
          <w:rFonts w:hint="eastAsia"/>
          <w:color w:val="000000"/>
          <w:highlight w:val="none"/>
        </w:rPr>
      </w:r>
      <w:r/>
    </w:p>
    <w:p>
      <w:pPr>
        <w:pStyle w:val="859"/>
        <w:spacing w:line="360" w:lineRule="auto"/>
        <w:rPr>
          <w:rFonts w:ascii="宋体" w:hAnsi="宋体"/>
          <w:color w:val="000000"/>
          <w:sz w:val="28"/>
          <w:szCs w:val="28"/>
          <w:highlight w:val="none"/>
        </w:rPr>
      </w:pPr>
      <w:r>
        <w:rPr>
          <w:rFonts w:hint="eastAsia" w:ascii="宋体" w:hAnsi="宋体"/>
          <w:color w:val="000000"/>
          <w:sz w:val="28"/>
          <w:szCs w:val="28"/>
          <w:highlight w:val="none"/>
        </w:rPr>
        <w:t xml:space="preserve"> </w:t>
      </w:r>
      <w:bookmarkStart w:id="59" w:name="_Toc172207504"/>
      <w:r>
        <w:rPr>
          <w:rFonts w:hint="eastAsia" w:ascii="宋体" w:hAnsi="宋体"/>
          <w:color w:val="000000"/>
          <w:sz w:val="28"/>
          <w:szCs w:val="28"/>
          <w:highlight w:val="none"/>
        </w:rPr>
        <w:t xml:space="preserve">附</w:t>
      </w:r>
      <w:r>
        <w:rPr>
          <w:rFonts w:ascii="宋体" w:hAnsi="宋体"/>
          <w:color w:val="000000"/>
          <w:sz w:val="28"/>
          <w:szCs w:val="28"/>
          <w:highlight w:val="none"/>
        </w:rPr>
        <w:t xml:space="preserve">  </w:t>
      </w:r>
      <w:r>
        <w:rPr>
          <w:rFonts w:hint="eastAsia" w:ascii="宋体" w:hAnsi="宋体"/>
          <w:color w:val="000000"/>
          <w:sz w:val="28"/>
          <w:szCs w:val="28"/>
          <w:highlight w:val="none"/>
        </w:rPr>
        <w:t xml:space="preserve">件</w:t>
      </w:r>
      <w:bookmarkEnd w:id="59"/>
      <w:r>
        <w:rPr>
          <w:rFonts w:ascii="宋体" w:hAnsi="宋体"/>
          <w:color w:val="000000"/>
          <w:sz w:val="28"/>
          <w:szCs w:val="28"/>
          <w:highlight w:val="none"/>
        </w:rPr>
      </w:r>
      <w:r/>
    </w:p>
    <w:p>
      <w:pPr>
        <w:pStyle w:val="858"/>
        <w:jc w:val="left"/>
        <w:spacing w:line="240" w:lineRule="atLeast"/>
        <w:widowControl/>
        <w:rPr>
          <w:rFonts w:ascii="宋体" w:hAnsi="宋体"/>
          <w:b/>
          <w:bCs/>
          <w:color w:val="000000"/>
          <w:szCs w:val="21"/>
          <w:highlight w:val="none"/>
        </w:rPr>
      </w:pPr>
      <w:r>
        <w:rPr>
          <w:rFonts w:ascii="宋体" w:hAnsi="宋体"/>
          <w:b/>
          <w:bCs/>
          <w:color w:val="000000"/>
          <w:szCs w:val="21"/>
          <w:highlight w:val="none"/>
        </w:rPr>
      </w:r>
      <w:r/>
    </w:p>
    <w:p>
      <w:pPr>
        <w:pStyle w:val="858"/>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858"/>
        <w:spacing w:line="440" w:lineRule="exact"/>
        <w:rPr>
          <w:rFonts w:hint="eastAsia" w:ascii="宋体" w:hAnsi="宋体"/>
          <w:color w:val="000000"/>
          <w:sz w:val="20"/>
          <w:szCs w:val="20"/>
          <w:highlight w:val="none"/>
        </w:rPr>
      </w:pPr>
      <w:r>
        <w:rPr>
          <w:rFonts w:hint="eastAsia" w:ascii="宋体" w:hAnsi="宋体"/>
          <w:color w:val="000000"/>
          <w:sz w:val="20"/>
          <w:szCs w:val="20"/>
          <w:highlight w:val="none"/>
        </w:rPr>
      </w:r>
      <w:r/>
    </w:p>
    <w:p>
      <w:pPr>
        <w:pStyle w:val="858"/>
        <w:spacing w:line="440" w:lineRule="exact"/>
        <w:rPr>
          <w:rFonts w:ascii="宋体" w:hAnsi="宋体"/>
          <w:color w:val="000000"/>
          <w:sz w:val="20"/>
          <w:szCs w:val="20"/>
          <w:highlight w:val="none"/>
        </w:rPr>
      </w:pPr>
      <w:r>
        <w:rPr>
          <w:rFonts w:ascii="宋体" w:hAnsi="宋体"/>
          <w:color w:val="000000"/>
          <w:sz w:val="20"/>
          <w:szCs w:val="20"/>
          <w:highlight w:val="none"/>
        </w:rPr>
      </w:r>
      <w:r/>
    </w:p>
    <w:p>
      <w:pPr>
        <w:pStyle w:val="858"/>
        <w:jc w:val="center"/>
        <w:rPr>
          <w:rFonts w:ascii="宋体" w:hAnsi="宋体"/>
          <w:color w:val="000000"/>
          <w:sz w:val="20"/>
          <w:szCs w:val="20"/>
          <w:highlight w:val="none"/>
        </w:rPr>
      </w:pPr>
      <w:r>
        <w:rPr>
          <w:rFonts w:ascii="宋体" w:hAnsi="宋体"/>
          <w:color w:val="000000"/>
          <w:sz w:val="28"/>
          <w:szCs w:val="28"/>
          <w:highlight w:val="none"/>
        </w:rPr>
        <w:t xml:space="preserve">（项目名称</w:t>
      </w:r>
      <w:r>
        <w:rPr>
          <w:rFonts w:hint="eastAsia" w:ascii="宋体" w:hAnsi="宋体"/>
          <w:color w:val="000000"/>
          <w:sz w:val="28"/>
          <w:szCs w:val="28"/>
          <w:highlight w:val="none"/>
        </w:rPr>
        <w:t xml:space="preserve">：</w:t>
      </w:r>
      <w:r>
        <w:rPr>
          <w:rFonts w:hint="eastAsia" w:ascii="宋体" w:hAnsi="宋体"/>
          <w:color w:val="000000"/>
          <w:sz w:val="28"/>
          <w:szCs w:val="28"/>
          <w:highlight w:val="none"/>
          <w:u w:val="single"/>
        </w:rPr>
        <w:t xml:space="preserve">   </w:t>
      </w:r>
      <w:r>
        <w:rPr>
          <w:rFonts w:hint="eastAsia" w:ascii="宋体" w:hAnsi="宋体"/>
          <w:color w:val="000000"/>
          <w:sz w:val="28"/>
          <w:szCs w:val="28"/>
          <w:highlight w:val="none"/>
        </w:rPr>
        <w:t xml:space="preserve">项目</w:t>
      </w:r>
      <w:r>
        <w:rPr>
          <w:rFonts w:ascii="宋体" w:hAnsi="宋体"/>
          <w:color w:val="000000"/>
          <w:sz w:val="28"/>
          <w:szCs w:val="28"/>
          <w:highlight w:val="none"/>
        </w:rPr>
        <w:t xml:space="preserve">）</w:t>
      </w:r>
      <w:r>
        <w:rPr>
          <w:rFonts w:ascii="宋体" w:hAnsi="宋体"/>
          <w:color w:val="000000"/>
          <w:sz w:val="20"/>
          <w:szCs w:val="20"/>
          <w:highlight w:val="none"/>
        </w:rPr>
      </w:r>
      <w:r/>
    </w:p>
    <w:p>
      <w:pPr>
        <w:pStyle w:val="858"/>
        <w:jc w:val="center"/>
        <w:rPr>
          <w:rFonts w:ascii="宋体" w:hAnsi="宋体"/>
          <w:color w:val="000000"/>
          <w:sz w:val="20"/>
          <w:szCs w:val="20"/>
          <w:highlight w:val="none"/>
        </w:rPr>
      </w:pPr>
      <w:r>
        <w:rPr>
          <w:rFonts w:ascii="宋体" w:hAnsi="宋体"/>
          <w:color w:val="000000"/>
          <w:sz w:val="20"/>
          <w:szCs w:val="20"/>
          <w:highlight w:val="none"/>
        </w:rPr>
      </w:r>
      <w:r/>
    </w:p>
    <w:p>
      <w:pPr>
        <w:pStyle w:val="858"/>
        <w:rPr>
          <w:rFonts w:ascii="宋体" w:hAnsi="宋体"/>
          <w:color w:val="000000"/>
          <w:sz w:val="20"/>
          <w:szCs w:val="20"/>
          <w:highlight w:val="none"/>
        </w:rPr>
      </w:pPr>
      <w:r>
        <w:rPr>
          <w:rFonts w:ascii="宋体" w:hAnsi="宋体"/>
          <w:color w:val="000000"/>
          <w:sz w:val="20"/>
          <w:szCs w:val="20"/>
          <w:highlight w:val="none"/>
        </w:rPr>
      </w:r>
      <w:r/>
    </w:p>
    <w:p>
      <w:pPr>
        <w:pStyle w:val="858"/>
        <w:jc w:val="center"/>
        <w:rPr>
          <w:rFonts w:hint="eastAsia" w:ascii="宋体" w:hAnsi="宋体"/>
          <w:color w:val="000000"/>
          <w:sz w:val="44"/>
          <w:szCs w:val="44"/>
          <w:highlight w:val="none"/>
        </w:rPr>
      </w:pPr>
      <w:r>
        <w:rPr>
          <w:rFonts w:ascii="宋体" w:hAnsi="宋体"/>
          <w:color w:val="000000"/>
          <w:sz w:val="44"/>
          <w:szCs w:val="44"/>
          <w:highlight w:val="none"/>
        </w:rPr>
        <w:t xml:space="preserve">投标文件</w:t>
      </w:r>
      <w:r>
        <w:rPr>
          <w:rFonts w:hint="eastAsia" w:ascii="宋体" w:hAnsi="宋体"/>
          <w:color w:val="000000"/>
          <w:sz w:val="44"/>
          <w:szCs w:val="44"/>
          <w:highlight w:val="none"/>
        </w:rPr>
      </w:r>
      <w:r/>
    </w:p>
    <w:p>
      <w:pPr>
        <w:pStyle w:val="858"/>
        <w:jc w:val="center"/>
        <w:rPr>
          <w:rFonts w:ascii="宋体" w:hAnsi="宋体"/>
          <w:color w:val="000000"/>
          <w:sz w:val="28"/>
          <w:szCs w:val="28"/>
          <w:highlight w:val="none"/>
        </w:rPr>
      </w:pPr>
      <w:r>
        <w:rPr>
          <w:rFonts w:hint="eastAsia" w:ascii="宋体" w:hAnsi="宋体"/>
          <w:color w:val="000000"/>
          <w:sz w:val="28"/>
          <w:szCs w:val="28"/>
          <w:highlight w:val="none"/>
        </w:rPr>
        <w:t xml:space="preserve">项目编号：</w:t>
      </w: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rPr>
          <w:rFonts w:ascii="宋体" w:hAnsi="宋体"/>
          <w:color w:val="000000"/>
          <w:sz w:val="28"/>
          <w:szCs w:val="28"/>
          <w:highlight w:val="none"/>
        </w:rPr>
      </w:pPr>
      <w:r>
        <w:rPr>
          <w:rFonts w:ascii="宋体" w:hAnsi="宋体"/>
          <w:color w:val="000000"/>
          <w:sz w:val="28"/>
          <w:szCs w:val="28"/>
          <w:highlight w:val="none"/>
        </w:rPr>
      </w:r>
      <w:r/>
    </w:p>
    <w:p>
      <w:pPr>
        <w:pStyle w:val="858"/>
        <w:jc w:val="center"/>
        <w:rPr>
          <w:rFonts w:ascii="宋体" w:hAnsi="宋体"/>
          <w:color w:val="000000"/>
          <w:sz w:val="28"/>
          <w:szCs w:val="28"/>
          <w:highlight w:val="none"/>
          <w:u w:val="single"/>
        </w:rPr>
      </w:pPr>
      <w:r>
        <w:rPr>
          <w:rFonts w:ascii="宋体" w:hAnsi="宋体"/>
          <w:color w:val="000000"/>
          <w:sz w:val="28"/>
          <w:szCs w:val="28"/>
          <w:highlight w:val="none"/>
        </w:rPr>
        <w:t xml:space="preserve">供应商：（盖单位章）</w:t>
      </w:r>
      <w:r>
        <w:rPr>
          <w:rFonts w:ascii="宋体" w:hAnsi="宋体"/>
          <w:color w:val="000000"/>
          <w:sz w:val="28"/>
          <w:szCs w:val="28"/>
          <w:highlight w:val="none"/>
          <w:u w:val="single"/>
        </w:rPr>
      </w:r>
      <w:r/>
    </w:p>
    <w:p>
      <w:pPr>
        <w:pStyle w:val="858"/>
        <w:jc w:val="center"/>
        <w:rPr>
          <w:rFonts w:ascii="宋体" w:hAnsi="宋体"/>
          <w:color w:val="000000"/>
          <w:sz w:val="28"/>
          <w:szCs w:val="28"/>
          <w:highlight w:val="none"/>
        </w:rPr>
      </w:pPr>
      <w:r>
        <w:rPr>
          <w:rFonts w:ascii="宋体" w:hAnsi="宋体"/>
          <w:color w:val="000000"/>
          <w:sz w:val="28"/>
          <w:szCs w:val="28"/>
          <w:highlight w:val="none"/>
        </w:rPr>
        <w:t xml:space="preserve">法定代表人或其委托代理人：（签字）</w:t>
      </w:r>
      <w:r>
        <w:rPr>
          <w:rFonts w:ascii="宋体" w:hAnsi="宋体"/>
          <w:color w:val="000000"/>
          <w:sz w:val="28"/>
          <w:szCs w:val="28"/>
          <w:highlight w:val="none"/>
        </w:rPr>
      </w:r>
      <w:r/>
    </w:p>
    <w:p>
      <w:pPr>
        <w:pStyle w:val="858"/>
        <w:jc w:val="center"/>
        <w:rPr>
          <w:rFonts w:ascii="宋体" w:hAnsi="宋体"/>
          <w:color w:val="000000"/>
          <w:sz w:val="20"/>
          <w:szCs w:val="20"/>
          <w:highlight w:val="none"/>
        </w:rPr>
      </w:pPr>
      <w:r>
        <w:rPr>
          <w:rFonts w:ascii="宋体" w:hAnsi="宋体"/>
          <w:color w:val="000000"/>
          <w:sz w:val="28"/>
          <w:szCs w:val="28"/>
          <w:highlight w:val="none"/>
        </w:rPr>
        <w:t xml:space="preserve">年月日</w:t>
      </w:r>
      <w:r>
        <w:rPr>
          <w:rFonts w:ascii="宋体" w:hAnsi="宋体"/>
          <w:color w:val="000000"/>
          <w:sz w:val="20"/>
          <w:szCs w:val="20"/>
          <w:highlight w:val="none"/>
        </w:rPr>
      </w:r>
      <w:r/>
    </w:p>
    <w:p>
      <w:pPr>
        <w:pStyle w:val="858"/>
        <w:spacing w:line="360" w:lineRule="auto"/>
        <w:rPr>
          <w:rFonts w:ascii="宋体" w:hAnsi="宋体" w:cs="Arial Unicode MS"/>
          <w:color w:val="000000"/>
          <w:sz w:val="28"/>
          <w:szCs w:val="28"/>
          <w:highlight w:val="none"/>
          <w:lang w:val="zh-CN"/>
        </w:rPr>
      </w:pPr>
      <w:r>
        <w:rPr>
          <w:rFonts w:ascii="宋体" w:hAnsi="宋体" w:cs="Arial Unicode MS"/>
          <w:color w:val="000000"/>
          <w:sz w:val="28"/>
          <w:szCs w:val="28"/>
          <w:highlight w:val="none"/>
          <w:lang w:val="zh-CN"/>
        </w:rPr>
      </w:r>
      <w:r/>
    </w:p>
    <w:p>
      <w:pPr>
        <w:pStyle w:val="934"/>
        <w:ind w:firstLine="420"/>
        <w:rPr>
          <w:rFonts w:hAnsi="宋体"/>
          <w:color w:val="000000"/>
          <w:highlight w:val="none"/>
          <w:lang w:val="zh-CN"/>
        </w:rPr>
      </w:pPr>
      <w:r>
        <w:rPr>
          <w:rFonts w:hAnsi="宋体"/>
          <w:color w:val="000000"/>
          <w:highlight w:val="none"/>
          <w:lang w:val="zh-CN"/>
        </w:rPr>
      </w:r>
      <w:r/>
    </w:p>
    <w:p>
      <w:pPr>
        <w:pStyle w:val="934"/>
        <w:ind w:firstLine="420"/>
        <w:rPr>
          <w:rFonts w:hAnsi="宋体"/>
          <w:color w:val="000000"/>
          <w:highlight w:val="none"/>
          <w:lang w:val="zh-CN"/>
        </w:rPr>
        <w:sectPr>
          <w:footnotePr/>
          <w:endnotePr/>
          <w:type w:val="nextPage"/>
          <w:pgSz w:w="11906" w:h="16838" w:orient="portrait"/>
          <w:pgMar w:top="1440" w:right="1800" w:bottom="1440" w:left="1800" w:header="851" w:footer="992" w:gutter="0"/>
          <w:cols w:num="1" w:sep="0" w:space="1701" w:equalWidth="1"/>
          <w:docGrid w:linePitch="360"/>
          <w:titlePg/>
        </w:sectPr>
      </w:pPr>
      <w:r>
        <w:rPr>
          <w:rFonts w:hAnsi="宋体"/>
          <w:color w:val="000000"/>
          <w:highlight w:val="none"/>
          <w:lang w:val="zh-CN"/>
        </w:rPr>
      </w:r>
      <w:r/>
    </w:p>
    <w:p>
      <w:pPr>
        <w:pStyle w:val="858"/>
        <w:spacing w:line="360" w:lineRule="auto"/>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附件一、投标申请及声明格式</w:t>
      </w:r>
      <w:r>
        <w:rPr>
          <w:rFonts w:ascii="宋体" w:hAnsi="宋体" w:cs="Arial Unicode MS"/>
          <w:color w:val="000000"/>
          <w:szCs w:val="21"/>
          <w:highlight w:val="none"/>
        </w:rPr>
      </w:r>
      <w:r/>
    </w:p>
    <w:p>
      <w:pPr>
        <w:pStyle w:val="858"/>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投标申请及声明</w:t>
      </w:r>
      <w:r>
        <w:rPr>
          <w:rFonts w:ascii="宋体" w:hAnsi="宋体" w:cs="Arial Unicode MS"/>
          <w:color w:val="000000"/>
          <w:szCs w:val="21"/>
          <w:highlight w:val="none"/>
        </w:rPr>
      </w:r>
      <w:r/>
    </w:p>
    <w:p>
      <w:pPr>
        <w:pStyle w:val="858"/>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致：江苏省设备成套股份有限公司</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根据贵方</w:t>
      </w:r>
      <w:r>
        <w:rPr>
          <w:rFonts w:hint="eastAsia" w:ascii="宋体" w:hAnsi="宋体" w:cs="Arial Unicode MS"/>
          <w:color w:val="000000"/>
          <w:szCs w:val="21"/>
          <w:highlight w:val="none"/>
          <w:u w:val="single"/>
        </w:rPr>
        <w:t xml:space="preserve"> </w:t>
      </w:r>
      <w:r>
        <w:rPr>
          <w:rFonts w:hint="eastAsia" w:ascii="宋体" w:hAnsi="宋体"/>
          <w:color w:val="000000"/>
          <w:szCs w:val="21"/>
          <w:highlight w:val="none"/>
          <w:u w:val="single"/>
        </w:rPr>
        <w:t xml:space="preserve">教学及项目类资源制作服务</w:t>
      </w:r>
      <w:r>
        <w:rPr>
          <w:rFonts w:hint="eastAsia" w:ascii="宋体" w:hAnsi="宋体"/>
          <w:color w:val="000000"/>
          <w:szCs w:val="21"/>
          <w:highlight w:val="none"/>
          <w:u w:val="single"/>
          <w:lang w:eastAsia="zh-CN"/>
        </w:rPr>
        <w:t xml:space="preserve">（</w:t>
      </w:r>
      <w:r>
        <w:rPr>
          <w:rFonts w:hint="eastAsia" w:ascii="宋体" w:hAnsi="宋体"/>
          <w:color w:val="000000"/>
          <w:szCs w:val="21"/>
          <w:highlight w:val="none"/>
          <w:u w:val="single"/>
          <w:lang w:val="en-US" w:eastAsia="zh-CN"/>
        </w:rPr>
        <w:t xml:space="preserve">标段：    </w:t>
      </w:r>
      <w:r>
        <w:rPr>
          <w:rFonts w:hint="eastAsia" w:ascii="宋体" w:hAnsi="宋体"/>
          <w:color w:val="000000"/>
          <w:szCs w:val="21"/>
          <w:highlight w:val="none"/>
          <w:u w:val="single"/>
          <w:lang w:eastAsia="zh-CN"/>
        </w:rPr>
        <w:t xml:space="preserve">）</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（项目名称</w:t>
      </w:r>
      <w:r>
        <w:rPr>
          <w:rFonts w:hint="eastAsia" w:ascii="宋体" w:hAnsi="宋体" w:cs="Arial Unicode MS"/>
          <w:color w:val="000000"/>
          <w:szCs w:val="21"/>
          <w:highlight w:val="none"/>
          <w:lang w:val="en-US" w:eastAsia="zh-CN"/>
        </w:rPr>
        <w:t xml:space="preserve">+标段号</w:t>
      </w:r>
      <w:r>
        <w:rPr>
          <w:rFonts w:hint="eastAsia" w:ascii="宋体" w:hAnsi="宋体" w:cs="Arial Unicode MS"/>
          <w:color w:val="000000"/>
          <w:szCs w:val="21"/>
          <w:highlight w:val="none"/>
        </w:rPr>
        <w:t xml:space="preserve">） </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（项目编号</w:t>
      </w:r>
      <w:r>
        <w:rPr>
          <w:rFonts w:hint="eastAsia" w:ascii="宋体" w:hAnsi="宋体" w:cs="Arial Unicode MS"/>
          <w:color w:val="000000"/>
          <w:szCs w:val="21"/>
          <w:highlight w:val="none"/>
          <w:lang w:val="en-US" w:eastAsia="zh-CN"/>
        </w:rPr>
        <w:t xml:space="preserve">/标段编号</w:t>
      </w:r>
      <w:r>
        <w:rPr>
          <w:rFonts w:hint="eastAsia" w:ascii="宋体" w:hAnsi="宋体" w:cs="Arial Unicode MS"/>
          <w:color w:val="000000"/>
          <w:szCs w:val="21"/>
          <w:highlight w:val="none"/>
        </w:rPr>
        <w:t xml:space="preserve">）招标公告，正式授权下述签字人</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(姓名和职务)代表供应商</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（供应商名称），提交投标文件。</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据此函，签字人兹宣布声明和承诺如下：</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1、</w:t>
      </w:r>
      <w:r>
        <w:rPr>
          <w:rFonts w:hint="eastAsia" w:ascii="宋体" w:hAnsi="宋体" w:cs="Arial Unicode MS"/>
          <w:b/>
          <w:bCs/>
          <w:color w:val="000000"/>
          <w:szCs w:val="21"/>
          <w:highlight w:val="none"/>
        </w:rPr>
        <w:t xml:space="preserve">我们的资格条件完全符合政府采购法和本次招标要求</w:t>
      </w:r>
      <w:r>
        <w:rPr>
          <w:rFonts w:hint="eastAsia" w:ascii="宋体" w:hAnsi="宋体" w:cs="Arial Unicode MS"/>
          <w:color w:val="000000"/>
          <w:szCs w:val="21"/>
          <w:highlight w:val="none"/>
        </w:rPr>
        <w:t xml:space="preserve">，我们同意并向贵方提供了与投标有关的所有证据和资料。</w:t>
      </w:r>
      <w:r>
        <w:rPr>
          <w:rFonts w:ascii="宋体" w:hAnsi="宋体" w:cs="Arial Unicode MS"/>
          <w:color w:val="000000"/>
          <w:szCs w:val="21"/>
          <w:highlight w:val="none"/>
        </w:rPr>
      </w:r>
      <w:r/>
    </w:p>
    <w:p>
      <w:pPr>
        <w:pStyle w:val="858"/>
        <w:ind w:firstLine="420"/>
        <w:spacing w:line="360" w:lineRule="auto"/>
        <w:shd w:val="clear" w:color="auto" w:fill="ffffff"/>
        <w:widowControl/>
        <w:rPr>
          <w:rFonts w:hint="eastAsia" w:ascii="宋体" w:hAnsi="宋体" w:cs="Arial Unicode MS"/>
          <w:color w:val="000000"/>
          <w:szCs w:val="21"/>
          <w:highlight w:val="none"/>
        </w:rPr>
      </w:pPr>
      <w:r>
        <w:rPr>
          <w:rFonts w:ascii="宋体" w:hAnsi="宋体" w:cs="Arial Unicode MS"/>
          <w:color w:val="000000"/>
          <w:szCs w:val="21"/>
          <w:highlight w:val="none"/>
        </w:rPr>
        <w:t xml:space="preserve">2、</w:t>
      </w:r>
      <w:r>
        <w:rPr>
          <w:rFonts w:hint="eastAsia" w:ascii="宋体" w:hAnsi="宋体" w:cs="Arial Unicode MS"/>
          <w:color w:val="000000"/>
          <w:szCs w:val="21"/>
          <w:highlight w:val="none"/>
        </w:rPr>
        <w:t xml:space="preserve">按招标要求，我们的投标报价为：</w:t>
      </w:r>
      <w:r>
        <w:rPr>
          <w:rFonts w:hint="eastAsia" w:ascii="宋体" w:hAnsi="宋体" w:cs="Arial Unicode MS"/>
          <w:color w:val="000000"/>
          <w:szCs w:val="21"/>
          <w:highlight w:val="none"/>
          <w:u w:val="single"/>
        </w:rPr>
        <w:t xml:space="preserve">详见开标一览表。</w:t>
      </w:r>
      <w:r>
        <w:rPr>
          <w:rFonts w:hint="eastAsia"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3、本项目交付时间为：</w:t>
      </w:r>
      <w:r>
        <w:rPr>
          <w:rFonts w:hint="eastAsia" w:ascii="宋体" w:hAnsi="宋体" w:cs="Arial Unicode MS"/>
          <w:color w:val="000000"/>
          <w:szCs w:val="21"/>
          <w:highlight w:val="none"/>
          <w:u w:val="single"/>
        </w:rPr>
        <w:t xml:space="preserve">  满足招标文件要求  </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4、我们已详细审核全部招标文件及其有效补充文件，我们放弃对招标文件任何误解的权利，提交投标文件后，</w:t>
      </w:r>
      <w:r>
        <w:rPr>
          <w:rFonts w:hint="eastAsia" w:ascii="宋体" w:hAnsi="宋体" w:cs="Arial Unicode MS"/>
          <w:b/>
          <w:bCs/>
          <w:color w:val="000000"/>
          <w:szCs w:val="21"/>
          <w:highlight w:val="none"/>
        </w:rPr>
        <w:t xml:space="preserve">不对招标文件本身提出质疑</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5、我们同意从规定的开标日期起遵循本投标文件，并在规定的投标有效期期满之前均具有约束力。</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7、一旦我方中标，我方将根据招标文件的规定严格履行合同，并保证于承诺的时间完成货物的启动/集成、调试等服务，交付采购人验收、使用。</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8、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9、与本投标有关的正式联系方式为：</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地   址：</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电   话：</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传   真：</w:t>
      </w:r>
      <w:r>
        <w:rPr>
          <w:rFonts w:hint="eastAsia" w:ascii="宋体" w:hAnsi="宋体" w:cs="Arial Unicode MS"/>
          <w:color w:val="000000"/>
          <w:szCs w:val="21"/>
          <w:highlight w:val="none"/>
          <w:u w:val="single"/>
        </w:rPr>
        <w:t xml:space="preserve">                      </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开户银行：</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银行账号：</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58"/>
        <w:ind w:firstLine="420"/>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    期：</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年</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月</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日</w:t>
      </w:r>
      <w:r>
        <w:rPr>
          <w:rFonts w:ascii="宋体" w:hAnsi="宋体" w:cs="Arial Unicode MS"/>
          <w:color w:val="000000"/>
          <w:szCs w:val="21"/>
          <w:highlight w:val="none"/>
        </w:rPr>
      </w:r>
      <w:r/>
    </w:p>
    <w:p>
      <w:pPr>
        <w:pStyle w:val="858"/>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附件二、法人授权书格式</w:t>
      </w:r>
      <w:r>
        <w:rPr>
          <w:rFonts w:ascii="宋体" w:hAnsi="宋体" w:cs="Arial Unicode MS"/>
          <w:color w:val="000000"/>
          <w:szCs w:val="21"/>
          <w:highlight w:val="none"/>
        </w:rPr>
      </w:r>
      <w:r/>
    </w:p>
    <w:p>
      <w:pPr>
        <w:pStyle w:val="858"/>
        <w:ind w:firstLine="720"/>
        <w:jc w:val="center"/>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center"/>
        <w:spacing w:line="420" w:lineRule="exact"/>
        <w:rPr>
          <w:rFonts w:ascii="宋体" w:hAnsi="宋体" w:cs="方正小标宋简体"/>
          <w:b/>
          <w:bCs/>
          <w:color w:val="000000"/>
          <w:sz w:val="32"/>
          <w:szCs w:val="32"/>
          <w:highlight w:val="none"/>
        </w:rPr>
      </w:pPr>
      <w:r>
        <w:rPr>
          <w:rFonts w:hint="eastAsia" w:ascii="宋体" w:hAnsi="宋体" w:cs="方正小标宋简体"/>
          <w:b/>
          <w:bCs/>
          <w:color w:val="000000"/>
          <w:sz w:val="32"/>
          <w:szCs w:val="32"/>
          <w:highlight w:val="none"/>
        </w:rPr>
        <w:t xml:space="preserve">法人授权书</w:t>
      </w:r>
      <w:r>
        <w:rPr>
          <w:rFonts w:ascii="宋体" w:hAnsi="宋体" w:cs="方正小标宋简体"/>
          <w:b/>
          <w:bCs/>
          <w:color w:val="000000"/>
          <w:sz w:val="32"/>
          <w:szCs w:val="32"/>
          <w:highlight w:val="none"/>
        </w:rPr>
      </w:r>
      <w:r/>
    </w:p>
    <w:p>
      <w:pPr>
        <w:pStyle w:val="1136"/>
        <w:ind w:left="1470" w:right="1470" w:firstLine="480"/>
        <w:spacing w:line="420" w:lineRule="exact"/>
        <w:tabs>
          <w:tab w:val="left" w:pos="360" w:leader="none"/>
        </w:tabs>
        <w:rPr>
          <w:rFonts w:ascii="宋体" w:hAnsi="宋体"/>
          <w:color w:val="000000"/>
          <w:sz w:val="24"/>
          <w:szCs w:val="24"/>
          <w:highlight w:val="none"/>
        </w:rPr>
      </w:pPr>
      <w:r>
        <w:rPr>
          <w:rFonts w:ascii="宋体" w:hAnsi="宋体"/>
          <w:color w:val="000000"/>
          <w:sz w:val="24"/>
          <w:szCs w:val="24"/>
          <w:highlight w:val="none"/>
        </w:rPr>
      </w:r>
      <w:r/>
    </w:p>
    <w:p>
      <w:pPr>
        <w:pStyle w:val="1136"/>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本授权书声明：</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（供应商名称）授权</w:t>
      </w:r>
      <w:r>
        <w:rPr>
          <w:rFonts w:hint="eastAsia" w:ascii="宋体" w:hAnsi="宋体" w:cs="宋体"/>
          <w:color w:val="000000"/>
          <w:sz w:val="24"/>
          <w:szCs w:val="24"/>
          <w:highlight w:val="none"/>
          <w:u w:val="single"/>
        </w:rPr>
        <w:t xml:space="preserve">                 </w:t>
      </w:r>
      <w:r>
        <w:rPr>
          <w:rFonts w:hint="eastAsia" w:ascii="宋体" w:hAnsi="宋体"/>
          <w:color w:val="000000"/>
          <w:sz w:val="24"/>
          <w:szCs w:val="24"/>
          <w:highlight w:val="none"/>
        </w:rPr>
        <w:t xml:space="preserve">（被授权人姓名）作为我方参加编号为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项目采购活动的合法代理人，以本单位名义全权处理一切与该项目采购有关的事务。</w:t>
      </w:r>
      <w:r>
        <w:rPr>
          <w:rFonts w:ascii="宋体" w:hAnsi="宋体"/>
          <w:color w:val="000000"/>
          <w:sz w:val="24"/>
          <w:szCs w:val="24"/>
          <w:highlight w:val="none"/>
        </w:rPr>
      </w:r>
      <w:r/>
    </w:p>
    <w:p>
      <w:pPr>
        <w:pStyle w:val="1136"/>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本授权书自______年____月____日起生效，特此声明。</w:t>
      </w:r>
      <w:r>
        <w:rPr>
          <w:rFonts w:ascii="宋体" w:hAnsi="宋体"/>
          <w:color w:val="000000"/>
          <w:sz w:val="24"/>
          <w:szCs w:val="24"/>
          <w:highlight w:val="none"/>
        </w:rPr>
      </w:r>
      <w:r/>
    </w:p>
    <w:p>
      <w:pPr>
        <w:pStyle w:val="1136"/>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被授权人身份证号码：</w:t>
      </w:r>
      <w:r>
        <w:rPr>
          <w:rFonts w:ascii="宋体" w:hAnsi="宋体"/>
          <w:color w:val="000000"/>
          <w:sz w:val="24"/>
          <w:szCs w:val="24"/>
          <w:highlight w:val="none"/>
        </w:rPr>
      </w:r>
      <w:r/>
    </w:p>
    <w:p>
      <w:pPr>
        <w:pStyle w:val="1136"/>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被授权人联系电话：（手机）</w:t>
      </w:r>
      <w:r>
        <w:rPr>
          <w:rFonts w:ascii="宋体" w:hAnsi="宋体"/>
          <w:color w:val="000000"/>
          <w:sz w:val="24"/>
          <w:szCs w:val="24"/>
          <w:highlight w:val="none"/>
          <w:u w:val="single"/>
        </w:rPr>
      </w:r>
      <w:r/>
    </w:p>
    <w:p>
      <w:pPr>
        <w:pStyle w:val="1136"/>
        <w:ind w:firstLine="480"/>
        <w:spacing w:line="360" w:lineRule="auto"/>
        <w:tabs>
          <w:tab w:val="left" w:pos="360" w:leader="none"/>
        </w:tabs>
        <w:rPr>
          <w:rFonts w:ascii="宋体" w:hAnsi="宋体"/>
          <w:color w:val="000000"/>
          <w:sz w:val="24"/>
          <w:szCs w:val="24"/>
          <w:highlight w:val="none"/>
        </w:rPr>
      </w:pPr>
      <w:r>
        <w:rPr>
          <w:rFonts w:hint="eastAsia" w:ascii="宋体" w:hAnsi="宋体"/>
          <w:color w:val="000000"/>
          <w:sz w:val="24"/>
          <w:szCs w:val="24"/>
          <w:highlight w:val="none"/>
        </w:rPr>
        <w:t xml:space="preserve">单位名称：</w:t>
      </w:r>
      <w:r>
        <w:rPr>
          <w:rFonts w:hint="eastAsia" w:ascii="宋体" w:hAnsi="宋体" w:cs="宋体"/>
          <w:color w:val="000000"/>
          <w:sz w:val="24"/>
          <w:szCs w:val="24"/>
          <w:highlight w:val="none"/>
        </w:rPr>
        <w:t xml:space="preserve">（加盖电子公章）</w:t>
      </w:r>
      <w:r>
        <w:rPr>
          <w:rFonts w:ascii="宋体" w:hAnsi="宋体"/>
          <w:color w:val="000000"/>
          <w:sz w:val="24"/>
          <w:szCs w:val="24"/>
          <w:highlight w:val="none"/>
        </w:rPr>
      </w:r>
      <w:r/>
    </w:p>
    <w:p>
      <w:pPr>
        <w:pStyle w:val="1136"/>
        <w:ind w:firstLine="480"/>
        <w:spacing w:line="360" w:lineRule="auto"/>
        <w:tabs>
          <w:tab w:val="left" w:pos="360" w:leader="none"/>
        </w:tabs>
        <w:rPr>
          <w:rFonts w:ascii="宋体" w:hAnsi="宋体"/>
          <w:color w:val="000000"/>
          <w:sz w:val="24"/>
          <w:szCs w:val="24"/>
          <w:highlight w:val="none"/>
          <w:u w:val="single"/>
        </w:rPr>
      </w:pPr>
      <w:r>
        <w:rPr>
          <w:rFonts w:hint="eastAsia" w:ascii="宋体" w:hAnsi="宋体"/>
          <w:color w:val="000000"/>
          <w:sz w:val="24"/>
          <w:szCs w:val="24"/>
          <w:highlight w:val="none"/>
        </w:rPr>
        <w:t xml:space="preserve">单位地址：</w:t>
      </w:r>
      <w:r>
        <w:rPr>
          <w:rFonts w:ascii="宋体" w:hAnsi="宋体"/>
          <w:color w:val="000000"/>
          <w:sz w:val="24"/>
          <w:szCs w:val="24"/>
          <w:highlight w:val="none"/>
          <w:u w:val="single"/>
        </w:rPr>
      </w:r>
      <w:r/>
    </w:p>
    <w:p>
      <w:pPr>
        <w:pStyle w:val="858"/>
        <w:ind w:firstLine="480"/>
        <w:jc w:val="left"/>
        <w:spacing w:line="360" w:lineRule="auto"/>
        <w:shd w:val="clear" w:color="auto" w:fill="ffffff"/>
        <w:widowControl/>
        <w:rPr>
          <w:rFonts w:ascii="宋体" w:hAnsi="宋体" w:cs="Arial Unicode MS"/>
          <w:color w:val="000000"/>
          <w:szCs w:val="21"/>
          <w:highlight w:val="none"/>
        </w:rPr>
      </w:pPr>
      <w:r>
        <w:rPr>
          <w:rFonts w:hint="eastAsia" w:ascii="宋体" w:hAnsi="宋体"/>
          <w:color w:val="000000"/>
          <w:sz w:val="24"/>
          <w:highlight w:val="none"/>
        </w:rPr>
        <w:t xml:space="preserve">日    期：</w:t>
      </w:r>
      <w:r>
        <w:rPr>
          <w:rFonts w:hint="eastAsia" w:ascii="宋体" w:hAnsi="宋体" w:cs="Arial Unicode MS"/>
          <w:color w:val="000000"/>
          <w:szCs w:val="21"/>
          <w:highlight w:val="none"/>
        </w:rPr>
        <w:t xml:space="preserve">:</w:t>
      </w:r>
      <w:r>
        <w:rPr>
          <w:rFonts w:ascii="宋体" w:hAnsi="宋体" w:cs="Arial Unicode MS"/>
          <w:color w:val="000000"/>
          <w:szCs w:val="21"/>
          <w:highlight w:val="none"/>
        </w:rPr>
      </w:r>
      <w:r/>
    </w:p>
    <w:p>
      <w:pPr>
        <w:pStyle w:val="934"/>
        <w:ind w:left="0" w:firstLine="0"/>
        <w:rPr>
          <w:rFonts w:hint="eastAsia" w:hAnsi="宋体"/>
          <w:color w:val="000000"/>
          <w:highlight w:val="none"/>
        </w:rPr>
      </w:pPr>
      <w:r>
        <w:rPr>
          <w:rFonts w:hint="eastAsia" w:hAnsi="宋体"/>
          <w:color w:val="000000"/>
          <w:highlight w:val="none"/>
        </w:rPr>
      </w:r>
      <w:r/>
    </w:p>
    <w:p>
      <w:pPr>
        <w:pStyle w:val="858"/>
        <w:spacing w:line="360" w:lineRule="auto"/>
        <w:shd w:val="clear" w:color="auto" w:fill="ffffff"/>
        <w:widowControl/>
        <w:rPr>
          <w:rFonts w:ascii="宋体" w:hAnsi="宋体" w:cs="Arial Unicode M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附件三、开标一览表格式</w:t>
      </w:r>
      <w:r>
        <w:rPr>
          <w:rFonts w:ascii="宋体" w:hAnsi="宋体" w:cs="Arial Unicode MS"/>
          <w:color w:val="000000"/>
          <w:szCs w:val="21"/>
          <w:highlight w:val="none"/>
        </w:rPr>
      </w:r>
      <w:r/>
    </w:p>
    <w:p>
      <w:pPr>
        <w:pStyle w:val="897"/>
        <w:ind w:left="1470" w:right="1470"/>
        <w:jc w:val="center"/>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开标一览表</w:t>
      </w:r>
      <w:r>
        <w:rPr>
          <w:rFonts w:ascii="宋体" w:hAnsi="宋体" w:cs="宋体"/>
          <w:b/>
          <w:color w:val="000000"/>
          <w:sz w:val="28"/>
          <w:szCs w:val="28"/>
          <w:highlight w:val="none"/>
        </w:rPr>
      </w:r>
      <w:r/>
    </w:p>
    <w:p>
      <w:pPr>
        <w:pStyle w:val="858"/>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项目编号：                                                货币单位：人民币元</w:t>
      </w:r>
      <w:r>
        <w:rPr>
          <w:rFonts w:hint="eastAsia" w:ascii="宋体" w:hAnsi="宋体" w:cs="宋体"/>
          <w:color w:val="000000"/>
          <w:szCs w:val="21"/>
          <w:highlight w:val="none"/>
        </w:rPr>
      </w:r>
      <w:r/>
    </w:p>
    <w:tbl>
      <w:tblPr>
        <w:tblW w:w="8882" w:type="dxa"/>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3311"/>
      </w:tblGrid>
      <w:tr>
        <w:trPr>
          <w:tblCellSpacing w:w="15" w:type="dxa"/>
        </w:trPr>
        <w:tc>
          <w:tcPr>
            <w:tcW w:w="2749"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rPr>
            </w:r>
            <w:r/>
          </w:p>
        </w:tc>
        <w:tc>
          <w:tcPr>
            <w:tcW w:w="2747"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项目内容</w:t>
            </w:r>
            <w:r>
              <w:rPr>
                <w:rFonts w:hint="eastAsia" w:ascii="宋体" w:hAnsi="宋体" w:cs="宋体"/>
                <w:color w:val="000000"/>
                <w:szCs w:val="21"/>
                <w:highlight w:val="none"/>
              </w:rPr>
            </w:r>
            <w:r/>
          </w:p>
        </w:tc>
        <w:tc>
          <w:tcPr>
            <w:tcW w:w="3266"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优惠率</w:t>
            </w:r>
            <w:r>
              <w:rPr>
                <w:rFonts w:hint="eastAsia" w:ascii="宋体" w:hAnsi="宋体" w:eastAsia="宋体" w:cs="宋体"/>
                <w:color w:val="000000"/>
                <w:szCs w:val="21"/>
                <w:highlight w:val="none"/>
                <w:lang w:eastAsia="zh-CN"/>
              </w:rPr>
            </w:r>
            <w:r/>
          </w:p>
        </w:tc>
      </w:tr>
      <w:tr>
        <w:trPr>
          <w:tblCellSpacing w:w="15" w:type="dxa"/>
        </w:trPr>
        <w:tc>
          <w:tcPr>
            <w:tcW w:w="2749"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项目名称  </w:t>
            </w:r>
            <w:r>
              <w:rPr>
                <w:rFonts w:hint="eastAsia" w:ascii="宋体" w:hAnsi="宋体" w:cs="宋体"/>
                <w:color w:val="000000"/>
                <w:szCs w:val="21"/>
                <w:highlight w:val="none"/>
              </w:rPr>
            </w:r>
            <w:r/>
          </w:p>
        </w:tc>
        <w:tc>
          <w:tcPr>
            <w:tcW w:w="2747"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详见投标文件</w:t>
            </w:r>
            <w:r>
              <w:rPr>
                <w:rFonts w:hint="eastAsia" w:ascii="宋体" w:hAnsi="宋体" w:cs="宋体"/>
                <w:color w:val="000000"/>
                <w:szCs w:val="21"/>
                <w:highlight w:val="none"/>
              </w:rPr>
            </w:r>
            <w:r/>
          </w:p>
        </w:tc>
        <w:tc>
          <w:tcPr>
            <w:tcW w:w="3266" w:type="dxa"/>
            <w:vAlign w:val="center"/>
            <w:textDirection w:val="lrTb"/>
            <w:noWrap w:val="false"/>
          </w:tcPr>
          <w:p>
            <w:pPr>
              <w:pStyle w:val="858"/>
              <w:ind w:firstLine="1680"/>
              <w:jc w:val="left"/>
              <w:spacing w:before="100" w:beforeAutospacing="1" w:after="100" w:afterAutospacing="1"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r>
            <w:r/>
          </w:p>
        </w:tc>
      </w:tr>
      <w:tr>
        <w:trPr>
          <w:tblCellSpacing w:w="15" w:type="dxa"/>
        </w:trPr>
        <w:tc>
          <w:tcPr>
            <w:tcW w:w="2749"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r>
            <w:r/>
          </w:p>
        </w:tc>
        <w:tc>
          <w:tcPr>
            <w:gridSpan w:val="2"/>
            <w:tcW w:w="6088" w:type="dxa"/>
            <w:vAlign w:val="center"/>
            <w:textDirection w:val="lrTb"/>
            <w:noWrap w:val="false"/>
          </w:tcPr>
          <w:p>
            <w:pPr>
              <w:pStyle w:val="858"/>
              <w:ind w:firstLine="420"/>
              <w:jc w:val="left"/>
              <w:spacing w:before="100" w:beforeAutospacing="1" w:after="100" w:afterAutospacing="1" w:line="360" w:lineRule="auto"/>
              <w:widowControl/>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w:t>
            </w:r>
            <w:r>
              <w:rPr>
                <w:rFonts w:hint="eastAsia" w:ascii="宋体" w:hAnsi="宋体" w:eastAsia="宋体" w:cs="宋体"/>
                <w:color w:val="000000"/>
                <w:szCs w:val="21"/>
                <w:highlight w:val="none"/>
                <w:lang w:eastAsia="zh-CN"/>
              </w:rPr>
            </w:r>
            <w:r/>
          </w:p>
        </w:tc>
      </w:tr>
    </w:tbl>
    <w:p>
      <w:pPr>
        <w:pStyle w:val="858"/>
        <w:jc w:val="left"/>
        <w:spacing w:before="100" w:beforeAutospacing="1" w:after="100" w:afterAutospacing="1" w:line="360" w:lineRule="auto"/>
        <w:widowControl/>
        <w:rPr>
          <w:rFonts w:hint="eastAsia" w:ascii="宋体" w:hAnsi="宋体" w:cs="宋体"/>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hint="eastAsia" w:ascii="宋体" w:hAnsi="宋体" w:cs="宋体"/>
          <w:color w:val="000000"/>
          <w:szCs w:val="21"/>
          <w:highlight w:val="none"/>
        </w:rPr>
      </w:r>
      <w:r/>
    </w:p>
    <w:p>
      <w:pPr>
        <w:pStyle w:val="858"/>
        <w:jc w:val="left"/>
        <w:spacing w:line="276"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r>
      <w:r/>
    </w:p>
    <w:p>
      <w:pPr>
        <w:pStyle w:val="858"/>
        <w:jc w:val="left"/>
        <w:spacing w:line="276"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t xml:space="preserve">注：因“苏采云”系统自带“开标一览表”模块，供应商须按“苏采云”系统中给定的模块格式，完整、正确地进行填报（具体位置为“基本目录”——“开标一览表”），此处可不用再重复填报。供应商的“开标一览表”及表中所填的投标报价均将以供应商在“苏采云”系统自带的模块格式中填报的为准。</w:t>
      </w:r>
      <w:r>
        <w:rPr>
          <w:rFonts w:hint="eastAsia" w:ascii="宋体" w:hAnsi="宋体" w:cs="Arial Unicode MS"/>
          <w:b/>
          <w:bCs/>
          <w:color w:val="000000"/>
          <w:szCs w:val="21"/>
          <w:highlight w:val="none"/>
        </w:rPr>
      </w:r>
      <w:r/>
    </w:p>
    <w:p>
      <w:pPr>
        <w:pStyle w:val="858"/>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开标一览表附录</w:t>
      </w:r>
      <w:r>
        <w:rPr>
          <w:rFonts w:ascii="宋体" w:hAnsi="宋体" w:cs="Arial Unicode MS"/>
          <w:color w:val="000000"/>
          <w:szCs w:val="21"/>
          <w:highlight w:val="none"/>
        </w:rPr>
      </w:r>
      <w:r/>
    </w:p>
    <w:p>
      <w:pPr>
        <w:pStyle w:val="882"/>
        <w:ind w:firstLine="472"/>
        <w:spacing w:line="360" w:lineRule="auto"/>
        <w:rPr>
          <w:rFonts w:hint="eastAsia" w:ascii="宋体" w:hAnsi="宋体" w:cs="Arial Unicode MS"/>
          <w:b w:val="0"/>
          <w:color w:val="000000"/>
          <w:sz w:val="21"/>
          <w:szCs w:val="21"/>
          <w:highlight w:val="none"/>
        </w:rPr>
      </w:pPr>
      <w:r>
        <w:rPr>
          <w:rFonts w:hint="eastAsia" w:ascii="宋体" w:hAnsi="宋体" w:cs="Arial Unicode MS"/>
          <w:b w:val="0"/>
          <w:color w:val="000000"/>
          <w:sz w:val="21"/>
          <w:szCs w:val="21"/>
          <w:highlight w:val="none"/>
        </w:rPr>
        <w:t xml:space="preserve">项目编号：</w:t>
      </w:r>
      <w:r>
        <w:rPr>
          <w:rFonts w:hint="eastAsia" w:ascii="宋体" w:hAnsi="宋体" w:cs="Arial Unicode MS"/>
          <w:b w:val="0"/>
          <w:color w:val="000000"/>
          <w:sz w:val="21"/>
          <w:szCs w:val="21"/>
          <w:highlight w:val="none"/>
          <w:u w:val="single"/>
        </w:rPr>
        <w:t xml:space="preserve">     </w:t>
      </w:r>
      <w:r>
        <w:rPr>
          <w:rFonts w:hint="eastAsia" w:ascii="宋体" w:hAnsi="宋体" w:cs="Arial Unicode MS"/>
          <w:b w:val="0"/>
          <w:color w:val="000000"/>
          <w:sz w:val="21"/>
          <w:szCs w:val="21"/>
          <w:highlight w:val="none"/>
        </w:rPr>
      </w:r>
      <w:r/>
    </w:p>
    <w:p>
      <w:pPr>
        <w:pStyle w:val="882"/>
        <w:ind w:firstLine="472"/>
        <w:spacing w:line="360" w:lineRule="auto"/>
        <w:rPr>
          <w:rFonts w:ascii="宋体" w:hAnsi="宋体" w:cs="Arial Unicode MS"/>
          <w:b w:val="0"/>
          <w:color w:val="000000"/>
          <w:sz w:val="21"/>
          <w:szCs w:val="21"/>
          <w:highlight w:val="none"/>
          <w:u w:val="single"/>
        </w:rPr>
      </w:pPr>
      <w:r>
        <w:rPr>
          <w:rFonts w:hint="eastAsia" w:ascii="宋体" w:hAnsi="宋体" w:cs="Arial Unicode MS"/>
          <w:b w:val="0"/>
          <w:color w:val="000000"/>
          <w:sz w:val="21"/>
          <w:szCs w:val="21"/>
          <w:highlight w:val="none"/>
        </w:rPr>
        <w:t xml:space="preserve">项目名称：</w:t>
      </w:r>
      <w:r>
        <w:rPr>
          <w:rFonts w:hint="eastAsia" w:ascii="宋体" w:hAnsi="宋体" w:cs="Arial Unicode MS"/>
          <w:b w:val="0"/>
          <w:color w:val="000000"/>
          <w:sz w:val="21"/>
          <w:szCs w:val="21"/>
          <w:highlight w:val="none"/>
          <w:u w:val="single"/>
        </w:rPr>
        <w:t xml:space="preserve">    </w:t>
      </w:r>
      <w:r>
        <w:rPr>
          <w:rFonts w:ascii="宋体" w:hAnsi="宋体" w:cs="Arial Unicode MS"/>
          <w:b w:val="0"/>
          <w:color w:val="000000"/>
          <w:sz w:val="21"/>
          <w:szCs w:val="21"/>
          <w:highlight w:val="none"/>
          <w:u w:val="single"/>
        </w:rPr>
        <w:t xml:space="preserve"> </w:t>
      </w:r>
      <w:r>
        <w:rPr>
          <w:rFonts w:ascii="宋体" w:hAnsi="宋体" w:cs="Arial Unicode MS"/>
          <w:b w:val="0"/>
          <w:color w:val="000000"/>
          <w:sz w:val="21"/>
          <w:szCs w:val="21"/>
          <w:highlight w:val="none"/>
          <w:u w:val="single"/>
        </w:rPr>
      </w:r>
      <w:r/>
    </w:p>
    <w:p>
      <w:pPr>
        <w:pStyle w:val="882"/>
        <w:ind w:firstLine="472"/>
        <w:spacing w:line="360" w:lineRule="auto"/>
        <w:rPr>
          <w:rFonts w:ascii="宋体" w:hAnsi="宋体" w:eastAsia="宋体" w:cs="Arial Unicode MS"/>
          <w:b w:val="0"/>
          <w:color w:val="000000"/>
          <w:sz w:val="21"/>
          <w:szCs w:val="21"/>
          <w:highlight w:val="none"/>
          <w:u w:val="single"/>
          <w:lang w:val="en-US" w:eastAsia="zh-CN"/>
        </w:rPr>
      </w:pPr>
      <w:r>
        <w:rPr>
          <w:rFonts w:hint="eastAsia" w:ascii="宋体" w:hAnsi="宋体" w:cs="Arial Unicode MS"/>
          <w:b w:val="0"/>
          <w:color w:val="000000"/>
          <w:sz w:val="21"/>
          <w:szCs w:val="21"/>
          <w:highlight w:val="none"/>
          <w:u w:val="single"/>
          <w:lang w:val="en-US" w:eastAsia="zh-CN"/>
        </w:rPr>
        <w:t xml:space="preserve">标段</w:t>
      </w:r>
      <w:r>
        <w:rPr>
          <w:rFonts w:hint="eastAsia" w:ascii="宋体" w:hAnsi="宋体" w:cs="Arial Unicode MS"/>
          <w:b w:val="0"/>
          <w:color w:val="000000"/>
          <w:sz w:val="21"/>
          <w:szCs w:val="21"/>
          <w:highlight w:val="none"/>
          <w:u w:val="single"/>
          <w:lang w:val="en-US" w:eastAsia="zh-CN"/>
        </w:rPr>
        <w:t xml:space="preserve">号：</w:t>
      </w:r>
      <w:r>
        <w:rPr>
          <w:rFonts w:hint="eastAsia" w:ascii="宋体" w:hAnsi="宋体" w:cs="Arial Unicode MS"/>
          <w:b w:val="0"/>
          <w:color w:val="000000"/>
          <w:sz w:val="21"/>
          <w:szCs w:val="21"/>
          <w:highlight w:val="none"/>
          <w:u w:val="single"/>
        </w:rPr>
        <w:t xml:space="preserve">    </w:t>
      </w:r>
      <w:r>
        <w:rPr>
          <w:rFonts w:ascii="宋体" w:hAnsi="宋体" w:cs="Arial Unicode MS"/>
          <w:b w:val="0"/>
          <w:color w:val="000000"/>
          <w:sz w:val="21"/>
          <w:szCs w:val="21"/>
          <w:highlight w:val="none"/>
          <w:u w:val="single"/>
        </w:rPr>
        <w:t xml:space="preserve"> </w:t>
      </w:r>
      <w:r>
        <w:rPr>
          <w:rFonts w:ascii="宋体" w:hAnsi="宋体" w:eastAsia="宋体" w:cs="Arial Unicode MS"/>
          <w:b w:val="0"/>
          <w:color w:val="000000"/>
          <w:sz w:val="21"/>
          <w:szCs w:val="21"/>
          <w:highlight w:val="none"/>
          <w:u w:val="single"/>
          <w:lang w:val="en-US" w:eastAsia="zh-CN"/>
        </w:rPr>
      </w:r>
      <w:r/>
    </w:p>
    <w:tbl>
      <w:tblPr>
        <w:tblW w:w="8640"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3700"/>
        <w:gridCol w:w="2991"/>
      </w:tblGrid>
      <w:tr>
        <w:trPr>
          <w:cantSplit/>
          <w:trHeight w:val="668"/>
        </w:trPr>
        <w:tc>
          <w:tcPr>
            <w:gridSpan w:val="2"/>
            <w:tcW w:w="5649" w:type="dxa"/>
            <w:vAlign w:val="center"/>
            <w:textDirection w:val="lrTb"/>
            <w:noWrap w:val="false"/>
          </w:tcPr>
          <w:p>
            <w:pPr>
              <w:pStyle w:val="882"/>
              <w:ind w:firstLine="120"/>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内容</w:t>
            </w:r>
            <w:r>
              <w:rPr>
                <w:rFonts w:ascii="宋体" w:hAnsi="宋体" w:eastAsia="宋体" w:cs="Times New Roman"/>
                <w:color w:val="000000"/>
                <w:sz w:val="21"/>
                <w:szCs w:val="21"/>
                <w:highlight w:val="none"/>
              </w:rPr>
            </w:r>
            <w:r/>
          </w:p>
        </w:tc>
        <w:tc>
          <w:tcPr>
            <w:tcW w:w="2991" w:type="dxa"/>
            <w:vAlign w:val="center"/>
            <w:textDirection w:val="lrTb"/>
            <w:noWrap w:val="false"/>
          </w:tcPr>
          <w:p>
            <w:pPr>
              <w:pStyle w:val="882"/>
              <w:ind w:firstLine="120"/>
              <w:jc w:val="center"/>
              <w:rPr>
                <w:rFonts w:ascii="宋体" w:hAnsi="宋体" w:eastAsia="宋体" w:cs="Times New Roman"/>
                <w:b w:val="0"/>
                <w:color w:val="000000"/>
                <w:sz w:val="21"/>
                <w:szCs w:val="21"/>
                <w:highlight w:val="none"/>
              </w:rPr>
            </w:pPr>
            <w:r>
              <w:rPr>
                <w:rFonts w:hint="eastAsia" w:ascii="宋体" w:hAnsi="宋体" w:eastAsia="宋体" w:cs="Times New Roman"/>
                <w:b w:val="0"/>
                <w:color w:val="000000"/>
                <w:sz w:val="21"/>
                <w:szCs w:val="21"/>
                <w:highlight w:val="none"/>
              </w:rPr>
              <w:t xml:space="preserve">备注</w:t>
            </w:r>
            <w:r>
              <w:rPr>
                <w:rFonts w:ascii="宋体" w:hAnsi="宋体" w:eastAsia="宋体" w:cs="Times New Roman"/>
                <w:b w:val="0"/>
                <w:color w:val="000000"/>
                <w:sz w:val="21"/>
                <w:szCs w:val="21"/>
                <w:highlight w:val="none"/>
              </w:rPr>
            </w:r>
            <w:r/>
          </w:p>
        </w:tc>
      </w:tr>
      <w:tr>
        <w:trPr>
          <w:trHeight w:val="1011"/>
        </w:trPr>
        <w:tc>
          <w:tcPr>
            <w:tcW w:w="1949" w:type="dxa"/>
            <w:vAlign w:val="center"/>
            <w:textDirection w:val="lrTb"/>
            <w:noWrap w:val="false"/>
          </w:tcPr>
          <w:p>
            <w:pPr>
              <w:pStyle w:val="882"/>
              <w:ind w:firstLine="0"/>
              <w:jc w:val="center"/>
              <w:rPr>
                <w:rFonts w:hint="eastAsia" w:ascii="宋体" w:hAnsi="宋体" w:eastAsia="宋体" w:cs="Times New Roman"/>
                <w:color w:val="000000"/>
                <w:sz w:val="21"/>
                <w:szCs w:val="21"/>
                <w:highlight w:val="none"/>
                <w:lang w:eastAsia="zh-CN"/>
              </w:rPr>
            </w:pPr>
            <w:r>
              <w:rPr>
                <w:rFonts w:hint="eastAsia" w:ascii="宋体" w:hAnsi="宋体" w:eastAsia="宋体" w:cs="Times New Roman"/>
                <w:color w:val="000000"/>
                <w:sz w:val="21"/>
                <w:szCs w:val="21"/>
                <w:highlight w:val="none"/>
              </w:rPr>
              <w:t xml:space="preserve">投标</w:t>
            </w:r>
            <w:r>
              <w:rPr>
                <w:rFonts w:hint="eastAsia" w:ascii="宋体" w:hAnsi="宋体" w:eastAsia="宋体" w:cs="Times New Roman"/>
                <w:color w:val="000000"/>
                <w:sz w:val="21"/>
                <w:szCs w:val="21"/>
                <w:highlight w:val="none"/>
                <w:lang w:val="en-US" w:eastAsia="zh-CN"/>
              </w:rPr>
              <w:t xml:space="preserve">报价</w:t>
            </w:r>
            <w:r>
              <w:rPr>
                <w:rFonts w:hint="eastAsia" w:ascii="宋体" w:hAnsi="宋体" w:eastAsia="宋体" w:cs="Times New Roman"/>
                <w:color w:val="000000"/>
                <w:sz w:val="21"/>
                <w:szCs w:val="21"/>
                <w:highlight w:val="none"/>
                <w:lang w:eastAsia="zh-CN"/>
              </w:rPr>
            </w:r>
            <w:r/>
          </w:p>
        </w:tc>
        <w:tc>
          <w:tcPr>
            <w:tcW w:w="3700" w:type="dxa"/>
            <w:vAlign w:val="center"/>
            <w:textDirection w:val="lrTb"/>
            <w:noWrap w:val="false"/>
          </w:tcPr>
          <w:p>
            <w:pPr>
              <w:pStyle w:val="882"/>
              <w:ind w:firstLine="120"/>
              <w:rPr>
                <w:rFonts w:ascii="宋体" w:hAnsi="宋体" w:eastAsia="宋体" w:cs="Times New Roman"/>
                <w:b w:val="0"/>
                <w:color w:val="000000"/>
                <w:sz w:val="21"/>
                <w:szCs w:val="21"/>
                <w:highlight w:val="none"/>
                <w:u w:val="single"/>
                <w:lang w:val="en-US" w:eastAsia="zh-CN"/>
              </w:rPr>
            </w:pPr>
            <w:r>
              <w:rPr>
                <w:rFonts w:hint="eastAsia" w:ascii="宋体" w:hAnsi="宋体" w:eastAsia="宋体" w:cs="Times New Roman"/>
                <w:color w:val="000000"/>
                <w:szCs w:val="21"/>
                <w:highlight w:val="none"/>
                <w:lang w:val="en-US" w:eastAsia="zh-CN"/>
              </w:rPr>
              <w:t xml:space="preserve">折扣率：</w:t>
            </w:r>
            <w:r>
              <w:rPr>
                <w:rFonts w:hint="eastAsia" w:ascii="宋体" w:hAnsi="宋体" w:eastAsia="宋体" w:cs="Times New Roman"/>
                <w:color w:val="000000"/>
                <w:szCs w:val="21"/>
                <w:highlight w:val="none"/>
                <w:u w:val="single"/>
                <w:lang w:val="en-US" w:eastAsia="zh-CN"/>
              </w:rPr>
              <w:t xml:space="preserve">      %</w:t>
            </w:r>
            <w:r>
              <w:rPr>
                <w:rFonts w:ascii="宋体" w:hAnsi="宋体" w:eastAsia="宋体" w:cs="Times New Roman"/>
                <w:b w:val="0"/>
                <w:color w:val="000000"/>
                <w:sz w:val="21"/>
                <w:szCs w:val="21"/>
                <w:highlight w:val="none"/>
                <w:u w:val="single"/>
                <w:lang w:val="en-US" w:eastAsia="zh-CN"/>
              </w:rPr>
            </w:r>
            <w:r/>
          </w:p>
        </w:tc>
        <w:tc>
          <w:tcPr>
            <w:tcW w:w="2991" w:type="dxa"/>
            <w:vAlign w:val="center"/>
            <w:textDirection w:val="lrTb"/>
            <w:noWrap w:val="false"/>
          </w:tcPr>
          <w:p>
            <w:pPr>
              <w:pStyle w:val="882"/>
              <w:ind w:firstLine="0"/>
              <w:rPr>
                <w:rFonts w:ascii="宋体" w:hAnsi="宋体" w:eastAsia="宋体" w:cs="Times New Roman"/>
                <w:b/>
                <w:bCs w:val="0"/>
                <w:color w:val="000000"/>
                <w:sz w:val="21"/>
                <w:szCs w:val="21"/>
                <w:highlight w:val="none"/>
                <w:lang w:val="en-US"/>
              </w:rPr>
            </w:pPr>
            <w:r>
              <w:rPr>
                <w:rFonts w:hint="eastAsia" w:ascii="宋体" w:hAnsi="宋体" w:eastAsia="宋体" w:cs="Times New Roman"/>
                <w:b/>
                <w:bCs w:val="0"/>
                <w:color w:val="ff0000"/>
                <w:szCs w:val="21"/>
                <w:highlight w:val="none"/>
                <w:lang w:val="en-US" w:eastAsia="zh-CN"/>
              </w:rPr>
              <w:t xml:space="preserve">注：折扣率=</w:t>
            </w:r>
            <w:r>
              <w:rPr>
                <w:rFonts w:hint="eastAsia" w:ascii="宋体" w:hAnsi="宋体" w:eastAsia="宋体" w:cs="Times New Roman"/>
                <w:b/>
                <w:bCs w:val="0"/>
                <w:i w:val="0"/>
                <w:iCs w:val="0"/>
                <w:caps w:val="0"/>
                <w:color w:val="ff0000"/>
                <w:spacing w:val="0"/>
                <w:sz w:val="24"/>
                <w:szCs w:val="21"/>
                <w:highlight w:val="none"/>
                <w:shd w:val="clear" w:color="auto" w:fill="auto"/>
              </w:rPr>
              <w:t xml:space="preserve">100%-优惠率</w:t>
            </w:r>
            <w:r>
              <w:rPr>
                <w:rFonts w:ascii="宋体" w:hAnsi="宋体" w:eastAsia="宋体" w:cs="Times New Roman"/>
                <w:b/>
                <w:bCs w:val="0"/>
                <w:color w:val="000000"/>
                <w:sz w:val="21"/>
                <w:szCs w:val="21"/>
                <w:highlight w:val="none"/>
                <w:lang w:val="en-US"/>
              </w:rPr>
            </w:r>
            <w:r/>
          </w:p>
        </w:tc>
      </w:tr>
      <w:tr>
        <w:trPr>
          <w:trHeight w:val="1011"/>
        </w:trPr>
        <w:tc>
          <w:tcPr>
            <w:tcW w:w="1949" w:type="dxa"/>
            <w:vAlign w:val="center"/>
            <w:textDirection w:val="lrTb"/>
            <w:noWrap w:val="false"/>
          </w:tcPr>
          <w:p>
            <w:pPr>
              <w:pStyle w:val="882"/>
              <w:ind w:firstLine="0"/>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服务时间/交付使用时间</w:t>
            </w:r>
            <w:r>
              <w:rPr>
                <w:rFonts w:ascii="宋体" w:hAnsi="宋体" w:eastAsia="宋体" w:cs="Times New Roman"/>
                <w:color w:val="000000"/>
                <w:sz w:val="21"/>
                <w:szCs w:val="21"/>
                <w:highlight w:val="none"/>
              </w:rPr>
            </w:r>
            <w:r/>
          </w:p>
        </w:tc>
        <w:tc>
          <w:tcPr>
            <w:tcW w:w="3700" w:type="dxa"/>
            <w:vAlign w:val="center"/>
            <w:textDirection w:val="lrTb"/>
            <w:noWrap w:val="false"/>
          </w:tcPr>
          <w:p>
            <w:pPr>
              <w:pStyle w:val="882"/>
              <w:ind w:firstLine="120"/>
              <w:rPr>
                <w:rFonts w:ascii="宋体" w:hAnsi="宋体" w:eastAsia="宋体" w:cs="Times New Roman"/>
                <w:b w:val="0"/>
                <w:color w:val="000000"/>
                <w:sz w:val="21"/>
                <w:szCs w:val="21"/>
                <w:highlight w:val="none"/>
              </w:rPr>
            </w:pPr>
            <w:r>
              <w:rPr>
                <w:rFonts w:hint="eastAsia" w:ascii="宋体" w:hAnsi="宋体" w:eastAsia="宋体" w:cs="Times New Roman"/>
                <w:b w:val="0"/>
                <w:color w:val="000000"/>
                <w:sz w:val="21"/>
                <w:szCs w:val="21"/>
                <w:highlight w:val="none"/>
              </w:rPr>
              <w:t xml:space="preserve">满足采购文件要求。</w:t>
            </w:r>
            <w:r>
              <w:rPr>
                <w:rFonts w:ascii="宋体" w:hAnsi="宋体" w:eastAsia="宋体" w:cs="Times New Roman"/>
                <w:b w:val="0"/>
                <w:color w:val="000000"/>
                <w:sz w:val="21"/>
                <w:szCs w:val="21"/>
                <w:highlight w:val="none"/>
              </w:rPr>
            </w:r>
            <w:r/>
          </w:p>
        </w:tc>
        <w:tc>
          <w:tcPr>
            <w:tcW w:w="2991" w:type="dxa"/>
            <w:vAlign w:val="center"/>
            <w:textDirection w:val="lrTb"/>
            <w:noWrap w:val="false"/>
          </w:tcPr>
          <w:p>
            <w:pPr>
              <w:pStyle w:val="882"/>
              <w:ind w:firstLine="120"/>
              <w:rPr>
                <w:rFonts w:ascii="宋体" w:hAnsi="宋体" w:eastAsia="宋体" w:cs="Times New Roman"/>
                <w:b w:val="0"/>
                <w:color w:val="000000"/>
                <w:sz w:val="21"/>
                <w:szCs w:val="21"/>
                <w:highlight w:val="none"/>
              </w:rPr>
            </w:pPr>
            <w:r>
              <w:rPr>
                <w:rFonts w:ascii="宋体" w:hAnsi="宋体" w:eastAsia="宋体" w:cs="Times New Roman"/>
                <w:b w:val="0"/>
                <w:color w:val="000000"/>
                <w:sz w:val="21"/>
                <w:szCs w:val="21"/>
                <w:highlight w:val="none"/>
              </w:rPr>
            </w:r>
            <w:r/>
          </w:p>
          <w:p>
            <w:pPr>
              <w:pStyle w:val="882"/>
              <w:ind w:firstLine="120"/>
              <w:rPr>
                <w:rFonts w:ascii="宋体" w:hAnsi="宋体" w:eastAsia="宋体" w:cs="Times New Roman"/>
                <w:b w:val="0"/>
                <w:color w:val="000000"/>
                <w:sz w:val="21"/>
                <w:szCs w:val="21"/>
                <w:highlight w:val="none"/>
              </w:rPr>
            </w:pPr>
            <w:r>
              <w:rPr>
                <w:rFonts w:ascii="宋体" w:hAnsi="宋体" w:eastAsia="宋体" w:cs="Times New Roman"/>
                <w:b w:val="0"/>
                <w:color w:val="000000"/>
                <w:sz w:val="21"/>
                <w:szCs w:val="21"/>
                <w:highlight w:val="none"/>
              </w:rPr>
            </w:r>
            <w:r/>
          </w:p>
        </w:tc>
      </w:tr>
      <w:tr>
        <w:trPr>
          <w:trHeight w:val="1621"/>
        </w:trPr>
        <w:tc>
          <w:tcPr>
            <w:tcW w:w="1949" w:type="dxa"/>
            <w:vAlign w:val="center"/>
            <w:textDirection w:val="lrTb"/>
            <w:noWrap w:val="false"/>
          </w:tcPr>
          <w:p>
            <w:pPr>
              <w:pStyle w:val="882"/>
              <w:ind w:firstLine="0"/>
              <w:jc w:val="center"/>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投标标的是否全部由小微企业（含视同小微企业）提供</w:t>
            </w:r>
            <w:r>
              <w:rPr>
                <w:rFonts w:ascii="宋体" w:hAnsi="宋体" w:eastAsia="宋体" w:cs="Times New Roman"/>
                <w:color w:val="000000"/>
                <w:sz w:val="21"/>
                <w:szCs w:val="21"/>
                <w:highlight w:val="none"/>
              </w:rPr>
            </w:r>
            <w:r/>
          </w:p>
        </w:tc>
        <w:tc>
          <w:tcPr>
            <w:tcW w:w="3700" w:type="dxa"/>
            <w:vAlign w:val="center"/>
            <w:textDirection w:val="lrTb"/>
            <w:noWrap w:val="false"/>
          </w:tcPr>
          <w:p>
            <w:pPr>
              <w:pStyle w:val="882"/>
              <w:ind w:firstLine="120"/>
              <w:rPr>
                <w:rFonts w:ascii="宋体" w:hAnsi="宋体" w:eastAsia="宋体" w:cs="Times New Roman"/>
                <w:b w:val="0"/>
                <w:color w:val="000000"/>
                <w:sz w:val="21"/>
                <w:szCs w:val="21"/>
                <w:highlight w:val="none"/>
              </w:rPr>
            </w:pPr>
            <w:r>
              <w:rPr>
                <w:rFonts w:ascii="宋体" w:hAnsi="宋体" w:eastAsia="宋体" w:cs="Times New Roman"/>
                <w:b w:val="0"/>
                <w:color w:val="000000"/>
                <w:sz w:val="21"/>
                <w:szCs w:val="21"/>
                <w:highlight w:val="none"/>
                <w:u w:val="single"/>
              </w:rPr>
              <w:t xml:space="preserve">     </w:t>
            </w:r>
            <w:r>
              <w:rPr>
                <w:rFonts w:hint="eastAsia" w:ascii="宋体" w:hAnsi="宋体" w:eastAsia="宋体" w:cs="Times New Roman"/>
                <w:b w:val="0"/>
                <w:color w:val="000000"/>
                <w:sz w:val="21"/>
                <w:szCs w:val="21"/>
                <w:highlight w:val="none"/>
              </w:rPr>
              <w:t xml:space="preserve">（</w:t>
            </w:r>
            <w:r>
              <w:rPr>
                <w:rFonts w:hint="eastAsia" w:ascii="宋体" w:hAnsi="宋体" w:eastAsia="宋体" w:cs="Times New Roman"/>
                <w:b w:val="0"/>
                <w:color w:val="000000"/>
                <w:sz w:val="21"/>
                <w:szCs w:val="21"/>
                <w:highlight w:val="none"/>
                <w:lang w:val="zh-CN"/>
              </w:rPr>
              <w:t xml:space="preserve">填写“是”或“否”</w:t>
            </w:r>
            <w:r>
              <w:rPr>
                <w:rFonts w:hint="eastAsia" w:ascii="宋体" w:hAnsi="宋体" w:eastAsia="宋体" w:cs="Times New Roman"/>
                <w:b w:val="0"/>
                <w:color w:val="000000"/>
                <w:sz w:val="21"/>
                <w:szCs w:val="21"/>
                <w:highlight w:val="none"/>
              </w:rPr>
              <w:t xml:space="preserve">）</w:t>
            </w:r>
            <w:r>
              <w:rPr>
                <w:rFonts w:ascii="宋体" w:hAnsi="宋体" w:eastAsia="宋体" w:cs="Times New Roman"/>
                <w:b w:val="0"/>
                <w:color w:val="000000"/>
                <w:sz w:val="21"/>
                <w:szCs w:val="21"/>
                <w:highlight w:val="none"/>
              </w:rPr>
            </w:r>
            <w:r/>
          </w:p>
        </w:tc>
        <w:tc>
          <w:tcPr>
            <w:tcW w:w="2991" w:type="dxa"/>
            <w:vAlign w:val="center"/>
            <w:textDirection w:val="lrTb"/>
            <w:noWrap w:val="false"/>
          </w:tcPr>
          <w:p>
            <w:pPr>
              <w:pStyle w:val="882"/>
              <w:ind w:firstLine="120"/>
              <w:rPr>
                <w:rFonts w:ascii="宋体" w:hAnsi="宋体" w:eastAsia="宋体" w:cs="Times New Roman"/>
                <w:b w:val="0"/>
                <w:color w:val="000000"/>
                <w:sz w:val="21"/>
                <w:szCs w:val="21"/>
                <w:highlight w:val="none"/>
              </w:rPr>
            </w:pPr>
            <w:r>
              <w:rPr>
                <w:rFonts w:ascii="宋体" w:hAnsi="宋体" w:eastAsia="宋体" w:cs="Times New Roman"/>
                <w:b w:val="0"/>
                <w:color w:val="000000"/>
                <w:sz w:val="21"/>
                <w:szCs w:val="21"/>
                <w:highlight w:val="none"/>
              </w:rPr>
            </w:r>
            <w:r/>
          </w:p>
        </w:tc>
      </w:tr>
    </w:tbl>
    <w:p>
      <w:pPr>
        <w:pStyle w:val="858"/>
        <w:jc w:val="left"/>
        <w:shd w:val="clear" w:color="auto" w:fill="ffffff"/>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858"/>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97"/>
        <w:ind w:left="1470" w:right="1470"/>
        <w:rPr>
          <w:rFonts w:hint="eastAsia"/>
          <w:color w:val="000000"/>
          <w:highlight w:val="none"/>
        </w:rPr>
      </w:pPr>
      <w:r>
        <w:rPr>
          <w:rFonts w:hint="eastAsia"/>
          <w:color w:val="000000"/>
          <w:highlight w:val="none"/>
        </w:rPr>
      </w:r>
      <w:r/>
    </w:p>
    <w:p>
      <w:pPr>
        <w:pStyle w:val="858"/>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858"/>
        <w:numPr>
          <w:ilvl w:val="0"/>
          <w:numId w:val="3"/>
        </w:numPr>
        <w:ind w:firstLine="422"/>
        <w:jc w:val="left"/>
        <w:spacing w:line="276" w:lineRule="auto"/>
        <w:shd w:val="clear" w:color="auto" w:fill="ffffff"/>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本项目仅接受一个价格，不得填报有选择性报价方案。若有优惠条款须注明，但不得影响报价，影响产品整体功能。</w:t>
      </w:r>
      <w:r>
        <w:rPr>
          <w:rFonts w:ascii="宋体" w:hAnsi="宋体" w:cs="Arial Unicode MS"/>
          <w:b/>
          <w:bCs/>
          <w:color w:val="000000"/>
          <w:szCs w:val="21"/>
          <w:highlight w:val="none"/>
        </w:rPr>
      </w:r>
      <w:r/>
    </w:p>
    <w:p>
      <w:pPr>
        <w:pStyle w:val="858"/>
        <w:ind w:firstLine="422"/>
        <w:jc w:val="left"/>
        <w:spacing w:line="276" w:lineRule="auto"/>
        <w:shd w:val="clear" w:color="auto" w:fill="ffffff"/>
        <w:widowControl/>
        <w:rPr>
          <w:rFonts w:hint="eastAsia" w:ascii="宋体" w:hAnsi="宋体" w:cs="Arial Unicode MS"/>
          <w:b/>
          <w:bCs/>
          <w:color w:val="000000"/>
          <w:szCs w:val="21"/>
          <w:highlight w:val="none"/>
        </w:rPr>
      </w:pPr>
      <w:r>
        <w:rPr>
          <w:rFonts w:ascii="宋体" w:hAnsi="宋体" w:cs="Arial Unicode MS"/>
          <w:b/>
          <w:bCs/>
          <w:color w:val="000000"/>
          <w:szCs w:val="21"/>
          <w:highlight w:val="none"/>
        </w:rPr>
        <w:t xml:space="preserve">2</w:t>
      </w:r>
      <w:r>
        <w:rPr>
          <w:rFonts w:hint="eastAsia" w:ascii="宋体" w:hAnsi="宋体" w:cs="Arial Unicode MS"/>
          <w:b/>
          <w:bCs/>
          <w:color w:val="000000"/>
          <w:szCs w:val="21"/>
          <w:highlight w:val="none"/>
        </w:rPr>
        <w:t xml:space="preserve">、</w:t>
      </w:r>
      <w:r>
        <w:rPr>
          <w:rFonts w:ascii="宋体" w:hAnsi="宋体" w:eastAsia="宋体" w:cs="Times New Roman"/>
          <w:b/>
          <w:bCs/>
          <w:color w:val="000000"/>
          <w:highlight w:val="none"/>
        </w:rPr>
        <w:t xml:space="preserve">假设</w:t>
      </w:r>
      <w:r>
        <w:rPr>
          <w:rFonts w:hint="eastAsia" w:ascii="宋体" w:hAnsi="宋体" w:eastAsia="宋体" w:cs="Times New Roman"/>
          <w:b/>
          <w:bCs/>
          <w:color w:val="000000"/>
          <w:highlight w:val="none"/>
          <w:lang w:val="en-US" w:eastAsia="zh-CN"/>
        </w:rPr>
        <w:t xml:space="preserve">服务项目</w:t>
      </w:r>
      <w:r>
        <w:rPr>
          <w:rFonts w:ascii="宋体" w:hAnsi="宋体" w:eastAsia="宋体" w:cs="Times New Roman"/>
          <w:b/>
          <w:bCs/>
          <w:color w:val="000000"/>
          <w:highlight w:val="none"/>
        </w:rPr>
        <w:t xml:space="preserve">单价为100元，折扣率为99%，则结算时该</w:t>
      </w:r>
      <w:r>
        <w:rPr>
          <w:rFonts w:hint="eastAsia" w:ascii="宋体" w:hAnsi="宋体" w:eastAsia="宋体" w:cs="Times New Roman"/>
          <w:b/>
          <w:bCs/>
          <w:color w:val="000000"/>
          <w:highlight w:val="none"/>
          <w:lang w:val="en-US" w:eastAsia="zh-CN"/>
        </w:rPr>
        <w:t xml:space="preserve">项目</w:t>
      </w:r>
      <w:r>
        <w:rPr>
          <w:rFonts w:ascii="宋体" w:hAnsi="宋体" w:eastAsia="宋体" w:cs="Times New Roman"/>
          <w:b/>
          <w:bCs/>
          <w:color w:val="000000"/>
          <w:highlight w:val="none"/>
        </w:rPr>
        <w:t xml:space="preserve">单价为99元；折扣率为98%，则结算时该</w:t>
      </w:r>
      <w:r>
        <w:rPr>
          <w:rFonts w:hint="eastAsia" w:ascii="宋体" w:hAnsi="宋体" w:eastAsia="宋体" w:cs="Times New Roman"/>
          <w:b/>
          <w:bCs/>
          <w:color w:val="000000"/>
          <w:highlight w:val="none"/>
          <w:lang w:val="en-US" w:eastAsia="zh-CN"/>
        </w:rPr>
        <w:t xml:space="preserve">项目</w:t>
      </w:r>
      <w:r>
        <w:rPr>
          <w:rFonts w:ascii="宋体" w:hAnsi="宋体" w:eastAsia="宋体" w:cs="Times New Roman"/>
          <w:b/>
          <w:bCs/>
          <w:color w:val="000000"/>
          <w:highlight w:val="none"/>
        </w:rPr>
        <w:t xml:space="preserve">单价为98元，以此类推。</w:t>
      </w:r>
      <w:r>
        <w:rPr>
          <w:rFonts w:hint="eastAsia" w:ascii="宋体" w:hAnsi="宋体" w:cs="Arial Unicode MS"/>
          <w:b/>
          <w:bCs/>
          <w:color w:val="000000"/>
          <w:szCs w:val="21"/>
          <w:highlight w:val="none"/>
        </w:rPr>
      </w:r>
      <w:r/>
    </w:p>
    <w:p>
      <w:pPr>
        <w:pStyle w:val="858"/>
        <w:ind w:firstLine="422"/>
        <w:jc w:val="left"/>
        <w:spacing w:line="276"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lang w:val="en-US" w:eastAsia="zh-CN"/>
        </w:rPr>
        <w:t xml:space="preserve">3、</w:t>
      </w:r>
      <w:r>
        <w:rPr>
          <w:rFonts w:hint="eastAsia" w:ascii="宋体" w:hAnsi="宋体" w:cs="Arial Unicode MS"/>
          <w:b/>
          <w:bCs/>
          <w:color w:val="000000"/>
          <w:szCs w:val="21"/>
          <w:highlight w:val="none"/>
        </w:rPr>
        <w:t xml:space="preserve">“</w:t>
      </w:r>
      <w:r>
        <w:rPr>
          <w:rFonts w:hint="eastAsia" w:ascii="宋体" w:hAnsi="宋体" w:cs="Arial Unicode MS"/>
          <w:b/>
          <w:color w:val="000000"/>
          <w:szCs w:val="21"/>
          <w:highlight w:val="none"/>
        </w:rPr>
        <w:t xml:space="preserve">投标标的是否全部由小微企业提供</w:t>
      </w:r>
      <w:r>
        <w:rPr>
          <w:rFonts w:hint="eastAsia" w:ascii="宋体" w:hAnsi="宋体" w:cs="Arial Unicode MS"/>
          <w:b/>
          <w:bCs/>
          <w:color w:val="000000"/>
          <w:szCs w:val="21"/>
          <w:highlight w:val="none"/>
          <w:lang w:val="zh-CN"/>
        </w:rPr>
        <w:t xml:space="preserve">”栏内填写“是”或“否”。如填写“是”，</w:t>
      </w:r>
      <w:r>
        <w:rPr>
          <w:rFonts w:hint="eastAsia" w:ascii="宋体" w:hAnsi="宋体" w:cs="Arial Unicode MS"/>
          <w:b/>
          <w:bCs/>
          <w:color w:val="000000"/>
          <w:szCs w:val="21"/>
          <w:highlight w:val="none"/>
        </w:rPr>
        <w:t xml:space="preserve">供应商需提供《中小企业声明函》且符合</w:t>
      </w:r>
      <w:r>
        <w:rPr>
          <w:rFonts w:ascii="宋体" w:hAnsi="宋体" w:cs="Arial Unicode MS"/>
          <w:b/>
          <w:bCs/>
          <w:color w:val="000000"/>
          <w:szCs w:val="21"/>
          <w:highlight w:val="none"/>
        </w:rPr>
        <w:t xml:space="preserve">《政府采购促进中小企业发展办法》（财库〔20</w:t>
      </w:r>
      <w:r>
        <w:rPr>
          <w:rFonts w:hint="eastAsia" w:ascii="宋体" w:hAnsi="宋体" w:cs="Arial Unicode MS"/>
          <w:b/>
          <w:bCs/>
          <w:color w:val="000000"/>
          <w:szCs w:val="21"/>
          <w:highlight w:val="none"/>
        </w:rPr>
        <w:t xml:space="preserve">20</w:t>
      </w:r>
      <w:r>
        <w:rPr>
          <w:rFonts w:ascii="宋体" w:hAnsi="宋体" w:cs="Arial Unicode MS"/>
          <w:b/>
          <w:bCs/>
          <w:color w:val="000000"/>
          <w:szCs w:val="21"/>
          <w:highlight w:val="none"/>
        </w:rPr>
        <w:t xml:space="preserve">〕</w:t>
      </w:r>
      <w:r>
        <w:rPr>
          <w:rFonts w:hint="eastAsia" w:ascii="宋体" w:hAnsi="宋体" w:cs="Arial Unicode MS"/>
          <w:b/>
          <w:bCs/>
          <w:color w:val="000000"/>
          <w:szCs w:val="21"/>
          <w:highlight w:val="none"/>
        </w:rPr>
        <w:t xml:space="preserve">46</w:t>
      </w:r>
      <w:r>
        <w:rPr>
          <w:rFonts w:ascii="宋体" w:hAnsi="宋体" w:cs="Arial Unicode MS"/>
          <w:b/>
          <w:bCs/>
          <w:color w:val="000000"/>
          <w:szCs w:val="21"/>
          <w:highlight w:val="none"/>
        </w:rPr>
        <w:t xml:space="preserve">号）</w:t>
      </w:r>
      <w:r>
        <w:rPr>
          <w:rFonts w:hint="eastAsia" w:ascii="宋体" w:hAnsi="宋体" w:cs="Arial Unicode MS"/>
          <w:b/>
          <w:bCs/>
          <w:color w:val="000000"/>
          <w:szCs w:val="21"/>
          <w:highlight w:val="none"/>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rPr>
          <w:rFonts w:hint="eastAsia" w:ascii="宋体" w:hAnsi="宋体" w:cs="Arial Unicode MS"/>
          <w:b/>
          <w:bCs/>
          <w:color w:val="000000"/>
          <w:szCs w:val="21"/>
          <w:highlight w:val="none"/>
        </w:rPr>
      </w:r>
      <w:r/>
    </w:p>
    <w:p>
      <w:pPr>
        <w:pStyle w:val="858"/>
        <w:ind w:firstLine="422"/>
        <w:spacing w:line="276" w:lineRule="auto"/>
        <w:shd w:val="clear" w:color="auto" w:fill="ffffff"/>
        <w:widowControl/>
        <w:rPr>
          <w:rFonts w:ascii="宋体" w:hAnsi="宋体"/>
          <w:b/>
          <w:bCs/>
          <w:color w:val="000000"/>
          <w:highlight w:val="none"/>
        </w:rPr>
      </w:pPr>
      <w:r>
        <w:rPr>
          <w:rFonts w:hint="eastAsia" w:ascii="宋体" w:hAnsi="宋体"/>
          <w:b/>
          <w:bCs/>
          <w:color w:val="000000"/>
          <w:highlight w:val="none"/>
          <w:lang w:val="en-US" w:eastAsia="zh-CN"/>
        </w:rPr>
        <w:t xml:space="preserve">4</w:t>
      </w:r>
      <w:r>
        <w:rPr>
          <w:rFonts w:hint="eastAsia" w:ascii="宋体" w:hAnsi="宋体"/>
          <w:b/>
          <w:bCs/>
          <w:color w:val="000000"/>
          <w:highlight w:val="none"/>
        </w:rPr>
        <w:t xml:space="preserve">、</w:t>
      </w:r>
      <w:r>
        <w:rPr>
          <w:rFonts w:hint="eastAsia" w:ascii="宋体" w:hAnsi="宋体"/>
          <w:b/>
          <w:bCs/>
          <w:color w:val="000000"/>
          <w:szCs w:val="20"/>
          <w:highlight w:val="none"/>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color w:val="000000"/>
          <w:highlight w:val="none"/>
        </w:rPr>
        <w:t xml:space="preserve">等国家有关规定追究相应责任。（如适用）</w:t>
      </w:r>
      <w:r>
        <w:rPr>
          <w:rFonts w:ascii="宋体" w:hAnsi="宋体"/>
          <w:b/>
          <w:bCs/>
          <w:color w:val="000000"/>
          <w:highlight w:val="none"/>
        </w:rPr>
      </w:r>
      <w:r/>
    </w:p>
    <w:p>
      <w:pPr>
        <w:pStyle w:val="934"/>
        <w:ind w:firstLine="420"/>
        <w:spacing w:line="276" w:lineRule="auto"/>
        <w:rPr>
          <w:rFonts w:ascii="宋体" w:hAnsi="宋体" w:eastAsia="宋体" w:cs="Times New Roman"/>
          <w:b/>
          <w:bCs/>
          <w:color w:val="000000"/>
          <w:szCs w:val="24"/>
          <w:highlight w:val="none"/>
        </w:rPr>
      </w:pPr>
      <w:r>
        <w:rPr>
          <w:rFonts w:ascii="宋体" w:hAnsi="宋体" w:eastAsia="宋体" w:cs="Times New Roman"/>
          <w:b/>
          <w:bCs/>
          <w:color w:val="000000"/>
          <w:szCs w:val="24"/>
          <w:highlight w:val="none"/>
        </w:rPr>
      </w:r>
      <w:r/>
    </w:p>
    <w:p>
      <w:pPr>
        <w:pStyle w:val="932"/>
        <w:rPr>
          <w:rFonts w:ascii="宋体" w:hAnsi="宋体" w:eastAsia="宋体" w:cs="Times New Roman"/>
          <w:b/>
          <w:bCs/>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ascii="宋体" w:hAnsi="宋体" w:eastAsia="宋体" w:cs="Times New Roman"/>
          <w:b/>
          <w:bCs/>
          <w:color w:val="000000"/>
          <w:highlight w:val="none"/>
        </w:rPr>
      </w:r>
      <w:r/>
    </w:p>
    <w:p>
      <w:pPr>
        <w:pStyle w:val="858"/>
        <w:spacing w:line="360" w:lineRule="auto"/>
        <w:shd w:val="clear" w:color="auto" w:fill="ffffff"/>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附件四、分项报价表格式</w:t>
      </w:r>
      <w:r>
        <w:rPr>
          <w:rFonts w:hint="eastAsia" w:ascii="宋体" w:hAnsi="宋体" w:cs="Arial Unicode MS"/>
          <w:b/>
          <w:bCs/>
          <w:color w:val="000000"/>
          <w:szCs w:val="21"/>
          <w:highlight w:val="none"/>
        </w:rPr>
      </w:r>
      <w:r/>
    </w:p>
    <w:p>
      <w:pPr>
        <w:pStyle w:val="858"/>
        <w:jc w:val="center"/>
        <w:spacing w:line="360" w:lineRule="auto"/>
        <w:shd w:val="clear" w:color="auto" w:fill="ffffff"/>
        <w:widowControl/>
        <w:rPr>
          <w:rFonts w:ascii="宋体" w:hAnsi="宋体" w:cs="宋体"/>
          <w:color w:val="000000"/>
          <w:szCs w:val="21"/>
          <w:highlight w:val="none"/>
          <w:lang w:val="zh-CN"/>
        </w:rPr>
      </w:pPr>
      <w:r>
        <w:rPr>
          <w:rFonts w:hint="eastAsia" w:ascii="宋体" w:hAnsi="宋体" w:cs="Arial Unicode MS"/>
          <w:b/>
          <w:color w:val="000000"/>
          <w:szCs w:val="21"/>
          <w:highlight w:val="none"/>
        </w:rPr>
        <w:t xml:space="preserve">分项报价表</w:t>
      </w:r>
      <w:r>
        <w:rPr>
          <w:rFonts w:ascii="宋体" w:hAnsi="宋体" w:cs="宋体"/>
          <w:color w:val="000000"/>
          <w:szCs w:val="21"/>
          <w:highlight w:val="none"/>
          <w:lang w:val="zh-CN"/>
        </w:rPr>
      </w:r>
      <w:r/>
    </w:p>
    <w:p>
      <w:pPr>
        <w:pStyle w:val="897"/>
        <w:ind w:left="0" w:right="0"/>
        <w:jc w:val="center"/>
        <w:spacing w:after="0"/>
        <w:rPr>
          <w:rFonts w:hint="eastAsia" w:ascii="宋体" w:hAnsi="宋体" w:eastAsia="宋体" w:cs="Arial Unicode MS"/>
          <w:b/>
          <w:color w:val="000000"/>
          <w:szCs w:val="21"/>
          <w:highlight w:val="none"/>
        </w:rPr>
      </w:pPr>
      <w:r>
        <w:rPr>
          <w:rFonts w:hint="eastAsia" w:ascii="宋体" w:hAnsi="宋体" w:eastAsia="宋体" w:cs="Arial Unicode MS"/>
          <w:b/>
          <w:bCs w:val="0"/>
          <w:color w:val="000000"/>
          <w:spacing w:val="0"/>
          <w:sz w:val="21"/>
          <w:szCs w:val="21"/>
          <w:highlight w:val="none"/>
        </w:rPr>
        <w:t xml:space="preserve">（如有，格式自拟）</w:t>
      </w:r>
      <w:r>
        <w:rPr>
          <w:rFonts w:hint="eastAsia" w:ascii="宋体" w:hAnsi="宋体" w:eastAsia="宋体" w:cs="Arial Unicode MS"/>
          <w:b/>
          <w:color w:val="000000"/>
          <w:szCs w:val="21"/>
          <w:highlight w:val="none"/>
        </w:rPr>
      </w:r>
      <w:r/>
    </w:p>
    <w:p>
      <w:pPr>
        <w:pStyle w:val="89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89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89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89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897"/>
        <w:ind w:left="1470" w:right="1470"/>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b/>
          <w:bCs/>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bC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附件五、技术条款偏离表格式</w:t>
      </w:r>
      <w:r>
        <w:rPr>
          <w:rFonts w:ascii="宋体" w:hAnsi="宋体" w:cs="Arial Unicode MS"/>
          <w:color w:val="000000"/>
          <w:szCs w:val="21"/>
          <w:highlight w:val="none"/>
        </w:rPr>
      </w:r>
      <w:r/>
    </w:p>
    <w:p>
      <w:pPr>
        <w:pStyle w:val="858"/>
        <w:ind w:left="435"/>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技术条款偏离表</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Layout w:type="fixed"/>
        <w:tblCellMar>
          <w:left w:w="10" w:type="dxa"/>
          <w:top w:w="0" w:type="dxa"/>
          <w:right w:w="1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858"/>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858"/>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说明：仅需列明正、负偏离的条款。如行数不够，请自行增加。</w:t>
      </w:r>
      <w:r>
        <w:rPr>
          <w:rFonts w:hint="eastAsia" w:ascii="宋体" w:hAnsi="宋体" w:cs="Arial Unicode MS"/>
          <w:bC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olor w:val="000000"/>
          <w:highlight w:val="none"/>
        </w:rPr>
      </w:pPr>
      <w:r>
        <w:rPr>
          <w:rFonts w:hint="eastAsia" w:ascii="宋体" w:hAnsi="宋体"/>
          <w:color w:val="000000"/>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b/>
          <w:bCs/>
          <w:color w:val="000000"/>
          <w:szCs w:val="21"/>
          <w:highlight w:val="none"/>
        </w:rPr>
        <w:t xml:space="preserve">附件六、商务条款偏离表格式</w:t>
      </w:r>
      <w:r>
        <w:rPr>
          <w:rFonts w:ascii="宋体" w:hAnsi="宋体" w:cs="Arial Unicode MS"/>
          <w:color w:val="000000"/>
          <w:szCs w:val="21"/>
          <w:highlight w:val="none"/>
        </w:rPr>
      </w:r>
      <w:r/>
    </w:p>
    <w:p>
      <w:pPr>
        <w:pStyle w:val="858"/>
        <w:ind w:firstLine="420"/>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ind w:left="420"/>
        <w:jc w:val="center"/>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商务条款偏离表</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bl>
      <w:tblPr>
        <w:tblW w:w="0" w:type="auto"/>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Mar>
              <w:left w:w="10" w:type="dxa"/>
              <w:top w:w="0" w:type="dxa"/>
              <w:right w:w="10" w:type="dxa"/>
              <w:bottom w:w="0" w:type="dxa"/>
            </w:tcMar>
            <w:tcW w:w="4830"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gridSpan w:val="2"/>
            <w:tcMar>
              <w:left w:w="10" w:type="dxa"/>
              <w:top w:w="0" w:type="dxa"/>
              <w:right w:w="10" w:type="dxa"/>
              <w:bottom w:w="0" w:type="dxa"/>
            </w:tcMar>
            <w:tcW w:w="3496" w:type="dxa"/>
            <w:vAlign w:val="center"/>
            <w:textDirection w:val="lrTb"/>
            <w:noWrap w:val="false"/>
          </w:tcPr>
          <w:p>
            <w:pPr>
              <w:pStyle w:val="858"/>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项目编号：</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招标文件条目号</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条款内容</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投标响应</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t xml:space="preserve">偏离</w:t>
            </w:r>
            <w:r>
              <w:rPr>
                <w:rFonts w:hint="eastAsia" w:ascii="宋体" w:hAnsi="宋体" w:cs="Arial Unicode MS"/>
                <w:color w:val="000000"/>
                <w:szCs w:val="21"/>
                <w:highlight w:val="none"/>
              </w:rPr>
            </w:r>
            <w:r/>
          </w:p>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（正/负）</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284"/>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rHeight w:val="538"/>
        </w:trPr>
        <w:tc>
          <w:tcPr>
            <w:tcMar>
              <w:left w:w="10" w:type="dxa"/>
              <w:top w:w="0" w:type="dxa"/>
              <w:right w:w="10" w:type="dxa"/>
              <w:bottom w:w="0" w:type="dxa"/>
            </w:tcMar>
            <w:tcW w:w="560"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57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255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gridSpan w:val="2"/>
            <w:tcMar>
              <w:left w:w="10" w:type="dxa"/>
              <w:top w:w="0" w:type="dxa"/>
              <w:right w:w="10" w:type="dxa"/>
              <w:bottom w:w="0" w:type="dxa"/>
            </w:tcMar>
            <w:tcW w:w="2437"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c>
          <w:tcPr>
            <w:tcMar>
              <w:left w:w="10" w:type="dxa"/>
              <w:top w:w="0" w:type="dxa"/>
              <w:right w:w="10" w:type="dxa"/>
              <w:bottom w:w="0" w:type="dxa"/>
            </w:tcMar>
            <w:tcW w:w="1201"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tc>
      </w:tr>
      <w:tr>
        <w:trPr/>
        <w:tc>
          <w:tcPr>
            <w:gridSpan w:val="6"/>
            <w:tcMar>
              <w:left w:w="10" w:type="dxa"/>
              <w:top w:w="0" w:type="dxa"/>
              <w:right w:w="10" w:type="dxa"/>
              <w:bottom w:w="0" w:type="dxa"/>
            </w:tcMar>
            <w:tcW w:w="8326" w:type="dxa"/>
            <w:vAlign w:val="center"/>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t xml:space="preserve">除上述条款外均无偏离</w:t>
            </w:r>
            <w:r>
              <w:rPr>
                <w:rFonts w:ascii="宋体" w:hAnsi="宋体" w:cs="Arial Unicode MS"/>
                <w:color w:val="000000"/>
                <w:szCs w:val="21"/>
                <w:highlight w:val="none"/>
              </w:rPr>
            </w:r>
            <w:r/>
          </w:p>
        </w:tc>
      </w:tr>
    </w:tbl>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说明：仅需列明正、负偏离的条款。如行数不够，请自行增加。</w:t>
      </w:r>
      <w:r>
        <w:rPr>
          <w:rFonts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left"/>
        <w:spacing w:line="360" w:lineRule="auto"/>
        <w:shd w:val="clear" w:color="auto" w:fill="ffffff"/>
        <w:widowControl/>
        <w:rPr>
          <w:rFonts w:ascii="宋体" w:hAnsi="宋体"/>
          <w:b/>
          <w:bCs/>
          <w:color w:val="000000"/>
          <w:szCs w:val="21"/>
          <w:highlight w:val="none"/>
        </w:rPr>
      </w:pPr>
      <w:r>
        <w:rPr>
          <w:rFonts w:ascii="宋体" w:hAnsi="宋体" w:cs="Arial Unicode MS"/>
          <w:color w:val="000000"/>
          <w:szCs w:val="21"/>
          <w:highlight w:val="none"/>
        </w:rPr>
        <w:t xml:space="preserve"> </w:t>
      </w:r>
      <w:r>
        <w:rPr>
          <w:rFonts w:ascii="宋体" w:hAnsi="宋体"/>
          <w:b/>
          <w:bCs/>
          <w:color w:val="000000"/>
          <w:szCs w:val="21"/>
          <w:highlight w:val="none"/>
        </w:rPr>
      </w:r>
      <w:r/>
    </w:p>
    <w:p>
      <w:pPr>
        <w:pStyle w:val="858"/>
        <w:jc w:val="left"/>
        <w:spacing w:line="360" w:lineRule="auto"/>
        <w:shd w:val="clear" w:color="auto" w:fill="ffffff"/>
        <w:widowControl/>
        <w:rPr>
          <w:rFonts w:hint="eastAsia" w:ascii="宋体" w:hAnsi="宋体" w:cs="Arial Unicode MS"/>
          <w:b/>
          <w:color w:val="000000"/>
          <w:szCs w:val="21"/>
          <w:highlight w:val="none"/>
        </w:rPr>
      </w:pPr>
      <w:r>
        <w:rPr>
          <w:rFonts w:hint="eastAsia" w:ascii="宋体" w:hAnsi="宋体" w:cs="Arial Unicode MS"/>
          <w:b/>
          <w:color w:val="000000"/>
          <w:szCs w:val="21"/>
          <w:highlight w:val="none"/>
        </w:rPr>
      </w:r>
      <w:r/>
    </w:p>
    <w:p>
      <w:pPr>
        <w:pStyle w:val="858"/>
        <w:jc w:val="left"/>
        <w:spacing w:line="360" w:lineRule="auto"/>
        <w:widowControl/>
        <w:rPr>
          <w:rFonts w:ascii="宋体" w:hAnsi="宋体"/>
          <w:b/>
          <w:color w:val="000000"/>
          <w:szCs w:val="21"/>
          <w:highlight w:val="none"/>
          <w:lang w:val="zh-CN"/>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附件七、</w:t>
      </w:r>
      <w:r>
        <w:rPr>
          <w:rFonts w:hint="eastAsia" w:ascii="宋体" w:hAnsi="宋体"/>
          <w:b/>
          <w:color w:val="000000"/>
          <w:szCs w:val="21"/>
          <w:highlight w:val="none"/>
          <w:lang w:val="zh-CN"/>
        </w:rPr>
        <w:t xml:space="preserve">技术方案</w:t>
      </w:r>
      <w:r>
        <w:rPr>
          <w:rFonts w:ascii="宋体" w:hAnsi="宋体"/>
          <w:b/>
          <w:color w:val="000000"/>
          <w:szCs w:val="21"/>
          <w:highlight w:val="none"/>
          <w:lang w:val="zh-CN"/>
        </w:rPr>
      </w:r>
      <w:r/>
    </w:p>
    <w:p>
      <w:pPr>
        <w:pStyle w:val="1055"/>
        <w:ind w:firstLine="420"/>
        <w:spacing w:before="0" w:after="0"/>
        <w:rPr>
          <w:rFonts w:ascii="宋体" w:hAnsi="宋体" w:cs="Arial Unicode MS"/>
          <w:color w:val="000000"/>
          <w:sz w:val="21"/>
          <w:szCs w:val="21"/>
          <w:highlight w:val="none"/>
        </w:rPr>
      </w:pPr>
      <w:r>
        <w:rPr>
          <w:rFonts w:hint="eastAsia" w:ascii="宋体" w:hAnsi="宋体"/>
          <w:bCs/>
          <w:color w:val="000000"/>
          <w:sz w:val="21"/>
          <w:szCs w:val="21"/>
          <w:highlight w:val="none"/>
        </w:rPr>
        <w:t xml:space="preserve">技术方案及服务承诺应根据采购人对项目的要求、评标标准的要求及项目本身的特点编写。</w:t>
      </w:r>
      <w:r>
        <w:rPr>
          <w:rFonts w:ascii="宋体" w:hAnsi="宋体" w:cs="Arial Unicode MS"/>
          <w:color w:val="000000"/>
          <w:sz w:val="21"/>
          <w:szCs w:val="21"/>
          <w:highlight w:val="none"/>
        </w:rPr>
        <w:t xml:space="preserve"> </w:t>
      </w:r>
      <w:r>
        <w:rPr>
          <w:rFonts w:ascii="宋体" w:hAnsi="宋体" w:cs="Arial Unicode MS"/>
          <w:color w:val="000000"/>
          <w:sz w:val="21"/>
          <w:szCs w:val="21"/>
          <w:highlight w:val="none"/>
        </w:rPr>
      </w:r>
      <w:r/>
    </w:p>
    <w:p>
      <w:pPr>
        <w:pStyle w:val="934"/>
        <w:ind w:left="0" w:firstLine="0"/>
        <w:rPr>
          <w:rFonts w:hint="eastAsia" w:hAnsi="宋体"/>
          <w:color w:val="000000"/>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hAnsi="宋体"/>
          <w:color w:val="000000"/>
          <w:highlight w:val="none"/>
        </w:rPr>
      </w:r>
      <w:r/>
    </w:p>
    <w:p>
      <w:pPr>
        <w:pStyle w:val="858"/>
        <w:jc w:val="left"/>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附件八、拟参与本项目人员一览表</w:t>
      </w:r>
      <w:r>
        <w:rPr>
          <w:rFonts w:ascii="宋体" w:hAnsi="宋体" w:cs="Arial Unicode MS"/>
          <w:b/>
          <w:bCs/>
          <w:color w:val="000000"/>
          <w:szCs w:val="21"/>
          <w:highlight w:val="none"/>
        </w:rPr>
      </w:r>
      <w:r/>
    </w:p>
    <w:p>
      <w:pPr>
        <w:pStyle w:val="858"/>
        <w:jc w:val="center"/>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858"/>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人员配置表</w:t>
      </w:r>
      <w:r>
        <w:rPr>
          <w:rFonts w:ascii="宋体" w:hAnsi="宋体" w:cs="Arial Unicode MS"/>
          <w:b/>
          <w:bCs/>
          <w:color w:val="000000"/>
          <w:szCs w:val="21"/>
          <w:highlight w:val="none"/>
        </w:rPr>
      </w:r>
      <w:r/>
    </w:p>
    <w:p>
      <w:pPr>
        <w:pStyle w:val="858"/>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858"/>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                                 项目编号：</w:t>
      </w:r>
      <w:r>
        <w:rPr>
          <w:rFonts w:ascii="宋体" w:hAnsi="宋体" w:cs="Arial Unicode MS"/>
          <w:color w:val="000000"/>
          <w:szCs w:val="21"/>
          <w:highlight w:val="none"/>
        </w:rPr>
      </w:r>
      <w:r/>
    </w:p>
    <w:tbl>
      <w:tblPr>
        <w:tblW w:w="877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序号</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姓名</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性别</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年龄</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858"/>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岗位名称</w:t>
            </w:r>
            <w:r>
              <w:rPr>
                <w:rFonts w:hint="eastAsia"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学历</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858"/>
              <w:jc w:val="center"/>
              <w:spacing w:line="276"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技术职称</w:t>
            </w:r>
            <w:r>
              <w:rPr>
                <w:rFonts w:hint="eastAsia"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相关工作年限</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858"/>
              <w:jc w:val="center"/>
              <w:spacing w:line="276"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主要资历、经验及承担过的项目</w:t>
            </w:r>
            <w:r>
              <w:rPr>
                <w:rFonts w:ascii="宋体" w:hAnsi="宋体" w:cs="Arial Unicode MS"/>
                <w:b/>
                <w:bC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858"/>
              <w:jc w:val="center"/>
              <w:spacing w:line="276" w:lineRule="auto"/>
              <w:widowControl/>
              <w:rPr>
                <w:rFonts w:hint="eastAsia" w:ascii="宋体" w:hAnsi="宋体" w:cs="Arial Unicode MS"/>
                <w:b/>
                <w:bCs/>
                <w:color w:val="000000"/>
                <w:szCs w:val="21"/>
                <w:highlight w:val="none"/>
              </w:rPr>
            </w:pPr>
            <w:r>
              <w:rPr>
                <w:rFonts w:hint="eastAsia" w:ascii="宋体" w:hAnsi="宋体"/>
                <w:b/>
                <w:color w:val="000000"/>
                <w:highlight w:val="none"/>
              </w:rPr>
              <w:t xml:space="preserve">备注</w:t>
            </w:r>
            <w:r>
              <w:rPr>
                <w:rFonts w:hint="eastAsia" w:ascii="宋体" w:hAnsi="宋体" w:cs="Arial Unicode MS"/>
                <w:b/>
                <w:bC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858"/>
              <w:jc w:val="center"/>
              <w:spacing w:line="276"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858"/>
              <w:spacing w:line="276"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858"/>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spacing w:line="360" w:lineRule="auto"/>
        <w:widowControl/>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58"/>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 </w:t>
      </w:r>
      <w:r>
        <w:rPr>
          <w:rFonts w:ascii="宋体" w:hAnsi="宋体" w:cs="Arial Unicode MS"/>
          <w:color w:val="000000"/>
          <w:szCs w:val="21"/>
          <w:highlight w:val="none"/>
        </w:rPr>
      </w:r>
      <w:r/>
    </w:p>
    <w:p>
      <w:pPr>
        <w:pStyle w:val="858"/>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w:t>
      </w:r>
      <w:r>
        <w:rPr>
          <w:rFonts w:ascii="宋体" w:hAnsi="宋体" w:cs="Arial Unicode MS"/>
          <w:b/>
          <w:bCs/>
          <w:color w:val="000000"/>
          <w:szCs w:val="21"/>
          <w:highlight w:val="none"/>
        </w:rPr>
      </w:r>
      <w:r/>
    </w:p>
    <w:p>
      <w:pPr>
        <w:pStyle w:val="858"/>
        <w:numPr>
          <w:ilvl w:val="0"/>
          <w:numId w:val="4"/>
        </w:numPr>
        <w:ind w:left="0" w:firstLine="0"/>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上表可自行延长。</w:t>
      </w:r>
      <w:r>
        <w:rPr>
          <w:rFonts w:ascii="宋体" w:hAnsi="宋体" w:cs="Arial Unicode MS"/>
          <w:color w:val="000000"/>
          <w:szCs w:val="21"/>
          <w:highlight w:val="none"/>
        </w:rPr>
      </w:r>
      <w:r/>
    </w:p>
    <w:p>
      <w:pPr>
        <w:pStyle w:val="934"/>
        <w:numPr>
          <w:ilvl w:val="0"/>
          <w:numId w:val="4"/>
        </w:numPr>
        <w:ind w:left="0" w:firstLine="0"/>
        <w:spacing w:after="0"/>
        <w:rPr>
          <w:rFonts w:hAnsi="宋体"/>
          <w:color w:val="000000"/>
          <w:highlight w:val="none"/>
        </w:rPr>
      </w:pPr>
      <w:r>
        <w:rPr>
          <w:rFonts w:hint="eastAsia" w:hAnsi="宋体" w:cs="Arial Unicode MS"/>
          <w:color w:val="000000"/>
          <w:szCs w:val="21"/>
          <w:highlight w:val="none"/>
        </w:rPr>
        <w:t xml:space="preserve">请提供招标文件中要求所需提供的相关人员证明材料扫描件。</w:t>
      </w:r>
      <w:r>
        <w:rPr>
          <w:rFonts w:hAnsi="宋体"/>
          <w:color w:val="000000"/>
          <w:highlight w:val="none"/>
        </w:rPr>
      </w:r>
      <w:r/>
    </w:p>
    <w:p>
      <w:pPr>
        <w:pStyle w:val="858"/>
        <w:spacing w:line="360" w:lineRule="auto"/>
        <w:widowControl/>
        <w:rPr>
          <w:rFonts w:ascii="宋体" w:hAnsi="宋体" w:cs="Arial Unicode MS"/>
          <w:b/>
          <w:bCs/>
          <w:color w:val="000000"/>
          <w:szCs w:val="21"/>
          <w:highlight w:val="none"/>
        </w:rPr>
      </w:pPr>
      <w:r>
        <w:rPr>
          <w:rFonts w:ascii="宋体" w:hAnsi="宋体" w:cs="Arial Unicode MS"/>
          <w:b/>
          <w:bCs/>
          <w:color w:val="000000"/>
          <w:szCs w:val="21"/>
          <w:highlight w:val="none"/>
        </w:rPr>
        <w:br w:type="page" w:clear="all"/>
      </w:r>
      <w:r>
        <w:rPr>
          <w:rFonts w:hint="eastAsia" w:ascii="宋体" w:hAnsi="宋体" w:cs="Arial Unicode MS"/>
          <w:b/>
          <w:bCs/>
          <w:color w:val="000000"/>
          <w:szCs w:val="21"/>
          <w:highlight w:val="none"/>
        </w:rPr>
        <w:t xml:space="preserve">附件九、供应商类似业绩情况表</w:t>
      </w:r>
      <w:r>
        <w:rPr>
          <w:rFonts w:ascii="宋体" w:hAnsi="宋体" w:cs="Arial Unicode MS"/>
          <w:b/>
          <w:bCs/>
          <w:color w:val="000000"/>
          <w:szCs w:val="21"/>
          <w:highlight w:val="none"/>
        </w:rPr>
      </w:r>
      <w:r/>
    </w:p>
    <w:p>
      <w:pPr>
        <w:pStyle w:val="858"/>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858"/>
        <w:jc w:val="center"/>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供应商近三年类似业绩情况表</w:t>
      </w:r>
      <w:r>
        <w:rPr>
          <w:rFonts w:ascii="宋体" w:hAnsi="宋体" w:cs="Arial Unicode MS"/>
          <w:b/>
          <w:bCs/>
          <w:color w:val="000000"/>
          <w:szCs w:val="21"/>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序号</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项目名称</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业主单位</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项目</w:t>
            </w:r>
            <w:r>
              <w:rPr>
                <w:rFonts w:ascii="宋体" w:hAnsi="宋体" w:cs="Arial Unicode MS"/>
                <w:color w:val="000000"/>
                <w:szCs w:val="21"/>
                <w:highlight w:val="none"/>
              </w:rPr>
            </w:r>
            <w:r/>
          </w:p>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规模</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签约及服务</w:t>
            </w:r>
            <w:r>
              <w:rPr>
                <w:rFonts w:ascii="宋体" w:hAnsi="宋体" w:cs="Arial Unicode MS"/>
                <w:color w:val="000000"/>
                <w:szCs w:val="21"/>
                <w:highlight w:val="none"/>
              </w:rPr>
            </w:r>
            <w:r/>
          </w:p>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时间</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联系人及电话</w:t>
            </w: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858"/>
              <w:jc w:val="center"/>
              <w:spacing w:line="276"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备注</w:t>
            </w: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ind w:firstLine="120"/>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858"/>
              <w:jc w:val="center"/>
              <w:spacing w:line="360" w:lineRule="auto"/>
              <w:widowControl/>
              <w:rPr>
                <w:rFonts w:ascii="宋体" w:hAnsi="宋体" w:cs="Arial Unicode MS"/>
                <w:color w:val="000000"/>
                <w:szCs w:val="21"/>
                <w:highlight w:val="none"/>
              </w:rPr>
            </w:pPr>
            <w:r>
              <w:rPr>
                <w:rFonts w:ascii="宋体" w:hAnsi="宋体" w:cs="Arial Unicode MS"/>
                <w:color w:val="000000"/>
                <w:szCs w:val="21"/>
                <w:highlight w:val="none"/>
              </w:rPr>
            </w:r>
            <w:r/>
          </w:p>
        </w:tc>
      </w:tr>
    </w:tbl>
    <w:p>
      <w:pPr>
        <w:pStyle w:val="858"/>
        <w:spacing w:line="360" w:lineRule="auto"/>
        <w:widowControl/>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 </w:t>
      </w:r>
      <w:r>
        <w:rPr>
          <w:rFonts w:ascii="宋体" w:hAnsi="宋体" w:cs="Arial Unicode MS"/>
          <w:b/>
          <w:bCs/>
          <w:color w:val="000000"/>
          <w:szCs w:val="21"/>
          <w:highlight w:val="none"/>
        </w:rPr>
      </w:r>
      <w:r/>
    </w:p>
    <w:p>
      <w:pPr>
        <w:pStyle w:val="858"/>
        <w:spacing w:line="360" w:lineRule="auto"/>
        <w:widowControl/>
        <w:rPr>
          <w:rFonts w:hint="eastAsia" w:ascii="宋体" w:hAnsi="宋体" w:cs="Arial Unicode MS"/>
          <w:b/>
          <w:bCs/>
          <w:color w:val="000000"/>
          <w:szCs w:val="21"/>
          <w:highlight w:val="none"/>
        </w:rPr>
      </w:pPr>
      <w:r>
        <w:rPr>
          <w:rFonts w:hint="eastAsia" w:ascii="宋体" w:hAnsi="宋体" w:cs="Arial Unicode MS"/>
          <w:b/>
          <w:bCs/>
          <w:color w:val="000000"/>
          <w:szCs w:val="21"/>
          <w:highlight w:val="none"/>
        </w:rPr>
        <w:t xml:space="preserve">说明：请供应商根据本格式要求如实填写业绩情况表，并附业绩合同扫描件与相关证明。</w:t>
      </w:r>
      <w:r>
        <w:rPr>
          <w:rFonts w:hint="eastAsia" w:ascii="宋体" w:hAnsi="宋体" w:cs="Arial Unicode MS"/>
          <w:b/>
          <w:bCs/>
          <w:color w:val="000000"/>
          <w:szCs w:val="21"/>
          <w:highlight w:val="none"/>
        </w:rPr>
      </w:r>
      <w:r/>
    </w:p>
    <w:p>
      <w:pPr>
        <w:pStyle w:val="858"/>
        <w:spacing w:line="360" w:lineRule="auto"/>
        <w:rPr>
          <w:rFonts w:ascii="宋体" w:hAnsi="宋体" w:cs="Arial Unicode MS"/>
          <w:b/>
          <w:color w:val="000000"/>
          <w:szCs w:val="21"/>
          <w:highlight w:val="none"/>
        </w:rPr>
      </w:pPr>
      <w:r>
        <w:rPr>
          <w:rFonts w:ascii="宋体" w:hAnsi="宋体" w:cs="Arial Unicode MS"/>
          <w:b/>
          <w:color w:val="000000"/>
          <w:szCs w:val="21"/>
          <w:highlight w:val="none"/>
        </w:rPr>
        <w:br w:type="page" w:clear="all"/>
      </w:r>
      <w:r>
        <w:rPr>
          <w:rFonts w:hint="eastAsia" w:ascii="宋体" w:hAnsi="宋体" w:cs="Arial Unicode MS"/>
          <w:b/>
          <w:color w:val="000000"/>
          <w:szCs w:val="21"/>
          <w:highlight w:val="none"/>
        </w:rPr>
        <w:t xml:space="preserve">附件十、中小</w:t>
      </w:r>
      <w:r>
        <w:rPr>
          <w:rFonts w:hint="eastAsia" w:ascii="宋体" w:hAnsi="宋体" w:cs="Arial Unicode MS"/>
          <w:b/>
          <w:bCs/>
          <w:color w:val="000000"/>
          <w:szCs w:val="21"/>
          <w:highlight w:val="none"/>
        </w:rPr>
        <w:t xml:space="preserve">企业声明函格式</w:t>
      </w:r>
      <w:r>
        <w:rPr>
          <w:rFonts w:ascii="宋体" w:hAnsi="宋体" w:cs="Arial Unicode MS"/>
          <w:b/>
          <w:color w:val="000000"/>
          <w:szCs w:val="21"/>
          <w:highlight w:val="none"/>
        </w:rPr>
      </w:r>
      <w:r/>
    </w:p>
    <w:p>
      <w:pPr>
        <w:pStyle w:val="858"/>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（货物）</w:t>
      </w:r>
      <w:bookmarkStart w:id="60" w:name="OLE_LINK13"/>
      <w:r/>
      <w:bookmarkStart w:id="61" w:name="OLE_LINK14"/>
      <w:r>
        <w:rPr>
          <w:rFonts w:ascii="宋体" w:hAnsi="宋体" w:cs="Arial Unicode MS"/>
          <w:b/>
          <w:bCs/>
          <w:color w:val="000000"/>
          <w:sz w:val="28"/>
          <w:szCs w:val="28"/>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  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858"/>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（招标文件中明确的所属行业）</w:t>
      </w:r>
      <w:r>
        <w:rPr>
          <w:rFonts w:hint="eastAsia" w:ascii="宋体" w:hAnsi="宋体" w:cs="宋体"/>
          <w:color w:val="000000"/>
          <w:szCs w:val="21"/>
          <w:highlight w:val="none"/>
        </w:rPr>
        <w:t xml:space="preserve">行业；制造商为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w:t>
      </w:r>
      <w:r>
        <w:rPr>
          <w:rFonts w:ascii="宋体" w:hAnsi="宋体" w:cs="宋体"/>
          <w:color w:val="000000"/>
          <w:szCs w:val="21"/>
          <w:highlight w:val="none"/>
          <w:u w:val="single"/>
        </w:rPr>
      </w:r>
      <w:r/>
    </w:p>
    <w:p>
      <w:pPr>
        <w:pStyle w:val="858"/>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u w:val="single"/>
        </w:rPr>
        <w:t xml:space="preserve">企业、微型企业）</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858"/>
        <w:ind w:firstLine="3990"/>
        <w:jc w:val="left"/>
        <w:spacing w:line="360" w:lineRule="auto"/>
        <w:shd w:val="clear" w:color="auto" w:fill="ffffff"/>
        <w:widowControl/>
        <w:rPr>
          <w:rFonts w:ascii="宋体" w:hAnsi="宋体" w:cs="宋体"/>
          <w:color w:val="000000"/>
          <w:szCs w:val="21"/>
          <w:highlight w:val="none"/>
        </w:rPr>
      </w:pPr>
      <w:r>
        <w:rPr>
          <w:rFonts w:ascii="宋体" w:hAnsi="宋体" w:cs="宋体"/>
          <w:color w:val="000000"/>
          <w:szCs w:val="21"/>
          <w:highlight w:val="none"/>
        </w:rPr>
      </w:r>
      <w:r/>
    </w:p>
    <w:p>
      <w:pPr>
        <w:pStyle w:val="934"/>
        <w:ind w:left="0" w:firstLine="422"/>
        <w:rPr>
          <w:rFonts w:hint="eastAsia" w:hAnsi="宋体"/>
          <w:b/>
          <w:bCs/>
          <w:color w:val="000000"/>
          <w:highlight w:val="none"/>
        </w:rPr>
      </w:pPr>
      <w:r>
        <w:rPr>
          <w:rFonts w:hint="eastAsia" w:hAnsi="宋体"/>
          <w:b/>
          <w:bCs/>
          <w:color w:val="000000"/>
          <w:highlight w:val="none"/>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rPr>
          <w:rFonts w:hint="eastAsia" w:hAnsi="宋体"/>
          <w:b/>
          <w:bCs/>
          <w:color w:val="000000"/>
          <w:highlight w:val="none"/>
        </w:rPr>
      </w:r>
      <w:r/>
    </w:p>
    <w:p>
      <w:pPr>
        <w:pStyle w:val="858"/>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58"/>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58"/>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34"/>
        <w:ind w:firstLine="0"/>
        <w:rPr>
          <w:rFonts w:hAnsi="宋体"/>
          <w:color w:val="000000"/>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r>
      <w:r/>
    </w:p>
    <w:p>
      <w:pPr>
        <w:pStyle w:val="858"/>
        <w:jc w:val="center"/>
        <w:spacing w:line="360" w:lineRule="auto"/>
        <w:rPr>
          <w:rFonts w:ascii="宋体" w:hAnsi="宋体" w:cs="Arial Unicode MS"/>
          <w:b/>
          <w:bCs/>
          <w:color w:val="000000"/>
          <w:sz w:val="28"/>
          <w:szCs w:val="28"/>
          <w:highlight w:val="none"/>
        </w:rPr>
      </w:pPr>
      <w:r>
        <w:rPr>
          <w:rFonts w:ascii="宋体" w:hAnsi="宋体" w:cs="Arial Unicode MS"/>
          <w:b/>
          <w:bCs/>
          <w:color w:val="000000"/>
          <w:sz w:val="28"/>
          <w:szCs w:val="28"/>
          <w:highlight w:val="none"/>
        </w:rPr>
        <w:t xml:space="preserve">中小企业声明函</w:t>
      </w:r>
      <w:r>
        <w:rPr>
          <w:rFonts w:hint="eastAsia" w:ascii="宋体" w:hAnsi="宋体" w:cs="Arial Unicode MS"/>
          <w:b/>
          <w:bCs/>
          <w:color w:val="000000"/>
          <w:sz w:val="28"/>
          <w:szCs w:val="28"/>
          <w:highlight w:val="none"/>
        </w:rPr>
        <w:t xml:space="preserve">（工程、服务）</w:t>
      </w:r>
      <w:r>
        <w:rPr>
          <w:rFonts w:ascii="宋体" w:hAnsi="宋体" w:cs="Arial Unicode MS"/>
          <w:b/>
          <w:bCs/>
          <w:color w:val="000000"/>
          <w:sz w:val="28"/>
          <w:szCs w:val="28"/>
          <w:highlight w:val="none"/>
        </w:rPr>
      </w:r>
      <w:r/>
    </w:p>
    <w:p>
      <w:pPr>
        <w:pStyle w:val="934"/>
        <w:ind w:left="0" w:firstLine="0"/>
        <w:rPr>
          <w:rFonts w:hint="eastAsia" w:hAnsi="宋体"/>
          <w:color w:val="000000"/>
          <w:highlight w:val="none"/>
        </w:rPr>
      </w:pPr>
      <w:r>
        <w:rPr>
          <w:rFonts w:hint="eastAsia" w:hAnsi="宋体"/>
          <w:color w:val="000000"/>
          <w:highlight w:val="non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本公司（联合体）郑重声明，根据《政府采购促进中小企业发展管理办法》（财库﹝</w:t>
      </w:r>
      <w:r>
        <w:rPr>
          <w:rFonts w:ascii="宋体" w:hAnsi="宋体" w:cs="宋体"/>
          <w:color w:val="000000"/>
          <w:szCs w:val="21"/>
          <w:highlight w:val="none"/>
        </w:rPr>
        <w:t xml:space="preserve">2020</w:t>
      </w:r>
      <w:r>
        <w:rPr>
          <w:rFonts w:hint="eastAsia" w:ascii="宋体" w:hAnsi="宋体" w:cs="宋体"/>
          <w:color w:val="000000"/>
          <w:szCs w:val="21"/>
          <w:highlight w:val="none"/>
        </w:rPr>
        <w:t xml:space="preserve">﹞</w:t>
      </w:r>
      <w:r>
        <w:rPr>
          <w:rFonts w:ascii="宋体" w:hAnsi="宋体" w:cs="宋体"/>
          <w:color w:val="000000"/>
          <w:szCs w:val="21"/>
          <w:highlight w:val="none"/>
        </w:rPr>
        <w:t xml:space="preserve">46 </w:t>
      </w:r>
      <w:r>
        <w:rPr>
          <w:rFonts w:hint="eastAsia" w:ascii="宋体" w:hAnsi="宋体" w:cs="宋体"/>
          <w:color w:val="000000"/>
          <w:szCs w:val="21"/>
          <w:highlight w:val="none"/>
        </w:rPr>
        <w:t xml:space="preserve">号）的规定，本公司（联合体）参加</w:t>
      </w:r>
      <w:r>
        <w:rPr>
          <w:rFonts w:hint="eastAsia" w:ascii="宋体" w:hAnsi="宋体" w:cs="宋体"/>
          <w:color w:val="000000"/>
          <w:szCs w:val="21"/>
          <w:highlight w:val="none"/>
          <w:u w:val="single"/>
        </w:rPr>
        <w:t xml:space="preserve">（单位名称）</w:t>
      </w:r>
      <w:r>
        <w:rPr>
          <w:rFonts w:hint="eastAsia" w:ascii="宋体" w:hAnsi="宋体" w:cs="宋体"/>
          <w:color w:val="000000"/>
          <w:szCs w:val="21"/>
          <w:highlight w:val="none"/>
        </w:rPr>
        <w:t xml:space="preserve">的</w:t>
      </w:r>
      <w:r>
        <w:rPr>
          <w:rFonts w:hint="eastAsia" w:ascii="宋体" w:hAnsi="宋体" w:cs="宋体"/>
          <w:color w:val="000000"/>
          <w:szCs w:val="21"/>
          <w:highlight w:val="none"/>
          <w:u w:val="single"/>
        </w:rPr>
        <w:t xml:space="preserve">（项目名称）</w:t>
      </w:r>
      <w:r>
        <w:rPr>
          <w:rFonts w:hint="eastAsia" w:ascii="宋体" w:hAnsi="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1.</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858"/>
        <w:ind w:firstLine="420"/>
        <w:spacing w:line="360" w:lineRule="auto"/>
        <w:shd w:val="clear" w:color="auto" w:fill="ffffff"/>
        <w:widowControl/>
        <w:rPr>
          <w:rFonts w:ascii="宋体" w:hAnsi="宋体" w:cs="宋体"/>
          <w:color w:val="000000"/>
          <w:szCs w:val="21"/>
          <w:highlight w:val="none"/>
          <w:u w:val="single"/>
        </w:rPr>
      </w:pPr>
      <w:r>
        <w:rPr>
          <w:rFonts w:ascii="宋体" w:hAnsi="宋体" w:cs="宋体"/>
          <w:color w:val="000000"/>
          <w:szCs w:val="21"/>
          <w:highlight w:val="none"/>
        </w:rPr>
        <w:t xml:space="preserve">2. </w:t>
      </w:r>
      <w:r>
        <w:rPr>
          <w:rFonts w:hint="eastAsia" w:ascii="宋体" w:hAnsi="宋体" w:cs="宋体"/>
          <w:color w:val="000000"/>
          <w:szCs w:val="21"/>
          <w:highlight w:val="none"/>
          <w:u w:val="single"/>
        </w:rPr>
        <w:t xml:space="preserve">（标的名称）</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（采购文件中明确的所属行业）</w:t>
      </w:r>
      <w:r>
        <w:rPr>
          <w:rFonts w:hint="eastAsia" w:ascii="宋体" w:hAnsi="宋体" w:cs="宋体"/>
          <w:color w:val="000000"/>
          <w:szCs w:val="21"/>
          <w:highlight w:val="none"/>
        </w:rPr>
        <w:t xml:space="preserve">；承建（承接）企业为</w:t>
      </w:r>
      <w:r>
        <w:rPr>
          <w:rFonts w:hint="eastAsia" w:ascii="宋体" w:hAnsi="宋体" w:cs="宋体"/>
          <w:color w:val="000000"/>
          <w:szCs w:val="21"/>
          <w:highlight w:val="none"/>
          <w:u w:val="single"/>
        </w:rPr>
        <w:t xml:space="preserve">（企业名称）</w:t>
      </w:r>
      <w:r>
        <w:rPr>
          <w:rFonts w:hint="eastAsia" w:ascii="宋体" w:hAnsi="宋体" w:cs="宋体"/>
          <w:color w:val="000000"/>
          <w:szCs w:val="21"/>
          <w:highlight w:val="none"/>
        </w:rPr>
        <w:t xml:space="preserve">，从业人员</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人</w:t>
      </w:r>
      <w:r>
        <w:rPr>
          <w:rFonts w:hint="eastAsia" w:ascii="宋体" w:hAnsi="宋体" w:cs="宋体"/>
          <w:color w:val="000000"/>
          <w:szCs w:val="21"/>
          <w:highlight w:val="none"/>
        </w:rPr>
        <w:t xml:space="preserve">，营业收入为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万元，资产总额为</w:t>
      </w:r>
      <w:r>
        <w:rPr>
          <w:rFonts w:hint="eastAsia" w:ascii="宋体" w:hAnsi="宋体" w:cs="宋体"/>
          <w:color w:val="000000"/>
          <w:szCs w:val="21"/>
          <w:highlight w:val="none"/>
          <w:u w:val="single"/>
        </w:rPr>
        <w:t xml:space="preserve"> </w:t>
      </w:r>
      <w:r>
        <w:rPr>
          <w:rFonts w:ascii="宋体" w:hAnsi="宋体" w:cs="宋体"/>
          <w:color w:val="000000"/>
          <w:szCs w:val="21"/>
          <w:highlight w:val="none"/>
          <w:u w:val="single"/>
        </w:rPr>
        <w:t xml:space="preserve">   </w:t>
      </w:r>
      <w:r>
        <w:rPr>
          <w:rFonts w:hint="eastAsia" w:ascii="宋体" w:hAnsi="宋体" w:cs="宋体"/>
          <w:color w:val="000000"/>
          <w:szCs w:val="21"/>
          <w:highlight w:val="none"/>
        </w:rPr>
        <w:t xml:space="preserve">万元</w:t>
      </w:r>
      <w:r>
        <w:rPr>
          <w:rFonts w:hint="eastAsia"/>
          <w:color w:val="000000"/>
          <w:szCs w:val="21"/>
          <w:highlight w:val="none"/>
          <w:vertAlign w:val="superscript"/>
        </w:rPr>
        <w:t xml:space="preserve">1</w:t>
      </w:r>
      <w:r>
        <w:rPr>
          <w:rFonts w:hint="eastAsia" w:ascii="宋体" w:hAnsi="宋体" w:cs="宋体"/>
          <w:color w:val="000000"/>
          <w:szCs w:val="21"/>
          <w:highlight w:val="none"/>
        </w:rPr>
        <w:t xml:space="preserve">，属于</w:t>
      </w:r>
      <w:r>
        <w:rPr>
          <w:rFonts w:hint="eastAsia" w:ascii="宋体" w:hAnsi="宋体" w:cs="宋体"/>
          <w:color w:val="000000"/>
          <w:szCs w:val="21"/>
          <w:highlight w:val="none"/>
          <w:u w:val="single"/>
        </w:rPr>
        <w:t xml:space="preserve">（中型企业、小型企业、微型企业）</w:t>
      </w:r>
      <w:r>
        <w:rPr>
          <w:rFonts w:hint="eastAsia" w:ascii="宋体" w:hAnsi="宋体" w:cs="宋体"/>
          <w:color w:val="000000"/>
          <w:szCs w:val="21"/>
          <w:highlight w:val="none"/>
        </w:rPr>
        <w:t xml:space="preserve">；</w:t>
      </w:r>
      <w:r>
        <w:rPr>
          <w:rFonts w:ascii="宋体" w:hAnsi="宋体" w:cs="宋体"/>
          <w:color w:val="000000"/>
          <w:szCs w:val="21"/>
          <w:highlight w:val="none"/>
          <w:u w:val="singl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以上企业，不属于大企业的分支机构，不存在控股股东为大企业的情形，也不存在与大企业的负责人为同一人的情形。</w:t>
      </w:r>
      <w:r>
        <w:rPr>
          <w:rFonts w:ascii="宋体" w:hAnsi="宋体" w:cs="宋体"/>
          <w:color w:val="000000"/>
          <w:szCs w:val="21"/>
          <w:highlight w:val="none"/>
        </w:rPr>
      </w:r>
      <w:r/>
    </w:p>
    <w:p>
      <w:pPr>
        <w:pStyle w:val="858"/>
        <w:ind w:firstLine="420"/>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本企业对上述声明内容的真实性负责。如有虚假，将依法承担相应责任。</w:t>
      </w:r>
      <w:r>
        <w:rPr>
          <w:rFonts w:ascii="宋体" w:hAnsi="宋体" w:cs="宋体"/>
          <w:color w:val="000000"/>
          <w:szCs w:val="21"/>
          <w:highlight w:val="none"/>
        </w:rPr>
      </w:r>
      <w:r/>
    </w:p>
    <w:p>
      <w:pPr>
        <w:pStyle w:val="897"/>
        <w:ind w:left="1470" w:right="1470"/>
        <w:rPr>
          <w:rFonts w:ascii="宋体" w:hAnsi="宋体"/>
          <w:color w:val="000000"/>
          <w:highlight w:val="none"/>
        </w:rPr>
      </w:pPr>
      <w:r>
        <w:rPr>
          <w:rFonts w:ascii="宋体" w:hAnsi="宋体"/>
          <w:color w:val="000000"/>
          <w:highlight w:val="none"/>
        </w:rPr>
      </w:r>
      <w:r/>
    </w:p>
    <w:p>
      <w:pPr>
        <w:pStyle w:val="858"/>
        <w:ind w:firstLine="3990"/>
        <w:jc w:val="lef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企业名称（盖章）:</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p>
      <w:pPr>
        <w:pStyle w:val="858"/>
        <w:ind w:firstLine="3990"/>
        <w:jc w:val="left"/>
        <w:spacing w:line="360" w:lineRule="auto"/>
        <w:shd w:val="clear" w:color="auto" w:fill="ffffff"/>
        <w:widowControl/>
        <w:rPr>
          <w:rFonts w:ascii="宋体" w:hAnsi="宋体" w:cs="宋体"/>
          <w:color w:val="000000"/>
          <w:szCs w:val="21"/>
          <w:highlight w:val="none"/>
        </w:rPr>
      </w:pPr>
      <w:r>
        <w:rPr>
          <w:rFonts w:hint="eastAsia" w:ascii="宋体" w:hAnsi="宋体" w:cs="宋体"/>
          <w:color w:val="000000"/>
          <w:szCs w:val="21"/>
          <w:highlight w:val="none"/>
        </w:rPr>
        <w:t xml:space="preserve">日期：   年    月    日</w:t>
      </w:r>
      <w:r>
        <w:rPr>
          <w:rFonts w:ascii="宋体" w:hAnsi="宋体" w:cs="宋体"/>
          <w:color w:val="000000"/>
          <w:szCs w:val="21"/>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rPr>
          <w:rFonts w:hAnsi="宋体" w:cs="Arial Unicode MS"/>
          <w:b/>
          <w:bCs/>
          <w:color w:val="000000"/>
          <w:szCs w:val="21"/>
          <w:highlight w:val="none"/>
        </w:rPr>
      </w:pPr>
      <w:r>
        <w:rPr>
          <w:rFonts w:hint="eastAsia"/>
          <w:color w:val="000000"/>
          <w:szCs w:val="21"/>
          <w:highlight w:val="none"/>
          <w:vertAlign w:val="superscript"/>
        </w:rPr>
        <w:t xml:space="preserve">1</w:t>
      </w:r>
      <w:r>
        <w:rPr>
          <w:rFonts w:hint="eastAsia"/>
          <w:color w:val="000000"/>
          <w:szCs w:val="21"/>
          <w:highlight w:val="none"/>
        </w:rPr>
        <w:t xml:space="preserve">从业人员、营业收入、资产总额填报上一年度数据，无上一年度数据的新成立企业可不填报。</w:t>
      </w:r>
      <w:r>
        <w:rPr>
          <w:rFonts w:hAnsi="宋体"/>
          <w:color w:val="000000"/>
          <w:highlight w:val="none"/>
        </w:rPr>
        <w:br w:type="page" w:clear="all"/>
      </w:r>
      <w:r>
        <w:rPr>
          <w:rFonts w:hint="eastAsia" w:hAnsi="宋体" w:cs="Arial Unicode MS"/>
          <w:b/>
          <w:color w:val="000000"/>
          <w:szCs w:val="21"/>
          <w:highlight w:val="none"/>
        </w:rPr>
        <w:t xml:space="preserve">附件十一、</w:t>
      </w:r>
      <w:r>
        <w:rPr>
          <w:rFonts w:hint="eastAsia" w:hAnsi="宋体" w:cs="Arial Unicode MS"/>
          <w:b/>
          <w:bCs/>
          <w:color w:val="000000"/>
          <w:szCs w:val="21"/>
          <w:highlight w:val="none"/>
        </w:rPr>
        <w:t xml:space="preserve">残疾人福利性单位声明函</w:t>
      </w:r>
      <w:r>
        <w:rPr>
          <w:rFonts w:hAnsi="宋体" w:cs="Arial Unicode MS"/>
          <w:b/>
          <w:bCs/>
          <w:color w:val="000000"/>
          <w:szCs w:val="21"/>
          <w:highlight w:val="none"/>
        </w:rPr>
      </w:r>
      <w:r/>
    </w:p>
    <w:p>
      <w:pPr>
        <w:pStyle w:val="934"/>
        <w:ind w:left="0" w:firstLine="0"/>
        <w:rPr>
          <w:rFonts w:hAnsi="宋体"/>
          <w:color w:val="000000"/>
          <w:highlight w:val="none"/>
        </w:rPr>
      </w:pPr>
      <w:r>
        <w:rPr>
          <w:rFonts w:hAnsi="宋体"/>
          <w:color w:val="000000"/>
          <w:highlight w:val="none"/>
        </w:rPr>
      </w:r>
      <w:r/>
    </w:p>
    <w:p>
      <w:pPr>
        <w:pStyle w:val="934"/>
        <w:ind w:left="0" w:firstLine="0"/>
        <w:jc w:val="center"/>
        <w:rPr>
          <w:rFonts w:hint="eastAsia" w:hAnsi="宋体"/>
          <w:color w:val="000000"/>
          <w:sz w:val="28"/>
          <w:szCs w:val="28"/>
          <w:highlight w:val="none"/>
        </w:rPr>
      </w:pPr>
      <w:r>
        <w:rPr>
          <w:rFonts w:hint="eastAsia" w:hAnsi="宋体" w:cs="Arial Unicode MS"/>
          <w:b/>
          <w:bCs/>
          <w:color w:val="000000"/>
          <w:sz w:val="28"/>
          <w:szCs w:val="28"/>
          <w:highlight w:val="none"/>
        </w:rPr>
        <w:t xml:space="preserve">残疾人福利性单位声明函</w:t>
      </w:r>
      <w:r>
        <w:rPr>
          <w:rFonts w:hint="eastAsia" w:hAnsi="宋体"/>
          <w:color w:val="000000"/>
          <w:sz w:val="28"/>
          <w:szCs w:val="28"/>
          <w:highlight w:val="none"/>
        </w:rPr>
      </w:r>
      <w:r/>
    </w:p>
    <w:p>
      <w:pPr>
        <w:pStyle w:val="858"/>
        <w:ind w:firstLine="420"/>
        <w:jc w:val="left"/>
        <w:spacing w:line="360" w:lineRule="auto"/>
        <w:widowControl/>
        <w:rPr>
          <w:rFonts w:ascii="宋体" w:hAnsi="宋体" w:cs="Arial Unicode MS"/>
          <w:color w:val="000000"/>
          <w:szCs w:val="21"/>
          <w:highlight w:val="none"/>
        </w:rPr>
      </w:pPr>
      <w:r/>
      <w:bookmarkEnd w:id="60"/>
      <w:r/>
      <w:bookmarkEnd w:id="61"/>
      <w:r>
        <w:rPr>
          <w:rFonts w:hint="eastAsia" w:ascii="宋体" w:hAnsi="宋体" w:cs="Arial Unicode MS"/>
          <w:color w:val="000000"/>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color w:val="000000"/>
          <w:szCs w:val="21"/>
          <w:highlight w:val="none"/>
        </w:rPr>
      </w:r>
      <w:r/>
    </w:p>
    <w:p>
      <w:pPr>
        <w:pStyle w:val="858"/>
        <w:ind w:firstLine="42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本单位对上述声明的真实性负责。如有虚假，将依法承担相应责任。</w:t>
      </w:r>
      <w:r>
        <w:rPr>
          <w:rFonts w:ascii="宋体" w:hAnsi="宋体" w:cs="Arial Unicode MS"/>
          <w:color w:val="000000"/>
          <w:szCs w:val="21"/>
          <w:highlight w:val="none"/>
        </w:rPr>
      </w:r>
      <w:r/>
    </w:p>
    <w:p>
      <w:pPr>
        <w:pStyle w:val="858"/>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单位名称（盖章）：</w:t>
      </w:r>
      <w:r>
        <w:rPr>
          <w:rFonts w:ascii="宋体" w:hAnsi="宋体" w:cs="Arial Unicode MS"/>
          <w:color w:val="000000"/>
          <w:szCs w:val="21"/>
          <w:highlight w:val="none"/>
        </w:rPr>
      </w:r>
      <w:r/>
    </w:p>
    <w:p>
      <w:pPr>
        <w:pStyle w:val="858"/>
        <w:ind w:firstLine="5040"/>
        <w:jc w:val="left"/>
        <w:spacing w:line="360" w:lineRule="auto"/>
        <w:widowControl/>
        <w:rPr>
          <w:rFonts w:ascii="宋体" w:hAnsi="宋体" w:cs="Arial Unicode MS"/>
          <w:color w:val="000000"/>
          <w:szCs w:val="21"/>
          <w:highlight w:val="none"/>
        </w:rPr>
      </w:pPr>
      <w:r>
        <w:rPr>
          <w:rFonts w:hint="eastAsia" w:ascii="宋体" w:hAnsi="宋体" w:cs="Arial Unicode MS"/>
          <w:color w:val="000000"/>
          <w:szCs w:val="21"/>
          <w:highlight w:val="none"/>
        </w:rPr>
        <w:t xml:space="preserve">日期：</w:t>
      </w:r>
      <w:r>
        <w:rPr>
          <w:rFonts w:ascii="宋体" w:hAnsi="宋体" w:cs="Arial Unicode MS"/>
          <w:color w:val="000000"/>
          <w:szCs w:val="21"/>
          <w:highlight w:val="none"/>
        </w:rPr>
      </w:r>
      <w:r/>
    </w:p>
    <w:p>
      <w:pPr>
        <w:pStyle w:val="934"/>
        <w:ind w:firstLine="420"/>
        <w:rPr>
          <w:rFonts w:hAnsi="宋体"/>
          <w:color w:val="000000"/>
          <w:highlight w:val="none"/>
        </w:rPr>
      </w:pPr>
      <w:r>
        <w:rPr>
          <w:rFonts w:hAnsi="宋体"/>
          <w:color w:val="000000"/>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附件十二、属于监狱企业的证明文件</w:t>
      </w:r>
      <w:r>
        <w:rPr>
          <w:rFonts w:ascii="宋体" w:hAnsi="宋体" w:cs="Arial Unicode MS"/>
          <w:b/>
          <w:bCs/>
          <w:color w:val="000000"/>
          <w:szCs w:val="21"/>
          <w:highlight w:val="none"/>
        </w:rPr>
      </w:r>
      <w:r/>
    </w:p>
    <w:p>
      <w:pPr>
        <w:pStyle w:val="858"/>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858"/>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属于监狱企业的证明文件</w:t>
      </w:r>
      <w:r>
        <w:rPr>
          <w:rFonts w:ascii="宋体" w:hAnsi="宋体" w:cs="Arial Unicode MS"/>
          <w:b/>
          <w:bCs/>
          <w:color w:val="000000"/>
          <w:sz w:val="28"/>
          <w:szCs w:val="28"/>
          <w:highlight w:val="none"/>
        </w:rPr>
      </w:r>
      <w:r/>
    </w:p>
    <w:p>
      <w:pPr>
        <w:pStyle w:val="858"/>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w:t>
      </w:r>
      <w:r>
        <w:rPr>
          <w:rFonts w:ascii="宋体" w:hAnsi="宋体" w:cs="Arial Unicode MS"/>
          <w:color w:val="000000"/>
          <w:szCs w:val="21"/>
          <w:highlight w:val="none"/>
        </w:rPr>
        <w:t xml:space="preserve">提供</w:t>
      </w:r>
      <w:r>
        <w:rPr>
          <w:rFonts w:hint="eastAsia" w:ascii="宋体" w:hAnsi="宋体" w:cs="Arial Unicode MS"/>
          <w:color w:val="000000"/>
          <w:szCs w:val="21"/>
          <w:highlight w:val="none"/>
        </w:rPr>
        <w:t xml:space="preserve">由省级以上监狱管理局、戒毒管理局(含新疆生产建设兵团)出具的属于监狱企业的证明文件）</w:t>
      </w:r>
      <w:r>
        <w:rPr>
          <w:rFonts w:ascii="宋体" w:hAnsi="宋体" w:cs="Arial Unicode MS"/>
          <w:color w:val="000000"/>
          <w:szCs w:val="21"/>
          <w:highlight w:val="none"/>
        </w:rPr>
      </w:r>
      <w:r/>
    </w:p>
    <w:p>
      <w:pPr>
        <w:pStyle w:val="858"/>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附件十三、节能产品认证证书</w:t>
      </w:r>
      <w:r>
        <w:rPr>
          <w:rFonts w:ascii="宋体" w:hAnsi="宋体" w:cs="Arial Unicode MS"/>
          <w:b/>
          <w:bCs/>
          <w:color w:val="000000"/>
          <w:szCs w:val="21"/>
          <w:highlight w:val="none"/>
        </w:rPr>
      </w:r>
      <w:r/>
    </w:p>
    <w:p>
      <w:pPr>
        <w:pStyle w:val="858"/>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858"/>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节能产品认证证书</w:t>
      </w:r>
      <w:r>
        <w:rPr>
          <w:rFonts w:ascii="宋体" w:hAnsi="宋体" w:cs="Arial Unicode MS"/>
          <w:b/>
          <w:bCs/>
          <w:color w:val="000000"/>
          <w:sz w:val="28"/>
          <w:szCs w:val="28"/>
          <w:highlight w:val="none"/>
        </w:rPr>
      </w:r>
      <w:r/>
    </w:p>
    <w:p>
      <w:pPr>
        <w:pStyle w:val="858"/>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858"/>
        <w:spacing w:line="360" w:lineRule="auto"/>
        <w:rPr>
          <w:rFonts w:ascii="宋体" w:hAnsi="宋体" w:cs="Arial Unicode MS"/>
          <w:b/>
          <w:bCs/>
          <w:color w:val="000000"/>
          <w:szCs w:val="21"/>
          <w:highlight w:val="none"/>
        </w:rPr>
      </w:pPr>
      <w:r>
        <w:rPr>
          <w:rFonts w:ascii="宋体" w:hAnsi="宋体" w:cs="Arial Unicode MS"/>
          <w:b/>
          <w:bCs/>
          <w:color w:val="000000"/>
          <w:szCs w:val="21"/>
          <w:highlight w:val="none"/>
        </w:rPr>
      </w:r>
      <w:r/>
    </w:p>
    <w:p>
      <w:pPr>
        <w:pStyle w:val="934"/>
        <w:ind w:firstLine="420"/>
        <w:rPr>
          <w:rFonts w:hAnsi="宋体"/>
          <w:color w:val="000000"/>
          <w:highlight w:val="none"/>
        </w:rPr>
      </w:pPr>
      <w:r>
        <w:rPr>
          <w:rFonts w:hAnsi="宋体"/>
          <w:color w:val="000000"/>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附件十四、环境标志产品认证证书</w:t>
      </w:r>
      <w:r>
        <w:rPr>
          <w:rFonts w:ascii="宋体" w:hAnsi="宋体" w:cs="Arial Unicode MS"/>
          <w:b/>
          <w:bCs/>
          <w:color w:val="000000"/>
          <w:szCs w:val="21"/>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环境标志产品认证证书</w:t>
      </w:r>
      <w:r>
        <w:rPr>
          <w:rFonts w:hint="eastAsia" w:ascii="宋体" w:hAnsi="宋体" w:cs="Arial Unicode MS"/>
          <w:b/>
          <w:bCs/>
          <w:color w:val="000000"/>
          <w:sz w:val="28"/>
          <w:szCs w:val="28"/>
          <w:highlight w:val="none"/>
        </w:rPr>
      </w:r>
      <w:r/>
    </w:p>
    <w:p>
      <w:pPr>
        <w:pStyle w:val="858"/>
        <w:jc w:val="center"/>
        <w:spacing w:line="360" w:lineRule="auto"/>
        <w:rPr>
          <w:rFonts w:hint="eastAsia" w:ascii="宋体" w:hAnsi="宋体" w:cs="Arial Unicode MS"/>
          <w:bCs/>
          <w:color w:val="000000"/>
          <w:szCs w:val="21"/>
          <w:highlight w:val="none"/>
        </w:rPr>
      </w:pPr>
      <w:r>
        <w:rPr>
          <w:rFonts w:hint="eastAsia" w:ascii="宋体" w:hAnsi="宋体" w:cs="Arial Unicode MS"/>
          <w:bCs/>
          <w:color w:val="000000"/>
          <w:szCs w:val="21"/>
          <w:highlight w:val="none"/>
        </w:rPr>
        <w:t xml:space="preserve">（提供国家确定的认证机构出具的、处于有效期之内的产品认证证书）</w:t>
      </w:r>
      <w:r>
        <w:rPr>
          <w:rFonts w:hint="eastAsia" w:ascii="宋体" w:hAnsi="宋体" w:cs="Arial Unicode MS"/>
          <w:bCs/>
          <w:color w:val="000000"/>
          <w:szCs w:val="21"/>
          <w:highlight w:val="none"/>
        </w:rPr>
      </w:r>
      <w:r/>
    </w:p>
    <w:p>
      <w:pPr>
        <w:pStyle w:val="934"/>
        <w:ind w:firstLine="420"/>
        <w:rPr>
          <w:rFonts w:hAnsi="宋体"/>
          <w:color w:val="000000"/>
          <w:highlight w:val="none"/>
        </w:rPr>
      </w:pPr>
      <w:r>
        <w:rPr>
          <w:rFonts w:hAnsi="宋体"/>
          <w:color w:val="000000"/>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附件十五、进口产品转让技术、消化吸收再创新方案</w:t>
      </w:r>
      <w:r>
        <w:rPr>
          <w:rFonts w:ascii="宋体" w:hAnsi="宋体" w:cs="Arial Unicode MS"/>
          <w:b/>
          <w:bCs/>
          <w:color w:val="000000"/>
          <w:szCs w:val="21"/>
          <w:highlight w:val="none"/>
        </w:rPr>
      </w:r>
      <w:r/>
    </w:p>
    <w:p>
      <w:pPr>
        <w:pStyle w:val="934"/>
        <w:ind w:firstLine="420"/>
        <w:rPr>
          <w:rFonts w:hint="eastAsia" w:hAnsi="宋体"/>
          <w:color w:val="000000"/>
          <w:highlight w:val="none"/>
        </w:rPr>
      </w:pPr>
      <w:r>
        <w:rPr>
          <w:rFonts w:hint="eastAsia" w:hAnsi="宋体"/>
          <w:color w:val="000000"/>
          <w:highlight w:val="none"/>
        </w:rPr>
      </w:r>
      <w:r/>
    </w:p>
    <w:p>
      <w:pPr>
        <w:pStyle w:val="858"/>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进口产品转让技术、消化吸收再创新方案</w:t>
      </w:r>
      <w:r>
        <w:rPr>
          <w:rFonts w:hint="eastAsia" w:ascii="宋体" w:hAnsi="宋体" w:cs="Arial Unicode MS"/>
          <w:b/>
          <w:bCs/>
          <w:color w:val="000000"/>
          <w:sz w:val="28"/>
          <w:szCs w:val="28"/>
          <w:highlight w:val="none"/>
        </w:rPr>
      </w:r>
      <w:r/>
    </w:p>
    <w:p>
      <w:pPr>
        <w:pStyle w:val="858"/>
        <w:jc w:val="center"/>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（对于允许进口产品参加的项目）</w:t>
      </w:r>
      <w:r>
        <w:rPr>
          <w:rFonts w:hint="eastAsia" w:ascii="宋体" w:hAnsi="宋体" w:cs="宋体"/>
          <w:bCs/>
          <w:color w:val="000000"/>
          <w:szCs w:val="21"/>
          <w:highlight w:val="none"/>
        </w:rPr>
      </w:r>
      <w:r/>
    </w:p>
    <w:p>
      <w:pPr>
        <w:pStyle w:val="934"/>
        <w:ind w:firstLine="420"/>
        <w:jc w:val="center"/>
        <w:rPr>
          <w:rFonts w:hint="eastAsia" w:hAnsi="宋体"/>
          <w:color w:val="000000"/>
          <w:highlight w:val="none"/>
        </w:rPr>
      </w:pPr>
      <w:r>
        <w:rPr>
          <w:rFonts w:hint="eastAsia" w:hAnsi="宋体"/>
          <w:color w:val="000000"/>
          <w:highlight w:val="none"/>
        </w:rPr>
      </w:r>
      <w:r/>
    </w:p>
    <w:p>
      <w:pPr>
        <w:pStyle w:val="858"/>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858"/>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附件十六、关于符合本国产品标准的声明函</w:t>
      </w:r>
      <w:r>
        <w:rPr>
          <w:rFonts w:ascii="宋体" w:hAnsi="宋体" w:cs="Arial Unicode MS"/>
          <w:b/>
          <w:color w:val="000000"/>
          <w:szCs w:val="21"/>
          <w:highlight w:val="none"/>
        </w:rPr>
      </w:r>
      <w:r/>
    </w:p>
    <w:p>
      <w:pPr>
        <w:pStyle w:val="858"/>
        <w:jc w:val="center"/>
        <w:spacing w:line="360" w:lineRule="auto"/>
        <w:rPr>
          <w:rFonts w:hint="eastAsia"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关于符合本国产品标准的声明函</w:t>
      </w:r>
      <w:r>
        <w:rPr>
          <w:rFonts w:hint="eastAsia" w:ascii="宋体" w:hAnsi="宋体" w:cs="Arial Unicode MS"/>
          <w:b/>
          <w:bCs/>
          <w:color w:val="000000"/>
          <w:sz w:val="28"/>
          <w:szCs w:val="28"/>
          <w:highlight w:val="none"/>
        </w:rPr>
      </w:r>
      <w:r/>
    </w:p>
    <w:p>
      <w:pPr>
        <w:pStyle w:val="858"/>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Calibri" w:hAnsi="Calibri" w:eastAsia="宋体" w:cs="Times New Roman"/>
          <w:color w:val="000000"/>
          <w:highlight w:val="none"/>
        </w:rPr>
      </w:r>
      <w:r/>
    </w:p>
    <w:p>
      <w:pPr>
        <w:pStyle w:val="858"/>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1.</w:t>
      </w:r>
      <w:r>
        <w:rPr>
          <w:rFonts w:hint="eastAsia" w:ascii="Calibri" w:hAnsi="Calibri" w:eastAsia="宋体" w:cs="Times New Roman"/>
          <w:color w:val="000000"/>
          <w:highlight w:val="none"/>
          <w:u w:val="single"/>
        </w:rPr>
        <w:t xml:space="preserve">（产品名称1）</w:t>
      </w:r>
      <w:r>
        <w:rPr>
          <w:rFonts w:hint="eastAsia" w:ascii="宋体" w:hAnsi="宋体" w:eastAsia="宋体" w:cs="宋体"/>
          <w:color w:val="000000"/>
          <w:szCs w:val="21"/>
          <w:highlight w:val="none"/>
          <w:u w:val="single"/>
          <w:shd w:val="clear" w:color="auto" w:fill="ffffff"/>
          <w:vertAlign w:val="superscript"/>
        </w:rPr>
        <w:t xml:space="preserve">1</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宋体" w:hAnsi="宋体" w:eastAsia="宋体" w:cs="宋体"/>
          <w:color w:val="000000"/>
          <w:szCs w:val="21"/>
          <w:highlight w:val="none"/>
          <w:u w:val="single"/>
          <w:shd w:val="clear" w:color="auto" w:fill="ffffff"/>
          <w:vertAlign w:val="superscript"/>
        </w:rPr>
        <w:t xml:space="preserve">2</w:t>
      </w:r>
      <w:r>
        <w:rPr>
          <w:rFonts w:hint="eastAsia" w:ascii="Calibri" w:hAnsi="Calibri" w:eastAsia="宋体" w:cs="Times New Roman"/>
          <w:color w:val="000000"/>
          <w:highlight w:val="none"/>
        </w:rPr>
        <w:t xml:space="preserve">，厂址为（生产厂址）。</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u w:val="single"/>
          <w:lang w:val="en-US" w:eastAsia="zh-CN"/>
        </w:rPr>
        <w:t xml:space="preserve"> </w:t>
      </w:r>
      <w:r>
        <w:rPr>
          <w:rFonts w:hint="eastAsia" w:ascii="宋体" w:hAnsi="宋体" w:eastAsia="宋体" w:cs="宋体"/>
          <w:color w:val="000000"/>
          <w:szCs w:val="21"/>
          <w:highlight w:val="none"/>
          <w:shd w:val="clear" w:color="auto" w:fill="ffffff"/>
          <w:vertAlign w:val="superscript"/>
        </w:rPr>
        <w:t xml:space="preserve">3</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w:t>
      </w:r>
      <w:r>
        <w:rPr>
          <w:rFonts w:hint="eastAsia" w:ascii="Calibri" w:hAnsi="Calibri" w:eastAsia="宋体" w:cs="Times New Roman"/>
          <w:color w:val="000000"/>
          <w:highlight w:val="none"/>
          <w:u w:val="single"/>
          <w:lang w:val="en-US" w:eastAsia="zh-CN"/>
        </w:rPr>
        <w:t xml:space="preserve">  </w:t>
      </w:r>
      <w:r>
        <w:rPr>
          <w:rFonts w:hint="eastAsia" w:ascii="宋体" w:hAnsi="宋体" w:eastAsia="宋体" w:cs="宋体"/>
          <w:color w:val="000000"/>
          <w:szCs w:val="21"/>
          <w:highlight w:val="none"/>
          <w:shd w:val="clear" w:color="auto" w:fill="ffffff"/>
          <w:vertAlign w:val="superscript"/>
        </w:rPr>
        <w:t xml:space="preserve">4</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 </w:t>
      </w:r>
      <w:r>
        <w:rPr>
          <w:rFonts w:hint="eastAsia" w:ascii="Calibri" w:hAnsi="Calibri" w:eastAsia="宋体" w:cs="Times New Roman"/>
          <w:color w:val="000000"/>
          <w:highlight w:val="none"/>
          <w:u w:val="single"/>
        </w:rPr>
        <w:t xml:space="preserve"> /  </w:t>
      </w:r>
      <w:r>
        <w:rPr>
          <w:rFonts w:hint="eastAsia" w:ascii="宋体" w:hAnsi="宋体" w:eastAsia="宋体" w:cs="宋体"/>
          <w:color w:val="000000"/>
          <w:szCs w:val="21"/>
          <w:highlight w:val="none"/>
          <w:shd w:val="clear" w:color="auto" w:fill="ffffff"/>
          <w:vertAlign w:val="superscript"/>
        </w:rPr>
        <w:t xml:space="preserve">5</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858"/>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2.（</w:t>
      </w:r>
      <w:r>
        <w:rPr>
          <w:rFonts w:hint="eastAsia" w:ascii="Calibri" w:hAnsi="Calibri" w:eastAsia="宋体" w:cs="Times New Roman"/>
          <w:color w:val="000000"/>
          <w:highlight w:val="none"/>
          <w:u w:val="single"/>
        </w:rPr>
        <w:t xml:space="preserve">产品名称2）</w:t>
      </w:r>
      <w:r>
        <w:rPr>
          <w:rFonts w:hint="eastAsia" w:ascii="Calibri" w:hAnsi="Calibri" w:eastAsia="宋体" w:cs="Times New Roman"/>
          <w:color w:val="000000"/>
          <w:highlight w:val="none"/>
          <w:u w:val="none"/>
        </w:rPr>
        <w:t xml:space="preserve">，</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Calibri" w:hAnsi="Calibri" w:eastAsia="宋体" w:cs="Times New Roman"/>
          <w:color w:val="000000"/>
          <w:highlight w:val="none"/>
        </w:rPr>
        <w:t xml:space="preserve">，厂址为</w:t>
      </w:r>
      <w:r>
        <w:rPr>
          <w:rFonts w:hint="eastAsia" w:ascii="Calibri" w:hAnsi="Calibri" w:eastAsia="宋体" w:cs="Times New Roman"/>
          <w:color w:val="000000"/>
          <w:highlight w:val="none"/>
          <w:u w:val="single"/>
        </w:rPr>
        <w:t xml:space="preserve">（生产厂址）</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 。</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858"/>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3.</w:t>
      </w:r>
      <w:r>
        <w:rPr>
          <w:rFonts w:hint="eastAsia" w:ascii="Calibri" w:hAnsi="Calibri" w:eastAsia="宋体" w:cs="Times New Roman"/>
          <w:color w:val="000000"/>
          <w:highlight w:val="none"/>
          <w:u w:val="single"/>
        </w:rPr>
        <w:t xml:space="preserve">（产品名称3）</w:t>
      </w:r>
      <w:r>
        <w:rPr>
          <w:rFonts w:hint="eastAsia" w:ascii="Calibri" w:hAnsi="Calibri" w:eastAsia="宋体" w:cs="Times New Roman"/>
          <w:color w:val="000000"/>
          <w:highlight w:val="none"/>
        </w:rPr>
        <w:t xml:space="preserve">，生产厂为</w:t>
      </w:r>
      <w:r>
        <w:rPr>
          <w:rFonts w:hint="eastAsia" w:ascii="Calibri" w:hAnsi="Calibri" w:eastAsia="宋体" w:cs="Times New Roman"/>
          <w:color w:val="000000"/>
          <w:highlight w:val="none"/>
          <w:u w:val="single"/>
        </w:rPr>
        <w:t xml:space="preserve">（厂名）</w:t>
      </w:r>
      <w:r>
        <w:rPr>
          <w:rFonts w:hint="eastAsia" w:ascii="Calibri" w:hAnsi="Calibri" w:eastAsia="宋体" w:cs="Times New Roman"/>
          <w:color w:val="000000"/>
          <w:highlight w:val="none"/>
        </w:rPr>
        <w:t xml:space="preserve">，厂址为</w:t>
      </w:r>
      <w:r>
        <w:rPr>
          <w:rFonts w:hint="eastAsia" w:ascii="Calibri" w:hAnsi="Calibri" w:eastAsia="宋体" w:cs="Times New Roman"/>
          <w:color w:val="000000"/>
          <w:highlight w:val="none"/>
          <w:u w:val="single"/>
        </w:rPr>
        <w:t xml:space="preserve">（生产厂址）</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的中国境内生产的组件成本占比≥</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在中国境内生产。</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的</w:t>
      </w:r>
      <w:r>
        <w:rPr>
          <w:rFonts w:hint="eastAsia" w:ascii="Calibri" w:hAnsi="Calibri" w:eastAsia="宋体" w:cs="Times New Roman"/>
          <w:color w:val="000000"/>
          <w:highlight w:val="none"/>
          <w:u w:val="single"/>
        </w:rPr>
        <w:t xml:space="preserve">  /  </w:t>
      </w:r>
      <w:r>
        <w:rPr>
          <w:rFonts w:hint="eastAsia" w:ascii="Calibri" w:hAnsi="Calibri" w:eastAsia="宋体" w:cs="Times New Roman"/>
          <w:color w:val="000000"/>
          <w:highlight w:val="none"/>
        </w:rPr>
        <w:t xml:space="preserve">在中国境内完成。</w:t>
      </w:r>
      <w:r>
        <w:rPr>
          <w:rFonts w:hint="eastAsia" w:ascii="Calibri" w:hAnsi="Calibri" w:eastAsia="宋体" w:cs="Times New Roman"/>
          <w:color w:val="000000"/>
          <w:highlight w:val="none"/>
        </w:rPr>
      </w:r>
      <w:r/>
    </w:p>
    <w:p>
      <w:pPr>
        <w:pStyle w:val="858"/>
        <w:ind w:firstLine="420"/>
        <w:keepLines w:val="0"/>
        <w:keepNext w:val="0"/>
        <w:pageBreakBefore w:val="0"/>
        <w:spacing w:line="360" w:lineRule="auto"/>
        <w:widowControl w:val="off"/>
        <w:rPr>
          <w:rFonts w:hint="eastAsia" w:ascii="Calibri" w:hAnsi="Calibri" w:eastAsia="宋体" w:cs="Times New Roman"/>
          <w:color w:val="000000"/>
          <w:highlight w:val="none"/>
        </w:rPr>
      </w:pPr>
      <w:r>
        <w:rPr>
          <w:rFonts w:hint="eastAsia" w:ascii="Calibri" w:hAnsi="Calibri" w:eastAsia="宋体" w:cs="Times New Roman"/>
          <w:color w:val="000000"/>
          <w:highlight w:val="none"/>
        </w:rPr>
        <w:t xml:space="preserve">……</w:t>
      </w:r>
      <w:r>
        <w:rPr>
          <w:rFonts w:hint="eastAsia" w:ascii="Calibri" w:hAnsi="Calibri" w:eastAsia="宋体" w:cs="Times New Roman"/>
          <w:color w:val="000000"/>
          <w:highlight w:val="none"/>
        </w:rPr>
      </w:r>
      <w:r/>
    </w:p>
    <w:p>
      <w:pPr>
        <w:pStyle w:val="858"/>
        <w:ind w:firstLine="420"/>
        <w:jc w:val="left"/>
        <w:spacing w:line="360" w:lineRule="auto"/>
        <w:shd w:val="clear" w:color="auto" w:fill="ffffff"/>
        <w:widowControl/>
        <w:rPr>
          <w:rFonts w:hint="eastAsia" w:ascii="宋体" w:hAnsi="宋体" w:cs="宋体"/>
          <w:color w:val="000000"/>
          <w:szCs w:val="21"/>
          <w:highlight w:val="none"/>
        </w:rPr>
      </w:pPr>
      <w:r>
        <w:rPr>
          <w:rFonts w:hint="eastAsia" w:ascii="Calibri" w:hAnsi="Calibri" w:eastAsia="宋体" w:cs="Times New Roman"/>
          <w:color w:val="000000"/>
          <w:highlight w:val="none"/>
        </w:rPr>
        <w:t xml:space="preserve">本公司（单位）对上述声明内容的真实性负责。如有虚假，愿承担相应法律责任</w:t>
      </w:r>
      <w:r>
        <w:rPr>
          <w:rFonts w:hint="eastAsia" w:ascii="宋体" w:hAnsi="宋体" w:eastAsia="宋体" w:cs="宋体"/>
          <w:color w:val="000000"/>
          <w:szCs w:val="21"/>
          <w:highlight w:val="none"/>
          <w:shd w:val="clear" w:color="auto" w:fill="ffffff"/>
        </w:rPr>
        <w:t xml:space="preserve">。</w:t>
      </w:r>
      <w:r>
        <w:rPr>
          <w:rFonts w:hint="eastAsia" w:ascii="宋体" w:hAnsi="宋体" w:cs="宋体"/>
          <w:color w:val="000000"/>
          <w:szCs w:val="21"/>
          <w:highlight w:val="none"/>
        </w:rPr>
      </w:r>
      <w:r/>
    </w:p>
    <w:p>
      <w:pPr>
        <w:pStyle w:val="858"/>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公司（单位）名称（盖章）：      </w:t>
      </w:r>
      <w:r>
        <w:rPr>
          <w:rFonts w:hint="eastAsia" w:ascii="宋体" w:hAnsi="宋体" w:cs="宋体"/>
          <w:color w:val="000000"/>
          <w:szCs w:val="21"/>
          <w:highlight w:val="none"/>
        </w:rPr>
      </w:r>
      <w:r/>
    </w:p>
    <w:p>
      <w:pPr>
        <w:pStyle w:val="858"/>
        <w:ind w:firstLine="420"/>
        <w:jc w:val="right"/>
        <w:spacing w:line="360" w:lineRule="auto"/>
        <w:shd w:val="clear" w:color="auto" w:fill="ffffff"/>
        <w:widowControl/>
        <w:rPr>
          <w:rFonts w:hint="eastAsia" w:ascii="宋体" w:hAnsi="宋体" w:cs="宋体"/>
          <w:color w:val="000000"/>
          <w:szCs w:val="21"/>
          <w:highlight w:val="none"/>
        </w:rPr>
      </w:pPr>
      <w:r>
        <w:rPr>
          <w:rFonts w:hint="eastAsia" w:ascii="宋体" w:hAnsi="宋体" w:cs="宋体"/>
          <w:color w:val="000000"/>
          <w:szCs w:val="21"/>
          <w:highlight w:val="none"/>
          <w:shd w:val="clear" w:color="auto" w:fill="ffffff"/>
        </w:rPr>
        <w:t xml:space="preserve">日期：　　　　　年　　月　日    </w:t>
      </w:r>
      <w:r>
        <w:rPr>
          <w:rFonts w:hint="eastAsia" w:ascii="宋体" w:hAnsi="宋体" w:cs="宋体"/>
          <w:color w:val="000000"/>
          <w:szCs w:val="21"/>
          <w:highlight w:val="none"/>
        </w:rPr>
      </w:r>
      <w:r/>
    </w:p>
    <w:p>
      <w:pPr>
        <w:pStyle w:val="858"/>
        <w:jc w:val="left"/>
        <w:spacing w:line="360" w:lineRule="auto"/>
        <w:shd w:val="clear" w:color="auto" w:fill="ffffff"/>
        <w:widowControl/>
        <w:rPr>
          <w:rFonts w:hint="eastAsia" w:ascii="宋体" w:hAnsi="宋体" w:cs="宋体"/>
          <w:color w:val="000000"/>
          <w:sz w:val="28"/>
          <w:szCs w:val="28"/>
          <w:highlight w:val="none"/>
        </w:rPr>
      </w:pPr>
      <w:r>
        <w:rPr>
          <w:rFonts w:hint="eastAsia" w:ascii="宋体" w:hAnsi="宋体" w:cs="宋体"/>
          <w:color w:val="000000"/>
          <w:sz w:val="28"/>
          <w:szCs w:val="28"/>
          <w:highlight w:val="none"/>
          <w:shd w:val="clear" w:color="auto" w:fill="ffffff"/>
        </w:rPr>
        <w:t xml:space="preserve">_____________________________</w:t>
      </w:r>
      <w:r>
        <w:rPr>
          <w:rFonts w:hint="eastAsia" w:ascii="宋体" w:hAnsi="宋体" w:cs="宋体"/>
          <w:color w:val="000000"/>
          <w:sz w:val="28"/>
          <w:szCs w:val="28"/>
          <w:highlight w:val="none"/>
        </w:rPr>
      </w:r>
      <w:r/>
    </w:p>
    <w:p>
      <w:pPr>
        <w:pStyle w:val="858"/>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1.产品如有型号，请在“产品名称”栏一并填写。</w:t>
      </w:r>
      <w:r>
        <w:rPr>
          <w:rFonts w:hint="eastAsia" w:ascii="宋体" w:hAnsi="宋体" w:eastAsia="宋体" w:cs="楷体"/>
          <w:color w:val="000000"/>
          <w:szCs w:val="21"/>
          <w:highlight w:val="none"/>
          <w:shd w:val="clear" w:color="auto" w:fill="ffffff"/>
        </w:rPr>
      </w:r>
      <w:r/>
    </w:p>
    <w:p>
      <w:pPr>
        <w:pStyle w:val="858"/>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2.生产厂名与厂址应与生产厂营业执照载明的相关信息保持一致。</w:t>
      </w:r>
      <w:r>
        <w:rPr>
          <w:rFonts w:hint="eastAsia" w:ascii="宋体" w:hAnsi="宋体" w:eastAsia="宋体" w:cs="楷体"/>
          <w:color w:val="000000"/>
          <w:szCs w:val="21"/>
          <w:highlight w:val="none"/>
          <w:shd w:val="clear" w:color="auto" w:fill="ffffff"/>
        </w:rPr>
      </w:r>
      <w:r/>
    </w:p>
    <w:p>
      <w:pPr>
        <w:pStyle w:val="858"/>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3.该产品的中国境内生产的组件成本占比相关要求实施前，“规定比例”栏可不填，下同。</w:t>
      </w:r>
      <w:r>
        <w:rPr>
          <w:rFonts w:hint="eastAsia" w:ascii="宋体" w:hAnsi="宋体" w:eastAsia="宋体" w:cs="楷体"/>
          <w:color w:val="000000"/>
          <w:szCs w:val="21"/>
          <w:highlight w:val="none"/>
          <w:shd w:val="clear" w:color="auto" w:fill="ffffff"/>
        </w:rPr>
      </w:r>
      <w:r/>
    </w:p>
    <w:p>
      <w:pPr>
        <w:pStyle w:val="858"/>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4.该产品的关键组件要求实施前，“关键组件”栏可不填，下同。</w:t>
      </w:r>
      <w:r>
        <w:rPr>
          <w:rFonts w:hint="eastAsia" w:ascii="宋体" w:hAnsi="宋体" w:eastAsia="宋体" w:cs="楷体"/>
          <w:color w:val="000000"/>
          <w:szCs w:val="21"/>
          <w:highlight w:val="none"/>
          <w:shd w:val="clear" w:color="auto" w:fill="ffffff"/>
        </w:rPr>
      </w:r>
      <w:r/>
    </w:p>
    <w:p>
      <w:pPr>
        <w:pStyle w:val="858"/>
        <w:ind w:firstLine="420"/>
        <w:jc w:val="left"/>
        <w:spacing w:line="360" w:lineRule="auto"/>
        <w:shd w:val="clear" w:color="auto" w:fill="ffffff"/>
        <w:widowControl/>
        <w:rPr>
          <w:rFonts w:hint="eastAsia" w:ascii="宋体" w:hAnsi="宋体" w:eastAsia="宋体" w:cs="楷体"/>
          <w:color w:val="000000"/>
          <w:szCs w:val="21"/>
          <w:highlight w:val="none"/>
          <w:shd w:val="clear" w:color="auto" w:fill="ffffff"/>
        </w:rPr>
      </w:pPr>
      <w:r>
        <w:rPr>
          <w:rFonts w:hint="eastAsia" w:ascii="宋体" w:hAnsi="宋体" w:eastAsia="宋体" w:cs="楷体"/>
          <w:color w:val="000000"/>
          <w:szCs w:val="21"/>
          <w:highlight w:val="none"/>
          <w:shd w:val="clear" w:color="auto" w:fill="ffffff"/>
        </w:rPr>
        <w:t xml:space="preserve">5.该产品的关键工序要求实施前，“关键工序”栏可不填，下同。</w:t>
      </w:r>
      <w:r>
        <w:rPr>
          <w:rFonts w:hint="eastAsia" w:ascii="宋体" w:hAnsi="宋体" w:eastAsia="宋体" w:cs="楷体"/>
          <w:color w:val="000000"/>
          <w:szCs w:val="21"/>
          <w:highlight w:val="none"/>
          <w:shd w:val="clear" w:color="auto" w:fill="ffffff"/>
        </w:rPr>
      </w:r>
      <w:r/>
    </w:p>
    <w:p>
      <w:pPr>
        <w:pStyle w:val="858"/>
        <w:ind w:firstLine="420"/>
        <w:jc w:val="left"/>
        <w:spacing w:line="360" w:lineRule="auto"/>
        <w:shd w:val="clear" w:color="auto" w:fill="ffffff"/>
        <w:widowControl/>
        <w:rPr>
          <w:rFonts w:ascii="宋体" w:hAnsi="宋体"/>
          <w:b/>
          <w:bCs/>
          <w:color w:val="000000"/>
          <w:sz w:val="24"/>
          <w:highlight w:val="none"/>
        </w:rPr>
      </w:pPr>
      <w:r>
        <w:rPr>
          <w:rFonts w:hint="eastAsia" w:ascii="宋体" w:hAnsi="宋体" w:eastAsia="宋体" w:cs="楷体"/>
          <w:color w:val="000000"/>
          <w:szCs w:val="21"/>
          <w:highlight w:val="none"/>
          <w:shd w:val="clear" w:color="auto" w:fill="ffffff"/>
        </w:rPr>
        <w:t xml:space="preserve">6.《声明函》中标注“  /  ”的地方无需填写</w:t>
      </w:r>
      <w:r>
        <w:rPr>
          <w:rFonts w:hint="eastAsia" w:ascii="宋体" w:hAnsi="宋体" w:cs="楷体"/>
          <w:color w:val="000000"/>
          <w:szCs w:val="21"/>
          <w:highlight w:val="none"/>
          <w:shd w:val="clear" w:color="auto" w:fill="ffffff"/>
        </w:rPr>
        <w:t xml:space="preserve">。</w:t>
      </w:r>
      <w:r>
        <w:rPr>
          <w:rFonts w:ascii="宋体" w:hAnsi="宋体"/>
          <w:b/>
          <w:bCs/>
          <w:color w:val="000000"/>
          <w:sz w:val="24"/>
          <w:highlight w:val="none"/>
        </w:rPr>
      </w:r>
      <w:r/>
    </w:p>
    <w:p>
      <w:pPr>
        <w:pStyle w:val="858"/>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858"/>
        <w:spacing w:line="360" w:lineRule="auto"/>
        <w:rPr>
          <w:rFonts w:ascii="宋体" w:hAnsi="宋体" w:cs="Arial Unicode MS"/>
          <w:b/>
          <w:color w:val="000000"/>
          <w:szCs w:val="21"/>
          <w:highlight w:val="none"/>
        </w:rPr>
      </w:pPr>
      <w:r>
        <w:rPr>
          <w:rFonts w:hint="eastAsia" w:ascii="宋体" w:hAnsi="宋体" w:cs="Arial Unicode MS"/>
          <w:b/>
          <w:color w:val="000000"/>
          <w:szCs w:val="21"/>
          <w:highlight w:val="none"/>
        </w:rPr>
        <w:t xml:space="preserve">附件十七、无重大违法记录承诺书格式</w:t>
      </w:r>
      <w:r>
        <w:rPr>
          <w:rFonts w:ascii="宋体" w:hAnsi="宋体" w:cs="Arial Unicode MS"/>
          <w:b/>
          <w:color w:val="000000"/>
          <w:szCs w:val="21"/>
          <w:highlight w:val="none"/>
        </w:rPr>
      </w:r>
      <w:r/>
    </w:p>
    <w:p>
      <w:pPr>
        <w:pStyle w:val="858"/>
        <w:jc w:val="center"/>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858"/>
        <w:jc w:val="center"/>
        <w:spacing w:line="360" w:lineRule="auto"/>
        <w:rPr>
          <w:rFonts w:ascii="宋体" w:hAnsi="宋体" w:cs="Arial Unicode MS"/>
          <w:b/>
          <w:bCs/>
          <w:color w:val="000000"/>
          <w:sz w:val="28"/>
          <w:szCs w:val="28"/>
          <w:highlight w:val="none"/>
        </w:rPr>
      </w:pPr>
      <w:r>
        <w:rPr>
          <w:rFonts w:hint="eastAsia" w:ascii="宋体" w:hAnsi="宋体" w:cs="Arial Unicode MS"/>
          <w:b/>
          <w:bCs/>
          <w:color w:val="000000"/>
          <w:sz w:val="28"/>
          <w:szCs w:val="28"/>
          <w:highlight w:val="none"/>
        </w:rPr>
        <w:t xml:space="preserve">无重大违法记录承诺书</w:t>
      </w:r>
      <w:r>
        <w:rPr>
          <w:rFonts w:ascii="宋体" w:hAnsi="宋体" w:cs="Arial Unicode MS"/>
          <w:b/>
          <w:bCs/>
          <w:color w:val="000000"/>
          <w:sz w:val="28"/>
          <w:szCs w:val="28"/>
          <w:highlight w:val="none"/>
        </w:rPr>
      </w:r>
      <w:r/>
    </w:p>
    <w:p>
      <w:pPr>
        <w:pStyle w:val="858"/>
        <w:spacing w:line="360" w:lineRule="auto"/>
        <w:rPr>
          <w:rFonts w:hint="eastAsia" w:ascii="宋体" w:hAnsi="宋体" w:cs="Arial Unicode MS"/>
          <w:color w:val="000000"/>
          <w:szCs w:val="21"/>
          <w:highlight w:val="none"/>
        </w:rPr>
      </w:pPr>
      <w:r>
        <w:rPr>
          <w:rFonts w:hint="eastAsia" w:ascii="宋体" w:hAnsi="宋体" w:cs="Arial Unicode MS"/>
          <w:color w:val="000000"/>
          <w:szCs w:val="21"/>
          <w:highlight w:val="none"/>
        </w:rPr>
      </w:r>
      <w:r/>
    </w:p>
    <w:p>
      <w:pPr>
        <w:pStyle w:val="858"/>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江苏省设备成套股份有限公司：</w:t>
      </w:r>
      <w:r>
        <w:rPr>
          <w:rFonts w:ascii="宋体" w:hAnsi="宋体" w:cs="Arial Unicode MS"/>
          <w:color w:val="000000"/>
          <w:szCs w:val="21"/>
          <w:highlight w:val="none"/>
        </w:rPr>
      </w:r>
      <w:r/>
    </w:p>
    <w:p>
      <w:pPr>
        <w:pStyle w:val="858"/>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858"/>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我单位</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（供应商名称）郑重声明：</w:t>
      </w:r>
      <w:r>
        <w:rPr>
          <w:rFonts w:ascii="宋体" w:hAnsi="宋体" w:cs="Arial Unicode MS"/>
          <w:color w:val="000000"/>
          <w:szCs w:val="21"/>
          <w:highlight w:val="none"/>
        </w:rPr>
      </w:r>
      <w:r/>
    </w:p>
    <w:p>
      <w:pPr>
        <w:pStyle w:val="858"/>
        <w:ind w:firstLine="420"/>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参加政府采购活动前3年内在经营活动中</w:t>
      </w:r>
      <w:r>
        <w:rPr>
          <w:rFonts w:hint="eastAsia" w:ascii="宋体" w:hAnsi="宋体" w:cs="Arial Unicode MS"/>
          <w:color w:val="000000"/>
          <w:szCs w:val="21"/>
          <w:highlight w:val="none"/>
          <w:u w:val="single"/>
        </w:rPr>
        <w:t xml:space="preserve">        </w:t>
      </w:r>
      <w:r>
        <w:rPr>
          <w:rFonts w:hint="eastAsia" w:ascii="宋体" w:hAnsi="宋体" w:cs="Arial Unicode MS"/>
          <w:color w:val="000000"/>
          <w:szCs w:val="21"/>
          <w:highlight w:val="none"/>
        </w:rPr>
        <w:t xml:space="preserve">（在下划线上如实填写：有或没有）重大违法记录。</w:t>
      </w:r>
      <w:r>
        <w:rPr>
          <w:rFonts w:ascii="宋体" w:hAnsi="宋体" w:cs="Arial Unicode MS"/>
          <w:color w:val="000000"/>
          <w:szCs w:val="21"/>
          <w:highlight w:val="none"/>
        </w:rPr>
      </w:r>
      <w:r/>
    </w:p>
    <w:p>
      <w:pPr>
        <w:pStyle w:val="858"/>
        <w:ind w:firstLine="315"/>
        <w:spacing w:line="360" w:lineRule="auto"/>
        <w:rPr>
          <w:rFonts w:ascii="宋体" w:hAnsi="宋体" w:cs="Arial Unicode MS"/>
          <w:color w:val="000000"/>
          <w:szCs w:val="21"/>
          <w:highlight w:val="none"/>
        </w:rPr>
      </w:pPr>
      <w:r>
        <w:rPr>
          <w:rFonts w:hint="eastAsia" w:ascii="宋体" w:hAnsi="宋体" w:cs="Arial Unicode MS"/>
          <w:color w:val="000000"/>
          <w:szCs w:val="21"/>
          <w:highlight w:val="none"/>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color w:val="000000"/>
          <w:szCs w:val="21"/>
          <w:highlight w:val="none"/>
        </w:rPr>
      </w:r>
      <w:r/>
    </w:p>
    <w:p>
      <w:pPr>
        <w:pStyle w:val="858"/>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858"/>
        <w:spacing w:line="360" w:lineRule="auto"/>
        <w:rPr>
          <w:rFonts w:ascii="宋体" w:hAnsi="宋体" w:cs="Arial Unicode MS"/>
          <w:color w:val="000000"/>
          <w:szCs w:val="21"/>
          <w:highlight w:val="none"/>
        </w:rPr>
      </w:pPr>
      <w:r>
        <w:rPr>
          <w:rFonts w:ascii="宋体" w:hAnsi="宋体" w:cs="Arial Unicode MS"/>
          <w:color w:val="000000"/>
          <w:szCs w:val="21"/>
          <w:highlight w:val="none"/>
        </w:rPr>
      </w:r>
      <w:r/>
    </w:p>
    <w:p>
      <w:pPr>
        <w:pStyle w:val="858"/>
        <w:ind w:firstLine="4935"/>
        <w:spacing w:line="360" w:lineRule="auto"/>
        <w:rPr>
          <w:rFonts w:ascii="宋体" w:hAnsi="宋体" w:cs="Arial Unicode MS"/>
          <w:color w:val="000000"/>
          <w:szCs w:val="21"/>
          <w:highlight w:val="none"/>
        </w:rPr>
      </w:pPr>
      <w:r>
        <w:rPr>
          <w:rFonts w:hint="eastAsia" w:ascii="Arial" w:hAnsi="Arial" w:cs="Arial"/>
          <w:color w:val="000000"/>
          <w:szCs w:val="21"/>
          <w:highlight w:val="none"/>
        </w:rPr>
        <w:t xml:space="preserve">供应商</w:t>
      </w:r>
      <w:r>
        <w:rPr>
          <w:rFonts w:ascii="Arial" w:hAnsi="Arial" w:cs="Arial"/>
          <w:color w:val="000000"/>
          <w:szCs w:val="21"/>
          <w:highlight w:val="none"/>
        </w:rPr>
        <w:t xml:space="preserve">名称（</w:t>
      </w:r>
      <w:r>
        <w:rPr>
          <w:rFonts w:hint="eastAsia" w:ascii="Arial" w:hAnsi="Arial" w:cs="Arial"/>
          <w:color w:val="000000"/>
          <w:szCs w:val="21"/>
          <w:highlight w:val="none"/>
        </w:rPr>
        <w:t xml:space="preserve">加盖电子公章</w:t>
      </w:r>
      <w:r>
        <w:rPr>
          <w:rFonts w:ascii="Arial" w:hAnsi="Arial" w:cs="Arial"/>
          <w:color w:val="000000"/>
          <w:szCs w:val="21"/>
          <w:highlight w:val="none"/>
        </w:rPr>
        <w:t xml:space="preserve">）：</w:t>
      </w:r>
      <w:r>
        <w:rPr>
          <w:rFonts w:ascii="Arial" w:hAnsi="Arial" w:cs="Arial"/>
          <w:color w:val="000000"/>
          <w:szCs w:val="21"/>
          <w:highlight w:val="none"/>
          <w:u w:val="single"/>
        </w:rPr>
        <w:t xml:space="preserve">    </w:t>
      </w:r>
      <w:r>
        <w:rPr>
          <w:rFonts w:ascii="宋体" w:hAnsi="宋体" w:cs="Arial Unicode MS"/>
          <w:color w:val="000000"/>
          <w:szCs w:val="21"/>
          <w:highlight w:val="none"/>
        </w:rPr>
      </w:r>
      <w:r/>
    </w:p>
    <w:p>
      <w:pPr>
        <w:pStyle w:val="858"/>
        <w:jc w:val="left"/>
        <w:spacing w:line="360" w:lineRule="auto"/>
        <w:rPr>
          <w:rFonts w:ascii="宋体" w:hAnsi="宋体" w:cs="Arial Unicode MS"/>
          <w:b/>
          <w:color w:val="000000"/>
          <w:szCs w:val="21"/>
          <w:highlight w:val="none"/>
        </w:rPr>
      </w:pPr>
      <w:r>
        <w:rPr>
          <w:rFonts w:hint="eastAsia" w:ascii="宋体" w:hAnsi="宋体" w:cs="Arial Unicode MS"/>
          <w:color w:val="000000"/>
          <w:szCs w:val="21"/>
          <w:highlight w:val="none"/>
        </w:rPr>
        <w:t xml:space="preserve">                                               </w:t>
      </w:r>
      <w:r>
        <w:rPr>
          <w:rFonts w:hint="eastAsia" w:ascii="宋体" w:hAnsi="宋体" w:cs="Arial Unicode MS"/>
          <w:color w:val="000000"/>
          <w:szCs w:val="21"/>
          <w:highlight w:val="none"/>
          <w:lang w:val="zh-CN"/>
        </w:rPr>
        <w:t xml:space="preserve">日 期：</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年</w:t>
      </w:r>
      <w:r>
        <w:rPr>
          <w:rFonts w:ascii="宋体" w:hAnsi="宋体" w:cs="Arial Unicode MS"/>
          <w:color w:val="000000"/>
          <w:szCs w:val="21"/>
          <w:highlight w:val="none"/>
          <w:lang w:val="zh-CN"/>
        </w:rPr>
        <w:t xml:space="preserve">    </w:t>
      </w:r>
      <w:r>
        <w:rPr>
          <w:rFonts w:hint="eastAsia" w:ascii="宋体" w:hAnsi="宋体" w:cs="Arial Unicode MS"/>
          <w:color w:val="000000"/>
          <w:szCs w:val="21"/>
          <w:highlight w:val="none"/>
          <w:lang w:val="zh-CN"/>
        </w:rPr>
        <w:t xml:space="preserve">月</w:t>
      </w:r>
      <w:r>
        <w:rPr>
          <w:rFonts w:ascii="宋体" w:hAnsi="宋体" w:cs="Arial Unicode MS"/>
          <w:color w:val="000000"/>
          <w:szCs w:val="21"/>
          <w:highlight w:val="none"/>
          <w:lang w:val="zh-CN"/>
        </w:rPr>
        <w:t xml:space="preserve">    </w:t>
      </w:r>
      <w:r>
        <w:rPr>
          <w:rFonts w:ascii="宋体" w:hAnsi="宋体" w:cs="Arial Unicode MS"/>
          <w:b/>
          <w:color w:val="000000"/>
          <w:szCs w:val="21"/>
          <w:highlight w:val="none"/>
          <w:lang w:val="zh-CN"/>
        </w:rPr>
        <w:br w:type="page" w:clear="all"/>
      </w:r>
      <w:r>
        <w:rPr>
          <w:rFonts w:hint="eastAsia" w:ascii="宋体" w:hAnsi="宋体" w:cs="Arial Unicode MS"/>
          <w:b/>
          <w:color w:val="000000"/>
          <w:szCs w:val="21"/>
          <w:highlight w:val="none"/>
        </w:rPr>
        <w:t xml:space="preserve">附件十八、资格资信证明文件</w:t>
      </w:r>
      <w:r>
        <w:rPr>
          <w:rFonts w:ascii="宋体" w:hAnsi="宋体" w:cs="Arial Unicode MS"/>
          <w:b/>
          <w:color w:val="000000"/>
          <w:szCs w:val="21"/>
          <w:highlight w:val="none"/>
        </w:rPr>
      </w:r>
      <w:r/>
    </w:p>
    <w:p>
      <w:pPr>
        <w:pStyle w:val="858"/>
        <w:spacing w:line="360" w:lineRule="auto"/>
        <w:rPr>
          <w:rFonts w:ascii="宋体" w:hAnsi="宋体" w:cs="Arial Unicode MS"/>
          <w:b/>
          <w:color w:val="000000"/>
          <w:szCs w:val="21"/>
          <w:highlight w:val="none"/>
        </w:rPr>
      </w:pPr>
      <w:r>
        <w:rPr>
          <w:rFonts w:ascii="宋体" w:hAnsi="宋体" w:cs="Arial Unicode MS"/>
          <w:b/>
          <w:color w:val="000000"/>
          <w:szCs w:val="21"/>
          <w:highlight w:val="none"/>
        </w:rPr>
      </w:r>
      <w:r/>
    </w:p>
    <w:p>
      <w:pPr>
        <w:pStyle w:val="858"/>
        <w:spacing w:line="360" w:lineRule="auto"/>
        <w:rPr>
          <w:rFonts w:hint="eastAsia" w:ascii="宋体" w:hAnsi="宋体"/>
          <w:b/>
          <w:color w:val="000000"/>
          <w:highlight w:val="none"/>
        </w:rPr>
      </w:pPr>
      <w:r>
        <w:rPr>
          <w:rFonts w:hint="eastAsia" w:ascii="宋体" w:hAnsi="宋体" w:cs="Arial Unicode MS"/>
          <w:b/>
          <w:color w:val="000000"/>
          <w:szCs w:val="21"/>
          <w:highlight w:val="none"/>
        </w:rPr>
        <w:t xml:space="preserve">附件十九、操作视频演示得分点时间点对应表格式</w:t>
      </w:r>
      <w:r>
        <w:rPr>
          <w:rFonts w:hint="eastAsia" w:ascii="宋体" w:hAnsi="宋体"/>
          <w:b/>
          <w:color w:val="000000"/>
          <w:highlight w:val="none"/>
        </w:rPr>
      </w:r>
      <w:r/>
    </w:p>
    <w:p>
      <w:pPr>
        <w:pStyle w:val="858"/>
        <w:jc w:val="center"/>
        <w:spacing w:line="360" w:lineRule="auto"/>
        <w:rPr>
          <w:rFonts w:ascii="宋体" w:hAnsi="宋体" w:cs="Arial Unicode MS"/>
          <w:b/>
          <w:bCs/>
          <w:color w:val="000000"/>
          <w:szCs w:val="21"/>
          <w:highlight w:val="none"/>
        </w:rPr>
      </w:pPr>
      <w:r>
        <w:rPr>
          <w:rFonts w:hint="eastAsia" w:ascii="宋体" w:hAnsi="宋体" w:cs="Arial Unicode MS"/>
          <w:b/>
          <w:bCs/>
          <w:color w:val="000000"/>
          <w:szCs w:val="21"/>
          <w:highlight w:val="none"/>
        </w:rPr>
        <w:t xml:space="preserve">操作视频演示得分点时间点对应表</w:t>
      </w:r>
      <w:r>
        <w:rPr>
          <w:rFonts w:ascii="宋体" w:hAnsi="宋体" w:cs="Arial Unicode MS"/>
          <w:b/>
          <w:bCs/>
          <w:color w:val="000000"/>
          <w:szCs w:val="21"/>
          <w:highlight w:val="none"/>
        </w:rPr>
      </w:r>
      <w:r/>
    </w:p>
    <w:tbl>
      <w:tblPr>
        <w:tblW w:w="808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序号</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得分点内容</w:t>
            </w: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视频中对应时间点（格式：分:秒-分:秒）</w:t>
            </w: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备注</w:t>
            </w:r>
            <w:r>
              <w:rPr>
                <w:rFonts w:hint="eastAsia"/>
                <w:color w:val="000000"/>
                <w:highlight w:val="none"/>
              </w:rPr>
            </w:r>
            <w:r/>
          </w:p>
        </w:tc>
      </w:tr>
      <w:tr>
        <w:trPr>
          <w:trHeight w:val="624"/>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1</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2</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624"/>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3</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4</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t xml:space="preserve">5</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color w:val="000000"/>
                <w:highlight w:val="none"/>
              </w:rPr>
              <w:t xml:space="preserve">…</w:t>
            </w: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r>
        <w:trPr>
          <w:trHeight w:val="595"/>
        </w:trPr>
        <w:tc>
          <w:tcPr>
            <w:tcW w:w="860"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3827"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212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c>
          <w:tcPr>
            <w:tcW w:w="1276" w:type="dxa"/>
            <w:vAlign w:val="center"/>
            <w:textDirection w:val="lrTb"/>
            <w:noWrap w:val="false"/>
          </w:tcPr>
          <w:p>
            <w:pPr>
              <w:pStyle w:val="897"/>
              <w:ind w:left="0" w:right="0"/>
              <w:jc w:val="center"/>
              <w:spacing w:after="0"/>
              <w:rPr>
                <w:rFonts w:hint="eastAsia"/>
                <w:color w:val="000000"/>
                <w:highlight w:val="none"/>
              </w:rPr>
            </w:pPr>
            <w:r>
              <w:rPr>
                <w:rFonts w:hint="eastAsia"/>
                <w:color w:val="000000"/>
                <w:highlight w:val="none"/>
              </w:rPr>
            </w:r>
            <w:r/>
          </w:p>
        </w:tc>
      </w:tr>
    </w:tbl>
    <w:p>
      <w:pPr>
        <w:pStyle w:val="897"/>
        <w:ind w:left="1470" w:right="1470"/>
        <w:rPr>
          <w:rFonts w:hint="eastAsia"/>
          <w:color w:val="000000"/>
          <w:highlight w:val="none"/>
        </w:rPr>
      </w:pPr>
      <w:r>
        <w:rPr>
          <w:rFonts w:hint="eastAsia"/>
          <w:color w:val="000000"/>
          <w:highlight w:val="none"/>
        </w:rPr>
      </w:r>
      <w:r/>
    </w:p>
    <w:p>
      <w:pPr>
        <w:pStyle w:val="897"/>
        <w:ind w:left="0" w:right="0"/>
        <w:jc w:val="right"/>
        <w:rPr>
          <w:rFonts w:hint="eastAsia" w:ascii="宋体" w:hAnsi="宋体"/>
          <w:b/>
          <w:bCs/>
          <w:color w:val="000000"/>
          <w:sz w:val="24"/>
          <w:highlight w:val="none"/>
          <w:lang w:bidi="ar"/>
        </w:rPr>
      </w:pPr>
      <w:r>
        <w:rPr>
          <w:rFonts w:hint="eastAsia" w:ascii="宋体" w:hAnsi="宋体"/>
          <w:b/>
          <w:bCs/>
          <w:color w:val="000000"/>
          <w:sz w:val="24"/>
          <w:highlight w:val="none"/>
          <w:lang w:bidi="ar"/>
        </w:rPr>
      </w:r>
      <w:r/>
    </w:p>
    <w:p>
      <w:pPr>
        <w:pStyle w:val="858"/>
        <w:spacing w:line="360" w:lineRule="auto"/>
        <w:rPr>
          <w:rFonts w:hint="eastAsia" w:ascii="宋体" w:hAnsi="宋体" w:cs="Arial Unicode MS"/>
          <w:b/>
          <w:color w:val="000000"/>
          <w:szCs w:val="21"/>
          <w:highlight w:val="none"/>
        </w:rPr>
        <w:sectPr>
          <w:footnotePr/>
          <w:endnotePr/>
          <w:type w:val="nextPage"/>
          <w:pgSz w:w="11906" w:h="16838" w:orient="portrait"/>
          <w:pgMar w:top="1440" w:right="1800" w:bottom="1440" w:left="1800" w:header="851" w:footer="992" w:gutter="0"/>
          <w:cols w:num="1" w:sep="0" w:space="1701" w:equalWidth="1"/>
          <w:docGrid w:linePitch="360"/>
          <w:titlePg/>
        </w:sectPr>
      </w:pPr>
      <w:r>
        <w:rPr>
          <w:rFonts w:hint="eastAsia" w:ascii="宋体" w:hAnsi="宋体" w:cs="Arial Unicode MS"/>
          <w:b/>
          <w:color w:val="000000"/>
          <w:szCs w:val="21"/>
          <w:highlight w:val="none"/>
        </w:rPr>
      </w:r>
      <w:r/>
    </w:p>
    <w:p>
      <w:pPr>
        <w:pStyle w:val="858"/>
        <w:spacing w:line="360" w:lineRule="auto"/>
        <w:rPr>
          <w:rFonts w:ascii="宋体" w:hAnsi="宋体"/>
          <w:b/>
          <w:color w:val="000000"/>
          <w:highlight w:val="none"/>
        </w:rPr>
      </w:pPr>
      <w:r>
        <w:rPr>
          <w:rFonts w:hint="eastAsia" w:ascii="宋体" w:hAnsi="宋体" w:cs="Arial Unicode MS"/>
          <w:b/>
          <w:color w:val="000000"/>
          <w:szCs w:val="21"/>
          <w:highlight w:val="none"/>
        </w:rPr>
        <w:t xml:space="preserve">附件二十、其他</w:t>
      </w:r>
      <w:r>
        <w:rPr>
          <w:rFonts w:hint="eastAsia" w:ascii="宋体" w:hAnsi="宋体"/>
          <w:b/>
          <w:color w:val="000000"/>
          <w:highlight w:val="none"/>
        </w:rPr>
        <w:t xml:space="preserve">（供应商根据招标文件认为需要添加的资料）</w:t>
      </w:r>
      <w:r>
        <w:rPr>
          <w:rFonts w:ascii="宋体" w:hAnsi="宋体"/>
          <w:b/>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Wingdings 2">
    <w:panose1 w:val="05020102010507070707"/>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right" w:pos="8306" w:leader="none"/>
      </w:tabs>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0"/>
      <w:ind w:left="1470" w:right="1470"/>
      <w:jc w:val="center"/>
      <w:tabs>
        <w:tab w:val="center" w:pos="4153" w:leader="none"/>
        <w:tab w:val="right" w:pos="8306" w:leader="none"/>
      </w:tabs>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859"/>
      <w:isLgl w:val="false"/>
      <w:suff w:val="nothing"/>
      <w:lvlText w:val="第%1章"/>
      <w:lvlJc w:val="left"/>
      <w:pPr>
        <w:pStyle w:val="858"/>
        <w:ind w:left="0" w:firstLine="0"/>
      </w:pPr>
    </w:lvl>
    <w:lvl w:ilvl="1">
      <w:start w:val="1"/>
      <w:numFmt w:val="decimal"/>
      <w:isLgl w:val="false"/>
      <w:suff w:val="nothing"/>
      <w:lvlText w:val=""/>
      <w:lvlJc w:val="left"/>
      <w:pPr>
        <w:pStyle w:val="858"/>
        <w:ind w:left="8364" w:firstLine="0"/>
      </w:pPr>
    </w:lvl>
    <w:lvl w:ilvl="2">
      <w:start w:val="1"/>
      <w:numFmt w:val="decimal"/>
      <w:pStyle w:val="861"/>
      <w:isLgl w:val="false"/>
      <w:suff w:val="nothing"/>
      <w:lvlText w:val=""/>
      <w:lvlJc w:val="left"/>
      <w:pPr>
        <w:pStyle w:val="858"/>
        <w:ind w:left="8364" w:firstLine="0"/>
      </w:pPr>
    </w:lvl>
    <w:lvl w:ilvl="3">
      <w:start w:val="1"/>
      <w:numFmt w:val="decimal"/>
      <w:pStyle w:val="862"/>
      <w:isLgl w:val="false"/>
      <w:suff w:val="nothing"/>
      <w:lvlText w:val=""/>
      <w:lvlJc w:val="left"/>
      <w:pPr>
        <w:pStyle w:val="858"/>
        <w:ind w:left="8364" w:firstLine="0"/>
      </w:pPr>
    </w:lvl>
    <w:lvl w:ilvl="4">
      <w:start w:val="1"/>
      <w:numFmt w:val="decimal"/>
      <w:pStyle w:val="863"/>
      <w:isLgl w:val="false"/>
      <w:suff w:val="nothing"/>
      <w:lvlText w:val=""/>
      <w:lvlJc w:val="left"/>
      <w:pPr>
        <w:pStyle w:val="858"/>
        <w:ind w:left="8364" w:firstLine="0"/>
      </w:pPr>
    </w:lvl>
    <w:lvl w:ilvl="5">
      <w:start w:val="1"/>
      <w:numFmt w:val="decimal"/>
      <w:pStyle w:val="864"/>
      <w:isLgl w:val="false"/>
      <w:suff w:val="nothing"/>
      <w:lvlText w:val=""/>
      <w:lvlJc w:val="left"/>
      <w:pPr>
        <w:pStyle w:val="858"/>
        <w:ind w:left="8364" w:firstLine="0"/>
      </w:pPr>
    </w:lvl>
    <w:lvl w:ilvl="6">
      <w:start w:val="1"/>
      <w:numFmt w:val="decimal"/>
      <w:pStyle w:val="865"/>
      <w:isLgl w:val="false"/>
      <w:suff w:val="nothing"/>
      <w:lvlText w:val=""/>
      <w:lvlJc w:val="left"/>
      <w:pPr>
        <w:pStyle w:val="858"/>
        <w:ind w:left="8364" w:firstLine="0"/>
      </w:pPr>
    </w:lvl>
    <w:lvl w:ilvl="7">
      <w:start w:val="1"/>
      <w:numFmt w:val="decimal"/>
      <w:pStyle w:val="866"/>
      <w:isLgl w:val="false"/>
      <w:suff w:val="nothing"/>
      <w:lvlText w:val=""/>
      <w:lvlJc w:val="left"/>
      <w:pPr>
        <w:pStyle w:val="858"/>
        <w:ind w:left="8364" w:firstLine="0"/>
      </w:pPr>
    </w:lvl>
    <w:lvl w:ilvl="8">
      <w:start w:val="1"/>
      <w:numFmt w:val="decimal"/>
      <w:pStyle w:val="867"/>
      <w:isLgl w:val="false"/>
      <w:suff w:val="nothing"/>
      <w:lvlText w:val=""/>
      <w:lvlJc w:val="left"/>
      <w:pPr>
        <w:pStyle w:val="858"/>
        <w:ind w:left="8364" w:firstLine="0"/>
      </w:pPr>
    </w:lvl>
  </w:abstractNum>
  <w:abstractNum w:abstractNumId="1">
    <w:multiLevelType w:val="hybridMultilevel"/>
    <w:lvl w:ilvl="0">
      <w:start w:val="1"/>
      <w:numFmt w:val="chineseCountingThousand"/>
      <w:pStyle w:val="1060"/>
      <w:isLgl w:val="false"/>
      <w:suff w:val="tab"/>
      <w:lvlText w:val="%1"/>
      <w:lvlJc w:val="left"/>
      <w:pPr>
        <w:pStyle w:val="858"/>
        <w:ind w:left="425" w:hanging="425"/>
      </w:pPr>
      <w:rPr>
        <w:rFonts w:hint="eastAsia" w:ascii="Arial Unicode MS" w:hAnsi="Arial Unicode MS" w:eastAsia="微软雅黑"/>
        <w:b/>
        <w:i w:val="0"/>
        <w:lang w:val="en-US"/>
      </w:rPr>
    </w:lvl>
    <w:lvl w:ilvl="1">
      <w:start w:val="1"/>
      <w:numFmt w:val="decimal"/>
      <w:pStyle w:val="1059"/>
      <w:isLgl w:val="false"/>
      <w:suff w:val="tab"/>
      <w:lvlText w:val="%1.%2"/>
      <w:lvlJc w:val="left"/>
      <w:pPr>
        <w:pStyle w:val="858"/>
        <w:ind w:left="425" w:hanging="425"/>
      </w:pPr>
      <w:rPr>
        <w:rFonts w:hint="eastAsia" w:ascii="Arial Unicode MS" w:hAnsi="Arial Unicode MS" w:eastAsia="微软雅黑"/>
        <w:b/>
        <w:i w:val="0"/>
      </w:rPr>
    </w:lvl>
    <w:lvl w:ilvl="2">
      <w:start w:val="1"/>
      <w:numFmt w:val="decimal"/>
      <w:pStyle w:val="1058"/>
      <w:isLgl w:val="false"/>
      <w:suff w:val="tab"/>
      <w:lvlText w:val="%1.%2.%3"/>
      <w:lvlJc w:val="left"/>
      <w:pPr>
        <w:pStyle w:val="858"/>
        <w:ind w:left="425" w:hanging="425"/>
      </w:pPr>
      <w:rPr>
        <w:rFonts w:hint="eastAsia" w:ascii="Arial Unicode MS" w:hAnsi="Arial Unicode MS" w:eastAsia="微软雅黑"/>
        <w:b/>
        <w:i w:val="0"/>
      </w:rPr>
    </w:lvl>
    <w:lvl w:ilvl="3">
      <w:start w:val="1"/>
      <w:numFmt w:val="decimal"/>
      <w:isLgl w:val="false"/>
      <w:suff w:val="tab"/>
      <w:lvlText w:val="%1.%2.%3.%4"/>
      <w:lvlJc w:val="left"/>
      <w:pPr>
        <w:pStyle w:val="858"/>
        <w:ind w:left="425" w:hanging="425"/>
      </w:pPr>
      <w:rPr>
        <w:rFonts w:hint="eastAsia" w:ascii="Arial Unicode MS" w:hAnsi="Arial Unicode MS" w:eastAsia="微软雅黑"/>
        <w:b/>
        <w:i w:val="0"/>
      </w:rPr>
    </w:lvl>
    <w:lvl w:ilvl="4">
      <w:start w:val="1"/>
      <w:numFmt w:val="decimal"/>
      <w:isLgl w:val="false"/>
      <w:suff w:val="tab"/>
      <w:lvlText w:val="%1.%2.%3.%4.%5"/>
      <w:lvlJc w:val="left"/>
      <w:pPr>
        <w:pStyle w:val="858"/>
        <w:ind w:left="425" w:hanging="425"/>
      </w:pPr>
      <w:rPr>
        <w:rFonts w:hint="eastAsia" w:ascii="Arial Unicode MS" w:hAnsi="Arial Unicode MS" w:eastAsia="微软雅黑"/>
        <w:b/>
        <w:i w:val="0"/>
      </w:rPr>
    </w:lvl>
    <w:lvl w:ilvl="5">
      <w:start w:val="1"/>
      <w:numFmt w:val="decimal"/>
      <w:isLgl w:val="false"/>
      <w:suff w:val="tab"/>
      <w:lvlText w:val="%1.%2.%3.%4.%5.%6"/>
      <w:lvlJc w:val="left"/>
      <w:pPr>
        <w:pStyle w:val="858"/>
        <w:ind w:left="425" w:hanging="425"/>
      </w:pPr>
      <w:rPr>
        <w:rFonts w:hint="eastAsia"/>
      </w:rPr>
    </w:lvl>
    <w:lvl w:ilvl="6">
      <w:start w:val="1"/>
      <w:numFmt w:val="decimal"/>
      <w:isLgl w:val="false"/>
      <w:suff w:val="tab"/>
      <w:lvlText w:val="%1.%2.%3.%4.%5.%6.%7"/>
      <w:lvlJc w:val="left"/>
      <w:pPr>
        <w:pStyle w:val="858"/>
        <w:ind w:left="425" w:hanging="425"/>
      </w:pPr>
      <w:rPr>
        <w:rFonts w:hint="eastAsia"/>
      </w:rPr>
    </w:lvl>
    <w:lvl w:ilvl="7">
      <w:start w:val="1"/>
      <w:numFmt w:val="decimal"/>
      <w:isLgl w:val="false"/>
      <w:suff w:val="tab"/>
      <w:lvlText w:val="%1.%2.%3.%4.%5.%6.%7.%8"/>
      <w:lvlJc w:val="left"/>
      <w:pPr>
        <w:pStyle w:val="858"/>
        <w:ind w:left="425" w:hanging="425"/>
      </w:pPr>
      <w:rPr>
        <w:rFonts w:hint="eastAsia"/>
      </w:rPr>
    </w:lvl>
    <w:lvl w:ilvl="8">
      <w:start w:val="1"/>
      <w:numFmt w:val="decimal"/>
      <w:isLgl w:val="false"/>
      <w:suff w:val="tab"/>
      <w:lvlText w:val="%1.%2.%3.%4.%5.%6.%7.%8.%9"/>
      <w:lvlJc w:val="left"/>
      <w:pPr>
        <w:pStyle w:val="858"/>
        <w:ind w:left="425" w:hanging="425"/>
      </w:pPr>
      <w:rPr>
        <w:rFonts w:hint="eastAsia"/>
      </w:rPr>
    </w:lvl>
  </w:abstractNum>
  <w:abstractNum w:abstractNumId="2">
    <w:multiLevelType w:val="hybridMultilevel"/>
    <w:lvl w:ilvl="0">
      <w:start w:val="1"/>
      <w:numFmt w:val="decimal"/>
      <w:isLgl w:val="false"/>
      <w:suff w:val="tab"/>
      <w:lvlText w:val="%1、"/>
      <w:lvlJc w:val="left"/>
      <w:pPr>
        <w:pStyle w:val="858"/>
        <w:ind w:left="360" w:hanging="360"/>
      </w:pPr>
    </w:lvl>
    <w:lvl w:ilvl="1">
      <w:start w:val="1"/>
      <w:numFmt w:val="lowerLetter"/>
      <w:isLgl w:val="false"/>
      <w:suff w:val="tab"/>
      <w:lvlText w:val="%2)"/>
      <w:lvlJc w:val="left"/>
      <w:pPr>
        <w:pStyle w:val="858"/>
        <w:ind w:left="880" w:hanging="440"/>
      </w:pPr>
    </w:lvl>
    <w:lvl w:ilvl="2">
      <w:start w:val="1"/>
      <w:numFmt w:val="lowerRoman"/>
      <w:isLgl w:val="false"/>
      <w:suff w:val="tab"/>
      <w:lvlText w:val="%3."/>
      <w:lvlJc w:val="right"/>
      <w:pPr>
        <w:pStyle w:val="858"/>
        <w:ind w:left="1320" w:hanging="440"/>
      </w:pPr>
    </w:lvl>
    <w:lvl w:ilvl="3">
      <w:start w:val="1"/>
      <w:numFmt w:val="decimal"/>
      <w:isLgl w:val="false"/>
      <w:suff w:val="tab"/>
      <w:lvlText w:val="%4."/>
      <w:lvlJc w:val="left"/>
      <w:pPr>
        <w:pStyle w:val="858"/>
        <w:ind w:left="1760" w:hanging="440"/>
      </w:pPr>
    </w:lvl>
    <w:lvl w:ilvl="4">
      <w:start w:val="1"/>
      <w:numFmt w:val="lowerLetter"/>
      <w:isLgl w:val="false"/>
      <w:suff w:val="tab"/>
      <w:lvlText w:val="%5)"/>
      <w:lvlJc w:val="left"/>
      <w:pPr>
        <w:pStyle w:val="858"/>
        <w:ind w:left="2200" w:hanging="440"/>
      </w:pPr>
    </w:lvl>
    <w:lvl w:ilvl="5">
      <w:start w:val="1"/>
      <w:numFmt w:val="lowerRoman"/>
      <w:isLgl w:val="false"/>
      <w:suff w:val="tab"/>
      <w:lvlText w:val="%6."/>
      <w:lvlJc w:val="right"/>
      <w:pPr>
        <w:pStyle w:val="858"/>
        <w:ind w:left="2640" w:hanging="440"/>
      </w:pPr>
    </w:lvl>
    <w:lvl w:ilvl="6">
      <w:start w:val="1"/>
      <w:numFmt w:val="decimal"/>
      <w:isLgl w:val="false"/>
      <w:suff w:val="tab"/>
      <w:lvlText w:val="%7."/>
      <w:lvlJc w:val="left"/>
      <w:pPr>
        <w:pStyle w:val="858"/>
        <w:ind w:left="3080" w:hanging="440"/>
      </w:pPr>
    </w:lvl>
    <w:lvl w:ilvl="7">
      <w:start w:val="1"/>
      <w:numFmt w:val="lowerLetter"/>
      <w:isLgl w:val="false"/>
      <w:suff w:val="tab"/>
      <w:lvlText w:val="%8)"/>
      <w:lvlJc w:val="left"/>
      <w:pPr>
        <w:pStyle w:val="858"/>
        <w:ind w:left="3520" w:hanging="440"/>
      </w:pPr>
    </w:lvl>
    <w:lvl w:ilvl="8">
      <w:start w:val="1"/>
      <w:numFmt w:val="lowerRoman"/>
      <w:isLgl w:val="false"/>
      <w:suff w:val="tab"/>
      <w:lvlText w:val="%9."/>
      <w:lvlJc w:val="right"/>
      <w:pPr>
        <w:pStyle w:val="858"/>
        <w:ind w:left="3960" w:hanging="440"/>
      </w:pPr>
    </w:lvl>
  </w:abstractNum>
  <w:abstractNum w:abstractNumId="3">
    <w:multiLevelType w:val="hybridMultilevel"/>
    <w:lvl w:ilvl="0">
      <w:start w:val="1"/>
      <w:numFmt w:val="decimal"/>
      <w:isLgl w:val="false"/>
      <w:suff w:val="nothing"/>
      <w:lvlText w:val="%1、"/>
      <w:lvlJc w:val="left"/>
      <w:pPr>
        <w:pStyle w:val="85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link w:val="1041"/>
    <w:uiPriority w:val="9"/>
    <w:rPr>
      <w:rFonts w:ascii="Arial" w:hAnsi="Arial" w:eastAsia="Arial" w:cs="Arial"/>
      <w:sz w:val="40"/>
      <w:szCs w:val="40"/>
    </w:rPr>
  </w:style>
  <w:style w:type="paragraph" w:styleId="683">
    <w:name w:val="Heading 2"/>
    <w:basedOn w:val="858"/>
    <w:next w:val="858"/>
    <w:link w:val="684"/>
    <w:uiPriority w:val="9"/>
    <w:unhideWhenUsed/>
    <w:qFormat/>
    <w:pPr>
      <w:keepLines/>
      <w:keepNext/>
      <w:spacing w:before="360" w:after="200"/>
      <w:outlineLvl w:val="1"/>
    </w:pPr>
    <w:rPr>
      <w:rFonts w:ascii="Arial" w:hAnsi="Arial" w:eastAsia="Arial" w:cs="Arial"/>
      <w:sz w:val="34"/>
    </w:rPr>
  </w:style>
  <w:style w:type="character" w:styleId="684">
    <w:name w:val="Heading 2 Char"/>
    <w:link w:val="683"/>
    <w:uiPriority w:val="9"/>
    <w:rPr>
      <w:rFonts w:ascii="Arial" w:hAnsi="Arial" w:eastAsia="Arial" w:cs="Arial"/>
      <w:sz w:val="34"/>
    </w:rPr>
  </w:style>
  <w:style w:type="paragraph" w:styleId="685">
    <w:name w:val="Heading 3"/>
    <w:basedOn w:val="858"/>
    <w:next w:val="858"/>
    <w:link w:val="686"/>
    <w:uiPriority w:val="9"/>
    <w:unhideWhenUsed/>
    <w:qFormat/>
    <w:pPr>
      <w:keepLines/>
      <w:keepNext/>
      <w:spacing w:before="320" w:after="200"/>
      <w:outlineLvl w:val="2"/>
    </w:pPr>
    <w:rPr>
      <w:rFonts w:ascii="Arial" w:hAnsi="Arial" w:eastAsia="Arial" w:cs="Arial"/>
      <w:sz w:val="30"/>
      <w:szCs w:val="30"/>
    </w:rPr>
  </w:style>
  <w:style w:type="character" w:styleId="686">
    <w:name w:val="Heading 3 Char"/>
    <w:link w:val="685"/>
    <w:uiPriority w:val="9"/>
    <w:rPr>
      <w:rFonts w:ascii="Arial" w:hAnsi="Arial" w:eastAsia="Arial" w:cs="Arial"/>
      <w:sz w:val="30"/>
      <w:szCs w:val="30"/>
    </w:rPr>
  </w:style>
  <w:style w:type="paragraph" w:styleId="687">
    <w:name w:val="Heading 4"/>
    <w:basedOn w:val="858"/>
    <w:next w:val="858"/>
    <w:link w:val="688"/>
    <w:uiPriority w:val="9"/>
    <w:unhideWhenUsed/>
    <w:qFormat/>
    <w:pPr>
      <w:keepLines/>
      <w:keepNext/>
      <w:spacing w:before="320" w:after="200"/>
      <w:outlineLvl w:val="3"/>
    </w:pPr>
    <w:rPr>
      <w:rFonts w:ascii="Arial" w:hAnsi="Arial" w:eastAsia="Arial" w:cs="Arial"/>
      <w:b/>
      <w:bCs/>
      <w:sz w:val="26"/>
      <w:szCs w:val="26"/>
    </w:rPr>
  </w:style>
  <w:style w:type="character" w:styleId="688">
    <w:name w:val="Heading 4 Char"/>
    <w:link w:val="687"/>
    <w:uiPriority w:val="9"/>
    <w:rPr>
      <w:rFonts w:ascii="Arial" w:hAnsi="Arial" w:eastAsia="Arial" w:cs="Arial"/>
      <w:b/>
      <w:bCs/>
      <w:sz w:val="26"/>
      <w:szCs w:val="26"/>
    </w:rPr>
  </w:style>
  <w:style w:type="paragraph" w:styleId="689">
    <w:name w:val="Heading 5"/>
    <w:basedOn w:val="858"/>
    <w:next w:val="858"/>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link w:val="689"/>
    <w:uiPriority w:val="9"/>
    <w:rPr>
      <w:rFonts w:ascii="Arial" w:hAnsi="Arial" w:eastAsia="Arial" w:cs="Arial"/>
      <w:b/>
      <w:bCs/>
      <w:sz w:val="24"/>
      <w:szCs w:val="24"/>
    </w:rPr>
  </w:style>
  <w:style w:type="paragraph" w:styleId="691">
    <w:name w:val="Heading 6"/>
    <w:basedOn w:val="858"/>
    <w:next w:val="858"/>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link w:val="691"/>
    <w:uiPriority w:val="9"/>
    <w:rPr>
      <w:rFonts w:ascii="Arial" w:hAnsi="Arial" w:eastAsia="Arial" w:cs="Arial"/>
      <w:b/>
      <w:bCs/>
      <w:sz w:val="22"/>
      <w:szCs w:val="22"/>
    </w:rPr>
  </w:style>
  <w:style w:type="paragraph" w:styleId="693">
    <w:name w:val="Heading 7"/>
    <w:basedOn w:val="858"/>
    <w:next w:val="858"/>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link w:val="693"/>
    <w:uiPriority w:val="9"/>
    <w:rPr>
      <w:rFonts w:ascii="Arial" w:hAnsi="Arial" w:eastAsia="Arial" w:cs="Arial"/>
      <w:b/>
      <w:bCs/>
      <w:i/>
      <w:iCs/>
      <w:sz w:val="22"/>
      <w:szCs w:val="22"/>
    </w:rPr>
  </w:style>
  <w:style w:type="paragraph" w:styleId="695">
    <w:name w:val="Heading 8"/>
    <w:basedOn w:val="858"/>
    <w:next w:val="858"/>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link w:val="695"/>
    <w:uiPriority w:val="9"/>
    <w:rPr>
      <w:rFonts w:ascii="Arial" w:hAnsi="Arial" w:eastAsia="Arial" w:cs="Arial"/>
      <w:i/>
      <w:iCs/>
      <w:sz w:val="22"/>
      <w:szCs w:val="22"/>
    </w:rPr>
  </w:style>
  <w:style w:type="paragraph" w:styleId="697">
    <w:name w:val="Heading 9"/>
    <w:basedOn w:val="858"/>
    <w:next w:val="858"/>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link w:val="697"/>
    <w:uiPriority w:val="9"/>
    <w:rPr>
      <w:rFonts w:ascii="Arial" w:hAnsi="Arial" w:eastAsia="Arial" w:cs="Arial"/>
      <w:i/>
      <w:iCs/>
      <w:sz w:val="21"/>
      <w:szCs w:val="21"/>
    </w:rPr>
  </w:style>
  <w:style w:type="paragraph" w:styleId="699">
    <w:name w:val="No Spacing"/>
    <w:uiPriority w:val="1"/>
    <w:qFormat/>
    <w:pPr>
      <w:spacing w:before="0" w:after="0" w:line="240" w:lineRule="auto"/>
    </w:pPr>
  </w:style>
  <w:style w:type="paragraph" w:styleId="700">
    <w:name w:val="Title"/>
    <w:basedOn w:val="858"/>
    <w:next w:val="858"/>
    <w:link w:val="701"/>
    <w:uiPriority w:val="10"/>
    <w:qFormat/>
    <w:pPr>
      <w:contextualSpacing/>
      <w:spacing w:before="300" w:after="200"/>
    </w:pPr>
    <w:rPr>
      <w:sz w:val="48"/>
      <w:szCs w:val="48"/>
    </w:rPr>
  </w:style>
  <w:style w:type="character" w:styleId="701">
    <w:name w:val="Title Char"/>
    <w:link w:val="700"/>
    <w:uiPriority w:val="10"/>
    <w:rPr>
      <w:sz w:val="48"/>
      <w:szCs w:val="48"/>
    </w:rPr>
  </w:style>
  <w:style w:type="paragraph" w:styleId="702">
    <w:name w:val="Subtitle"/>
    <w:basedOn w:val="858"/>
    <w:next w:val="858"/>
    <w:link w:val="703"/>
    <w:uiPriority w:val="11"/>
    <w:qFormat/>
    <w:pPr>
      <w:spacing w:before="200" w:after="200"/>
    </w:pPr>
    <w:rPr>
      <w:sz w:val="24"/>
      <w:szCs w:val="24"/>
    </w:rPr>
  </w:style>
  <w:style w:type="character" w:styleId="703">
    <w:name w:val="Subtitle Char"/>
    <w:link w:val="702"/>
    <w:uiPriority w:val="11"/>
    <w:rPr>
      <w:sz w:val="24"/>
      <w:szCs w:val="24"/>
    </w:rPr>
  </w:style>
  <w:style w:type="paragraph" w:styleId="704">
    <w:name w:val="Quote"/>
    <w:basedOn w:val="858"/>
    <w:next w:val="858"/>
    <w:link w:val="705"/>
    <w:uiPriority w:val="29"/>
    <w:qFormat/>
    <w:pPr>
      <w:ind w:left="720" w:right="720"/>
    </w:pPr>
    <w:rPr>
      <w:i/>
    </w:rPr>
  </w:style>
  <w:style w:type="character" w:styleId="705">
    <w:name w:val="Quote Char"/>
    <w:link w:val="704"/>
    <w:uiPriority w:val="29"/>
    <w:rPr>
      <w:i/>
    </w:rPr>
  </w:style>
  <w:style w:type="paragraph" w:styleId="706">
    <w:name w:val="Intense Quote"/>
    <w:basedOn w:val="858"/>
    <w:next w:val="858"/>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paragraph" w:styleId="708">
    <w:name w:val="Header"/>
    <w:basedOn w:val="858"/>
    <w:link w:val="709"/>
    <w:uiPriority w:val="99"/>
    <w:unhideWhenUsed/>
    <w:pPr>
      <w:spacing w:after="0" w:line="240" w:lineRule="auto"/>
      <w:tabs>
        <w:tab w:val="center" w:pos="7143" w:leader="none"/>
        <w:tab w:val="right" w:pos="14287" w:leader="none"/>
      </w:tabs>
    </w:pPr>
  </w:style>
  <w:style w:type="character" w:styleId="709">
    <w:name w:val="Header Char"/>
    <w:link w:val="708"/>
    <w:uiPriority w:val="99"/>
  </w:style>
  <w:style w:type="paragraph" w:styleId="710">
    <w:name w:val="Footer"/>
    <w:basedOn w:val="858"/>
    <w:link w:val="713"/>
    <w:uiPriority w:val="99"/>
    <w:unhideWhenUsed/>
    <w:pPr>
      <w:spacing w:after="0" w:line="240" w:lineRule="auto"/>
      <w:tabs>
        <w:tab w:val="center" w:pos="7143" w:leader="none"/>
        <w:tab w:val="right" w:pos="14287" w:leader="none"/>
      </w:tabs>
    </w:pPr>
  </w:style>
  <w:style w:type="character" w:styleId="711">
    <w:name w:val="Footer Char"/>
    <w:link w:val="710"/>
    <w:uiPriority w:val="99"/>
  </w:style>
  <w:style w:type="paragraph" w:styleId="712">
    <w:name w:val="Caption"/>
    <w:basedOn w:val="858"/>
    <w:next w:val="858"/>
    <w:uiPriority w:val="35"/>
    <w:semiHidden/>
    <w:unhideWhenUsed/>
    <w:qFormat/>
    <w:pPr>
      <w:spacing w:line="276" w:lineRule="auto"/>
    </w:pPr>
    <w:rPr>
      <w:b/>
      <w:bCs/>
      <w:color w:val="4f81bd" w:themeColor="accent1"/>
      <w:sz w:val="18"/>
      <w:szCs w:val="18"/>
    </w:rPr>
  </w:style>
  <w:style w:type="character" w:styleId="713">
    <w:name w:val="Caption Char"/>
    <w:basedOn w:val="712"/>
    <w:link w:val="710"/>
    <w:uiPriority w:val="99"/>
  </w:style>
  <w:style w:type="table" w:styleId="71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70"/>
    <w:link w:val="858"/>
    <w:qFormat/>
    <w:pPr>
      <w:jc w:val="both"/>
      <w:widowControl w:val="off"/>
    </w:pPr>
    <w:rPr>
      <w:sz w:val="21"/>
      <w:szCs w:val="24"/>
      <w:lang w:val="en-US" w:eastAsia="zh-CN" w:bidi="ar-SA"/>
    </w:rPr>
  </w:style>
  <w:style w:type="paragraph" w:styleId="859">
    <w:name w:val="标题 1"/>
    <w:basedOn w:val="858"/>
    <w:next w:val="858"/>
    <w:link w:val="872"/>
    <w:uiPriority w:val="9"/>
    <w:qFormat/>
    <w:pPr>
      <w:numPr>
        <w:ilvl w:val="0"/>
        <w:numId w:val="1"/>
      </w:numPr>
      <w:jc w:val="center"/>
      <w:keepLines/>
      <w:keepNext/>
      <w:spacing w:before="340" w:after="330" w:line="578" w:lineRule="auto"/>
      <w:outlineLvl w:val="0"/>
    </w:pPr>
    <w:rPr>
      <w:b/>
      <w:bCs/>
      <w:sz w:val="32"/>
      <w:szCs w:val="44"/>
    </w:rPr>
  </w:style>
  <w:style w:type="paragraph" w:styleId="860">
    <w:name w:val="标题 2"/>
    <w:basedOn w:val="858"/>
    <w:next w:val="858"/>
    <w:link w:val="873"/>
    <w:uiPriority w:val="9"/>
    <w:qFormat/>
    <w:pPr>
      <w:keepLines/>
      <w:keepNext/>
      <w:spacing w:line="360" w:lineRule="auto"/>
      <w:outlineLvl w:val="1"/>
    </w:pPr>
    <w:rPr>
      <w:rFonts w:ascii="宋体" w:hAnsi="宋体" w:cs="宋体"/>
      <w:b/>
      <w:bCs/>
      <w:szCs w:val="21"/>
    </w:rPr>
  </w:style>
  <w:style w:type="paragraph" w:styleId="861">
    <w:name w:val="标题 3"/>
    <w:basedOn w:val="858"/>
    <w:next w:val="858"/>
    <w:link w:val="874"/>
    <w:uiPriority w:val="9"/>
    <w:qFormat/>
    <w:pPr>
      <w:numPr>
        <w:ilvl w:val="2"/>
        <w:numId w:val="1"/>
      </w:numPr>
      <w:keepLines/>
      <w:keepNext/>
      <w:spacing w:before="260" w:after="260" w:line="416" w:lineRule="auto"/>
      <w:outlineLvl w:val="2"/>
    </w:pPr>
    <w:rPr>
      <w:b/>
      <w:bCs/>
      <w:sz w:val="32"/>
      <w:szCs w:val="32"/>
    </w:rPr>
  </w:style>
  <w:style w:type="paragraph" w:styleId="862">
    <w:name w:val="标题 4"/>
    <w:basedOn w:val="858"/>
    <w:next w:val="858"/>
    <w:link w:val="875"/>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863">
    <w:name w:val="标题 5"/>
    <w:basedOn w:val="858"/>
    <w:next w:val="858"/>
    <w:link w:val="876"/>
    <w:uiPriority w:val="9"/>
    <w:qFormat/>
    <w:pPr>
      <w:numPr>
        <w:ilvl w:val="4"/>
        <w:numId w:val="1"/>
      </w:numPr>
      <w:keepLines/>
      <w:keepNext/>
      <w:spacing w:before="280" w:after="290" w:line="376" w:lineRule="auto"/>
      <w:outlineLvl w:val="4"/>
    </w:pPr>
    <w:rPr>
      <w:b/>
      <w:bCs/>
      <w:sz w:val="28"/>
      <w:szCs w:val="28"/>
    </w:rPr>
  </w:style>
  <w:style w:type="paragraph" w:styleId="864">
    <w:name w:val="标题 6"/>
    <w:basedOn w:val="858"/>
    <w:next w:val="858"/>
    <w:link w:val="877"/>
    <w:uiPriority w:val="9"/>
    <w:qFormat/>
    <w:pPr>
      <w:numPr>
        <w:ilvl w:val="5"/>
        <w:numId w:val="1"/>
      </w:numPr>
      <w:keepLines/>
      <w:keepNext/>
      <w:spacing w:before="240" w:after="64" w:line="320" w:lineRule="auto"/>
      <w:outlineLvl w:val="5"/>
    </w:pPr>
    <w:rPr>
      <w:rFonts w:ascii="Cambria" w:hAnsi="Cambria"/>
      <w:b/>
      <w:bCs/>
      <w:sz w:val="24"/>
    </w:rPr>
  </w:style>
  <w:style w:type="paragraph" w:styleId="865">
    <w:name w:val="标题 7"/>
    <w:basedOn w:val="858"/>
    <w:next w:val="858"/>
    <w:link w:val="878"/>
    <w:uiPriority w:val="9"/>
    <w:qFormat/>
    <w:pPr>
      <w:numPr>
        <w:ilvl w:val="6"/>
        <w:numId w:val="1"/>
      </w:numPr>
      <w:keepLines/>
      <w:keepNext/>
      <w:spacing w:before="240" w:after="64" w:line="320" w:lineRule="auto"/>
      <w:outlineLvl w:val="6"/>
    </w:pPr>
    <w:rPr>
      <w:b/>
      <w:bCs/>
      <w:sz w:val="24"/>
    </w:rPr>
  </w:style>
  <w:style w:type="paragraph" w:styleId="866">
    <w:name w:val="标题 8"/>
    <w:basedOn w:val="858"/>
    <w:next w:val="858"/>
    <w:link w:val="879"/>
    <w:uiPriority w:val="9"/>
    <w:qFormat/>
    <w:pPr>
      <w:numPr>
        <w:ilvl w:val="7"/>
        <w:numId w:val="1"/>
      </w:numPr>
      <w:keepLines/>
      <w:keepNext/>
      <w:spacing w:before="240" w:after="64" w:line="320" w:lineRule="auto"/>
      <w:outlineLvl w:val="7"/>
    </w:pPr>
    <w:rPr>
      <w:rFonts w:ascii="Cambria" w:hAnsi="Cambria"/>
      <w:sz w:val="24"/>
    </w:rPr>
  </w:style>
  <w:style w:type="paragraph" w:styleId="867">
    <w:name w:val="标题 9"/>
    <w:basedOn w:val="858"/>
    <w:next w:val="858"/>
    <w:link w:val="880"/>
    <w:uiPriority w:val="9"/>
    <w:qFormat/>
    <w:pPr>
      <w:numPr>
        <w:ilvl w:val="8"/>
        <w:numId w:val="1"/>
      </w:numPr>
      <w:keepLines/>
      <w:keepNext/>
      <w:spacing w:before="240" w:after="64" w:line="320" w:lineRule="auto"/>
      <w:outlineLvl w:val="8"/>
    </w:pPr>
    <w:rPr>
      <w:rFonts w:ascii="Cambria" w:hAnsi="Cambria"/>
      <w:szCs w:val="21"/>
    </w:rPr>
  </w:style>
  <w:style w:type="character" w:styleId="868">
    <w:name w:val="默认段落字体"/>
    <w:next w:val="868"/>
    <w:link w:val="858"/>
  </w:style>
  <w:style w:type="table" w:styleId="869">
    <w:name w:val="普通表格"/>
    <w:next w:val="869"/>
    <w:link w:val="858"/>
    <w:uiPriority w:val="99"/>
    <w:unhideWhenUsed/>
    <w:tblPr/>
  </w:style>
  <w:style w:type="paragraph" w:styleId="870">
    <w:name w:val="正文文本"/>
    <w:basedOn w:val="858"/>
    <w:next w:val="858"/>
    <w:link w:val="871"/>
    <w:qFormat/>
    <w:pPr>
      <w:jc w:val="center"/>
    </w:pPr>
    <w:rPr>
      <w:rFonts w:eastAsia="幼圆"/>
      <w:b/>
      <w:bCs/>
      <w:sz w:val="44"/>
    </w:rPr>
  </w:style>
  <w:style w:type="character" w:styleId="871">
    <w:name w:val="正文文本 字符2"/>
    <w:next w:val="871"/>
    <w:link w:val="870"/>
    <w:rPr>
      <w:rFonts w:eastAsia="幼圆"/>
      <w:b/>
      <w:bCs/>
      <w:sz w:val="44"/>
      <w:szCs w:val="24"/>
    </w:rPr>
  </w:style>
  <w:style w:type="character" w:styleId="872">
    <w:name w:val="标题 1 字符2"/>
    <w:next w:val="872"/>
    <w:link w:val="859"/>
    <w:qFormat/>
    <w:rPr>
      <w:b/>
      <w:bCs/>
      <w:sz w:val="32"/>
      <w:szCs w:val="44"/>
    </w:rPr>
  </w:style>
  <w:style w:type="character" w:styleId="873">
    <w:name w:val="标题 2 字符1"/>
    <w:next w:val="873"/>
    <w:link w:val="860"/>
    <w:rPr>
      <w:rFonts w:ascii="宋体" w:hAnsi="宋体" w:cs="宋体"/>
      <w:b/>
      <w:bCs/>
      <w:sz w:val="21"/>
      <w:szCs w:val="21"/>
    </w:rPr>
  </w:style>
  <w:style w:type="character" w:styleId="874">
    <w:name w:val="标题 3 字符1"/>
    <w:next w:val="874"/>
    <w:link w:val="861"/>
    <w:rPr>
      <w:b/>
      <w:bCs/>
      <w:sz w:val="32"/>
      <w:szCs w:val="32"/>
    </w:rPr>
  </w:style>
  <w:style w:type="character" w:styleId="875">
    <w:name w:val="标题 4 字符1"/>
    <w:next w:val="875"/>
    <w:link w:val="862"/>
    <w:rPr>
      <w:rFonts w:ascii="Cambria" w:hAnsi="Cambria"/>
      <w:b/>
      <w:bCs/>
      <w:sz w:val="28"/>
      <w:szCs w:val="28"/>
    </w:rPr>
  </w:style>
  <w:style w:type="character" w:styleId="876">
    <w:name w:val="标题 5 字符1"/>
    <w:next w:val="876"/>
    <w:link w:val="863"/>
    <w:rPr>
      <w:b/>
      <w:bCs/>
      <w:sz w:val="28"/>
      <w:szCs w:val="28"/>
    </w:rPr>
  </w:style>
  <w:style w:type="character" w:styleId="877">
    <w:name w:val="标题 6 字符1"/>
    <w:next w:val="877"/>
    <w:link w:val="864"/>
    <w:rPr>
      <w:rFonts w:ascii="Cambria" w:hAnsi="Cambria"/>
      <w:b/>
      <w:bCs/>
      <w:sz w:val="24"/>
      <w:szCs w:val="24"/>
    </w:rPr>
  </w:style>
  <w:style w:type="character" w:styleId="878">
    <w:name w:val="标题 7 字符1"/>
    <w:next w:val="878"/>
    <w:link w:val="865"/>
    <w:rPr>
      <w:b/>
      <w:bCs/>
      <w:sz w:val="24"/>
      <w:szCs w:val="24"/>
    </w:rPr>
  </w:style>
  <w:style w:type="character" w:styleId="879">
    <w:name w:val="标题 8 字符1"/>
    <w:next w:val="879"/>
    <w:link w:val="866"/>
    <w:rPr>
      <w:rFonts w:ascii="Cambria" w:hAnsi="Cambria"/>
      <w:sz w:val="24"/>
      <w:szCs w:val="24"/>
    </w:rPr>
  </w:style>
  <w:style w:type="character" w:styleId="880">
    <w:name w:val="标题 9 字符1"/>
    <w:next w:val="880"/>
    <w:link w:val="867"/>
    <w:rPr>
      <w:rFonts w:ascii="Cambria" w:hAnsi="Cambria"/>
      <w:sz w:val="21"/>
      <w:szCs w:val="21"/>
    </w:rPr>
  </w:style>
  <w:style w:type="paragraph" w:styleId="881">
    <w:name w:val="目录 7"/>
    <w:basedOn w:val="858"/>
    <w:next w:val="858"/>
    <w:link w:val="858"/>
    <w:uiPriority w:val="39"/>
    <w:unhideWhenUsed/>
    <w:pPr>
      <w:ind w:left="2520"/>
    </w:pPr>
    <w:rPr>
      <w:rFonts w:ascii="Calibri" w:hAnsi="Calibri"/>
      <w:szCs w:val="22"/>
    </w:rPr>
  </w:style>
  <w:style w:type="paragraph" w:styleId="882">
    <w:name w:val="正文缩进"/>
    <w:basedOn w:val="858"/>
    <w:next w:val="882"/>
    <w:link w:val="883"/>
    <w:qFormat/>
    <w:pPr>
      <w:ind w:firstLine="420"/>
    </w:pPr>
    <w:rPr>
      <w:b/>
      <w:sz w:val="24"/>
      <w:szCs w:val="20"/>
    </w:rPr>
  </w:style>
  <w:style w:type="character" w:styleId="883">
    <w:name w:val="正文缩进 字符"/>
    <w:next w:val="883"/>
    <w:link w:val="882"/>
    <w:uiPriority w:val="99"/>
    <w:qFormat/>
    <w:rPr>
      <w:b/>
      <w:sz w:val="24"/>
    </w:rPr>
  </w:style>
  <w:style w:type="paragraph" w:styleId="884">
    <w:name w:val="题注"/>
    <w:basedOn w:val="858"/>
    <w:next w:val="858"/>
    <w:link w:val="858"/>
    <w:qFormat/>
    <w:rPr>
      <w:rFonts w:ascii="Cambria" w:hAnsi="Cambria" w:eastAsia="黑体"/>
      <w:sz w:val="20"/>
      <w:szCs w:val="22"/>
    </w:rPr>
  </w:style>
  <w:style w:type="paragraph" w:styleId="885">
    <w:name w:val="文档结构图"/>
    <w:basedOn w:val="858"/>
    <w:next w:val="885"/>
    <w:link w:val="886"/>
    <w:rPr>
      <w:rFonts w:ascii="宋体"/>
      <w:sz w:val="18"/>
      <w:szCs w:val="18"/>
    </w:rPr>
  </w:style>
  <w:style w:type="character" w:styleId="886">
    <w:name w:val="文档结构图 字符1"/>
    <w:next w:val="886"/>
    <w:link w:val="885"/>
    <w:rPr>
      <w:rFonts w:ascii="宋体"/>
      <w:sz w:val="18"/>
      <w:szCs w:val="18"/>
    </w:rPr>
  </w:style>
  <w:style w:type="paragraph" w:styleId="887">
    <w:name w:val="引文目录标题"/>
    <w:basedOn w:val="858"/>
    <w:next w:val="858"/>
    <w:link w:val="858"/>
    <w:uiPriority w:val="99"/>
    <w:unhideWhenUsed/>
    <w:qFormat/>
    <w:rPr>
      <w:rFonts w:ascii="Arial" w:hAnsi="Arial"/>
      <w:sz w:val="24"/>
    </w:rPr>
  </w:style>
  <w:style w:type="paragraph" w:styleId="888">
    <w:name w:val="批注文字"/>
    <w:basedOn w:val="858"/>
    <w:next w:val="888"/>
    <w:link w:val="889"/>
    <w:uiPriority w:val="99"/>
    <w:qFormat/>
    <w:pPr>
      <w:jc w:val="left"/>
    </w:pPr>
  </w:style>
  <w:style w:type="character" w:styleId="889">
    <w:name w:val="批注文字 字符1"/>
    <w:next w:val="889"/>
    <w:link w:val="888"/>
    <w:uiPriority w:val="99"/>
    <w:rPr>
      <w:sz w:val="21"/>
      <w:szCs w:val="24"/>
    </w:rPr>
  </w:style>
  <w:style w:type="paragraph" w:styleId="890">
    <w:name w:val="称呼"/>
    <w:basedOn w:val="858"/>
    <w:next w:val="858"/>
    <w:link w:val="891"/>
    <w:pPr>
      <w:ind w:firstLine="420"/>
      <w:spacing w:after="20" w:line="288" w:lineRule="auto"/>
    </w:pPr>
    <w:rPr>
      <w:sz w:val="28"/>
    </w:rPr>
  </w:style>
  <w:style w:type="character" w:styleId="891">
    <w:name w:val="称呼 字符"/>
    <w:next w:val="891"/>
    <w:link w:val="890"/>
    <w:rPr>
      <w:sz w:val="28"/>
      <w:szCs w:val="24"/>
    </w:rPr>
  </w:style>
  <w:style w:type="paragraph" w:styleId="892">
    <w:name w:val="正文文本 3"/>
    <w:basedOn w:val="858"/>
    <w:next w:val="892"/>
    <w:link w:val="893"/>
    <w:rPr>
      <w:rFonts w:ascii="宋体"/>
      <w:sz w:val="24"/>
      <w:szCs w:val="20"/>
    </w:rPr>
  </w:style>
  <w:style w:type="character" w:styleId="893">
    <w:name w:val="正文文本 3 字符1"/>
    <w:next w:val="893"/>
    <w:link w:val="892"/>
    <w:rPr>
      <w:rFonts w:ascii="宋体"/>
      <w:sz w:val="24"/>
    </w:rPr>
  </w:style>
  <w:style w:type="paragraph" w:styleId="894">
    <w:name w:val="正文文本缩进"/>
    <w:basedOn w:val="858"/>
    <w:next w:val="896"/>
    <w:link w:val="895"/>
    <w:uiPriority w:val="99"/>
    <w:pPr>
      <w:ind w:left="420"/>
      <w:spacing w:after="120"/>
    </w:pPr>
  </w:style>
  <w:style w:type="character" w:styleId="895">
    <w:name w:val="正文文本缩进 字符1"/>
    <w:next w:val="895"/>
    <w:link w:val="894"/>
    <w:rPr>
      <w:sz w:val="21"/>
      <w:szCs w:val="24"/>
    </w:rPr>
  </w:style>
  <w:style w:type="paragraph" w:styleId="896">
    <w:name w:val="寄信人地址"/>
    <w:basedOn w:val="858"/>
    <w:next w:val="896"/>
    <w:link w:val="858"/>
    <w:uiPriority w:val="99"/>
    <w:unhideWhenUsed/>
    <w:qFormat/>
    <w:rPr>
      <w:rFonts w:ascii="Arial" w:hAnsi="Arial"/>
    </w:rPr>
  </w:style>
  <w:style w:type="paragraph" w:styleId="897">
    <w:name w:val="文本块"/>
    <w:basedOn w:val="858"/>
    <w:next w:val="897"/>
    <w:link w:val="858"/>
    <w:uiPriority w:val="99"/>
    <w:unhideWhenUsed/>
    <w:qFormat/>
    <w:pPr>
      <w:ind w:left="1440" w:right="1440"/>
      <w:spacing w:after="120"/>
    </w:pPr>
    <w:rPr>
      <w:rFonts w:ascii="Times New Roman" w:hAnsi="Times New Roman"/>
      <w:szCs w:val="20"/>
    </w:rPr>
  </w:style>
  <w:style w:type="paragraph" w:styleId="898">
    <w:name w:val="索引 4"/>
    <w:basedOn w:val="858"/>
    <w:next w:val="858"/>
    <w:link w:val="858"/>
    <w:pPr>
      <w:ind w:left="600"/>
    </w:pPr>
    <w:rPr>
      <w:rFonts w:ascii="Calibri" w:hAnsi="Calibri"/>
    </w:rPr>
  </w:style>
  <w:style w:type="paragraph" w:styleId="899">
    <w:name w:val="目录 5"/>
    <w:basedOn w:val="858"/>
    <w:next w:val="858"/>
    <w:link w:val="858"/>
    <w:uiPriority w:val="39"/>
    <w:unhideWhenUsed/>
    <w:pPr>
      <w:ind w:left="1680"/>
    </w:pPr>
    <w:rPr>
      <w:rFonts w:ascii="Calibri" w:hAnsi="Calibri"/>
      <w:szCs w:val="22"/>
    </w:rPr>
  </w:style>
  <w:style w:type="paragraph" w:styleId="900">
    <w:name w:val="目录 3"/>
    <w:basedOn w:val="858"/>
    <w:next w:val="858"/>
    <w:link w:val="858"/>
    <w:uiPriority w:val="39"/>
    <w:pPr>
      <w:ind w:left="840"/>
    </w:pPr>
    <w:rPr>
      <w:rFonts w:ascii="Calibri" w:hAnsi="Calibri"/>
      <w:szCs w:val="22"/>
    </w:rPr>
  </w:style>
  <w:style w:type="paragraph" w:styleId="901">
    <w:name w:val="纯文本"/>
    <w:next w:val="901"/>
    <w:link w:val="902"/>
    <w:uiPriority w:val="99"/>
    <w:qFormat/>
    <w:rPr>
      <w:rFonts w:ascii="Ari"/>
      <w:lang w:val="en-US" w:eastAsia="zh-CN" w:bidi="ar-SA"/>
    </w:rPr>
  </w:style>
  <w:style w:type="character" w:styleId="902">
    <w:name w:val="纯文本 字符1"/>
    <w:next w:val="902"/>
    <w:link w:val="901"/>
    <w:qFormat/>
    <w:rPr>
      <w:rFonts w:ascii="Ari"/>
      <w:lang w:val="en-US" w:eastAsia="zh-CN" w:bidi="ar-SA"/>
    </w:rPr>
  </w:style>
  <w:style w:type="paragraph" w:styleId="903">
    <w:name w:val="目录 8"/>
    <w:basedOn w:val="858"/>
    <w:next w:val="858"/>
    <w:link w:val="858"/>
    <w:uiPriority w:val="39"/>
    <w:unhideWhenUsed/>
    <w:pPr>
      <w:ind w:left="2940"/>
    </w:pPr>
    <w:rPr>
      <w:rFonts w:ascii="Calibri" w:hAnsi="Calibri"/>
      <w:szCs w:val="22"/>
    </w:rPr>
  </w:style>
  <w:style w:type="paragraph" w:styleId="904">
    <w:name w:val="日期"/>
    <w:basedOn w:val="858"/>
    <w:next w:val="858"/>
    <w:link w:val="905"/>
    <w:unhideWhenUsed/>
  </w:style>
  <w:style w:type="character" w:styleId="905">
    <w:name w:val="日期 字符1"/>
    <w:next w:val="905"/>
    <w:link w:val="904"/>
    <w:rPr>
      <w:sz w:val="21"/>
      <w:szCs w:val="24"/>
    </w:rPr>
  </w:style>
  <w:style w:type="paragraph" w:styleId="906">
    <w:name w:val="正文文本缩进 2"/>
    <w:basedOn w:val="858"/>
    <w:next w:val="906"/>
    <w:link w:val="907"/>
    <w:uiPriority w:val="99"/>
    <w:unhideWhenUsed/>
    <w:pPr>
      <w:ind w:firstLine="525"/>
      <w:spacing w:line="420" w:lineRule="exact"/>
    </w:pPr>
    <w:rPr>
      <w:rFonts w:ascii="宋体"/>
      <w:sz w:val="20"/>
      <w:szCs w:val="20"/>
    </w:rPr>
  </w:style>
  <w:style w:type="character" w:styleId="907">
    <w:name w:val="正文文本缩进 2 字符1"/>
    <w:next w:val="907"/>
    <w:link w:val="906"/>
    <w:uiPriority w:val="99"/>
    <w:rPr>
      <w:rFonts w:ascii="宋体"/>
    </w:rPr>
  </w:style>
  <w:style w:type="paragraph" w:styleId="908">
    <w:name w:val="批注框文本"/>
    <w:basedOn w:val="858"/>
    <w:next w:val="908"/>
    <w:link w:val="909"/>
    <w:rPr>
      <w:sz w:val="18"/>
      <w:szCs w:val="18"/>
    </w:rPr>
  </w:style>
  <w:style w:type="character" w:styleId="909">
    <w:name w:val="批注框文本 字符1"/>
    <w:next w:val="909"/>
    <w:link w:val="908"/>
    <w:rPr>
      <w:sz w:val="18"/>
      <w:szCs w:val="18"/>
    </w:rPr>
  </w:style>
  <w:style w:type="paragraph" w:styleId="910">
    <w:name w:val="页脚"/>
    <w:basedOn w:val="858"/>
    <w:next w:val="910"/>
    <w:link w:val="911"/>
    <w:uiPriority w:val="99"/>
    <w:pPr>
      <w:jc w:val="left"/>
      <w:tabs>
        <w:tab w:val="center" w:pos="4153" w:leader="none"/>
        <w:tab w:val="right" w:pos="8306" w:leader="none"/>
      </w:tabs>
    </w:pPr>
    <w:rPr>
      <w:sz w:val="18"/>
      <w:szCs w:val="18"/>
    </w:rPr>
  </w:style>
  <w:style w:type="character" w:styleId="911">
    <w:name w:val="页脚 字符1"/>
    <w:next w:val="911"/>
    <w:link w:val="910"/>
    <w:rPr>
      <w:sz w:val="18"/>
      <w:szCs w:val="18"/>
    </w:rPr>
  </w:style>
  <w:style w:type="paragraph" w:styleId="912">
    <w:name w:val="页眉"/>
    <w:basedOn w:val="858"/>
    <w:next w:val="912"/>
    <w:link w:val="913"/>
    <w:uiPriority w:val="99"/>
    <w:pPr>
      <w:jc w:val="center"/>
      <w:tabs>
        <w:tab w:val="center" w:pos="4153" w:leader="none"/>
        <w:tab w:val="right" w:pos="8306" w:leader="none"/>
      </w:tabs>
      <w:pBdr>
        <w:bottom w:val="single" w:color="000000" w:sz="6" w:space="1"/>
      </w:pBdr>
    </w:pPr>
    <w:rPr>
      <w:sz w:val="18"/>
      <w:szCs w:val="18"/>
    </w:rPr>
  </w:style>
  <w:style w:type="character" w:styleId="913">
    <w:name w:val="页眉 字符1"/>
    <w:next w:val="913"/>
    <w:link w:val="912"/>
    <w:rPr>
      <w:sz w:val="18"/>
      <w:szCs w:val="18"/>
    </w:rPr>
  </w:style>
  <w:style w:type="paragraph" w:styleId="914">
    <w:name w:val="目录 1"/>
    <w:basedOn w:val="858"/>
    <w:next w:val="858"/>
    <w:link w:val="858"/>
    <w:uiPriority w:val="39"/>
  </w:style>
  <w:style w:type="paragraph" w:styleId="915">
    <w:name w:val="目录 4"/>
    <w:basedOn w:val="858"/>
    <w:next w:val="858"/>
    <w:link w:val="858"/>
    <w:uiPriority w:val="39"/>
    <w:unhideWhenUsed/>
    <w:pPr>
      <w:ind w:left="1260"/>
    </w:pPr>
    <w:rPr>
      <w:rFonts w:ascii="Calibri" w:hAnsi="Calibri"/>
      <w:szCs w:val="22"/>
    </w:rPr>
  </w:style>
  <w:style w:type="paragraph" w:styleId="916">
    <w:name w:val="副标题"/>
    <w:basedOn w:val="858"/>
    <w:next w:val="858"/>
    <w:link w:val="917"/>
    <w:uiPriority w:val="11"/>
    <w:qFormat/>
    <w:pPr>
      <w:jc w:val="center"/>
      <w:spacing w:before="240" w:after="60" w:line="312" w:lineRule="auto"/>
      <w:outlineLvl w:val="1"/>
    </w:pPr>
    <w:rPr>
      <w:rFonts w:ascii="Cambria" w:hAnsi="Cambria"/>
      <w:b/>
      <w:bCs/>
      <w:sz w:val="32"/>
      <w:szCs w:val="32"/>
    </w:rPr>
  </w:style>
  <w:style w:type="character" w:styleId="917">
    <w:name w:val="副标题 字符1"/>
    <w:next w:val="917"/>
    <w:link w:val="916"/>
    <w:rPr>
      <w:rFonts w:ascii="Cambria" w:hAnsi="Cambria"/>
      <w:b/>
      <w:bCs/>
      <w:sz w:val="32"/>
      <w:szCs w:val="32"/>
    </w:rPr>
  </w:style>
  <w:style w:type="paragraph" w:styleId="918">
    <w:name w:val="目录 6"/>
    <w:basedOn w:val="858"/>
    <w:next w:val="858"/>
    <w:link w:val="858"/>
    <w:uiPriority w:val="39"/>
    <w:unhideWhenUsed/>
    <w:pPr>
      <w:ind w:left="2100"/>
    </w:pPr>
    <w:rPr>
      <w:rFonts w:ascii="Calibri" w:hAnsi="Calibri"/>
      <w:szCs w:val="22"/>
    </w:rPr>
  </w:style>
  <w:style w:type="paragraph" w:styleId="919">
    <w:name w:val="正文文本缩进 3"/>
    <w:basedOn w:val="858"/>
    <w:next w:val="919"/>
    <w:link w:val="920"/>
    <w:pPr>
      <w:ind w:left="420"/>
      <w:spacing w:after="120"/>
    </w:pPr>
    <w:rPr>
      <w:sz w:val="16"/>
      <w:szCs w:val="20"/>
    </w:rPr>
  </w:style>
  <w:style w:type="character" w:styleId="920">
    <w:name w:val="正文文本缩进 3 字符1"/>
    <w:next w:val="920"/>
    <w:link w:val="919"/>
    <w:rPr>
      <w:sz w:val="16"/>
    </w:rPr>
  </w:style>
  <w:style w:type="paragraph" w:styleId="921">
    <w:name w:val="目录 2"/>
    <w:basedOn w:val="858"/>
    <w:next w:val="858"/>
    <w:link w:val="858"/>
    <w:uiPriority w:val="39"/>
    <w:pPr>
      <w:ind w:left="420"/>
    </w:pPr>
    <w:rPr>
      <w:rFonts w:ascii="Calibri" w:hAnsi="Calibri"/>
      <w:szCs w:val="22"/>
    </w:rPr>
  </w:style>
  <w:style w:type="paragraph" w:styleId="922">
    <w:name w:val="目录 9"/>
    <w:basedOn w:val="858"/>
    <w:next w:val="858"/>
    <w:link w:val="858"/>
    <w:unhideWhenUsed/>
    <w:pPr>
      <w:ind w:left="3360"/>
    </w:pPr>
    <w:rPr>
      <w:rFonts w:ascii="Calibri" w:hAnsi="Calibri"/>
      <w:szCs w:val="22"/>
    </w:rPr>
  </w:style>
  <w:style w:type="paragraph" w:styleId="923">
    <w:name w:val="HTML 预设格式"/>
    <w:basedOn w:val="858"/>
    <w:next w:val="923"/>
    <w:link w:val="924"/>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924">
    <w:name w:val="HTML 预设格式 字符1"/>
    <w:next w:val="924"/>
    <w:link w:val="923"/>
    <w:rPr>
      <w:rFonts w:ascii="宋体" w:hAnsi="宋体"/>
      <w:sz w:val="24"/>
      <w:szCs w:val="24"/>
    </w:rPr>
  </w:style>
  <w:style w:type="paragraph" w:styleId="925">
    <w:name w:val="普通(网站)"/>
    <w:basedOn w:val="858"/>
    <w:next w:val="925"/>
    <w:link w:val="926"/>
    <w:uiPriority w:val="99"/>
    <w:qFormat/>
    <w:pPr>
      <w:jc w:val="left"/>
      <w:spacing w:before="100" w:beforeAutospacing="1" w:after="100" w:afterAutospacing="1"/>
      <w:widowControl/>
    </w:pPr>
    <w:rPr>
      <w:rFonts w:ascii="宋体" w:hAnsi="宋体"/>
      <w:sz w:val="24"/>
    </w:rPr>
  </w:style>
  <w:style w:type="character" w:styleId="926">
    <w:name w:val="普通(网站) 字符"/>
    <w:next w:val="926"/>
    <w:link w:val="925"/>
    <w:qFormat/>
    <w:rPr>
      <w:rFonts w:ascii="宋体" w:hAnsi="宋体" w:cs="宋体"/>
      <w:sz w:val="24"/>
      <w:szCs w:val="24"/>
    </w:rPr>
  </w:style>
  <w:style w:type="paragraph" w:styleId="927">
    <w:name w:val="索引 1"/>
    <w:basedOn w:val="858"/>
    <w:next w:val="858"/>
    <w:link w:val="858"/>
    <w:pPr>
      <w:jc w:val="center"/>
      <w:spacing w:line="220" w:lineRule="exact"/>
    </w:pPr>
    <w:rPr>
      <w:rFonts w:ascii="仿宋_GB2312" w:hAnsi="Calibri" w:eastAsia="仿宋_GB2312"/>
      <w:szCs w:val="22"/>
    </w:rPr>
  </w:style>
  <w:style w:type="paragraph" w:styleId="928">
    <w:name w:val="标题"/>
    <w:basedOn w:val="858"/>
    <w:next w:val="928"/>
    <w:link w:val="929"/>
    <w:uiPriority w:val="10"/>
    <w:qFormat/>
    <w:pPr>
      <w:jc w:val="center"/>
      <w:spacing w:before="240" w:after="60" w:line="420" w:lineRule="atLeast"/>
      <w:outlineLvl w:val="0"/>
    </w:pPr>
    <w:rPr>
      <w:rFonts w:ascii="Arial" w:hAnsi="Arial"/>
      <w:b/>
      <w:sz w:val="32"/>
      <w:szCs w:val="20"/>
    </w:rPr>
  </w:style>
  <w:style w:type="character" w:styleId="929">
    <w:name w:val="标题 字符1"/>
    <w:next w:val="929"/>
    <w:link w:val="928"/>
    <w:rPr>
      <w:rFonts w:ascii="Arial" w:hAnsi="Arial"/>
      <w:b/>
      <w:sz w:val="32"/>
    </w:rPr>
  </w:style>
  <w:style w:type="paragraph" w:styleId="930">
    <w:name w:val="批注主题"/>
    <w:basedOn w:val="888"/>
    <w:next w:val="888"/>
    <w:link w:val="931"/>
    <w:rPr>
      <w:b/>
      <w:bCs/>
    </w:rPr>
  </w:style>
  <w:style w:type="character" w:styleId="931">
    <w:name w:val="批注主题 字符1"/>
    <w:next w:val="931"/>
    <w:link w:val="930"/>
    <w:rPr>
      <w:b/>
      <w:bCs/>
      <w:sz w:val="21"/>
      <w:szCs w:val="24"/>
    </w:rPr>
  </w:style>
  <w:style w:type="paragraph" w:styleId="932">
    <w:name w:val="正文首行缩进"/>
    <w:basedOn w:val="870"/>
    <w:next w:val="932"/>
    <w:link w:val="933"/>
    <w:uiPriority w:val="99"/>
    <w:unhideWhenUsed/>
    <w:pPr>
      <w:ind w:firstLine="420"/>
      <w:jc w:val="both"/>
      <w:spacing w:after="120"/>
    </w:pPr>
    <w:rPr>
      <w:rFonts w:eastAsia="宋体"/>
      <w:b w:val="0"/>
      <w:bCs w:val="0"/>
      <w:sz w:val="21"/>
    </w:rPr>
  </w:style>
  <w:style w:type="character" w:styleId="933">
    <w:name w:val="正文文本首行缩进 字符"/>
    <w:next w:val="933"/>
    <w:link w:val="932"/>
    <w:uiPriority w:val="99"/>
    <w:semiHidden/>
    <w:rPr>
      <w:rFonts w:eastAsia="幼圆"/>
      <w:sz w:val="21"/>
      <w:szCs w:val="24"/>
    </w:rPr>
  </w:style>
  <w:style w:type="paragraph" w:styleId="934">
    <w:name w:val="正文首行缩进 2"/>
    <w:basedOn w:val="894"/>
    <w:next w:val="934"/>
    <w:link w:val="935"/>
    <w:uiPriority w:val="99"/>
    <w:pPr>
      <w:ind w:firstLine="200"/>
      <w:spacing w:line="360" w:lineRule="auto"/>
    </w:pPr>
    <w:rPr>
      <w:rFonts w:ascii="宋体" w:eastAsia="宋体"/>
      <w:sz w:val="21"/>
      <w:szCs w:val="20"/>
    </w:rPr>
  </w:style>
  <w:style w:type="character" w:styleId="935">
    <w:name w:val="正文文本首行缩进 2 字符"/>
    <w:next w:val="935"/>
    <w:link w:val="934"/>
    <w:uiPriority w:val="99"/>
    <w:rPr>
      <w:rFonts w:ascii="宋体"/>
      <w:sz w:val="21"/>
    </w:rPr>
  </w:style>
  <w:style w:type="table" w:styleId="936">
    <w:name w:val="网格型"/>
    <w:basedOn w:val="869"/>
    <w:next w:val="936"/>
    <w:link w:val="858"/>
    <w:uiPriority w:val="39"/>
    <w:qFormat/>
    <w:rPr>
      <w:rFonts w:ascii="Calibri" w:hAnsi="Calibri" w:eastAsia="宋体" w:cs="Times New Roman"/>
    </w:rPr>
    <w:tblPr/>
  </w:style>
  <w:style w:type="character" w:styleId="937">
    <w:name w:val="要点"/>
    <w:next w:val="937"/>
    <w:link w:val="858"/>
    <w:uiPriority w:val="22"/>
    <w:qFormat/>
    <w:rPr>
      <w:rFonts w:cs="Times New Roman"/>
      <w:b/>
    </w:rPr>
  </w:style>
  <w:style w:type="character" w:styleId="938">
    <w:name w:val="页码"/>
    <w:next w:val="938"/>
    <w:link w:val="858"/>
    <w:rPr>
      <w:rFonts w:eastAsia="宋体"/>
      <w:b/>
      <w:spacing w:val="0"/>
      <w:sz w:val="24"/>
      <w:szCs w:val="24"/>
      <w:vertAlign w:val="baseline"/>
      <w:lang w:val="en-US" w:eastAsia="zh-CN" w:bidi="ar-SA"/>
    </w:rPr>
  </w:style>
  <w:style w:type="character" w:styleId="939">
    <w:name w:val="已访问的超链接"/>
    <w:next w:val="939"/>
    <w:link w:val="858"/>
    <w:uiPriority w:val="99"/>
    <w:rPr>
      <w:color w:val="800080"/>
      <w:u w:val="single"/>
    </w:rPr>
  </w:style>
  <w:style w:type="character" w:styleId="940">
    <w:name w:val="强调"/>
    <w:next w:val="940"/>
    <w:link w:val="858"/>
    <w:qFormat/>
    <w:rPr>
      <w:i w:val="0"/>
      <w:color w:val="cc0000"/>
    </w:rPr>
  </w:style>
  <w:style w:type="character" w:styleId="941">
    <w:name w:val="超链接"/>
    <w:next w:val="941"/>
    <w:link w:val="858"/>
    <w:uiPriority w:val="99"/>
    <w:qFormat/>
    <w:rPr>
      <w:color w:val="0000ff"/>
      <w:u w:val="single"/>
    </w:rPr>
  </w:style>
  <w:style w:type="character" w:styleId="942">
    <w:name w:val="批注引用"/>
    <w:next w:val="942"/>
    <w:link w:val="858"/>
    <w:uiPriority w:val="99"/>
    <w:qFormat/>
    <w:rPr>
      <w:sz w:val="21"/>
      <w:szCs w:val="21"/>
    </w:rPr>
  </w:style>
  <w:style w:type="character" w:styleId="943">
    <w:name w:val="HTML 引文"/>
    <w:next w:val="943"/>
    <w:link w:val="858"/>
    <w:rPr>
      <w:i w:val="0"/>
      <w:color w:val="008000"/>
    </w:rPr>
  </w:style>
  <w:style w:type="character" w:styleId="944">
    <w:name w:val="标题 Char1"/>
    <w:next w:val="944"/>
    <w:link w:val="858"/>
    <w:uiPriority w:val="10"/>
    <w:rPr>
      <w:rFonts w:ascii="Cambria" w:hAnsi="Cambria" w:eastAsia="宋体" w:cs="Times New Roman"/>
      <w:b/>
      <w:bCs/>
      <w:sz w:val="32"/>
      <w:szCs w:val="32"/>
    </w:rPr>
  </w:style>
  <w:style w:type="character" w:styleId="945">
    <w:name w:val="样式 首行缩进:  0 字符 Char"/>
    <w:next w:val="945"/>
    <w:link w:val="946"/>
    <w:qFormat/>
    <w:rPr>
      <w:rFonts w:ascii="Arial" w:hAnsi="Arial" w:eastAsia="仿宋" w:cs="宋体"/>
      <w:sz w:val="24"/>
      <w:szCs w:val="24"/>
    </w:rPr>
  </w:style>
  <w:style w:type="paragraph" w:styleId="946">
    <w:name w:val="样式 首行缩进:  0 字符"/>
    <w:basedOn w:val="858"/>
    <w:next w:val="946"/>
    <w:link w:val="945"/>
    <w:qFormat/>
    <w:pPr>
      <w:ind w:firstLine="480"/>
      <w:spacing w:line="360" w:lineRule="auto"/>
    </w:pPr>
    <w:rPr>
      <w:rFonts w:ascii="Arial" w:hAnsi="Arial" w:eastAsia="仿宋" w:cs="宋体"/>
      <w:sz w:val="24"/>
    </w:rPr>
  </w:style>
  <w:style w:type="character" w:styleId="947">
    <w:name w:val="副标题 字符"/>
    <w:next w:val="947"/>
    <w:link w:val="858"/>
    <w:rPr>
      <w:rFonts w:ascii="Cambria" w:hAnsi="Cambria"/>
      <w:b/>
      <w:bCs/>
      <w:sz w:val="32"/>
      <w:szCs w:val="32"/>
    </w:rPr>
  </w:style>
  <w:style w:type="character" w:styleId="948">
    <w:name w:val="正文文本缩进 字符"/>
    <w:next w:val="948"/>
    <w:link w:val="858"/>
    <w:uiPriority w:val="99"/>
    <w:rPr>
      <w:sz w:val="21"/>
      <w:szCs w:val="24"/>
    </w:rPr>
  </w:style>
  <w:style w:type="character" w:styleId="949">
    <w:name w:val="明显强调"/>
    <w:next w:val="949"/>
    <w:link w:val="858"/>
    <w:qFormat/>
    <w:rPr>
      <w:b/>
      <w:bCs/>
      <w:i/>
      <w:iCs/>
      <w:color w:val="4f81bd"/>
    </w:rPr>
  </w:style>
  <w:style w:type="character" w:styleId="950">
    <w:name w:val="标题 1 Char"/>
    <w:next w:val="950"/>
    <w:link w:val="858"/>
    <w:uiPriority w:val="9"/>
    <w:qFormat/>
    <w:rPr>
      <w:b/>
      <w:bCs/>
      <w:sz w:val="32"/>
      <w:szCs w:val="44"/>
    </w:rPr>
  </w:style>
  <w:style w:type="character" w:styleId="951">
    <w:name w:val="font161"/>
    <w:next w:val="951"/>
    <w:link w:val="858"/>
    <w:rPr>
      <w:b/>
      <w:sz w:val="32"/>
    </w:rPr>
  </w:style>
  <w:style w:type="character" w:styleId="952">
    <w:name w:val="标题 4 Char_0"/>
    <w:next w:val="952"/>
    <w:link w:val="953"/>
    <w:rPr>
      <w:rFonts w:ascii="Arial" w:hAnsi="Arial" w:eastAsia="黑体"/>
      <w:b/>
      <w:bCs/>
      <w:sz w:val="28"/>
      <w:szCs w:val="28"/>
    </w:rPr>
  </w:style>
  <w:style w:type="paragraph" w:styleId="953">
    <w:name w:val="标题 4_0"/>
    <w:basedOn w:val="954"/>
    <w:next w:val="954"/>
    <w:link w:val="952"/>
    <w:qFormat/>
    <w:pPr>
      <w:keepLines/>
      <w:keepNext/>
      <w:spacing w:before="280" w:after="290" w:line="376" w:lineRule="auto"/>
      <w:outlineLvl w:val="3"/>
    </w:pPr>
    <w:rPr>
      <w:rFonts w:ascii="Arial" w:hAnsi="Arial" w:eastAsia="黑体"/>
      <w:b/>
      <w:bCs/>
      <w:sz w:val="28"/>
      <w:szCs w:val="28"/>
    </w:rPr>
  </w:style>
  <w:style w:type="paragraph" w:styleId="954">
    <w:name w:val="正文_0"/>
    <w:next w:val="954"/>
    <w:link w:val="858"/>
    <w:qFormat/>
    <w:pPr>
      <w:jc w:val="both"/>
      <w:widowControl w:val="off"/>
    </w:pPr>
    <w:rPr>
      <w:sz w:val="21"/>
      <w:szCs w:val="24"/>
      <w:lang w:val="en-US" w:eastAsia="zh-CN" w:bidi="ar-SA"/>
    </w:rPr>
  </w:style>
  <w:style w:type="character" w:styleId="955">
    <w:name w:val="列表段落 字符"/>
    <w:next w:val="955"/>
    <w:link w:val="956"/>
    <w:uiPriority w:val="34"/>
    <w:qFormat/>
    <w:rPr>
      <w:sz w:val="21"/>
      <w:szCs w:val="24"/>
    </w:rPr>
  </w:style>
  <w:style w:type="paragraph" w:styleId="956">
    <w:name w:val="_Style 200"/>
    <w:basedOn w:val="858"/>
    <w:next w:val="858"/>
    <w:link w:val="955"/>
    <w:uiPriority w:val="34"/>
    <w:unhideWhenUsed/>
    <w:pPr>
      <w:ind w:left="2520"/>
    </w:pPr>
  </w:style>
  <w:style w:type="character" w:styleId="957">
    <w:name w:val="引用 Char2"/>
    <w:next w:val="957"/>
    <w:link w:val="858"/>
    <w:uiPriority w:val="99"/>
    <w:rPr>
      <w:i/>
      <w:iCs/>
      <w:color w:val="000000"/>
      <w:sz w:val="21"/>
      <w:szCs w:val="24"/>
    </w:rPr>
  </w:style>
  <w:style w:type="character" w:styleId="958">
    <w:name w:val="明显引用 Char1"/>
    <w:next w:val="958"/>
    <w:link w:val="858"/>
    <w:uiPriority w:val="30"/>
    <w:rPr>
      <w:b/>
      <w:bCs/>
      <w:i/>
      <w:iCs/>
      <w:color w:val="4f81bd"/>
      <w:sz w:val="21"/>
    </w:rPr>
  </w:style>
  <w:style w:type="character" w:styleId="959">
    <w:name w:val="标题 7 字符"/>
    <w:next w:val="959"/>
    <w:link w:val="858"/>
    <w:rPr>
      <w:b/>
      <w:bCs/>
      <w:sz w:val="24"/>
      <w:szCs w:val="24"/>
    </w:rPr>
  </w:style>
  <w:style w:type="character" w:styleId="960">
    <w:name w:val="纯文本 字符"/>
    <w:next w:val="960"/>
    <w:link w:val="858"/>
    <w:uiPriority w:val="99"/>
    <w:qFormat/>
    <w:rPr>
      <w:rFonts w:ascii="Ari"/>
      <w:lang w:val="en-US" w:eastAsia="zh-CN" w:bidi="ar-SA"/>
    </w:rPr>
  </w:style>
  <w:style w:type="character" w:styleId="961">
    <w:name w:val="rvts11"/>
    <w:next w:val="961"/>
    <w:link w:val="858"/>
    <w:rPr>
      <w:rFonts w:ascii="KNLe" w:hAnsi="KNLe"/>
      <w:sz w:val="24"/>
      <w:szCs w:val="24"/>
      <w:u w:val="single"/>
    </w:rPr>
  </w:style>
  <w:style w:type="character" w:styleId="962">
    <w:name w:val="引用 字符1"/>
    <w:next w:val="962"/>
    <w:link w:val="963"/>
    <w:rPr>
      <w:i/>
      <w:iCs/>
      <w:color w:val="000000"/>
    </w:rPr>
  </w:style>
  <w:style w:type="paragraph" w:styleId="963">
    <w:name w:val="引用"/>
    <w:basedOn w:val="858"/>
    <w:next w:val="858"/>
    <w:link w:val="962"/>
    <w:uiPriority w:val="29"/>
    <w:qFormat/>
    <w:rPr>
      <w:i/>
      <w:iCs/>
      <w:color w:val="000000"/>
      <w:sz w:val="20"/>
      <w:szCs w:val="20"/>
    </w:rPr>
  </w:style>
  <w:style w:type="character" w:styleId="964">
    <w:name w:val="不明显参考"/>
    <w:next w:val="964"/>
    <w:link w:val="858"/>
    <w:qFormat/>
    <w:rPr>
      <w:smallCaps/>
      <w:color w:val="c0504d"/>
      <w:u w:val="single"/>
    </w:rPr>
  </w:style>
  <w:style w:type="character" w:styleId="965">
    <w:name w:val="批注框文本 Char2"/>
    <w:next w:val="965"/>
    <w:link w:val="858"/>
    <w:uiPriority w:val="99"/>
    <w:semiHidden/>
    <w:rPr>
      <w:rFonts w:ascii="Calibri" w:hAnsi="Calibri" w:eastAsia="宋体" w:cs="Times New Roman"/>
      <w:sz w:val="18"/>
      <w:szCs w:val="18"/>
    </w:rPr>
  </w:style>
  <w:style w:type="character" w:styleId="966">
    <w:name w:val="不明显强调"/>
    <w:next w:val="966"/>
    <w:link w:val="858"/>
    <w:qFormat/>
    <w:rPr>
      <w:i/>
      <w:iCs/>
      <w:color w:val="808080"/>
    </w:rPr>
  </w:style>
  <w:style w:type="character" w:styleId="967">
    <w:name w:val="标题 8 字符"/>
    <w:next w:val="967"/>
    <w:link w:val="858"/>
    <w:rPr>
      <w:rFonts w:ascii="Cambria" w:hAnsi="Cambria" w:eastAsia="宋体" w:cs="Times New Roman"/>
      <w:sz w:val="24"/>
      <w:szCs w:val="24"/>
    </w:rPr>
  </w:style>
  <w:style w:type="character" w:styleId="968">
    <w:name w:val="bookmark-item"/>
    <w:next w:val="968"/>
    <w:link w:val="858"/>
  </w:style>
  <w:style w:type="character" w:styleId="969">
    <w:name w:val="页脚 Char1"/>
    <w:next w:val="969"/>
    <w:link w:val="858"/>
    <w:uiPriority w:val="99"/>
    <w:semiHidden/>
    <w:rPr>
      <w:rFonts w:ascii="Calibri" w:hAnsi="Calibri" w:eastAsia="宋体" w:cs="Times New Roman"/>
      <w:sz w:val="18"/>
      <w:szCs w:val="18"/>
    </w:rPr>
  </w:style>
  <w:style w:type="character" w:styleId="970">
    <w:name w:val="标题 Char2"/>
    <w:next w:val="970"/>
    <w:link w:val="858"/>
    <w:uiPriority w:val="10"/>
    <w:rPr>
      <w:rFonts w:ascii="Cambria" w:hAnsi="Cambria" w:cs="Times New Roman"/>
      <w:b/>
      <w:bCs/>
      <w:sz w:val="32"/>
      <w:szCs w:val="32"/>
    </w:rPr>
  </w:style>
  <w:style w:type="character" w:styleId="971">
    <w:name w:val="书籍标题"/>
    <w:next w:val="971"/>
    <w:link w:val="858"/>
    <w:qFormat/>
    <w:rPr>
      <w:b/>
      <w:bCs/>
      <w:smallCaps/>
      <w:spacing w:val="5"/>
    </w:rPr>
  </w:style>
  <w:style w:type="character" w:styleId="972">
    <w:name w:val="标题 1 字符"/>
    <w:next w:val="972"/>
    <w:link w:val="858"/>
    <w:qFormat/>
    <w:rPr>
      <w:b/>
      <w:bCs/>
      <w:sz w:val="32"/>
      <w:szCs w:val="44"/>
    </w:rPr>
  </w:style>
  <w:style w:type="character" w:styleId="973">
    <w:name w:val="文档结构图 Char2"/>
    <w:next w:val="973"/>
    <w:link w:val="858"/>
    <w:uiPriority w:val="99"/>
    <w:semiHidden/>
    <w:rPr>
      <w:rFonts w:ascii="宋体" w:hAnsi="Calibri" w:eastAsia="宋体" w:cs="Times New Roman"/>
      <w:sz w:val="18"/>
      <w:szCs w:val="18"/>
    </w:rPr>
  </w:style>
  <w:style w:type="character" w:styleId="974">
    <w:name w:val="标题 字符"/>
    <w:next w:val="974"/>
    <w:link w:val="858"/>
    <w:rPr>
      <w:rFonts w:ascii="Arial" w:hAnsi="Arial"/>
      <w:b/>
      <w:sz w:val="32"/>
    </w:rPr>
  </w:style>
  <w:style w:type="character" w:styleId="975">
    <w:name w:val="标题 1 Char_0"/>
    <w:next w:val="975"/>
    <w:link w:val="976"/>
    <w:rPr>
      <w:b/>
      <w:bCs/>
      <w:sz w:val="44"/>
      <w:szCs w:val="44"/>
    </w:rPr>
  </w:style>
  <w:style w:type="paragraph" w:styleId="976">
    <w:name w:val="标题 1_0"/>
    <w:basedOn w:val="954"/>
    <w:next w:val="954"/>
    <w:link w:val="975"/>
    <w:qFormat/>
    <w:pPr>
      <w:keepLines/>
      <w:keepNext/>
      <w:spacing w:before="340" w:after="330" w:line="578" w:lineRule="auto"/>
      <w:outlineLvl w:val="0"/>
    </w:pPr>
    <w:rPr>
      <w:b/>
      <w:bCs/>
      <w:sz w:val="44"/>
      <w:szCs w:val="44"/>
    </w:rPr>
  </w:style>
  <w:style w:type="character" w:styleId="977">
    <w:name w:val="标题 3 字符"/>
    <w:next w:val="977"/>
    <w:link w:val="858"/>
    <w:rPr>
      <w:b/>
      <w:bCs/>
      <w:sz w:val="32"/>
      <w:szCs w:val="32"/>
    </w:rPr>
  </w:style>
  <w:style w:type="character" w:styleId="978">
    <w:name w:val="font21"/>
    <w:next w:val="978"/>
    <w:link w:val="858"/>
    <w:rPr>
      <w:rFonts w:hint="eastAsia" w:ascii="宋体" w:hAnsi="宋体" w:eastAsia="宋体" w:cs="宋体"/>
      <w:i w:val="0"/>
      <w:color w:val="000000"/>
      <w:sz w:val="20"/>
      <w:szCs w:val="20"/>
      <w:u w:val="none"/>
    </w:rPr>
  </w:style>
  <w:style w:type="character" w:styleId="979">
    <w:name w:val="标题4 Char Char"/>
    <w:next w:val="979"/>
    <w:link w:val="980"/>
    <w:rPr>
      <w:rFonts w:ascii="Arial" w:hAnsi="Arial"/>
      <w:b/>
      <w:bCs/>
      <w:sz w:val="24"/>
      <w:szCs w:val="32"/>
    </w:rPr>
  </w:style>
  <w:style w:type="paragraph" w:styleId="980">
    <w:name w:val="标题4"/>
    <w:basedOn w:val="860"/>
    <w:next w:val="898"/>
    <w:link w:val="979"/>
    <w:pPr>
      <w:numPr>
        <w:ilvl w:val="0"/>
        <w:numId w:val="0"/>
      </w:numPr>
      <w:spacing w:line="413" w:lineRule="auto"/>
    </w:pPr>
    <w:rPr>
      <w:rFonts w:ascii="Arial" w:hAnsi="Arial"/>
      <w:sz w:val="24"/>
    </w:rPr>
  </w:style>
  <w:style w:type="character" w:styleId="981">
    <w:name w:val="标题 9 字符"/>
    <w:next w:val="981"/>
    <w:link w:val="858"/>
    <w:rPr>
      <w:rFonts w:ascii="Cambria" w:hAnsi="Cambria" w:eastAsia="宋体" w:cs="Times New Roman"/>
      <w:sz w:val="21"/>
      <w:szCs w:val="21"/>
    </w:rPr>
  </w:style>
  <w:style w:type="character" w:styleId="982">
    <w:name w:val="正文文本 Char1"/>
    <w:next w:val="982"/>
    <w:link w:val="858"/>
    <w:rPr>
      <w:rFonts w:ascii="Calibri" w:hAnsi="Calibri" w:eastAsia="宋体" w:cs="Times New Roman"/>
    </w:rPr>
  </w:style>
  <w:style w:type="character" w:styleId="983">
    <w:name w:val="日期 Char2"/>
    <w:next w:val="983"/>
    <w:link w:val="858"/>
    <w:uiPriority w:val="99"/>
    <w:semiHidden/>
    <w:rPr>
      <w:rFonts w:ascii="Calibri" w:hAnsi="Calibri" w:eastAsia="宋体" w:cs="Times New Roman"/>
    </w:rPr>
  </w:style>
  <w:style w:type="character" w:styleId="984">
    <w:name w:val="textcontents"/>
    <w:next w:val="984"/>
    <w:link w:val="858"/>
    <w:rPr>
      <w:rFonts w:cs="Times New Roman"/>
    </w:rPr>
  </w:style>
  <w:style w:type="character" w:styleId="985">
    <w:name w:val="标题 2 字符"/>
    <w:next w:val="985"/>
    <w:link w:val="858"/>
    <w:rPr>
      <w:rFonts w:ascii="Cambria" w:hAnsi="Cambria"/>
      <w:b/>
      <w:bCs/>
      <w:sz w:val="32"/>
      <w:szCs w:val="32"/>
    </w:rPr>
  </w:style>
  <w:style w:type="character" w:styleId="986">
    <w:name w:val="正文文本缩进 2 字符"/>
    <w:next w:val="986"/>
    <w:link w:val="858"/>
    <w:uiPriority w:val="99"/>
    <w:rPr>
      <w:rFonts w:ascii="宋体"/>
    </w:rPr>
  </w:style>
  <w:style w:type="character" w:styleId="987">
    <w:name w:val="标题 2 Char_0"/>
    <w:next w:val="987"/>
    <w:link w:val="988"/>
    <w:rPr>
      <w:rFonts w:ascii="Cambria" w:hAnsi="Cambria"/>
      <w:b/>
      <w:bCs/>
      <w:sz w:val="32"/>
      <w:szCs w:val="32"/>
    </w:rPr>
  </w:style>
  <w:style w:type="paragraph" w:styleId="988">
    <w:name w:val="标题 2_0"/>
    <w:basedOn w:val="954"/>
    <w:next w:val="954"/>
    <w:link w:val="987"/>
    <w:unhideWhenUsed/>
    <w:qFormat/>
    <w:pPr>
      <w:keepLines/>
      <w:keepNext/>
      <w:spacing w:before="260" w:after="260" w:line="416" w:lineRule="auto"/>
      <w:outlineLvl w:val="1"/>
    </w:pPr>
    <w:rPr>
      <w:rFonts w:ascii="Cambria" w:hAnsi="Cambria"/>
      <w:b/>
      <w:bCs/>
      <w:sz w:val="32"/>
      <w:szCs w:val="32"/>
    </w:rPr>
  </w:style>
  <w:style w:type="character" w:styleId="989">
    <w:name w:val="bookmark"/>
    <w:next w:val="989"/>
    <w:link w:val="858"/>
  </w:style>
  <w:style w:type="character" w:styleId="990">
    <w:name w:val="列表段落 字符1"/>
    <w:next w:val="990"/>
    <w:link w:val="991"/>
    <w:uiPriority w:val="34"/>
    <w:qFormat/>
    <w:rPr>
      <w:sz w:val="21"/>
      <w:szCs w:val="24"/>
    </w:rPr>
  </w:style>
  <w:style w:type="paragraph" w:styleId="991">
    <w:name w:val="列表段落"/>
    <w:basedOn w:val="858"/>
    <w:next w:val="991"/>
    <w:link w:val="990"/>
    <w:uiPriority w:val="34"/>
    <w:qFormat/>
    <w:pPr>
      <w:ind w:firstLine="420"/>
    </w:pPr>
  </w:style>
  <w:style w:type="character" w:styleId="992">
    <w:name w:val="明显参考"/>
    <w:next w:val="992"/>
    <w:link w:val="858"/>
    <w:qFormat/>
    <w:rPr>
      <w:b/>
      <w:bCs/>
      <w:smallCaps/>
      <w:color w:val="c0504d"/>
      <w:spacing w:val="5"/>
      <w:u w:val="single"/>
    </w:rPr>
  </w:style>
  <w:style w:type="character" w:styleId="993">
    <w:name w:val="标题 5 Char_0"/>
    <w:next w:val="993"/>
    <w:link w:val="994"/>
    <w:rPr>
      <w:rFonts w:ascii="Calibri" w:hAnsi="Calibri"/>
      <w:b/>
      <w:bCs/>
      <w:sz w:val="28"/>
      <w:szCs w:val="28"/>
    </w:rPr>
  </w:style>
  <w:style w:type="paragraph" w:styleId="994">
    <w:name w:val="标题 5_0"/>
    <w:basedOn w:val="954"/>
    <w:next w:val="954"/>
    <w:link w:val="993"/>
    <w:qFormat/>
    <w:pPr>
      <w:keepLines/>
      <w:keepNext/>
      <w:spacing w:before="280" w:after="290" w:line="372" w:lineRule="auto"/>
      <w:outlineLvl w:val="4"/>
    </w:pPr>
    <w:rPr>
      <w:b/>
      <w:bCs/>
      <w:sz w:val="28"/>
      <w:szCs w:val="28"/>
    </w:rPr>
  </w:style>
  <w:style w:type="character" w:styleId="995">
    <w:name w:val="批注文字 字符"/>
    <w:next w:val="995"/>
    <w:link w:val="858"/>
    <w:qFormat/>
    <w:rPr>
      <w:sz w:val="21"/>
      <w:szCs w:val="24"/>
    </w:rPr>
  </w:style>
  <w:style w:type="character" w:styleId="996">
    <w:name w:val="批注文字 Char1"/>
    <w:next w:val="996"/>
    <w:link w:val="858"/>
    <w:rPr>
      <w:rFonts w:ascii="Calibri" w:hAnsi="Calibri" w:eastAsia="宋体" w:cs="Times New Roman"/>
    </w:rPr>
  </w:style>
  <w:style w:type="character" w:styleId="997">
    <w:name w:val="标题 5 字符"/>
    <w:next w:val="997"/>
    <w:link w:val="858"/>
    <w:rPr>
      <w:b/>
      <w:bCs/>
      <w:sz w:val="28"/>
      <w:szCs w:val="28"/>
    </w:rPr>
  </w:style>
  <w:style w:type="character" w:styleId="998">
    <w:name w:val="文档结构图 Char1"/>
    <w:next w:val="998"/>
    <w:link w:val="858"/>
    <w:rPr>
      <w:rFonts w:ascii="宋体" w:hAnsi="Calibri" w:eastAsia="宋体" w:cs="Times New Roman"/>
      <w:sz w:val="18"/>
      <w:szCs w:val="18"/>
    </w:rPr>
  </w:style>
  <w:style w:type="character" w:styleId="999">
    <w:name w:val="批注框文本 Char1"/>
    <w:next w:val="999"/>
    <w:link w:val="858"/>
    <w:rPr>
      <w:sz w:val="18"/>
      <w:szCs w:val="18"/>
    </w:rPr>
  </w:style>
  <w:style w:type="character" w:styleId="1000">
    <w:name w:val="标题 6 字符"/>
    <w:next w:val="1000"/>
    <w:link w:val="858"/>
    <w:rPr>
      <w:rFonts w:ascii="Cambria" w:hAnsi="Cambria" w:eastAsia="宋体" w:cs="Times New Roman"/>
      <w:b/>
      <w:bCs/>
      <w:sz w:val="24"/>
      <w:szCs w:val="24"/>
    </w:rPr>
  </w:style>
  <w:style w:type="character" w:styleId="1001">
    <w:name w:val="HTML 预设格式 字符"/>
    <w:next w:val="1001"/>
    <w:link w:val="858"/>
    <w:rPr>
      <w:rFonts w:ascii="宋体" w:hAnsi="宋体"/>
      <w:sz w:val="24"/>
      <w:szCs w:val="24"/>
    </w:rPr>
  </w:style>
  <w:style w:type="character" w:styleId="1002">
    <w:name w:val="页眉 字符"/>
    <w:next w:val="1002"/>
    <w:link w:val="858"/>
    <w:rPr>
      <w:sz w:val="18"/>
      <w:szCs w:val="18"/>
    </w:rPr>
  </w:style>
  <w:style w:type="character" w:styleId="1003">
    <w:name w:val="超链接_0"/>
    <w:next w:val="1003"/>
    <w:link w:val="858"/>
    <w:uiPriority w:val="99"/>
    <w:rPr>
      <w:rFonts w:ascii="Calibri" w:hAnsi="Calibri"/>
      <w:color w:val="0000ff"/>
      <w:u w:val="single"/>
    </w:rPr>
  </w:style>
  <w:style w:type="character" w:styleId="1004">
    <w:name w:val="引用 Char1"/>
    <w:next w:val="1004"/>
    <w:link w:val="858"/>
    <w:uiPriority w:val="29"/>
    <w:rPr>
      <w:i/>
      <w:iCs/>
      <w:color w:val="000000"/>
      <w:sz w:val="21"/>
    </w:rPr>
  </w:style>
  <w:style w:type="character" w:styleId="1005">
    <w:name w:val="正文文本缩进 3 字符"/>
    <w:next w:val="1005"/>
    <w:link w:val="858"/>
    <w:rPr>
      <w:sz w:val="16"/>
    </w:rPr>
  </w:style>
  <w:style w:type="character" w:styleId="1006">
    <w:name w:val="批注框文本 字符"/>
    <w:next w:val="1006"/>
    <w:link w:val="858"/>
    <w:rPr>
      <w:sz w:val="18"/>
      <w:szCs w:val="18"/>
    </w:rPr>
  </w:style>
  <w:style w:type="character" w:styleId="1007">
    <w:name w:val="标题 4 字符"/>
    <w:next w:val="1007"/>
    <w:link w:val="858"/>
    <w:rPr>
      <w:rFonts w:ascii="Cambria" w:hAnsi="Cambria" w:eastAsia="宋体" w:cs="Times New Roman"/>
      <w:b/>
      <w:bCs/>
      <w:sz w:val="28"/>
      <w:szCs w:val="28"/>
    </w:rPr>
  </w:style>
  <w:style w:type="character" w:styleId="1008">
    <w:name w:val="正文文本 3 字符"/>
    <w:next w:val="1008"/>
    <w:link w:val="858"/>
    <w:rPr>
      <w:rFonts w:ascii="宋体"/>
      <w:sz w:val="24"/>
    </w:rPr>
  </w:style>
  <w:style w:type="character" w:styleId="1009">
    <w:name w:val="批注文字 Char2"/>
    <w:next w:val="1009"/>
    <w:link w:val="858"/>
    <w:rPr>
      <w:sz w:val="21"/>
    </w:rPr>
  </w:style>
  <w:style w:type="character" w:styleId="1010">
    <w:name w:val="文档结构图 字符"/>
    <w:next w:val="1010"/>
    <w:link w:val="858"/>
    <w:rPr>
      <w:rFonts w:ascii="宋体"/>
      <w:sz w:val="18"/>
      <w:szCs w:val="18"/>
    </w:rPr>
  </w:style>
  <w:style w:type="character" w:styleId="1011">
    <w:name w:val="font31"/>
    <w:next w:val="1011"/>
    <w:link w:val="858"/>
    <w:rPr>
      <w:rFonts w:hint="eastAsia" w:ascii="宋体" w:hAnsi="宋体" w:eastAsia="宋体" w:cs="宋体"/>
      <w:i w:val="0"/>
      <w:color w:val="000000"/>
      <w:sz w:val="20"/>
      <w:szCs w:val="20"/>
      <w:u w:val="none"/>
    </w:rPr>
  </w:style>
  <w:style w:type="character" w:styleId="1012">
    <w:name w:val="正文文本 Char_0"/>
    <w:next w:val="1012"/>
    <w:link w:val="1013"/>
    <w:rPr>
      <w:szCs w:val="24"/>
    </w:rPr>
  </w:style>
  <w:style w:type="paragraph" w:styleId="1013">
    <w:name w:val="正文文本_0"/>
    <w:basedOn w:val="954"/>
    <w:next w:val="1013"/>
    <w:link w:val="1012"/>
    <w:pPr>
      <w:spacing w:after="120"/>
    </w:pPr>
    <w:rPr>
      <w:sz w:val="20"/>
    </w:rPr>
  </w:style>
  <w:style w:type="character" w:styleId="1014">
    <w:name w:val="批注主题 Char1"/>
    <w:next w:val="1014"/>
    <w:link w:val="858"/>
    <w:rPr>
      <w:b/>
      <w:bCs/>
      <w:sz w:val="21"/>
      <w:szCs w:val="22"/>
    </w:rPr>
  </w:style>
  <w:style w:type="character" w:styleId="1015">
    <w:name w:val="标题 1 字符1"/>
    <w:next w:val="1015"/>
    <w:link w:val="858"/>
    <w:qFormat/>
    <w:rPr>
      <w:b/>
      <w:bCs/>
      <w:sz w:val="32"/>
      <w:szCs w:val="44"/>
    </w:rPr>
  </w:style>
  <w:style w:type="character" w:styleId="1016">
    <w:name w:val="正文文本 3 Char1"/>
    <w:next w:val="1016"/>
    <w:link w:val="858"/>
    <w:uiPriority w:val="99"/>
    <w:semiHidden/>
    <w:rPr>
      <w:sz w:val="16"/>
      <w:szCs w:val="16"/>
    </w:rPr>
  </w:style>
  <w:style w:type="character" w:styleId="1017">
    <w:name w:val="日期 Char1"/>
    <w:next w:val="1017"/>
    <w:link w:val="858"/>
    <w:rPr>
      <w:rFonts w:ascii="Calibri" w:hAnsi="Calibri" w:eastAsia="宋体" w:cs="Times New Roman"/>
    </w:rPr>
  </w:style>
  <w:style w:type="character" w:styleId="1018">
    <w:name w:val="正文文本缩进 3 Char1"/>
    <w:next w:val="1018"/>
    <w:link w:val="858"/>
    <w:uiPriority w:val="99"/>
    <w:semiHidden/>
    <w:rPr>
      <w:sz w:val="16"/>
      <w:szCs w:val="16"/>
    </w:rPr>
  </w:style>
  <w:style w:type="character" w:styleId="1019">
    <w:name w:val="明显引用 字符1"/>
    <w:next w:val="1019"/>
    <w:link w:val="1020"/>
    <w:rPr>
      <w:b/>
      <w:bCs/>
      <w:i/>
      <w:iCs/>
      <w:color w:val="4f81bd"/>
    </w:rPr>
  </w:style>
  <w:style w:type="paragraph" w:styleId="1020">
    <w:name w:val="明显引用"/>
    <w:basedOn w:val="858"/>
    <w:next w:val="858"/>
    <w:link w:val="1019"/>
    <w:uiPriority w:val="30"/>
    <w:qFormat/>
    <w:pPr>
      <w:ind w:left="936" w:right="936"/>
      <w:spacing w:before="200" w:after="280"/>
      <w:pBdr>
        <w:bottom w:val="single" w:color="4F81BD" w:sz="4" w:space="4"/>
      </w:pBdr>
    </w:pPr>
    <w:rPr>
      <w:b/>
      <w:bCs/>
      <w:i/>
      <w:iCs/>
      <w:color w:val="4f81bd"/>
      <w:sz w:val="20"/>
      <w:szCs w:val="20"/>
    </w:rPr>
  </w:style>
  <w:style w:type="character" w:styleId="1021">
    <w:name w:val="批注主题 字符"/>
    <w:next w:val="1021"/>
    <w:link w:val="858"/>
    <w:rPr>
      <w:b/>
      <w:bCs/>
      <w:sz w:val="21"/>
      <w:szCs w:val="24"/>
    </w:rPr>
  </w:style>
  <w:style w:type="character" w:styleId="1022">
    <w:name w:val="副标题 Char1"/>
    <w:next w:val="1022"/>
    <w:link w:val="858"/>
    <w:uiPriority w:val="11"/>
    <w:rPr>
      <w:rFonts w:ascii="Cambria" w:hAnsi="Cambria" w:cs="Times New Roman"/>
      <w:b/>
      <w:bCs/>
      <w:sz w:val="32"/>
      <w:szCs w:val="32"/>
    </w:rPr>
  </w:style>
  <w:style w:type="character" w:styleId="1023">
    <w:name w:val="font11"/>
    <w:next w:val="1023"/>
    <w:link w:val="858"/>
    <w:rPr>
      <w:rFonts w:hint="eastAsia" w:ascii="宋体" w:hAnsi="宋体" w:eastAsia="宋体" w:cs="宋体"/>
      <w:i w:val="0"/>
      <w:color w:val="000000"/>
      <w:sz w:val="20"/>
      <w:szCs w:val="20"/>
      <w:u w:val="none"/>
    </w:rPr>
  </w:style>
  <w:style w:type="character" w:styleId="1024">
    <w:name w:val="明显引用 Char2"/>
    <w:next w:val="1024"/>
    <w:link w:val="858"/>
    <w:uiPriority w:val="99"/>
    <w:rPr>
      <w:b/>
      <w:bCs/>
      <w:i/>
      <w:iCs/>
      <w:color w:val="4f81bd"/>
      <w:sz w:val="21"/>
      <w:szCs w:val="24"/>
    </w:rPr>
  </w:style>
  <w:style w:type="character" w:styleId="1025">
    <w:name w:val="页脚 字符"/>
    <w:next w:val="1025"/>
    <w:link w:val="858"/>
    <w:uiPriority w:val="99"/>
    <w:rPr>
      <w:sz w:val="18"/>
      <w:szCs w:val="18"/>
    </w:rPr>
  </w:style>
  <w:style w:type="character" w:styleId="1026">
    <w:name w:val="引用 字符"/>
    <w:next w:val="1026"/>
    <w:link w:val="858"/>
    <w:rPr>
      <w:i/>
      <w:iCs/>
      <w:color w:val="000000"/>
    </w:rPr>
  </w:style>
  <w:style w:type="character" w:styleId="1027">
    <w:name w:val="页眉 Char1"/>
    <w:next w:val="1027"/>
    <w:link w:val="858"/>
    <w:uiPriority w:val="99"/>
    <w:semiHidden/>
    <w:rPr>
      <w:rFonts w:ascii="Calibri" w:hAnsi="Calibri" w:eastAsia="宋体" w:cs="Times New Roman"/>
      <w:sz w:val="18"/>
      <w:szCs w:val="18"/>
    </w:rPr>
  </w:style>
  <w:style w:type="character" w:styleId="1028">
    <w:name w:val="批注主题 Char2"/>
    <w:next w:val="1028"/>
    <w:link w:val="858"/>
    <w:rPr>
      <w:b/>
      <w:bCs/>
      <w:sz w:val="21"/>
    </w:rPr>
  </w:style>
  <w:style w:type="character" w:styleId="1029">
    <w:name w:val="正文文本 字符1"/>
    <w:next w:val="1029"/>
    <w:link w:val="858"/>
    <w:rPr>
      <w:rFonts w:eastAsia="幼圆"/>
      <w:b/>
      <w:bCs/>
      <w:sz w:val="44"/>
      <w:szCs w:val="24"/>
    </w:rPr>
  </w:style>
  <w:style w:type="character" w:styleId="1030">
    <w:name w:val="正文文本 Char2"/>
    <w:next w:val="1030"/>
    <w:link w:val="858"/>
    <w:uiPriority w:val="99"/>
    <w:semiHidden/>
    <w:rPr>
      <w:rFonts w:ascii="Calibri" w:hAnsi="Calibri" w:eastAsia="宋体" w:cs="Times New Roman"/>
    </w:rPr>
  </w:style>
  <w:style w:type="character" w:styleId="1031">
    <w:name w:val="明显引用 字符"/>
    <w:next w:val="1031"/>
    <w:link w:val="858"/>
    <w:rPr>
      <w:b/>
      <w:bCs/>
      <w:i/>
      <w:iCs/>
      <w:color w:val="4f81bd"/>
    </w:rPr>
  </w:style>
  <w:style w:type="character" w:styleId="1032">
    <w:name w:val="正文文本 字符"/>
    <w:next w:val="1032"/>
    <w:link w:val="858"/>
    <w:rPr>
      <w:rFonts w:eastAsia="幼圆"/>
      <w:b/>
      <w:bCs/>
      <w:sz w:val="44"/>
      <w:szCs w:val="24"/>
    </w:rPr>
  </w:style>
  <w:style w:type="character" w:styleId="1033">
    <w:name w:val="日期 字符"/>
    <w:next w:val="1033"/>
    <w:link w:val="858"/>
    <w:rPr>
      <w:sz w:val="21"/>
      <w:szCs w:val="24"/>
    </w:rPr>
  </w:style>
  <w:style w:type="character" w:styleId="1034">
    <w:name w:val="标题 3 Char_0"/>
    <w:next w:val="1034"/>
    <w:link w:val="1035"/>
    <w:rPr>
      <w:b/>
      <w:bCs/>
      <w:sz w:val="32"/>
      <w:szCs w:val="32"/>
    </w:rPr>
  </w:style>
  <w:style w:type="paragraph" w:styleId="1035">
    <w:name w:val="标题 3_0"/>
    <w:basedOn w:val="954"/>
    <w:next w:val="954"/>
    <w:link w:val="1034"/>
    <w:qFormat/>
    <w:pPr>
      <w:keepLines/>
      <w:keepNext/>
      <w:spacing w:before="260" w:after="260" w:line="416" w:lineRule="auto"/>
      <w:outlineLvl w:val="2"/>
    </w:pPr>
    <w:rPr>
      <w:b/>
      <w:bCs/>
      <w:sz w:val="32"/>
      <w:szCs w:val="32"/>
    </w:rPr>
  </w:style>
  <w:style w:type="character" w:styleId="1036">
    <w:name w:val="标题5 Char Char"/>
    <w:next w:val="1036"/>
    <w:link w:val="1037"/>
    <w:rPr>
      <w:rFonts w:ascii="Arial" w:hAnsi="Arial"/>
      <w:b/>
      <w:bCs/>
      <w:sz w:val="24"/>
      <w:szCs w:val="32"/>
    </w:rPr>
  </w:style>
  <w:style w:type="paragraph" w:styleId="1037">
    <w:name w:val="标题5"/>
    <w:basedOn w:val="861"/>
    <w:next w:val="1037"/>
    <w:link w:val="1036"/>
    <w:pPr>
      <w:numPr>
        <w:ilvl w:val="0"/>
        <w:numId w:val="0"/>
      </w:numPr>
      <w:spacing w:line="413" w:lineRule="auto"/>
    </w:pPr>
    <w:rPr>
      <w:rFonts w:ascii="Arial" w:hAnsi="Arial"/>
      <w:sz w:val="24"/>
    </w:rPr>
  </w:style>
  <w:style w:type="character" w:styleId="1038">
    <w:name w:val="副标题 Char2"/>
    <w:next w:val="1038"/>
    <w:link w:val="858"/>
    <w:uiPriority w:val="11"/>
    <w:rPr>
      <w:rFonts w:ascii="Cambria" w:hAnsi="Cambria" w:cs="Times New Roman"/>
      <w:b/>
      <w:bCs/>
      <w:sz w:val="32"/>
      <w:szCs w:val="32"/>
    </w:rPr>
  </w:style>
  <w:style w:type="paragraph" w:styleId="1039">
    <w:name w:val="_Style 36"/>
    <w:next w:val="858"/>
    <w:link w:val="858"/>
    <w:pPr>
      <w:jc w:val="both"/>
      <w:widowControl w:val="off"/>
    </w:pPr>
    <w:rPr>
      <w:sz w:val="21"/>
      <w:lang w:val="en-US" w:eastAsia="zh-CN" w:bidi="ar-SA"/>
    </w:rPr>
  </w:style>
  <w:style w:type="paragraph" w:styleId="1040">
    <w:name w:val="正文_3"/>
    <w:next w:val="1040"/>
    <w:link w:val="858"/>
    <w:qFormat/>
    <w:pPr>
      <w:jc w:val="both"/>
      <w:widowControl w:val="off"/>
    </w:pPr>
    <w:rPr>
      <w:sz w:val="21"/>
      <w:szCs w:val="22"/>
      <w:lang w:val="en-US" w:eastAsia="zh-CN" w:bidi="ar-SA"/>
    </w:rPr>
  </w:style>
  <w:style w:type="paragraph" w:styleId="1041">
    <w:name w:val="Heading 1"/>
    <w:basedOn w:val="1042"/>
    <w:next w:val="1042"/>
    <w:link w:val="858"/>
    <w:qFormat/>
    <w:pPr>
      <w:keepLines/>
      <w:keepNext/>
      <w:spacing w:before="340" w:after="330" w:line="576" w:lineRule="auto"/>
      <w:outlineLvl w:val="0"/>
    </w:pPr>
    <w:rPr>
      <w:rFonts w:ascii="Times New Roman" w:hAnsi="Times New Roman" w:eastAsia="Times New Roman"/>
      <w:b/>
      <w:sz w:val="44"/>
      <w:lang w:val="en-US" w:eastAsia="en-US"/>
    </w:rPr>
  </w:style>
  <w:style w:type="paragraph" w:styleId="1042">
    <w:name w:val="Normal1"/>
    <w:next w:val="1042"/>
    <w:link w:val="858"/>
    <w:qFormat/>
    <w:pPr>
      <w:jc w:val="both"/>
      <w:widowControl w:val="off"/>
    </w:pPr>
    <w:rPr>
      <w:lang w:val="en-US" w:eastAsia="zh-CN" w:bidi="ar-SA"/>
    </w:rPr>
  </w:style>
  <w:style w:type="paragraph" w:styleId="1043">
    <w:name w:val="格式３"/>
    <w:basedOn w:val="858"/>
    <w:next w:val="1043"/>
    <w:link w:val="858"/>
    <w:pPr>
      <w:ind w:left="600" w:hanging="600"/>
      <w:spacing w:line="420" w:lineRule="exact"/>
    </w:pPr>
    <w:rPr>
      <w:rFonts w:ascii="宋体" w:hAnsi="宋体"/>
      <w:color w:val="000000"/>
      <w:sz w:val="24"/>
      <w:szCs w:val="20"/>
    </w:rPr>
  </w:style>
  <w:style w:type="paragraph" w:styleId="1044">
    <w:name w:val="标题2"/>
    <w:basedOn w:val="860"/>
    <w:next w:val="870"/>
    <w:link w:val="858"/>
    <w:pPr>
      <w:spacing w:before="156" w:after="156" w:line="360" w:lineRule="auto"/>
    </w:pPr>
    <w:rPr>
      <w:bCs w:val="0"/>
      <w:sz w:val="24"/>
    </w:rPr>
  </w:style>
  <w:style w:type="paragraph" w:styleId="1045">
    <w:name w:val="正文空2字"/>
    <w:basedOn w:val="858"/>
    <w:next w:val="1045"/>
    <w:link w:val="858"/>
    <w:qFormat/>
    <w:pPr>
      <w:ind w:firstLine="200"/>
      <w:spacing w:before="40" w:after="40" w:line="360" w:lineRule="auto"/>
    </w:pPr>
    <w:rPr>
      <w:sz w:val="24"/>
      <w:lang w:bidi="en-US"/>
    </w:rPr>
  </w:style>
  <w:style w:type="paragraph" w:styleId="1046">
    <w:name w:val="xl71"/>
    <w:basedOn w:val="858"/>
    <w:next w:val="1046"/>
    <w:link w:val="858"/>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1047">
    <w:name w:val="目录 5_0"/>
    <w:basedOn w:val="954"/>
    <w:next w:val="954"/>
    <w:link w:val="858"/>
    <w:uiPriority w:val="39"/>
    <w:pPr>
      <w:ind w:left="1680"/>
    </w:pPr>
    <w:rPr>
      <w:rFonts w:ascii="Calibri" w:hAnsi="Calibri"/>
    </w:rPr>
  </w:style>
  <w:style w:type="paragraph" w:styleId="1048">
    <w:name w:val="msonormal"/>
    <w:basedOn w:val="858"/>
    <w:next w:val="1048"/>
    <w:link w:val="858"/>
    <w:pPr>
      <w:jc w:val="left"/>
      <w:spacing w:before="100" w:beforeAutospacing="1" w:after="100" w:afterAutospacing="1"/>
      <w:widowControl/>
    </w:pPr>
    <w:rPr>
      <w:rFonts w:ascii="宋体" w:hAnsi="宋体" w:cs="宋体"/>
      <w:sz w:val="24"/>
    </w:rPr>
  </w:style>
  <w:style w:type="paragraph" w:styleId="1049">
    <w:name w:val="font6"/>
    <w:basedOn w:val="858"/>
    <w:next w:val="1049"/>
    <w:link w:val="858"/>
    <w:pPr>
      <w:jc w:val="left"/>
      <w:spacing w:before="100" w:beforeAutospacing="1" w:after="100" w:afterAutospacing="1"/>
      <w:widowControl/>
    </w:pPr>
    <w:rPr>
      <w:rFonts w:ascii="宋体" w:hAnsi="宋体" w:cs="宋体"/>
      <w:color w:val="000000"/>
      <w:sz w:val="20"/>
      <w:szCs w:val="20"/>
    </w:rPr>
  </w:style>
  <w:style w:type="paragraph" w:styleId="1050">
    <w:name w:val="1"/>
    <w:basedOn w:val="858"/>
    <w:next w:val="858"/>
    <w:link w:val="858"/>
    <w:rPr>
      <w:rFonts w:ascii="Calibri" w:hAnsi="Calibri"/>
      <w:szCs w:val="22"/>
    </w:rPr>
  </w:style>
  <w:style w:type="paragraph" w:styleId="1051">
    <w:name w:val="样式 标题 3 + (中文) 黑体 小四 非加粗 段前: 7.8 磅 段后: 0 磅 行距: 固定值 20 磅"/>
    <w:basedOn w:val="861"/>
    <w:next w:val="858"/>
    <w:link w:val="858"/>
    <w:pPr>
      <w:spacing w:before="0" w:after="0" w:line="400" w:lineRule="exact"/>
    </w:pPr>
    <w:rPr>
      <w:rFonts w:eastAsia="黑体" w:cs="宋体"/>
      <w:b w:val="0"/>
      <w:bCs w:val="0"/>
      <w:sz w:val="24"/>
      <w:szCs w:val="20"/>
    </w:rPr>
  </w:style>
  <w:style w:type="paragraph" w:styleId="1052">
    <w:name w:val="font5"/>
    <w:basedOn w:val="858"/>
    <w:next w:val="1052"/>
    <w:link w:val="858"/>
    <w:pPr>
      <w:jc w:val="left"/>
      <w:spacing w:before="100" w:beforeAutospacing="1" w:after="100" w:afterAutospacing="1"/>
      <w:widowControl/>
    </w:pPr>
    <w:rPr>
      <w:rFonts w:ascii="宋体" w:hAnsi="宋体" w:cs="宋体"/>
      <w:sz w:val="18"/>
      <w:szCs w:val="18"/>
    </w:rPr>
  </w:style>
  <w:style w:type="paragraph" w:styleId="1053">
    <w:name w:val="xl73"/>
    <w:basedOn w:val="858"/>
    <w:next w:val="1053"/>
    <w:link w:val="858"/>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054">
    <w:name w:val="样式 标题 2 + Times New Roman 四号 非加粗 段前: 5 磅 段后: 0 磅 行距: 固定值 20..."/>
    <w:basedOn w:val="860"/>
    <w:next w:val="1054"/>
    <w:link w:val="858"/>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1055">
    <w:name w:val="普通正文"/>
    <w:basedOn w:val="858"/>
    <w:next w:val="1055"/>
    <w:link w:val="858"/>
    <w:uiPriority w:val="99"/>
    <w:qFormat/>
    <w:pPr>
      <w:ind w:firstLine="480"/>
      <w:jc w:val="left"/>
      <w:spacing w:before="120" w:after="120" w:line="360" w:lineRule="auto"/>
    </w:pPr>
    <w:rPr>
      <w:rFonts w:ascii="Arial" w:hAnsi="Arial"/>
      <w:sz w:val="24"/>
    </w:rPr>
  </w:style>
  <w:style w:type="paragraph" w:styleId="1056">
    <w:name w:val="表格文字"/>
    <w:basedOn w:val="858"/>
    <w:next w:val="1056"/>
    <w:link w:val="858"/>
    <w:pPr>
      <w:jc w:val="left"/>
      <w:spacing w:line="420" w:lineRule="atLeast"/>
    </w:pPr>
    <w:rPr>
      <w:rFonts w:ascii="Calibri" w:hAnsi="Calibri"/>
      <w:szCs w:val="22"/>
    </w:rPr>
  </w:style>
  <w:style w:type="paragraph" w:styleId="1057">
    <w:name w:val="正文 + 行距: 固定值 20 磅"/>
    <w:basedOn w:val="858"/>
    <w:next w:val="1057"/>
    <w:link w:val="858"/>
    <w:pPr>
      <w:ind w:firstLine="716"/>
      <w:spacing w:line="400" w:lineRule="exact"/>
    </w:pPr>
    <w:rPr>
      <w:rFonts w:ascii="Calibri" w:hAnsi="Calibri"/>
      <w:szCs w:val="22"/>
    </w:rPr>
  </w:style>
  <w:style w:type="paragraph" w:styleId="1058">
    <w:name w:val="3方案格式3"/>
    <w:basedOn w:val="1059"/>
    <w:next w:val="1058"/>
    <w:link w:val="858"/>
    <w:qFormat/>
    <w:pPr>
      <w:numPr>
        <w:ilvl w:val="2"/>
        <w:numId w:val="2"/>
      </w:numPr>
      <w:tabs>
        <w:tab w:val="left" w:pos="360" w:leader="none"/>
      </w:tabs>
      <w:outlineLvl w:val="2"/>
    </w:pPr>
    <w:rPr>
      <w:sz w:val="32"/>
    </w:rPr>
  </w:style>
  <w:style w:type="paragraph" w:styleId="1059">
    <w:name w:val="2方案格式2"/>
    <w:basedOn w:val="1060"/>
    <w:next w:val="1059"/>
    <w:link w:val="858"/>
    <w:qFormat/>
    <w:pPr>
      <w:numPr>
        <w:ilvl w:val="1"/>
        <w:numId w:val="2"/>
      </w:numPr>
      <w:spacing w:before="50" w:after="50" w:line="240" w:lineRule="auto"/>
      <w:tabs>
        <w:tab w:val="left" w:pos="360" w:leader="none"/>
      </w:tabs>
      <w:outlineLvl w:val="1"/>
    </w:pPr>
    <w:rPr>
      <w:sz w:val="44"/>
    </w:rPr>
  </w:style>
  <w:style w:type="paragraph" w:styleId="1060">
    <w:name w:val="1方案格式1"/>
    <w:basedOn w:val="859"/>
    <w:next w:val="1060"/>
    <w:link w:val="858"/>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1061">
    <w:name w:val="_Style 220"/>
    <w:basedOn w:val="894"/>
    <w:next w:val="934"/>
    <w:link w:val="858"/>
    <w:pPr>
      <w:ind w:firstLine="200"/>
      <w:spacing w:line="360" w:lineRule="auto"/>
    </w:pPr>
    <w:rPr>
      <w:rFonts w:ascii="宋体"/>
      <w:szCs w:val="20"/>
    </w:rPr>
  </w:style>
  <w:style w:type="paragraph" w:styleId="1062">
    <w:name w:val=" Char Char Char Char Char Char Char"/>
    <w:basedOn w:val="858"/>
    <w:next w:val="1062"/>
    <w:link w:val="858"/>
    <w:pPr>
      <w:spacing w:line="360" w:lineRule="auto"/>
    </w:pPr>
    <w:rPr>
      <w:sz w:val="24"/>
      <w:szCs w:val="20"/>
    </w:rPr>
  </w:style>
  <w:style w:type="paragraph" w:styleId="1063">
    <w:name w:val="txt"/>
    <w:basedOn w:val="858"/>
    <w:next w:val="1063"/>
    <w:link w:val="858"/>
    <w:pPr>
      <w:jc w:val="left"/>
      <w:spacing w:before="100" w:beforeAutospacing="1" w:after="100" w:afterAutospacing="1"/>
      <w:widowControl/>
    </w:pPr>
    <w:rPr>
      <w:rFonts w:ascii="宋体" w:hAnsi="宋体" w:cs="宋体"/>
      <w:sz w:val="24"/>
    </w:rPr>
  </w:style>
  <w:style w:type="paragraph" w:styleId="1064">
    <w:name w:val="List Paragraph"/>
    <w:basedOn w:val="858"/>
    <w:next w:val="1064"/>
    <w:link w:val="858"/>
    <w:uiPriority w:val="99"/>
    <w:qFormat/>
    <w:pPr>
      <w:contextualSpacing/>
      <w:ind w:left="720"/>
      <w:jc w:val="left"/>
      <w:widowControl/>
    </w:pPr>
    <w:rPr>
      <w:rFonts w:ascii="Arial" w:hAnsi="Arial" w:eastAsia="黑体"/>
      <w:sz w:val="24"/>
      <w:lang w:eastAsia="en-US"/>
    </w:rPr>
  </w:style>
  <w:style w:type="paragraph" w:styleId="1065">
    <w:name w:val="文档正文"/>
    <w:basedOn w:val="858"/>
    <w:next w:val="1065"/>
    <w:link w:val="858"/>
    <w:pPr>
      <w:ind w:firstLine="567"/>
      <w:spacing w:line="480" w:lineRule="atLeast"/>
    </w:pPr>
    <w:rPr>
      <w:rFonts w:ascii="Ari" w:eastAsia="Ari"/>
      <w:sz w:val="28"/>
      <w:szCs w:val="20"/>
    </w:rPr>
  </w:style>
  <w:style w:type="paragraph" w:styleId="1066">
    <w:name w:val="文章正文"/>
    <w:basedOn w:val="858"/>
    <w:next w:val="1066"/>
    <w:link w:val="858"/>
    <w:uiPriority w:val="99"/>
    <w:pPr>
      <w:ind w:firstLine="480"/>
      <w:spacing w:line="360" w:lineRule="auto"/>
    </w:pPr>
    <w:rPr>
      <w:rFonts w:ascii="仿宋_GB2312" w:hAnsi="宋体" w:eastAsia="仿宋_GB2312" w:cs="Times New Roman"/>
      <w:color w:val="ff0000"/>
      <w:sz w:val="24"/>
    </w:rPr>
  </w:style>
  <w:style w:type="paragraph" w:styleId="1067">
    <w:name w:val="_Style 34"/>
    <w:next w:val="858"/>
    <w:link w:val="858"/>
    <w:pPr>
      <w:jc w:val="both"/>
      <w:widowControl w:val="off"/>
    </w:pPr>
    <w:rPr>
      <w:sz w:val="21"/>
      <w:lang w:val="en-US" w:eastAsia="zh-CN" w:bidi="ar-SA"/>
    </w:rPr>
  </w:style>
  <w:style w:type="paragraph" w:styleId="1068">
    <w:name w:val="表格"/>
    <w:basedOn w:val="858"/>
    <w:next w:val="1068"/>
    <w:link w:val="858"/>
    <w:pPr>
      <w:jc w:val="center"/>
    </w:pPr>
    <w:rPr>
      <w:rFonts w:ascii="华文细黑" w:hAnsi="华文细黑"/>
      <w:szCs w:val="22"/>
    </w:rPr>
  </w:style>
  <w:style w:type="paragraph" w:styleId="1069">
    <w:name w:val="6'"/>
    <w:basedOn w:val="858"/>
    <w:next w:val="1069"/>
    <w:link w:val="858"/>
    <w:pPr>
      <w:jc w:val="center"/>
      <w:spacing w:line="320" w:lineRule="exact"/>
    </w:pPr>
    <w:rPr>
      <w:rFonts w:ascii="Calibri" w:hAnsi="Calibri"/>
      <w:spacing w:val="20"/>
      <w:szCs w:val="22"/>
    </w:rPr>
  </w:style>
  <w:style w:type="paragraph" w:styleId="1070">
    <w:name w:val="xl66"/>
    <w:basedOn w:val="858"/>
    <w:next w:val="1070"/>
    <w:link w:val="858"/>
    <w:pPr>
      <w:jc w:val="left"/>
      <w:spacing w:before="100" w:beforeAutospacing="1" w:after="100" w:afterAutospacing="1"/>
      <w:widowControl/>
    </w:pPr>
    <w:rPr>
      <w:rFonts w:ascii="宋体" w:hAnsi="宋体" w:cs="宋体"/>
      <w:sz w:val="24"/>
    </w:rPr>
  </w:style>
  <w:style w:type="paragraph" w:styleId="1071">
    <w:name w:val="正文_0_0_0"/>
    <w:next w:val="1071"/>
    <w:link w:val="858"/>
    <w:qFormat/>
    <w:pPr>
      <w:jc w:val="both"/>
      <w:widowControl w:val="off"/>
    </w:pPr>
    <w:rPr>
      <w:lang w:val="en-US" w:eastAsia="zh-CN" w:bidi="ar-SA"/>
    </w:rPr>
  </w:style>
  <w:style w:type="paragraph" w:styleId="1072">
    <w:name w:val="目录 4_0"/>
    <w:basedOn w:val="954"/>
    <w:next w:val="954"/>
    <w:link w:val="858"/>
    <w:uiPriority w:val="39"/>
    <w:pPr>
      <w:ind w:left="1260"/>
    </w:pPr>
    <w:rPr>
      <w:rFonts w:ascii="Calibri" w:hAnsi="Calibri"/>
    </w:rPr>
  </w:style>
  <w:style w:type="paragraph" w:styleId="1073">
    <w:name w:val="Blockquote_0"/>
    <w:basedOn w:val="954"/>
    <w:next w:val="1073"/>
    <w:link w:val="858"/>
    <w:pPr>
      <w:ind w:left="360" w:right="360"/>
      <w:jc w:val="left"/>
      <w:spacing w:before="100" w:after="100"/>
    </w:pPr>
    <w:rPr>
      <w:rFonts w:ascii="Calibri" w:hAnsi="Calibri" w:eastAsia="Times New Roman"/>
      <w:sz w:val="24"/>
      <w:szCs w:val="20"/>
    </w:rPr>
  </w:style>
  <w:style w:type="paragraph" w:styleId="1074">
    <w:name w:val="样式 标题 2 + Times New Roman 四号 非加粗 段前: 5 磅 段后: 0 磅 行距: 固定值 20..._0"/>
    <w:basedOn w:val="858"/>
    <w:next w:val="1074"/>
    <w:link w:val="858"/>
    <w:pPr>
      <w:keepLines/>
      <w:keepNext/>
      <w:spacing w:before="100" w:line="360" w:lineRule="auto"/>
      <w:outlineLvl w:val="1"/>
    </w:pPr>
    <w:rPr>
      <w:rFonts w:eastAsia="Times New Roman" w:cs="宋体"/>
      <w:sz w:val="28"/>
      <w:szCs w:val="20"/>
    </w:rPr>
  </w:style>
  <w:style w:type="paragraph" w:styleId="1075">
    <w:name w:val="列出段落1"/>
    <w:basedOn w:val="858"/>
    <w:next w:val="1075"/>
    <w:link w:val="858"/>
    <w:pPr>
      <w:contextualSpacing/>
      <w:ind w:left="720"/>
      <w:jc w:val="left"/>
      <w:widowControl/>
    </w:pPr>
    <w:rPr>
      <w:rFonts w:ascii="Arial" w:hAnsi="Arial" w:eastAsia="黑体"/>
      <w:sz w:val="24"/>
      <w:lang w:eastAsia="en-US"/>
    </w:rPr>
  </w:style>
  <w:style w:type="paragraph" w:styleId="1076">
    <w:name w:val="段"/>
    <w:next w:val="858"/>
    <w:link w:val="858"/>
    <w:qFormat/>
    <w:pPr>
      <w:ind w:firstLine="200"/>
      <w:jc w:val="both"/>
      <w:spacing w:line="360" w:lineRule="auto"/>
    </w:pPr>
    <w:rPr>
      <w:rFonts w:ascii="宋体"/>
      <w:sz w:val="24"/>
      <w:szCs w:val="22"/>
      <w:lang w:val="en-US" w:eastAsia="zh-CN" w:bidi="ar-SA"/>
    </w:rPr>
  </w:style>
  <w:style w:type="paragraph" w:styleId="1077">
    <w:name w:val="TOC 标题"/>
    <w:basedOn w:val="859"/>
    <w:next w:val="858"/>
    <w:link w:val="858"/>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1078">
    <w:name w:val="样式 标题 1 + 黑体 三号 非加粗 居中 段前: 6 磅 段后: 6 磅 行距: 固定值 20 磅"/>
    <w:basedOn w:val="859"/>
    <w:next w:val="1078"/>
    <w:link w:val="858"/>
    <w:pPr>
      <w:numPr>
        <w:ilvl w:val="0"/>
        <w:numId w:val="0"/>
      </w:numPr>
      <w:spacing w:before="120" w:after="120" w:line="400" w:lineRule="exact"/>
    </w:pPr>
    <w:rPr>
      <w:rFonts w:ascii="黑体" w:hAnsi="黑体" w:eastAsia="黑体"/>
      <w:b w:val="0"/>
      <w:bCs w:val="0"/>
      <w:szCs w:val="20"/>
    </w:rPr>
  </w:style>
  <w:style w:type="paragraph" w:styleId="1079">
    <w:name w:val="xl70"/>
    <w:basedOn w:val="858"/>
    <w:next w:val="1079"/>
    <w:link w:val="858"/>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080">
    <w:name w:val="修订"/>
    <w:next w:val="1080"/>
    <w:link w:val="858"/>
    <w:rPr>
      <w:sz w:val="21"/>
      <w:szCs w:val="24"/>
      <w:lang w:val="en-US" w:eastAsia="zh-CN" w:bidi="ar-SA"/>
    </w:rPr>
  </w:style>
  <w:style w:type="paragraph" w:styleId="1081">
    <w:name w:val="列出段落2"/>
    <w:basedOn w:val="858"/>
    <w:next w:val="1081"/>
    <w:link w:val="858"/>
    <w:uiPriority w:val="99"/>
    <w:qFormat/>
    <w:pPr>
      <w:ind w:firstLine="420"/>
    </w:pPr>
  </w:style>
  <w:style w:type="paragraph" w:styleId="1082">
    <w:name w:val="空半行"/>
    <w:basedOn w:val="858"/>
    <w:next w:val="1082"/>
    <w:link w:val="858"/>
    <w:pPr>
      <w:spacing w:line="120" w:lineRule="exact"/>
    </w:pPr>
    <w:rPr>
      <w:rFonts w:ascii="Calibri" w:hAnsi="Calibri" w:eastAsia="仿宋_GB2312"/>
      <w:color w:val="ffffff"/>
      <w:sz w:val="30"/>
      <w:szCs w:val="22"/>
    </w:rPr>
  </w:style>
  <w:style w:type="paragraph" w:styleId="1083">
    <w:name w:val="xl65"/>
    <w:basedOn w:val="858"/>
    <w:next w:val="1083"/>
    <w:link w:val="858"/>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1084">
    <w:name w:val="Default"/>
    <w:next w:val="1084"/>
    <w:link w:val="858"/>
    <w:qFormat/>
    <w:pPr>
      <w:widowControl w:val="off"/>
    </w:pPr>
    <w:rPr>
      <w:rFonts w:ascii="宋体" w:cs="宋体"/>
      <w:color w:val="000000"/>
      <w:sz w:val="24"/>
      <w:szCs w:val="24"/>
      <w:lang w:val="en-US" w:eastAsia="zh-CN" w:bidi="ar-SA"/>
    </w:rPr>
  </w:style>
  <w:style w:type="paragraph" w:styleId="1085">
    <w:name w:val="p0"/>
    <w:basedOn w:val="858"/>
    <w:next w:val="1085"/>
    <w:link w:val="858"/>
    <w:pPr>
      <w:widowControl/>
    </w:pPr>
    <w:rPr>
      <w:b/>
      <w:bCs/>
      <w:sz w:val="24"/>
    </w:rPr>
  </w:style>
  <w:style w:type="paragraph" w:styleId="1086">
    <w:name w:val="0- 正文"/>
    <w:basedOn w:val="858"/>
    <w:next w:val="1086"/>
    <w:link w:val="858"/>
    <w:qFormat/>
    <w:pPr>
      <w:ind w:firstLine="482"/>
      <w:jc w:val="left"/>
      <w:spacing w:line="360" w:lineRule="auto"/>
      <w:widowControl/>
    </w:pPr>
    <w:rPr>
      <w:rFonts w:ascii="Calibri" w:hAnsi="Calibri" w:eastAsia="宋体" w:cs="Times New Roman"/>
      <w:sz w:val="24"/>
      <w:szCs w:val="20"/>
    </w:rPr>
  </w:style>
  <w:style w:type="paragraph" w:styleId="1087">
    <w:name w:val="xl69"/>
    <w:basedOn w:val="858"/>
    <w:next w:val="1087"/>
    <w:link w:val="858"/>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088">
    <w:name w:val="op_mapdots_left"/>
    <w:basedOn w:val="858"/>
    <w:next w:val="1088"/>
    <w:link w:val="858"/>
    <w:pPr>
      <w:jc w:val="left"/>
      <w:spacing w:before="100" w:beforeAutospacing="1" w:after="100" w:afterAutospacing="1"/>
      <w:widowControl/>
    </w:pPr>
    <w:rPr>
      <w:rFonts w:ascii="宋体" w:hAnsi="宋体" w:cs="宋体"/>
      <w:sz w:val="24"/>
    </w:rPr>
  </w:style>
  <w:style w:type="paragraph" w:styleId="1089">
    <w:name w:val=" Char"/>
    <w:basedOn w:val="858"/>
    <w:next w:val="1089"/>
    <w:link w:val="858"/>
    <w:pPr>
      <w:jc w:val="left"/>
      <w:spacing w:after="160" w:line="240" w:lineRule="exact"/>
      <w:widowControl/>
    </w:pPr>
    <w:rPr>
      <w:rFonts w:ascii="Verdana" w:hAnsi="Verdana"/>
      <w:sz w:val="20"/>
      <w:szCs w:val="20"/>
      <w:lang w:eastAsia="en-US"/>
    </w:rPr>
  </w:style>
  <w:style w:type="paragraph" w:styleId="1090">
    <w:name w:val="Blockquote"/>
    <w:basedOn w:val="858"/>
    <w:next w:val="1090"/>
    <w:link w:val="858"/>
    <w:pPr>
      <w:ind w:left="360" w:right="360"/>
      <w:jc w:val="left"/>
      <w:spacing w:before="100" w:after="100"/>
    </w:pPr>
    <w:rPr>
      <w:rFonts w:ascii="Calibri" w:hAnsi="Calibri"/>
      <w:sz w:val="24"/>
      <w:szCs w:val="22"/>
    </w:rPr>
  </w:style>
  <w:style w:type="paragraph" w:styleId="1091">
    <w:name w:val="目录 3_0"/>
    <w:basedOn w:val="954"/>
    <w:next w:val="954"/>
    <w:link w:val="858"/>
    <w:uiPriority w:val="39"/>
    <w:pPr>
      <w:ind w:left="840"/>
    </w:pPr>
    <w:rPr>
      <w:rFonts w:ascii="Calibri" w:hAnsi="Calibri"/>
    </w:rPr>
  </w:style>
  <w:style w:type="paragraph" w:styleId="1092">
    <w:name w:val="flNote"/>
    <w:basedOn w:val="858"/>
    <w:next w:val="1092"/>
    <w:link w:val="858"/>
    <w:pPr>
      <w:jc w:val="center"/>
      <w:spacing w:before="320" w:after="160" w:line="360" w:lineRule="atLeast"/>
    </w:pPr>
    <w:rPr>
      <w:rFonts w:ascii="Arial" w:hAnsi="Calibri" w:eastAsia="黑体"/>
      <w:sz w:val="30"/>
      <w:szCs w:val="22"/>
    </w:rPr>
  </w:style>
  <w:style w:type="paragraph" w:styleId="1093">
    <w:name w:val="无间隔"/>
    <w:next w:val="1093"/>
    <w:link w:val="858"/>
    <w:uiPriority w:val="1"/>
    <w:qFormat/>
    <w:pPr>
      <w:jc w:val="both"/>
      <w:widowControl w:val="off"/>
    </w:pPr>
    <w:rPr>
      <w:sz w:val="21"/>
      <w:szCs w:val="22"/>
      <w:lang w:val="en-US" w:eastAsia="zh-CN" w:bidi="ar-SA"/>
    </w:rPr>
  </w:style>
  <w:style w:type="paragraph" w:styleId="1094">
    <w:name w:val="xl67"/>
    <w:basedOn w:val="858"/>
    <w:next w:val="1094"/>
    <w:link w:val="858"/>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095">
    <w:name w:val="xl68"/>
    <w:basedOn w:val="858"/>
    <w:next w:val="1095"/>
    <w:link w:val="858"/>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1096">
    <w:name w:val="xl72"/>
    <w:basedOn w:val="858"/>
    <w:next w:val="1096"/>
    <w:link w:val="858"/>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1097">
    <w:name w:val="xl74"/>
    <w:basedOn w:val="858"/>
    <w:next w:val="1097"/>
    <w:link w:val="858"/>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1098">
    <w:name w:val="xl75"/>
    <w:basedOn w:val="858"/>
    <w:next w:val="1098"/>
    <w:link w:val="858"/>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1099">
    <w:name w:val="列表段落1"/>
    <w:basedOn w:val="858"/>
    <w:next w:val="1099"/>
    <w:link w:val="858"/>
    <w:uiPriority w:val="99"/>
    <w:qFormat/>
    <w:pPr>
      <w:ind w:firstLine="420"/>
    </w:pPr>
    <w:rPr>
      <w:rFonts w:ascii="等线" w:hAnsi="等线" w:eastAsia="等线"/>
      <w:szCs w:val="21"/>
    </w:rPr>
  </w:style>
  <w:style w:type="character" w:styleId="1100">
    <w:name w:val="称呼 字符1"/>
    <w:next w:val="1100"/>
    <w:link w:val="858"/>
    <w:uiPriority w:val="99"/>
    <w:semiHidden/>
    <w:rPr>
      <w:sz w:val="21"/>
      <w:szCs w:val="24"/>
    </w:rPr>
  </w:style>
  <w:style w:type="paragraph" w:styleId="1101">
    <w:name w:val="Table Paragraph"/>
    <w:basedOn w:val="858"/>
    <w:next w:val="1101"/>
    <w:link w:val="858"/>
    <w:uiPriority w:val="99"/>
    <w:rPr>
      <w:rFonts w:ascii="宋体" w:hAnsi="宋体" w:cs="宋体"/>
      <w:szCs w:val="21"/>
      <w:lang w:val="zh-CN"/>
    </w:rPr>
  </w:style>
  <w:style w:type="paragraph" w:styleId="1102">
    <w:name w:val="Body text|1"/>
    <w:basedOn w:val="858"/>
    <w:next w:val="1102"/>
    <w:link w:val="858"/>
    <w:qFormat/>
    <w:pPr>
      <w:ind w:firstLine="400"/>
      <w:jc w:val="left"/>
      <w:spacing w:line="420" w:lineRule="auto"/>
    </w:pPr>
    <w:rPr>
      <w:rFonts w:ascii="宋体" w:hAnsi="宋体" w:cs="宋体"/>
      <w:color w:val="000000"/>
      <w:sz w:val="22"/>
      <w:szCs w:val="22"/>
      <w:lang w:val="zh-TW" w:eastAsia="zh-TW" w:bidi="zh-TW"/>
    </w:rPr>
  </w:style>
  <w:style w:type="paragraph" w:styleId="1103">
    <w:name w:val="无间隔1"/>
    <w:next w:val="1103"/>
    <w:link w:val="858"/>
    <w:uiPriority w:val="1"/>
    <w:qFormat/>
    <w:rPr>
      <w:rFonts w:cs="黑体"/>
      <w:sz w:val="22"/>
      <w:szCs w:val="22"/>
      <w:lang w:val="en-US" w:eastAsia="zh-CN" w:bidi="ar-SA"/>
    </w:rPr>
  </w:style>
  <w:style w:type="paragraph" w:styleId="1104">
    <w:name w:val="_Style 248"/>
    <w:basedOn w:val="894"/>
    <w:next w:val="934"/>
    <w:link w:val="858"/>
    <w:pPr>
      <w:ind w:firstLine="200"/>
      <w:spacing w:line="360" w:lineRule="auto"/>
    </w:pPr>
    <w:rPr>
      <w:rFonts w:ascii="宋体" w:hAnsi="Calibri"/>
      <w:szCs w:val="20"/>
    </w:rPr>
  </w:style>
  <w:style w:type="table" w:styleId="1105">
    <w:name w:val="网格型1"/>
    <w:basedOn w:val="869"/>
    <w:next w:val="1105"/>
    <w:link w:val="858"/>
    <w:uiPriority w:val="39"/>
    <w:qFormat/>
    <w:tblPr/>
  </w:style>
  <w:style w:type="character" w:styleId="1106">
    <w:name w:val="标题 2 Char"/>
    <w:next w:val="1106"/>
    <w:link w:val="858"/>
    <w:uiPriority w:val="9"/>
    <w:semiHidden/>
    <w:qFormat/>
    <w:rPr>
      <w:rFonts w:ascii="等线 Light" w:hAnsi="等线 Light" w:eastAsia="等线 Light" w:cs="Times New Roman"/>
      <w:color w:val="0f4761"/>
      <w:sz w:val="40"/>
      <w:szCs w:val="40"/>
    </w:rPr>
  </w:style>
  <w:style w:type="character" w:styleId="1107">
    <w:name w:val="标题 3 Char"/>
    <w:next w:val="1107"/>
    <w:link w:val="858"/>
    <w:uiPriority w:val="9"/>
    <w:semiHidden/>
    <w:qFormat/>
    <w:rPr>
      <w:rFonts w:ascii="等线 Light" w:hAnsi="等线 Light" w:eastAsia="等线 Light" w:cs="Times New Roman"/>
      <w:color w:val="0f4761"/>
      <w:sz w:val="32"/>
      <w:szCs w:val="32"/>
    </w:rPr>
  </w:style>
  <w:style w:type="character" w:styleId="1108">
    <w:name w:val="标题 4 Char"/>
    <w:next w:val="1108"/>
    <w:link w:val="858"/>
    <w:uiPriority w:val="9"/>
    <w:semiHidden/>
    <w:qFormat/>
    <w:rPr>
      <w:rFonts w:cs="Times New Roman"/>
      <w:color w:val="0f4761"/>
      <w:sz w:val="28"/>
      <w:szCs w:val="28"/>
    </w:rPr>
  </w:style>
  <w:style w:type="character" w:styleId="1109">
    <w:name w:val="标题 5 Char"/>
    <w:next w:val="1109"/>
    <w:link w:val="858"/>
    <w:uiPriority w:val="9"/>
    <w:semiHidden/>
    <w:qFormat/>
    <w:rPr>
      <w:rFonts w:cs="Times New Roman"/>
      <w:color w:val="0f4761"/>
      <w:sz w:val="24"/>
    </w:rPr>
  </w:style>
  <w:style w:type="character" w:styleId="1110">
    <w:name w:val="标题 6 Char"/>
    <w:next w:val="1110"/>
    <w:link w:val="858"/>
    <w:uiPriority w:val="9"/>
    <w:semiHidden/>
    <w:qFormat/>
    <w:rPr>
      <w:rFonts w:cs="Times New Roman"/>
      <w:b/>
      <w:bCs/>
      <w:color w:val="0f4761"/>
    </w:rPr>
  </w:style>
  <w:style w:type="character" w:styleId="1111">
    <w:name w:val="标题 7 Char"/>
    <w:next w:val="1111"/>
    <w:link w:val="858"/>
    <w:uiPriority w:val="9"/>
    <w:semiHidden/>
    <w:qFormat/>
    <w:rPr>
      <w:rFonts w:cs="Times New Roman"/>
      <w:b/>
      <w:bCs/>
      <w:color w:val="000000"/>
    </w:rPr>
  </w:style>
  <w:style w:type="character" w:styleId="1112">
    <w:name w:val="标题 8 Char"/>
    <w:next w:val="1112"/>
    <w:link w:val="858"/>
    <w:uiPriority w:val="9"/>
    <w:semiHidden/>
    <w:qFormat/>
    <w:rPr>
      <w:rFonts w:cs="Times New Roman"/>
      <w:color w:val="000000"/>
    </w:rPr>
  </w:style>
  <w:style w:type="character" w:styleId="1113">
    <w:name w:val="标题 9 Char"/>
    <w:next w:val="1113"/>
    <w:link w:val="858"/>
    <w:uiPriority w:val="9"/>
    <w:semiHidden/>
    <w:qFormat/>
    <w:rPr>
      <w:rFonts w:eastAsia="等线 Light" w:cs="Times New Roman"/>
      <w:color w:val="000000"/>
    </w:rPr>
  </w:style>
  <w:style w:type="character" w:styleId="1114">
    <w:name w:val="标题 Char"/>
    <w:next w:val="1114"/>
    <w:link w:val="858"/>
    <w:uiPriority w:val="10"/>
    <w:qFormat/>
    <w:rPr>
      <w:rFonts w:ascii="等线 Light" w:hAnsi="等线 Light" w:eastAsia="等线 Light" w:cs="Times New Roman"/>
      <w:spacing w:val="-10"/>
      <w:sz w:val="56"/>
      <w:szCs w:val="56"/>
    </w:rPr>
  </w:style>
  <w:style w:type="character" w:styleId="1115">
    <w:name w:val="副标题 Char"/>
    <w:next w:val="1115"/>
    <w:link w:val="858"/>
    <w:uiPriority w:val="11"/>
    <w:qFormat/>
    <w:rPr>
      <w:rFonts w:ascii="等线 Light" w:hAnsi="等线 Light" w:eastAsia="等线 Light" w:cs="Times New Roman"/>
      <w:color w:val="000000"/>
      <w:spacing w:val="15"/>
      <w:sz w:val="28"/>
      <w:szCs w:val="28"/>
    </w:rPr>
  </w:style>
  <w:style w:type="character" w:styleId="1116">
    <w:name w:val="引用 Char"/>
    <w:next w:val="1116"/>
    <w:link w:val="858"/>
    <w:uiPriority w:val="29"/>
    <w:qFormat/>
    <w:rPr>
      <w:i/>
      <w:iCs/>
      <w:color w:val="000000"/>
    </w:rPr>
  </w:style>
  <w:style w:type="character" w:styleId="1117">
    <w:name w:val="明显强调1"/>
    <w:next w:val="1117"/>
    <w:link w:val="858"/>
    <w:uiPriority w:val="21"/>
    <w:qFormat/>
    <w:rPr>
      <w:i/>
      <w:iCs/>
      <w:color w:val="0f4761"/>
    </w:rPr>
  </w:style>
  <w:style w:type="character" w:styleId="1118">
    <w:name w:val="明显引用 Char"/>
    <w:next w:val="1118"/>
    <w:link w:val="858"/>
    <w:uiPriority w:val="30"/>
    <w:qFormat/>
    <w:rPr>
      <w:i/>
      <w:iCs/>
      <w:color w:val="0f4761"/>
    </w:rPr>
  </w:style>
  <w:style w:type="character" w:styleId="1119">
    <w:name w:val="明显参考1"/>
    <w:next w:val="1119"/>
    <w:link w:val="858"/>
    <w:uiPriority w:val="32"/>
    <w:qFormat/>
    <w:rPr>
      <w:b/>
      <w:bCs/>
      <w:smallCaps/>
      <w:color w:val="0f4761"/>
      <w:spacing w:val="5"/>
    </w:rPr>
  </w:style>
  <w:style w:type="paragraph" w:styleId="1120">
    <w:name w:val="修订1"/>
    <w:next w:val="1120"/>
    <w:link w:val="858"/>
    <w:uiPriority w:val="99"/>
    <w:unhideWhenUsed/>
    <w:qFormat/>
    <w:rPr>
      <w:rFonts w:ascii="等线" w:hAnsi="等线" w:eastAsia="等线"/>
      <w:sz w:val="22"/>
      <w:szCs w:val="24"/>
      <w:lang w:val="en-US" w:eastAsia="zh-CN" w:bidi="ar-SA"/>
    </w:rPr>
  </w:style>
  <w:style w:type="paragraph" w:styleId="1121">
    <w:name w:val="修订2"/>
    <w:next w:val="1121"/>
    <w:link w:val="858"/>
    <w:uiPriority w:val="99"/>
    <w:unhideWhenUsed/>
    <w:qFormat/>
    <w:rPr>
      <w:rFonts w:ascii="等线" w:hAnsi="等线" w:eastAsia="等线"/>
      <w:sz w:val="22"/>
      <w:szCs w:val="24"/>
      <w:lang w:val="en-US" w:eastAsia="zh-CN" w:bidi="ar-SA"/>
    </w:rPr>
  </w:style>
  <w:style w:type="paragraph" w:styleId="1122">
    <w:name w:val="修订3"/>
    <w:next w:val="1122"/>
    <w:link w:val="858"/>
    <w:uiPriority w:val="99"/>
    <w:unhideWhenUsed/>
    <w:qFormat/>
    <w:rPr>
      <w:rFonts w:ascii="等线" w:hAnsi="等线" w:eastAsia="等线"/>
      <w:sz w:val="22"/>
      <w:szCs w:val="24"/>
      <w:lang w:val="en-US" w:eastAsia="zh-CN" w:bidi="ar-SA"/>
    </w:rPr>
  </w:style>
  <w:style w:type="paragraph" w:styleId="1123">
    <w:name w:val="修订4"/>
    <w:next w:val="1123"/>
    <w:link w:val="858"/>
    <w:uiPriority w:val="99"/>
    <w:unhideWhenUsed/>
    <w:qFormat/>
    <w:rPr>
      <w:rFonts w:ascii="等线" w:hAnsi="等线" w:eastAsia="等线"/>
      <w:sz w:val="22"/>
      <w:szCs w:val="24"/>
      <w:lang w:val="en-US" w:eastAsia="zh-CN" w:bidi="ar-SA"/>
    </w:rPr>
  </w:style>
  <w:style w:type="paragraph" w:styleId="1124">
    <w:name w:val="修订5"/>
    <w:next w:val="1124"/>
    <w:link w:val="858"/>
    <w:uiPriority w:val="99"/>
    <w:unhideWhenUsed/>
    <w:qFormat/>
    <w:rPr>
      <w:rFonts w:ascii="等线" w:hAnsi="等线" w:eastAsia="等线"/>
      <w:sz w:val="22"/>
      <w:szCs w:val="24"/>
      <w:lang w:val="en-US" w:eastAsia="zh-CN" w:bidi="ar-SA"/>
    </w:rPr>
  </w:style>
  <w:style w:type="paragraph" w:styleId="1125">
    <w:name w:val="修订6"/>
    <w:next w:val="1125"/>
    <w:link w:val="858"/>
    <w:uiPriority w:val="99"/>
    <w:unhideWhenUsed/>
    <w:qFormat/>
    <w:rPr>
      <w:rFonts w:ascii="等线" w:hAnsi="等线" w:eastAsia="等线"/>
      <w:sz w:val="22"/>
      <w:szCs w:val="24"/>
      <w:lang w:val="en-US" w:eastAsia="zh-CN" w:bidi="ar-SA"/>
    </w:rPr>
  </w:style>
  <w:style w:type="paragraph" w:styleId="1126">
    <w:name w:val="修订7"/>
    <w:next w:val="1126"/>
    <w:link w:val="858"/>
    <w:uiPriority w:val="99"/>
    <w:unhideWhenUsed/>
    <w:qFormat/>
    <w:rPr>
      <w:rFonts w:ascii="等线" w:hAnsi="等线" w:eastAsia="等线"/>
      <w:sz w:val="22"/>
      <w:szCs w:val="24"/>
      <w:lang w:val="en-US" w:eastAsia="zh-CN" w:bidi="ar-SA"/>
    </w:rPr>
  </w:style>
  <w:style w:type="paragraph" w:styleId="1127">
    <w:name w:val="修订8"/>
    <w:next w:val="1127"/>
    <w:link w:val="858"/>
    <w:uiPriority w:val="99"/>
    <w:unhideWhenUsed/>
    <w:qFormat/>
    <w:rPr>
      <w:rFonts w:ascii="等线" w:hAnsi="等线" w:eastAsia="等线"/>
      <w:sz w:val="22"/>
      <w:szCs w:val="24"/>
      <w:lang w:val="en-US" w:eastAsia="zh-CN" w:bidi="ar-SA"/>
    </w:rPr>
  </w:style>
  <w:style w:type="paragraph" w:styleId="1128">
    <w:name w:val="修订9"/>
    <w:next w:val="1128"/>
    <w:link w:val="858"/>
    <w:uiPriority w:val="99"/>
    <w:unhideWhenUsed/>
    <w:qFormat/>
    <w:rPr>
      <w:rFonts w:ascii="等线" w:hAnsi="等线" w:eastAsia="等线"/>
      <w:sz w:val="22"/>
      <w:szCs w:val="24"/>
      <w:lang w:val="en-US" w:eastAsia="zh-CN" w:bidi="ar-SA"/>
    </w:rPr>
  </w:style>
  <w:style w:type="character" w:styleId="1129">
    <w:name w:val="页眉 Char"/>
    <w:next w:val="1129"/>
    <w:link w:val="858"/>
    <w:uiPriority w:val="99"/>
    <w:rPr>
      <w:rFonts w:ascii="等线" w:hAnsi="等线" w:eastAsia="等线" w:cs="Times New Roman"/>
      <w:sz w:val="18"/>
      <w:szCs w:val="18"/>
    </w:rPr>
  </w:style>
  <w:style w:type="character" w:styleId="1130">
    <w:name w:val="页脚 Char"/>
    <w:next w:val="1130"/>
    <w:link w:val="858"/>
    <w:uiPriority w:val="99"/>
    <w:rPr>
      <w:rFonts w:ascii="等线" w:hAnsi="等线" w:eastAsia="等线" w:cs="Times New Roman"/>
      <w:sz w:val="18"/>
      <w:szCs w:val="18"/>
    </w:rPr>
  </w:style>
  <w:style w:type="character" w:styleId="1131">
    <w:name w:val="纯文本 Char"/>
    <w:next w:val="1131"/>
    <w:link w:val="858"/>
    <w:uiPriority w:val="99"/>
    <w:qFormat/>
    <w:rPr>
      <w:rFonts w:ascii="Ari"/>
      <w:lang w:val="en-US" w:eastAsia="zh-CN" w:bidi="ar-SA"/>
    </w:rPr>
  </w:style>
  <w:style w:type="character" w:styleId="1132">
    <w:name w:val="正文缩进 Char"/>
    <w:next w:val="1132"/>
    <w:link w:val="858"/>
    <w:qFormat/>
    <w:rPr>
      <w:rFonts w:ascii="宋体" w:hAnsi="宋体" w:cs="Arial Unicode MS"/>
      <w:sz w:val="24"/>
      <w:szCs w:val="24"/>
    </w:rPr>
  </w:style>
  <w:style w:type="character" w:styleId="1133">
    <w:name w:val="font71"/>
    <w:next w:val="1133"/>
    <w:link w:val="858"/>
    <w:qFormat/>
    <w:rPr>
      <w:rFonts w:hint="eastAsia" w:ascii="宋体" w:hAnsi="宋体" w:eastAsia="宋体" w:cs="宋体"/>
      <w:color w:val="000000"/>
      <w:sz w:val="21"/>
      <w:szCs w:val="21"/>
      <w:u w:val="none"/>
    </w:rPr>
  </w:style>
  <w:style w:type="character" w:styleId="1134">
    <w:name w:val="font131"/>
    <w:next w:val="1134"/>
    <w:link w:val="858"/>
    <w:qFormat/>
    <w:rPr>
      <w:rFonts w:ascii="宋体-简" w:hAnsi="宋体-简" w:eastAsia="宋体-简" w:cs="宋体-简"/>
      <w:color w:val="000000"/>
      <w:sz w:val="21"/>
      <w:szCs w:val="21"/>
      <w:u w:val="none"/>
    </w:rPr>
  </w:style>
  <w:style w:type="character" w:styleId="1135">
    <w:name w:val="未处理的提及"/>
    <w:next w:val="1135"/>
    <w:link w:val="858"/>
    <w:uiPriority w:val="99"/>
    <w:unhideWhenUsed/>
    <w:rPr>
      <w:color w:val="605e5c"/>
      <w:shd w:val="clear" w:color="auto" w:fill="e1dfdd"/>
    </w:rPr>
  </w:style>
  <w:style w:type="paragraph" w:styleId="1136">
    <w:name w:val="Char"/>
    <w:basedOn w:val="858"/>
    <w:next w:val="1136"/>
    <w:link w:val="858"/>
    <w:qFormat/>
    <w:pPr>
      <w:ind w:firstLine="200"/>
      <w:tabs>
        <w:tab w:val="left" w:pos="360" w:leader="none"/>
      </w:tabs>
    </w:pPr>
    <w:rPr>
      <w:sz w:val="28"/>
      <w:szCs w:val="30"/>
    </w:rPr>
  </w:style>
  <w:style w:type="paragraph" w:styleId="1137">
    <w:name w:val="普通(网站)1"/>
    <w:basedOn w:val="858"/>
    <w:next w:val="1137"/>
    <w:link w:val="858"/>
    <w:qFormat/>
    <w:pPr>
      <w:ind w:firstLine="420"/>
      <w:jc w:val="left"/>
      <w:spacing w:before="100" w:beforeAutospacing="1" w:after="100" w:afterAutospacing="1" w:line="288" w:lineRule="auto"/>
      <w:widowControl/>
    </w:pPr>
    <w:rPr>
      <w:rFonts w:ascii="宋体" w:hAnsi="宋体"/>
      <w:sz w:val="24"/>
    </w:rPr>
  </w:style>
  <w:style w:type="character" w:styleId="1138">
    <w:name w:val="font51"/>
    <w:next w:val="1138"/>
    <w:link w:val="858"/>
    <w:rPr>
      <w:rFonts w:ascii="等线" w:hAnsi="等线" w:eastAsia="等线" w:cs="等线"/>
      <w:b/>
      <w:bCs/>
      <w:color w:val="000000"/>
      <w:sz w:val="21"/>
      <w:szCs w:val="21"/>
      <w:u w:val="none"/>
    </w:rPr>
  </w:style>
  <w:style w:type="character" w:styleId="1139" w:default="1">
    <w:name w:val="Default Paragraph Font"/>
    <w:uiPriority w:val="1"/>
    <w:semiHidden/>
    <w:unhideWhenUsed/>
  </w:style>
  <w:style w:type="numbering" w:styleId="1140" w:default="1">
    <w:name w:val="No List"/>
    <w:uiPriority w:val="99"/>
    <w:semiHidden/>
    <w:unhideWhenUsed/>
  </w:style>
  <w:style w:type="table" w:styleId="11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华杨倩月</cp:lastModifiedBy>
  <cp:revision>5</cp:revision>
  <dcterms:created xsi:type="dcterms:W3CDTF">2026-06-02T09:49:00Z</dcterms:created>
  <dcterms:modified xsi:type="dcterms:W3CDTF">2026-08-27T01:22:52Z</dcterms:modified>
</cp:coreProperties>
</file>