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511D3">
      <w:pPr>
        <w:keepNext w:val="0"/>
        <w:keepLines w:val="0"/>
        <w:pageBreakBefore w:val="0"/>
        <w:kinsoku/>
        <w:wordWrap/>
        <w:overflowPunct/>
        <w:topLinePunct w:val="0"/>
        <w:autoSpaceDE/>
        <w:autoSpaceDN/>
        <w:bidi w:val="0"/>
        <w:adjustRightInd/>
        <w:snapToGrid/>
        <w:spacing w:after="0" w:line="440" w:lineRule="exact"/>
        <w:ind w:left="0" w:leftChars="0" w:right="0" w:rightChars="0"/>
        <w:jc w:val="center"/>
        <w:textAlignment w:val="auto"/>
        <w:outlineLvl w:val="9"/>
        <w:rPr>
          <w:rFonts w:hint="eastAsia" w:asciiTheme="majorEastAsia" w:hAnsiTheme="majorEastAsia" w:eastAsiaTheme="majorEastAsia" w:cstheme="majorEastAsia"/>
          <w:sz w:val="40"/>
          <w:szCs w:val="40"/>
        </w:rPr>
      </w:pPr>
      <w:r>
        <w:rPr>
          <w:rFonts w:hint="eastAsia" w:asciiTheme="majorEastAsia" w:hAnsiTheme="majorEastAsia" w:eastAsiaTheme="majorEastAsia" w:cstheme="majorEastAsia"/>
          <w:sz w:val="40"/>
          <w:szCs w:val="40"/>
        </w:rPr>
        <w:t xml:space="preserve">编制说明 </w:t>
      </w:r>
    </w:p>
    <w:p w14:paraId="5A661BA4">
      <w:pPr>
        <w:keepNext w:val="0"/>
        <w:keepLines w:val="0"/>
        <w:pageBreakBefore w:val="0"/>
        <w:kinsoku/>
        <w:wordWrap/>
        <w:overflowPunct/>
        <w:topLinePunct w:val="0"/>
        <w:autoSpaceDE/>
        <w:autoSpaceDN/>
        <w:bidi w:val="0"/>
        <w:adjustRightInd/>
        <w:snapToGrid/>
        <w:spacing w:after="0" w:line="440" w:lineRule="exact"/>
        <w:ind w:left="0" w:leftChars="0" w:right="0" w:rightChars="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一、工程概况 </w:t>
      </w:r>
    </w:p>
    <w:p w14:paraId="3C1C6D7A">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lang w:val="en-US" w:eastAsia="zh-CN"/>
        </w:rPr>
        <w:t>本项目贤官镇人民政府办公大楼消防设施改造项目工程主要包含办公楼消防设施的完善，配合消防验收的消防喷淋管道，防火窗项目整改，室外消防一体化泵房等具体内容详见招标清单及招标图纸；</w:t>
      </w:r>
    </w:p>
    <w:p w14:paraId="7220C192">
      <w:pPr>
        <w:keepNext w:val="0"/>
        <w:keepLines w:val="0"/>
        <w:pageBreakBefore w:val="0"/>
        <w:kinsoku/>
        <w:wordWrap/>
        <w:overflowPunct/>
        <w:topLinePunct w:val="0"/>
        <w:autoSpaceDE/>
        <w:autoSpaceDN/>
        <w:bidi w:val="0"/>
        <w:adjustRightInd/>
        <w:snapToGrid/>
        <w:spacing w:after="0" w:line="440" w:lineRule="exact"/>
        <w:ind w:left="0" w:leftChars="0" w:right="0" w:rightChars="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二、工期见招标文件，工程质量合格。 </w:t>
      </w:r>
    </w:p>
    <w:p w14:paraId="6092A8FD">
      <w:pPr>
        <w:keepNext w:val="0"/>
        <w:keepLines w:val="0"/>
        <w:pageBreakBefore w:val="0"/>
        <w:kinsoku/>
        <w:wordWrap/>
        <w:overflowPunct/>
        <w:topLinePunct w:val="0"/>
        <w:autoSpaceDE/>
        <w:autoSpaceDN/>
        <w:bidi w:val="0"/>
        <w:adjustRightInd/>
        <w:snapToGrid/>
        <w:spacing w:after="0" w:line="440" w:lineRule="exact"/>
        <w:ind w:left="0" w:leftChars="0" w:right="0" w:rightChars="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三、编制依据： </w:t>
      </w:r>
    </w:p>
    <w:p w14:paraId="045771D4">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中华人民共和国住房和城乡建设部《建设工程工程量清单计价标准》GB/T50500-2024；《房屋建筑与装饰工程工程量计算标准》GB/T50854-2024；《通用安装工程工程量计算标准》GB/T50856-2024；《市政工程工程量计算标准》GB/T50857-2024；《构筑物工程工程量计算标准》GB/T50860-2024及其他配套工程量计算标准；《建筑工程建筑面积计算标准》GB/T50353-2024。</w:t>
      </w:r>
    </w:p>
    <w:p w14:paraId="0878AFBF">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2.江苏省住房和城乡建设厅〔2025〕第 12 号《关于实施〈建设工程工程量清单计价标准〉（GB/T50500-2024）及 9 本工程量计算标准有关事宜的公告》。</w:t>
      </w:r>
    </w:p>
    <w:p w14:paraId="5773141B">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3.《江苏省建筑与装饰工程消耗量（2026）》、《江苏省通用安装工程消耗量（2026）》及增值税配套调整内容。</w:t>
      </w:r>
    </w:p>
    <w:p w14:paraId="08B5744D">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4.江苏省住房和城乡建设厅〔2019〕第19号关于建筑工人实名制费用计取方法的公告；</w:t>
      </w:r>
    </w:p>
    <w:p w14:paraId="5F649EE9">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5.最高投标限价人工工资单价执行</w:t>
      </w:r>
      <w:r>
        <w:rPr>
          <w:rFonts w:hint="default" w:asciiTheme="majorEastAsia" w:hAnsiTheme="majorEastAsia" w:eastAsiaTheme="majorEastAsia" w:cstheme="majorEastAsia"/>
          <w:sz w:val="28"/>
          <w:szCs w:val="28"/>
          <w:lang w:val="en-US" w:eastAsia="zh-CN"/>
        </w:rPr>
        <w:t>苏建函价〔2026〕</w:t>
      </w:r>
      <w:r>
        <w:rPr>
          <w:rFonts w:hint="eastAsia" w:asciiTheme="majorEastAsia" w:hAnsiTheme="majorEastAsia" w:eastAsiaTheme="majorEastAsia" w:cstheme="majorEastAsia"/>
          <w:sz w:val="28"/>
          <w:szCs w:val="28"/>
          <w:lang w:val="en-US" w:eastAsia="zh-CN"/>
        </w:rPr>
        <w:t>76</w:t>
      </w:r>
      <w:r>
        <w:rPr>
          <w:rFonts w:hint="default" w:asciiTheme="majorEastAsia" w:hAnsiTheme="majorEastAsia" w:eastAsiaTheme="majorEastAsia" w:cstheme="majorEastAsia"/>
          <w:sz w:val="28"/>
          <w:szCs w:val="28"/>
          <w:lang w:val="en-US" w:eastAsia="zh-CN"/>
        </w:rPr>
        <w:t xml:space="preserve"> 号</w:t>
      </w:r>
      <w:r>
        <w:rPr>
          <w:rFonts w:hint="eastAsia" w:asciiTheme="majorEastAsia" w:hAnsiTheme="majorEastAsia" w:eastAsiaTheme="majorEastAsia" w:cstheme="majorEastAsia"/>
          <w:sz w:val="28"/>
          <w:szCs w:val="28"/>
          <w:lang w:val="en-US" w:eastAsia="zh-CN"/>
        </w:rPr>
        <w:t>文相关规定。工程中的的人工单价，由投标人自行综合考虑；材料价格按当期宿迁市建设工程材料信息指导价执行，缺项材料按市场询价，投标报价由投标人自行考虑计入。</w:t>
      </w:r>
    </w:p>
    <w:p w14:paraId="770C6211">
      <w:pPr>
        <w:pStyle w:val="4"/>
        <w:keepNext w:val="0"/>
        <w:keepLines w:val="0"/>
        <w:widowControl/>
        <w:suppressLineNumbers w:val="0"/>
        <w:spacing w:before="0" w:beforeAutospacing="0" w:after="0" w:afterAutospacing="0"/>
        <w:ind w:left="0" w:right="0" w:firstLine="560" w:firstLineChars="200"/>
        <w:rPr>
          <w:rFonts w:hint="eastAsia" w:asciiTheme="majorEastAsia" w:hAnsiTheme="majorEastAsia" w:eastAsiaTheme="majorEastAsia" w:cstheme="majorEastAsia"/>
          <w:color w:val="FF0000"/>
          <w:sz w:val="28"/>
          <w:szCs w:val="28"/>
          <w:lang w:val="en-US" w:eastAsia="zh-CN" w:bidi="ar-SA"/>
        </w:rPr>
      </w:pPr>
      <w:r>
        <w:rPr>
          <w:rFonts w:hint="eastAsia" w:asciiTheme="majorEastAsia" w:hAnsiTheme="majorEastAsia" w:eastAsiaTheme="majorEastAsia" w:cstheme="majorEastAsia"/>
          <w:color w:val="FF0000"/>
          <w:sz w:val="28"/>
          <w:szCs w:val="28"/>
          <w:lang w:val="en-US" w:eastAsia="zh-CN" w:bidi="ar-SA"/>
        </w:rPr>
        <w:t>6.取费说明：</w:t>
      </w:r>
    </w:p>
    <w:p w14:paraId="47B230A6">
      <w:pPr>
        <w:pStyle w:val="4"/>
        <w:keepNext w:val="0"/>
        <w:keepLines w:val="0"/>
        <w:widowControl/>
        <w:suppressLineNumbers w:val="0"/>
        <w:spacing w:before="0" w:beforeAutospacing="0" w:after="0" w:afterAutospacing="0"/>
        <w:ind w:right="0" w:firstLine="560" w:firstLineChars="200"/>
        <w:rPr>
          <w:rFonts w:hint="eastAsia" w:asciiTheme="majorEastAsia" w:hAnsiTheme="majorEastAsia" w:eastAsiaTheme="majorEastAsia" w:cstheme="majorEastAsia"/>
          <w:color w:val="FF0000"/>
          <w:sz w:val="28"/>
          <w:szCs w:val="28"/>
          <w:lang w:val="en-US" w:eastAsia="zh-CN" w:bidi="ar-SA"/>
        </w:rPr>
      </w:pPr>
      <w:r>
        <w:rPr>
          <w:rFonts w:hint="eastAsia" w:asciiTheme="majorEastAsia" w:hAnsiTheme="majorEastAsia" w:eastAsiaTheme="majorEastAsia" w:cstheme="majorEastAsia"/>
          <w:color w:val="FF0000"/>
          <w:sz w:val="28"/>
          <w:szCs w:val="28"/>
          <w:lang w:val="en-US" w:eastAsia="zh-CN" w:bidi="ar-SA"/>
        </w:rPr>
        <w:t>6.1安装工程：安全生产取费为2.9%、文明施工取费为0.5%、环境保护取费为0.2%；</w:t>
      </w:r>
    </w:p>
    <w:p w14:paraId="47F11C3A">
      <w:pPr>
        <w:pStyle w:val="4"/>
        <w:keepNext w:val="0"/>
        <w:keepLines w:val="0"/>
        <w:widowControl/>
        <w:suppressLineNumbers w:val="0"/>
        <w:spacing w:before="0" w:beforeAutospacing="0" w:after="0" w:afterAutospacing="0"/>
        <w:ind w:right="0" w:firstLine="560" w:firstLineChars="200"/>
        <w:rPr>
          <w:rFonts w:hint="eastAsia" w:asciiTheme="majorEastAsia" w:hAnsiTheme="majorEastAsia" w:eastAsiaTheme="majorEastAsia" w:cstheme="majorEastAsia"/>
          <w:color w:val="FF0000"/>
          <w:sz w:val="28"/>
          <w:szCs w:val="28"/>
          <w:lang w:val="en-US" w:eastAsia="zh-CN"/>
        </w:rPr>
      </w:pPr>
      <w:r>
        <w:rPr>
          <w:rFonts w:hint="eastAsia" w:asciiTheme="majorEastAsia" w:hAnsiTheme="majorEastAsia" w:eastAsiaTheme="majorEastAsia" w:cstheme="majorEastAsia"/>
          <w:color w:val="FF0000"/>
          <w:sz w:val="28"/>
          <w:szCs w:val="28"/>
          <w:lang w:val="en-US" w:eastAsia="zh-CN" w:bidi="ar-SA"/>
        </w:rPr>
        <w:t>6.2 建筑与装饰工程：安全生产取费为3.8%、文明施工取费为0.6%、环境保护取费为0.3%；</w:t>
      </w:r>
    </w:p>
    <w:p w14:paraId="7281848B">
      <w:pPr>
        <w:keepNext w:val="0"/>
        <w:keepLines w:val="0"/>
        <w:pageBreakBefore w:val="0"/>
        <w:kinsoku/>
        <w:wordWrap/>
        <w:overflowPunct/>
        <w:topLinePunct w:val="0"/>
        <w:autoSpaceDE/>
        <w:autoSpaceDN/>
        <w:bidi w:val="0"/>
        <w:adjustRightInd/>
        <w:snapToGrid/>
        <w:spacing w:after="0" w:line="440" w:lineRule="exact"/>
        <w:ind w:left="0" w:leftChars="0" w:right="0" w:rightChars="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四、需要说明的其他问题： </w:t>
      </w:r>
    </w:p>
    <w:p w14:paraId="6D0890DD">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b/>
          <w:bCs/>
          <w:sz w:val="28"/>
          <w:szCs w:val="28"/>
          <w:lang w:val="en-US" w:eastAsia="zh-CN"/>
        </w:rPr>
        <w:t>投标单位自行勘察现场，结合消防验收相关规范，委托第三方（具有资质的单位）出具消防评估报告和整改清单，整改图纸等，具体满足业主要求，相关费用综合考虑在投标报价内不另结算，若施工之前未提供第三方评估报告、整改清单资料，消防工程不予结算支付</w:t>
      </w:r>
      <w:r>
        <w:rPr>
          <w:rFonts w:hint="eastAsia" w:asciiTheme="majorEastAsia" w:hAnsiTheme="majorEastAsia" w:eastAsiaTheme="majorEastAsia" w:cstheme="majorEastAsia"/>
          <w:sz w:val="28"/>
          <w:szCs w:val="28"/>
        </w:rPr>
        <w:t>。施工用材料、</w:t>
      </w:r>
      <w:r>
        <w:rPr>
          <w:rFonts w:hint="eastAsia" w:asciiTheme="majorEastAsia" w:hAnsiTheme="majorEastAsia" w:eastAsiaTheme="majorEastAsia" w:cstheme="majorEastAsia"/>
          <w:sz w:val="28"/>
          <w:szCs w:val="28"/>
          <w:lang w:val="en-US" w:eastAsia="zh-CN"/>
        </w:rPr>
        <w:t>设备、</w:t>
      </w:r>
      <w:r>
        <w:rPr>
          <w:rFonts w:hint="eastAsia" w:asciiTheme="majorEastAsia" w:hAnsiTheme="majorEastAsia" w:eastAsiaTheme="majorEastAsia" w:cstheme="majorEastAsia"/>
          <w:sz w:val="28"/>
          <w:szCs w:val="28"/>
        </w:rPr>
        <w:t>机械、工程施工</w:t>
      </w:r>
      <w:r>
        <w:rPr>
          <w:rFonts w:hint="eastAsia" w:asciiTheme="majorEastAsia" w:hAnsiTheme="majorEastAsia" w:eastAsiaTheme="majorEastAsia" w:cstheme="majorEastAsia"/>
          <w:sz w:val="28"/>
          <w:szCs w:val="28"/>
          <w:lang w:val="en-US" w:eastAsia="zh-CN"/>
        </w:rPr>
        <w:t>等</w:t>
      </w:r>
      <w:r>
        <w:rPr>
          <w:rFonts w:hint="eastAsia" w:asciiTheme="majorEastAsia" w:hAnsiTheme="majorEastAsia" w:eastAsiaTheme="majorEastAsia" w:cstheme="majorEastAsia"/>
          <w:sz w:val="28"/>
          <w:szCs w:val="28"/>
        </w:rPr>
        <w:t>验收评定结果均应符合现行的国家规范</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满足消防验收要求，</w:t>
      </w:r>
      <w:r>
        <w:rPr>
          <w:rFonts w:hint="eastAsia" w:asciiTheme="majorEastAsia" w:hAnsiTheme="majorEastAsia" w:eastAsiaTheme="majorEastAsia" w:cstheme="majorEastAsia"/>
          <w:sz w:val="28"/>
          <w:szCs w:val="28"/>
        </w:rPr>
        <w:t xml:space="preserve"> </w:t>
      </w:r>
    </w:p>
    <w:p w14:paraId="58D113C3">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2、招标人不组织统一勘察施工现场。 </w:t>
      </w:r>
    </w:p>
    <w:p w14:paraId="6AB8526A">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3、施工中所发生的一切安全事故责任均由施工方承担，与招标人无关。</w:t>
      </w:r>
    </w:p>
    <w:p w14:paraId="20D5B0A5">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rPr>
        <w:t>4、本工程所涉及的消防材料及设备</w:t>
      </w:r>
      <w:r>
        <w:rPr>
          <w:rFonts w:hint="eastAsia" w:asciiTheme="majorEastAsia" w:hAnsiTheme="majorEastAsia" w:eastAsiaTheme="majorEastAsia" w:cstheme="majorEastAsia"/>
          <w:sz w:val="28"/>
          <w:szCs w:val="28"/>
          <w:lang w:val="en-US" w:eastAsia="zh-CN"/>
        </w:rPr>
        <w:t>的采购安装等</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均需满足实际使用、验收及业主现场要求，投标单位结合现场和清单综合考综合报价；</w:t>
      </w:r>
    </w:p>
    <w:p w14:paraId="12AF805B">
      <w:pPr>
        <w:keepNext w:val="0"/>
        <w:keepLines w:val="0"/>
        <w:pageBreakBefore w:val="0"/>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lang w:val="en-US" w:eastAsia="zh-CN"/>
        </w:rPr>
        <w:t>因本工程为消防整改工程，请</w:t>
      </w:r>
      <w:r>
        <w:rPr>
          <w:rFonts w:hint="eastAsia" w:asciiTheme="majorEastAsia" w:hAnsiTheme="majorEastAsia" w:eastAsiaTheme="majorEastAsia" w:cstheme="majorEastAsia"/>
          <w:sz w:val="28"/>
          <w:szCs w:val="28"/>
        </w:rPr>
        <w:t>各投标人自行勘查现场，根据清单结合工程特点</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将</w:t>
      </w:r>
      <w:r>
        <w:rPr>
          <w:rFonts w:hint="eastAsia" w:asciiTheme="majorEastAsia" w:hAnsiTheme="majorEastAsia" w:eastAsiaTheme="majorEastAsia" w:cstheme="majorEastAsia"/>
          <w:sz w:val="28"/>
          <w:szCs w:val="28"/>
        </w:rPr>
        <w:t>工程所需的垂直运输费、检测、测试、</w:t>
      </w:r>
      <w:r>
        <w:rPr>
          <w:rFonts w:hint="eastAsia" w:asciiTheme="majorEastAsia" w:hAnsiTheme="majorEastAsia" w:eastAsiaTheme="majorEastAsia" w:cstheme="majorEastAsia"/>
          <w:sz w:val="28"/>
          <w:szCs w:val="28"/>
          <w:lang w:val="en-US" w:eastAsia="zh-CN"/>
        </w:rPr>
        <w:t>高层施工费、墙体楼面等打孔费、</w:t>
      </w:r>
      <w:r>
        <w:rPr>
          <w:rFonts w:hint="eastAsia" w:asciiTheme="majorEastAsia" w:hAnsiTheme="majorEastAsia" w:eastAsiaTheme="majorEastAsia" w:cstheme="majorEastAsia"/>
          <w:sz w:val="28"/>
          <w:szCs w:val="28"/>
        </w:rPr>
        <w:t>调试、配合费、协调费、因试压管道漏水处理费、试压过程中部分老管件跟换</w:t>
      </w:r>
      <w:r>
        <w:rPr>
          <w:rFonts w:hint="eastAsia" w:asciiTheme="majorEastAsia" w:hAnsiTheme="majorEastAsia" w:eastAsiaTheme="majorEastAsia" w:cstheme="majorEastAsia"/>
          <w:sz w:val="28"/>
          <w:szCs w:val="28"/>
          <w:lang w:val="en-US" w:eastAsia="zh-CN"/>
        </w:rPr>
        <w:t>费、原现有建筑物葛管道接口搭接费、因施工单位原因造成物品或构配件损坏修复费</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rPr>
        <w:t>环保、围挡防护等各种不可预见内容及费用综合考虑</w:t>
      </w:r>
      <w:r>
        <w:rPr>
          <w:rFonts w:hint="eastAsia" w:asciiTheme="majorEastAsia" w:hAnsiTheme="majorEastAsia" w:eastAsiaTheme="majorEastAsia" w:cstheme="majorEastAsia"/>
          <w:sz w:val="28"/>
          <w:szCs w:val="28"/>
          <w:lang w:val="en-US" w:eastAsia="zh-CN"/>
        </w:rPr>
        <w:t>进入报价，最终须确保满足消防验收及业主使用要求。</w:t>
      </w:r>
    </w:p>
    <w:p w14:paraId="2A73CF4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6、投标人根据清单描述结合图纸自行查看现场、不因清单描述与现场实际情况不符等原因调整价格，</w:t>
      </w:r>
    </w:p>
    <w:p w14:paraId="72261D87">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7、本项目各建筑物之间工序的衔接、标高调整、与现状构筑物的顺接、接口处理等由投标人综合考虑计入报价，结算时不另增加费用；</w:t>
      </w:r>
    </w:p>
    <w:p w14:paraId="5DE4553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8、</w:t>
      </w:r>
      <w:r>
        <w:rPr>
          <w:rFonts w:hint="eastAsia" w:asciiTheme="majorEastAsia" w:hAnsiTheme="majorEastAsia" w:eastAsiaTheme="majorEastAsia" w:cstheme="majorEastAsia"/>
          <w:sz w:val="28"/>
          <w:szCs w:val="28"/>
          <w:lang w:val="en-US" w:eastAsia="zh-CN" w:bidi="ar-SA"/>
        </w:rPr>
        <w:t>由中标单位按照《江苏省招标投标协会关于行业收费的指导意见》</w:t>
      </w:r>
      <w:bookmarkStart w:id="0" w:name="EBfe735bb6fc4d4e5e9e350f940db98c5f"/>
      <w:r>
        <w:rPr>
          <w:rFonts w:hint="eastAsia" w:asciiTheme="majorEastAsia" w:hAnsiTheme="majorEastAsia" w:eastAsiaTheme="majorEastAsia" w:cstheme="majorEastAsia"/>
          <w:sz w:val="28"/>
          <w:szCs w:val="28"/>
          <w:lang w:val="en-US" w:eastAsia="zh-CN" w:bidi="ar-SA"/>
        </w:rPr>
        <w:t>（苏招协[2022]002号文件）规定标准支付招标代理服务费</w:t>
      </w:r>
      <w:bookmarkEnd w:id="0"/>
      <w:r>
        <w:rPr>
          <w:rFonts w:hint="eastAsia" w:asciiTheme="majorEastAsia" w:hAnsiTheme="majorEastAsia" w:eastAsiaTheme="majorEastAsia" w:cstheme="majorEastAsia"/>
          <w:sz w:val="28"/>
          <w:szCs w:val="28"/>
          <w:lang w:val="en-US" w:eastAsia="zh-CN" w:bidi="ar-SA"/>
        </w:rPr>
        <w:t>，此费用投标人在投标报价时综合考虑在报价中。</w:t>
      </w:r>
    </w:p>
    <w:p w14:paraId="7458F737">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0" w:leftChars="0" w:right="0" w:rightChars="0" w:firstLine="560" w:firstLineChars="200"/>
        <w:jc w:val="both"/>
        <w:textAlignment w:val="auto"/>
        <w:outlineLvl w:val="9"/>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val="en-US" w:eastAsia="zh-CN"/>
        </w:rPr>
        <w:t>9、本项目的</w:t>
      </w:r>
      <w:r>
        <w:rPr>
          <w:rFonts w:hint="eastAsia" w:asciiTheme="majorEastAsia" w:hAnsiTheme="majorEastAsia" w:eastAsiaTheme="majorEastAsia" w:cstheme="majorEastAsia"/>
          <w:sz w:val="28"/>
          <w:szCs w:val="28"/>
          <w:lang w:eastAsia="zh-CN"/>
        </w:rPr>
        <w:t>工期、质量、材料、施工等要求：见招标文件、施工图设计文件；</w:t>
      </w:r>
    </w:p>
    <w:p w14:paraId="284E347E">
      <w:pPr>
        <w:keepNext w:val="0"/>
        <w:keepLines w:val="0"/>
        <w:pageBreakBefore w:val="0"/>
        <w:numPr>
          <w:ilvl w:val="0"/>
          <w:numId w:val="0"/>
        </w:numPr>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10、施工现场扬尘及污染需满足业主及“关于印发沭阳县建设领域扬尘防止指导意见的通知，沭住建字【2020】56号”的要求，投标人须充分考虑此费用，中标后按要求履约到位；</w:t>
      </w:r>
    </w:p>
    <w:p w14:paraId="5CB4BEFC">
      <w:pPr>
        <w:keepNext w:val="0"/>
        <w:keepLines w:val="0"/>
        <w:pageBreakBefore w:val="0"/>
        <w:numPr>
          <w:ilvl w:val="0"/>
          <w:numId w:val="0"/>
        </w:numPr>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11、施工段内外的道路封闭、施工便道、行人车辆导流、安全警示标志、临时设施等必须满足业主相关要求，相关费用投标人自行考虑在报价内；</w:t>
      </w:r>
    </w:p>
    <w:p w14:paraId="45B5E1CC">
      <w:pPr>
        <w:keepNext w:val="0"/>
        <w:keepLines w:val="0"/>
        <w:pageBreakBefore w:val="0"/>
        <w:numPr>
          <w:ilvl w:val="0"/>
          <w:numId w:val="0"/>
        </w:numPr>
        <w:kinsoku/>
        <w:wordWrap/>
        <w:overflowPunct/>
        <w:topLinePunct w:val="0"/>
        <w:autoSpaceDE/>
        <w:autoSpaceDN/>
        <w:bidi w:val="0"/>
        <w:adjustRightInd/>
        <w:snapToGrid/>
        <w:spacing w:after="0" w:line="440" w:lineRule="exact"/>
        <w:ind w:left="0" w:leftChars="0" w:right="0" w:rightChars="0" w:firstLine="560" w:firstLineChars="200"/>
        <w:textAlignment w:val="auto"/>
        <w:outlineLvl w:val="9"/>
        <w:rPr>
          <w:rFonts w:hint="eastAsia" w:asciiTheme="majorEastAsia" w:hAnsiTheme="majorEastAsia" w:eastAsiaTheme="majorEastAsia" w:cstheme="majorEastAsia"/>
          <w:sz w:val="28"/>
          <w:szCs w:val="28"/>
          <w:lang w:val="en-US" w:eastAsia="zh-CN"/>
        </w:rPr>
      </w:pPr>
      <w:bookmarkStart w:id="1" w:name="_GoBack"/>
      <w:bookmarkEnd w:id="1"/>
      <w:r>
        <w:rPr>
          <w:rFonts w:hint="eastAsia" w:asciiTheme="majorEastAsia" w:hAnsiTheme="majorEastAsia" w:eastAsiaTheme="majorEastAsia" w:cstheme="majorEastAsia"/>
          <w:sz w:val="28"/>
          <w:szCs w:val="28"/>
          <w:lang w:val="en-US" w:eastAsia="zh-CN"/>
        </w:rPr>
        <w:t>12、本项目中的单价措施费为考虑常规施工所用措施，如投标人认为项目单价措施清单缺项，投标人可根据自身情况在不改变原有清单的前提下，综合考虑增加相应单价措施费，中标后不再因单价措施项目错漏项进行调整，其他工程量清单中的任意内容不得随意删除或修改，若有错误请及时提出、以补充文件为准。</w:t>
      </w:r>
    </w:p>
    <w:p w14:paraId="28037F07">
      <w:pPr>
        <w:keepNext w:val="0"/>
        <w:keepLines w:val="0"/>
        <w:pageBreakBefore w:val="0"/>
        <w:kinsoku/>
        <w:wordWrap/>
        <w:overflowPunct/>
        <w:topLinePunct w:val="0"/>
        <w:autoSpaceDE/>
        <w:autoSpaceDN/>
        <w:bidi w:val="0"/>
        <w:spacing w:after="0" w:line="440" w:lineRule="exact"/>
        <w:ind w:left="0" w:leftChars="0" w:right="0" w:rightChars="0"/>
        <w:textAlignment w:val="auto"/>
        <w:outlineLvl w:val="9"/>
        <w:rPr>
          <w:rFonts w:hint="eastAsia" w:asciiTheme="majorEastAsia" w:hAnsiTheme="majorEastAsia" w:eastAsiaTheme="majorEastAsia" w:cstheme="majorEastAsia"/>
          <w:sz w:val="28"/>
          <w:szCs w:val="28"/>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jMjQ3ZWFlNjQ0YWRiOWJiNWU5MTIxMTQ1ZDI0ZmUifQ=="/>
  </w:docVars>
  <w:rsids>
    <w:rsidRoot w:val="00D31D50"/>
    <w:rsid w:val="00082379"/>
    <w:rsid w:val="000C2980"/>
    <w:rsid w:val="001E6287"/>
    <w:rsid w:val="002062E2"/>
    <w:rsid w:val="00303E05"/>
    <w:rsid w:val="00323B43"/>
    <w:rsid w:val="003D37D8"/>
    <w:rsid w:val="00426133"/>
    <w:rsid w:val="004358AB"/>
    <w:rsid w:val="004D3A58"/>
    <w:rsid w:val="004D3B53"/>
    <w:rsid w:val="00632D63"/>
    <w:rsid w:val="006376BC"/>
    <w:rsid w:val="006B0610"/>
    <w:rsid w:val="008B7726"/>
    <w:rsid w:val="00905AD1"/>
    <w:rsid w:val="00C16A69"/>
    <w:rsid w:val="00D31D50"/>
    <w:rsid w:val="00E82C6F"/>
    <w:rsid w:val="00F00B77"/>
    <w:rsid w:val="00FD30F9"/>
    <w:rsid w:val="024E57A5"/>
    <w:rsid w:val="06AC5F82"/>
    <w:rsid w:val="0A342A8B"/>
    <w:rsid w:val="0FAD56FC"/>
    <w:rsid w:val="12964174"/>
    <w:rsid w:val="14D845C3"/>
    <w:rsid w:val="1F6B279F"/>
    <w:rsid w:val="1FAB139C"/>
    <w:rsid w:val="239B574D"/>
    <w:rsid w:val="244F79D8"/>
    <w:rsid w:val="259959FD"/>
    <w:rsid w:val="287966CC"/>
    <w:rsid w:val="2D3C2022"/>
    <w:rsid w:val="34CE6C34"/>
    <w:rsid w:val="44F25C59"/>
    <w:rsid w:val="450B7852"/>
    <w:rsid w:val="46D54281"/>
    <w:rsid w:val="47A129D1"/>
    <w:rsid w:val="48847875"/>
    <w:rsid w:val="4EC43BF9"/>
    <w:rsid w:val="59B1122C"/>
    <w:rsid w:val="5A4657EB"/>
    <w:rsid w:val="5B8079E9"/>
    <w:rsid w:val="5FBC5DC5"/>
    <w:rsid w:val="63815851"/>
    <w:rsid w:val="652565EC"/>
    <w:rsid w:val="683E1220"/>
    <w:rsid w:val="69B854A2"/>
    <w:rsid w:val="6D2E144D"/>
    <w:rsid w:val="6FCA0790"/>
    <w:rsid w:val="70E85487"/>
    <w:rsid w:val="7B043F9C"/>
    <w:rsid w:val="7B2A2B28"/>
    <w:rsid w:val="7C3B2A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customStyle="1" w:styleId="7">
    <w:name w:val="页眉 Char"/>
    <w:basedOn w:val="6"/>
    <w:link w:val="3"/>
    <w:semiHidden/>
    <w:qFormat/>
    <w:uiPriority w:val="99"/>
    <w:rPr>
      <w:rFonts w:ascii="Tahoma" w:hAnsi="Tahoma"/>
      <w:sz w:val="18"/>
      <w:szCs w:val="18"/>
    </w:rPr>
  </w:style>
  <w:style w:type="character" w:customStyle="1" w:styleId="8">
    <w:name w:val="页脚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1541</Words>
  <Characters>1693</Characters>
  <Lines>5</Lines>
  <Paragraphs>1</Paragraphs>
  <TotalTime>6</TotalTime>
  <ScaleCrop>false</ScaleCrop>
  <LinksUpToDate>false</LinksUpToDate>
  <CharactersWithSpaces>1706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张茜</cp:lastModifiedBy>
  <dcterms:modified xsi:type="dcterms:W3CDTF">2026-09-22T08:21:33Z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82A0137E94304668921C8FD8CD2F65E7_13</vt:lpwstr>
  </property>
  <property fmtid="{D5CDD505-2E9C-101B-9397-08002B2CF9AE}" pid="4" name="KSOTemplateDocerSaveRecord">
    <vt:lpwstr>eyJoZGlkIjoiZjljOGRhODRiYWJjYWRlMWExYWFlOGI3MTkyNWRkMzQiLCJ1c2VySWQiOiIzOTg5OTcxMDUifQ==</vt:lpwstr>
  </property>
</Properties>
</file>