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hint="eastAsia"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rPr>
        <w:t xml:space="preserve">兴东镇平旺便民中心</w:t>
      </w:r>
      <w:r>
        <w:rPr>
          <w:rFonts w:hint="eastAsia" w:ascii="楷体" w:hAnsi="楷体" w:eastAsia="楷体"/>
          <w:b/>
          <w:bCs/>
          <w:color w:val="000000"/>
          <w:sz w:val="36"/>
        </w:rPr>
        <w:t xml:space="preserve">(烟草公司中转站)</w:t>
      </w:r>
      <w:r>
        <w:rPr>
          <w:rFonts w:hint="eastAsia" w:ascii="楷体" w:hAnsi="楷体" w:eastAsia="楷体"/>
          <w:b/>
          <w:bCs/>
          <w:color w:val="000000"/>
          <w:sz w:val="36"/>
        </w:rPr>
        <w:t xml:space="preserve">装修改造工程</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 </w:t>
      </w:r>
      <w:r>
        <w:rPr>
          <w:rFonts w:ascii="楷体" w:hAnsi="楷体" w:eastAsia="楷体"/>
          <w:b/>
          <w:bCs/>
          <w:color w:val="000000"/>
          <w:sz w:val="36"/>
        </w:rPr>
        <w:t xml:space="preserve">JSZC-321281045-YCMR-T2026-0012</w:t>
      </w:r>
      <w:r/>
    </w:p>
    <w:p>
      <w:pPr>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兴化市兴东镇人民政府</w:t>
      </w:r>
      <w:r/>
    </w:p>
    <w:p>
      <w:pPr>
        <w:rPr>
          <w:rFonts w:ascii="仿宋_GB2312" w:eastAsia="仿宋_GB2312"/>
          <w:color w:val="000000"/>
          <w:sz w:val="36"/>
        </w:rPr>
      </w:pPr>
      <w:r>
        <w:rPr>
          <w:rFonts w:ascii="仿宋_GB2312" w:eastAsia="仿宋_GB2312"/>
          <w:color w:val="000000"/>
          <w:sz w:val="36"/>
        </w:rPr>
      </w:r>
      <w:r/>
    </w:p>
    <w:p>
      <w:pPr>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47"/>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江苏明润资产房地产评估造价咨询有限公司</w:t>
      </w:r>
      <w:r/>
    </w:p>
    <w:p>
      <w:pPr>
        <w:pStyle w:val="947"/>
        <w:ind w:left="89" w:firstLine="3571"/>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rPr>
        <w:t xml:space="preserve">九</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hint="eastAsia"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47"/>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947"/>
        <w:ind w:firstLine="0"/>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r/>
      <w:r/>
    </w:p>
    <w:p>
      <w:r/>
      <w:r/>
    </w:p>
    <w:p>
      <w:r/>
      <w:r/>
    </w:p>
    <w:p>
      <w:r/>
      <w:r/>
    </w:p>
    <w:p>
      <w:r/>
      <w:r/>
    </w:p>
    <w:p>
      <w:r/>
      <w:r/>
    </w:p>
    <w:p>
      <w:r/>
      <w:r/>
    </w:p>
    <w:p>
      <w:r/>
      <w:r/>
    </w:p>
    <w:p>
      <w:r/>
      <w:r/>
    </w:p>
    <w:p>
      <w:r/>
      <w:r/>
    </w:p>
    <w:p>
      <w:r/>
      <w:r/>
    </w:p>
    <w:p>
      <w:r/>
      <w:r/>
    </w:p>
    <w:p>
      <w:r/>
      <w:r/>
    </w:p>
    <w:p>
      <w:r/>
      <w:r/>
    </w:p>
    <w:p>
      <w:r/>
      <w:r/>
    </w:p>
    <w:p>
      <w:r/>
      <w:r/>
    </w:p>
    <w:p>
      <w:r/>
      <w:r/>
    </w:p>
    <w:p>
      <w:r/>
      <w:r/>
    </w:p>
    <w:p>
      <w:pPr>
        <w:pStyle w:val="947"/>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兴东镇平旺便民中心</w:t>
            </w:r>
            <w:r>
              <w:rPr>
                <w:rFonts w:hint="eastAsia" w:ascii="仿宋" w:hAnsi="仿宋" w:eastAsia="仿宋"/>
                <w:color w:val="000000"/>
                <w:sz w:val="28"/>
                <w:szCs w:val="28"/>
              </w:rPr>
              <w:t xml:space="preserve">(烟草公司中转站)</w:t>
            </w:r>
            <w:r>
              <w:rPr>
                <w:rFonts w:hint="eastAsia" w:ascii="仿宋" w:hAnsi="仿宋" w:eastAsia="仿宋"/>
                <w:color w:val="000000"/>
                <w:sz w:val="28"/>
                <w:szCs w:val="28"/>
              </w:rPr>
              <w:t xml:space="preserve">装修改造工程</w:t>
            </w:r>
            <w:r>
              <w:rPr>
                <w:rFonts w:hint="eastAsia" w:ascii="仿宋" w:hAnsi="仿宋" w:eastAsia="仿宋"/>
                <w:color w:val="000000"/>
                <w:sz w:val="28"/>
                <w:szCs w:val="28"/>
              </w:rPr>
              <w:t xml:space="preserve">  </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w:t>
            </w:r>
            <w:r>
              <w:rPr>
                <w:rFonts w:ascii="仿宋" w:hAnsi="仿宋" w:eastAsia="仿宋"/>
                <w:color w:val="000000"/>
                <w:sz w:val="28"/>
                <w:szCs w:val="28"/>
              </w:rPr>
              <w:t xml:space="preserve">JSZC-321281045-YCMR-T2026-0012</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w:t>
            </w:r>
            <w:r>
              <w:rPr>
                <w:rFonts w:hint="eastAsia" w:ascii="仿宋" w:hAnsi="仿宋" w:eastAsia="仿宋"/>
                <w:bCs/>
                <w:color w:val="000000"/>
                <w:sz w:val="28"/>
                <w:szCs w:val="28"/>
              </w:rPr>
              <w:t xml:space="preserve">(因</w:t>
            </w:r>
            <w:r>
              <w:rPr>
                <w:rFonts w:hint="eastAsia" w:ascii="仿宋" w:hAnsi="仿宋" w:eastAsia="仿宋"/>
                <w:bCs/>
                <w:color w:val="000000"/>
                <w:sz w:val="28"/>
                <w:szCs w:val="28"/>
              </w:rPr>
              <w:t xml:space="preserve">“苏采云”系统导致解密失败的</w:t>
            </w:r>
            <w:r>
              <w:rPr>
                <w:rFonts w:hint="eastAsia" w:ascii="仿宋" w:hAnsi="仿宋" w:eastAsia="仿宋"/>
                <w:bCs/>
                <w:color w:val="000000"/>
                <w:sz w:val="28"/>
                <w:szCs w:val="28"/>
              </w:rPr>
              <w:t xml:space="preserve">除外)</w:t>
            </w:r>
            <w:r>
              <w:rPr>
                <w:rFonts w:hint="eastAsia" w:ascii="仿宋" w:hAnsi="仿宋" w:eastAsia="仿宋"/>
                <w:bCs/>
                <w:color w:val="000000"/>
                <w:sz w:val="28"/>
                <w:szCs w:val="28"/>
              </w:rPr>
              <w:t xml:space="preserve">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w:t>
            </w:r>
            <w:r>
              <w:rPr>
                <w:rFonts w:hint="eastAsia" w:ascii="仿宋" w:hAnsi="仿宋" w:eastAsia="仿宋"/>
                <w:bCs/>
                <w:color w:val="000000"/>
                <w:sz w:val="28"/>
                <w:szCs w:val="28"/>
              </w:rPr>
              <w:t xml:space="preserve">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HYPERLINK "http://jszfcg.jsczt.cn/"</w:instrText>
            </w:r>
            <w:r>
              <w:fldChar w:fldCharType="separate"/>
            </w:r>
            <w:r>
              <w:rPr>
                <w:rFonts w:hint="eastAsia" w:ascii="仿宋" w:hAnsi="仿宋" w:eastAsia="仿宋"/>
                <w:bCs/>
                <w:color w:val="000000"/>
                <w:sz w:val="28"/>
                <w:szCs w:val="28"/>
              </w:rPr>
              <w:t xml:space="preserve">http://jszfcg.jsczt.cn/</w:t>
            </w:r>
            <w: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2026年 </w:t>
            </w:r>
            <w:r>
              <w:rPr>
                <w:rFonts w:hint="eastAsia" w:ascii="仿宋" w:hAnsi="仿宋" w:eastAsia="仿宋"/>
                <w:b/>
                <w:bCs/>
                <w:color w:val="ff0000"/>
                <w:sz w:val="28"/>
                <w:szCs w:val="28"/>
              </w:rPr>
              <w:t xml:space="preserve">9</w:t>
            </w:r>
            <w:r>
              <w:rPr>
                <w:rFonts w:hint="eastAsia" w:ascii="仿宋" w:hAnsi="仿宋" w:eastAsia="仿宋"/>
                <w:b/>
                <w:bCs/>
                <w:color w:val="ff0000"/>
                <w:sz w:val="28"/>
                <w:szCs w:val="28"/>
              </w:rPr>
              <w:t xml:space="preserve">月 </w:t>
            </w:r>
            <w:r>
              <w:rPr>
                <w:rFonts w:hint="eastAsia" w:ascii="仿宋" w:hAnsi="仿宋" w:eastAsia="仿宋"/>
                <w:b/>
                <w:bCs/>
                <w:color w:val="ff0000"/>
                <w:sz w:val="28"/>
                <w:szCs w:val="28"/>
              </w:rPr>
              <w:t xml:space="preserve">1</w:t>
            </w:r>
            <w:r>
              <w:rPr>
                <w:rFonts w:hint="eastAsia" w:ascii="仿宋" w:hAnsi="仿宋" w:eastAsia="仿宋"/>
                <w:b/>
                <w:bCs/>
                <w:color w:val="ff0000"/>
                <w:sz w:val="28"/>
                <w:szCs w:val="28"/>
              </w:rPr>
              <w:t xml:space="preserve">0</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rPr>
              <w:t xml:space="preserve">9</w:t>
            </w:r>
            <w:r>
              <w:rPr>
                <w:rFonts w:hint="eastAsia" w:ascii="仿宋" w:hAnsi="仿宋" w:eastAsia="仿宋"/>
                <w:b/>
                <w:bCs/>
                <w:color w:val="ff0000"/>
                <w:sz w:val="28"/>
                <w:szCs w:val="28"/>
              </w:rPr>
              <w:t xml:space="preserve"> :</w:t>
            </w:r>
            <w:r>
              <w:rPr>
                <w:rFonts w:hint="eastAsia" w:ascii="仿宋" w:hAnsi="仿宋" w:eastAsia="仿宋"/>
                <w:b/>
                <w:bCs/>
                <w:color w:val="ff0000"/>
                <w:sz w:val="28"/>
                <w:szCs w:val="28"/>
              </w:rPr>
              <w:t xml:space="preserve"> </w:t>
            </w:r>
            <w:r>
              <w:rPr>
                <w:rFonts w:hint="eastAsia" w:ascii="仿宋" w:hAnsi="仿宋" w:eastAsia="仿宋"/>
                <w:b/>
                <w:bCs/>
                <w:color w:val="ff0000"/>
                <w:sz w:val="28"/>
                <w:szCs w:val="28"/>
              </w:rPr>
              <w:t xml:space="preserve">3</w:t>
            </w:r>
            <w:r>
              <w:rPr>
                <w:rFonts w:hint="eastAsia" w:ascii="仿宋" w:hAnsi="仿宋" w:eastAsia="仿宋"/>
                <w:b/>
                <w:bCs/>
                <w:color w:val="ff0000"/>
                <w:sz w:val="28"/>
                <w:szCs w:val="28"/>
              </w:rPr>
              <w:t xml:space="preserve">0</w:t>
            </w:r>
            <w:r>
              <w:rPr>
                <w:rFonts w:hint="eastAsia" w:ascii="仿宋" w:hAnsi="仿宋" w:eastAsia="仿宋"/>
                <w:color w:val="000000"/>
                <w:sz w:val="28"/>
                <w:szCs w:val="28"/>
              </w:rPr>
              <w:t xml:space="preserve">（北京时间）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rPr>
              <w:t xml:space="preserve"> </w:t>
            </w:r>
            <w:r>
              <w:rPr>
                <w:rFonts w:hint="eastAsia" w:ascii="仿宋" w:hAnsi="仿宋" w:eastAsia="仿宋"/>
                <w:b/>
                <w:color w:val="ff0000"/>
                <w:sz w:val="28"/>
                <w:szCs w:val="28"/>
              </w:rPr>
              <w:t xml:space="preserve">2026年 </w:t>
            </w:r>
            <w:r>
              <w:rPr>
                <w:rFonts w:hint="eastAsia" w:ascii="仿宋" w:hAnsi="仿宋" w:eastAsia="仿宋"/>
                <w:b/>
                <w:color w:val="ff0000"/>
                <w:sz w:val="28"/>
                <w:szCs w:val="28"/>
              </w:rPr>
              <w:t xml:space="preserve">9</w:t>
            </w:r>
            <w:r>
              <w:rPr>
                <w:rFonts w:hint="eastAsia" w:ascii="仿宋" w:hAnsi="仿宋" w:eastAsia="仿宋"/>
                <w:b/>
                <w:color w:val="ff0000"/>
                <w:sz w:val="28"/>
                <w:szCs w:val="28"/>
              </w:rPr>
              <w:t xml:space="preserve">月 </w:t>
            </w:r>
            <w:r>
              <w:rPr>
                <w:rFonts w:hint="eastAsia" w:ascii="仿宋" w:hAnsi="仿宋" w:eastAsia="仿宋"/>
                <w:b/>
                <w:color w:val="ff0000"/>
                <w:sz w:val="28"/>
                <w:szCs w:val="28"/>
              </w:rPr>
              <w:t xml:space="preserve">1</w:t>
            </w:r>
            <w:r>
              <w:rPr>
                <w:rFonts w:hint="eastAsia" w:ascii="仿宋" w:hAnsi="仿宋" w:eastAsia="仿宋"/>
                <w:b/>
                <w:color w:val="ff0000"/>
                <w:sz w:val="28"/>
                <w:szCs w:val="28"/>
              </w:rPr>
              <w:t xml:space="preserve">0</w:t>
            </w:r>
            <w:r>
              <w:rPr>
                <w:rFonts w:hint="eastAsia" w:ascii="仿宋" w:hAnsi="仿宋" w:eastAsia="仿宋"/>
                <w:b/>
                <w:color w:val="ff0000"/>
                <w:sz w:val="28"/>
                <w:szCs w:val="28"/>
              </w:rPr>
              <w:t xml:space="preserve">日 </w:t>
            </w:r>
            <w:r>
              <w:rPr>
                <w:rFonts w:hint="eastAsia" w:ascii="仿宋" w:hAnsi="仿宋" w:eastAsia="仿宋"/>
                <w:b/>
                <w:color w:val="ff0000"/>
                <w:sz w:val="28"/>
                <w:szCs w:val="28"/>
              </w:rPr>
              <w:t xml:space="preserve">9</w:t>
            </w:r>
            <w:r>
              <w:rPr>
                <w:rFonts w:hint="eastAsia" w:ascii="仿宋" w:hAnsi="仿宋" w:eastAsia="仿宋"/>
                <w:b/>
                <w:color w:val="ff0000"/>
                <w:sz w:val="28"/>
                <w:szCs w:val="28"/>
              </w:rPr>
              <w:t xml:space="preserve"> :</w:t>
            </w:r>
            <w:r>
              <w:rPr>
                <w:rFonts w:hint="eastAsia" w:ascii="仿宋" w:hAnsi="仿宋" w:eastAsia="仿宋"/>
                <w:b/>
                <w:color w:val="ff0000"/>
                <w:sz w:val="28"/>
                <w:szCs w:val="28"/>
              </w:rPr>
              <w:t xml:space="preserve"> </w:t>
            </w:r>
            <w:r>
              <w:rPr>
                <w:rFonts w:hint="eastAsia" w:ascii="仿宋" w:hAnsi="仿宋" w:eastAsia="仿宋"/>
                <w:b/>
                <w:color w:val="ff0000"/>
                <w:sz w:val="28"/>
                <w:szCs w:val="28"/>
              </w:rPr>
              <w:t xml:space="preserve">3</w:t>
            </w:r>
            <w:r>
              <w:rPr>
                <w:rFonts w:hint="eastAsia" w:ascii="仿宋" w:hAnsi="仿宋" w:eastAsia="仿宋"/>
                <w:b/>
                <w:color w:val="ff0000"/>
                <w:sz w:val="28"/>
                <w:szCs w:val="28"/>
              </w:rPr>
              <w:t xml:space="preserve">0</w:t>
            </w:r>
            <w:r>
              <w:rPr>
                <w:rFonts w:hint="eastAsia" w:ascii="仿宋" w:hAnsi="仿宋" w:eastAsia="仿宋"/>
                <w:bCs/>
                <w:color w:val="000000"/>
                <w:sz w:val="28"/>
                <w:szCs w:val="28"/>
              </w:rPr>
              <w:t xml:space="preserve">(北京时间)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6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63"/>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5420" cy="15544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5420"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6pt;height:122.4pt;mso-wrap-distance-left:0.0pt;mso-wrap-distance-top:0.0pt;mso-wrap-distance-right:0.0pt;mso-wrap-distance-bottom:0.0pt;" stroked="f">
                <v:path textboxrect="0,0,0,0"/>
                <v:imagedata r:id="rId12" o:title=""/>
              </v:shape>
            </w:pict>
          </mc:Fallback>
        </mc:AlternateContent>
      </w:r>
      <w:r/>
    </w:p>
    <w:p>
      <w:pPr>
        <w:pStyle w:val="96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6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rPr>
        <w:t xml:space="preserve">"政</w:t>
      </w:r>
      <w:r>
        <w:rPr>
          <w:rFonts w:hint="eastAsia" w:ascii="仿宋" w:hAnsi="仿宋" w:eastAsia="仿宋" w:cs="仿宋"/>
          <w:sz w:val="28"/>
          <w:szCs w:val="28"/>
        </w:rPr>
        <w:t xml:space="preserve">采</w:t>
      </w:r>
      <w:r>
        <w:rPr>
          <w:rFonts w:hint="eastAsia" w:ascii="仿宋" w:hAnsi="仿宋" w:eastAsia="仿宋" w:cs="仿宋"/>
          <w:sz w:val="28"/>
          <w:szCs w:val="28"/>
        </w:rPr>
        <w:t xml:space="preserve">贷"。</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6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hyperlink r:id="rId13" w:tooltip="http://www.ccgp-jiangsu.gov.cn/jiangsu/paying.html" w:history="1">
        <w:r>
          <w:rPr>
            <w:rStyle w:val="977"/>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HYPERLINK "https://www.crcrfsp.com/"</w:instrText>
      </w:r>
      <w:r>
        <w:fldChar w:fldCharType="separate"/>
      </w:r>
      <w:r>
        <w:rPr>
          <w:rStyle w:val="977"/>
          <w:rFonts w:hint="eastAsia" w:ascii="仿宋" w:hAnsi="仿宋" w:eastAsia="仿宋" w:cs="仿宋"/>
          <w:spacing w:val="1"/>
          <w:sz w:val="28"/>
          <w:szCs w:val="28"/>
        </w:rPr>
        <w:t xml:space="preserve">https://www.crcrfsp.com/</w:t>
      </w:r>
      <w: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rPr>
        <w:t xml:space="preserve">财政局政府采购科</w:t>
      </w:r>
      <w:r>
        <w:rPr>
          <w:rFonts w:hint="eastAsia" w:ascii="仿宋" w:hAnsi="仿宋" w:eastAsia="仿宋" w:cs="仿宋"/>
          <w:spacing w:val="1"/>
          <w:sz w:val="28"/>
          <w:szCs w:val="28"/>
        </w:rPr>
        <w:t xml:space="preserve">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”）--将后缀名为“.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HYPERLINK "http://czj.taizhou.gov.cn/art/2022/12/9/art_61762_3436049.html" \t "http://www.ccgp-jiangsu.gov.cn/jiangsu/js_cggg/_blank" \o "</w:instrText>
      </w:r>
      <w:r>
        <w:instrText xml:space="preserve">苏采云系统操作手册（供应商）</w:instrText>
      </w:r>
      <w:r>
        <w:instrText xml:space="preserve">"</w:instrText>
      </w:r>
      <w:r>
        <w:fldChar w:fldCharType="separate"/>
      </w:r>
      <w:r>
        <w:rPr>
          <w:rStyle w:val="977"/>
          <w:rFonts w:hint="eastAsia" w:ascii="仿宋" w:hAnsi="仿宋" w:eastAsia="仿宋" w:cs="宋体"/>
          <w:sz w:val="28"/>
          <w:szCs w:val="28"/>
          <w:shd w:val="clear" w:color="auto" w:fill="ffffff"/>
        </w:rPr>
        <w:t xml:space="preserve">苏采云系统操作手册（供应商）</w:t>
      </w:r>
      <w: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hint="eastAsia" w:ascii="仿宋" w:hAnsi="仿宋" w:eastAsia="仿宋" w:cs="宋体"/>
          <w:sz w:val="28"/>
          <w:szCs w:val="28"/>
          <w:shd w:val="clear" w:color="auto" w:fill="ffffff"/>
          <w:lang w:bidi="ar"/>
        </w:rPr>
      </w:pPr>
      <w:r/>
      <w:hyperlink r:id="rId14" w:tooltip="http://www.ccgp-jiangsu.gov.cn/jiangsu/zlxz/ee/ee3a4bc5a3454aa2b0d9312230633ce9.html" w:history="1">
        <w:r>
          <w:rPr>
            <w:rStyle w:val="977"/>
            <w:rFonts w:ascii="仿宋" w:hAnsi="仿宋" w:eastAsia="仿宋" w:cs="宋体"/>
            <w:sz w:val="28"/>
            <w:szCs w:val="28"/>
            <w:shd w:val="clear" w:color="auto" w:fill="ffffff"/>
            <w:lang w:bidi="ar"/>
          </w:rPr>
          <w:t xml:space="preserve">http://www.ccgp-jiangsu.gov.cn/jiangsu/zlxz/ee/ee3a4bc5a3454aa2b0d9312230633ce9.html</w:t>
        </w:r>
      </w:hyperlink>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w:t>
      </w:r>
      <w:r>
        <w:rPr>
          <w:rFonts w:hint="eastAsia" w:ascii="仿宋" w:hAnsi="仿宋" w:eastAsia="仿宋" w:cs="宋体"/>
          <w:sz w:val="28"/>
          <w:szCs w:val="28"/>
          <w:shd w:val="clear" w:color="auto" w:fill="ffffff"/>
          <w:lang w:bidi="ar"/>
        </w:rPr>
        <w:t xml:space="preserve">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w:t>
      </w:r>
      <w:r>
        <w:rPr>
          <w:rFonts w:hint="eastAsia" w:ascii="仿宋" w:hAnsi="仿宋" w:eastAsia="仿宋" w:cs="宋体"/>
          <w:sz w:val="28"/>
          <w:szCs w:val="28"/>
          <w:shd w:val="clear" w:color="auto" w:fill="ffffff"/>
          <w:lang w:bidi="ar"/>
        </w:rPr>
        <w:t xml:space="preserve">qq</w:t>
      </w:r>
      <w:r>
        <w:rPr>
          <w:rFonts w:hint="eastAsia" w:ascii="仿宋" w:hAnsi="仿宋" w:eastAsia="仿宋" w:cs="宋体"/>
          <w:sz w:val="28"/>
          <w:szCs w:val="28"/>
          <w:shd w:val="clear" w:color="auto" w:fill="ffffff"/>
          <w:lang w:bidi="ar"/>
        </w:rPr>
        <w:t xml:space="preserve">等相关软件进行测试，确保在谈判、磋商过程可以正常进行。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ascii="黑体" w:eastAsia="黑体"/>
          <w:b/>
          <w:bCs/>
          <w:color w:val="000000"/>
          <w:sz w:val="32"/>
        </w:rPr>
      </w:pPr>
      <w:r>
        <w:rPr>
          <w:rFonts w:ascii="黑体" w:eastAsia="黑体"/>
          <w:b/>
          <w:bCs/>
          <w:color w:val="000000"/>
          <w:sz w:val="32"/>
        </w:rPr>
      </w:r>
      <w:r/>
    </w:p>
    <w:p>
      <w:pPr>
        <w:ind w:firstLine="518"/>
        <w:spacing w:line="520" w:lineRule="exact"/>
        <w:rPr>
          <w:rFonts w:hint="eastAsia"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w:t>
      </w:r>
      <w:r>
        <w:rPr>
          <w:rFonts w:hint="eastAsia" w:ascii="仿宋" w:hAnsi="仿宋" w:eastAsia="仿宋" w:cs="仿宋"/>
          <w:sz w:val="28"/>
          <w:szCs w:val="28"/>
        </w:rPr>
        <w:t xml:space="preserve">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w:t>
      </w:r>
      <w:r>
        <w:rPr>
          <w:rFonts w:hint="eastAsia" w:ascii="仿宋" w:hAnsi="仿宋" w:eastAsia="仿宋" w:cs="仿宋"/>
          <w:sz w:val="28"/>
          <w:szCs w:val="28"/>
        </w:rPr>
        <w:t xml:space="preserve">&lt;商品</w:t>
      </w:r>
      <w:r>
        <w:rPr>
          <w:rFonts w:hint="eastAsia" w:ascii="仿宋" w:hAnsi="仿宋" w:eastAsia="仿宋" w:cs="仿宋"/>
          <w:sz w:val="28"/>
          <w:szCs w:val="28"/>
        </w:rPr>
        <w:t xml:space="preserve">包装政府采购需求标准（试行）</w:t>
      </w:r>
      <w:r>
        <w:rPr>
          <w:rFonts w:hint="eastAsia" w:ascii="仿宋" w:hAnsi="仿宋" w:eastAsia="仿宋" w:cs="仿宋"/>
          <w:sz w:val="28"/>
          <w:szCs w:val="28"/>
        </w:rPr>
        <w:t xml:space="preserve">&gt;、&lt;</w:t>
      </w:r>
      <w:r>
        <w:rPr>
          <w:rFonts w:hint="eastAsia" w:ascii="仿宋" w:hAnsi="仿宋" w:eastAsia="仿宋" w:cs="仿宋"/>
          <w:sz w:val="28"/>
          <w:szCs w:val="28"/>
        </w:rPr>
        <w:t xml:space="preserve">快递包装政府采购需求标准（试行）&gt;的通知》，对于项目中所涉及商品和快递包装的，参考招标文件中的项目需求对产品进行绿色包装。</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hint="eastAsia" w:ascii="仿宋" w:hAnsi="仿宋" w:eastAsia="仿宋" w:cs="仿宋"/>
          <w:sz w:val="28"/>
          <w:szCs w:val="28"/>
        </w:rPr>
        <w:t xml:space="preserve">（</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w:t>
      </w:r>
      <w:r>
        <w:rPr>
          <w:rFonts w:ascii="仿宋" w:hAnsi="仿宋" w:eastAsia="仿宋" w:cs="仿宋"/>
          <w:b/>
          <w:bCs/>
          <w:sz w:val="28"/>
          <w:szCs w:val="28"/>
        </w:rPr>
        <w:t xml:space="preserve">(保险)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fldChar w:fldCharType="begin"/>
      </w:r>
      <w:r>
        <w:instrText xml:space="preserve">HYPERLINK "http://www.ccgp-jiangsu.gov.cn/jiangsu/zlxz" \o "www.ccgp-jiangsu.gov.cn/jiangsu/zlxz</w:instrText>
      </w:r>
      <w:r>
        <w:instrText xml:space="preserve">）下载</w:instrText>
      </w:r>
      <w:r>
        <w:instrText xml:space="preserve">"</w:instrText>
      </w:r>
      <w:r>
        <w:fldChar w:fldCharType="separate"/>
      </w:r>
      <w:r>
        <w:rPr>
          <w:rFonts w:hint="eastAsia" w:ascii="仿宋" w:hAnsi="仿宋" w:eastAsia="仿宋" w:cs="仿宋"/>
          <w:sz w:val="28"/>
          <w:szCs w:val="28"/>
        </w:rPr>
        <w:t xml:space="preserve">www.ccgp-jiangsu.gov.cn/jiangsu/zlxz）下载“政府采购电子履约</w:t>
      </w:r>
      <w:r>
        <w:fldChar w:fldCharType="end"/>
      </w:r>
      <w:r>
        <w:rPr>
          <w:rFonts w:hint="eastAsia" w:ascii="仿宋" w:hAnsi="仿宋" w:eastAsia="仿宋" w:cs="仿宋"/>
          <w:sz w:val="28"/>
          <w:szCs w:val="28"/>
        </w:rPr>
        <w:t xml:space="preserve">保函（保险）操作手册”。</w:t>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63"/>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一、项目概况</w:t>
      </w:r>
      <w:r/>
    </w:p>
    <w:p>
      <w:pPr>
        <w:pStyle w:val="963"/>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兴东镇平旺便民中心</w:t>
      </w:r>
      <w:r>
        <w:rPr>
          <w:rFonts w:hint="eastAsia" w:ascii="仿宋" w:hAnsi="仿宋" w:eastAsia="仿宋"/>
          <w:sz w:val="28"/>
          <w:szCs w:val="28"/>
          <w:u w:val="single"/>
        </w:rPr>
        <w:t xml:space="preserve">(烟草公司中转站)</w:t>
      </w:r>
      <w:r>
        <w:rPr>
          <w:rFonts w:hint="eastAsia" w:ascii="仿宋" w:hAnsi="仿宋" w:eastAsia="仿宋"/>
          <w:sz w:val="28"/>
          <w:szCs w:val="28"/>
          <w:u w:val="single"/>
        </w:rPr>
        <w:t xml:space="preserve">装修改造工程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hyperlink r:id="rId15" w:tooltip="http://jszfcg.jsczt.cn/）获取采购文件，并于2024年" w:history="1">
        <w:r>
          <w:rPr>
            <w:rStyle w:val="977"/>
            <w:rFonts w:hint="eastAsia" w:ascii="仿宋" w:hAnsi="仿宋" w:eastAsia="仿宋"/>
            <w:color w:val="ff0000"/>
            <w:sz w:val="28"/>
            <w:szCs w:val="28"/>
          </w:rPr>
          <w:t xml:space="preserve">http://jszfcg.jsczt.cn/）获取采购文件，并于2026年</w:t>
        </w:r>
      </w:hyperlink>
      <w:r>
        <w:rPr>
          <w:rFonts w:hint="eastAsia" w:ascii="仿宋" w:hAnsi="仿宋" w:eastAsia="仿宋"/>
          <w:color w:val="ff0000"/>
          <w:sz w:val="28"/>
          <w:szCs w:val="28"/>
          <w:u w:val="single"/>
        </w:rPr>
        <w:t xml:space="preserve">     </w:t>
      </w:r>
      <w:r>
        <w:rPr>
          <w:rFonts w:hint="eastAsia" w:ascii="仿宋" w:hAnsi="仿宋" w:eastAsia="仿宋"/>
          <w:color w:val="ff0000"/>
          <w:sz w:val="28"/>
          <w:szCs w:val="28"/>
          <w:u w:val="single"/>
        </w:rPr>
        <w:t xml:space="preserve">9</w:t>
      </w:r>
      <w:r>
        <w:rPr>
          <w:rFonts w:hint="eastAsia" w:ascii="仿宋" w:hAnsi="仿宋" w:eastAsia="仿宋"/>
          <w:color w:val="ff0000"/>
          <w:sz w:val="28"/>
          <w:szCs w:val="28"/>
          <w:u w:val="single"/>
        </w:rPr>
        <w:t xml:space="preserve">月 </w:t>
      </w:r>
      <w:r>
        <w:rPr>
          <w:rFonts w:hint="eastAsia" w:ascii="仿宋" w:hAnsi="仿宋" w:eastAsia="仿宋"/>
          <w:color w:val="ff0000"/>
          <w:sz w:val="28"/>
          <w:szCs w:val="28"/>
          <w:u w:val="single"/>
        </w:rPr>
        <w:t xml:space="preserve">1</w:t>
      </w:r>
      <w:r>
        <w:rPr>
          <w:rFonts w:hint="eastAsia" w:ascii="仿宋" w:hAnsi="仿宋" w:eastAsia="仿宋"/>
          <w:color w:val="ff0000"/>
          <w:sz w:val="28"/>
          <w:szCs w:val="28"/>
          <w:u w:val="single"/>
        </w:rPr>
        <w:t xml:space="preserve">0</w:t>
      </w:r>
      <w:r>
        <w:rPr>
          <w:rFonts w:hint="eastAsia" w:ascii="仿宋" w:hAnsi="仿宋" w:eastAsia="仿宋"/>
          <w:color w:val="ff0000"/>
          <w:sz w:val="28"/>
          <w:szCs w:val="28"/>
          <w:u w:val="single"/>
        </w:rPr>
        <w:t xml:space="preserve">日 </w:t>
      </w:r>
      <w:r>
        <w:rPr>
          <w:rFonts w:hint="eastAsia" w:ascii="仿宋" w:hAnsi="仿宋" w:eastAsia="仿宋"/>
          <w:color w:val="ff0000"/>
          <w:sz w:val="28"/>
          <w:szCs w:val="28"/>
          <w:u w:val="single"/>
        </w:rPr>
        <w:t xml:space="preserve">9</w:t>
      </w:r>
      <w:r>
        <w:rPr>
          <w:rFonts w:hint="eastAsia" w:ascii="仿宋" w:hAnsi="仿宋" w:eastAsia="仿宋"/>
          <w:color w:val="ff0000"/>
          <w:sz w:val="28"/>
          <w:szCs w:val="28"/>
          <w:u w:val="single"/>
        </w:rPr>
        <w:t xml:space="preserve">: </w:t>
      </w:r>
      <w:r>
        <w:rPr>
          <w:rFonts w:hint="eastAsia" w:ascii="仿宋" w:hAnsi="仿宋" w:eastAsia="仿宋"/>
          <w:color w:val="ff0000"/>
          <w:sz w:val="28"/>
          <w:szCs w:val="28"/>
          <w:u w:val="single"/>
        </w:rPr>
        <w:t xml:space="preserve">30</w:t>
      </w:r>
      <w:r>
        <w:rPr>
          <w:rFonts w:hint="eastAsia" w:ascii="仿宋" w:hAnsi="仿宋" w:eastAsia="仿宋"/>
          <w:sz w:val="28"/>
          <w:szCs w:val="28"/>
          <w:u w:val="single"/>
        </w:rPr>
        <w:t xml:space="preserve">  </w:t>
      </w:r>
      <w:r>
        <w:rPr>
          <w:rFonts w:hint="eastAsia" w:ascii="仿宋" w:hAnsi="仿宋" w:eastAsia="仿宋"/>
          <w:bCs/>
          <w:sz w:val="28"/>
          <w:szCs w:val="28"/>
        </w:rPr>
        <w:t xml:space="preserve">（</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6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963"/>
        <w:ind w:firstLine="518"/>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 </w:t>
      </w:r>
      <w:r>
        <w:rPr>
          <w:rFonts w:ascii="仿宋" w:hAnsi="仿宋" w:eastAsia="仿宋"/>
          <w:color w:val="000000"/>
          <w:sz w:val="28"/>
          <w:szCs w:val="28"/>
        </w:rPr>
        <w:t xml:space="preserve">JSZC-321281045-YCMR-T2026-0012</w:t>
      </w:r>
      <w:r>
        <w:rPr>
          <w:rFonts w:ascii="仿宋" w:hAnsi="仿宋" w:eastAsia="仿宋"/>
          <w:color w:val="000000"/>
          <w:sz w:val="28"/>
          <w:szCs w:val="28"/>
        </w:rPr>
        <w:t xml:space="preserve"> </w:t>
      </w:r>
      <w:r/>
    </w:p>
    <w:p>
      <w:pPr>
        <w:pStyle w:val="963"/>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兴东镇平旺便民中心</w:t>
      </w:r>
      <w:r>
        <w:rPr>
          <w:rFonts w:hint="eastAsia" w:ascii="仿宋" w:hAnsi="仿宋" w:eastAsia="仿宋"/>
          <w:color w:val="000000"/>
          <w:sz w:val="28"/>
          <w:szCs w:val="28"/>
        </w:rPr>
        <w:t xml:space="preserve">(烟草公司中转站)</w:t>
      </w:r>
      <w:r>
        <w:rPr>
          <w:rFonts w:hint="eastAsia" w:ascii="仿宋" w:hAnsi="仿宋" w:eastAsia="仿宋"/>
          <w:color w:val="000000"/>
          <w:sz w:val="28"/>
          <w:szCs w:val="28"/>
        </w:rPr>
        <w:t xml:space="preserve">装修改造工程</w:t>
      </w:r>
      <w:r/>
    </w:p>
    <w:p>
      <w:pPr>
        <w:pStyle w:val="1025"/>
        <w:ind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rPr>
        <w:t xml:space="preserve"> </w:t>
      </w:r>
      <w:r>
        <w:rPr>
          <w:rFonts w:hint="eastAsia" w:ascii="仿宋" w:hAnsi="仿宋" w:eastAsia="仿宋"/>
          <w:color w:val="ff0000"/>
          <w:sz w:val="28"/>
          <w:szCs w:val="28"/>
          <w:u w:val="single"/>
        </w:rPr>
        <w:t xml:space="preserve">叁佰玖拾捌万壹仟玖佰伍拾元零角柒分</w:t>
      </w:r>
      <w:r>
        <w:rPr>
          <w:rFonts w:hint="eastAsia" w:ascii="仿宋" w:hAnsi="仿宋" w:eastAsia="仿宋"/>
          <w:color w:val="ff0000"/>
          <w:sz w:val="28"/>
          <w:szCs w:val="28"/>
          <w:u w:val="single"/>
        </w:rPr>
        <w:t xml:space="preserve">整 </w:t>
      </w:r>
      <w:r>
        <w:rPr>
          <w:rFonts w:hint="eastAsia" w:ascii="仿宋" w:hAnsi="仿宋" w:eastAsia="仿宋"/>
          <w:color w:val="ff0000"/>
          <w:sz w:val="28"/>
          <w:szCs w:val="28"/>
        </w:rPr>
        <w:t xml:space="preserve">（￥：</w:t>
      </w:r>
      <w:r>
        <w:rPr>
          <w:rFonts w:ascii="仿宋" w:hAnsi="仿宋" w:eastAsia="仿宋"/>
          <w:color w:val="ff0000"/>
          <w:sz w:val="28"/>
          <w:szCs w:val="28"/>
        </w:rPr>
        <w:t xml:space="preserve">3981950</w:t>
      </w:r>
      <w:r>
        <w:rPr>
          <w:rFonts w:hint="eastAsia" w:ascii="仿宋" w:hAnsi="仿宋" w:eastAsia="仿宋"/>
          <w:color w:val="ff0000"/>
          <w:sz w:val="28"/>
          <w:szCs w:val="28"/>
        </w:rPr>
        <w:t xml:space="preserve">.</w:t>
      </w:r>
      <w:r>
        <w:rPr>
          <w:rFonts w:ascii="仿宋" w:hAnsi="仿宋" w:eastAsia="仿宋"/>
          <w:color w:val="ff0000"/>
          <w:sz w:val="28"/>
          <w:szCs w:val="28"/>
        </w:rPr>
        <w:t xml:space="preserve">07</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b/>
          <w:bCs/>
          <w:sz w:val="28"/>
          <w:szCs w:val="28"/>
        </w:rPr>
        <w:t xml:space="preserve">最后响应报价高于</w:t>
      </w:r>
      <w:r>
        <w:rPr>
          <w:rFonts w:hint="eastAsia" w:ascii="仿宋" w:hAnsi="仿宋" w:eastAsia="仿宋"/>
          <w:b/>
          <w:bCs/>
          <w:sz w:val="28"/>
          <w:szCs w:val="28"/>
        </w:rPr>
        <w:t xml:space="preserve">预算</w:t>
      </w:r>
      <w:r>
        <w:rPr>
          <w:rFonts w:hint="eastAsia" w:ascii="仿宋" w:hAnsi="仿宋" w:eastAsia="仿宋"/>
          <w:b/>
          <w:bCs/>
          <w:sz w:val="28"/>
          <w:szCs w:val="28"/>
        </w:rPr>
        <w:t xml:space="preserve">价的，将被判定为无效响应文件。</w:t>
      </w:r>
      <w:bookmarkEnd w:id="5"/>
      <w:r/>
      <w:bookmarkEnd w:id="6"/>
      <w:r/>
      <w:r/>
    </w:p>
    <w:p>
      <w:pPr>
        <w:ind w:right="-210" w:firstLine="562"/>
        <w:jc w:val="left"/>
        <w:spacing w:line="360" w:lineRule="auto"/>
        <w:rPr>
          <w:rFonts w:hint="eastAsia"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基层服务站主楼、辅楼（东侧办公区，原食堂）、西侧仓库仅更换门、烟库（原礼堂）、园区室外工程（原绿化区域改造成停车场）。原雨污水管网利用。</w:t>
      </w:r>
      <w:r>
        <w:rPr>
          <w:rFonts w:hint="eastAsia" w:ascii="仿宋" w:hAnsi="仿宋" w:eastAsia="仿宋"/>
          <w:color w:val="000000"/>
          <w:sz w:val="28"/>
          <w:szCs w:val="28"/>
        </w:rPr>
        <w:t xml:space="preserve">具体详见竞争性谈判文件、工程量清单及编制说明。</w:t>
      </w:r>
      <w:r/>
    </w:p>
    <w:p>
      <w:pPr>
        <w:ind w:firstLine="520"/>
        <w:jc w:val="left"/>
        <w:spacing w:line="360" w:lineRule="auto"/>
        <w:rPr>
          <w:rFonts w:hint="eastAsia" w:ascii="仿宋" w:hAnsi="仿宋" w:eastAsia="仿宋"/>
          <w:color w:val="ff0000"/>
          <w:sz w:val="28"/>
          <w:szCs w:val="28"/>
        </w:rPr>
      </w:pPr>
      <w:r>
        <w:rPr>
          <w:rFonts w:hint="eastAsia" w:ascii="仿宋" w:hAnsi="仿宋" w:eastAsia="仿宋"/>
          <w:b/>
          <w:bCs/>
          <w:sz w:val="28"/>
          <w:szCs w:val="28"/>
        </w:rPr>
        <w:t xml:space="preserve">合同履行期限</w:t>
      </w:r>
      <w:r>
        <w:rPr>
          <w:rFonts w:hint="eastAsia" w:ascii="仿宋" w:hAnsi="仿宋" w:eastAsia="仿宋"/>
          <w:sz w:val="28"/>
          <w:szCs w:val="28"/>
        </w:rPr>
        <w:t xml:space="preserve">：</w:t>
      </w:r>
      <w:r>
        <w:rPr>
          <w:rFonts w:hint="eastAsia" w:ascii="仿宋" w:hAnsi="仿宋" w:eastAsia="仿宋"/>
          <w:color w:val="000000"/>
          <w:sz w:val="28"/>
          <w:szCs w:val="28"/>
          <w:u w:val="single"/>
        </w:rPr>
        <w:t xml:space="preserve">100</w:t>
      </w:r>
      <w:r>
        <w:rPr>
          <w:rFonts w:hint="eastAsia" w:ascii="仿宋" w:hAnsi="仿宋" w:eastAsia="仿宋"/>
          <w:sz w:val="28"/>
          <w:szCs w:val="28"/>
        </w:rPr>
        <w:t xml:space="preserve">天；</w:t>
      </w:r>
      <w:r/>
    </w:p>
    <w:p>
      <w:pPr>
        <w:ind w:firstLine="518"/>
        <w:spacing w:line="360" w:lineRule="auto"/>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6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color w:val="000000"/>
          <w:sz w:val="28"/>
          <w:szCs w:val="28"/>
        </w:rPr>
        <w:t xml:space="preserve">本项目专门面向中小企业采购。</w:t>
      </w:r>
      <w:r/>
    </w:p>
    <w:p>
      <w:pPr>
        <w:pStyle w:val="963"/>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sz w:val="28"/>
          <w:szCs w:val="28"/>
        </w:rPr>
        <w:t xml:space="preserve">特定资格要求</w:t>
      </w:r>
      <w:r>
        <w:rPr>
          <w:rFonts w:hint="eastAsia" w:ascii="仿宋" w:hAnsi="仿宋" w:eastAsia="仿宋"/>
          <w:color w:val="000000"/>
          <w:sz w:val="28"/>
          <w:szCs w:val="28"/>
        </w:rPr>
        <w:t xml:space="preserve">：</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(2) 供应商须具备行政主管部门核发的[建筑工程叁级]</w:t>
      </w:r>
      <w:r>
        <w:rPr>
          <w:rFonts w:hint="eastAsia" w:ascii="仿宋" w:hAnsi="仿宋" w:eastAsia="仿宋"/>
          <w:sz w:val="28"/>
          <w:szCs w:val="28"/>
        </w:rPr>
        <w:t xml:space="preserve">(含)</w:t>
      </w:r>
      <w:r>
        <w:rPr>
          <w:rFonts w:hint="eastAsia" w:ascii="仿宋" w:hAnsi="仿宋" w:eastAsia="仿宋"/>
          <w:sz w:val="28"/>
          <w:szCs w:val="28"/>
        </w:rPr>
        <w:t xml:space="preserve">以上资质。</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项目经理系已在供应商单位注册并具备【建筑</w:t>
      </w:r>
      <w:r>
        <w:rPr>
          <w:rFonts w:hint="eastAsia" w:ascii="仿宋" w:hAnsi="仿宋" w:eastAsia="仿宋"/>
          <w:sz w:val="28"/>
          <w:szCs w:val="28"/>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（6）企业资质动态监管：</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360" w:lineRule="auto"/>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r>
      <w:r/>
    </w:p>
    <w:p>
      <w:pPr>
        <w:pStyle w:val="96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w:t>
      </w:r>
      <w:r>
        <w:rPr>
          <w:rFonts w:ascii="仿宋" w:hAnsi="仿宋" w:eastAsia="仿宋" w:cs="仿宋"/>
          <w:color w:val="0000ff"/>
          <w:sz w:val="28"/>
        </w:rPr>
        <w:t xml:space="preserve">2026年 </w:t>
      </w:r>
      <w:r>
        <w:rPr>
          <w:rFonts w:hint="eastAsia" w:ascii="仿宋" w:hAnsi="仿宋" w:eastAsia="仿宋" w:cs="仿宋"/>
          <w:color w:val="0000ff"/>
          <w:sz w:val="28"/>
        </w:rPr>
        <w:t xml:space="preserve">9</w:t>
      </w:r>
      <w:r>
        <w:rPr>
          <w:rFonts w:ascii="仿宋" w:hAnsi="仿宋" w:eastAsia="仿宋" w:cs="仿宋"/>
          <w:color w:val="0000ff"/>
          <w:sz w:val="28"/>
        </w:rPr>
        <w:t xml:space="preserve"> 月 </w:t>
      </w:r>
      <w:r>
        <w:rPr>
          <w:rFonts w:hint="eastAsia" w:ascii="仿宋" w:hAnsi="仿宋" w:eastAsia="仿宋" w:cs="仿宋"/>
          <w:color w:val="0000ff"/>
          <w:sz w:val="28"/>
        </w:rPr>
        <w:t xml:space="preserve">0</w:t>
      </w:r>
      <w:r>
        <w:rPr>
          <w:rFonts w:hint="eastAsia" w:ascii="仿宋" w:hAnsi="仿宋" w:eastAsia="仿宋" w:cs="仿宋"/>
          <w:color w:val="0000ff"/>
          <w:sz w:val="28"/>
        </w:rPr>
        <w:t xml:space="preserve">3</w:t>
      </w:r>
      <w:r>
        <w:rPr>
          <w:rFonts w:ascii="仿宋" w:hAnsi="仿宋" w:eastAsia="仿宋" w:cs="仿宋"/>
          <w:color w:val="0000ff"/>
          <w:sz w:val="28"/>
        </w:rPr>
        <w:t xml:space="preserve"> 日 </w:t>
      </w:r>
      <w:r>
        <w:rPr>
          <w:rFonts w:hint="eastAsia" w:ascii="仿宋" w:hAnsi="仿宋" w:eastAsia="仿宋" w:cs="仿宋"/>
          <w:color w:val="0000ff"/>
          <w:sz w:val="28"/>
        </w:rPr>
        <w:t xml:space="preserve">23</w:t>
      </w:r>
      <w:r>
        <w:rPr>
          <w:rFonts w:ascii="仿宋" w:hAnsi="仿宋" w:eastAsia="仿宋" w:cs="仿宋"/>
          <w:color w:val="0000ff"/>
          <w:sz w:val="28"/>
        </w:rPr>
        <w:t xml:space="preserve">:</w:t>
      </w:r>
      <w:r>
        <w:rPr>
          <w:rFonts w:hint="eastAsia" w:ascii="仿宋" w:hAnsi="仿宋" w:eastAsia="仿宋" w:cs="仿宋"/>
          <w:color w:val="0000ff"/>
          <w:sz w:val="28"/>
        </w:rPr>
        <w:t xml:space="preserve">59</w:t>
      </w:r>
      <w:r>
        <w:rPr>
          <w:rFonts w:ascii="仿宋" w:hAnsi="仿宋" w:eastAsia="仿宋" w:cs="仿宋"/>
          <w:color w:val="0000ff"/>
          <w:sz w:val="28"/>
        </w:rPr>
        <w:t xml:space="preserve"> 至 2026年 </w:t>
      </w:r>
      <w:r>
        <w:rPr>
          <w:rFonts w:hint="eastAsia" w:ascii="仿宋" w:hAnsi="仿宋" w:eastAsia="仿宋" w:cs="仿宋"/>
          <w:color w:val="0000ff"/>
          <w:sz w:val="28"/>
        </w:rPr>
        <w:t xml:space="preserve">9</w:t>
      </w:r>
      <w:r>
        <w:rPr>
          <w:rFonts w:ascii="仿宋" w:hAnsi="仿宋" w:eastAsia="仿宋" w:cs="仿宋"/>
          <w:color w:val="0000ff"/>
          <w:sz w:val="28"/>
        </w:rPr>
        <w:t xml:space="preserve">月 </w:t>
      </w:r>
      <w:r>
        <w:rPr>
          <w:rFonts w:hint="eastAsia" w:ascii="仿宋" w:hAnsi="仿宋" w:eastAsia="仿宋" w:cs="仿宋"/>
          <w:color w:val="0000ff"/>
          <w:sz w:val="28"/>
        </w:rPr>
        <w:t xml:space="preserve">9</w:t>
      </w:r>
      <w:r>
        <w:rPr>
          <w:rFonts w:ascii="仿宋" w:hAnsi="仿宋" w:eastAsia="仿宋" w:cs="仿宋"/>
          <w:color w:val="0000ff"/>
          <w:sz w:val="28"/>
        </w:rPr>
        <w:t xml:space="preserve">日 </w:t>
      </w:r>
      <w:r>
        <w:rPr>
          <w:rFonts w:hint="eastAsia" w:ascii="仿宋" w:hAnsi="仿宋" w:eastAsia="仿宋" w:cs="仿宋"/>
          <w:color w:val="0000ff"/>
          <w:sz w:val="28"/>
        </w:rPr>
        <w:t xml:space="preserve">23</w:t>
      </w:r>
      <w:r>
        <w:rPr>
          <w:rFonts w:ascii="仿宋" w:hAnsi="仿宋" w:eastAsia="仿宋" w:cs="仿宋"/>
          <w:color w:val="0000ff"/>
          <w:sz w:val="28"/>
        </w:rPr>
        <w:t xml:space="preserve">:</w:t>
      </w:r>
      <w:r>
        <w:rPr>
          <w:rFonts w:hint="eastAsia" w:ascii="仿宋" w:hAnsi="仿宋" w:eastAsia="仿宋" w:cs="仿宋"/>
          <w:color w:val="0000ff"/>
          <w:sz w:val="28"/>
        </w:rPr>
        <w:t xml:space="preserve">59</w:t>
      </w:r>
      <w:r>
        <w:rPr>
          <w:rFonts w:hint="eastAsia" w:ascii="仿宋" w:hAnsi="仿宋" w:eastAsia="仿宋" w:cs="宋体"/>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”）--将后缀名为“.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rPr>
          <w:rFonts w:hint="eastAsia" w:ascii="仿宋" w:hAnsi="仿宋" w:eastAsia="仿宋" w:cs="宋体"/>
          <w:color w:val="ff0000"/>
          <w:sz w:val="28"/>
          <w:szCs w:val="28"/>
        </w:rPr>
        <w:t xml:space="preserve"> 。</w:t>
      </w:r>
      <w:r>
        <w:rPr>
          <w:rFonts w:ascii="仿宋" w:hAnsi="仿宋" w:eastAsia="仿宋" w:cs="宋体"/>
          <w:color w:val="ff0000"/>
          <w:sz w:val="28"/>
          <w:szCs w:val="28"/>
        </w:rPr>
        <w:t xml:space="preserve"> </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HYPERLINK "http://czj.taizhou.gov.cn/art/2022/12/9/art_61762_3436049.html" \t "_blank" \o "</w:instrText>
      </w:r>
      <w:r>
        <w:instrText xml:space="preserve">苏采云系统操作手册（供应商）</w:instrText>
      </w:r>
      <w:r>
        <w:instrText xml:space="preserve">"</w:instrText>
      </w:r>
      <w:r>
        <w:fldChar w:fldCharType="separate"/>
      </w:r>
      <w:r>
        <w:rPr>
          <w:rFonts w:ascii="仿宋" w:hAnsi="仿宋" w:eastAsia="仿宋" w:cs="宋体"/>
          <w:sz w:val="28"/>
          <w:szCs w:val="28"/>
        </w:rPr>
        <w:t xml:space="preserve">苏采云系统操作手册（供应商）</w:t>
      </w:r>
      <w: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63"/>
        <w:ind w:firstLine="56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912"/>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rPr>
        <w:t xml:space="preserve">：</w:t>
      </w:r>
      <w:r>
        <w:rPr>
          <w:rFonts w:hint="eastAsia" w:ascii="仿宋" w:hAnsi="仿宋" w:eastAsia="仿宋" w:cs="宋体"/>
          <w:color w:val="0000ff"/>
          <w:sz w:val="28"/>
          <w:szCs w:val="28"/>
        </w:rPr>
        <w:t xml:space="preserve">2026年 </w:t>
      </w:r>
      <w:r>
        <w:rPr>
          <w:rFonts w:hint="eastAsia" w:ascii="仿宋" w:hAnsi="仿宋" w:eastAsia="仿宋" w:cs="宋体"/>
          <w:color w:val="0000ff"/>
          <w:sz w:val="28"/>
          <w:szCs w:val="28"/>
        </w:rPr>
        <w:t xml:space="preserve">9</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rPr>
        <w:t xml:space="preserve">1</w:t>
      </w:r>
      <w:r>
        <w:rPr>
          <w:rFonts w:hint="eastAsia" w:ascii="仿宋" w:hAnsi="仿宋" w:eastAsia="仿宋" w:cs="宋体"/>
          <w:color w:val="0000ff"/>
          <w:sz w:val="28"/>
          <w:szCs w:val="28"/>
        </w:rPr>
        <w:t xml:space="preserve">0</w:t>
      </w:r>
      <w:r>
        <w:rPr>
          <w:rFonts w:hint="eastAsia" w:ascii="仿宋" w:hAnsi="仿宋" w:eastAsia="仿宋" w:cs="宋体"/>
          <w:color w:val="0000ff"/>
          <w:sz w:val="28"/>
          <w:szCs w:val="28"/>
        </w:rPr>
        <w:t xml:space="preserve"> 日 9 ：30</w:t>
      </w:r>
      <w:r>
        <w:rPr>
          <w:rFonts w:hint="eastAsia" w:ascii="仿宋" w:hAnsi="仿宋" w:eastAsia="仿宋" w:cs="宋体"/>
          <w:sz w:val="28"/>
          <w:szCs w:val="28"/>
        </w:rPr>
        <w:t xml:space="preserve"> （北京时间）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912"/>
        <w:spacing w:before="0" w:after="0" w:line="560" w:lineRule="exact"/>
        <w:rPr>
          <w:rFonts w:hint="eastAsia" w:ascii="仿宋" w:hAnsi="仿宋" w:eastAsia="仿宋" w:cs="宋体"/>
          <w:b w:val="0"/>
          <w:sz w:val="28"/>
          <w:szCs w:val="28"/>
        </w:rPr>
      </w:pPr>
      <w:r/>
      <w:bookmarkStart w:id="7" w:name="_Toc35393633"/>
      <w:r/>
      <w:bookmarkStart w:id="8" w:name="_Toc28359093"/>
      <w:r/>
      <w:bookmarkStart w:id="9" w:name="_Toc28359016"/>
      <w:r/>
      <w:bookmarkStart w:id="10" w:name="_Toc35393802"/>
      <w:r>
        <w:rPr>
          <w:rFonts w:hint="eastAsia" w:ascii="仿宋" w:hAnsi="仿宋" w:eastAsia="仿宋" w:cs="宋体"/>
          <w:b w:val="0"/>
          <w:sz w:val="28"/>
          <w:szCs w:val="28"/>
        </w:rPr>
        <w:t xml:space="preserve">五、开启</w:t>
      </w:r>
      <w:bookmarkEnd w:id="7"/>
      <w:r/>
      <w:bookmarkEnd w:id="8"/>
      <w:r/>
      <w:bookmarkEnd w:id="9"/>
      <w:r/>
      <w:bookmarkEnd w:id="10"/>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rPr>
        <w:t xml:space="preserve">:</w:t>
      </w:r>
      <w:r>
        <w:rPr>
          <w:rFonts w:hint="eastAsia" w:ascii="仿宋" w:hAnsi="仿宋" w:eastAsia="仿宋" w:cs="宋体"/>
          <w:color w:val="0000ff"/>
          <w:sz w:val="28"/>
          <w:szCs w:val="28"/>
        </w:rPr>
        <w:t xml:space="preserve">20</w:t>
      </w:r>
      <w:r>
        <w:rPr>
          <w:rFonts w:ascii="仿宋" w:hAnsi="仿宋" w:eastAsia="仿宋" w:cs="宋体"/>
          <w:color w:val="0000ff"/>
          <w:sz w:val="28"/>
          <w:szCs w:val="28"/>
        </w:rPr>
        <w:t xml:space="preserve">2</w:t>
      </w:r>
      <w:r>
        <w:rPr>
          <w:rFonts w:hint="eastAsia" w:ascii="仿宋" w:hAnsi="仿宋" w:eastAsia="仿宋" w:cs="宋体"/>
          <w:color w:val="0000ff"/>
          <w:sz w:val="28"/>
          <w:szCs w:val="28"/>
        </w:rPr>
        <w:t xml:space="preserve">6年 </w:t>
      </w:r>
      <w:r>
        <w:rPr>
          <w:rFonts w:hint="eastAsia" w:ascii="仿宋" w:hAnsi="仿宋" w:eastAsia="仿宋" w:cs="宋体"/>
          <w:color w:val="0000ff"/>
          <w:sz w:val="28"/>
          <w:szCs w:val="28"/>
        </w:rPr>
        <w:t xml:space="preserve">9</w:t>
      </w:r>
      <w:r>
        <w:rPr>
          <w:rFonts w:hint="eastAsia" w:ascii="仿宋" w:hAnsi="仿宋" w:eastAsia="仿宋" w:cs="宋体"/>
          <w:color w:val="0000ff"/>
          <w:sz w:val="28"/>
          <w:szCs w:val="28"/>
        </w:rPr>
        <w:t xml:space="preserve"> 月1</w:t>
      </w:r>
      <w:r>
        <w:rPr>
          <w:rFonts w:hint="eastAsia" w:ascii="仿宋" w:hAnsi="仿宋" w:eastAsia="仿宋" w:cs="宋体"/>
          <w:color w:val="0000ff"/>
          <w:sz w:val="28"/>
          <w:szCs w:val="28"/>
        </w:rPr>
        <w:t xml:space="preserve">0</w:t>
      </w:r>
      <w:r>
        <w:rPr>
          <w:rFonts w:hint="eastAsia" w:ascii="仿宋" w:hAnsi="仿宋" w:eastAsia="仿宋" w:cs="宋体"/>
          <w:color w:val="0000ff"/>
          <w:sz w:val="28"/>
          <w:szCs w:val="28"/>
        </w:rPr>
        <w:t xml:space="preserve"> 日 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rPr>
        <w:t xml:space="preserve"> 30</w:t>
      </w:r>
      <w:r>
        <w:rPr>
          <w:rFonts w:hint="eastAsia" w:ascii="仿宋" w:hAnsi="仿宋" w:eastAsia="仿宋" w:cs="宋体"/>
          <w:sz w:val="28"/>
          <w:szCs w:val="28"/>
        </w:rPr>
        <w:t xml:space="preserve"> </w:t>
      </w:r>
      <w:r>
        <w:rPr>
          <w:rFonts w:hint="eastAsia" w:ascii="仿宋" w:hAnsi="仿宋" w:eastAsia="仿宋" w:cs="宋体"/>
          <w:sz w:val="28"/>
          <w:szCs w:val="28"/>
        </w:rPr>
        <w:t xml:space="preserve">(北京时间)</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912"/>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63"/>
        <w:ind w:firstLine="647"/>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63"/>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七、其他补充事宜</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bookmarkStart w:id="11" w:name="_Toc38985269"/>
      <w:r/>
      <w:bookmarkStart w:id="12" w:name="_Toc35393627"/>
      <w:r/>
      <w:bookmarkStart w:id="13" w:name="_Toc28359085"/>
      <w:r/>
      <w:bookmarkStart w:id="14" w:name="_Toc35393796"/>
      <w:r/>
      <w:bookmarkStart w:id="15" w:name="_Toc28359008"/>
      <w:r>
        <w:rPr>
          <w:rFonts w:hint="eastAsia" w:ascii="仿宋" w:hAnsi="仿宋" w:eastAsia="仿宋"/>
          <w:color w:val="000000"/>
          <w:sz w:val="28"/>
          <w:szCs w:val="28"/>
        </w:rPr>
        <w:t xml:space="preserve">1. 本项目采用“苏采云”政府采购交易系统全流程电子化不见面方式进行，供应商如确定参加本次采购活动，可自行下载（下载地址：http://www.ccgp-jiangsu.gov.cn/jiangsu/zlxz/ee/ee3a4bc5a3454aa2b0d9312230633ce9.html）《江苏省政府采购管理交易系统</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苏采云)供应商操作指南》（以下简称《操作</w:t>
      </w:r>
      <w:r>
        <w:rPr>
          <w:rFonts w:hint="eastAsia" w:ascii="仿宋" w:hAnsi="仿宋" w:eastAsia="仿宋"/>
          <w:color w:val="000000"/>
          <w:sz w:val="28"/>
          <w:szCs w:val="28"/>
        </w:rPr>
        <w:t xml:space="preserve">指南》)</w:t>
      </w:r>
      <w:r>
        <w:rPr>
          <w:rFonts w:hint="eastAsia" w:ascii="仿宋" w:hAnsi="仿宋" w:eastAsia="仿宋"/>
          <w:color w:val="000000"/>
          <w:sz w:val="28"/>
          <w:szCs w:val="28"/>
        </w:rPr>
        <w:t xml:space="preserve">及相关资料，按照《操作指南》规定领取CA和办理电子签章，进行注册并按《操作指南》要求制作上传电子响应文件、参加电子响应文件的开启活动及解密电子响应文件等。</w:t>
      </w:r>
      <w:bookmarkEnd w:id="11"/>
      <w:r/>
      <w:bookmarkEnd w:id="12"/>
      <w:r/>
      <w:bookmarkEnd w:id="13"/>
      <w:r/>
      <w:bookmarkEnd w:id="14"/>
      <w:r/>
      <w:bookmarkEnd w:id="15"/>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w:t>
      </w:r>
      <w:r>
        <w:rPr>
          <w:rFonts w:hint="eastAsia" w:ascii="仿宋" w:hAnsi="仿宋" w:eastAsia="仿宋"/>
          <w:color w:val="000000"/>
          <w:sz w:val="28"/>
          <w:szCs w:val="28"/>
        </w:rPr>
        <w:t xml:space="preserve">章,</w:t>
      </w:r>
      <w:r>
        <w:rPr>
          <w:rFonts w:hint="eastAsia" w:ascii="仿宋" w:hAnsi="仿宋" w:eastAsia="仿宋"/>
          <w:color w:val="000000"/>
          <w:sz w:val="28"/>
          <w:szCs w:val="28"/>
        </w:rPr>
        <w:t xml:space="preserve">请至泰州市高港区泰州大道388号（原中国医药城会展交易中心W3馆西南角）公共资源交易中心一楼大厅6号窗口。联系电话：0523-81568158。</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4.如在报名中或者制作电子投标文件中有任何疑问，请拨打电子化政府采购技术支持</w:t>
      </w:r>
      <w:r>
        <w:rPr>
          <w:rFonts w:hint="eastAsia" w:ascii="仿宋" w:hAnsi="仿宋" w:eastAsia="仿宋"/>
          <w:color w:val="000000"/>
          <w:sz w:val="28"/>
          <w:szCs w:val="28"/>
        </w:rPr>
        <w:t xml:space="preserve">电话:</w:t>
      </w:r>
      <w:r>
        <w:rPr>
          <w:rFonts w:hint="eastAsia" w:ascii="仿宋" w:hAnsi="仿宋" w:eastAsia="仿宋"/>
          <w:color w:val="000000"/>
          <w:sz w:val="28"/>
          <w:szCs w:val="28"/>
        </w:rPr>
        <w:t xml:space="preserve">智</w:t>
      </w:r>
      <w:r>
        <w:rPr>
          <w:rFonts w:hint="eastAsia" w:ascii="仿宋" w:hAnsi="仿宋" w:eastAsia="仿宋"/>
          <w:color w:val="000000"/>
          <w:sz w:val="28"/>
          <w:szCs w:val="28"/>
        </w:rPr>
        <w:t xml:space="preserve">先生:</w:t>
      </w:r>
      <w:r>
        <w:rPr>
          <w:rFonts w:hint="eastAsia" w:ascii="仿宋" w:hAnsi="仿宋" w:eastAsia="仿宋"/>
          <w:color w:val="000000"/>
          <w:sz w:val="28"/>
          <w:szCs w:val="28"/>
        </w:rPr>
        <w:t xml:space="preserve">0523-86897512:张</w:t>
      </w:r>
      <w:r>
        <w:rPr>
          <w:rFonts w:hint="eastAsia" w:ascii="仿宋" w:hAnsi="仿宋" w:eastAsia="仿宋"/>
          <w:color w:val="000000"/>
          <w:sz w:val="28"/>
          <w:szCs w:val="28"/>
        </w:rPr>
        <w:t xml:space="preserve">先生:</w:t>
      </w:r>
      <w:r>
        <w:rPr>
          <w:rFonts w:hint="eastAsia" w:ascii="仿宋" w:hAnsi="仿宋" w:eastAsia="仿宋"/>
          <w:color w:val="000000"/>
          <w:sz w:val="28"/>
          <w:szCs w:val="28"/>
        </w:rPr>
        <w:t xml:space="preserve">0523-87633965。客服QQ:1195486789，709339244。</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5.采购文件加载至“苏采云”系统，供潜在投标人下载或者查阅。控制价文件、图纸等相关资料请至163邮箱自行下载</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邮箱账号mr3231329@163.com,密码Js3231329</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。如遇邮箱需要风险验证，请按照163邮箱提示输入供应商本人手机号码进行验证即可。如无法正常下载，请联系：</w:t>
      </w:r>
      <w:r>
        <w:rPr>
          <w:rFonts w:hint="eastAsia" w:ascii="仿宋" w:hAnsi="仿宋" w:eastAsia="仿宋"/>
          <w:color w:val="000000"/>
          <w:sz w:val="28"/>
          <w:szCs w:val="28"/>
        </w:rPr>
        <w:t xml:space="preserve">孙</w:t>
      </w:r>
      <w:r>
        <w:rPr>
          <w:rFonts w:hint="eastAsia" w:ascii="仿宋" w:hAnsi="仿宋" w:eastAsia="仿宋"/>
          <w:color w:val="000000"/>
          <w:sz w:val="28"/>
          <w:szCs w:val="28"/>
        </w:rPr>
        <w:t xml:space="preserve">先生 </w:t>
      </w:r>
      <w:r>
        <w:rPr>
          <w:rFonts w:hint="eastAsia" w:ascii="仿宋" w:hAnsi="仿宋" w:eastAsia="仿宋"/>
          <w:color w:val="333333"/>
          <w:sz w:val="28"/>
          <w:szCs w:val="28"/>
          <w:shd w:val="clear" w:color="auto" w:fill="ffffff"/>
        </w:rPr>
        <w:t xml:space="preserve">13814497824</w:t>
      </w:r>
      <w:r>
        <w:rPr>
          <w:rFonts w:hint="eastAsia" w:ascii="仿宋" w:hAnsi="仿宋" w:eastAsia="仿宋"/>
          <w:color w:val="333333"/>
          <w:sz w:val="28"/>
          <w:szCs w:val="28"/>
          <w:shd w:val="clear" w:color="auto" w:fill="ffffff"/>
        </w:rPr>
        <w:t xml:space="preserve">。</w:t>
      </w:r>
      <w:r/>
    </w:p>
    <w:p>
      <w:pPr>
        <w:pStyle w:val="963"/>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兴化市兴东镇人民政府</w:t>
      </w:r>
      <w:r/>
    </w:p>
    <w:p>
      <w:pPr>
        <w:pStyle w:val="963"/>
        <w:ind w:firstLine="518"/>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olor w:val="333333"/>
          <w:sz w:val="28"/>
          <w:szCs w:val="28"/>
          <w:shd w:val="clear" w:color="auto" w:fill="ffffff"/>
        </w:rPr>
        <w:t xml:space="preserve">兴化市兴东镇</w:t>
      </w:r>
      <w:r/>
    </w:p>
    <w:p>
      <w:pPr>
        <w:pStyle w:val="963"/>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邹先生   13815905912</w:t>
      </w:r>
      <w:r>
        <w:rPr>
          <w:rFonts w:hint="eastAsia" w:ascii="仿宋" w:hAnsi="仿宋" w:eastAsia="仿宋"/>
          <w:color w:val="333333"/>
          <w:sz w:val="28"/>
          <w:szCs w:val="28"/>
          <w:shd w:val="clear" w:color="auto" w:fill="ffffff"/>
        </w:rPr>
        <w:t xml:space="preserve">  </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江苏明润资产房地产评估造价咨询有限公司</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rPr>
        <w:t xml:space="preserve">兴化市兴化大厦五楼</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孙先生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13814497824</w:t>
      </w:r>
      <w:r>
        <w:rPr>
          <w:rFonts w:hint="eastAsia" w:ascii="仿宋" w:hAnsi="仿宋" w:eastAsia="仿宋"/>
          <w:color w:val="333333"/>
          <w:sz w:val="28"/>
          <w:szCs w:val="28"/>
          <w:shd w:val="clear" w:color="auto" w:fill="ffffff"/>
        </w:rPr>
        <w:t xml:space="preserve"> </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邹先生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孙先生</w:t>
      </w:r>
      <w:r/>
    </w:p>
    <w:p>
      <w:pPr>
        <w:pStyle w:val="963"/>
        <w:ind w:firstLine="440"/>
        <w:spacing w:before="0" w:beforeAutospacing="0" w:after="0" w:afterAutospacing="0" w:line="500" w:lineRule="exact"/>
        <w:rPr>
          <w:rFonts w:hint="eastAsia" w:ascii="黑体" w:eastAsia="黑体"/>
          <w:b/>
          <w:bCs/>
          <w:color w:val="000000"/>
          <w:sz w:val="32"/>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rPr>
        <w:t xml:space="preserve">13815905912</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13814497824</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p>
    <w:p>
      <w:pPr>
        <w:ind w:firstLine="510"/>
        <w:spacing w:line="560" w:lineRule="exact"/>
        <w:rPr>
          <w:rFonts w:hint="eastAsia"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rPr>
        <w:t xml:space="preserve">江苏明润资产房地产评估造价咨询有限公司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w:t>
      </w:r>
      <w:r>
        <w:rPr>
          <w:rFonts w:hint="eastAsia" w:ascii="仿宋" w:hAnsi="仿宋" w:eastAsia="仿宋"/>
          <w:color w:val="000000"/>
          <w:sz w:val="28"/>
          <w:szCs w:val="28"/>
        </w:rPr>
        <w:t xml:space="preserve">下简称本公司)</w:t>
      </w:r>
      <w:r>
        <w:rPr>
          <w:rFonts w:hint="eastAsia" w:ascii="仿宋" w:hAnsi="仿宋" w:eastAsia="仿宋"/>
          <w:color w:val="000000"/>
          <w:sz w:val="28"/>
          <w:szCs w:val="28"/>
        </w:rPr>
        <w:t xml:space="preserve">组织的本次采购活动。</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（2）本次采购活动由本公司</w:t>
      </w:r>
      <w:r>
        <w:rPr>
          <w:rFonts w:hint="eastAsia" w:ascii="仿宋" w:hAnsi="仿宋" w:eastAsia="仿宋"/>
          <w:color w:val="000000"/>
          <w:sz w:val="28"/>
          <w:szCs w:val="28"/>
        </w:rPr>
        <w:t xml:space="preserve">组织,</w:t>
      </w:r>
      <w:r>
        <w:rPr>
          <w:rFonts w:hint="eastAsia" w:ascii="仿宋" w:hAnsi="仿宋" w:eastAsia="仿宋"/>
          <w:color w:val="000000"/>
          <w:sz w:val="28"/>
          <w:szCs w:val="28"/>
        </w:rPr>
        <w:t xml:space="preserve">采取竞争性谈判方式。</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hint="eastAsia"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hint="eastAsia"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6"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w:t>
      </w:r>
      <w:r>
        <w:rPr>
          <w:rFonts w:hint="eastAsia" w:ascii="仿宋" w:hAnsi="仿宋" w:eastAsia="仿宋"/>
          <w:color w:val="000000"/>
          <w:sz w:val="28"/>
          <w:szCs w:val="28"/>
        </w:rPr>
        <w:t xml:space="preserve">内,</w:t>
      </w:r>
      <w:r>
        <w:rPr>
          <w:rFonts w:hint="eastAsia" w:ascii="仿宋" w:hAnsi="仿宋" w:eastAsia="仿宋"/>
          <w:color w:val="000000"/>
          <w:sz w:val="28"/>
          <w:szCs w:val="28"/>
        </w:rPr>
        <w:t xml:space="preserve">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6"/>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(2) 供应商须具备行政主管部门核发的[建筑工程叁级]</w:t>
      </w:r>
      <w:r>
        <w:rPr>
          <w:rFonts w:hint="eastAsia" w:ascii="仿宋" w:hAnsi="仿宋" w:eastAsia="仿宋"/>
          <w:sz w:val="28"/>
          <w:szCs w:val="28"/>
        </w:rPr>
        <w:t xml:space="preserve">(含)</w:t>
      </w:r>
      <w:r>
        <w:rPr>
          <w:rFonts w:hint="eastAsia" w:ascii="仿宋" w:hAnsi="仿宋" w:eastAsia="仿宋"/>
          <w:sz w:val="28"/>
          <w:szCs w:val="28"/>
        </w:rPr>
        <w:t xml:space="preserve">以上资质。</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项目经理系已在供应商单位注册并具备【建筑</w:t>
      </w:r>
      <w:r>
        <w:rPr>
          <w:rFonts w:hint="eastAsia" w:ascii="仿宋" w:hAnsi="仿宋" w:eastAsia="仿宋"/>
          <w:sz w:val="28"/>
          <w:szCs w:val="28"/>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w:t>
      </w:r>
      <w:r>
        <w:rPr>
          <w:rFonts w:hint="eastAsia" w:ascii="仿宋" w:hAnsi="仿宋" w:eastAsia="仿宋"/>
          <w:sz w:val="28"/>
          <w:szCs w:val="28"/>
        </w:rPr>
        <w:t xml:space="preserve">员，须由上级主管部门出示人事证明）。</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（6）企业资质动态监管：</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hint="eastAsia"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hint="eastAsia"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hint="eastAsia"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67"/>
        <w:spacing w:line="520" w:lineRule="exact"/>
        <w:rPr>
          <w:rFonts w:hint="eastAsia"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olor w:val="000000"/>
          <w:sz w:val="28"/>
          <w:szCs w:val="28"/>
          <w:highlight w:val="yellow"/>
        </w:rPr>
        <w:t xml:space="preserve">由采购人在招标完成后支付。</w:t>
      </w:r>
      <w:r>
        <w:rPr>
          <w:rFonts w:hint="eastAsia" w:ascii="仿宋" w:hAnsi="仿宋" w:eastAsia="仿宋" w:cs="仿宋_GB2312"/>
          <w:color w:val="000000"/>
          <w:sz w:val="28"/>
          <w:szCs w:val="28"/>
          <w:lang w:bidi="ar"/>
        </w:rPr>
        <w:t xml:space="preserve"> </w:t>
      </w:r>
      <w:r/>
    </w:p>
    <w:tbl>
      <w:tblPr>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right w:w="85"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3、提交响应文件要求</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w:t>
      </w:r>
      <w:r>
        <w:rPr>
          <w:rFonts w:hint="eastAsia" w:ascii="仿宋" w:hAnsi="仿宋" w:eastAsia="仿宋" w:cs="宋体"/>
          <w:szCs w:val="28"/>
        </w:rPr>
        <w:t xml:space="preserve">(因</w:t>
      </w:r>
      <w:r>
        <w:rPr>
          <w:rFonts w:hint="eastAsia" w:ascii="仿宋" w:hAnsi="仿宋" w:eastAsia="仿宋" w:cs="宋体"/>
          <w:szCs w:val="28"/>
        </w:rPr>
        <w:t xml:space="preserve">“苏采云”系统导致解密失败的</w:t>
      </w:r>
      <w:r>
        <w:rPr>
          <w:rFonts w:hint="eastAsia" w:ascii="仿宋" w:hAnsi="仿宋" w:eastAsia="仿宋" w:cs="宋体"/>
          <w:szCs w:val="28"/>
        </w:rPr>
        <w:t xml:space="preserve">除外)</w:t>
      </w:r>
      <w:r>
        <w:rPr>
          <w:rFonts w:hint="eastAsia" w:ascii="仿宋" w:hAnsi="仿宋" w:eastAsia="仿宋" w:cs="宋体"/>
          <w:szCs w:val="28"/>
        </w:rPr>
        <w:t xml:space="preserve">的供应商，响应无效其线下提交的（纸质）响应文件，采购代理机构退回拒收。</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rPr>
          <w:rFonts w:hint="eastAsia" w:ascii="仿宋" w:hAnsi="仿宋" w:eastAsia="仿宋" w:cs="宋体"/>
          <w:color w:val="ff0000"/>
          <w:sz w:val="28"/>
          <w:szCs w:val="28"/>
        </w:rPr>
        <w:t xml:space="preserve"> 。</w:t>
      </w:r>
      <w:r>
        <w:rPr>
          <w:rFonts w:ascii="仿宋" w:hAnsi="仿宋" w:eastAsia="仿宋" w:cs="宋体"/>
          <w:color w:val="ff0000"/>
          <w:sz w:val="28"/>
          <w:szCs w:val="28"/>
        </w:rPr>
        <w:t xml:space="preserve"> </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HYPERLINK "http://jszfcg.jsczt.cn/"</w:instrText>
      </w:r>
      <w:r>
        <w:fldChar w:fldCharType="separate"/>
      </w:r>
      <w:r>
        <w:rPr>
          <w:rFonts w:hint="eastAsia" w:ascii="仿宋" w:hAnsi="仿宋" w:eastAsia="仿宋" w:cs="宋体"/>
          <w:szCs w:val="28"/>
        </w:rPr>
        <w:t xml:space="preserve">http://jszfcg.jsczt.cn/</w:t>
      </w:r>
      <w:r>
        <w:fldChar w:fldCharType="end"/>
      </w:r>
      <w:r>
        <w:rPr>
          <w:rFonts w:hint="eastAsia" w:ascii="仿宋" w:hAnsi="仿宋" w:eastAsia="仿宋" w:cs="宋体"/>
          <w:szCs w:val="28"/>
        </w:rPr>
        <w:t xml:space="preserve">，点击“苏采云”进入系统），按照要求通过互联网方式提交首次响应文件。</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1002"/>
        <w:numPr>
          <w:ilvl w:val="0"/>
          <w:numId w:val="1"/>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1002"/>
        <w:numPr>
          <w:ilvl w:val="0"/>
          <w:numId w:val="1"/>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02"/>
        <w:numPr>
          <w:ilvl w:val="0"/>
          <w:numId w:val="1"/>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02"/>
        <w:ind w:left="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r>
      <w:r/>
    </w:p>
    <w:p>
      <w:pPr>
        <w:pStyle w:val="1002"/>
        <w:ind w:firstLine="480"/>
        <w:spacing w:line="560" w:lineRule="exact"/>
        <w:rPr>
          <w:rFonts w:hint="eastAsia"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2026年 </w:t>
      </w:r>
      <w:r>
        <w:rPr>
          <w:rFonts w:hint="eastAsia" w:ascii="仿宋" w:hAnsi="仿宋" w:eastAsia="仿宋" w:cs="宋体"/>
          <w:b/>
          <w:color w:val="ff0000"/>
          <w:szCs w:val="28"/>
        </w:rPr>
        <w:t xml:space="preserve">9</w:t>
      </w:r>
      <w:r>
        <w:rPr>
          <w:rFonts w:hint="eastAsia" w:ascii="仿宋" w:hAnsi="仿宋" w:eastAsia="仿宋" w:cs="宋体"/>
          <w:b/>
          <w:color w:val="ff0000"/>
          <w:szCs w:val="28"/>
        </w:rPr>
        <w:t xml:space="preserve"> 月 </w:t>
      </w:r>
      <w:r>
        <w:rPr>
          <w:rFonts w:hint="eastAsia" w:ascii="仿宋" w:hAnsi="仿宋" w:eastAsia="仿宋" w:cs="宋体"/>
          <w:b/>
          <w:color w:val="ff0000"/>
          <w:szCs w:val="28"/>
        </w:rPr>
        <w:t xml:space="preserve">10</w:t>
      </w:r>
      <w:r>
        <w:rPr>
          <w:rFonts w:hint="eastAsia" w:ascii="仿宋" w:hAnsi="仿宋" w:eastAsia="仿宋" w:cs="宋体"/>
          <w:b/>
          <w:color w:val="ff0000"/>
          <w:szCs w:val="28"/>
        </w:rPr>
        <w:t xml:space="preserve"> 日 9</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 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1.提交时间：</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2026年 </w:t>
      </w:r>
      <w:r>
        <w:rPr>
          <w:rFonts w:hint="eastAsia" w:ascii="仿宋" w:hAnsi="仿宋" w:eastAsia="仿宋" w:cs="宋体"/>
          <w:b/>
          <w:color w:val="ff0000"/>
          <w:szCs w:val="28"/>
        </w:rPr>
        <w:t xml:space="preserve">9</w:t>
      </w:r>
      <w:r>
        <w:rPr>
          <w:rFonts w:hint="eastAsia" w:ascii="仿宋" w:hAnsi="仿宋" w:eastAsia="仿宋" w:cs="宋体"/>
          <w:b/>
          <w:color w:val="ff0000"/>
          <w:szCs w:val="28"/>
        </w:rPr>
        <w:t xml:space="preserve">月 1</w:t>
      </w:r>
      <w:r>
        <w:rPr>
          <w:rFonts w:hint="eastAsia" w:ascii="仿宋" w:hAnsi="仿宋" w:eastAsia="仿宋" w:cs="宋体"/>
          <w:b/>
          <w:color w:val="ff0000"/>
          <w:szCs w:val="28"/>
        </w:rPr>
        <w:t xml:space="preserve">0</w:t>
      </w:r>
      <w:r>
        <w:rPr>
          <w:rFonts w:hint="eastAsia" w:ascii="仿宋" w:hAnsi="仿宋" w:eastAsia="仿宋" w:cs="宋体"/>
          <w:b/>
          <w:color w:val="ff0000"/>
          <w:szCs w:val="28"/>
        </w:rPr>
        <w:t xml:space="preserve">日 9</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 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2.提交地点：</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rPr>
        <w:t xml:space="preserve">：</w:t>
      </w:r>
      <w:r>
        <w:rPr>
          <w:rFonts w:hint="eastAsia" w:ascii="仿宋" w:hAnsi="仿宋" w:eastAsia="仿宋" w:cs="宋体"/>
          <w:b/>
          <w:color w:val="ff0000"/>
          <w:szCs w:val="28"/>
        </w:rPr>
        <w:t xml:space="preserve">2026年 </w:t>
      </w:r>
      <w:r>
        <w:rPr>
          <w:rFonts w:hint="eastAsia" w:ascii="仿宋" w:hAnsi="仿宋" w:eastAsia="仿宋" w:cs="宋体"/>
          <w:b/>
          <w:color w:val="ff0000"/>
          <w:szCs w:val="28"/>
        </w:rPr>
        <w:t xml:space="preserve">9</w:t>
      </w:r>
      <w:r>
        <w:rPr>
          <w:rFonts w:hint="eastAsia" w:ascii="仿宋" w:hAnsi="仿宋" w:eastAsia="仿宋" w:cs="宋体"/>
          <w:b/>
          <w:color w:val="ff0000"/>
          <w:szCs w:val="28"/>
        </w:rPr>
        <w:t xml:space="preserve">月 </w:t>
      </w:r>
      <w:r>
        <w:rPr>
          <w:rFonts w:hint="eastAsia" w:ascii="仿宋" w:hAnsi="仿宋" w:eastAsia="仿宋" w:cs="宋体"/>
          <w:b/>
          <w:color w:val="ff0000"/>
          <w:szCs w:val="28"/>
        </w:rPr>
        <w:t xml:space="preserve">1</w:t>
      </w:r>
      <w:r>
        <w:rPr>
          <w:rFonts w:hint="eastAsia" w:ascii="仿宋" w:hAnsi="仿宋" w:eastAsia="仿宋" w:cs="宋体"/>
          <w:b/>
          <w:color w:val="ff0000"/>
          <w:szCs w:val="28"/>
        </w:rPr>
        <w:t xml:space="preserve">0</w:t>
      </w:r>
      <w:r>
        <w:rPr>
          <w:rFonts w:hint="eastAsia" w:ascii="仿宋" w:hAnsi="仿宋" w:eastAsia="仿宋" w:cs="宋体"/>
          <w:b/>
          <w:color w:val="ff0000"/>
          <w:szCs w:val="28"/>
        </w:rPr>
        <w:t xml:space="preserve">日 9</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 30 </w:t>
      </w:r>
      <w:r>
        <w:rPr>
          <w:rFonts w:hint="eastAsia" w:ascii="仿宋" w:hAnsi="仿宋" w:eastAsia="仿宋" w:cs="宋体"/>
          <w:b/>
          <w:szCs w:val="28"/>
        </w:rPr>
        <w:t xml:space="preserve">（</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（五）首次响应文件开启地点：</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100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（九）采购文件（后缀名为“.</w:t>
      </w:r>
      <w:r>
        <w:rPr>
          <w:rFonts w:hint="eastAsia" w:ascii="仿宋" w:hAnsi="仿宋" w:eastAsia="仿宋" w:cs="宋体"/>
          <w:szCs w:val="28"/>
        </w:rPr>
        <w:t xml:space="preserve">kedt</w:t>
      </w:r>
      <w:r>
        <w:rPr>
          <w:rFonts w:hint="eastAsia" w:ascii="仿宋" w:hAnsi="仿宋" w:eastAsia="仿宋" w:cs="宋体"/>
          <w:szCs w:val="28"/>
        </w:rPr>
        <w:t xml:space="preserve">”）、供应商操作手册及政府采购客户端工具可通过“苏采云”系统（网址：</w:t>
      </w:r>
      <w:hyperlink r:id="rId16" w:tooltip="http://jszfcg.jsczt.cn/" w:history="1">
        <w:r>
          <w:rPr>
            <w:rFonts w:hint="eastAsia" w:ascii="仿宋" w:hAnsi="仿宋" w:eastAsia="仿宋" w:cs="宋体"/>
            <w:szCs w:val="28"/>
          </w:rPr>
          <w:t xml:space="preserve">http://jszfcg.jsczt.cn/</w:t>
        </w:r>
      </w:hyperlink>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hyperlink r:id="rId17" w:tooltip="苏采云系统操作手册（供应商）" w:history="1">
        <w:r>
          <w:rPr>
            <w:rFonts w:ascii="仿宋" w:hAnsi="仿宋" w:eastAsia="仿宋" w:cs="宋体"/>
            <w:szCs w:val="28"/>
          </w:rPr>
          <w:t xml:space="preserve">苏采云系统操</w:t>
        </w:r>
        <w:r>
          <w:rPr>
            <w:rFonts w:ascii="仿宋" w:hAnsi="仿宋" w:eastAsia="仿宋" w:cs="宋体"/>
            <w:szCs w:val="28"/>
          </w:rPr>
          <w:t xml:space="preserve">作手册（供应商）</w:t>
        </w:r>
      </w:hyperlink>
      <w:r>
        <w:rPr>
          <w:rFonts w:hint="eastAsia" w:ascii="仿宋" w:hAnsi="仿宋" w:eastAsia="仿宋" w:cs="宋体"/>
          <w:szCs w:val="28"/>
        </w:rPr>
        <w:t xml:space="preserve">”，进行下载。</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（十）相关</w:t>
      </w:r>
      <w:r>
        <w:rPr>
          <w:rFonts w:hint="eastAsia" w:ascii="仿宋" w:hAnsi="仿宋" w:eastAsia="仿宋" w:cs="宋体"/>
          <w:szCs w:val="28"/>
        </w:rPr>
        <w:t xml:space="preserve">说明:</w:t>
      </w:r>
      <w:r>
        <w:rPr>
          <w:rFonts w:hint="eastAsia" w:ascii="仿宋" w:hAnsi="仿宋" w:eastAsia="仿宋" w:cs="宋体"/>
          <w:szCs w:val="28"/>
        </w:rPr>
        <w:t xml:space="preserve"> 供应商在“苏采云”系统中提交首次响应文件的时间即为数据电文（响应文件，下同）的发送时间和接收时间。</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4、响应文件编制要求</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02"/>
        <w:ind w:firstLine="425"/>
        <w:spacing w:line="560" w:lineRule="exact"/>
        <w:rPr>
          <w:rFonts w:hint="eastAsia" w:ascii="仿宋" w:hAnsi="仿宋" w:eastAsia="仿宋" w:cs="宋体"/>
          <w:b/>
          <w:szCs w:val="28"/>
        </w:rPr>
      </w:pPr>
      <w:r>
        <w:rPr>
          <w:rFonts w:hint="eastAsia" w:ascii="仿宋" w:hAnsi="仿宋" w:eastAsia="仿宋" w:cs="宋体"/>
          <w:b/>
          <w:szCs w:val="28"/>
        </w:rPr>
        <w:t xml:space="preserve">（一）基本目录</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0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02"/>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02"/>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注：</w:t>
      </w:r>
      <w:r/>
    </w:p>
    <w:p>
      <w:pPr>
        <w:pStyle w:val="1002"/>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02"/>
        <w:ind w:firstLine="240"/>
        <w:spacing w:line="560" w:lineRule="exact"/>
        <w:rPr>
          <w:rFonts w:hint="eastAsia"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02"/>
        <w:ind w:firstLine="240"/>
        <w:spacing w:line="560" w:lineRule="exact"/>
        <w:rPr>
          <w:rFonts w:hint="eastAsia"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02"/>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02"/>
        <w:ind w:firstLine="425"/>
        <w:spacing w:line="560" w:lineRule="exact"/>
        <w:rPr>
          <w:rFonts w:hint="eastAsia"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1002"/>
        <w:ind w:firstLine="480"/>
        <w:spacing w:line="560" w:lineRule="exact"/>
        <w:rPr>
          <w:rFonts w:hint="eastAsia"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2.财务状况报告，至少提供：</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1002"/>
        <w:ind w:right="26" w:firstLine="480"/>
        <w:spacing w:line="560" w:lineRule="exact"/>
        <w:widowControl/>
        <w:rPr>
          <w:rFonts w:hint="eastAsia"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(2) 供应商须具备行政主管部门核发的[建筑工程叁级]</w:t>
      </w:r>
      <w:r>
        <w:rPr>
          <w:rFonts w:hint="eastAsia" w:ascii="仿宋" w:hAnsi="仿宋" w:eastAsia="仿宋"/>
          <w:sz w:val="28"/>
          <w:szCs w:val="28"/>
        </w:rPr>
        <w:t xml:space="preserve">(含)</w:t>
      </w:r>
      <w:r>
        <w:rPr>
          <w:rFonts w:hint="eastAsia" w:ascii="仿宋" w:hAnsi="仿宋" w:eastAsia="仿宋"/>
          <w:sz w:val="28"/>
          <w:szCs w:val="28"/>
        </w:rPr>
        <w:t xml:space="preserve">以上资质。</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项目经理系已在供应商单位注册并具备【建筑</w:t>
      </w:r>
      <w:r>
        <w:rPr>
          <w:rFonts w:hint="eastAsia" w:ascii="仿宋" w:hAnsi="仿宋" w:eastAsia="仿宋"/>
          <w:sz w:val="28"/>
          <w:szCs w:val="28"/>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w:t>
      </w:r>
      <w:r>
        <w:rPr>
          <w:rFonts w:hint="eastAsia" w:ascii="仿宋" w:hAnsi="仿宋" w:eastAsia="仿宋"/>
          <w:sz w:val="28"/>
          <w:szCs w:val="28"/>
        </w:rPr>
        <w:t xml:space="preserve">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（6）企业资质动态监管：</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1002"/>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100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1002"/>
        <w:ind w:firstLine="360"/>
        <w:spacing w:line="560" w:lineRule="exact"/>
        <w:rPr>
          <w:rFonts w:hint="eastAsia"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1002"/>
        <w:ind w:firstLine="360"/>
        <w:spacing w:line="560" w:lineRule="exact"/>
        <w:rPr>
          <w:rFonts w:hint="eastAsia"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1.密封（加密）要求：</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1002"/>
        <w:ind w:firstLine="497"/>
        <w:spacing w:line="560" w:lineRule="exact"/>
        <w:rPr>
          <w:rFonts w:hint="eastAsia"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02"/>
        <w:ind w:firstLine="497"/>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1002"/>
        <w:ind w:firstLine="497"/>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61"/>
        <w:ind w:firstLine="520"/>
        <w:spacing w:before="0" w:after="0"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6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w:t>
      </w:r>
      <w:r>
        <w:rPr>
          <w:rFonts w:hint="eastAsia" w:ascii="仿宋" w:hAnsi="仿宋" w:eastAsia="仿宋"/>
          <w:color w:val="000000"/>
          <w:sz w:val="28"/>
          <w:szCs w:val="28"/>
        </w:rPr>
        <w:t xml:space="preserve">(或签字)</w:t>
      </w:r>
      <w:r>
        <w:rPr>
          <w:rFonts w:hint="eastAsia" w:ascii="仿宋" w:hAnsi="仿宋" w:eastAsia="仿宋"/>
          <w:color w:val="000000"/>
          <w:sz w:val="28"/>
          <w:szCs w:val="28"/>
        </w:rPr>
        <w:t xml:space="preserve">或非原件的；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w:t>
      </w:r>
      <w:r>
        <w:rPr>
          <w:rFonts w:hint="eastAsia" w:ascii="仿宋" w:hAnsi="仿宋" w:eastAsia="仿宋"/>
          <w:color w:val="000000"/>
          <w:sz w:val="28"/>
          <w:szCs w:val="28"/>
        </w:rPr>
        <w:t xml:space="preserve">辩认</w:t>
      </w:r>
      <w:r>
        <w:rPr>
          <w:rFonts w:hint="eastAsia" w:ascii="仿宋" w:hAnsi="仿宋" w:eastAsia="仿宋"/>
          <w:color w:val="000000"/>
          <w:sz w:val="28"/>
          <w:szCs w:val="28"/>
        </w:rPr>
        <w:t xml:space="preserve">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6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w:t>
      </w:r>
      <w:r>
        <w:rPr>
          <w:rFonts w:hint="eastAsia" w:ascii="仿宋" w:hAnsi="仿宋" w:eastAsia="仿宋"/>
          <w:color w:val="000000"/>
          <w:sz w:val="28"/>
          <w:szCs w:val="28"/>
        </w:rPr>
        <w:t xml:space="preserve">的；</w:t>
      </w:r>
      <w:r/>
    </w:p>
    <w:p>
      <w:pPr>
        <w:pStyle w:val="96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6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61"/>
        <w:ind w:firstLine="518"/>
        <w:spacing w:before="0" w:after="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25"/>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25"/>
        <w:ind w:firstLine="635"/>
        <w:spacing w:before="0" w:beforeAutospacing="0" w:after="0" w:afterAutospacing="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25"/>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1025"/>
        <w:jc w:val="center"/>
        <w:spacing w:before="0" w:beforeAutospacing="0" w:after="0" w:afterAutospacing="0" w:line="520" w:lineRule="exact"/>
        <w:rPr>
          <w:rFonts w:hint="eastAsia" w:ascii="黑体" w:eastAsia="黑体"/>
          <w:color w:val="000000"/>
          <w:sz w:val="28"/>
          <w:szCs w:val="28"/>
        </w:rPr>
      </w:pPr>
      <w:r/>
      <w:bookmarkStart w:id="17" w:name="_Hlk132807652"/>
      <w:r/>
      <w:r/>
    </w:p>
    <w:p>
      <w:pPr>
        <w:pStyle w:val="1025"/>
        <w:jc w:val="center"/>
        <w:spacing w:before="0" w:beforeAutospacing="0" w:after="0" w:afterAutospacing="0" w:line="520" w:lineRule="exact"/>
        <w:rPr>
          <w:rFonts w:hint="eastAsia" w:ascii="黑体" w:eastAsia="黑体"/>
          <w:color w:val="000000"/>
          <w:sz w:val="28"/>
          <w:szCs w:val="28"/>
        </w:rPr>
      </w:pPr>
      <w:r>
        <w:rPr>
          <w:rFonts w:hint="eastAsia" w:ascii="黑体" w:eastAsia="黑体"/>
          <w:color w:val="000000"/>
          <w:sz w:val="28"/>
          <w:szCs w:val="28"/>
        </w:rPr>
        <w:t xml:space="preserve">四、采购需求</w:t>
      </w:r>
      <w:bookmarkEnd w:id="17"/>
      <w:r/>
      <w:r/>
    </w:p>
    <w:p>
      <w:pPr>
        <w:ind w:firstLine="637"/>
        <w:jc w:val="left"/>
        <w:spacing w:line="360" w:lineRule="auto"/>
        <w:widowControl/>
        <w:rPr>
          <w:rFonts w:hint="eastAsia"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ind w:firstLine="635"/>
        <w:jc w:val="left"/>
        <w:spacing w:line="360" w:lineRule="auto"/>
        <w:widowControl/>
        <w:rPr>
          <w:rFonts w:hint="eastAsia" w:ascii="仿宋" w:hAnsi="仿宋" w:eastAsia="仿宋"/>
          <w:color w:val="000000"/>
          <w:sz w:val="28"/>
          <w:szCs w:val="28"/>
        </w:rPr>
      </w:pPr>
      <w:r>
        <w:rPr>
          <w:rFonts w:ascii="仿宋" w:hAnsi="仿宋" w:eastAsia="仿宋" w:cs="仿宋_GB2312"/>
          <w:b/>
          <w:color w:val="000000"/>
          <w:sz w:val="28"/>
          <w:szCs w:val="28"/>
        </w:rPr>
        <w:t xml:space="preserve">2、本次采购范围为</w:t>
      </w:r>
      <w:r>
        <w:rPr>
          <w:rFonts w:ascii="仿宋" w:hAnsi="仿宋" w:eastAsia="仿宋"/>
          <w:color w:val="000000"/>
          <w:sz w:val="28"/>
          <w:szCs w:val="28"/>
          <w:u w:val="single"/>
        </w:rPr>
        <w:t xml:space="preserve">兴东镇平旺便民中心</w:t>
      </w:r>
      <w:r>
        <w:rPr>
          <w:rFonts w:ascii="仿宋" w:hAnsi="仿宋" w:eastAsia="仿宋"/>
          <w:color w:val="000000"/>
          <w:sz w:val="28"/>
          <w:szCs w:val="28"/>
          <w:u w:val="single"/>
        </w:rPr>
        <w:t xml:space="preserve">(烟草公司中转站)</w:t>
      </w:r>
      <w:r>
        <w:rPr>
          <w:rFonts w:ascii="仿宋" w:hAnsi="仿宋" w:eastAsia="仿宋"/>
          <w:color w:val="000000"/>
          <w:sz w:val="28"/>
          <w:szCs w:val="28"/>
          <w:u w:val="single"/>
        </w:rPr>
        <w:t xml:space="preserve">装修改造工程。</w:t>
      </w:r>
      <w:r/>
    </w:p>
    <w:p>
      <w:pPr>
        <w:ind w:firstLine="635"/>
        <w:jc w:val="left"/>
        <w:spacing w:line="360" w:lineRule="auto"/>
        <w:widowControl/>
        <w:rPr>
          <w:rFonts w:hint="eastAsia" w:ascii="仿宋" w:hAnsi="仿宋" w:eastAsia="仿宋"/>
          <w:color w:val="000000"/>
          <w:sz w:val="28"/>
          <w:szCs w:val="28"/>
        </w:rPr>
      </w:pPr>
      <w:r>
        <w:rPr>
          <w:rFonts w:ascii="仿宋" w:hAnsi="仿宋" w:eastAsia="仿宋" w:cs="仿宋_GB2312"/>
          <w:b/>
          <w:color w:val="000000"/>
          <w:sz w:val="28"/>
          <w:szCs w:val="28"/>
        </w:rPr>
        <w:t xml:space="preserve">3、本项目采购预算金额</w:t>
      </w:r>
      <w:r>
        <w:rPr>
          <w:rFonts w:ascii="仿宋" w:hAnsi="仿宋" w:eastAsia="仿宋"/>
          <w:color w:val="000000"/>
          <w:sz w:val="28"/>
          <w:szCs w:val="28"/>
        </w:rPr>
        <w:t xml:space="preserve">：</w:t>
      </w:r>
      <w:r>
        <w:rPr>
          <w:rFonts w:ascii="仿宋" w:hAnsi="仿宋" w:eastAsia="仿宋"/>
          <w:color w:val="000000"/>
          <w:sz w:val="28"/>
          <w:szCs w:val="28"/>
          <w:u w:val="single"/>
        </w:rPr>
        <w:t xml:space="preserve">叁佰玖拾捌万壹仟玖佰伍拾元零角柒分</w:t>
      </w:r>
      <w:r>
        <w:rPr>
          <w:rFonts w:ascii="仿宋" w:hAnsi="仿宋" w:eastAsia="仿宋"/>
          <w:color w:val="000000"/>
          <w:sz w:val="28"/>
          <w:szCs w:val="28"/>
        </w:rPr>
        <w:t xml:space="preserve">整（￥：3981950.07元）；</w:t>
      </w:r>
      <w:r>
        <w:rPr>
          <w:rFonts w:ascii="仿宋" w:hAnsi="仿宋" w:eastAsia="仿宋"/>
          <w:b/>
          <w:bCs/>
          <w:sz w:val="28"/>
          <w:szCs w:val="28"/>
        </w:rPr>
        <w:t xml:space="preserve">最后响应报价高于预算价的，将被判定为无效响应文件。</w:t>
      </w:r>
      <w:r/>
    </w:p>
    <w:p>
      <w:pPr>
        <w:ind w:right="-210" w:firstLine="560"/>
        <w:jc w:val="left"/>
        <w:spacing w:line="360" w:lineRule="auto"/>
        <w:rPr>
          <w:rFonts w:hint="eastAsia" w:ascii="仿宋" w:hAnsi="仿宋" w:eastAsia="仿宋"/>
          <w:color w:val="000000"/>
          <w:sz w:val="28"/>
          <w:szCs w:val="28"/>
        </w:rPr>
      </w:pPr>
      <w:r>
        <w:rPr>
          <w:rFonts w:ascii="仿宋_GB2312" w:hAnsi="仿宋" w:eastAsia="仿宋_GB2312" w:cs="仿宋_GB2312"/>
          <w:color w:val="000000"/>
          <w:sz w:val="28"/>
          <w:szCs w:val="28"/>
        </w:rPr>
        <w:t xml:space="preserve">4</w:t>
      </w:r>
      <w:r>
        <w:rPr>
          <w:rFonts w:hint="eastAsia" w:ascii="宋体" w:hAnsi="宋体" w:cs="宋体"/>
          <w:color w:val="000000"/>
          <w:sz w:val="28"/>
          <w:szCs w:val="28"/>
        </w:rPr>
        <w:t xml:space="preserve">、</w:t>
      </w:r>
      <w:r>
        <w:rPr>
          <w:rFonts w:ascii="仿宋" w:hAnsi="仿宋" w:eastAsia="仿宋" w:cs="仿宋_GB2312"/>
          <w:b/>
          <w:color w:val="000000"/>
          <w:sz w:val="28"/>
          <w:szCs w:val="28"/>
        </w:rPr>
        <w:t xml:space="preserve">采购需求</w:t>
      </w:r>
      <w:r>
        <w:rPr>
          <w:rFonts w:hint="eastAsia" w:ascii="宋体" w:hAnsi="宋体" w:cs="宋体"/>
          <w:color w:val="000000"/>
          <w:sz w:val="28"/>
          <w:szCs w:val="28"/>
        </w:rPr>
        <w:t xml:space="preserve">：</w:t>
      </w:r>
      <w:r>
        <w:rPr>
          <w:rFonts w:ascii="仿宋" w:hAnsi="仿宋" w:eastAsia="仿宋"/>
          <w:color w:val="000000"/>
          <w:sz w:val="28"/>
          <w:szCs w:val="28"/>
        </w:rPr>
        <w:t xml:space="preserve">基层服务站主楼、辅楼（东侧办公区，原食堂）、西侧仓库仅更换门、烟库（原礼堂）、园区室外工程（原绿化区域改造成停车场）。原雨污水管网利用。具体详见竞争性谈判文件、工程量清单及编制说明。</w:t>
      </w:r>
      <w:r/>
    </w:p>
    <w:p>
      <w:pPr>
        <w:spacing w:line="360" w:lineRule="auto"/>
        <w:rPr>
          <w:rFonts w:hint="eastAsia" w:ascii="仿宋" w:hAnsi="仿宋" w:eastAsia="仿宋"/>
          <w:b/>
          <w:bCs/>
          <w:sz w:val="28"/>
          <w:szCs w:val="28"/>
        </w:rPr>
      </w:pPr>
      <w:r>
        <w:rPr>
          <w:rFonts w:hint="eastAsia" w:ascii="仿宋" w:hAnsi="仿宋" w:eastAsia="仿宋"/>
          <w:b/>
          <w:bCs/>
          <w:sz w:val="28"/>
          <w:szCs w:val="28"/>
        </w:rPr>
      </w:r>
      <w:r/>
    </w:p>
    <w:p>
      <w:pPr>
        <w:ind w:firstLine="518"/>
        <w:spacing w:line="360" w:lineRule="auto"/>
        <w:rPr>
          <w:rFonts w:ascii="仿宋_GB2312" w:hAnsi="仿宋" w:eastAsia="仿宋_GB2312" w:cs="仿宋_GB2312"/>
          <w:color w:val="000000"/>
          <w:sz w:val="28"/>
          <w:szCs w:val="28"/>
        </w:rPr>
      </w:pPr>
      <w:r>
        <w:rPr>
          <w:rFonts w:ascii="仿宋_GB2312" w:hAnsi="仿宋" w:eastAsia="仿宋_GB2312" w:cs="仿宋_GB2312"/>
          <w:b/>
          <w:bCs/>
          <w:color w:val="000000"/>
          <w:sz w:val="28"/>
          <w:szCs w:val="28"/>
        </w:rPr>
        <w:t xml:space="preserve">5</w:t>
      </w:r>
      <w:r>
        <w:rPr>
          <w:rFonts w:ascii="宋体" w:hAnsi="宋体" w:cs="宋体"/>
          <w:b/>
          <w:bCs/>
          <w:color w:val="000000"/>
          <w:sz w:val="28"/>
          <w:szCs w:val="28"/>
        </w:rPr>
        <w:t xml:space="preserve">、</w:t>
      </w:r>
      <w:r>
        <w:rPr>
          <w:rFonts w:ascii="仿宋" w:hAnsi="仿宋" w:eastAsia="仿宋" w:cs="仿宋_GB2312"/>
          <w:b/>
          <w:color w:val="000000"/>
          <w:sz w:val="28"/>
          <w:szCs w:val="28"/>
        </w:rPr>
        <w:t xml:space="preserve">项目实施方案及质量安全保证措施：</w:t>
      </w:r>
      <w:r/>
    </w:p>
    <w:p>
      <w:pPr>
        <w:ind w:firstLine="280"/>
        <w:jc w:val="left"/>
        <w:rPr>
          <w:rFonts w:hint="eastAsia" w:ascii="仿宋" w:hAnsi="仿宋" w:eastAsia="仿宋"/>
          <w:color w:val="000000"/>
          <w:sz w:val="28"/>
        </w:rPr>
      </w:pPr>
      <w:r>
        <w:rPr>
          <w:rFonts w:ascii="仿宋" w:hAnsi="仿宋" w:eastAsia="仿宋"/>
          <w:color w:val="000000"/>
          <w:sz w:val="28"/>
        </w:rPr>
        <w:t xml:space="preserve">1、供应商根据提供的采购清单，设计图纸以及结合现场的实际情况，编制施工组织设计，按图施工。</w:t>
      </w:r>
      <w:r/>
    </w:p>
    <w:p>
      <w:pPr>
        <w:ind w:firstLine="280"/>
        <w:jc w:val="left"/>
        <w:rPr>
          <w:rFonts w:hint="eastAsia" w:ascii="仿宋" w:hAnsi="仿宋" w:eastAsia="仿宋"/>
          <w:color w:val="000000"/>
          <w:sz w:val="28"/>
        </w:rPr>
      </w:pPr>
      <w:r>
        <w:rPr>
          <w:rFonts w:ascii="仿宋" w:hAnsi="仿宋" w:eastAsia="仿宋"/>
          <w:color w:val="000000"/>
          <w:sz w:val="28"/>
          <w:szCs w:val="28"/>
        </w:rPr>
        <w:t xml:space="preserve"> 2、</w:t>
      </w:r>
      <w:r>
        <w:rPr>
          <w:rFonts w:ascii="仿宋" w:hAnsi="仿宋" w:eastAsia="仿宋"/>
          <w:color w:val="000000"/>
          <w:sz w:val="28"/>
        </w:rPr>
        <w:t xml:space="preserve">供应商应具备实施本次项目相应的技术能力，充分了解采购人现状和业务需求，与采购人等相关方充分沟通后，制定详细可行的项目实施方案，对项目整体实施方案、进度计划安排、文明施工、安全施工、突发事件处置、人员安全保障措施进行总体管控与协调，经采购人认可后方可开始实施。</w:t>
      </w:r>
      <w:r/>
    </w:p>
    <w:p>
      <w:pPr>
        <w:ind w:firstLine="280"/>
        <w:jc w:val="left"/>
        <w:rPr>
          <w:rFonts w:hint="eastAsia" w:ascii="仿宋" w:hAnsi="仿宋" w:eastAsia="仿宋"/>
          <w:color w:val="000000"/>
          <w:sz w:val="28"/>
          <w:szCs w:val="28"/>
        </w:rPr>
      </w:pPr>
      <w:r>
        <w:rPr>
          <w:rFonts w:ascii="仿宋" w:hAnsi="仿宋" w:eastAsia="仿宋"/>
          <w:color w:val="000000"/>
          <w:sz w:val="28"/>
          <w:szCs w:val="28"/>
        </w:rPr>
        <w:t xml:space="preserve">3、供应商应为实施本项目配备相应的技术人员，特殊工作需持有上岗操作证。供应商应免费向采购人提供相关设备使用的操作培训。（熟练掌握）</w:t>
      </w:r>
      <w:r/>
    </w:p>
    <w:p>
      <w:pPr>
        <w:ind w:firstLine="565"/>
        <w:spacing w:line="360" w:lineRule="auto"/>
        <w:rPr>
          <w:rFonts w:hint="eastAsia" w:ascii="仿宋" w:hAnsi="仿宋" w:eastAsia="仿宋"/>
          <w:b/>
          <w:bCs/>
          <w:sz w:val="28"/>
          <w:szCs w:val="28"/>
        </w:rPr>
      </w:pPr>
      <w:r>
        <w:rPr>
          <w:rFonts w:ascii="仿宋" w:hAnsi="仿宋" w:eastAsia="仿宋"/>
          <w:b/>
          <w:bCs/>
          <w:sz w:val="28"/>
          <w:szCs w:val="28"/>
        </w:rPr>
        <w:t xml:space="preserve">6、其他要求：</w:t>
      </w:r>
      <w:r/>
    </w:p>
    <w:p>
      <w:pPr>
        <w:ind w:firstLine="560"/>
        <w:rPr>
          <w:rFonts w:hint="eastAsia" w:ascii="仿宋" w:hAnsi="仿宋" w:eastAsia="仿宋"/>
          <w:sz w:val="28"/>
          <w:szCs w:val="28"/>
        </w:rPr>
      </w:pPr>
      <w:r>
        <w:rPr>
          <w:rFonts w:ascii="仿宋" w:hAnsi="仿宋" w:eastAsia="仿宋"/>
          <w:sz w:val="28"/>
          <w:szCs w:val="28"/>
        </w:rPr>
        <w:t xml:space="preserve">（1）本工程质量标准：合格。</w:t>
      </w:r>
      <w:r/>
    </w:p>
    <w:p>
      <w:pPr>
        <w:ind w:firstLine="560"/>
        <w:spacing w:after="120"/>
        <w:rPr>
          <w:rFonts w:hint="eastAsia" w:ascii="仿宋" w:hAnsi="仿宋" w:eastAsia="仿宋"/>
          <w:color w:val="000000"/>
          <w:sz w:val="28"/>
          <w:szCs w:val="28"/>
        </w:rPr>
      </w:pPr>
      <w:r>
        <w:rPr>
          <w:rFonts w:ascii="仿宋" w:hAnsi="仿宋" w:eastAsia="仿宋"/>
          <w:color w:val="000000"/>
          <w:sz w:val="28"/>
          <w:szCs w:val="28"/>
        </w:rPr>
        <w:t xml:space="preserve">（2）本工程保修期：按国家有关规定</w:t>
      </w:r>
      <w:r>
        <w:rPr>
          <w:rFonts w:ascii="仿宋" w:hAnsi="仿宋" w:eastAsia="仿宋"/>
          <w:color w:val="000000"/>
          <w:sz w:val="28"/>
          <w:szCs w:val="28"/>
        </w:rPr>
        <w:t xml:space="preserve">执行,</w:t>
      </w:r>
      <w:r>
        <w:rPr>
          <w:rFonts w:ascii="仿宋" w:hAnsi="仿宋" w:eastAsia="仿宋"/>
          <w:color w:val="000000"/>
          <w:sz w:val="28"/>
          <w:szCs w:val="28"/>
        </w:rPr>
        <w:t xml:space="preserve"> 质量保修期自工程竣工验收合格之日起计算。</w:t>
      </w:r>
      <w:r/>
    </w:p>
    <w:p>
      <w:pPr>
        <w:ind w:firstLine="560"/>
        <w:spacing w:after="120"/>
        <w:rPr>
          <w:rFonts w:hint="eastAsia" w:ascii="仿宋" w:hAnsi="仿宋" w:eastAsia="仿宋"/>
          <w:sz w:val="28"/>
          <w:szCs w:val="28"/>
        </w:rPr>
      </w:pPr>
      <w:r>
        <w:rPr>
          <w:rFonts w:ascii="仿宋" w:hAnsi="仿宋" w:eastAsia="仿宋"/>
          <w:sz w:val="28"/>
          <w:szCs w:val="28"/>
        </w:rPr>
        <w:t xml:space="preserve">（3）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ind w:firstLine="560"/>
        <w:rPr>
          <w:rFonts w:hint="eastAsia" w:ascii="仿宋" w:hAnsi="仿宋" w:eastAsia="仿宋"/>
          <w:sz w:val="28"/>
          <w:szCs w:val="28"/>
        </w:rPr>
      </w:pPr>
      <w:r>
        <w:rPr>
          <w:rFonts w:ascii="仿宋" w:hAnsi="仿宋" w:eastAsia="仿宋"/>
          <w:sz w:val="28"/>
          <w:szCs w:val="28"/>
        </w:rPr>
        <w:t xml:space="preserve">（4）保修费用：保修费用由造成质量缺陷的责任方承担。</w:t>
      </w:r>
      <w:r/>
    </w:p>
    <w:p>
      <w:pPr>
        <w:ind w:firstLine="560"/>
        <w:rPr>
          <w:rFonts w:hint="eastAsia" w:ascii="仿宋" w:hAnsi="仿宋" w:eastAsia="仿宋"/>
          <w:sz w:val="28"/>
          <w:szCs w:val="28"/>
        </w:rPr>
      </w:pPr>
      <w:r>
        <w:rPr>
          <w:rFonts w:ascii="仿宋" w:hAnsi="仿宋" w:eastAsia="仿宋"/>
          <w:sz w:val="28"/>
          <w:szCs w:val="28"/>
        </w:rPr>
        <w:t xml:space="preserve">附法定最低保修期限：</w:t>
      </w:r>
      <w:r/>
    </w:p>
    <w:p>
      <w:pPr>
        <w:ind w:firstLine="560"/>
        <w:rPr>
          <w:rFonts w:hint="eastAsia" w:ascii="仿宋" w:hAnsi="仿宋" w:eastAsia="仿宋"/>
          <w:sz w:val="28"/>
          <w:szCs w:val="28"/>
        </w:rPr>
      </w:pPr>
      <w:r>
        <w:rPr>
          <w:rFonts w:ascii="仿宋" w:hAnsi="仿宋" w:eastAsia="仿宋"/>
          <w:sz w:val="28"/>
          <w:szCs w:val="28"/>
        </w:rPr>
        <w:t xml:space="preserve">根据《建设工程质量管理条例》及有关规定，工程的质量保修期如下：</w:t>
      </w:r>
      <w:r/>
    </w:p>
    <w:p>
      <w:pPr>
        <w:ind w:firstLine="560"/>
        <w:rPr>
          <w:rFonts w:hint="eastAsia" w:ascii="仿宋" w:hAnsi="仿宋" w:eastAsia="仿宋"/>
          <w:sz w:val="28"/>
          <w:szCs w:val="28"/>
        </w:rPr>
      </w:pPr>
      <w:r/>
      <w:bookmarkStart w:id="18" w:name="_Hlk132807739"/>
      <w:r>
        <w:rPr>
          <w:rFonts w:ascii="Wingdings 2" w:hAnsi="Wingdings 2" w:eastAsia="Wingdings 2" w:cs="Wingdings 2"/>
          <w:sz w:val="28"/>
          <w:szCs w:val="28"/>
        </w:rPr>
        <w:t xml:space="preserve">j</w:t>
      </w:r>
      <w:r>
        <w:rPr>
          <w:rFonts w:ascii="仿宋" w:hAnsi="仿宋" w:eastAsia="仿宋"/>
          <w:sz w:val="28"/>
          <w:szCs w:val="28"/>
        </w:rPr>
        <w:t xml:space="preserve">地基基础工程和主体结构工程为设计文件规定的工程合理使用年限；</w:t>
      </w:r>
      <w:r/>
    </w:p>
    <w:p>
      <w:pPr>
        <w:ind w:firstLine="560"/>
        <w:rPr>
          <w:rFonts w:hint="eastAsia" w:ascii="仿宋" w:hAnsi="仿宋" w:eastAsia="仿宋"/>
          <w:sz w:val="28"/>
          <w:szCs w:val="28"/>
        </w:rPr>
      </w:pPr>
      <w:r>
        <w:rPr>
          <w:rFonts w:ascii="Wingdings 2" w:hAnsi="Wingdings 2" w:eastAsia="Wingdings 2" w:cs="Wingdings 2"/>
          <w:sz w:val="28"/>
          <w:szCs w:val="28"/>
        </w:rPr>
        <w:t xml:space="preserve">k</w:t>
      </w:r>
      <w:r>
        <w:rPr>
          <w:rFonts w:ascii="仿宋" w:hAnsi="仿宋" w:eastAsia="仿宋"/>
          <w:sz w:val="28"/>
          <w:szCs w:val="28"/>
        </w:rPr>
        <w:t xml:space="preserve">屋面防水工程、有防水要求的卫生间、房间和外墙面的防渗为5年；</w:t>
      </w:r>
      <w:r/>
    </w:p>
    <w:p>
      <w:pPr>
        <w:ind w:firstLine="560"/>
        <w:rPr>
          <w:rFonts w:hint="eastAsia" w:ascii="仿宋" w:hAnsi="仿宋" w:eastAsia="仿宋"/>
          <w:sz w:val="28"/>
          <w:szCs w:val="28"/>
        </w:rPr>
      </w:pPr>
      <w:r>
        <w:rPr>
          <w:rFonts w:ascii="Wingdings 2" w:hAnsi="Wingdings 2" w:eastAsia="Wingdings 2" w:cs="Wingdings 2"/>
          <w:sz w:val="28"/>
          <w:szCs w:val="28"/>
        </w:rPr>
        <w:t xml:space="preserve">l</w:t>
      </w:r>
      <w:r>
        <w:rPr>
          <w:rFonts w:ascii="仿宋" w:hAnsi="仿宋" w:eastAsia="仿宋"/>
          <w:sz w:val="28"/>
          <w:szCs w:val="28"/>
        </w:rPr>
        <w:t xml:space="preserve">电气管线、给排水管道、设备安装和装修工程为 2 年；</w:t>
      </w:r>
      <w:r/>
    </w:p>
    <w:p>
      <w:pPr>
        <w:ind w:firstLine="560"/>
        <w:rPr>
          <w:rFonts w:hint="eastAsia" w:ascii="仿宋" w:hAnsi="仿宋" w:eastAsia="仿宋"/>
          <w:sz w:val="28"/>
          <w:szCs w:val="28"/>
        </w:rPr>
      </w:pPr>
      <w:r>
        <w:rPr>
          <w:rFonts w:ascii="Wingdings 2" w:hAnsi="Wingdings 2" w:eastAsia="Wingdings 2" w:cs="Wingdings 2"/>
          <w:sz w:val="28"/>
          <w:szCs w:val="28"/>
        </w:rPr>
        <w:t xml:space="preserve">m</w:t>
      </w:r>
      <w:r>
        <w:rPr>
          <w:rFonts w:ascii="仿宋" w:hAnsi="仿宋" w:eastAsia="仿宋"/>
          <w:sz w:val="28"/>
          <w:szCs w:val="28"/>
        </w:rPr>
        <w:t xml:space="preserve">供热与供冷系统为 2个采暖期、供冷期；</w:t>
      </w:r>
      <w:r/>
    </w:p>
    <w:p>
      <w:pPr>
        <w:ind w:firstLine="560"/>
        <w:rPr>
          <w:rFonts w:hint="eastAsia" w:ascii="仿宋" w:hAnsi="仿宋" w:eastAsia="仿宋"/>
          <w:sz w:val="28"/>
          <w:szCs w:val="28"/>
        </w:rPr>
      </w:pPr>
      <w:r>
        <w:rPr>
          <w:rFonts w:ascii="Wingdings 2" w:hAnsi="Wingdings 2" w:eastAsia="Wingdings 2" w:cs="Wingdings 2"/>
          <w:sz w:val="28"/>
          <w:szCs w:val="28"/>
        </w:rPr>
        <w:t xml:space="preserve">n</w:t>
      </w:r>
      <w:r>
        <w:rPr>
          <w:rFonts w:ascii="仿宋" w:hAnsi="仿宋" w:eastAsia="仿宋"/>
          <w:sz w:val="28"/>
          <w:szCs w:val="28"/>
        </w:rPr>
        <w:t xml:space="preserve">其他项目的保修期限有建设单位和施工单位约定，质量保修期自工程竣工验收合格之日起计算。</w:t>
      </w:r>
      <w:bookmarkEnd w:id="18"/>
      <w:r/>
      <w:r/>
    </w:p>
    <w:p>
      <w:pPr>
        <w:ind w:firstLine="280"/>
        <w:jc w:val="left"/>
        <w:rPr>
          <w:rFonts w:hint="eastAsia" w:ascii="仿宋" w:hAnsi="仿宋" w:eastAsia="仿宋"/>
          <w:color w:val="000000"/>
          <w:sz w:val="28"/>
          <w:szCs w:val="28"/>
        </w:rPr>
      </w:pPr>
      <w:r>
        <w:rPr>
          <w:rFonts w:hint="eastAsia" w:ascii="仿宋" w:hAnsi="仿宋" w:eastAsia="仿宋"/>
          <w:color w:val="000000"/>
          <w:sz w:val="28"/>
          <w:szCs w:val="28"/>
        </w:rPr>
      </w:r>
      <w:r/>
    </w:p>
    <w:p>
      <w:pPr>
        <w:ind w:firstLine="520"/>
        <w:jc w:val="left"/>
        <w:spacing w:line="360" w:lineRule="auto"/>
        <w:rPr>
          <w:rFonts w:hint="eastAsia" w:ascii="仿宋" w:hAnsi="仿宋" w:eastAsia="仿宋"/>
          <w:color w:val="ff0000"/>
          <w:sz w:val="28"/>
          <w:szCs w:val="28"/>
        </w:rPr>
      </w:pPr>
      <w:r>
        <w:rPr>
          <w:rFonts w:ascii="仿宋" w:hAnsi="仿宋" w:eastAsia="仿宋"/>
          <w:sz w:val="28"/>
          <w:szCs w:val="28"/>
        </w:rPr>
        <w:t xml:space="preserve">7、合同履行期限：采购合同签订后</w:t>
      </w:r>
      <w:r>
        <w:rPr>
          <w:rFonts w:ascii="仿宋" w:hAnsi="仿宋" w:eastAsia="仿宋"/>
          <w:sz w:val="28"/>
          <w:szCs w:val="28"/>
          <w:u w:val="single"/>
        </w:rPr>
        <w:t xml:space="preserve">100</w:t>
      </w:r>
      <w:r>
        <w:rPr>
          <w:rFonts w:ascii="仿宋" w:hAnsi="仿宋" w:eastAsia="仿宋"/>
          <w:sz w:val="28"/>
          <w:szCs w:val="28"/>
        </w:rPr>
        <w:t xml:space="preserve">天完成。</w:t>
      </w:r>
      <w:r>
        <w:rPr>
          <w:rFonts w:ascii="仿宋" w:hAnsi="仿宋" w:eastAsia="仿宋"/>
          <w:color w:val="ff0000"/>
          <w:sz w:val="28"/>
          <w:szCs w:val="28"/>
        </w:rPr>
        <w:t xml:space="preserve">；</w:t>
      </w:r>
      <w:r/>
    </w:p>
    <w:p>
      <w:pPr>
        <w:ind w:firstLine="520"/>
        <w:spacing w:line="360" w:lineRule="auto"/>
        <w:rPr>
          <w:rFonts w:hint="eastAsia" w:ascii="仿宋" w:hAnsi="仿宋" w:eastAsia="仿宋" w:cs="仿宋"/>
          <w:color w:val="000000"/>
          <w:sz w:val="28"/>
          <w:szCs w:val="28"/>
        </w:rPr>
      </w:pPr>
      <w:r>
        <w:rPr>
          <w:rFonts w:ascii="仿宋" w:hAnsi="仿宋" w:eastAsia="仿宋"/>
          <w:b/>
          <w:bCs/>
          <w:color w:val="000000"/>
          <w:sz w:val="28"/>
        </w:rPr>
        <w:t xml:space="preserve">8、付款方式：工程付款方式为6:2:2，工程竣工验收合格付审定价的60%，第一次付款满一年经复验合格后付至审定价的80%，第二次付款满一年根据审定价付清余款（不计息）。</w:t>
      </w:r>
      <w:r/>
    </w:p>
    <w:p>
      <w:pPr>
        <w:ind w:firstLine="520"/>
        <w:spacing w:line="520" w:lineRule="exact"/>
        <w:rPr>
          <w:rFonts w:hint="eastAsia" w:ascii="仿宋" w:hAnsi="仿宋" w:eastAsia="仿宋"/>
          <w:sz w:val="28"/>
        </w:rPr>
      </w:pPr>
      <w:r>
        <w:rPr>
          <w:rFonts w:ascii="仿宋" w:hAnsi="仿宋" w:eastAsia="仿宋" w:cs="仿宋"/>
          <w:b/>
          <w:sz w:val="28"/>
          <w:szCs w:val="28"/>
        </w:rPr>
        <w:t xml:space="preserve">9、</w:t>
      </w:r>
      <w:r>
        <w:rPr>
          <w:rFonts w:ascii="仿宋" w:hAnsi="仿宋" w:eastAsia="仿宋"/>
          <w:b/>
          <w:bCs/>
          <w:sz w:val="28"/>
        </w:rPr>
        <w:t xml:space="preserve">本项目报价包含竣工验收前的一切费用。</w:t>
      </w:r>
      <w:r>
        <w:rPr>
          <w:rFonts w:ascii="仿宋" w:hAnsi="仿宋" w:eastAsia="仿宋"/>
          <w:sz w:val="28"/>
        </w:rPr>
        <w:t xml:space="preserve">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w:t>
      </w:r>
      <w:r>
        <w:rPr>
          <w:rFonts w:ascii="仿宋" w:hAnsi="仿宋" w:eastAsia="仿宋"/>
          <w:sz w:val="28"/>
        </w:rPr>
        <w:t xml:space="preserve">述、计量单位、工程数量，如擅自调整将作无效响应文件处理。详细预算清单及图纸请各供应商于公共邮箱中自行下载，</w:t>
      </w:r>
      <w:r>
        <w:rPr>
          <w:rFonts w:ascii="仿宋" w:hAnsi="仿宋" w:eastAsia="仿宋"/>
          <w:color w:val="000000"/>
          <w:sz w:val="28"/>
          <w:szCs w:val="28"/>
        </w:rPr>
        <w:t xml:space="preserve">【邮箱账号mr3231329@163.com,密码Js3231329】</w:t>
      </w:r>
      <w:r/>
    </w:p>
    <w:p>
      <w:pPr>
        <w:ind w:firstLine="520"/>
        <w:spacing w:line="520" w:lineRule="exact"/>
        <w:rPr>
          <w:rFonts w:hint="eastAsia" w:ascii="仿宋" w:hAnsi="仿宋" w:eastAsia="仿宋"/>
          <w:sz w:val="28"/>
        </w:rPr>
      </w:pPr>
      <w:r>
        <w:rPr>
          <w:rFonts w:hint="eastAsia" w:ascii="仿宋" w:hAnsi="仿宋" w:eastAsia="仿宋"/>
          <w:sz w:val="28"/>
        </w:rPr>
      </w:r>
      <w:r/>
    </w:p>
    <w:p>
      <w:pPr>
        <w:ind w:firstLine="520"/>
        <w:spacing w:line="520" w:lineRule="exact"/>
        <w:rPr>
          <w:rFonts w:hint="eastAsia" w:ascii="仿宋" w:hAnsi="仿宋" w:eastAsia="仿宋"/>
          <w:color w:val="ff0000"/>
          <w:sz w:val="28"/>
        </w:rPr>
      </w:pPr>
      <w:r>
        <w:rPr>
          <w:rFonts w:ascii="仿宋" w:hAnsi="仿宋" w:eastAsia="仿宋"/>
          <w:color w:val="ff0000"/>
          <w:sz w:val="28"/>
          <w:highlight w:val="yellow"/>
        </w:rPr>
        <w:t xml:space="preserve">10、合同清单价格为首轮响应总价与最终谈判总报价的下浮率，首轮响应清单价格同比例下浮后得出。</w:t>
      </w:r>
      <w:r/>
    </w:p>
    <w:p>
      <w:pPr>
        <w:ind w:firstLine="520"/>
        <w:spacing w:line="360" w:lineRule="auto"/>
        <w:rPr>
          <w:rFonts w:hint="eastAsia" w:ascii="仿宋" w:hAnsi="仿宋" w:eastAsia="仿宋"/>
          <w:b/>
          <w:bCs/>
          <w:color w:val="000000"/>
          <w:sz w:val="28"/>
          <w:szCs w:val="28"/>
        </w:rPr>
      </w:pPr>
      <w:r>
        <w:rPr>
          <w:rFonts w:ascii="仿宋" w:hAnsi="仿宋" w:eastAsia="仿宋"/>
          <w:b/>
          <w:bCs/>
          <w:color w:val="000000"/>
          <w:sz w:val="28"/>
          <w:szCs w:val="28"/>
        </w:rPr>
        <w:t xml:space="preserve">11、采购标的的所属行业</w:t>
      </w:r>
      <w:r/>
    </w:p>
    <w:p>
      <w:pPr>
        <w:ind w:left="378" w:firstLine="518"/>
        <w:spacing w:line="360" w:lineRule="auto"/>
        <w:rPr>
          <w:rFonts w:hint="eastAsia" w:ascii="仿宋" w:hAnsi="仿宋" w:eastAsia="仿宋"/>
          <w:color w:val="000000"/>
          <w:sz w:val="28"/>
          <w:szCs w:val="28"/>
        </w:rPr>
      </w:pPr>
      <w:r>
        <w:rPr>
          <w:rFonts w:ascii="仿宋" w:hAnsi="仿宋" w:eastAsia="仿宋"/>
          <w:color w:val="000000"/>
          <w:sz w:val="28"/>
          <w:szCs w:val="28"/>
        </w:rPr>
        <w:t xml:space="preserve">参照《关于印发中小企业划型标准规定的通知》（工信部联企业[2011]300号）文件，本项目采购标的所属行业</w:t>
      </w:r>
      <w:r>
        <w:rPr>
          <w:rFonts w:ascii="仿宋" w:hAnsi="仿宋" w:eastAsia="仿宋"/>
          <w:b/>
          <w:bCs/>
          <w:color w:val="000000"/>
          <w:sz w:val="28"/>
          <w:szCs w:val="28"/>
          <w:u w:val="single"/>
        </w:rPr>
        <w:t xml:space="preserve">建筑业</w:t>
      </w:r>
      <w:r>
        <w:rPr>
          <w:rFonts w:ascii="仿宋" w:hAnsi="仿宋" w:eastAsia="仿宋"/>
          <w:color w:val="000000"/>
          <w:sz w:val="28"/>
          <w:szCs w:val="28"/>
        </w:rPr>
        <w:t xml:space="preserve">。</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1、谈判相关说明</w:t>
      </w:r>
      <w:r/>
    </w:p>
    <w:p>
      <w:pPr>
        <w:pStyle w:val="1002"/>
        <w:ind w:firstLine="480"/>
        <w:spacing w:line="560" w:lineRule="exact"/>
        <w:rPr>
          <w:rFonts w:hint="eastAsia"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w:t>
      </w:r>
      <w:r>
        <w:rPr>
          <w:rFonts w:hint="eastAsia" w:ascii="仿宋" w:hAnsi="仿宋" w:eastAsia="仿宋" w:cs="宋体"/>
          <w:b/>
          <w:szCs w:val="28"/>
        </w:rPr>
        <w:t xml:space="preserve">择任意地点参加远程谈判会议。请供应商在谈判前等候在开标大厅，随时接听谈判小组发出的谈判视频邀请。</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（二）谈判程序</w:t>
      </w:r>
      <w:r/>
    </w:p>
    <w:p>
      <w:pPr>
        <w:pStyle w:val="1002"/>
        <w:ind w:firstLine="480"/>
        <w:spacing w:line="560" w:lineRule="exact"/>
        <w:rPr>
          <w:rFonts w:hint="eastAsia"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02"/>
        <w:ind w:firstLine="240"/>
        <w:spacing w:line="560" w:lineRule="exact"/>
        <w:rPr>
          <w:rFonts w:hint="eastAsia" w:ascii="仿宋" w:hAnsi="仿宋" w:eastAsia="仿宋" w:cs="宋体"/>
          <w:szCs w:val="28"/>
        </w:rPr>
      </w:pPr>
      <w:r>
        <w:rPr>
          <w:rFonts w:hint="eastAsia" w:ascii="仿宋" w:hAnsi="仿宋" w:eastAsia="仿宋" w:cs="宋体"/>
          <w:szCs w:val="28"/>
        </w:rPr>
        <w:t xml:space="preserve"> (四) 查询及使用供应商信用记录</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1.由采购人查询信用信息。</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2.查询渠道：“信用中国”网（</w:t>
      </w:r>
      <w:hyperlink r:id="rId18" w:tooltip="http://www.creditchina.gov.cn/" w:history="1">
        <w:r>
          <w:rPr>
            <w:rFonts w:hint="eastAsia" w:ascii="仿宋" w:hAnsi="仿宋" w:eastAsia="仿宋" w:cs="宋体"/>
            <w:szCs w:val="28"/>
          </w:rPr>
          <w:t xml:space="preserve">www.creditchina.gov.cn</w:t>
        </w:r>
      </w:hyperlink>
      <w:r>
        <w:rPr>
          <w:rFonts w:hint="eastAsia" w:ascii="仿宋" w:hAnsi="仿宋" w:eastAsia="仿宋" w:cs="宋体"/>
          <w:szCs w:val="28"/>
        </w:rPr>
        <w:t xml:space="preserve">）；</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5.信用信息的使用规则：</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ind w:firstLine="478"/>
        <w:spacing w:line="560" w:lineRule="exact"/>
        <w:rPr>
          <w:rFonts w:hint="eastAsia" w:ascii="仿宋" w:hAnsi="仿宋" w:eastAsia="仿宋" w:cs="宋体"/>
          <w:b/>
          <w:szCs w:val="28"/>
        </w:rPr>
      </w:pPr>
      <w:r>
        <w:rPr>
          <w:rFonts w:hint="eastAsia" w:ascii="仿宋" w:hAnsi="仿宋" w:eastAsia="仿宋" w:cs="宋体"/>
          <w:b/>
          <w:szCs w:val="28"/>
        </w:rPr>
        <w:t xml:space="preserve">2、评审方法和评审标准</w:t>
      </w:r>
      <w:r/>
    </w:p>
    <w:p>
      <w:pPr>
        <w:pStyle w:val="1002"/>
        <w:ind w:firstLine="518"/>
        <w:spacing w:line="560" w:lineRule="exact"/>
        <w:rPr>
          <w:rFonts w:hint="eastAsia"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hint="eastAsia"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w:t>
      </w:r>
      <w:r>
        <w:rPr>
          <w:rFonts w:hint="eastAsia" w:ascii="仿宋" w:hAnsi="仿宋" w:eastAsia="仿宋" w:cs="仿宋_GB2312"/>
          <w:sz w:val="28"/>
          <w:szCs w:val="28"/>
        </w:rPr>
        <w:t xml:space="preserve">后,</w:t>
      </w:r>
      <w:r>
        <w:rPr>
          <w:rFonts w:hint="eastAsia" w:ascii="仿宋" w:hAnsi="仿宋" w:eastAsia="仿宋" w:cs="仿宋_GB2312"/>
          <w:sz w:val="28"/>
          <w:szCs w:val="28"/>
        </w:rPr>
        <w:t xml:space="preserve">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w:t>
      </w:r>
      <w:r>
        <w:rPr>
          <w:rFonts w:hint="eastAsia" w:ascii="仿宋" w:hAnsi="仿宋" w:eastAsia="仿宋" w:cs="仿宋_GB2312"/>
          <w:b/>
          <w:bCs/>
          <w:sz w:val="28"/>
          <w:szCs w:val="28"/>
          <w:shd w:val="clear" w:color="auto" w:fill="ffffff"/>
        </w:rPr>
        <w:t xml:space="preserve">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rPr>
        <w:t xml:space="preserve">（一）根据财政部《关于推动解决政府采购异常低价问题的通知》财库〔2026〕2号文件要求，评审过程中出现下列情形之一的，谈判小组应当启动异常低价投标</w:t>
      </w:r>
      <w:r>
        <w:rPr>
          <w:rFonts w:hint="eastAsia" w:ascii="仿宋" w:hAnsi="仿宋" w:eastAsia="仿宋" w:cs="仿宋_GB2312"/>
          <w:b/>
          <w:bCs/>
          <w:sz w:val="28"/>
          <w:szCs w:val="28"/>
          <w:shd w:val="clear" w:color="auto" w:fill="ffffff"/>
        </w:rPr>
        <w:t xml:space="preserve">(响应)</w:t>
      </w:r>
      <w:r>
        <w:rPr>
          <w:rFonts w:hint="eastAsia" w:ascii="仿宋" w:hAnsi="仿宋" w:eastAsia="仿宋" w:cs="仿宋_GB2312"/>
          <w:b/>
          <w:bCs/>
          <w:sz w:val="28"/>
          <w:szCs w:val="28"/>
          <w:shd w:val="clear" w:color="auto" w:fill="ffffff"/>
        </w:rPr>
        <w:t xml:space="preserve">审查</w:t>
      </w:r>
      <w:r>
        <w:rPr>
          <w:rFonts w:hint="eastAsia" w:ascii="仿宋" w:hAnsi="仿宋" w:eastAsia="仿宋" w:cs="仿宋_GB2312"/>
          <w:b/>
          <w:bCs/>
          <w:sz w:val="28"/>
          <w:szCs w:val="28"/>
          <w:shd w:val="clear" w:color="auto" w:fill="ffffff"/>
        </w:rPr>
        <w:t xml:space="preserve">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仿宋" w:hAnsi="仿宋" w:eastAsia="仿宋" w:cs="仿宋_GB2312"/>
          <w:sz w:val="28"/>
          <w:szCs w:val="28"/>
          <w:shd w:val="clear" w:color="auto" w:fill="ffffff"/>
        </w:rPr>
        <w:t xml:space="preserve">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hint="eastAsia"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hint="eastAsia"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1002"/>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1002"/>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2"/>
        <w:ind w:left="2" w:right="29" w:firstLine="480"/>
        <w:spacing w:line="560" w:lineRule="exact"/>
        <w:rPr>
          <w:rFonts w:hint="eastAsia"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w:t>
      </w:r>
      <w:r>
        <w:rPr>
          <w:rFonts w:hint="eastAsia" w:ascii="仿宋" w:hAnsi="仿宋" w:eastAsia="仿宋"/>
          <w:b/>
          <w:color w:val="000000"/>
          <w:szCs w:val="28"/>
        </w:rPr>
        <w:t xml:space="preserve">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hint="eastAsia"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hint="eastAsia"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hint="eastAsia"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2、政府采购履约资金扶持政策，中标供应商可凭政府采购合同办理融资贷款，详情请联系兴化市财政局政府采购科薛先生，联系电话：0523-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w:t>
      </w:r>
      <w:r>
        <w:rPr>
          <w:rFonts w:hint="eastAsia" w:ascii="仿宋" w:hAnsi="仿宋" w:eastAsia="仿宋" w:cs="宋体"/>
          <w:color w:val="000000"/>
          <w:sz w:val="28"/>
          <w:szCs w:val="28"/>
        </w:rPr>
        <w:t xml:space="preserve">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hint="eastAsia"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w:t>
      </w:r>
      <w:r>
        <w:rPr>
          <w:rFonts w:hint="eastAsia" w:ascii="仿宋" w:hAnsi="仿宋" w:eastAsia="仿宋" w:cs="宋体"/>
          <w:color w:val="000000"/>
          <w:sz w:val="28"/>
          <w:szCs w:val="28"/>
        </w:rPr>
        <w:t xml:space="preserve">效身份证明；质疑供应商为法人或其他组织的，应当由法定代表人、主要负责人或其授权代表签字并加盖单位公章。</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pStyle w:val="743"/>
        <w:jc w:val="center"/>
        <w:rPr>
          <w:rFonts w:ascii="Times New Roman" w:hAnsi="Times New Roman" w:eastAsia="方正大标宋简体"/>
          <w:b/>
          <w:bCs/>
          <w:sz w:val="44"/>
          <w:szCs w:val="44"/>
        </w:rPr>
      </w:pPr>
      <w:r>
        <w:rPr>
          <w:rFonts w:ascii="Times New Roman" w:hAnsi="Times New Roman" w:eastAsia="方正大标宋简体"/>
          <w:b/>
          <w:bCs/>
          <w:sz w:val="44"/>
          <w:szCs w:val="44"/>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p>
    <w:p>
      <w:pPr>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hint="eastAsia" w:ascii="仿宋" w:hAnsi="仿宋" w:eastAsia="仿宋"/>
          <w:b/>
          <w:sz w:val="28"/>
          <w:szCs w:val="28"/>
        </w:rPr>
        <w:outlineLvl w:val="3"/>
      </w:pPr>
      <w:r/>
      <w:bookmarkStart w:id="19" w:name="_Toc351203481"/>
      <w:r>
        <w:rPr>
          <w:rFonts w:hint="eastAsia" w:ascii="仿宋" w:hAnsi="仿宋" w:eastAsia="仿宋"/>
          <w:b/>
          <w:sz w:val="28"/>
          <w:szCs w:val="28"/>
        </w:rPr>
        <w:t xml:space="preserve">一、工程概况</w:t>
      </w:r>
      <w:bookmarkEnd w:id="19"/>
      <w:r/>
      <w:r/>
    </w:p>
    <w:p>
      <w:pPr>
        <w:ind w:firstLine="508"/>
        <w:spacing w:line="560" w:lineRule="atLeast"/>
        <w:rPr>
          <w:rFonts w:hint="eastAsia"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hint="eastAsia"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hint="eastAsia"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hint="eastAsia" w:ascii="仿宋" w:hAnsi="仿宋" w:eastAsia="仿宋"/>
          <w:b/>
          <w:sz w:val="28"/>
          <w:szCs w:val="28"/>
        </w:rPr>
        <w:outlineLvl w:val="3"/>
      </w:pPr>
      <w:r/>
      <w:bookmarkStart w:id="20" w:name="_Toc351203482"/>
      <w:r>
        <w:rPr>
          <w:rFonts w:hint="eastAsia" w:ascii="仿宋" w:hAnsi="仿宋" w:eastAsia="仿宋"/>
          <w:b/>
          <w:sz w:val="28"/>
          <w:szCs w:val="28"/>
        </w:rPr>
        <w:t xml:space="preserve">二、合同工期</w:t>
      </w:r>
      <w:bookmarkEnd w:id="20"/>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hint="eastAsia" w:ascii="仿宋" w:hAnsi="仿宋" w:eastAsia="仿宋"/>
          <w:b/>
          <w:sz w:val="28"/>
          <w:szCs w:val="28"/>
        </w:rPr>
        <w:outlineLvl w:val="3"/>
      </w:pPr>
      <w:r/>
      <w:bookmarkStart w:id="21" w:name="_Toc351203483"/>
      <w:r>
        <w:rPr>
          <w:rFonts w:hint="eastAsia" w:ascii="仿宋" w:hAnsi="仿宋" w:eastAsia="仿宋"/>
          <w:b/>
          <w:sz w:val="28"/>
          <w:szCs w:val="28"/>
        </w:rPr>
        <w:t xml:space="preserve">三、质量标准</w:t>
      </w:r>
      <w:bookmarkEnd w:id="21"/>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hint="eastAsia" w:ascii="仿宋" w:hAnsi="仿宋" w:eastAsia="仿宋"/>
          <w:b/>
          <w:sz w:val="28"/>
          <w:szCs w:val="28"/>
        </w:rPr>
        <w:outlineLvl w:val="3"/>
      </w:pPr>
      <w:r/>
      <w:bookmarkStart w:id="22" w:name="_Toc351203484"/>
      <w:r>
        <w:rPr>
          <w:rFonts w:hint="eastAsia" w:ascii="仿宋" w:hAnsi="仿宋" w:eastAsia="仿宋"/>
          <w:b/>
          <w:sz w:val="28"/>
          <w:szCs w:val="28"/>
        </w:rPr>
        <w:t xml:space="preserve">四、签约合同价与合同价格形式</w:t>
      </w:r>
      <w:bookmarkEnd w:id="22"/>
      <w:r>
        <w:rPr>
          <w:rFonts w:ascii="仿宋" w:hAnsi="仿宋" w:eastAsia="仿宋"/>
          <w:bCs/>
          <w:sz w:val="28"/>
          <w:szCs w:val="28"/>
        </w:rPr>
        <w:tab/>
      </w:r>
      <w:r/>
    </w:p>
    <w:p>
      <w:pPr>
        <w:ind w:firstLine="518"/>
        <w:spacing w:line="560" w:lineRule="atLeas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hint="eastAsia" w:ascii="仿宋" w:hAnsi="仿宋" w:eastAsia="仿宋"/>
          <w:b/>
          <w:sz w:val="28"/>
          <w:szCs w:val="28"/>
        </w:rPr>
        <w:outlineLvl w:val="3"/>
      </w:pPr>
      <w:r/>
      <w:bookmarkStart w:id="23" w:name="_Toc351203485"/>
      <w:r>
        <w:rPr>
          <w:rFonts w:hint="eastAsia" w:ascii="仿宋" w:hAnsi="仿宋" w:eastAsia="仿宋"/>
          <w:b/>
          <w:sz w:val="28"/>
          <w:szCs w:val="28"/>
        </w:rPr>
        <w:t xml:space="preserve">五、</w:t>
      </w:r>
      <w:bookmarkEnd w:id="23"/>
      <w:r>
        <w:rPr>
          <w:rFonts w:hint="eastAsia" w:ascii="仿宋" w:hAnsi="仿宋" w:eastAsia="仿宋"/>
          <w:b/>
          <w:sz w:val="28"/>
          <w:szCs w:val="28"/>
        </w:rPr>
        <w:t xml:space="preserve">项目经理</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hint="eastAsia" w:ascii="仿宋" w:hAnsi="仿宋" w:eastAsia="仿宋"/>
          <w:b/>
          <w:sz w:val="28"/>
          <w:szCs w:val="28"/>
        </w:rPr>
        <w:outlineLvl w:val="3"/>
      </w:pPr>
      <w:r/>
      <w:bookmarkStart w:id="24" w:name="_Toc351203486"/>
      <w:r>
        <w:rPr>
          <w:rFonts w:hint="eastAsia" w:ascii="仿宋" w:hAnsi="仿宋" w:eastAsia="仿宋"/>
          <w:b/>
          <w:sz w:val="28"/>
          <w:szCs w:val="28"/>
        </w:rPr>
        <w:t xml:space="preserve">六、合同文件构成</w:t>
      </w:r>
      <w:bookmarkEnd w:id="24"/>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5" w:name="_Toc351203487"/>
      <w:r>
        <w:rPr>
          <w:rFonts w:hint="eastAsia" w:ascii="仿宋" w:hAnsi="仿宋" w:eastAsia="仿宋" w:cs="宋体"/>
          <w:b/>
          <w:sz w:val="28"/>
          <w:szCs w:val="28"/>
        </w:rPr>
        <w:t xml:space="preserve">七、承诺</w:t>
      </w:r>
      <w:bookmarkEnd w:id="25"/>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w:t>
      </w:r>
      <w:r>
        <w:rPr>
          <w:rFonts w:hint="eastAsia" w:ascii="仿宋" w:hAnsi="仿宋" w:eastAsia="仿宋"/>
          <w:bCs/>
          <w:sz w:val="28"/>
          <w:szCs w:val="28"/>
        </w:rPr>
        <w:t xml:space="preserve">维修责任。</w:t>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6"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6"/>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7" w:name="_Toc351203489"/>
      <w:r>
        <w:rPr>
          <w:rFonts w:hint="eastAsia" w:ascii="仿宋" w:hAnsi="仿宋" w:eastAsia="仿宋"/>
          <w:b/>
          <w:bCs/>
          <w:sz w:val="28"/>
          <w:szCs w:val="28"/>
        </w:rPr>
        <w:t xml:space="preserve">九、签订时间</w:t>
      </w:r>
      <w:bookmarkEnd w:id="27"/>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8" w:name="_Toc351203490"/>
      <w:r>
        <w:rPr>
          <w:rFonts w:hint="eastAsia" w:ascii="仿宋" w:hAnsi="仿宋" w:eastAsia="仿宋" w:cs="宋体"/>
          <w:b/>
          <w:sz w:val="28"/>
          <w:szCs w:val="28"/>
        </w:rPr>
        <w:t xml:space="preserve">十、签订地点</w:t>
      </w:r>
      <w:bookmarkEnd w:id="28"/>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9" w:name="_Toc351203491"/>
      <w:r>
        <w:rPr>
          <w:rFonts w:hint="eastAsia" w:ascii="仿宋" w:hAnsi="仿宋" w:eastAsia="仿宋" w:cs="宋体"/>
          <w:b/>
          <w:sz w:val="28"/>
          <w:szCs w:val="28"/>
        </w:rPr>
        <w:t xml:space="preserve">十一、补充协议</w:t>
      </w:r>
      <w:bookmarkEnd w:id="29"/>
      <w:r/>
      <w:r/>
    </w:p>
    <w:p>
      <w:pPr>
        <w:ind w:firstLine="518"/>
        <w:spacing w:line="560" w:lineRule="atLeast"/>
        <w:rPr>
          <w:rFonts w:hint="eastAsia"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0" w:name="_Toc351203492"/>
      <w:r>
        <w:rPr>
          <w:rFonts w:hint="eastAsia" w:ascii="仿宋" w:hAnsi="仿宋" w:eastAsia="仿宋" w:cs="宋体"/>
          <w:b/>
          <w:sz w:val="28"/>
          <w:szCs w:val="28"/>
        </w:rPr>
        <w:t xml:space="preserve">十二、合同生效</w:t>
      </w:r>
      <w:bookmarkEnd w:id="30"/>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1" w:name="_Toc351203493"/>
      <w:r>
        <w:rPr>
          <w:rFonts w:hint="eastAsia" w:ascii="仿宋" w:hAnsi="仿宋" w:eastAsia="仿宋" w:cs="宋体"/>
          <w:b/>
          <w:sz w:val="28"/>
          <w:szCs w:val="28"/>
        </w:rPr>
        <w:t xml:space="preserve">十三、合同份数</w:t>
      </w:r>
      <w:bookmarkEnd w:id="31"/>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hint="eastAsia"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ascii="仿宋" w:hAnsi="仿宋" w:eastAsia="仿宋"/>
          <w:sz w:val="28"/>
          <w:szCs w:val="28"/>
        </w:rPr>
        <w:t xml:space="preserve">(</w:t>
      </w:r>
      <w:r>
        <w:rPr>
          <w:rFonts w:hint="eastAsia" w:ascii="仿宋" w:hAnsi="仿宋" w:eastAsia="仿宋"/>
          <w:sz w:val="28"/>
          <w:szCs w:val="28"/>
        </w:rPr>
        <w:t xml:space="preserve">公章</w:t>
      </w:r>
      <w:r>
        <w:rPr>
          <w:rFonts w:ascii="仿宋" w:hAnsi="仿宋" w:eastAsia="仿宋"/>
          <w:sz w:val="28"/>
          <w:szCs w:val="28"/>
        </w:rPr>
        <w:t xml:space="preserve">)</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ascii="仿宋" w:hAnsi="仿宋" w:eastAsia="仿宋"/>
          <w:sz w:val="28"/>
          <w:szCs w:val="28"/>
        </w:rPr>
        <w:t xml:space="preserve">(</w:t>
      </w:r>
      <w:r>
        <w:rPr>
          <w:rFonts w:hint="eastAsia" w:ascii="仿宋" w:hAnsi="仿宋" w:eastAsia="仿宋"/>
          <w:sz w:val="28"/>
          <w:szCs w:val="28"/>
        </w:rPr>
        <w:t xml:space="preserve">公章</w:t>
      </w:r>
      <w:r>
        <w:rPr>
          <w:rFonts w:ascii="仿宋" w:hAnsi="仿宋" w:eastAsia="仿宋"/>
          <w:sz w:val="28"/>
          <w:szCs w:val="28"/>
        </w:rPr>
        <w:t xml:space="preserve">)</w:t>
      </w: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w:t>
      </w:r>
      <w:r>
        <w:rPr>
          <w:rFonts w:hint="eastAsia" w:ascii="仿宋" w:hAnsi="仿宋" w:eastAsia="仿宋"/>
          <w:sz w:val="28"/>
          <w:szCs w:val="28"/>
        </w:rPr>
        <w:t xml:space="preserve">）  法定代表人或其委托代理人</w:t>
      </w:r>
      <w:r>
        <w:rPr>
          <w:rFonts w:hint="eastAsia" w:ascii="仿宋" w:hAnsi="仿宋" w:eastAsia="仿宋"/>
          <w:sz w:val="28"/>
          <w:szCs w:val="28"/>
        </w:rPr>
        <w:t xml:space="preserve">：（签字）</w:t>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hint="eastAsia" w:ascii="仿宋" w:hAnsi="仿宋" w:eastAsia="仿宋"/>
          <w:sz w:val="28"/>
          <w:szCs w:val="28"/>
        </w:rPr>
        <w:t xml:space="preserve">：</w:t>
      </w:r>
      <w:r>
        <w:rPr>
          <w:rFonts w:ascii="仿宋" w:hAnsi="仿宋" w:eastAsia="仿宋"/>
          <w:sz w:val="28"/>
          <w:szCs w:val="28"/>
          <w:u w:val="single"/>
        </w:rPr>
        <w:t xml:space="preserve">      </w:t>
      </w:r>
      <w:r/>
    </w:p>
    <w:p>
      <w:pPr>
        <w:pStyle w:val="743"/>
        <w:rPr>
          <w:rFonts w:ascii="Times New Roman" w:hAnsi="Times New Roman" w:eastAsia="方正大标宋简体"/>
          <w:b/>
          <w:bCs/>
          <w:sz w:val="44"/>
          <w:szCs w:val="44"/>
        </w:rPr>
      </w:pPr>
      <w:r>
        <w:rPr>
          <w:rFonts w:ascii="Times New Roman" w:hAnsi="Times New Roman" w:eastAsia="方正大标宋简体"/>
          <w:b/>
          <w:bCs/>
          <w:sz w:val="44"/>
          <w:szCs w:val="44"/>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b/>
          <w:szCs w:val="21"/>
        </w:rPr>
      </w:pPr>
      <w:r>
        <w:rPr>
          <w:b/>
          <w:szCs w:val="21"/>
        </w:rPr>
      </w:r>
      <w:r/>
    </w:p>
    <w:p>
      <w:pPr>
        <w:rPr>
          <w:rFonts w:hint="eastAsia" w:ascii="黑体" w:hAnsi="宋体" w:eastAsia="黑体"/>
          <w:b/>
          <w:bCs/>
          <w:color w:val="000000"/>
          <w:sz w:val="28"/>
          <w:szCs w:val="28"/>
        </w:rPr>
      </w:pPr>
      <w:r>
        <w:rPr>
          <w:rFonts w:hint="eastAsia"/>
          <w:b/>
          <w:szCs w:val="21"/>
        </w:rPr>
        <w:br w:type="page" w:clear="all"/>
      </w:r>
      <w:r>
        <w:rPr>
          <w:rFonts w:hint="eastAsia" w:ascii="黑体" w:hAnsi="宋体" w:eastAsia="黑体"/>
          <w:b/>
          <w:bCs/>
          <w:color w:val="000000"/>
          <w:sz w:val="28"/>
          <w:szCs w:val="28"/>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 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hint="eastAsia" w:ascii="楷体" w:hAnsi="楷体" w:eastAsia="楷体"/>
          <w:b/>
          <w:bCs/>
          <w:color w:val="000000"/>
          <w:sz w:val="28"/>
        </w:rPr>
      </w:pPr>
      <w:r>
        <w:rPr>
          <w:rFonts w:hint="eastAsia" w:ascii="楷体" w:hAnsi="楷体" w:eastAsia="楷体"/>
          <w:b/>
          <w:bCs/>
          <w:color w:val="000000"/>
          <w:sz w:val="32"/>
        </w:rPr>
        <w:t xml:space="preserve">供应商：</w:t>
      </w:r>
      <w:r/>
    </w:p>
    <w:p>
      <w:pP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1002"/>
        <w:rPr>
          <w:rFonts w:hint="eastAsia" w:ascii="仿宋" w:hAnsi="仿宋" w:eastAsia="仿宋" w:cs="宋体"/>
          <w:szCs w:val="28"/>
        </w:rPr>
      </w:pPr>
      <w:r>
        <w:rPr>
          <w:rFonts w:hint="eastAsia" w:ascii="仿宋" w:hAnsi="仿宋" w:eastAsia="仿宋" w:cs="宋体"/>
          <w:szCs w:val="28"/>
        </w:rPr>
        <w:t xml:space="preserve">本次为首次报价                                   货币单位：人民币元</w:t>
      </w:r>
      <w:r/>
    </w:p>
    <w:p>
      <w:pPr>
        <w:pStyle w:val="1002"/>
        <w:spacing w:line="360" w:lineRule="auto"/>
        <w:rPr>
          <w:rFonts w:hint="eastAsia"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1002"/>
        <w:spacing w:line="360" w:lineRule="auto"/>
        <w:rPr>
          <w:rFonts w:hint="eastAsia" w:ascii="仿宋" w:hAnsi="仿宋" w:eastAsia="仿宋" w:cs="宋体"/>
          <w:szCs w:val="28"/>
        </w:rPr>
      </w:pPr>
      <w:r>
        <w:rPr>
          <w:rFonts w:hint="eastAsia" w:ascii="仿宋" w:hAnsi="仿宋" w:eastAsia="仿宋" w:cs="宋体"/>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bl>
    <w:p>
      <w:pPr>
        <w:pStyle w:val="1002"/>
        <w:spacing w:line="360" w:lineRule="auto"/>
        <w:rPr>
          <w:rFonts w:hint="eastAsia" w:ascii="仿宋" w:hAnsi="仿宋" w:eastAsia="仿宋" w:cs="宋体"/>
          <w:szCs w:val="28"/>
        </w:rPr>
      </w:pPr>
      <w:r>
        <w:rPr>
          <w:rFonts w:hint="eastAsia" w:ascii="仿宋" w:hAnsi="仿宋" w:eastAsia="仿宋" w:cs="宋体"/>
          <w:szCs w:val="28"/>
        </w:rPr>
      </w:r>
      <w:r/>
    </w:p>
    <w:p>
      <w:pPr>
        <w:pStyle w:val="1002"/>
        <w:spacing w:line="360" w:lineRule="auto"/>
        <w:rPr>
          <w:rFonts w:hint="eastAsia" w:ascii="仿宋" w:hAnsi="仿宋" w:eastAsia="仿宋" w:cs="宋体"/>
          <w:szCs w:val="28"/>
        </w:rPr>
      </w:pPr>
      <w:r>
        <w:rPr>
          <w:rFonts w:hint="eastAsia" w:ascii="仿宋" w:hAnsi="仿宋" w:eastAsia="仿宋" w:cs="宋体"/>
          <w:szCs w:val="28"/>
        </w:rPr>
      </w:r>
      <w:r/>
    </w:p>
    <w:p>
      <w:pPr>
        <w:pStyle w:val="1002"/>
        <w:rPr>
          <w:rFonts w:hint="eastAsia" w:ascii="仿宋" w:hAnsi="仿宋" w:eastAsia="仿宋" w:cs="宋体"/>
          <w:szCs w:val="28"/>
        </w:rPr>
      </w:pPr>
      <w:r>
        <w:rPr>
          <w:rFonts w:hint="eastAsia" w:ascii="仿宋" w:hAnsi="仿宋" w:eastAsia="仿宋" w:cs="宋体"/>
          <w:szCs w:val="28"/>
        </w:rPr>
        <w:t xml:space="preserve">报价说明：</w:t>
      </w:r>
      <w:r/>
    </w:p>
    <w:p>
      <w:pPr>
        <w:pStyle w:val="1002"/>
        <w:ind w:right="-1052" w:firstLine="480"/>
        <w:rPr>
          <w:rFonts w:hint="eastAsia"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02"/>
        <w:ind w:right="-1052" w:firstLine="480"/>
        <w:rPr>
          <w:rFonts w:hint="eastAsia"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02"/>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1002"/>
        <w:ind w:firstLine="480"/>
        <w:rPr>
          <w:rFonts w:hint="eastAsia" w:ascii="仿宋" w:hAnsi="仿宋" w:eastAsia="仿宋" w:cs="宋体"/>
          <w:szCs w:val="28"/>
        </w:rPr>
      </w:pPr>
      <w:r>
        <w:rPr>
          <w:rFonts w:hint="eastAsia" w:ascii="仿宋" w:hAnsi="仿宋" w:eastAsia="仿宋" w:cs="宋体"/>
          <w:szCs w:val="28"/>
        </w:rPr>
      </w:r>
      <w:r/>
    </w:p>
    <w:p>
      <w:pPr>
        <w:pStyle w:val="1002"/>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1002"/>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1002"/>
        <w:ind w:firstLine="480"/>
        <w:rPr>
          <w:rFonts w:hint="eastAsia" w:ascii="仿宋" w:hAnsi="仿宋" w:eastAsia="仿宋" w:cs="宋体"/>
          <w:b/>
          <w:bCs/>
          <w:szCs w:val="28"/>
        </w:rPr>
      </w:pPr>
      <w:r>
        <w:rPr>
          <w:rFonts w:hint="eastAsia" w:ascii="仿宋" w:hAnsi="仿宋" w:eastAsia="仿宋" w:cs="宋体"/>
          <w:szCs w:val="28"/>
        </w:rPr>
        <w:t xml:space="preserve">日期：</w:t>
      </w:r>
      <w:r/>
    </w:p>
    <w:p>
      <w:pPr>
        <w:pStyle w:val="1002"/>
        <w:ind w:right="29"/>
        <w:rPr>
          <w:rFonts w:hint="eastAsia" w:ascii="宋体" w:hAnsi="宋体" w:cs="宋体"/>
          <w:sz w:val="24"/>
        </w:rPr>
      </w:pPr>
      <w:r>
        <w:rPr>
          <w:rFonts w:hint="eastAsia" w:ascii="宋体" w:hAnsi="宋体" w:cs="宋体"/>
          <w:sz w:val="24"/>
        </w:rPr>
      </w:r>
      <w:r/>
    </w:p>
    <w:p>
      <w:pPr>
        <w:pStyle w:val="1002"/>
        <w:rPr>
          <w:rFonts w:hint="eastAsia" w:ascii="宋体" w:hAnsi="宋体" w:cs="宋体"/>
        </w:rPr>
      </w:pPr>
      <w:r>
        <w:rPr>
          <w:rFonts w:hint="eastAsia" w:ascii="宋体" w:hAnsi="宋体" w:cs="宋体"/>
        </w:rPr>
      </w:r>
      <w:r/>
    </w:p>
    <w:p>
      <w:pPr>
        <w:pStyle w:val="1002"/>
        <w:rPr>
          <w:rFonts w:hint="eastAsia" w:ascii="宋体" w:hAnsi="宋体" w:cs="宋体"/>
        </w:rPr>
      </w:pPr>
      <w:r>
        <w:rPr>
          <w:rFonts w:hint="eastAsia" w:ascii="宋体" w:hAnsi="宋体" w:cs="宋体"/>
        </w:rPr>
      </w:r>
      <w:r/>
    </w:p>
    <w:p>
      <w:pPr>
        <w:pStyle w:val="1002"/>
        <w:rPr>
          <w:rFonts w:hint="eastAsia" w:ascii="宋体" w:hAnsi="宋体" w:cs="宋体"/>
        </w:rPr>
      </w:pPr>
      <w:r>
        <w:rPr>
          <w:rFonts w:hint="eastAsia" w:ascii="宋体" w:hAnsi="宋体" w:cs="宋体"/>
        </w:rPr>
      </w:r>
      <w:r/>
    </w:p>
    <w:p>
      <w:pPr>
        <w:pStyle w:val="1002"/>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hint="eastAsia" w:ascii="仿宋" w:hAnsi="仿宋" w:eastAsia="仿宋" w:cs="Verdana"/>
          <w:sz w:val="28"/>
          <w:szCs w:val="28"/>
          <w:u w:val="single"/>
        </w:rPr>
      </w:pPr>
      <w:r>
        <w:rPr>
          <w:rFonts w:hint="eastAsia" w:ascii="仿宋" w:hAnsi="仿宋" w:eastAsia="仿宋" w:cs="Verdana"/>
          <w:sz w:val="28"/>
          <w:szCs w:val="28"/>
          <w:u w:val="single"/>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（采购人名称）：</w:t>
      </w:r>
      <w:r/>
    </w:p>
    <w:p>
      <w:pPr>
        <w:rPr>
          <w:rFonts w:hint="eastAsia" w:ascii="仿宋" w:hAnsi="仿宋" w:eastAsia="仿宋"/>
          <w:sz w:val="28"/>
          <w:szCs w:val="28"/>
        </w:rPr>
      </w:pPr>
      <w:r>
        <w:rPr>
          <w:rFonts w:ascii="仿宋" w:hAnsi="仿宋" w:eastAsia="仿宋"/>
          <w:sz w:val="28"/>
          <w:szCs w:val="28"/>
        </w:rPr>
        <w:t xml:space="preserve">本公司承诺：</w:t>
      </w:r>
      <w:r/>
    </w:p>
    <w:p>
      <w:pPr>
        <w:ind w:firstLine="523"/>
        <w:rPr>
          <w:rFonts w:hint="eastAsia"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hint="eastAsia"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hint="eastAsia"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hint="eastAsia"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hint="eastAsia"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hint="eastAsia"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hint="eastAsia"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hint="eastAsia"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hint="eastAsia"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hint="eastAsia" w:ascii="仿宋" w:hAnsi="仿宋" w:eastAsia="仿宋"/>
          <w:sz w:val="28"/>
          <w:szCs w:val="28"/>
        </w:rPr>
      </w:pPr>
      <w:r>
        <w:rPr>
          <w:rFonts w:hint="eastAsia" w:ascii="仿宋" w:hAnsi="仿宋" w:eastAsia="仿宋"/>
          <w:sz w:val="28"/>
          <w:szCs w:val="28"/>
        </w:rPr>
        <w:t xml:space="preserve">供应商    （公章）：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1002"/>
        <w:rPr>
          <w:rFonts w:hint="eastAsia"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02"/>
        <w:spacing w:line="0" w:lineRule="atLeast"/>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02"/>
        <w:spacing w:line="0" w:lineRule="atLeast"/>
        <w:rPr>
          <w:rFonts w:hint="eastAsia" w:ascii="仿宋" w:hAnsi="仿宋" w:eastAsia="仿宋" w:cs="宋体"/>
          <w:szCs w:val="28"/>
        </w:rPr>
      </w:pPr>
      <w:r>
        <w:rPr>
          <w:rFonts w:hint="eastAsia" w:ascii="仿宋" w:hAnsi="仿宋" w:eastAsia="仿宋" w:cs="宋体"/>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bl>
    <w:p>
      <w:pPr>
        <w:pStyle w:val="1002"/>
        <w:rPr>
          <w:rFonts w:hint="eastAsia" w:ascii="仿宋" w:hAnsi="仿宋" w:eastAsia="仿宋" w:cs="宋体"/>
          <w:szCs w:val="28"/>
          <w:u w:val="single"/>
        </w:rPr>
      </w:pPr>
      <w:r>
        <w:rPr>
          <w:rFonts w:hint="eastAsia" w:ascii="仿宋" w:hAnsi="仿宋" w:eastAsia="仿宋" w:cs="宋体"/>
          <w:szCs w:val="28"/>
          <w:u w:val="single"/>
        </w:rPr>
      </w:r>
      <w:r/>
    </w:p>
    <w:p>
      <w:pPr>
        <w:pStyle w:val="1002"/>
        <w:rPr>
          <w:rFonts w:hint="eastAsia"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02"/>
        <w:rPr>
          <w:rFonts w:hint="eastAsia" w:ascii="仿宋" w:hAnsi="仿宋" w:eastAsia="仿宋" w:cs="宋体"/>
          <w:szCs w:val="28"/>
        </w:rPr>
      </w:pPr>
      <w:r>
        <w:rPr>
          <w:rFonts w:hint="eastAsia" w:ascii="仿宋" w:hAnsi="仿宋" w:eastAsia="仿宋" w:cs="宋体"/>
          <w:szCs w:val="28"/>
        </w:rPr>
      </w:r>
      <w:r/>
    </w:p>
    <w:p>
      <w:pPr>
        <w:pStyle w:val="1002"/>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1002"/>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1002"/>
        <w:ind w:right="29" w:firstLine="480"/>
        <w:rPr>
          <w:rFonts w:hint="eastAsia"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w:t>
      </w:r>
      <w:r>
        <w:rPr>
          <w:rFonts w:hint="eastAsia" w:ascii="黑体" w:eastAsia="黑体"/>
          <w:color w:val="000000"/>
          <w:sz w:val="44"/>
        </w:rPr>
        <w:t xml:space="preserve">  </w:t>
      </w:r>
      <w:r>
        <w:rPr>
          <w:rFonts w:hint="eastAsia" w:ascii="黑体" w:eastAsia="黑体"/>
          <w:color w:val="000000"/>
          <w:sz w:val="44"/>
        </w:rPr>
        <w:t xml:space="preserve">委  托</w:t>
      </w:r>
      <w:r>
        <w:rPr>
          <w:rFonts w:hint="eastAsia" w:ascii="黑体" w:eastAsia="黑体"/>
          <w:color w:val="000000"/>
          <w:sz w:val="44"/>
        </w:rPr>
        <w:t xml:space="preserve">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hint="eastAsia" w:ascii="楷体" w:hAnsi="楷体" w:eastAsia="楷体"/>
          <w:b/>
          <w:bCs/>
          <w:color w:val="000000"/>
          <w:sz w:val="28"/>
          <w:szCs w:val="28"/>
        </w:rPr>
      </w:pPr>
      <w:r>
        <w:rPr>
          <w:rFonts w:hint="eastAsia" w:ascii="楷体" w:hAnsi="楷体" w:eastAsia="楷体"/>
          <w:b/>
          <w:bCs/>
          <w:color w:val="000000"/>
          <w:sz w:val="28"/>
          <w:szCs w:val="28"/>
        </w:rPr>
        <w:t xml:space="preserve">江苏明润资产房地产评估造价咨询有限公司：</w:t>
      </w:r>
      <w:r/>
    </w:p>
    <w:p>
      <w:pPr>
        <w:spacing w:line="480" w:lineRule="auto"/>
        <w:rPr>
          <w:rFonts w:hint="eastAsia" w:ascii="仿宋" w:hAnsi="仿宋" w:eastAsia="仿宋"/>
          <w:b/>
          <w:bCs/>
          <w:color w:val="000000"/>
          <w:sz w:val="28"/>
          <w:szCs w:val="28"/>
        </w:rPr>
      </w:pPr>
      <w:r>
        <w:rPr>
          <w:rFonts w:hint="eastAsia" w:ascii="仿宋" w:hAnsi="仿宋" w:eastAsia="仿宋"/>
          <w:b/>
          <w:bCs/>
          <w:color w:val="000000"/>
          <w:sz w:val="28"/>
          <w:szCs w:val="28"/>
        </w:rPr>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(供应商单位全称)</w:t>
      </w:r>
      <w:r>
        <w:rPr>
          <w:rFonts w:hint="eastAsia" w:ascii="仿宋" w:hAnsi="仿宋" w:eastAsia="仿宋"/>
          <w:color w:val="000000"/>
          <w:sz w:val="28"/>
          <w:szCs w:val="28"/>
        </w:rPr>
        <w:t xml:space="preserve">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(姓名)</w:t>
      </w:r>
      <w:r>
        <w:rPr>
          <w:rFonts w:hint="eastAsia" w:ascii="仿宋" w:hAnsi="仿宋" w:eastAsia="仿宋"/>
          <w:color w:val="000000"/>
          <w:sz w:val="28"/>
          <w:szCs w:val="28"/>
        </w:rPr>
        <w:t xml:space="preserve">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57"/>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r/>
      <w:r/>
    </w:p>
    <w:p>
      <w:pPr>
        <w:spacing w:line="360" w:lineRule="auto"/>
        <w:rPr>
          <w:rFonts w:hint="eastAsia"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w:t>
      </w:r>
      <w:r>
        <w:rPr>
          <w:rFonts w:hint="eastAsia" w:ascii="仿宋" w:hAnsi="仿宋" w:eastAsia="仿宋"/>
          <w:color w:val="000000"/>
          <w:sz w:val="28"/>
          <w:szCs w:val="28"/>
        </w:rPr>
        <w:t xml:space="preserve"> 。( </w:t>
      </w:r>
      <w:r>
        <w:rPr>
          <w:rFonts w:hint="eastAsia" w:ascii="仿宋" w:hAnsi="仿宋" w:eastAsia="仿宋"/>
          <w:color w:val="000000"/>
          <w:sz w:val="28"/>
          <w:szCs w:val="28"/>
        </w:rPr>
        <w:t xml:space="preserve">若</w:t>
      </w:r>
      <w:r>
        <w:rPr>
          <w:rFonts w:hint="eastAsia" w:ascii="仿宋" w:hAnsi="仿宋" w:eastAsia="仿宋"/>
          <w:color w:val="000000"/>
          <w:sz w:val="28"/>
          <w:szCs w:val="28"/>
        </w:rPr>
        <w:t xml:space="preserve">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w:t>
      </w:r>
      <w:r>
        <w:rPr>
          <w:rFonts w:hint="eastAsia" w:ascii="仿宋" w:hAnsi="仿宋" w:eastAsia="仿宋"/>
          <w:color w:val="000000"/>
          <w:sz w:val="28"/>
          <w:szCs w:val="28"/>
        </w:rPr>
        <w:t xml:space="preserve"> 。( </w:t>
      </w:r>
      <w:r>
        <w:rPr>
          <w:rFonts w:hint="eastAsia" w:ascii="仿宋" w:hAnsi="仿宋" w:eastAsia="仿宋"/>
          <w:color w:val="000000"/>
          <w:sz w:val="28"/>
          <w:szCs w:val="28"/>
        </w:rPr>
        <w:t xml:space="preserve">若</w:t>
      </w:r>
      <w:r>
        <w:rPr>
          <w:rFonts w:hint="eastAsia" w:ascii="仿宋" w:hAnsi="仿宋" w:eastAsia="仿宋"/>
          <w:color w:val="000000"/>
          <w:sz w:val="28"/>
          <w:szCs w:val="28"/>
        </w:rPr>
        <w:t xml:space="preserve">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957"/>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57"/>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firstLine="533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hint="eastAsia" w:ascii="仿宋" w:hAnsi="仿宋" w:eastAsia="仿宋"/>
          <w:color w:val="000000"/>
          <w:sz w:val="32"/>
          <w:szCs w:val="32"/>
        </w:rPr>
      </w:pPr>
      <w:r>
        <w:rPr>
          <w:rFonts w:hint="eastAsia"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62"/>
        <w:ind w:left="978" w:hanging="600"/>
        <w:jc w:val="both"/>
        <w:spacing w:line="240" w:lineRule="auto"/>
        <w:rPr>
          <w:rFonts w:hint="default"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t xml:space="preserve">工程</w:t>
      </w:r>
      <w:r>
        <w:rPr>
          <w:rFonts w:ascii="Times New Roman" w:hAnsi="Times New Roman" w:eastAsia="方正黑体_GBK" w:cs="Times New Roman"/>
          <w:sz w:val="36"/>
          <w:szCs w:val="36"/>
        </w:rPr>
        <w:t xml:space="preserve">)</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ascii="仿宋" w:hAnsi="仿宋" w:eastAsia="仿宋"/>
          <w:sz w:val="28"/>
          <w:szCs w:val="28"/>
        </w:rPr>
        <w:t xml:space="preserve">                            企业名称 </w:t>
      </w:r>
      <w:r>
        <w:rPr>
          <w:rFonts w:ascii="仿宋" w:hAnsi="仿宋" w:eastAsia="仿宋"/>
          <w:sz w:val="28"/>
          <w:szCs w:val="28"/>
        </w:rPr>
        <w:t xml:space="preserve">(盖章)</w:t>
      </w:r>
      <w:r>
        <w:rPr>
          <w:rFonts w:ascii="仿宋" w:hAnsi="仿宋" w:eastAsia="仿宋"/>
          <w:sz w:val="28"/>
          <w:szCs w:val="28"/>
        </w:rPr>
        <w:t xml:space="preserve">：</w:t>
      </w:r>
      <w:r/>
    </w:p>
    <w:p>
      <w:pPr>
        <w:ind w:firstLine="518"/>
        <w:spacing w:line="588" w:lineRule="exact"/>
        <w:rPr>
          <w:rFonts w:hint="eastAsia" w:ascii="仿宋" w:hAnsi="仿宋" w:eastAsia="仿宋"/>
          <w:sz w:val="28"/>
          <w:szCs w:val="28"/>
        </w:rPr>
      </w:pPr>
      <w:r/>
      <w:bookmarkStart w:id="32" w:name="_bookmark2"/>
      <w:r/>
      <w:bookmarkEnd w:id="32"/>
      <w:r>
        <w:rPr>
          <w:rFonts w:ascii="仿宋" w:hAnsi="仿宋" w:eastAsia="仿宋"/>
          <w:sz w:val="28"/>
          <w:szCs w:val="28"/>
        </w:rPr>
        <w:t xml:space="preserve">                  日 期：</w:t>
      </w:r>
      <w:r/>
    </w:p>
    <w:p>
      <w:pPr>
        <w:pStyle w:val="1161"/>
        <w:ind w:firstLine="0"/>
        <w:rPr>
          <w:rFonts w:eastAsia="宋体"/>
        </w:rPr>
      </w:pPr>
      <w:r>
        <w:rPr>
          <w:rFonts w:eastAsia="宋体"/>
        </w:rPr>
      </w:r>
      <w:r/>
    </w:p>
    <w:p>
      <w:pPr>
        <w:pStyle w:val="1161"/>
        <w:ind w:firstLine="0"/>
        <w:rPr>
          <w:rFonts w:eastAsia="宋体"/>
        </w:rPr>
      </w:pPr>
      <w:r>
        <w:rPr>
          <w:rFonts w:eastAsia="宋体"/>
        </w:rPr>
      </w:r>
      <w:r/>
    </w:p>
    <w:p>
      <w:pPr>
        <w:pStyle w:val="1161"/>
        <w:rPr>
          <w:rFonts w:eastAsia="宋体"/>
        </w:rPr>
      </w:pPr>
      <w:r>
        <w:rPr>
          <w:rFonts w:eastAsia="宋体"/>
        </w:rPr>
        <w:t xml:space="preserve">从业人员、营业收入、资产总额填报上一年度数据，无上一年度数据的新成立企业可不填报。</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1560" w:firstLine="542"/>
        <w:jc w:val="center"/>
        <w:spacing w:line="588" w:lineRule="exact"/>
        <w:tabs>
          <w:tab w:val="left" w:pos="4860" w:leader="none"/>
        </w:tabs>
        <w:rPr>
          <w:rFonts w:hint="eastAsia"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日  期</w:t>
      </w:r>
      <w:r>
        <w:rPr>
          <w:rFonts w:hint="eastAsia" w:ascii="仿宋" w:hAnsi="仿宋" w:eastAsia="仿宋"/>
          <w:sz w:val="28"/>
          <w:szCs w:val="28"/>
        </w:rPr>
        <w:t xml:space="preserve">：</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420" w:lineRule="atLeast"/>
        <w:widowControl/>
        <w:rPr>
          <w:rFonts w:hint="eastAsia"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hint="eastAsia"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兴化市兴东镇人民政府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rPr>
        <w:t xml:space="preserve">发包人名称）：</w:t>
      </w:r>
      <w:r/>
    </w:p>
    <w:p>
      <w:pPr>
        <w:pStyle w:val="963"/>
        <w:ind w:right="372" w:firstLine="558"/>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hint="eastAsia" w:ascii="仿宋" w:hAnsi="仿宋" w:eastAsia="仿宋" w:cs="仿宋"/>
          <w:color w:val="333333"/>
          <w:sz w:val="32"/>
          <w:szCs w:val="32"/>
          <w:shd w:val="clear" w:color="auto" w:fill="ffffff"/>
        </w:rPr>
      </w:pPr>
      <w:r>
        <w:rPr>
          <w:rFonts w:hint="eastAsia" w:ascii="仿宋" w:hAnsi="仿宋" w:eastAsia="仿宋" w:cs="仿宋"/>
          <w:color w:val="333333"/>
          <w:sz w:val="32"/>
          <w:szCs w:val="32"/>
          <w:shd w:val="clear" w:color="auto" w:fill="ffffff"/>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w:t>
      </w:r>
      <w:r>
        <w:rPr>
          <w:rFonts w:hint="eastAsia" w:ascii="仿宋_GB2312" w:eastAsia="仿宋_GB2312"/>
          <w:sz w:val="30"/>
          <w:szCs w:val="30"/>
        </w:rPr>
        <w:t xml:space="preserve">(签章)</w:t>
      </w:r>
      <w:r>
        <w:rPr>
          <w:rFonts w:hint="eastAsia" w:ascii="仿宋_GB2312" w:eastAsia="仿宋_GB2312"/>
          <w:sz w:val="30"/>
          <w:szCs w:val="30"/>
        </w:rPr>
        <w:t xml:space="preserve">：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大标宋简体">
    <w:panose1 w:val="020B0503020202020204"/>
  </w:font>
  <w:font w:name="Wingdings 2">
    <w:panose1 w:val="05020102010507070707"/>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Wingdings">
    <w:panose1 w:val="05000000000000000000"/>
  </w:font>
  <w:font w:name="方正黑体简体">
    <w:panose1 w:val="020B0503020202020204"/>
  </w:font>
  <w:font w:name="Century Schoolbook">
    <w:panose1 w:val="02040604050505020304"/>
  </w:font>
  <w:font w:name="Courier New">
    <w:panose1 w:val="02070309020205020404"/>
  </w:font>
  <w:font w:name="微软简标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5"/>
      </w:rPr>
      <w:framePr w:wrap="around" w:vAnchor="text" w:hAnchor="margin" w:xAlign="center" w:y="1"/>
    </w:pPr>
    <w:r/>
    <w:r/>
  </w:p>
  <w:p>
    <w:pPr>
      <w:pStyle w:val="953"/>
      <w:jc w:val="center"/>
    </w:pPr>
    <w:r>
      <w:fldChar w:fldCharType="begin"/>
    </w:r>
    <w:r>
      <w:rPr>
        <w:rStyle w:val="975"/>
      </w:rPr>
      <w:instrText xml:space="preserve"> PAGE </w:instrText>
    </w:r>
    <w:r>
      <w:fldChar w:fldCharType="separate"/>
    </w:r>
    <w:r>
      <w:rPr>
        <w:rStyle w:val="975"/>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5"/>
      </w:rPr>
      <w:framePr w:wrap="around" w:vAnchor="text" w:hAnchor="margin" w:xAlign="center" w:y="1"/>
    </w:pPr>
    <w:r>
      <w:fldChar w:fldCharType="begin"/>
    </w:r>
    <w:r>
      <w:rPr>
        <w:rStyle w:val="975"/>
      </w:rPr>
      <w:instrText xml:space="preserve">PAGE  </w:instrTex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rFonts w:eastAsia="隶书"/>
        <w:sz w:val="24"/>
      </w:rPr>
    </w:pPr>
    <w:r>
      <w:rPr>
        <w:rFonts w:eastAsia="隶书"/>
        <w:sz w:val="24"/>
      </w:rPr>
    </w:r>
    <w:r/>
  </w:p>
  <w:p>
    <w:pPr>
      <w:pStyle w:val="95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5"/>
    <w:link w:val="726"/>
    <w:uiPriority w:val="9"/>
    <w:rPr>
      <w:rFonts w:ascii="Arial" w:hAnsi="Arial" w:eastAsia="Arial" w:cs="Arial"/>
      <w:sz w:val="40"/>
      <w:szCs w:val="40"/>
    </w:rPr>
  </w:style>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57"/>
    <w:uiPriority w:val="10"/>
    <w:rPr>
      <w:sz w:val="48"/>
      <w:szCs w:val="48"/>
    </w:rPr>
  </w:style>
  <w:style w:type="character" w:styleId="698">
    <w:name w:val="Subtitle Char"/>
    <w:basedOn w:val="735"/>
    <w:link w:val="750"/>
    <w:uiPriority w:val="11"/>
    <w:rPr>
      <w:sz w:val="24"/>
      <w:szCs w:val="24"/>
    </w:rPr>
  </w:style>
  <w:style w:type="character" w:styleId="699">
    <w:name w:val="Quote Char"/>
    <w:link w:val="775"/>
    <w:uiPriority w:val="29"/>
    <w:rPr>
      <w:i/>
    </w:rPr>
  </w:style>
  <w:style w:type="character" w:styleId="700">
    <w:name w:val="Intense Quote Char"/>
    <w:link w:val="777"/>
    <w:uiPriority w:val="30"/>
    <w:rPr>
      <w:i/>
    </w:rPr>
  </w:style>
  <w:style w:type="character" w:styleId="701">
    <w:name w:val="Header Char"/>
    <w:basedOn w:val="735"/>
    <w:link w:val="747"/>
    <w:uiPriority w:val="99"/>
  </w:style>
  <w:style w:type="character" w:styleId="702">
    <w:name w:val="Caption Char"/>
    <w:basedOn w:val="739"/>
    <w:link w:val="746"/>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51"/>
    <w:uiPriority w:val="99"/>
    <w:rPr>
      <w:sz w:val="18"/>
    </w:rPr>
  </w:style>
  <w:style w:type="character" w:styleId="723">
    <w:name w:val="Endnote Text Char"/>
    <w:link w:val="745"/>
    <w:uiPriority w:val="99"/>
    <w:rPr>
      <w:sz w:val="20"/>
    </w:rPr>
  </w:style>
  <w:style w:type="paragraph" w:styleId="724">
    <w:name w:val="TOC Heading"/>
    <w:uiPriority w:val="39"/>
    <w:unhideWhenUsed/>
  </w:style>
  <w:style w:type="paragraph" w:styleId="725" w:default="1">
    <w:name w:val="Normal"/>
    <w:qFormat/>
    <w:pPr>
      <w:jc w:val="both"/>
      <w:widowControl w:val="off"/>
    </w:pPr>
    <w:rPr>
      <w:sz w:val="21"/>
      <w:szCs w:val="24"/>
    </w:rPr>
  </w:style>
  <w:style w:type="paragraph" w:styleId="726">
    <w:name w:val="Heading 1"/>
    <w:basedOn w:val="725"/>
    <w:next w:val="725"/>
    <w:link w:val="762"/>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63"/>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4"/>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5"/>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6"/>
    <w:uiPriority w:val="9"/>
    <w:unhideWhenUsed/>
    <w:qFormat/>
    <w:pPr>
      <w:keepLines/>
      <w:keepNext/>
      <w:spacing w:before="320" w:after="200"/>
      <w:outlineLvl w:val="4"/>
    </w:pPr>
    <w:rPr>
      <w:rFonts w:ascii="Arial" w:hAnsi="Arial" w:eastAsia="Arial" w:cs="Arial"/>
      <w:b/>
      <w:bCs/>
      <w:sz w:val="24"/>
    </w:rPr>
  </w:style>
  <w:style w:type="paragraph" w:styleId="731">
    <w:name w:val="Heading 6"/>
    <w:basedOn w:val="725"/>
    <w:next w:val="725"/>
    <w:link w:val="767"/>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69"/>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0"/>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toc 7"/>
    <w:basedOn w:val="725"/>
    <w:next w:val="725"/>
    <w:uiPriority w:val="39"/>
    <w:unhideWhenUsed/>
    <w:qFormat/>
    <w:pPr>
      <w:ind w:left="1680"/>
      <w:jc w:val="left"/>
      <w:spacing w:line="360" w:lineRule="auto"/>
    </w:pPr>
    <w:rPr>
      <w:rFonts w:ascii="Calibri" w:hAnsi="Calibri" w:cs="Calibri"/>
      <w:sz w:val="18"/>
      <w:szCs w:val="18"/>
    </w:rPr>
  </w:style>
  <w:style w:type="paragraph" w:styleId="739">
    <w:name w:val="Caption"/>
    <w:basedOn w:val="725"/>
    <w:next w:val="725"/>
    <w:uiPriority w:val="35"/>
    <w:semiHidden/>
    <w:unhideWhenUsed/>
    <w:qFormat/>
    <w:pPr>
      <w:spacing w:line="276" w:lineRule="auto"/>
    </w:pPr>
    <w:rPr>
      <w:b/>
      <w:bCs/>
      <w:color w:val="4f81bd"/>
      <w:sz w:val="18"/>
      <w:szCs w:val="18"/>
    </w:rPr>
  </w:style>
  <w:style w:type="paragraph" w:styleId="740">
    <w:name w:val="Body Text Indent"/>
    <w:basedOn w:val="725"/>
    <w:qFormat/>
    <w:pPr>
      <w:ind w:firstLine="600"/>
    </w:pPr>
    <w:rPr>
      <w:rFonts w:eastAsia="仿宋_GB2312"/>
      <w:sz w:val="28"/>
    </w:rPr>
  </w:style>
  <w:style w:type="paragraph" w:styleId="741">
    <w:name w:val="toc 5"/>
    <w:basedOn w:val="725"/>
    <w:next w:val="725"/>
    <w:uiPriority w:val="39"/>
    <w:qFormat/>
    <w:pPr>
      <w:ind w:left="1680" w:firstLine="200"/>
      <w:jc w:val="left"/>
      <w:spacing w:line="360" w:lineRule="auto"/>
    </w:pPr>
    <w:rPr>
      <w:sz w:val="24"/>
      <w:szCs w:val="28"/>
    </w:rPr>
  </w:style>
  <w:style w:type="paragraph" w:styleId="742">
    <w:name w:val="toc 3"/>
    <w:basedOn w:val="725"/>
    <w:next w:val="725"/>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3">
    <w:name w:val="Plain Text"/>
    <w:basedOn w:val="725"/>
    <w:qFormat/>
    <w:rPr>
      <w:rFonts w:ascii="宋体" w:hAnsi="Courier New"/>
      <w:sz w:val="24"/>
      <w:szCs w:val="20"/>
    </w:rPr>
  </w:style>
  <w:style w:type="paragraph" w:styleId="744">
    <w:name w:val="toc 8"/>
    <w:basedOn w:val="725"/>
    <w:next w:val="725"/>
    <w:uiPriority w:val="39"/>
    <w:unhideWhenUsed/>
    <w:qFormat/>
    <w:pPr>
      <w:ind w:left="1960"/>
      <w:jc w:val="left"/>
      <w:spacing w:line="360" w:lineRule="auto"/>
    </w:pPr>
    <w:rPr>
      <w:rFonts w:ascii="Calibri" w:hAnsi="Calibri" w:cs="Calibri"/>
      <w:sz w:val="18"/>
      <w:szCs w:val="18"/>
    </w:rPr>
  </w:style>
  <w:style w:type="paragraph" w:styleId="745">
    <w:name w:val="endnote text"/>
    <w:basedOn w:val="725"/>
    <w:link w:val="908"/>
    <w:uiPriority w:val="99"/>
    <w:semiHidden/>
    <w:unhideWhenUsed/>
    <w:qFormat/>
    <w:rPr>
      <w:sz w:val="20"/>
    </w:rPr>
  </w:style>
  <w:style w:type="paragraph" w:styleId="746">
    <w:name w:val="Footer"/>
    <w:basedOn w:val="725"/>
    <w:link w:val="781"/>
    <w:uiPriority w:val="99"/>
    <w:unhideWhenUsed/>
    <w:qFormat/>
    <w:pPr>
      <w:tabs>
        <w:tab w:val="center" w:pos="7143" w:leader="none"/>
        <w:tab w:val="right" w:pos="14287" w:leader="none"/>
      </w:tabs>
    </w:pPr>
  </w:style>
  <w:style w:type="paragraph" w:styleId="747">
    <w:name w:val="Header"/>
    <w:basedOn w:val="725"/>
    <w:link w:val="779"/>
    <w:uiPriority w:val="99"/>
    <w:unhideWhenUsed/>
    <w:qFormat/>
    <w:pPr>
      <w:tabs>
        <w:tab w:val="center" w:pos="7143" w:leader="none"/>
        <w:tab w:val="right" w:pos="14287" w:leader="none"/>
      </w:tabs>
    </w:pPr>
  </w:style>
  <w:style w:type="paragraph" w:styleId="748">
    <w:name w:val="toc 1"/>
    <w:basedOn w:val="725"/>
    <w:next w:val="725"/>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49">
    <w:name w:val="toc 4"/>
    <w:basedOn w:val="725"/>
    <w:next w:val="725"/>
    <w:uiPriority w:val="39"/>
    <w:unhideWhenUsed/>
    <w:qFormat/>
    <w:pPr>
      <w:ind w:left="840"/>
      <w:jc w:val="left"/>
      <w:spacing w:line="360" w:lineRule="auto"/>
    </w:pPr>
    <w:rPr>
      <w:rFonts w:ascii="Calibri" w:hAnsi="Calibri" w:cs="Calibri"/>
      <w:sz w:val="18"/>
      <w:szCs w:val="18"/>
    </w:rPr>
  </w:style>
  <w:style w:type="paragraph" w:styleId="750">
    <w:name w:val="Subtitle"/>
    <w:basedOn w:val="725"/>
    <w:next w:val="725"/>
    <w:link w:val="774"/>
    <w:uiPriority w:val="11"/>
    <w:qFormat/>
    <w:pPr>
      <w:spacing w:before="200" w:after="200"/>
    </w:pPr>
    <w:rPr>
      <w:sz w:val="24"/>
    </w:rPr>
  </w:style>
  <w:style w:type="paragraph" w:styleId="751">
    <w:name w:val="footnote text"/>
    <w:basedOn w:val="725"/>
    <w:link w:val="907"/>
    <w:uiPriority w:val="99"/>
    <w:semiHidden/>
    <w:unhideWhenUsed/>
    <w:qFormat/>
    <w:pPr>
      <w:spacing w:after="40"/>
    </w:pPr>
    <w:rPr>
      <w:sz w:val="18"/>
    </w:rPr>
  </w:style>
  <w:style w:type="paragraph" w:styleId="752">
    <w:name w:val="toc 6"/>
    <w:basedOn w:val="725"/>
    <w:next w:val="725"/>
    <w:uiPriority w:val="39"/>
    <w:unhideWhenUsed/>
    <w:qFormat/>
    <w:pPr>
      <w:ind w:left="1400"/>
      <w:jc w:val="left"/>
      <w:spacing w:line="360" w:lineRule="auto"/>
    </w:pPr>
    <w:rPr>
      <w:rFonts w:ascii="Calibri" w:hAnsi="Calibri" w:cs="Calibri"/>
      <w:sz w:val="18"/>
      <w:szCs w:val="18"/>
    </w:rPr>
  </w:style>
  <w:style w:type="paragraph" w:styleId="753">
    <w:name w:val="table of figures"/>
    <w:basedOn w:val="725"/>
    <w:next w:val="725"/>
    <w:uiPriority w:val="99"/>
    <w:unhideWhenUsed/>
    <w:qFormat/>
  </w:style>
  <w:style w:type="paragraph" w:styleId="754">
    <w:name w:val="toc 2"/>
    <w:basedOn w:val="725"/>
    <w:next w:val="725"/>
    <w:uiPriority w:val="39"/>
    <w:qFormat/>
    <w:pPr>
      <w:ind w:left="480"/>
      <w:jc w:val="left"/>
      <w:spacing w:line="360" w:lineRule="auto"/>
      <w:widowControl/>
      <w:tabs>
        <w:tab w:val="left" w:pos="1134" w:leader="none"/>
        <w:tab w:val="right" w:pos="9639" w:leader="dot"/>
      </w:tabs>
    </w:pPr>
    <w:rPr>
      <w:sz w:val="24"/>
      <w:szCs w:val="22"/>
    </w:rPr>
  </w:style>
  <w:style w:type="paragraph" w:styleId="755">
    <w:name w:val="toc 9"/>
    <w:basedOn w:val="725"/>
    <w:next w:val="725"/>
    <w:uiPriority w:val="39"/>
    <w:unhideWhenUsed/>
    <w:qFormat/>
    <w:pPr>
      <w:ind w:left="2240"/>
      <w:jc w:val="left"/>
      <w:spacing w:line="360" w:lineRule="auto"/>
    </w:pPr>
    <w:rPr>
      <w:rFonts w:ascii="Calibri" w:hAnsi="Calibri" w:cs="Calibri"/>
      <w:sz w:val="18"/>
      <w:szCs w:val="18"/>
    </w:rPr>
  </w:style>
  <w:style w:type="paragraph" w:styleId="756">
    <w:name w:val="Normal (Web)"/>
    <w:basedOn w:val="725"/>
    <w:uiPriority w:val="99"/>
    <w:semiHidden/>
    <w:unhideWhenUsed/>
    <w:qFormat/>
    <w:pPr>
      <w:jc w:val="left"/>
      <w:spacing w:beforeAutospacing="1" w:afterAutospacing="1"/>
    </w:pPr>
    <w:rPr>
      <w:sz w:val="24"/>
    </w:rPr>
  </w:style>
  <w:style w:type="paragraph" w:styleId="757">
    <w:name w:val="Title"/>
    <w:basedOn w:val="725"/>
    <w:next w:val="725"/>
    <w:link w:val="773"/>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u w:val="single"/>
    </w:rPr>
  </w:style>
  <w:style w:type="character" w:styleId="761">
    <w:name w:val="footnote reference"/>
    <w:uiPriority w:val="99"/>
    <w:unhideWhenUsed/>
    <w:qFormat/>
    <w:rPr>
      <w:vertAlign w:val="superscript"/>
    </w:rPr>
  </w:style>
  <w:style w:type="character" w:styleId="762" w:customStyle="1">
    <w:name w:val="标题 1 字符1"/>
    <w:link w:val="726"/>
    <w:uiPriority w:val="9"/>
    <w:qFormat/>
    <w:rPr>
      <w:rFonts w:ascii="Arial" w:hAnsi="Arial" w:eastAsia="Arial" w:cs="Arial"/>
      <w:sz w:val="40"/>
      <w:szCs w:val="40"/>
    </w:rPr>
  </w:style>
  <w:style w:type="character" w:styleId="763" w:customStyle="1">
    <w:name w:val="标题 2 字符1"/>
    <w:link w:val="727"/>
    <w:uiPriority w:val="9"/>
    <w:qFormat/>
    <w:rPr>
      <w:rFonts w:ascii="Arial" w:hAnsi="Arial" w:eastAsia="Arial" w:cs="Arial"/>
      <w:sz w:val="34"/>
    </w:rPr>
  </w:style>
  <w:style w:type="character" w:styleId="764" w:customStyle="1">
    <w:name w:val="标题 3 字符1"/>
    <w:link w:val="728"/>
    <w:uiPriority w:val="9"/>
    <w:qFormat/>
    <w:rPr>
      <w:rFonts w:ascii="Arial" w:hAnsi="Arial" w:eastAsia="Arial" w:cs="Arial"/>
      <w:sz w:val="30"/>
      <w:szCs w:val="30"/>
    </w:rPr>
  </w:style>
  <w:style w:type="character" w:styleId="765" w:customStyle="1">
    <w:name w:val="标题 4 字符1"/>
    <w:link w:val="729"/>
    <w:uiPriority w:val="9"/>
    <w:qFormat/>
    <w:rPr>
      <w:rFonts w:ascii="Arial" w:hAnsi="Arial" w:eastAsia="Arial" w:cs="Arial"/>
      <w:b/>
      <w:bCs/>
      <w:sz w:val="26"/>
      <w:szCs w:val="26"/>
    </w:rPr>
  </w:style>
  <w:style w:type="character" w:styleId="766" w:customStyle="1">
    <w:name w:val="标题 5 字符1"/>
    <w:link w:val="730"/>
    <w:uiPriority w:val="9"/>
    <w:qFormat/>
    <w:rPr>
      <w:rFonts w:ascii="Arial" w:hAnsi="Arial" w:eastAsia="Arial" w:cs="Arial"/>
      <w:b/>
      <w:bCs/>
      <w:sz w:val="24"/>
      <w:szCs w:val="24"/>
    </w:rPr>
  </w:style>
  <w:style w:type="character" w:styleId="767" w:customStyle="1">
    <w:name w:val="标题 6 字符1"/>
    <w:link w:val="731"/>
    <w:uiPriority w:val="9"/>
    <w:qFormat/>
    <w:rPr>
      <w:rFonts w:ascii="Arial" w:hAnsi="Arial" w:eastAsia="Arial" w:cs="Arial"/>
      <w:b/>
      <w:bCs/>
      <w:sz w:val="22"/>
      <w:szCs w:val="22"/>
    </w:rPr>
  </w:style>
  <w:style w:type="character" w:styleId="768" w:customStyle="1">
    <w:name w:val="标题 7 字符1"/>
    <w:link w:val="732"/>
    <w:uiPriority w:val="9"/>
    <w:qFormat/>
    <w:rPr>
      <w:rFonts w:ascii="Arial" w:hAnsi="Arial" w:eastAsia="Arial" w:cs="Arial"/>
      <w:b/>
      <w:bCs/>
      <w:i/>
      <w:iCs/>
      <w:sz w:val="22"/>
      <w:szCs w:val="22"/>
    </w:rPr>
  </w:style>
  <w:style w:type="character" w:styleId="769" w:customStyle="1">
    <w:name w:val="标题 8 字符1"/>
    <w:link w:val="733"/>
    <w:uiPriority w:val="9"/>
    <w:qFormat/>
    <w:rPr>
      <w:rFonts w:ascii="Arial" w:hAnsi="Arial" w:eastAsia="Arial" w:cs="Arial"/>
      <w:i/>
      <w:iCs/>
      <w:sz w:val="22"/>
      <w:szCs w:val="22"/>
    </w:rPr>
  </w:style>
  <w:style w:type="character" w:styleId="770" w:customStyle="1">
    <w:name w:val="标题 9 字符1"/>
    <w:link w:val="734"/>
    <w:uiPriority w:val="9"/>
    <w:qFormat/>
    <w:rPr>
      <w:rFonts w:ascii="Arial" w:hAnsi="Arial" w:eastAsia="Arial" w:cs="Arial"/>
      <w:i/>
      <w:iCs/>
      <w:sz w:val="21"/>
      <w:szCs w:val="21"/>
    </w:rPr>
  </w:style>
  <w:style w:type="paragraph" w:styleId="771">
    <w:name w:val="List Paragraph"/>
    <w:basedOn w:val="725"/>
    <w:uiPriority w:val="34"/>
    <w:qFormat/>
    <w:pPr>
      <w:contextualSpacing/>
      <w:ind w:left="720"/>
    </w:pPr>
  </w:style>
  <w:style w:type="paragraph" w:styleId="772">
    <w:name w:val="No Spacing"/>
    <w:uiPriority w:val="1"/>
    <w:qFormat/>
  </w:style>
  <w:style w:type="character" w:styleId="773" w:customStyle="1">
    <w:name w:val="标题 字符1"/>
    <w:link w:val="757"/>
    <w:uiPriority w:val="10"/>
    <w:qFormat/>
    <w:rPr>
      <w:sz w:val="48"/>
      <w:szCs w:val="48"/>
    </w:rPr>
  </w:style>
  <w:style w:type="character" w:styleId="774" w:customStyle="1">
    <w:name w:val="副标题 字符1"/>
    <w:link w:val="750"/>
    <w:uiPriority w:val="11"/>
    <w:qFormat/>
    <w:rPr>
      <w:sz w:val="24"/>
      <w:szCs w:val="24"/>
    </w:rPr>
  </w:style>
  <w:style w:type="paragraph" w:styleId="775">
    <w:name w:val="Quote"/>
    <w:basedOn w:val="725"/>
    <w:next w:val="725"/>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725"/>
    <w:next w:val="725"/>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页眉 字符1"/>
    <w:link w:val="747"/>
    <w:uiPriority w:val="99"/>
    <w:qFormat/>
  </w:style>
  <w:style w:type="character" w:styleId="780" w:customStyle="1">
    <w:name w:val="Footer Char"/>
    <w:uiPriority w:val="99"/>
    <w:qFormat/>
  </w:style>
  <w:style w:type="character" w:styleId="781" w:customStyle="1">
    <w:name w:val="页脚 字符2"/>
    <w:link w:val="746"/>
    <w:uiPriority w:val="99"/>
    <w:qFormat/>
  </w:style>
  <w:style w:type="table" w:styleId="7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5" w:customStyle="1">
    <w:name w:val="无格式表格 31"/>
    <w:uiPriority w:val="99"/>
    <w:qFormat/>
    <w:tblPr>
      <w:tblCellMar>
        <w:left w:w="0" w:type="dxa"/>
        <w:top w:w="0" w:type="dxa"/>
        <w:right w:w="0" w:type="dxa"/>
        <w:bottom w:w="0" w:type="dxa"/>
      </w:tblCellMar>
    </w:tblPr>
  </w:style>
  <w:style w:type="table" w:styleId="786" w:customStyle="1">
    <w:name w:val="无格式表格 41"/>
    <w:uiPriority w:val="99"/>
    <w:qFormat/>
    <w:tblPr>
      <w:tblCellMar>
        <w:left w:w="0" w:type="dxa"/>
        <w:top w:w="0" w:type="dxa"/>
        <w:right w:w="0" w:type="dxa"/>
        <w:bottom w:w="0" w:type="dxa"/>
      </w:tblCellMar>
    </w:tblPr>
  </w:style>
  <w:style w:type="table" w:styleId="787" w:customStyle="1">
    <w:name w:val="无格式表格 51"/>
    <w:uiPriority w:val="99"/>
    <w:qFormat/>
    <w:tblPr>
      <w:tblCellMar>
        <w:left w:w="0" w:type="dxa"/>
        <w:top w:w="0" w:type="dxa"/>
        <w:right w:w="0" w:type="dxa"/>
        <w:bottom w:w="0" w:type="dxa"/>
      </w:tblCellMar>
    </w:tblPr>
  </w:style>
  <w:style w:type="table" w:styleId="7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清单表 1 浅色1"/>
    <w:uiPriority w:val="99"/>
    <w:qFormat/>
    <w:tblPr>
      <w:tblCellMar>
        <w:left w:w="0" w:type="dxa"/>
        <w:top w:w="0" w:type="dxa"/>
        <w:right w:w="0" w:type="dxa"/>
        <w:bottom w:w="0" w:type="dxa"/>
      </w:tblCellMar>
    </w:tblPr>
  </w:style>
  <w:style w:type="table" w:styleId="838" w:customStyle="1">
    <w:name w:val="List Table 1 Light - Accent 1"/>
    <w:uiPriority w:val="99"/>
    <w:qFormat/>
    <w:tblPr>
      <w:tblCellMar>
        <w:left w:w="0" w:type="dxa"/>
        <w:top w:w="0" w:type="dxa"/>
        <w:right w:w="0" w:type="dxa"/>
        <w:bottom w:w="0" w:type="dxa"/>
      </w:tblCellMar>
    </w:tblPr>
  </w:style>
  <w:style w:type="table" w:styleId="839" w:customStyle="1">
    <w:name w:val="List Table 1 Light - Accent 2"/>
    <w:uiPriority w:val="99"/>
    <w:qFormat/>
    <w:tblPr>
      <w:tblCellMar>
        <w:left w:w="0" w:type="dxa"/>
        <w:top w:w="0" w:type="dxa"/>
        <w:right w:w="0" w:type="dxa"/>
        <w:bottom w:w="0" w:type="dxa"/>
      </w:tblCellMar>
    </w:tblPr>
  </w:style>
  <w:style w:type="table" w:styleId="840" w:customStyle="1">
    <w:name w:val="List Table 1 Light - Accent 3"/>
    <w:uiPriority w:val="99"/>
    <w:qFormat/>
    <w:tblPr>
      <w:tblCellMar>
        <w:left w:w="0" w:type="dxa"/>
        <w:top w:w="0" w:type="dxa"/>
        <w:right w:w="0" w:type="dxa"/>
        <w:bottom w:w="0" w:type="dxa"/>
      </w:tblCellMar>
    </w:tblPr>
  </w:style>
  <w:style w:type="table" w:styleId="841" w:customStyle="1">
    <w:name w:val="List Table 1 Light - Accent 4"/>
    <w:uiPriority w:val="99"/>
    <w:qFormat/>
    <w:tblPr>
      <w:tblCellMar>
        <w:left w:w="0" w:type="dxa"/>
        <w:top w:w="0" w:type="dxa"/>
        <w:right w:w="0" w:type="dxa"/>
        <w:bottom w:w="0" w:type="dxa"/>
      </w:tblCellMar>
    </w:tblPr>
  </w:style>
  <w:style w:type="table" w:styleId="842" w:customStyle="1">
    <w:name w:val="List Table 1 Light - Accent 5"/>
    <w:uiPriority w:val="99"/>
    <w:qFormat/>
    <w:tblPr>
      <w:tblCellMar>
        <w:left w:w="0" w:type="dxa"/>
        <w:top w:w="0" w:type="dxa"/>
        <w:right w:w="0" w:type="dxa"/>
        <w:bottom w:w="0" w:type="dxa"/>
      </w:tblCellMar>
    </w:tblPr>
  </w:style>
  <w:style w:type="table" w:styleId="843" w:customStyle="1">
    <w:name w:val="List Table 1 Light - Accent 6"/>
    <w:uiPriority w:val="99"/>
    <w:qFormat/>
    <w:tblPr>
      <w:tblCellMar>
        <w:left w:w="0" w:type="dxa"/>
        <w:top w:w="0" w:type="dxa"/>
        <w:right w:w="0" w:type="dxa"/>
        <w:bottom w:w="0" w:type="dxa"/>
      </w:tblCellMar>
    </w:tblPr>
  </w:style>
  <w:style w:type="table" w:styleId="84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6" w:customStyle="1">
    <w:name w:val="Lined - Accent"/>
    <w:uiPriority w:val="99"/>
    <w:qFormat/>
    <w:rPr>
      <w:color w:val="404040"/>
    </w:rPr>
    <w:tblPr>
      <w:tblCellMar>
        <w:left w:w="0" w:type="dxa"/>
        <w:top w:w="0" w:type="dxa"/>
        <w:right w:w="0" w:type="dxa"/>
        <w:bottom w:w="0" w:type="dxa"/>
      </w:tblCellMar>
    </w:tblPr>
  </w:style>
  <w:style w:type="table" w:styleId="887" w:customStyle="1">
    <w:name w:val="Lined - Accent 1"/>
    <w:uiPriority w:val="99"/>
    <w:qFormat/>
    <w:rPr>
      <w:color w:val="404040"/>
    </w:rPr>
    <w:tblPr>
      <w:tblCellMar>
        <w:left w:w="0" w:type="dxa"/>
        <w:top w:w="0" w:type="dxa"/>
        <w:right w:w="0" w:type="dxa"/>
        <w:bottom w:w="0" w:type="dxa"/>
      </w:tblCellMar>
    </w:tblPr>
  </w:style>
  <w:style w:type="table" w:styleId="888" w:customStyle="1">
    <w:name w:val="Lined - Accent 2"/>
    <w:uiPriority w:val="99"/>
    <w:qFormat/>
    <w:rPr>
      <w:color w:val="404040"/>
    </w:rPr>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Lined - Accent 4"/>
    <w:uiPriority w:val="99"/>
    <w:qFormat/>
    <w:rPr>
      <w:color w:val="404040"/>
    </w:rPr>
    <w:tblPr>
      <w:tblCellMar>
        <w:left w:w="0" w:type="dxa"/>
        <w:top w:w="0" w:type="dxa"/>
        <w:right w:w="0" w:type="dxa"/>
        <w:bottom w:w="0" w:type="dxa"/>
      </w:tblCellMar>
    </w:tblPr>
  </w:style>
  <w:style w:type="table" w:styleId="891" w:customStyle="1">
    <w:name w:val="Lined - Accent 5"/>
    <w:uiPriority w:val="99"/>
    <w:qFormat/>
    <w:rPr>
      <w:color w:val="404040"/>
    </w:rPr>
    <w:tblPr>
      <w:tblCellMar>
        <w:left w:w="0" w:type="dxa"/>
        <w:top w:w="0" w:type="dxa"/>
        <w:right w:w="0" w:type="dxa"/>
        <w:bottom w:w="0" w:type="dxa"/>
      </w:tblCellMar>
    </w:tblPr>
  </w:style>
  <w:style w:type="table" w:styleId="892" w:customStyle="1">
    <w:name w:val="Lined - Accent 6"/>
    <w:uiPriority w:val="99"/>
    <w:qFormat/>
    <w:rPr>
      <w:color w:val="404040"/>
    </w:rPr>
    <w:tblPr>
      <w:tblCellMar>
        <w:left w:w="0" w:type="dxa"/>
        <w:top w:w="0" w:type="dxa"/>
        <w:right w:w="0" w:type="dxa"/>
        <w:bottom w:w="0" w:type="dxa"/>
      </w:tblCellMar>
    </w:tblPr>
  </w:style>
  <w:style w:type="table" w:styleId="8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7" w:customStyle="1">
    <w:name w:val="脚注文本 字符1"/>
    <w:link w:val="751"/>
    <w:uiPriority w:val="99"/>
    <w:qFormat/>
    <w:rPr>
      <w:sz w:val="18"/>
    </w:rPr>
  </w:style>
  <w:style w:type="character" w:styleId="908" w:customStyle="1">
    <w:name w:val="尾注文本 字符"/>
    <w:link w:val="745"/>
    <w:uiPriority w:val="99"/>
    <w:qFormat/>
    <w:rPr>
      <w:sz w:val="20"/>
    </w:rPr>
  </w:style>
  <w:style w:type="paragraph" w:styleId="909" w:customStyle="1">
    <w:name w:val="TOC 标题1"/>
    <w:uiPriority w:val="39"/>
    <w:unhideWhenUsed/>
    <w:qFormat/>
  </w:style>
  <w:style w:type="paragraph" w:styleId="910" w:customStyle="1">
    <w:name w:val="标题 11"/>
    <w:basedOn w:val="725"/>
    <w:next w:val="911"/>
    <w:link w:val="921"/>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11" w:customStyle="1">
    <w:name w:val="标题 41"/>
    <w:basedOn w:val="725"/>
    <w:next w:val="725"/>
    <w:link w:val="922"/>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12" w:customStyle="1">
    <w:name w:val="标题 211"/>
    <w:basedOn w:val="725"/>
    <w:next w:val="725"/>
    <w:link w:val="923"/>
    <w:qFormat/>
    <w:pPr>
      <w:keepLines/>
      <w:keepNext/>
      <w:spacing w:before="260" w:after="260" w:line="416" w:lineRule="auto"/>
      <w:outlineLvl w:val="1"/>
    </w:pPr>
    <w:rPr>
      <w:rFonts w:ascii="Cambria" w:hAnsi="Cambria"/>
      <w:b/>
      <w:bCs/>
      <w:sz w:val="32"/>
      <w:szCs w:val="32"/>
    </w:rPr>
  </w:style>
  <w:style w:type="paragraph" w:styleId="913" w:customStyle="1">
    <w:name w:val="标题 311"/>
    <w:basedOn w:val="725"/>
    <w:next w:val="725"/>
    <w:link w:val="924"/>
    <w:qFormat/>
    <w:pPr>
      <w:keepLines/>
      <w:keepNext/>
      <w:spacing w:before="260" w:after="260" w:line="416" w:lineRule="auto"/>
      <w:outlineLvl w:val="2"/>
    </w:pPr>
    <w:rPr>
      <w:b/>
      <w:bCs/>
      <w:sz w:val="32"/>
      <w:szCs w:val="32"/>
    </w:rPr>
  </w:style>
  <w:style w:type="paragraph" w:styleId="914" w:customStyle="1">
    <w:name w:val="标题 51"/>
    <w:basedOn w:val="725"/>
    <w:next w:val="725"/>
    <w:link w:val="925"/>
    <w:qFormat/>
    <w:pPr>
      <w:jc w:val="left"/>
      <w:keepLines/>
      <w:keepNext/>
      <w:spacing w:line="360" w:lineRule="auto"/>
      <w:outlineLvl w:val="4"/>
    </w:pPr>
    <w:rPr>
      <w:rFonts w:eastAsia="黑体"/>
      <w:bCs/>
      <w:sz w:val="24"/>
      <w:szCs w:val="28"/>
    </w:rPr>
  </w:style>
  <w:style w:type="paragraph" w:styleId="915" w:customStyle="1">
    <w:name w:val="标题 61"/>
    <w:basedOn w:val="725"/>
    <w:next w:val="725"/>
    <w:link w:val="926"/>
    <w:qFormat/>
    <w:pPr>
      <w:ind w:left="1152" w:hanging="1152"/>
      <w:jc w:val="left"/>
      <w:keepLines/>
      <w:keepNext/>
      <w:spacing w:before="240" w:after="64" w:line="320" w:lineRule="auto"/>
      <w:outlineLvl w:val="5"/>
    </w:pPr>
    <w:rPr>
      <w:rFonts w:ascii="Cambria" w:hAnsi="Cambria"/>
      <w:b/>
      <w:bCs/>
      <w:sz w:val="24"/>
    </w:rPr>
  </w:style>
  <w:style w:type="paragraph" w:styleId="916" w:customStyle="1">
    <w:name w:val="标题 71"/>
    <w:basedOn w:val="725"/>
    <w:next w:val="725"/>
    <w:link w:val="927"/>
    <w:qFormat/>
    <w:pPr>
      <w:ind w:left="1296" w:hanging="1296"/>
      <w:jc w:val="left"/>
      <w:keepLines/>
      <w:keepNext/>
      <w:spacing w:before="240" w:after="64" w:line="320" w:lineRule="auto"/>
      <w:outlineLvl w:val="6"/>
    </w:pPr>
    <w:rPr>
      <w:b/>
      <w:bCs/>
      <w:sz w:val="24"/>
    </w:rPr>
  </w:style>
  <w:style w:type="paragraph" w:styleId="917" w:customStyle="1">
    <w:name w:val="标题 81"/>
    <w:basedOn w:val="725"/>
    <w:next w:val="725"/>
    <w:link w:val="928"/>
    <w:qFormat/>
    <w:pPr>
      <w:ind w:left="1440" w:hanging="1440"/>
      <w:jc w:val="left"/>
      <w:keepLines/>
      <w:keepNext/>
      <w:spacing w:before="240" w:after="64" w:line="320" w:lineRule="auto"/>
      <w:outlineLvl w:val="7"/>
    </w:pPr>
    <w:rPr>
      <w:rFonts w:ascii="Cambria" w:hAnsi="Cambria"/>
      <w:sz w:val="24"/>
    </w:rPr>
  </w:style>
  <w:style w:type="paragraph" w:styleId="918" w:customStyle="1">
    <w:name w:val="标题 91"/>
    <w:basedOn w:val="910"/>
    <w:next w:val="725"/>
    <w:link w:val="929"/>
    <w:qFormat/>
    <w:pPr>
      <w:spacing w:before="0" w:line="360" w:lineRule="auto"/>
      <w:outlineLvl w:val="8"/>
    </w:pPr>
    <w:rPr>
      <w:rFonts w:ascii="Times New Roman" w:hAnsi="Times New Roman" w:eastAsia="黑体"/>
      <w:b/>
      <w:bCs/>
      <w:sz w:val="32"/>
      <w:szCs w:val="32"/>
    </w:rPr>
  </w:style>
  <w:style w:type="character" w:styleId="919" w:customStyle="1">
    <w:name w:val="默认段落字体11"/>
    <w:uiPriority w:val="1"/>
    <w:unhideWhenUsed/>
    <w:qFormat/>
  </w:style>
  <w:style w:type="table" w:styleId="920" w:customStyle="1">
    <w:name w:val="普通表格1"/>
    <w:uiPriority w:val="99"/>
    <w:unhideWhenUsed/>
    <w:qFormat/>
    <w:tblPr>
      <w:tblCellMar>
        <w:left w:w="0" w:type="dxa"/>
        <w:top w:w="0" w:type="dxa"/>
        <w:right w:w="0" w:type="dxa"/>
        <w:bottom w:w="0" w:type="dxa"/>
      </w:tblCellMar>
    </w:tblPr>
  </w:style>
  <w:style w:type="character" w:styleId="921" w:customStyle="1">
    <w:name w:val="标题 1 字符"/>
    <w:link w:val="910"/>
    <w:qFormat/>
    <w:rPr>
      <w:rFonts w:ascii="Century Schoolbook" w:hAnsi="Century Schoolbook" w:eastAsia="微软简标宋"/>
      <w:sz w:val="40"/>
    </w:rPr>
  </w:style>
  <w:style w:type="character" w:styleId="922" w:customStyle="1">
    <w:name w:val="标题 4 字符"/>
    <w:link w:val="911"/>
    <w:qFormat/>
    <w:rPr>
      <w:rFonts w:ascii="Century Schoolbook" w:hAnsi="Century Schoolbook" w:eastAsia="楷体_GB2312"/>
      <w:sz w:val="32"/>
    </w:rPr>
  </w:style>
  <w:style w:type="character" w:styleId="923" w:customStyle="1">
    <w:name w:val="标题 2 字符"/>
    <w:link w:val="912"/>
    <w:qFormat/>
    <w:rPr>
      <w:rFonts w:ascii="Cambria" w:hAnsi="Cambria" w:eastAsia="宋体" w:cs="Times New Roman"/>
      <w:b/>
      <w:bCs/>
      <w:sz w:val="32"/>
      <w:szCs w:val="32"/>
    </w:rPr>
  </w:style>
  <w:style w:type="character" w:styleId="924" w:customStyle="1">
    <w:name w:val="标题 3 字符"/>
    <w:link w:val="913"/>
    <w:qFormat/>
    <w:rPr>
      <w:b/>
      <w:bCs/>
      <w:sz w:val="32"/>
      <w:szCs w:val="32"/>
    </w:rPr>
  </w:style>
  <w:style w:type="character" w:styleId="925" w:customStyle="1">
    <w:name w:val="标题 5 字符"/>
    <w:link w:val="914"/>
    <w:qFormat/>
    <w:rPr>
      <w:rFonts w:eastAsia="黑体"/>
      <w:bCs/>
      <w:sz w:val="24"/>
      <w:szCs w:val="28"/>
    </w:rPr>
  </w:style>
  <w:style w:type="character" w:styleId="926" w:customStyle="1">
    <w:name w:val="标题 6 字符"/>
    <w:link w:val="915"/>
    <w:qFormat/>
    <w:rPr>
      <w:rFonts w:ascii="Cambria" w:hAnsi="Cambria"/>
      <w:b/>
      <w:bCs/>
      <w:sz w:val="24"/>
      <w:szCs w:val="24"/>
    </w:rPr>
  </w:style>
  <w:style w:type="character" w:styleId="927" w:customStyle="1">
    <w:name w:val="标题 7 字符"/>
    <w:link w:val="916"/>
    <w:qFormat/>
    <w:rPr>
      <w:b/>
      <w:bCs/>
      <w:sz w:val="24"/>
      <w:szCs w:val="24"/>
    </w:rPr>
  </w:style>
  <w:style w:type="character" w:styleId="928" w:customStyle="1">
    <w:name w:val="标题 8 字符"/>
    <w:link w:val="917"/>
    <w:qFormat/>
    <w:rPr>
      <w:rFonts w:ascii="Cambria" w:hAnsi="Cambria"/>
      <w:sz w:val="24"/>
      <w:szCs w:val="24"/>
    </w:rPr>
  </w:style>
  <w:style w:type="character" w:styleId="929" w:customStyle="1">
    <w:name w:val="标题 9 字符"/>
    <w:link w:val="918"/>
    <w:qFormat/>
    <w:rPr>
      <w:rFonts w:eastAsia="黑体"/>
      <w:b/>
      <w:bCs/>
      <w:sz w:val="32"/>
      <w:szCs w:val="32"/>
    </w:rPr>
  </w:style>
  <w:style w:type="paragraph" w:styleId="930" w:customStyle="1">
    <w:name w:val="正文缩进1"/>
    <w:basedOn w:val="725"/>
    <w:link w:val="931"/>
    <w:qFormat/>
    <w:pPr>
      <w:ind w:firstLine="200"/>
      <w:jc w:val="left"/>
      <w:spacing w:line="500" w:lineRule="atLeast"/>
    </w:pPr>
    <w:rPr>
      <w:sz w:val="28"/>
    </w:rPr>
  </w:style>
  <w:style w:type="character" w:styleId="931" w:customStyle="1">
    <w:name w:val="正文缩进 字符"/>
    <w:link w:val="930"/>
    <w:qFormat/>
    <w:rPr>
      <w:sz w:val="28"/>
      <w:szCs w:val="24"/>
    </w:rPr>
  </w:style>
  <w:style w:type="paragraph" w:styleId="932" w:customStyle="1">
    <w:name w:val="题注1"/>
    <w:basedOn w:val="725"/>
    <w:next w:val="725"/>
    <w:link w:val="933"/>
    <w:qFormat/>
    <w:pPr>
      <w:jc w:val="center"/>
      <w:spacing w:line="360" w:lineRule="auto"/>
    </w:pPr>
    <w:rPr>
      <w:rFonts w:eastAsia="黑体"/>
      <w:sz w:val="24"/>
      <w:szCs w:val="20"/>
    </w:rPr>
  </w:style>
  <w:style w:type="character" w:styleId="933" w:customStyle="1">
    <w:name w:val="题注 字符"/>
    <w:link w:val="932"/>
    <w:qFormat/>
    <w:rPr>
      <w:rFonts w:eastAsia="黑体"/>
      <w:sz w:val="24"/>
    </w:rPr>
  </w:style>
  <w:style w:type="paragraph" w:styleId="934" w:customStyle="1">
    <w:name w:val="文档结构图1"/>
    <w:basedOn w:val="725"/>
    <w:link w:val="935"/>
    <w:unhideWhenUsed/>
    <w:qFormat/>
    <w:pPr>
      <w:jc w:val="left"/>
      <w:spacing w:line="360" w:lineRule="auto"/>
      <w:widowControl/>
    </w:pPr>
    <w:rPr>
      <w:rFonts w:ascii="宋体" w:hAnsi="Calibri"/>
      <w:sz w:val="18"/>
      <w:szCs w:val="18"/>
    </w:rPr>
  </w:style>
  <w:style w:type="character" w:styleId="935" w:customStyle="1">
    <w:name w:val="文档结构图 字符"/>
    <w:link w:val="934"/>
    <w:qFormat/>
    <w:rPr>
      <w:rFonts w:ascii="宋体" w:hAnsi="Calibri" w:cs="Times New Roman"/>
      <w:sz w:val="18"/>
      <w:szCs w:val="18"/>
    </w:rPr>
  </w:style>
  <w:style w:type="paragraph" w:styleId="936" w:customStyle="1">
    <w:name w:val="批注文字1"/>
    <w:basedOn w:val="725"/>
    <w:link w:val="937"/>
    <w:qFormat/>
    <w:pPr>
      <w:ind w:firstLine="200"/>
      <w:jc w:val="left"/>
      <w:spacing w:line="360" w:lineRule="auto"/>
    </w:pPr>
    <w:rPr>
      <w:sz w:val="28"/>
    </w:rPr>
  </w:style>
  <w:style w:type="character" w:styleId="937" w:customStyle="1">
    <w:name w:val="批注文字 字符"/>
    <w:link w:val="936"/>
    <w:qFormat/>
    <w:rPr>
      <w:sz w:val="28"/>
      <w:szCs w:val="24"/>
    </w:rPr>
  </w:style>
  <w:style w:type="paragraph" w:styleId="938" w:customStyle="1">
    <w:name w:val="正文文本1"/>
    <w:basedOn w:val="725"/>
    <w:link w:val="939"/>
    <w:qFormat/>
    <w:pPr>
      <w:spacing w:after="120"/>
    </w:pPr>
    <w:rPr>
      <w:sz w:val="15"/>
    </w:rPr>
  </w:style>
  <w:style w:type="character" w:styleId="939" w:customStyle="1">
    <w:name w:val="正文文本 字符"/>
    <w:link w:val="938"/>
    <w:uiPriority w:val="99"/>
    <w:qFormat/>
    <w:rPr>
      <w:sz w:val="15"/>
      <w:szCs w:val="24"/>
    </w:rPr>
  </w:style>
  <w:style w:type="paragraph" w:styleId="940" w:customStyle="1">
    <w:name w:val="正文文本缩进1"/>
    <w:basedOn w:val="725"/>
    <w:link w:val="941"/>
    <w:qFormat/>
    <w:pPr>
      <w:ind w:firstLine="600"/>
    </w:pPr>
    <w:rPr>
      <w:rFonts w:eastAsia="仿宋_GB2312"/>
      <w:sz w:val="28"/>
    </w:rPr>
  </w:style>
  <w:style w:type="character" w:styleId="941" w:customStyle="1">
    <w:name w:val="正文文本缩进 字符"/>
    <w:link w:val="940"/>
    <w:uiPriority w:val="99"/>
    <w:qFormat/>
    <w:rPr>
      <w:rFonts w:eastAsia="仿宋_GB2312"/>
      <w:sz w:val="28"/>
      <w:szCs w:val="24"/>
    </w:rPr>
  </w:style>
  <w:style w:type="paragraph" w:styleId="942" w:customStyle="1">
    <w:name w:val="列表 21"/>
    <w:basedOn w:val="725"/>
    <w:qFormat/>
    <w:pPr>
      <w:ind w:left="100" w:hanging="200"/>
    </w:pPr>
    <w:rPr>
      <w:sz w:val="10"/>
    </w:rPr>
  </w:style>
  <w:style w:type="paragraph" w:styleId="943" w:customStyle="1">
    <w:name w:val="文本块1"/>
    <w:basedOn w:val="725"/>
    <w:qFormat/>
    <w:pPr>
      <w:ind w:left="1440" w:right="1440"/>
      <w:spacing w:after="120"/>
    </w:pPr>
    <w:rPr>
      <w:szCs w:val="20"/>
    </w:rPr>
  </w:style>
  <w:style w:type="paragraph" w:styleId="944" w:customStyle="1">
    <w:name w:val="索引 41"/>
    <w:basedOn w:val="725"/>
    <w:next w:val="725"/>
    <w:qFormat/>
    <w:pPr>
      <w:ind w:left="600"/>
    </w:pPr>
    <w:rPr>
      <w:rFonts w:ascii="Verdana" w:hAnsi="Verdana"/>
      <w:szCs w:val="20"/>
    </w:rPr>
  </w:style>
  <w:style w:type="paragraph" w:styleId="945" w:customStyle="1">
    <w:name w:val="纯文本1"/>
    <w:basedOn w:val="725"/>
    <w:link w:val="946"/>
    <w:qFormat/>
    <w:pPr>
      <w:ind w:firstLine="200"/>
      <w:jc w:val="left"/>
      <w:spacing w:line="360" w:lineRule="auto"/>
    </w:pPr>
    <w:rPr>
      <w:rFonts w:ascii="宋体" w:hAnsi="Courier New"/>
      <w:szCs w:val="21"/>
    </w:rPr>
  </w:style>
  <w:style w:type="character" w:styleId="946" w:customStyle="1">
    <w:name w:val="纯文本 字符1"/>
    <w:link w:val="945"/>
    <w:qFormat/>
    <w:rPr>
      <w:rFonts w:ascii="宋体" w:hAnsi="Courier New"/>
      <w:sz w:val="21"/>
      <w:szCs w:val="21"/>
    </w:rPr>
  </w:style>
  <w:style w:type="paragraph" w:styleId="947" w:customStyle="1">
    <w:name w:val="日期1"/>
    <w:basedOn w:val="725"/>
    <w:next w:val="725"/>
    <w:link w:val="948"/>
    <w:qFormat/>
    <w:pPr>
      <w:ind w:firstLine="652"/>
      <w:spacing w:line="319" w:lineRule="auto"/>
    </w:pPr>
    <w:rPr>
      <w:rFonts w:ascii="Century Schoolbook" w:hAnsi="Century Schoolbook" w:eastAsia="文鼎小标宋"/>
      <w:spacing w:val="-4"/>
      <w:sz w:val="23"/>
      <w:szCs w:val="20"/>
    </w:rPr>
  </w:style>
  <w:style w:type="character" w:styleId="948" w:customStyle="1">
    <w:name w:val="日期 字符1"/>
    <w:link w:val="947"/>
    <w:qFormat/>
    <w:rPr>
      <w:rFonts w:ascii="Century Schoolbook" w:hAnsi="Century Schoolbook" w:eastAsia="文鼎小标宋"/>
      <w:spacing w:val="-4"/>
      <w:sz w:val="23"/>
    </w:rPr>
  </w:style>
  <w:style w:type="paragraph" w:styleId="949" w:customStyle="1">
    <w:name w:val="正文文本缩进 21"/>
    <w:basedOn w:val="725"/>
    <w:link w:val="950"/>
    <w:qFormat/>
    <w:pPr>
      <w:ind w:firstLine="412"/>
      <w:spacing w:line="400" w:lineRule="exact"/>
    </w:pPr>
    <w:rPr>
      <w:rFonts w:ascii="仿宋_GB2312" w:eastAsia="仿宋_GB2312"/>
      <w:sz w:val="24"/>
    </w:rPr>
  </w:style>
  <w:style w:type="character" w:styleId="950" w:customStyle="1">
    <w:name w:val="正文文本缩进 2 字符1"/>
    <w:link w:val="949"/>
    <w:uiPriority w:val="99"/>
    <w:qFormat/>
    <w:rPr>
      <w:rFonts w:ascii="仿宋_GB2312" w:eastAsia="仿宋_GB2312"/>
      <w:sz w:val="24"/>
      <w:szCs w:val="24"/>
    </w:rPr>
  </w:style>
  <w:style w:type="paragraph" w:styleId="951" w:customStyle="1">
    <w:name w:val="批注框文本1"/>
    <w:basedOn w:val="725"/>
    <w:link w:val="952"/>
    <w:semiHidden/>
    <w:qFormat/>
    <w:rPr>
      <w:sz w:val="18"/>
      <w:szCs w:val="18"/>
    </w:rPr>
  </w:style>
  <w:style w:type="character" w:styleId="952" w:customStyle="1">
    <w:name w:val="批注框文本 字符"/>
    <w:link w:val="951"/>
    <w:semiHidden/>
    <w:qFormat/>
    <w:rPr>
      <w:sz w:val="18"/>
      <w:szCs w:val="18"/>
    </w:rPr>
  </w:style>
  <w:style w:type="paragraph" w:styleId="953" w:customStyle="1">
    <w:name w:val="页脚11"/>
    <w:basedOn w:val="725"/>
    <w:link w:val="954"/>
    <w:qFormat/>
    <w:pPr>
      <w:jc w:val="left"/>
      <w:tabs>
        <w:tab w:val="center" w:pos="4153" w:leader="none"/>
        <w:tab w:val="right" w:pos="8306" w:leader="none"/>
      </w:tabs>
    </w:pPr>
    <w:rPr>
      <w:sz w:val="18"/>
      <w:szCs w:val="18"/>
    </w:rPr>
  </w:style>
  <w:style w:type="character" w:styleId="954" w:customStyle="1">
    <w:name w:val="页脚 字符1"/>
    <w:link w:val="953"/>
    <w:uiPriority w:val="99"/>
    <w:qFormat/>
    <w:rPr>
      <w:sz w:val="18"/>
      <w:szCs w:val="18"/>
    </w:rPr>
  </w:style>
  <w:style w:type="paragraph" w:styleId="955" w:customStyle="1">
    <w:name w:val="页眉1"/>
    <w:basedOn w:val="725"/>
    <w:link w:val="956"/>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字符"/>
    <w:link w:val="955"/>
    <w:uiPriority w:val="99"/>
    <w:qFormat/>
    <w:rPr>
      <w:sz w:val="18"/>
      <w:szCs w:val="18"/>
    </w:rPr>
  </w:style>
  <w:style w:type="paragraph" w:styleId="957" w:customStyle="1">
    <w:name w:val="副标题1"/>
    <w:basedOn w:val="725"/>
    <w:next w:val="725"/>
    <w:link w:val="958"/>
    <w:qFormat/>
    <w:pPr>
      <w:ind w:firstLine="200"/>
      <w:jc w:val="left"/>
      <w:spacing w:line="400" w:lineRule="exact"/>
      <w:outlineLvl w:val="1"/>
    </w:pPr>
    <w:rPr>
      <w:rFonts w:ascii="Cambria" w:hAnsi="Cambria" w:eastAsia="黑体"/>
      <w:b/>
      <w:bCs/>
      <w:szCs w:val="32"/>
    </w:rPr>
  </w:style>
  <w:style w:type="character" w:styleId="958" w:customStyle="1">
    <w:name w:val="副标题 字符"/>
    <w:link w:val="957"/>
    <w:qFormat/>
    <w:rPr>
      <w:rFonts w:ascii="Cambria" w:hAnsi="Cambria" w:eastAsia="黑体"/>
      <w:b/>
      <w:bCs/>
      <w:sz w:val="21"/>
      <w:szCs w:val="32"/>
      <w:lang w:bidi="ar-SA"/>
    </w:rPr>
  </w:style>
  <w:style w:type="paragraph" w:styleId="959" w:customStyle="1">
    <w:name w:val="脚注文本1"/>
    <w:basedOn w:val="725"/>
    <w:link w:val="960"/>
    <w:qFormat/>
    <w:pPr>
      <w:ind w:firstLine="200"/>
      <w:jc w:val="left"/>
      <w:spacing w:line="360" w:lineRule="auto"/>
    </w:pPr>
    <w:rPr>
      <w:sz w:val="18"/>
      <w:szCs w:val="18"/>
    </w:rPr>
  </w:style>
  <w:style w:type="character" w:styleId="960" w:customStyle="1">
    <w:name w:val="脚注文本 字符"/>
    <w:link w:val="959"/>
    <w:qFormat/>
    <w:rPr>
      <w:sz w:val="18"/>
      <w:szCs w:val="18"/>
    </w:rPr>
  </w:style>
  <w:style w:type="paragraph" w:styleId="961" w:customStyle="1">
    <w:name w:val="正文文本缩进 31"/>
    <w:basedOn w:val="725"/>
    <w:link w:val="962"/>
    <w:qFormat/>
    <w:pPr>
      <w:ind w:firstLine="600"/>
      <w:spacing w:before="50" w:after="50" w:line="400" w:lineRule="exact"/>
    </w:pPr>
    <w:rPr>
      <w:rFonts w:ascii="仿宋_GB2312" w:hAnsi="宋体" w:eastAsia="仿宋_GB2312"/>
      <w:sz w:val="32"/>
    </w:rPr>
  </w:style>
  <w:style w:type="character" w:styleId="962" w:customStyle="1">
    <w:name w:val="正文文本缩进 3 字符"/>
    <w:link w:val="961"/>
    <w:qFormat/>
    <w:rPr>
      <w:rFonts w:ascii="仿宋_GB2312" w:hAnsi="宋体" w:eastAsia="仿宋_GB2312"/>
      <w:sz w:val="32"/>
      <w:szCs w:val="24"/>
    </w:rPr>
  </w:style>
  <w:style w:type="paragraph" w:styleId="963" w:customStyle="1">
    <w:name w:val="普通(网站)11"/>
    <w:basedOn w:val="725"/>
    <w:link w:val="964"/>
    <w:uiPriority w:val="99"/>
    <w:qFormat/>
    <w:pPr>
      <w:jc w:val="left"/>
      <w:spacing w:before="100" w:beforeAutospacing="1" w:after="100" w:afterAutospacing="1"/>
      <w:widowControl/>
    </w:pPr>
    <w:rPr>
      <w:rFonts w:ascii="宋体" w:hAnsi="宋体"/>
      <w:sz w:val="24"/>
    </w:rPr>
  </w:style>
  <w:style w:type="character" w:styleId="964" w:customStyle="1">
    <w:name w:val="普通(网站) 字符"/>
    <w:link w:val="963"/>
    <w:uiPriority w:val="99"/>
    <w:qFormat/>
    <w:rPr>
      <w:rFonts w:ascii="宋体" w:hAnsi="宋体"/>
      <w:sz w:val="24"/>
      <w:szCs w:val="24"/>
    </w:rPr>
  </w:style>
  <w:style w:type="paragraph" w:styleId="965" w:customStyle="1">
    <w:name w:val="标题1"/>
    <w:basedOn w:val="725"/>
    <w:next w:val="725"/>
    <w:link w:val="966"/>
    <w:uiPriority w:val="10"/>
    <w:qFormat/>
    <w:pPr>
      <w:jc w:val="center"/>
      <w:spacing w:before="240" w:after="60" w:line="360" w:lineRule="auto"/>
      <w:outlineLvl w:val="0"/>
    </w:pPr>
    <w:rPr>
      <w:rFonts w:ascii="Cambria" w:hAnsi="Cambria"/>
      <w:b/>
      <w:bCs/>
      <w:sz w:val="32"/>
      <w:szCs w:val="32"/>
    </w:rPr>
  </w:style>
  <w:style w:type="character" w:styleId="966" w:customStyle="1">
    <w:name w:val="标题 字符"/>
    <w:link w:val="965"/>
    <w:uiPriority w:val="10"/>
    <w:qFormat/>
    <w:rPr>
      <w:rFonts w:ascii="Cambria" w:hAnsi="Cambria"/>
      <w:b/>
      <w:bCs/>
      <w:sz w:val="32"/>
      <w:szCs w:val="32"/>
    </w:rPr>
  </w:style>
  <w:style w:type="paragraph" w:styleId="967" w:customStyle="1">
    <w:name w:val="批注主题1"/>
    <w:basedOn w:val="936"/>
    <w:next w:val="936"/>
    <w:link w:val="968"/>
    <w:qFormat/>
    <w:rPr>
      <w:b/>
      <w:bCs/>
    </w:rPr>
  </w:style>
  <w:style w:type="character" w:styleId="968" w:customStyle="1">
    <w:name w:val="批注主题 字符"/>
    <w:link w:val="967"/>
    <w:qFormat/>
    <w:rPr>
      <w:b/>
      <w:bCs/>
      <w:sz w:val="28"/>
      <w:szCs w:val="24"/>
    </w:rPr>
  </w:style>
  <w:style w:type="paragraph" w:styleId="969" w:customStyle="1">
    <w:name w:val="正文文本首行缩进1"/>
    <w:basedOn w:val="938"/>
    <w:link w:val="970"/>
    <w:qFormat/>
    <w:pPr>
      <w:ind w:firstLine="420"/>
    </w:pPr>
    <w:rPr>
      <w:sz w:val="21"/>
    </w:rPr>
  </w:style>
  <w:style w:type="character" w:styleId="970" w:customStyle="1">
    <w:name w:val="正文文本首行缩进 字符"/>
    <w:link w:val="969"/>
    <w:qFormat/>
    <w:rPr>
      <w:sz w:val="21"/>
      <w:szCs w:val="24"/>
    </w:rPr>
  </w:style>
  <w:style w:type="paragraph" w:styleId="971" w:customStyle="1">
    <w:name w:val="正文文本首行缩进 21"/>
    <w:basedOn w:val="940"/>
    <w:link w:val="972"/>
    <w:qFormat/>
    <w:pPr>
      <w:ind w:left="420" w:firstLine="420"/>
      <w:jc w:val="left"/>
      <w:spacing w:after="120"/>
    </w:pPr>
    <w:rPr>
      <w:rFonts w:eastAsia="宋体"/>
      <w:sz w:val="21"/>
    </w:rPr>
  </w:style>
  <w:style w:type="character" w:styleId="972" w:customStyle="1">
    <w:name w:val="正文文本首行缩进 2 字符"/>
    <w:link w:val="971"/>
    <w:qFormat/>
    <w:rPr>
      <w:rFonts w:eastAsia="仿宋_GB2312"/>
      <w:sz w:val="21"/>
      <w:szCs w:val="24"/>
    </w:rPr>
  </w:style>
  <w:style w:type="table" w:styleId="973" w:customStyle="1">
    <w:name w:val="网格型1"/>
    <w:basedOn w:val="920"/>
    <w:uiPriority w:val="59"/>
    <w:qFormat/>
    <w:rPr>
      <w:rFonts w:ascii="Calibri" w:hAnsi="Calibri"/>
      <w:sz w:val="24"/>
    </w:rPr>
    <w:tblPr/>
  </w:style>
  <w:style w:type="character" w:styleId="974" w:customStyle="1">
    <w:name w:val="要点1"/>
    <w:qFormat/>
    <w:rPr>
      <w:b/>
      <w:bCs/>
    </w:rPr>
  </w:style>
  <w:style w:type="character" w:styleId="975" w:customStyle="1">
    <w:name w:val="页码1"/>
    <w:qFormat/>
  </w:style>
  <w:style w:type="character" w:styleId="976" w:customStyle="1">
    <w:name w:val="访问过的超链接1"/>
    <w:uiPriority w:val="99"/>
    <w:qFormat/>
    <w:rPr>
      <w:color w:val="800080"/>
      <w:u w:val="single"/>
    </w:rPr>
  </w:style>
  <w:style w:type="character" w:styleId="977" w:customStyle="1">
    <w:name w:val="超链接11"/>
    <w:qFormat/>
    <w:rPr>
      <w:color w:val="0000ff"/>
      <w:u w:val="single"/>
    </w:rPr>
  </w:style>
  <w:style w:type="character" w:styleId="978" w:customStyle="1">
    <w:name w:val="批注引用1"/>
    <w:qFormat/>
    <w:rPr>
      <w:sz w:val="21"/>
      <w:szCs w:val="21"/>
    </w:rPr>
  </w:style>
  <w:style w:type="character" w:styleId="979" w:customStyle="1">
    <w:name w:val="脚注引用1"/>
    <w:qFormat/>
    <w:rPr>
      <w:vertAlign w:val="superscript"/>
    </w:rPr>
  </w:style>
  <w:style w:type="character" w:styleId="980" w:customStyle="1">
    <w:name w:val="fontstyle21"/>
    <w:qFormat/>
    <w:rPr>
      <w:rFonts w:hint="eastAsia" w:ascii="宋体" w:hAnsi="宋体" w:eastAsia="宋体"/>
      <w:color w:val="000000"/>
      <w:sz w:val="28"/>
      <w:szCs w:val="28"/>
    </w:rPr>
  </w:style>
  <w:style w:type="character" w:styleId="981" w:customStyle="1">
    <w:name w:val="Z小节标题 Char"/>
    <w:link w:val="982"/>
    <w:qFormat/>
    <w:rPr>
      <w:rFonts w:eastAsia="黑体"/>
      <w:b/>
      <w:bCs/>
      <w:sz w:val="24"/>
      <w:szCs w:val="28"/>
    </w:rPr>
  </w:style>
  <w:style w:type="paragraph" w:styleId="982" w:customStyle="1">
    <w:name w:val="Z小节标题"/>
    <w:basedOn w:val="725"/>
    <w:next w:val="725"/>
    <w:link w:val="981"/>
    <w:qFormat/>
    <w:pPr>
      <w:ind w:left="1389" w:hanging="720"/>
      <w:jc w:val="left"/>
      <w:keepLines/>
      <w:keepNext/>
      <w:spacing w:line="360" w:lineRule="auto"/>
      <w:outlineLvl w:val="2"/>
    </w:pPr>
    <w:rPr>
      <w:rFonts w:eastAsia="黑体"/>
      <w:b/>
      <w:bCs/>
      <w:sz w:val="24"/>
      <w:szCs w:val="28"/>
    </w:rPr>
  </w:style>
  <w:style w:type="character" w:styleId="983" w:customStyle="1">
    <w:name w:val="Z节标题 Char"/>
    <w:link w:val="984"/>
    <w:qFormat/>
    <w:rPr>
      <w:rFonts w:ascii="黑体" w:hAnsi="黑体" w:eastAsia="黑体"/>
      <w:bCs/>
      <w:sz w:val="28"/>
      <w:szCs w:val="28"/>
    </w:rPr>
  </w:style>
  <w:style w:type="paragraph" w:styleId="984" w:customStyle="1">
    <w:name w:val="Z节标题"/>
    <w:basedOn w:val="985"/>
    <w:link w:val="983"/>
    <w:qFormat/>
    <w:pPr>
      <w:ind w:left="0" w:firstLine="7"/>
      <w:jc w:val="left"/>
      <w:spacing w:before="0" w:after="0"/>
      <w:widowControl/>
      <w:outlineLvl w:val="1"/>
    </w:pPr>
    <w:rPr>
      <w:rFonts w:ascii="黑体" w:hAnsi="黑体" w:eastAsia="黑体"/>
      <w:b w:val="0"/>
      <w:sz w:val="28"/>
      <w:szCs w:val="28"/>
    </w:rPr>
  </w:style>
  <w:style w:type="paragraph" w:styleId="985" w:customStyle="1">
    <w:name w:val="Z章标题"/>
    <w:basedOn w:val="910"/>
    <w:next w:val="910"/>
    <w:link w:val="986"/>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86" w:customStyle="1">
    <w:name w:val="Z章标题 Char"/>
    <w:link w:val="985"/>
    <w:qFormat/>
    <w:rPr>
      <w:rFonts w:eastAsia="仿宋_GB2312"/>
      <w:b/>
      <w:bCs/>
      <w:sz w:val="44"/>
      <w:szCs w:val="32"/>
    </w:rPr>
  </w:style>
  <w:style w:type="character" w:styleId="987" w:customStyle="1">
    <w:name w:val="black11"/>
    <w:qFormat/>
  </w:style>
  <w:style w:type="character" w:styleId="988" w:customStyle="1">
    <w:name w:val="样式 样式 正文文本 + 行距: 固定值 26 磅 + 首行缩进:  2 字符 Char"/>
    <w:link w:val="989"/>
    <w:qFormat/>
    <w:rPr>
      <w:rFonts w:ascii="宋体" w:hAnsi="宋体"/>
      <w:bCs/>
      <w:color w:val="000000"/>
      <w:sz w:val="24"/>
      <w:szCs w:val="24"/>
    </w:rPr>
  </w:style>
  <w:style w:type="paragraph" w:styleId="989" w:customStyle="1">
    <w:name w:val="样式 样式 正文文本 + 行距: 固定值 26 磅 + 首行缩进:  2 字符"/>
    <w:basedOn w:val="725"/>
    <w:link w:val="988"/>
    <w:qFormat/>
    <w:pPr>
      <w:ind w:firstLine="480"/>
    </w:pPr>
    <w:rPr>
      <w:rFonts w:ascii="宋体" w:hAnsi="宋体"/>
      <w:bCs/>
      <w:color w:val="000000"/>
      <w:sz w:val="24"/>
    </w:rPr>
  </w:style>
  <w:style w:type="character" w:styleId="990" w:customStyle="1">
    <w:name w:val="Z表格标题 Char"/>
    <w:link w:val="991"/>
    <w:qFormat/>
    <w:rPr>
      <w:rFonts w:ascii="黑体" w:eastAsia="黑体"/>
      <w:sz w:val="28"/>
      <w:szCs w:val="28"/>
    </w:rPr>
  </w:style>
  <w:style w:type="paragraph" w:styleId="991" w:customStyle="1">
    <w:name w:val="Z表格标题"/>
    <w:basedOn w:val="725"/>
    <w:link w:val="990"/>
    <w:qFormat/>
    <w:pPr>
      <w:ind w:left="5102" w:hanging="1700"/>
      <w:jc w:val="center"/>
      <w:spacing w:line="360" w:lineRule="auto"/>
      <w:outlineLvl w:val="8"/>
    </w:pPr>
    <w:rPr>
      <w:rFonts w:ascii="黑体" w:eastAsia="黑体"/>
      <w:sz w:val="28"/>
      <w:szCs w:val="28"/>
    </w:rPr>
  </w:style>
  <w:style w:type="character" w:styleId="992" w:customStyle="1">
    <w:name w:val="fontstyle01"/>
    <w:qFormat/>
    <w:rPr>
      <w:rFonts w:ascii="Times New Roman" w:hAnsi="Times New Roman" w:cs="Times New Roman"/>
      <w:color w:val="000000"/>
      <w:sz w:val="28"/>
      <w:szCs w:val="28"/>
    </w:rPr>
  </w:style>
  <w:style w:type="character" w:styleId="993" w:customStyle="1">
    <w:name w:val="正文文本缩进 2 字符"/>
    <w:qFormat/>
    <w:rPr>
      <w:rFonts w:ascii="Times New Roman" w:hAnsi="Times New Roman"/>
      <w:sz w:val="24"/>
      <w:szCs w:val="28"/>
    </w:rPr>
  </w:style>
  <w:style w:type="character" w:styleId="994" w:customStyle="1">
    <w:name w:val="正文文本缩进 Char"/>
    <w:qFormat/>
    <w:rPr>
      <w:rFonts w:ascii="Times New Roman" w:hAnsi="Times New Roman" w:eastAsia="宋体" w:cs="Times New Roman"/>
      <w:sz w:val="24"/>
      <w:szCs w:val="28"/>
    </w:rPr>
  </w:style>
  <w:style w:type="character" w:styleId="995" w:customStyle="1">
    <w:name w:val="表头 Char"/>
    <w:link w:val="996"/>
    <w:qFormat/>
    <w:rPr>
      <w:rFonts w:eastAsia="黑体"/>
      <w:sz w:val="24"/>
      <w:szCs w:val="28"/>
    </w:rPr>
  </w:style>
  <w:style w:type="paragraph" w:styleId="996" w:customStyle="1">
    <w:name w:val="表头"/>
    <w:basedOn w:val="725"/>
    <w:link w:val="995"/>
    <w:qFormat/>
    <w:pPr>
      <w:jc w:val="center"/>
      <w:spacing w:line="440" w:lineRule="exact"/>
    </w:pPr>
    <w:rPr>
      <w:rFonts w:eastAsia="黑体"/>
      <w:sz w:val="24"/>
      <w:szCs w:val="28"/>
    </w:rPr>
  </w:style>
  <w:style w:type="character" w:styleId="997" w:customStyle="1">
    <w:name w:val="fontstyle31"/>
    <w:qFormat/>
    <w:rPr>
      <w:rFonts w:ascii="TimesNewRoman" w:hAnsi="TimesNewRoman"/>
      <w:color w:val="000000"/>
      <w:sz w:val="28"/>
      <w:szCs w:val="28"/>
    </w:rPr>
  </w:style>
  <w:style w:type="character" w:styleId="998" w:customStyle="1">
    <w:name w:val="样式 Z表格标题 + (西文) 宋体 Char"/>
    <w:qFormat/>
    <w:rPr>
      <w:rFonts w:hint="eastAsia" w:ascii="宋体" w:hAnsi="宋体" w:eastAsia="仿宋_GB2312"/>
      <w:b/>
      <w:sz w:val="28"/>
      <w:lang w:val="en-US" w:eastAsia="zh-CN" w:bidi="ar-SA"/>
    </w:rPr>
  </w:style>
  <w:style w:type="character" w:styleId="999" w:customStyle="1">
    <w:name w:val="标题2 Char"/>
    <w:link w:val="1000"/>
    <w:qFormat/>
    <w:rPr>
      <w:rFonts w:eastAsia="方正楷体_GBK"/>
      <w:sz w:val="32"/>
    </w:rPr>
  </w:style>
  <w:style w:type="paragraph" w:styleId="1000" w:customStyle="1">
    <w:name w:val="标题2"/>
    <w:basedOn w:val="725"/>
    <w:next w:val="725"/>
    <w:link w:val="999"/>
    <w:qFormat/>
    <w:pPr>
      <w:ind w:firstLine="200"/>
      <w:jc w:val="center"/>
      <w:spacing w:line="590" w:lineRule="atLeast"/>
    </w:pPr>
    <w:rPr>
      <w:rFonts w:eastAsia="方正楷体_GBK"/>
      <w:sz w:val="32"/>
      <w:szCs w:val="20"/>
    </w:rPr>
  </w:style>
  <w:style w:type="character" w:styleId="1001" w:customStyle="1">
    <w:name w:val="正文1 Char Char"/>
    <w:link w:val="1002"/>
    <w:qFormat/>
    <w:rPr>
      <w:sz w:val="28"/>
      <w:lang w:val="en-US" w:eastAsia="zh-CN" w:bidi="ar-SA"/>
    </w:rPr>
  </w:style>
  <w:style w:type="paragraph" w:styleId="1002" w:customStyle="1">
    <w:name w:val="正文1"/>
    <w:link w:val="1001"/>
    <w:qFormat/>
    <w:pPr>
      <w:spacing w:line="560" w:lineRule="atLeast"/>
      <w:widowControl w:val="off"/>
    </w:pPr>
    <w:rPr>
      <w:sz w:val="28"/>
    </w:rPr>
  </w:style>
  <w:style w:type="character" w:styleId="1003" w:customStyle="1">
    <w:name w:val="标题 1 Char1"/>
    <w:qFormat/>
    <w:rPr>
      <w:rFonts w:eastAsia="黑体"/>
      <w:sz w:val="32"/>
    </w:rPr>
  </w:style>
  <w:style w:type="character" w:styleId="1004" w:customStyle="1">
    <w:name w:val="日期 字符"/>
    <w:qFormat/>
    <w:rPr>
      <w:rFonts w:ascii="Times New Roman" w:hAnsi="Times New Roman" w:eastAsia="宋体" w:cs="Times New Roman"/>
      <w:szCs w:val="24"/>
    </w:rPr>
  </w:style>
  <w:style w:type="character" w:styleId="1005" w:customStyle="1">
    <w:name w:val="页脚 字符"/>
    <w:uiPriority w:val="99"/>
    <w:qFormat/>
  </w:style>
  <w:style w:type="character" w:styleId="1006" w:customStyle="1">
    <w:name w:val="纯文本 字符"/>
    <w:qFormat/>
    <w:rPr>
      <w:rFonts w:ascii="Times New Roman" w:hAnsi="Times New Roman" w:eastAsia="宋体" w:cs="Times New Roman"/>
      <w:sz w:val="24"/>
      <w:szCs w:val="28"/>
    </w:rPr>
  </w:style>
  <w:style w:type="character" w:styleId="1007" w:customStyle="1">
    <w:name w:val="font521"/>
    <w:qFormat/>
    <w:rPr>
      <w:rFonts w:hint="eastAsia" w:ascii="宋体" w:hAnsi="宋体" w:eastAsia="宋体"/>
      <w:b/>
      <w:bCs/>
      <w:color w:val="000000"/>
      <w:sz w:val="22"/>
      <w:szCs w:val="22"/>
      <w:u w:val="none"/>
    </w:rPr>
  </w:style>
  <w:style w:type="character" w:styleId="1008" w:customStyle="1">
    <w:name w:val="明显参考1"/>
    <w:uiPriority w:val="32"/>
    <w:qFormat/>
    <w:rPr>
      <w:b/>
      <w:bCs/>
      <w:smallCaps/>
      <w:color w:val="c0504d"/>
      <w:spacing w:val="5"/>
      <w:u w:val="single"/>
    </w:rPr>
  </w:style>
  <w:style w:type="character" w:styleId="1009" w:customStyle="1">
    <w:name w:val="本项目正文 Char"/>
    <w:link w:val="1010"/>
    <w:qFormat/>
    <w:rPr>
      <w:bCs/>
      <w:sz w:val="28"/>
      <w:szCs w:val="44"/>
      <w:lang w:val="en-US" w:eastAsia="zh-CN" w:bidi="ar-SA"/>
    </w:rPr>
  </w:style>
  <w:style w:type="paragraph" w:styleId="1010" w:customStyle="1">
    <w:name w:val="本项目正文"/>
    <w:link w:val="1009"/>
    <w:qFormat/>
    <w:pPr>
      <w:ind w:firstLine="200"/>
      <w:jc w:val="both"/>
      <w:spacing w:line="360" w:lineRule="auto"/>
    </w:pPr>
    <w:rPr>
      <w:bCs/>
      <w:sz w:val="28"/>
      <w:szCs w:val="44"/>
    </w:rPr>
  </w:style>
  <w:style w:type="character" w:styleId="1011" w:customStyle="1">
    <w:name w:val="fontstyle11"/>
    <w:qFormat/>
    <w:rPr>
      <w:rFonts w:hint="eastAsia" w:ascii="宋体" w:hAnsi="宋体" w:eastAsia="宋体"/>
      <w:color w:val="000000"/>
      <w:sz w:val="28"/>
      <w:szCs w:val="28"/>
    </w:rPr>
  </w:style>
  <w:style w:type="character" w:styleId="1012" w:customStyle="1">
    <w:name w:val="正文（有空格） Char"/>
    <w:link w:val="1013"/>
    <w:qFormat/>
    <w:rPr>
      <w:sz w:val="28"/>
      <w:szCs w:val="28"/>
      <w:lang w:val="en-US" w:eastAsia="zh-CN" w:bidi="ar-SA"/>
    </w:rPr>
  </w:style>
  <w:style w:type="paragraph" w:styleId="1013" w:customStyle="1">
    <w:name w:val="正文（有空格）"/>
    <w:link w:val="1012"/>
    <w:qFormat/>
    <w:pPr>
      <w:ind w:firstLine="200"/>
      <w:spacing w:line="360" w:lineRule="auto"/>
      <w:widowControl w:val="off"/>
    </w:pPr>
    <w:rPr>
      <w:sz w:val="28"/>
      <w:szCs w:val="28"/>
    </w:rPr>
  </w:style>
  <w:style w:type="character" w:styleId="1014" w:customStyle="1">
    <w:name w:val="表格内文字 Char1"/>
    <w:link w:val="1015"/>
    <w:qFormat/>
    <w:rPr>
      <w:sz w:val="24"/>
    </w:rPr>
  </w:style>
  <w:style w:type="paragraph" w:styleId="1015" w:customStyle="1">
    <w:name w:val="表格内文字"/>
    <w:basedOn w:val="725"/>
    <w:link w:val="1014"/>
    <w:qFormat/>
    <w:pPr>
      <w:jc w:val="center"/>
      <w:spacing w:before="40" w:line="320" w:lineRule="exact"/>
    </w:pPr>
    <w:rPr>
      <w:sz w:val="24"/>
      <w:szCs w:val="20"/>
    </w:rPr>
  </w:style>
  <w:style w:type="character" w:styleId="1016" w:customStyle="1">
    <w:name w:val="font531"/>
    <w:qFormat/>
    <w:rPr>
      <w:rFonts w:hint="eastAsia" w:ascii="宋体" w:hAnsi="宋体" w:eastAsia="宋体"/>
      <w:color w:val="000000"/>
      <w:sz w:val="22"/>
      <w:szCs w:val="22"/>
      <w:u w:val="none"/>
    </w:rPr>
  </w:style>
  <w:style w:type="character" w:styleId="1017" w:customStyle="1">
    <w:name w:val="页眉 Char1"/>
    <w:qFormat/>
    <w:rPr>
      <w:rFonts w:ascii="宋体" w:hAnsi="宋体"/>
      <w:sz w:val="18"/>
    </w:rPr>
  </w:style>
  <w:style w:type="paragraph" w:styleId="1018" w:customStyle="1">
    <w:name w:val="xl150"/>
    <w:basedOn w:val="725"/>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9" w:customStyle="1">
    <w:name w:val="xl93"/>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customStyle="1">
    <w:name w:val="标题 21"/>
    <w:basedOn w:val="725"/>
    <w:qFormat/>
    <w:pPr>
      <w:ind w:left="140" w:firstLine="200"/>
      <w:jc w:val="left"/>
      <w:outlineLvl w:val="1"/>
    </w:pPr>
    <w:rPr>
      <w:rFonts w:ascii="微软雅黑" w:eastAsia="微软雅黑" w:cs="微软雅黑"/>
      <w:b/>
      <w:bCs/>
      <w:sz w:val="24"/>
    </w:rPr>
  </w:style>
  <w:style w:type="paragraph" w:styleId="1021" w:customStyle="1">
    <w:name w:val="样式 正文（有空格） + 两端对齐 首行缩进:  2 字符"/>
    <w:basedOn w:val="1013"/>
    <w:qFormat/>
    <w:pPr>
      <w:ind w:firstLine="504"/>
      <w:jc w:val="both"/>
    </w:pPr>
    <w:rPr>
      <w:rFonts w:cs="宋体"/>
      <w:sz w:val="24"/>
      <w:szCs w:val="20"/>
    </w:rPr>
  </w:style>
  <w:style w:type="paragraph" w:styleId="1022" w:customStyle="1">
    <w:name w:val="样式 正文（有空格） + 黑色 两端对齐 首行缩进:  2 字符"/>
    <w:basedOn w:val="725"/>
    <w:qFormat/>
    <w:pPr>
      <w:ind w:firstLine="504"/>
      <w:jc w:val="left"/>
      <w:spacing w:line="360" w:lineRule="auto"/>
    </w:pPr>
    <w:rPr>
      <w:rFonts w:cs="宋体"/>
      <w:color w:val="000000"/>
      <w:sz w:val="24"/>
      <w:szCs w:val="20"/>
    </w:rPr>
  </w:style>
  <w:style w:type="paragraph" w:styleId="1023" w:customStyle="1">
    <w:name w:val="xl140"/>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customStyle="1">
    <w:name w:val="xl113"/>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black1"/>
    <w:basedOn w:val="725"/>
    <w:qFormat/>
    <w:pPr>
      <w:jc w:val="left"/>
      <w:spacing w:before="100" w:beforeAutospacing="1" w:after="100" w:afterAutospacing="1"/>
      <w:widowControl/>
    </w:pPr>
    <w:rPr>
      <w:rFonts w:ascii="宋体" w:hAnsi="宋体"/>
      <w:sz w:val="24"/>
    </w:rPr>
  </w:style>
  <w:style w:type="paragraph" w:styleId="1026" w:customStyle="1">
    <w:name w:val="xl147"/>
    <w:basedOn w:val="725"/>
    <w:qFormat/>
    <w:pPr>
      <w:jc w:val="center"/>
      <w:spacing w:before="100" w:beforeAutospacing="1" w:after="100" w:afterAutospacing="1"/>
      <w:widowControl/>
    </w:pPr>
    <w:rPr>
      <w:rFonts w:ascii="Courier" w:hAnsi="Courier" w:cs="宋体"/>
      <w:sz w:val="24"/>
    </w:rPr>
  </w:style>
  <w:style w:type="paragraph" w:styleId="1027" w:customStyle="1">
    <w:name w:val="xl124"/>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xl138"/>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表格"/>
    <w:qFormat/>
    <w:pPr>
      <w:jc w:val="center"/>
      <w:spacing w:line="240" w:lineRule="atLeast"/>
    </w:pPr>
    <w:rPr>
      <w:sz w:val="21"/>
    </w:rPr>
  </w:style>
  <w:style w:type="paragraph" w:styleId="1030" w:customStyle="1">
    <w:name w:val="xl135"/>
    <w:basedOn w:val="725"/>
    <w:qFormat/>
    <w:pPr>
      <w:jc w:val="left"/>
      <w:spacing w:before="100" w:beforeAutospacing="1" w:after="100" w:afterAutospacing="1"/>
      <w:widowControl/>
    </w:pPr>
    <w:rPr>
      <w:rFonts w:ascii="宋体" w:hAnsi="宋体" w:cs="宋体"/>
      <w:color w:val="000000"/>
      <w:sz w:val="20"/>
      <w:szCs w:val="20"/>
    </w:rPr>
  </w:style>
  <w:style w:type="paragraph" w:styleId="1031" w:customStyle="1">
    <w:name w:val="xl107"/>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79"/>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3" w:customStyle="1">
    <w:name w:val="列表段落1"/>
    <w:basedOn w:val="725"/>
    <w:uiPriority w:val="34"/>
    <w:qFormat/>
    <w:pPr>
      <w:ind w:firstLine="420"/>
      <w:jc w:val="left"/>
      <w:spacing w:line="360" w:lineRule="auto"/>
      <w:widowControl/>
    </w:pPr>
    <w:rPr>
      <w:rFonts w:ascii="宋体" w:hAnsi="宋体" w:cs="宋体"/>
      <w:sz w:val="24"/>
    </w:rPr>
  </w:style>
  <w:style w:type="paragraph" w:styleId="1034" w:customStyle="1">
    <w:name w:val="xl95"/>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5" w:customStyle="1">
    <w:name w:val="修订1"/>
    <w:uiPriority w:val="99"/>
    <w:semiHidden/>
    <w:qFormat/>
    <w:rPr>
      <w:sz w:val="24"/>
      <w:szCs w:val="28"/>
    </w:rPr>
  </w:style>
  <w:style w:type="paragraph" w:styleId="1036" w:customStyle="1">
    <w:name w:val="xl154"/>
    <w:basedOn w:val="725"/>
    <w:qFormat/>
    <w:pPr>
      <w:jc w:val="center"/>
      <w:spacing w:before="100" w:beforeAutospacing="1" w:after="100" w:afterAutospacing="1"/>
      <w:widowControl/>
    </w:pPr>
    <w:rPr>
      <w:rFonts w:ascii="宋体" w:hAnsi="宋体" w:cs="宋体"/>
      <w:b/>
      <w:bCs/>
      <w:sz w:val="24"/>
    </w:rPr>
  </w:style>
  <w:style w:type="paragraph" w:styleId="1037" w:customStyle="1">
    <w:name w:val="xl131"/>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customStyle="1">
    <w:name w:val="TOC 标题1"/>
    <w:basedOn w:val="910"/>
    <w:next w:val="725"/>
    <w:uiPriority w:val="39"/>
    <w:qFormat/>
    <w:pPr>
      <w:jc w:val="left"/>
      <w:spacing w:before="480" w:line="276" w:lineRule="auto"/>
      <w:widowControl/>
      <w:outlineLvl w:val="9"/>
    </w:pPr>
    <w:rPr>
      <w:rFonts w:ascii="Cambria" w:hAnsi="Cambria" w:eastAsia="宋体"/>
      <w:bCs/>
      <w:color w:val="365f91"/>
      <w:sz w:val="28"/>
      <w:szCs w:val="28"/>
    </w:rPr>
  </w:style>
  <w:style w:type="paragraph" w:styleId="1039" w:customStyle="1">
    <w:name w:val="图编号"/>
    <w:basedOn w:val="938"/>
    <w:qFormat/>
    <w:pPr>
      <w:ind w:firstLine="200"/>
      <w:jc w:val="center"/>
      <w:spacing w:after="0" w:line="360" w:lineRule="auto"/>
      <w:tabs>
        <w:tab w:val="left" w:pos="560" w:leader="none"/>
        <w:tab w:val="left" w:pos="4123" w:leader="none"/>
      </w:tabs>
    </w:pPr>
    <w:rPr>
      <w:b/>
      <w:sz w:val="28"/>
      <w:szCs w:val="28"/>
    </w:rPr>
  </w:style>
  <w:style w:type="paragraph" w:styleId="1040" w:customStyle="1">
    <w:name w:val="xl110"/>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80"/>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customStyle="1">
    <w:name w:val="xl71"/>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103"/>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customStyle="1">
    <w:name w:val="表格内文字1"/>
    <w:basedOn w:val="725"/>
    <w:qFormat/>
    <w:pPr>
      <w:jc w:val="center"/>
      <w:spacing w:line="240" w:lineRule="exact"/>
    </w:pPr>
    <w:rPr>
      <w:spacing w:val="6"/>
      <w:sz w:val="28"/>
      <w:szCs w:val="21"/>
    </w:rPr>
  </w:style>
  <w:style w:type="paragraph" w:styleId="1045" w:customStyle="1">
    <w:name w:val="xl153"/>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125"/>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样式 正文文本缩进 2 + Times New Roman 首行缩进:  1.06 厘米 行距: 固定值 30 磅"/>
    <w:basedOn w:val="949"/>
    <w:qFormat/>
    <w:pPr>
      <w:ind w:firstLine="601"/>
      <w:spacing w:line="540" w:lineRule="exact"/>
    </w:pPr>
    <w:rPr>
      <w:rFonts w:ascii="Times New Roman" w:eastAsia="宋体"/>
      <w:sz w:val="28"/>
      <w:szCs w:val="28"/>
    </w:rPr>
  </w:style>
  <w:style w:type="paragraph" w:styleId="1048" w:customStyle="1">
    <w:name w:val="xl94"/>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样式 首行缩进:  2 字符1"/>
    <w:basedOn w:val="725"/>
    <w:qFormat/>
    <w:pPr>
      <w:ind w:firstLine="200"/>
      <w:spacing w:line="312" w:lineRule="auto"/>
    </w:pPr>
    <w:rPr>
      <w:rFonts w:cs="宋体"/>
      <w:sz w:val="24"/>
    </w:rPr>
  </w:style>
  <w:style w:type="paragraph" w:styleId="1050" w:customStyle="1">
    <w:name w:val="xl143"/>
    <w:basedOn w:val="725"/>
    <w:qFormat/>
    <w:pPr>
      <w:jc w:val="left"/>
      <w:spacing w:before="100" w:beforeAutospacing="1" w:after="100" w:afterAutospacing="1"/>
      <w:widowControl/>
    </w:pPr>
    <w:rPr>
      <w:rFonts w:ascii="Courier" w:hAnsi="Courier" w:cs="宋体"/>
      <w:sz w:val="24"/>
    </w:rPr>
  </w:style>
  <w:style w:type="paragraph" w:styleId="1051" w:customStyle="1">
    <w:name w:val="xl8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customStyle="1">
    <w:name w:val="TOC 标题11"/>
    <w:basedOn w:val="910"/>
    <w:next w:val="725"/>
    <w:qFormat/>
    <w:pPr>
      <w:jc w:val="left"/>
      <w:spacing w:before="480" w:line="276" w:lineRule="auto"/>
      <w:widowControl/>
      <w:outlineLvl w:val="9"/>
    </w:pPr>
    <w:rPr>
      <w:rFonts w:ascii="Cambria" w:hAnsi="Cambria" w:eastAsia="宋体"/>
      <w:bCs/>
      <w:color w:val="365f91"/>
      <w:sz w:val="28"/>
      <w:szCs w:val="28"/>
    </w:rPr>
  </w:style>
  <w:style w:type="paragraph" w:styleId="1053" w:customStyle="1">
    <w:name w:val="！表格"/>
    <w:basedOn w:val="725"/>
    <w:qFormat/>
    <w:pPr>
      <w:jc w:val="center"/>
    </w:pPr>
    <w:rPr>
      <w:rFonts w:eastAsia="Times New Roman"/>
      <w:sz w:val="24"/>
    </w:rPr>
  </w:style>
  <w:style w:type="paragraph" w:styleId="1054" w:customStyle="1">
    <w:name w:val="xl112"/>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xl133"/>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6" w:customStyle="1">
    <w:name w:val="xl74"/>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7" w:customStyle="1">
    <w:name w:val="xl152"/>
    <w:basedOn w:val="725"/>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xl98"/>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Char Char Char Char"/>
    <w:basedOn w:val="725"/>
    <w:next w:val="725"/>
    <w:qFormat/>
    <w:pPr>
      <w:ind w:firstLine="200"/>
      <w:jc w:val="left"/>
      <w:spacing w:line="360" w:lineRule="auto"/>
    </w:pPr>
    <w:rPr>
      <w:rFonts w:ascii="宋体" w:hAnsi="宋体" w:cs="宋体"/>
      <w:sz w:val="24"/>
    </w:rPr>
  </w:style>
  <w:style w:type="paragraph" w:styleId="1060" w:customStyle="1">
    <w:name w:val="xl88"/>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customStyle="1">
    <w:name w:val="标题 31"/>
    <w:basedOn w:val="725"/>
    <w:qFormat/>
    <w:pPr>
      <w:ind w:left="120" w:firstLine="200"/>
      <w:jc w:val="left"/>
      <w:outlineLvl w:val="2"/>
    </w:pPr>
    <w:rPr>
      <w:rFonts w:ascii="宋体" w:cs="宋体"/>
      <w:b/>
      <w:bCs/>
      <w:sz w:val="24"/>
    </w:rPr>
  </w:style>
  <w:style w:type="paragraph" w:styleId="1062" w:customStyle="1">
    <w:name w:val="xl145"/>
    <w:basedOn w:val="725"/>
    <w:qFormat/>
    <w:pPr>
      <w:jc w:val="center"/>
      <w:spacing w:before="100" w:beforeAutospacing="1" w:after="100" w:afterAutospacing="1"/>
      <w:widowControl/>
    </w:pPr>
    <w:rPr>
      <w:rFonts w:ascii="Courier" w:hAnsi="Courier" w:cs="宋体"/>
      <w:sz w:val="24"/>
    </w:rPr>
  </w:style>
  <w:style w:type="paragraph" w:styleId="1063" w:customStyle="1">
    <w:name w:val="xl127"/>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132"/>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xl100"/>
    <w:basedOn w:val="725"/>
    <w:qFormat/>
    <w:pPr>
      <w:jc w:val="left"/>
      <w:spacing w:before="100" w:beforeAutospacing="1" w:after="100" w:afterAutospacing="1"/>
      <w:widowControl/>
    </w:pPr>
    <w:rPr>
      <w:rFonts w:ascii="Courier" w:hAnsi="Courier" w:cs="宋体"/>
      <w:b/>
      <w:bCs/>
      <w:sz w:val="24"/>
    </w:rPr>
  </w:style>
  <w:style w:type="paragraph" w:styleId="1066" w:customStyle="1">
    <w:name w:val="xl84"/>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xl134"/>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8" w:customStyle="1">
    <w:name w:val="xl81"/>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标题4"/>
    <w:basedOn w:val="725"/>
    <w:qFormat/>
    <w:pPr>
      <w:ind w:firstLine="532"/>
      <w:spacing w:line="360" w:lineRule="auto"/>
    </w:pPr>
    <w:rPr>
      <w:sz w:val="28"/>
      <w:szCs w:val="20"/>
    </w:rPr>
  </w:style>
  <w:style w:type="paragraph" w:styleId="1070" w:customStyle="1">
    <w:name w:val="xl144"/>
    <w:basedOn w:val="725"/>
    <w:qFormat/>
    <w:pPr>
      <w:jc w:val="left"/>
      <w:spacing w:before="100" w:beforeAutospacing="1" w:after="100" w:afterAutospacing="1"/>
      <w:widowControl/>
    </w:pPr>
    <w:rPr>
      <w:rFonts w:ascii="Courier" w:hAnsi="Courier" w:cs="宋体"/>
      <w:sz w:val="24"/>
    </w:rPr>
  </w:style>
  <w:style w:type="paragraph" w:styleId="1071" w:customStyle="1">
    <w:name w:val="xl123"/>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customStyle="1">
    <w:name w:val="xl11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3" w:customStyle="1">
    <w:name w:val="表格文字"/>
    <w:basedOn w:val="725"/>
    <w:next w:val="945"/>
    <w:qFormat/>
    <w:pPr>
      <w:ind w:firstLine="200"/>
      <w:jc w:val="left"/>
    </w:pPr>
    <w:rPr>
      <w:rFonts w:ascii="宋体" w:hAnsi="Courier New"/>
      <w:szCs w:val="20"/>
    </w:rPr>
  </w:style>
  <w:style w:type="paragraph" w:styleId="1074" w:customStyle="1">
    <w:name w:val="xl91"/>
    <w:basedOn w:val="725"/>
    <w:qFormat/>
    <w:pPr>
      <w:jc w:val="left"/>
      <w:spacing w:before="100" w:beforeAutospacing="1" w:after="100" w:afterAutospacing="1"/>
      <w:widowControl/>
    </w:pPr>
    <w:rPr>
      <w:rFonts w:ascii="宋体" w:hAnsi="宋体" w:cs="宋体"/>
      <w:b/>
      <w:bCs/>
      <w:color w:val="ff0000"/>
      <w:sz w:val="20"/>
      <w:szCs w:val="20"/>
    </w:rPr>
  </w:style>
  <w:style w:type="paragraph" w:styleId="1075" w:customStyle="1">
    <w:name w:val="xl149"/>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xl122"/>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7" w:customStyle="1">
    <w:name w:val="xl120"/>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customStyle="1">
    <w:name w:val="无间隔1"/>
    <w:uiPriority w:val="1"/>
    <w:qFormat/>
    <w:pPr>
      <w:jc w:val="center"/>
      <w:spacing w:line="312" w:lineRule="exact"/>
      <w:widowControl w:val="off"/>
    </w:pPr>
    <w:rPr>
      <w:rFonts w:eastAsia="仿宋_GB2312"/>
      <w:sz w:val="21"/>
      <w:szCs w:val="24"/>
    </w:rPr>
  </w:style>
  <w:style w:type="paragraph" w:styleId="1079" w:customStyle="1">
    <w:name w:val="Z小小节标题"/>
    <w:basedOn w:val="982"/>
    <w:qFormat/>
    <w:pPr>
      <w:ind w:left="1744" w:hanging="1080"/>
      <w:tabs>
        <w:tab w:val="left" w:pos="360" w:leader="none"/>
      </w:tabs>
      <w:outlineLvl w:val="3"/>
    </w:pPr>
    <w:rPr>
      <w:rFonts w:eastAsia="仿宋_GB2312"/>
    </w:rPr>
  </w:style>
  <w:style w:type="paragraph" w:styleId="1080" w:customStyle="1">
    <w:name w:val="xl155"/>
    <w:basedOn w:val="725"/>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81" w:customStyle="1">
    <w:name w:val="xl119"/>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96"/>
    <w:basedOn w:val="725"/>
    <w:qFormat/>
    <w:pPr>
      <w:jc w:val="left"/>
      <w:spacing w:before="100" w:beforeAutospacing="1" w:after="100" w:afterAutospacing="1"/>
      <w:widowControl/>
    </w:pPr>
    <w:rPr>
      <w:rFonts w:ascii="宋体" w:hAnsi="宋体" w:cs="宋体"/>
      <w:color w:val="ff0000"/>
      <w:sz w:val="20"/>
      <w:szCs w:val="20"/>
    </w:rPr>
  </w:style>
  <w:style w:type="paragraph" w:styleId="1083" w:customStyle="1">
    <w:name w:val="xl126"/>
    <w:basedOn w:val="725"/>
    <w:qFormat/>
    <w:pPr>
      <w:jc w:val="left"/>
      <w:spacing w:before="100" w:beforeAutospacing="1" w:after="100" w:afterAutospacing="1"/>
      <w:widowControl/>
    </w:pPr>
    <w:rPr>
      <w:rFonts w:ascii="宋体" w:hAnsi="宋体" w:cs="宋体"/>
      <w:color w:val="000000"/>
      <w:sz w:val="20"/>
      <w:szCs w:val="20"/>
    </w:rPr>
  </w:style>
  <w:style w:type="paragraph" w:styleId="1084" w:customStyle="1">
    <w:name w:val="xl97"/>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Table Paragraph"/>
    <w:basedOn w:val="725"/>
    <w:uiPriority w:val="1"/>
    <w:qFormat/>
    <w:pPr>
      <w:ind w:firstLine="200"/>
      <w:jc w:val="left"/>
    </w:pPr>
    <w:rPr>
      <w:sz w:val="24"/>
    </w:rPr>
  </w:style>
  <w:style w:type="paragraph" w:styleId="1086" w:customStyle="1">
    <w:name w:val="xl121"/>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7" w:customStyle="1">
    <w:name w:val="样式7"/>
    <w:basedOn w:val="725"/>
    <w:qFormat/>
    <w:pPr>
      <w:jc w:val="center"/>
    </w:pPr>
    <w:rPr>
      <w:sz w:val="18"/>
    </w:rPr>
  </w:style>
  <w:style w:type="paragraph" w:styleId="1088" w:customStyle="1">
    <w:name w:val="样式 四号 黑色 行距: 1.5 倍行距1"/>
    <w:basedOn w:val="725"/>
    <w:qFormat/>
    <w:pPr>
      <w:ind w:firstLine="200"/>
      <w:jc w:val="left"/>
      <w:spacing w:line="360" w:lineRule="auto"/>
    </w:pPr>
    <w:rPr>
      <w:rFonts w:cs="宋体"/>
      <w:color w:val="000000"/>
      <w:sz w:val="24"/>
      <w:szCs w:val="20"/>
    </w:rPr>
  </w:style>
  <w:style w:type="paragraph" w:styleId="1089" w:customStyle="1">
    <w:name w:val="xl148"/>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0" w:customStyle="1">
    <w:name w:val="xl72"/>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font5"/>
    <w:basedOn w:val="725"/>
    <w:qFormat/>
    <w:pPr>
      <w:jc w:val="left"/>
      <w:spacing w:before="100" w:beforeAutospacing="1" w:after="100" w:afterAutospacing="1"/>
      <w:widowControl/>
    </w:pPr>
    <w:rPr>
      <w:rFonts w:ascii="宋体" w:hAnsi="宋体" w:cs="宋体"/>
      <w:sz w:val="18"/>
      <w:szCs w:val="18"/>
    </w:rPr>
  </w:style>
  <w:style w:type="paragraph" w:styleId="1092" w:customStyle="1">
    <w:name w:val="样式 样式 四号 黑色 行距: 1.5 倍行距2 + 首行缩进:  2 字符"/>
    <w:basedOn w:val="725"/>
    <w:qFormat/>
    <w:pPr>
      <w:ind w:firstLine="446"/>
      <w:jc w:val="left"/>
      <w:spacing w:line="360" w:lineRule="auto"/>
    </w:pPr>
    <w:rPr>
      <w:rFonts w:cs="宋体"/>
      <w:color w:val="000000"/>
      <w:sz w:val="24"/>
      <w:szCs w:val="20"/>
    </w:rPr>
  </w:style>
  <w:style w:type="paragraph" w:styleId="1093" w:customStyle="1">
    <w:name w:val="xl130"/>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xl101"/>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列出段落1"/>
    <w:basedOn w:val="725"/>
    <w:uiPriority w:val="34"/>
    <w:qFormat/>
    <w:pPr>
      <w:ind w:firstLine="420"/>
      <w:jc w:val="left"/>
      <w:spacing w:line="360" w:lineRule="auto"/>
    </w:pPr>
    <w:rPr>
      <w:sz w:val="28"/>
    </w:rPr>
  </w:style>
  <w:style w:type="paragraph" w:styleId="1096" w:customStyle="1">
    <w:name w:val="xl82"/>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customStyle="1">
    <w:name w:val="表标题"/>
    <w:basedOn w:val="725"/>
    <w:qFormat/>
    <w:pPr>
      <w:ind w:firstLine="200"/>
      <w:jc w:val="left"/>
      <w:spacing w:line="360" w:lineRule="auto"/>
    </w:pPr>
    <w:rPr>
      <w:rFonts w:ascii="黑体" w:hAnsi="宋体" w:eastAsia="黑体"/>
      <w:sz w:val="28"/>
    </w:rPr>
  </w:style>
  <w:style w:type="paragraph" w:styleId="1098" w:customStyle="1">
    <w:name w:val="xl108"/>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customStyle="1">
    <w:name w:val="Default"/>
    <w:qFormat/>
    <w:pPr>
      <w:spacing w:line="360" w:lineRule="auto"/>
      <w:widowControl w:val="off"/>
    </w:pPr>
    <w:rPr>
      <w:rFonts w:ascii="宋体" w:hAnsi="Calibri" w:cs="宋体"/>
      <w:color w:val="000000"/>
      <w:sz w:val="24"/>
      <w:szCs w:val="24"/>
    </w:rPr>
  </w:style>
  <w:style w:type="paragraph" w:styleId="1100" w:customStyle="1">
    <w:name w:val="xl13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reader-word-layer"/>
    <w:basedOn w:val="725"/>
    <w:qFormat/>
    <w:pPr>
      <w:jc w:val="left"/>
      <w:spacing w:before="100" w:beforeAutospacing="1" w:after="100" w:afterAutospacing="1" w:line="360" w:lineRule="auto"/>
      <w:widowControl/>
    </w:pPr>
    <w:rPr>
      <w:rFonts w:ascii="宋体" w:hAnsi="宋体" w:cs="宋体"/>
      <w:sz w:val="24"/>
    </w:rPr>
  </w:style>
  <w:style w:type="paragraph" w:styleId="1102" w:customStyle="1">
    <w:name w:val="xl114"/>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3" w:customStyle="1">
    <w:name w:val="xl77"/>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customStyle="1">
    <w:name w:val="编号1"/>
    <w:basedOn w:val="725"/>
    <w:qFormat/>
    <w:pPr>
      <w:ind w:left="340" w:hanging="340"/>
      <w:spacing w:line="360" w:lineRule="auto"/>
      <w:tabs>
        <w:tab w:val="left" w:pos="360" w:leader="none"/>
      </w:tabs>
    </w:pPr>
    <w:rPr>
      <w:sz w:val="24"/>
      <w:szCs w:val="20"/>
    </w:rPr>
  </w:style>
  <w:style w:type="paragraph" w:styleId="1105" w:customStyle="1">
    <w:name w:val="xl85"/>
    <w:basedOn w:val="725"/>
    <w:qFormat/>
    <w:pPr>
      <w:jc w:val="left"/>
      <w:spacing w:before="100" w:beforeAutospacing="1" w:after="100" w:afterAutospacing="1"/>
      <w:widowControl/>
    </w:pPr>
    <w:rPr>
      <w:rFonts w:ascii="宋体" w:hAnsi="宋体" w:cs="宋体"/>
      <w:b/>
      <w:bCs/>
      <w:sz w:val="20"/>
      <w:szCs w:val="20"/>
    </w:rPr>
  </w:style>
  <w:style w:type="paragraph" w:styleId="1106" w:customStyle="1">
    <w:name w:val="xl24"/>
    <w:basedOn w:val="725"/>
    <w:qFormat/>
    <w:pPr>
      <w:jc w:val="center"/>
      <w:spacing w:before="100" w:beforeAutospacing="1" w:after="100" w:afterAutospacing="1"/>
      <w:widowControl/>
    </w:pPr>
    <w:rPr>
      <w:rFonts w:ascii="宋体" w:hAnsi="宋体"/>
      <w:sz w:val="24"/>
    </w:rPr>
  </w:style>
  <w:style w:type="paragraph" w:styleId="1107" w:customStyle="1">
    <w:name w:val="xl54"/>
    <w:basedOn w:val="725"/>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08" w:customStyle="1">
    <w:name w:val="xl142"/>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117"/>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87"/>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1" w:customStyle="1">
    <w:name w:val="W122"/>
    <w:basedOn w:val="91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12" w:customStyle="1">
    <w:name w:val="xl83"/>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3" w:customStyle="1">
    <w:name w:val="xl70"/>
    <w:basedOn w:val="725"/>
    <w:qFormat/>
    <w:pPr>
      <w:jc w:val="left"/>
      <w:spacing w:before="100" w:beforeAutospacing="1" w:after="100" w:afterAutospacing="1"/>
      <w:widowControl/>
    </w:pPr>
    <w:rPr>
      <w:rFonts w:ascii="Courier" w:hAnsi="Courier" w:cs="宋体"/>
      <w:sz w:val="24"/>
    </w:rPr>
  </w:style>
  <w:style w:type="paragraph" w:styleId="1114" w:customStyle="1">
    <w:name w:val="xl102"/>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5" w:customStyle="1">
    <w:name w:val="xl73"/>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xl104"/>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customStyle="1">
    <w:name w:val="xl75"/>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customStyle="1">
    <w:name w:val="xl76"/>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customStyle="1">
    <w:name w:val="xl109"/>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xl78"/>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1" w:customStyle="1">
    <w:name w:val="xl151"/>
    <w:basedOn w:val="725"/>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22" w:customStyle="1">
    <w:name w:val="xl89"/>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customStyle="1">
    <w:name w:val="xl90"/>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4" w:customStyle="1">
    <w:name w:val="xl128"/>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customStyle="1">
    <w:name w:val="xl92"/>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customStyle="1">
    <w:name w:val="xl106"/>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7" w:customStyle="1">
    <w:name w:val="xl129"/>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customStyle="1">
    <w:name w:val="xl99"/>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customStyle="1">
    <w:name w:val="xl105"/>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0" w:customStyle="1">
    <w:name w:val="xl111"/>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xl141"/>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2" w:customStyle="1">
    <w:name w:val="xl115"/>
    <w:basedOn w:val="72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xl146"/>
    <w:basedOn w:val="725"/>
    <w:qFormat/>
    <w:pPr>
      <w:jc w:val="left"/>
      <w:spacing w:before="100" w:beforeAutospacing="1" w:after="100" w:afterAutospacing="1"/>
      <w:widowControl/>
    </w:pPr>
    <w:rPr>
      <w:rFonts w:ascii="Courier" w:hAnsi="Courier" w:cs="宋体"/>
      <w:sz w:val="24"/>
    </w:rPr>
  </w:style>
  <w:style w:type="paragraph" w:styleId="1134" w:customStyle="1">
    <w:name w:val="xl118"/>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5" w:customStyle="1">
    <w:name w:val="xl137"/>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6" w:customStyle="1">
    <w:name w:val="xl139"/>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7" w:customStyle="1">
    <w:name w:val="三级标题"/>
    <w:basedOn w:val="913"/>
    <w:next w:val="725"/>
    <w:qFormat/>
    <w:pPr>
      <w:spacing w:before="0" w:after="0" w:line="240" w:lineRule="auto"/>
      <w:tabs>
        <w:tab w:val="left" w:pos="900" w:leader="none"/>
      </w:tabs>
    </w:pPr>
    <w:rPr>
      <w:rFonts w:eastAsia="黑体"/>
      <w:b w:val="0"/>
      <w:sz w:val="28"/>
      <w:szCs w:val="28"/>
    </w:rPr>
  </w:style>
  <w:style w:type="table" w:styleId="1138"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39" w:customStyle="1">
    <w:name w:val="普通(网站)1"/>
    <w:basedOn w:val="725"/>
    <w:qFormat/>
    <w:pPr>
      <w:jc w:val="left"/>
      <w:spacing w:before="100" w:beforeAutospacing="1" w:after="100" w:afterAutospacing="1"/>
      <w:widowControl/>
    </w:pPr>
    <w:rPr>
      <w:rFonts w:ascii="宋体" w:hAnsi="宋体" w:cs="宋体"/>
      <w:sz w:val="24"/>
      <w:szCs w:val="20"/>
      <w:lang w:val="zh-CN" w:bidi="zh-CN"/>
    </w:rPr>
  </w:style>
  <w:style w:type="paragraph" w:styleId="1140" w:customStyle="1">
    <w:name w:val="正文空2格  1."/>
    <w:basedOn w:val="725"/>
    <w:qFormat/>
    <w:pPr>
      <w:ind w:firstLine="200"/>
      <w:spacing w:line="360" w:lineRule="auto"/>
    </w:pPr>
    <w:rPr>
      <w:rFonts w:ascii="宋体" w:hAnsi="宋体" w:eastAsia="仿宋" w:cs="宋体"/>
      <w:sz w:val="28"/>
      <w:szCs w:val="20"/>
    </w:rPr>
  </w:style>
  <w:style w:type="paragraph" w:styleId="1141" w:customStyle="1">
    <w:name w:val="段落"/>
    <w:basedOn w:val="725"/>
    <w:link w:val="1142"/>
    <w:qFormat/>
    <w:pPr>
      <w:ind w:firstLine="200"/>
      <w:spacing w:line="360" w:lineRule="auto"/>
    </w:pPr>
    <w:rPr>
      <w:rFonts w:ascii="仿宋_GB2312" w:eastAsia="仿宋_GB2312"/>
      <w:sz w:val="24"/>
    </w:rPr>
  </w:style>
  <w:style w:type="character" w:styleId="1142" w:customStyle="1">
    <w:name w:val="段落 Char"/>
    <w:link w:val="1141"/>
    <w:qFormat/>
    <w:rPr>
      <w:rFonts w:ascii="仿宋_GB2312" w:eastAsia="仿宋_GB2312"/>
      <w:sz w:val="24"/>
      <w:szCs w:val="24"/>
    </w:rPr>
  </w:style>
  <w:style w:type="paragraph" w:styleId="1143" w:customStyle="1">
    <w:name w:val="标题3"/>
    <w:basedOn w:val="913"/>
    <w:next w:val="1141"/>
    <w:link w:val="1144"/>
    <w:qFormat/>
    <w:pPr>
      <w:spacing w:before="100" w:after="100" w:line="415" w:lineRule="auto"/>
    </w:pPr>
    <w:rPr>
      <w:rFonts w:eastAsia="仿宋_GB2312"/>
      <w:sz w:val="24"/>
    </w:rPr>
  </w:style>
  <w:style w:type="character" w:styleId="1144" w:customStyle="1">
    <w:name w:val="标题3 字符"/>
    <w:link w:val="1143"/>
    <w:qFormat/>
    <w:rPr>
      <w:rFonts w:eastAsia="仿宋_GB2312" w:cs="Times New Roman"/>
      <w:b/>
      <w:bCs/>
      <w:sz w:val="24"/>
      <w:szCs w:val="32"/>
    </w:rPr>
  </w:style>
  <w:style w:type="paragraph" w:styleId="1145" w:customStyle="1">
    <w:name w:val="普通正文"/>
    <w:basedOn w:val="725"/>
    <w:qFormat/>
    <w:pPr>
      <w:ind w:firstLine="480"/>
      <w:jc w:val="left"/>
      <w:spacing w:before="120" w:after="120" w:line="360" w:lineRule="auto"/>
    </w:pPr>
    <w:rPr>
      <w:rFonts w:ascii="Arial" w:hAnsi="Arial"/>
      <w:sz w:val="24"/>
    </w:rPr>
  </w:style>
  <w:style w:type="paragraph" w:styleId="1146" w:customStyle="1">
    <w:name w:val="内容正文"/>
    <w:basedOn w:val="725"/>
    <w:qFormat/>
    <w:pPr>
      <w:ind w:firstLine="480"/>
      <w:spacing w:line="360" w:lineRule="auto"/>
    </w:pPr>
    <w:rPr>
      <w:rFonts w:ascii="Calibri" w:hAnsi="Calibri"/>
      <w:sz w:val="28"/>
    </w:rPr>
  </w:style>
  <w:style w:type="paragraph" w:styleId="1147" w:customStyle="1">
    <w:name w:val="列出段落2"/>
    <w:basedOn w:val="725"/>
    <w:qFormat/>
    <w:pPr>
      <w:ind w:firstLine="420"/>
    </w:pPr>
    <w:rPr>
      <w:rFonts w:ascii="Calibri" w:hAnsi="Calibri"/>
      <w:szCs w:val="22"/>
    </w:rPr>
  </w:style>
  <w:style w:type="character" w:styleId="1148" w:customStyle="1">
    <w:name w:val="默认段落字体1"/>
    <w:semiHidden/>
    <w:qFormat/>
  </w:style>
  <w:style w:type="character" w:styleId="1149" w:customStyle="1">
    <w:name w:val="超链接1"/>
    <w:qFormat/>
    <w:rPr>
      <w:rFonts w:ascii="Times New Roman" w:hAnsi="Times New Roman" w:eastAsia="宋体" w:cs="Times New Roman"/>
      <w:sz w:val="21"/>
      <w:szCs w:val="24"/>
      <w:lang w:val="en-US" w:eastAsia="zh-CN" w:bidi="ar-SA"/>
    </w:rPr>
  </w:style>
  <w:style w:type="paragraph" w:styleId="1150" w:customStyle="1">
    <w:name w:val="页脚1"/>
    <w:basedOn w:val="1002"/>
    <w:qFormat/>
    <w:pPr>
      <w:spacing w:line="240" w:lineRule="auto"/>
      <w:tabs>
        <w:tab w:val="center" w:pos="4153" w:leader="none"/>
        <w:tab w:val="right" w:pos="8306" w:leader="none"/>
      </w:tabs>
    </w:pPr>
    <w:rPr>
      <w:sz w:val="18"/>
      <w:szCs w:val="18"/>
    </w:rPr>
  </w:style>
  <w:style w:type="character" w:styleId="1151" w:customStyle="1">
    <w:name w:val="font21"/>
    <w:qFormat/>
    <w:rPr>
      <w:rFonts w:hint="eastAsia" w:ascii="宋体" w:hAnsi="宋体" w:eastAsia="宋体" w:cs="宋体"/>
      <w:color w:val="000000"/>
      <w:sz w:val="24"/>
      <w:szCs w:val="24"/>
      <w:u w:val="none"/>
    </w:rPr>
  </w:style>
  <w:style w:type="character" w:styleId="1152" w:customStyle="1">
    <w:name w:val="font31"/>
    <w:qFormat/>
    <w:rPr>
      <w:rFonts w:ascii="Times New Roman" w:hAnsi="Times New Roman" w:cs="Times New Roman"/>
      <w:color w:val="000000"/>
      <w:sz w:val="24"/>
      <w:szCs w:val="24"/>
      <w:u w:val="none"/>
    </w:rPr>
  </w:style>
  <w:style w:type="paragraph" w:styleId="1153" w:customStyle="1">
    <w:name w:val="font6"/>
    <w:basedOn w:val="725"/>
    <w:qFormat/>
    <w:pPr>
      <w:jc w:val="left"/>
      <w:spacing w:before="100" w:beforeAutospacing="1" w:after="100" w:afterAutospacing="1"/>
      <w:widowControl/>
    </w:pPr>
    <w:rPr>
      <w:rFonts w:ascii="宋体" w:hAnsi="宋体" w:cs="宋体"/>
      <w:color w:val="000000"/>
      <w:szCs w:val="21"/>
    </w:rPr>
  </w:style>
  <w:style w:type="paragraph" w:styleId="1154" w:customStyle="1">
    <w:name w:val="xl65"/>
    <w:basedOn w:val="72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55" w:customStyle="1">
    <w:name w:val="xl6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6" w:customStyle="1">
    <w:name w:val="xl67"/>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7" w:customStyle="1">
    <w:name w:val="xl68"/>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8" w:customStyle="1">
    <w:name w:val="xl69"/>
    <w:basedOn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59" w:customStyle="1">
    <w:name w:val="未处理的提及1"/>
    <w:uiPriority w:val="99"/>
    <w:unhideWhenUsed/>
    <w:qFormat/>
    <w:rPr>
      <w:color w:val="605e5c"/>
      <w:shd w:val="clear" w:color="auto" w:fill="e1dfdd"/>
    </w:rPr>
  </w:style>
  <w:style w:type="paragraph" w:styleId="1160" w:customStyle="1">
    <w:name w:val="Char Char Char Char"/>
    <w:basedOn w:val="725"/>
    <w:qFormat/>
  </w:style>
  <w:style w:type="paragraph" w:styleId="1161" w:customStyle="1">
    <w:name w:val="正文仿宋"/>
    <w:basedOn w:val="725"/>
    <w:qFormat/>
    <w:pPr>
      <w:ind w:firstLine="520"/>
      <w:spacing w:line="350" w:lineRule="exact"/>
    </w:pPr>
    <w:rPr>
      <w:rFonts w:eastAsia="方正仿宋_GB2312"/>
      <w:sz w:val="24"/>
      <w:lang w:val="zh-CN"/>
    </w:rPr>
  </w:style>
  <w:style w:type="paragraph" w:styleId="1162" w:customStyle="1">
    <w:name w:val="小标题 第几章"/>
    <w:basedOn w:val="725"/>
    <w:qFormat/>
    <w:pPr>
      <w:jc w:val="center"/>
      <w:spacing w:line="350" w:lineRule="exact"/>
    </w:pPr>
    <w:rPr>
      <w:rFonts w:hint="eastAsia" w:ascii="方正黑体简体" w:hAnsi="方正黑体简体" w:eastAsia="方正黑体简体" w:cs="方正黑体简体"/>
      <w:sz w:val="30"/>
      <w:szCs w:val="30"/>
      <w:lang w:val="zh-CN"/>
    </w:rPr>
  </w:style>
  <w:style w:type="paragraph" w:styleId="1163">
    <w:name w:val="Body Text"/>
    <w:basedOn w:val="725"/>
    <w:link w:val="1164"/>
    <w:uiPriority w:val="99"/>
    <w:semiHidden/>
    <w:unhideWhenUsed/>
    <w:pPr>
      <w:spacing w:after="120"/>
    </w:pPr>
  </w:style>
  <w:style w:type="character" w:styleId="1164" w:customStyle="1">
    <w:name w:val="正文文本 字符1"/>
    <w:link w:val="1163"/>
    <w:uiPriority w:val="99"/>
    <w:semiHidden/>
    <w:rPr>
      <w:sz w:val="21"/>
      <w:szCs w:val="24"/>
    </w:rPr>
  </w:style>
  <w:style w:type="paragraph" w:styleId="1165">
    <w:name w:val="Body Text First Indent"/>
    <w:basedOn w:val="1163"/>
    <w:link w:val="1166"/>
    <w:uiPriority w:val="99"/>
    <w:semiHidden/>
    <w:unhideWhenUsed/>
    <w:pPr>
      <w:ind w:firstLine="420"/>
    </w:pPr>
  </w:style>
  <w:style w:type="character" w:styleId="1166" w:customStyle="1">
    <w:name w:val="正文文本首行缩进 字符1"/>
    <w:link w:val="1165"/>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www.ccgp-jiangsu.gov.cn/jiangsu/zlxz/ee/ee3a4bc5a3454aa2b0d9312230633ce9.html" TargetMode="External"/><Relationship Id="rId15" Type="http://schemas.openxmlformats.org/officeDocument/2006/relationships/hyperlink" Target="http://jszfcg.jsczt.cn/&#65289;&#33719;&#21462;&#37319;&#36141;&#25991;&#20214;&#65292;&#24182;&#20110;2024&#24180;" TargetMode="External"/><Relationship Id="rId16" Type="http://schemas.openxmlformats.org/officeDocument/2006/relationships/hyperlink" Target="http://jszfcg.jsczt.cn/" TargetMode="External"/><Relationship Id="rId17" Type="http://schemas.openxmlformats.org/officeDocument/2006/relationships/hyperlink" Target="http://czj.taizhou.gov.cn/art/2022/12/9/art_61762_3436049.html" TargetMode="External"/><Relationship Id="rId1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孙兰亭</cp:lastModifiedBy>
  <cp:revision>27</cp:revision>
  <dcterms:created xsi:type="dcterms:W3CDTF">2023-01-05T03:12:00Z</dcterms:created>
  <dcterms:modified xsi:type="dcterms:W3CDTF">2026-09-03T06:41:41Z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