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3F7CBF" w14:textId="77777777" w:rsidR="009D7446" w:rsidRPr="000C5FA2" w:rsidRDefault="009D7446">
      <w:pPr>
        <w:ind w:firstLine="1446"/>
        <w:jc w:val="center"/>
        <w:rPr>
          <w:rFonts w:ascii="宋体" w:hAnsi="宋体"/>
          <w:b/>
          <w:color w:val="000000" w:themeColor="text1"/>
          <w:sz w:val="72"/>
        </w:rPr>
      </w:pPr>
      <w:bookmarkStart w:id="0" w:name="_GoBack"/>
      <w:bookmarkEnd w:id="0"/>
    </w:p>
    <w:p w14:paraId="609DB536" w14:textId="77777777" w:rsidR="009D7446" w:rsidRPr="000C5FA2" w:rsidRDefault="009D7446">
      <w:pPr>
        <w:ind w:firstLine="723"/>
        <w:jc w:val="center"/>
        <w:rPr>
          <w:rFonts w:ascii="宋体" w:hAnsi="宋体"/>
          <w:b/>
          <w:color w:val="000000" w:themeColor="text1"/>
          <w:sz w:val="36"/>
          <w:u w:val="single"/>
        </w:rPr>
      </w:pPr>
    </w:p>
    <w:p w14:paraId="632C42F3" w14:textId="77777777" w:rsidR="009D7446" w:rsidRPr="000C5FA2" w:rsidRDefault="009D7446">
      <w:pPr>
        <w:ind w:firstLine="723"/>
        <w:jc w:val="center"/>
        <w:rPr>
          <w:rFonts w:ascii="宋体" w:hAnsi="宋体"/>
          <w:b/>
          <w:color w:val="000000" w:themeColor="text1"/>
          <w:sz w:val="36"/>
          <w:u w:val="single"/>
        </w:rPr>
      </w:pPr>
    </w:p>
    <w:p w14:paraId="3357570D" w14:textId="77777777" w:rsidR="009D7446" w:rsidRPr="000C5FA2" w:rsidRDefault="000C5FA2">
      <w:pPr>
        <w:jc w:val="center"/>
        <w:rPr>
          <w:rFonts w:ascii="宋体" w:hAnsi="宋体"/>
          <w:b/>
          <w:color w:val="000000" w:themeColor="text1"/>
          <w:sz w:val="84"/>
          <w:szCs w:val="84"/>
        </w:rPr>
      </w:pPr>
      <w:r w:rsidRPr="000C5FA2">
        <w:rPr>
          <w:rFonts w:ascii="宋体" w:hAnsi="宋体" w:hint="eastAsia"/>
          <w:b/>
          <w:color w:val="000000" w:themeColor="text1"/>
          <w:sz w:val="84"/>
          <w:szCs w:val="84"/>
        </w:rPr>
        <w:t>政府采购合同</w:t>
      </w:r>
    </w:p>
    <w:p w14:paraId="2A79E352" w14:textId="77777777" w:rsidR="009D7446" w:rsidRPr="000C5FA2" w:rsidRDefault="009D7446">
      <w:pPr>
        <w:jc w:val="center"/>
        <w:rPr>
          <w:rFonts w:ascii="宋体" w:hAnsi="宋体"/>
          <w:b/>
          <w:color w:val="000000" w:themeColor="text1"/>
          <w:sz w:val="32"/>
          <w:szCs w:val="32"/>
        </w:rPr>
      </w:pPr>
    </w:p>
    <w:p w14:paraId="6D347DB8" w14:textId="77777777" w:rsidR="009D7446" w:rsidRPr="000C5FA2" w:rsidRDefault="000C5FA2">
      <w:pPr>
        <w:jc w:val="center"/>
        <w:rPr>
          <w:rFonts w:ascii="宋体" w:hAnsi="宋体"/>
          <w:b/>
          <w:color w:val="000000" w:themeColor="text1"/>
          <w:sz w:val="36"/>
          <w:szCs w:val="36"/>
        </w:rPr>
      </w:pPr>
      <w:r w:rsidRPr="000C5FA2">
        <w:rPr>
          <w:rFonts w:ascii="宋体" w:hAnsi="宋体" w:hint="eastAsia"/>
          <w:b/>
          <w:color w:val="000000" w:themeColor="text1"/>
          <w:sz w:val="36"/>
          <w:szCs w:val="36"/>
        </w:rPr>
        <w:t>（合同编号：JSZC-320000-HCAI-G2026-0049）</w:t>
      </w:r>
    </w:p>
    <w:p w14:paraId="2A6B04D2" w14:textId="77777777" w:rsidR="009D7446" w:rsidRPr="000C5FA2" w:rsidRDefault="009D7446">
      <w:pPr>
        <w:jc w:val="center"/>
        <w:rPr>
          <w:rFonts w:ascii="宋体" w:hAnsi="宋体"/>
          <w:b/>
          <w:color w:val="000000" w:themeColor="text1"/>
          <w:sz w:val="84"/>
          <w:szCs w:val="84"/>
        </w:rPr>
      </w:pPr>
    </w:p>
    <w:p w14:paraId="642138F2" w14:textId="77777777" w:rsidR="009D7446" w:rsidRPr="000C5FA2" w:rsidRDefault="009D7446">
      <w:pPr>
        <w:jc w:val="center"/>
        <w:rPr>
          <w:rFonts w:ascii="宋体" w:hAnsi="宋体"/>
          <w:b/>
          <w:color w:val="000000" w:themeColor="text1"/>
          <w:sz w:val="84"/>
          <w:szCs w:val="84"/>
        </w:rPr>
      </w:pPr>
    </w:p>
    <w:p w14:paraId="098DD2FB" w14:textId="77777777" w:rsidR="009D7446" w:rsidRPr="000C5FA2" w:rsidRDefault="009D7446">
      <w:pPr>
        <w:pStyle w:val="a4"/>
        <w:ind w:firstLine="360"/>
        <w:rPr>
          <w:color w:val="000000" w:themeColor="text1"/>
        </w:rPr>
      </w:pPr>
    </w:p>
    <w:p w14:paraId="0935E321" w14:textId="77777777" w:rsidR="009D7446" w:rsidRPr="000C5FA2" w:rsidRDefault="000C5FA2">
      <w:pPr>
        <w:ind w:firstLineChars="78" w:firstLine="282"/>
        <w:rPr>
          <w:rFonts w:ascii="宋体" w:hAnsi="宋体"/>
          <w:b/>
          <w:color w:val="000000" w:themeColor="text1"/>
          <w:sz w:val="36"/>
        </w:rPr>
      </w:pPr>
      <w:r w:rsidRPr="000C5FA2">
        <w:rPr>
          <w:rFonts w:ascii="宋体" w:hAnsi="宋体" w:hint="eastAsia"/>
          <w:b/>
          <w:color w:val="000000" w:themeColor="text1"/>
          <w:sz w:val="36"/>
        </w:rPr>
        <w:t>项 目 名 称：</w:t>
      </w:r>
      <w:r w:rsidRPr="000C5FA2">
        <w:rPr>
          <w:rFonts w:ascii="宋体" w:hAnsi="宋体" w:hint="eastAsia"/>
          <w:b/>
          <w:color w:val="000000" w:themeColor="text1"/>
          <w:sz w:val="36"/>
          <w:u w:val="single"/>
        </w:rPr>
        <w:t xml:space="preserve">  科普资源创作和传播项目（二次）</w:t>
      </w:r>
    </w:p>
    <w:p w14:paraId="6B32C68B" w14:textId="30AACA59" w:rsidR="009D7446" w:rsidRPr="000C5FA2" w:rsidRDefault="000C5FA2" w:rsidP="00C44276">
      <w:pPr>
        <w:ind w:firstLineChars="78" w:firstLine="282"/>
        <w:rPr>
          <w:rFonts w:ascii="宋体" w:hAnsi="宋体"/>
          <w:b/>
          <w:color w:val="000000" w:themeColor="text1"/>
          <w:sz w:val="36"/>
          <w:u w:val="single"/>
        </w:rPr>
      </w:pPr>
      <w:r w:rsidRPr="000C5FA2">
        <w:rPr>
          <w:rFonts w:ascii="宋体" w:hAnsi="宋体" w:hint="eastAsia"/>
          <w:b/>
          <w:color w:val="000000" w:themeColor="text1"/>
          <w:sz w:val="36"/>
        </w:rPr>
        <w:t>项 目 编 号：</w:t>
      </w:r>
      <w:r w:rsidRPr="000C5FA2">
        <w:rPr>
          <w:rFonts w:ascii="宋体" w:hAnsi="宋体" w:hint="eastAsia"/>
          <w:b/>
          <w:color w:val="000000" w:themeColor="text1"/>
          <w:sz w:val="36"/>
          <w:u w:val="single"/>
        </w:rPr>
        <w:t xml:space="preserve">  JSZC-320000-HCAI-G2026-0049  </w:t>
      </w:r>
      <w:r w:rsidRPr="000C5FA2">
        <w:rPr>
          <w:rFonts w:ascii="宋体" w:hAnsi="宋体"/>
          <w:b/>
          <w:bCs/>
          <w:color w:val="000000" w:themeColor="text1"/>
          <w:sz w:val="32"/>
          <w:u w:val="single"/>
        </w:rPr>
        <w:t xml:space="preserve"> </w:t>
      </w:r>
    </w:p>
    <w:p w14:paraId="26909D43" w14:textId="77777777" w:rsidR="009D7446" w:rsidRPr="000C5FA2" w:rsidRDefault="000C5FA2">
      <w:pPr>
        <w:pStyle w:val="a5"/>
        <w:adjustRightInd w:val="0"/>
        <w:snapToGrid w:val="0"/>
        <w:spacing w:line="480" w:lineRule="auto"/>
        <w:ind w:firstLineChars="1000" w:firstLine="3614"/>
        <w:rPr>
          <w:b/>
          <w:color w:val="000000" w:themeColor="text1"/>
          <w:sz w:val="32"/>
          <w:szCs w:val="32"/>
        </w:rPr>
      </w:pPr>
      <w:r w:rsidRPr="000C5FA2">
        <w:rPr>
          <w:rFonts w:hAnsi="宋体"/>
          <w:b/>
          <w:color w:val="000000" w:themeColor="text1"/>
          <w:sz w:val="36"/>
          <w:u w:val="single"/>
        </w:rPr>
        <w:br w:type="page"/>
      </w:r>
      <w:bookmarkStart w:id="1" w:name="_Hlk45477355"/>
      <w:bookmarkStart w:id="2" w:name="_Hlk70090906"/>
      <w:r w:rsidRPr="000C5FA2">
        <w:rPr>
          <w:rFonts w:hint="eastAsia"/>
          <w:b/>
          <w:color w:val="000000" w:themeColor="text1"/>
          <w:sz w:val="32"/>
          <w:szCs w:val="32"/>
        </w:rPr>
        <w:lastRenderedPageBreak/>
        <w:t>政府采购合同</w:t>
      </w:r>
      <w:bookmarkStart w:id="3" w:name="_Hlk45477324"/>
    </w:p>
    <w:p w14:paraId="3BC55984" w14:textId="77777777" w:rsidR="009D7446" w:rsidRPr="000C5FA2" w:rsidRDefault="000C5FA2">
      <w:pPr>
        <w:pStyle w:val="a5"/>
        <w:adjustRightInd w:val="0"/>
        <w:snapToGrid w:val="0"/>
        <w:spacing w:line="480" w:lineRule="auto"/>
        <w:ind w:firstLineChars="400" w:firstLine="1285"/>
        <w:rPr>
          <w:rFonts w:hAnsi="宋体"/>
          <w:b/>
          <w:bCs/>
          <w:color w:val="000000" w:themeColor="text1"/>
          <w:sz w:val="24"/>
          <w:szCs w:val="24"/>
          <w:u w:val="single"/>
        </w:rPr>
      </w:pPr>
      <w:r w:rsidRPr="000C5FA2">
        <w:rPr>
          <w:rFonts w:hint="eastAsia"/>
          <w:b/>
          <w:color w:val="000000" w:themeColor="text1"/>
          <w:sz w:val="32"/>
          <w:szCs w:val="32"/>
        </w:rPr>
        <w:t>（合同编号：</w:t>
      </w:r>
      <w:r w:rsidRPr="000C5FA2">
        <w:rPr>
          <w:rFonts w:hAnsi="宋体" w:hint="eastAsia"/>
          <w:b/>
          <w:bCs/>
          <w:color w:val="000000" w:themeColor="text1"/>
          <w:sz w:val="24"/>
          <w:szCs w:val="24"/>
        </w:rPr>
        <w:t>JSZC-320000-HCAI-G2025-0012</w:t>
      </w:r>
      <w:r w:rsidRPr="000C5FA2">
        <w:rPr>
          <w:rFonts w:hint="eastAsia"/>
          <w:b/>
          <w:color w:val="000000" w:themeColor="text1"/>
          <w:sz w:val="32"/>
          <w:szCs w:val="32"/>
        </w:rPr>
        <w:t>）</w:t>
      </w:r>
      <w:bookmarkEnd w:id="3"/>
    </w:p>
    <w:p w14:paraId="03450767" w14:textId="77777777" w:rsidR="009D7446" w:rsidRPr="000C5FA2" w:rsidRDefault="000C5FA2">
      <w:pPr>
        <w:pStyle w:val="a5"/>
        <w:adjustRightInd w:val="0"/>
        <w:snapToGrid w:val="0"/>
        <w:spacing w:beforeLines="100" w:before="312" w:line="480" w:lineRule="auto"/>
        <w:ind w:firstLineChars="200" w:firstLine="482"/>
        <w:rPr>
          <w:rFonts w:hAnsi="宋体"/>
          <w:b/>
          <w:bCs/>
          <w:color w:val="000000" w:themeColor="text1"/>
          <w:sz w:val="24"/>
          <w:szCs w:val="24"/>
        </w:rPr>
      </w:pPr>
      <w:r w:rsidRPr="000C5FA2">
        <w:rPr>
          <w:rFonts w:hAnsi="宋体" w:hint="eastAsia"/>
          <w:b/>
          <w:bCs/>
          <w:color w:val="000000" w:themeColor="text1"/>
          <w:sz w:val="24"/>
          <w:szCs w:val="24"/>
        </w:rPr>
        <w:t>项目名称：科普资源创作和传播项目（二次）</w:t>
      </w:r>
    </w:p>
    <w:p w14:paraId="3CF2B95E" w14:textId="77777777" w:rsidR="009D7446" w:rsidRPr="000C5FA2" w:rsidRDefault="000C5FA2">
      <w:pPr>
        <w:pStyle w:val="a5"/>
        <w:adjustRightInd w:val="0"/>
        <w:snapToGrid w:val="0"/>
        <w:spacing w:line="480" w:lineRule="auto"/>
        <w:ind w:firstLineChars="200" w:firstLine="482"/>
        <w:rPr>
          <w:rFonts w:hAnsi="宋体"/>
          <w:b/>
          <w:bCs/>
          <w:color w:val="000000" w:themeColor="text1"/>
          <w:sz w:val="24"/>
          <w:szCs w:val="24"/>
          <w:u w:val="single"/>
        </w:rPr>
      </w:pPr>
      <w:r w:rsidRPr="000C5FA2">
        <w:rPr>
          <w:rFonts w:hAnsi="宋体" w:hint="eastAsia"/>
          <w:b/>
          <w:bCs/>
          <w:color w:val="000000" w:themeColor="text1"/>
          <w:sz w:val="24"/>
          <w:szCs w:val="24"/>
        </w:rPr>
        <w:t>项目编号：JSZC-320000-HCAI-G2026-0049</w:t>
      </w:r>
    </w:p>
    <w:p w14:paraId="1AECAF8E" w14:textId="77777777" w:rsidR="009D7446" w:rsidRPr="000C5FA2" w:rsidRDefault="000C5FA2">
      <w:pPr>
        <w:pStyle w:val="a5"/>
        <w:adjustRightInd w:val="0"/>
        <w:snapToGrid w:val="0"/>
        <w:spacing w:line="480" w:lineRule="auto"/>
        <w:ind w:firstLineChars="200" w:firstLine="482"/>
        <w:rPr>
          <w:rFonts w:hAnsi="宋体"/>
          <w:b/>
          <w:bCs/>
          <w:color w:val="000000" w:themeColor="text1"/>
          <w:sz w:val="24"/>
          <w:szCs w:val="24"/>
          <w:u w:val="single"/>
        </w:rPr>
      </w:pPr>
      <w:r w:rsidRPr="000C5FA2">
        <w:rPr>
          <w:rFonts w:hAnsi="宋体" w:hint="eastAsia"/>
          <w:b/>
          <w:bCs/>
          <w:color w:val="000000" w:themeColor="text1"/>
          <w:sz w:val="24"/>
          <w:szCs w:val="24"/>
        </w:rPr>
        <w:t>甲方（采购人）：江苏省科学技术协会</w:t>
      </w:r>
    </w:p>
    <w:p w14:paraId="7C3E3602" w14:textId="77777777" w:rsidR="009D7446" w:rsidRPr="000C5FA2" w:rsidRDefault="000C5FA2">
      <w:pPr>
        <w:pStyle w:val="a5"/>
        <w:adjustRightInd w:val="0"/>
        <w:snapToGrid w:val="0"/>
        <w:spacing w:line="480" w:lineRule="auto"/>
        <w:ind w:firstLineChars="200" w:firstLine="482"/>
        <w:rPr>
          <w:rFonts w:hAnsi="宋体"/>
          <w:b/>
          <w:bCs/>
          <w:color w:val="000000" w:themeColor="text1"/>
          <w:sz w:val="24"/>
          <w:szCs w:val="24"/>
        </w:rPr>
      </w:pPr>
      <w:r w:rsidRPr="000C5FA2">
        <w:rPr>
          <w:rFonts w:hAnsi="宋体" w:hint="eastAsia"/>
          <w:b/>
          <w:bCs/>
          <w:color w:val="000000" w:themeColor="text1"/>
          <w:sz w:val="24"/>
          <w:szCs w:val="24"/>
        </w:rPr>
        <w:t>乙方（供应商）：江苏省科学传播中心（江苏省科协信息中心）</w:t>
      </w:r>
    </w:p>
    <w:p w14:paraId="00F8A530" w14:textId="77777777" w:rsidR="009D7446" w:rsidRPr="000C5FA2" w:rsidRDefault="009D7446">
      <w:pPr>
        <w:pStyle w:val="a5"/>
        <w:adjustRightInd w:val="0"/>
        <w:snapToGrid w:val="0"/>
        <w:spacing w:line="360" w:lineRule="auto"/>
        <w:ind w:firstLineChars="200" w:firstLine="480"/>
        <w:rPr>
          <w:rFonts w:hAnsi="宋体"/>
          <w:color w:val="000000" w:themeColor="text1"/>
          <w:sz w:val="24"/>
          <w:szCs w:val="24"/>
        </w:rPr>
      </w:pPr>
    </w:p>
    <w:p w14:paraId="501A48F6" w14:textId="77777777" w:rsidR="009D7446" w:rsidRPr="000C5FA2" w:rsidRDefault="000C5FA2">
      <w:pPr>
        <w:pStyle w:val="a5"/>
        <w:adjustRightInd w:val="0"/>
        <w:snapToGrid w:val="0"/>
        <w:spacing w:line="360" w:lineRule="auto"/>
        <w:ind w:firstLineChars="200" w:firstLine="480"/>
        <w:rPr>
          <w:rFonts w:hAnsi="宋体"/>
          <w:b/>
          <w:color w:val="000000" w:themeColor="text1"/>
          <w:sz w:val="24"/>
          <w:szCs w:val="24"/>
        </w:rPr>
      </w:pPr>
      <w:r w:rsidRPr="000C5FA2">
        <w:rPr>
          <w:rFonts w:hAnsi="宋体"/>
          <w:color w:val="000000" w:themeColor="text1"/>
          <w:sz w:val="24"/>
          <w:szCs w:val="24"/>
        </w:rPr>
        <w:t>甲、乙双方根据</w:t>
      </w:r>
      <w:r w:rsidRPr="000C5FA2">
        <w:rPr>
          <w:rFonts w:hAnsi="宋体"/>
          <w:color w:val="000000" w:themeColor="text1"/>
          <w:sz w:val="24"/>
          <w:szCs w:val="24"/>
          <w:u w:val="single"/>
        </w:rPr>
        <w:t xml:space="preserve"> </w:t>
      </w:r>
      <w:r w:rsidRPr="000C5FA2">
        <w:rPr>
          <w:rFonts w:hAnsi="宋体" w:hint="eastAsia"/>
          <w:color w:val="000000" w:themeColor="text1"/>
          <w:sz w:val="24"/>
          <w:szCs w:val="24"/>
          <w:u w:val="single"/>
        </w:rPr>
        <w:t>科普资源创作和传播项目（二次）</w:t>
      </w:r>
      <w:r w:rsidRPr="000C5FA2">
        <w:rPr>
          <w:rFonts w:hAnsi="宋体"/>
          <w:color w:val="000000" w:themeColor="text1"/>
          <w:sz w:val="24"/>
          <w:szCs w:val="24"/>
        </w:rPr>
        <w:t>项目的</w:t>
      </w:r>
      <w:r w:rsidRPr="000C5FA2">
        <w:rPr>
          <w:rFonts w:hAnsi="宋体" w:hint="eastAsia"/>
          <w:color w:val="000000" w:themeColor="text1"/>
          <w:sz w:val="24"/>
          <w:szCs w:val="24"/>
        </w:rPr>
        <w:t>公开招标</w:t>
      </w:r>
      <w:r w:rsidRPr="000C5FA2">
        <w:rPr>
          <w:rFonts w:hAnsi="宋体"/>
          <w:color w:val="000000" w:themeColor="text1"/>
          <w:sz w:val="24"/>
          <w:szCs w:val="24"/>
        </w:rPr>
        <w:t>采购结果，签署本合同。</w:t>
      </w:r>
    </w:p>
    <w:p w14:paraId="5EFAAFA7"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一、采购标的</w:t>
      </w:r>
    </w:p>
    <w:p w14:paraId="5FE44990"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1.1乙方向甲方提供的服务内容：</w:t>
      </w:r>
      <w:r w:rsidRPr="000C5FA2">
        <w:rPr>
          <w:rFonts w:hAnsi="宋体"/>
          <w:color w:val="000000" w:themeColor="text1"/>
          <w:sz w:val="24"/>
          <w:szCs w:val="24"/>
          <w:u w:val="single"/>
        </w:rPr>
        <w:t xml:space="preserve"> </w:t>
      </w:r>
      <w:r w:rsidRPr="000C5FA2">
        <w:rPr>
          <w:rFonts w:hAnsi="宋体" w:hint="eastAsia"/>
          <w:color w:val="000000" w:themeColor="text1"/>
          <w:sz w:val="24"/>
          <w:szCs w:val="24"/>
          <w:u w:val="single"/>
        </w:rPr>
        <w:t>科普资源创作和传播项目</w:t>
      </w:r>
      <w:r w:rsidRPr="000C5FA2">
        <w:rPr>
          <w:rFonts w:hAnsi="宋体"/>
          <w:color w:val="000000" w:themeColor="text1"/>
          <w:sz w:val="24"/>
          <w:szCs w:val="24"/>
          <w:u w:val="single"/>
        </w:rPr>
        <w:t xml:space="preserve"> </w:t>
      </w:r>
      <w:r w:rsidRPr="000C5FA2">
        <w:rPr>
          <w:rFonts w:hAnsi="宋体"/>
          <w:color w:val="000000" w:themeColor="text1"/>
          <w:sz w:val="24"/>
          <w:szCs w:val="24"/>
        </w:rPr>
        <w:t>（具体的服务的内容、要求、服务质量等详见采购文件、中标供应商的投标文件及采购过程中有关澄清、承诺文件）。</w:t>
      </w:r>
    </w:p>
    <w:p w14:paraId="3C2DDA35"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二、合同金额</w:t>
      </w:r>
    </w:p>
    <w:p w14:paraId="3B9C5E42"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2.1本合同金额（含税）为（大写）：</w:t>
      </w:r>
      <w:proofErr w:type="gramStart"/>
      <w:r w:rsidRPr="000C5FA2">
        <w:rPr>
          <w:rFonts w:hAnsi="宋体"/>
          <w:color w:val="000000" w:themeColor="text1"/>
          <w:sz w:val="24"/>
          <w:szCs w:val="24"/>
          <w:u w:val="single"/>
        </w:rPr>
        <w:t>肆佰肆拾</w:t>
      </w:r>
      <w:r w:rsidRPr="000C5FA2">
        <w:rPr>
          <w:rFonts w:hAnsi="宋体" w:hint="eastAsia"/>
          <w:color w:val="000000" w:themeColor="text1"/>
          <w:sz w:val="24"/>
          <w:szCs w:val="24"/>
          <w:u w:val="single"/>
        </w:rPr>
        <w:t>柒</w:t>
      </w:r>
      <w:r w:rsidRPr="000C5FA2">
        <w:rPr>
          <w:rFonts w:hAnsi="宋体"/>
          <w:color w:val="000000" w:themeColor="text1"/>
          <w:sz w:val="24"/>
          <w:szCs w:val="24"/>
          <w:u w:val="single"/>
        </w:rPr>
        <w:t>万肆仟肆佰</w:t>
      </w:r>
      <w:proofErr w:type="gramEnd"/>
      <w:r w:rsidRPr="000C5FA2">
        <w:rPr>
          <w:rFonts w:hAnsi="宋体"/>
          <w:color w:val="000000" w:themeColor="text1"/>
          <w:sz w:val="24"/>
          <w:szCs w:val="24"/>
          <w:u w:val="single"/>
        </w:rPr>
        <w:t>元整</w:t>
      </w:r>
      <w:r w:rsidRPr="000C5FA2">
        <w:rPr>
          <w:rFonts w:hAnsi="宋体"/>
          <w:color w:val="000000" w:themeColor="text1"/>
          <w:sz w:val="24"/>
          <w:szCs w:val="24"/>
        </w:rPr>
        <w:t>（小写</w:t>
      </w:r>
      <w:r w:rsidRPr="000C5FA2">
        <w:rPr>
          <w:rFonts w:hAnsi="宋体" w:hint="eastAsia"/>
          <w:color w:val="000000" w:themeColor="text1"/>
          <w:sz w:val="24"/>
          <w:szCs w:val="24"/>
          <w:u w:val="single"/>
        </w:rPr>
        <w:t>4474400元</w:t>
      </w:r>
      <w:r w:rsidRPr="000C5FA2">
        <w:rPr>
          <w:rFonts w:hAnsi="宋体"/>
          <w:color w:val="000000" w:themeColor="text1"/>
          <w:sz w:val="24"/>
          <w:szCs w:val="24"/>
        </w:rPr>
        <w:t>）人民币。</w:t>
      </w:r>
    </w:p>
    <w:p w14:paraId="536944A5"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2.2本合同金额包含项目实施所有费用（包含工资、福利、保险、劳保等人员费用、相关产品费用、专利技术及相关所发生的全部费用）以及利润、税金和政策性文件规定及合同包含的所有风险、责任等各项应有费用，还包括乙方应当提供的伴随服务、售后服务费用。除非因特殊原因并经甲乙双方协商同意，乙方不得再要求追加任何费用。同时，除非合同条款中另有规定，否则乙方所报价格在合同实施期间不因市场、税率变化因素而变动。</w:t>
      </w:r>
    </w:p>
    <w:p w14:paraId="01FC7F62"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三、合同款支付</w:t>
      </w:r>
    </w:p>
    <w:p w14:paraId="7FAD26DD" w14:textId="77777777" w:rsidR="009D7446" w:rsidRPr="000C5FA2" w:rsidRDefault="000C5FA2">
      <w:pPr>
        <w:pStyle w:val="a5"/>
        <w:adjustRightInd w:val="0"/>
        <w:snapToGrid w:val="0"/>
        <w:spacing w:line="360" w:lineRule="auto"/>
        <w:ind w:firstLineChars="200" w:firstLine="480"/>
        <w:jc w:val="left"/>
        <w:rPr>
          <w:rFonts w:hAnsi="宋体"/>
          <w:bCs/>
          <w:color w:val="000000" w:themeColor="text1"/>
          <w:sz w:val="24"/>
          <w:szCs w:val="24"/>
        </w:rPr>
      </w:pPr>
      <w:r w:rsidRPr="000C5FA2">
        <w:rPr>
          <w:rFonts w:hAnsi="宋体"/>
          <w:bCs/>
          <w:color w:val="000000" w:themeColor="text1"/>
          <w:sz w:val="24"/>
          <w:szCs w:val="24"/>
        </w:rPr>
        <w:t>3.1付款方式：</w:t>
      </w:r>
      <w:r w:rsidRPr="000C5FA2">
        <w:rPr>
          <w:rFonts w:hAnsi="宋体"/>
          <w:bCs/>
          <w:color w:val="000000" w:themeColor="text1"/>
          <w:sz w:val="24"/>
          <w:szCs w:val="24"/>
          <w:u w:val="single"/>
        </w:rPr>
        <w:t xml:space="preserve"> </w:t>
      </w:r>
      <w:r w:rsidRPr="000C5FA2">
        <w:rPr>
          <w:rFonts w:hAnsi="宋体" w:hint="eastAsia"/>
          <w:bCs/>
          <w:color w:val="000000" w:themeColor="text1"/>
          <w:sz w:val="24"/>
          <w:szCs w:val="24"/>
          <w:u w:val="single"/>
        </w:rPr>
        <w:t>合同款项分两次支付，项目合同双方签署后支付50%合同款；经履约验收完成后，扣除因不符合项目建设质量要求产生的相应经费（若有），支付剩余费用。</w:t>
      </w:r>
    </w:p>
    <w:p w14:paraId="6D288EB6" w14:textId="77777777" w:rsidR="009D7446" w:rsidRPr="000C5FA2" w:rsidRDefault="000C5FA2">
      <w:pPr>
        <w:pStyle w:val="a5"/>
        <w:adjustRightInd w:val="0"/>
        <w:snapToGrid w:val="0"/>
        <w:spacing w:line="360" w:lineRule="auto"/>
        <w:ind w:firstLineChars="200" w:firstLine="480"/>
        <w:rPr>
          <w:rFonts w:hAnsi="宋体"/>
          <w:bCs/>
          <w:color w:val="000000" w:themeColor="text1"/>
          <w:sz w:val="24"/>
          <w:szCs w:val="24"/>
        </w:rPr>
      </w:pPr>
      <w:r w:rsidRPr="000C5FA2">
        <w:rPr>
          <w:rFonts w:hAnsi="宋体"/>
          <w:bCs/>
          <w:color w:val="000000" w:themeColor="text1"/>
          <w:sz w:val="24"/>
          <w:szCs w:val="24"/>
        </w:rPr>
        <w:lastRenderedPageBreak/>
        <w:t>3.2甲方付款前，乙方应先向甲方出具等额的发票，若乙方未出具或出具发票不符合国家规定或甲方要求的，甲方有权延期付款并不承担任何延期付款责任。</w:t>
      </w:r>
    </w:p>
    <w:p w14:paraId="7F38119D"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四、组成本合同的有关文件</w:t>
      </w:r>
    </w:p>
    <w:p w14:paraId="423F1C4D"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4.1本项目</w:t>
      </w:r>
      <w:r w:rsidRPr="000C5FA2">
        <w:rPr>
          <w:rFonts w:hAnsi="宋体" w:hint="eastAsia"/>
          <w:color w:val="000000" w:themeColor="text1"/>
          <w:sz w:val="24"/>
          <w:szCs w:val="24"/>
        </w:rPr>
        <w:t>招标</w:t>
      </w:r>
      <w:r w:rsidRPr="000C5FA2">
        <w:rPr>
          <w:rFonts w:hAnsi="宋体"/>
          <w:color w:val="000000" w:themeColor="text1"/>
          <w:sz w:val="24"/>
          <w:szCs w:val="24"/>
        </w:rPr>
        <w:t>文件、中标供应商的投标文件及采购过程中有关澄清、承诺文件均为本合同有效附件，是本合同不可分割的组成部分，与本合同具有同等法律效力。</w:t>
      </w:r>
    </w:p>
    <w:p w14:paraId="61DAECDE"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五、服务期、服务地点</w:t>
      </w:r>
    </w:p>
    <w:p w14:paraId="61EB401F" w14:textId="77777777" w:rsidR="009D7446" w:rsidRPr="000C5FA2" w:rsidRDefault="000C5FA2">
      <w:pPr>
        <w:pStyle w:val="a5"/>
        <w:adjustRightInd w:val="0"/>
        <w:snapToGrid w:val="0"/>
        <w:spacing w:line="360" w:lineRule="auto"/>
        <w:ind w:firstLineChars="200" w:firstLine="480"/>
        <w:rPr>
          <w:rFonts w:hAnsi="宋体"/>
          <w:bCs/>
          <w:color w:val="000000" w:themeColor="text1"/>
          <w:sz w:val="24"/>
          <w:szCs w:val="24"/>
        </w:rPr>
      </w:pPr>
      <w:r w:rsidRPr="000C5FA2">
        <w:rPr>
          <w:rFonts w:hAnsi="宋体"/>
          <w:bCs/>
          <w:color w:val="000000" w:themeColor="text1"/>
          <w:sz w:val="24"/>
          <w:szCs w:val="24"/>
        </w:rPr>
        <w:t>5.1服务期/交付期：</w:t>
      </w:r>
      <w:r w:rsidRPr="000C5FA2">
        <w:rPr>
          <w:rFonts w:hAnsi="宋体"/>
          <w:bCs/>
          <w:color w:val="000000" w:themeColor="text1"/>
          <w:sz w:val="24"/>
          <w:szCs w:val="24"/>
          <w:u w:val="single"/>
        </w:rPr>
        <w:t xml:space="preserve"> </w:t>
      </w:r>
      <w:r w:rsidRPr="000C5FA2">
        <w:rPr>
          <w:rFonts w:hAnsi="宋体" w:hint="eastAsia"/>
          <w:bCs/>
          <w:color w:val="000000" w:themeColor="text1"/>
          <w:sz w:val="24"/>
          <w:szCs w:val="24"/>
          <w:u w:val="single"/>
        </w:rPr>
        <w:t>合同签订之日起一年内</w:t>
      </w:r>
      <w:r w:rsidRPr="000C5FA2">
        <w:rPr>
          <w:rFonts w:hAnsi="宋体"/>
          <w:bCs/>
          <w:color w:val="000000" w:themeColor="text1"/>
          <w:sz w:val="24"/>
          <w:szCs w:val="24"/>
          <w:u w:val="single"/>
        </w:rPr>
        <w:t xml:space="preserve"> </w:t>
      </w:r>
      <w:r w:rsidRPr="000C5FA2">
        <w:rPr>
          <w:rFonts w:hAnsi="宋体"/>
          <w:bCs/>
          <w:color w:val="000000" w:themeColor="text1"/>
          <w:sz w:val="24"/>
          <w:szCs w:val="24"/>
        </w:rPr>
        <w:t>。</w:t>
      </w:r>
    </w:p>
    <w:p w14:paraId="358942EE" w14:textId="77777777" w:rsidR="009D7446" w:rsidRPr="000C5FA2" w:rsidRDefault="000C5FA2">
      <w:pPr>
        <w:pStyle w:val="a5"/>
        <w:adjustRightInd w:val="0"/>
        <w:snapToGrid w:val="0"/>
        <w:spacing w:line="360" w:lineRule="auto"/>
        <w:ind w:firstLineChars="200" w:firstLine="480"/>
        <w:rPr>
          <w:rFonts w:hAnsi="宋体"/>
          <w:bCs/>
          <w:color w:val="000000" w:themeColor="text1"/>
          <w:sz w:val="24"/>
          <w:szCs w:val="24"/>
          <w:u w:val="single"/>
        </w:rPr>
      </w:pPr>
      <w:r w:rsidRPr="000C5FA2">
        <w:rPr>
          <w:rFonts w:hAnsi="宋体"/>
          <w:bCs/>
          <w:color w:val="000000" w:themeColor="text1"/>
          <w:sz w:val="24"/>
          <w:szCs w:val="24"/>
        </w:rPr>
        <w:t>5.2交付方式：</w:t>
      </w:r>
      <w:r w:rsidRPr="000C5FA2">
        <w:rPr>
          <w:rFonts w:hAnsi="宋体"/>
          <w:bCs/>
          <w:color w:val="000000" w:themeColor="text1"/>
          <w:sz w:val="24"/>
          <w:szCs w:val="24"/>
          <w:u w:val="single"/>
        </w:rPr>
        <w:t xml:space="preserve">  </w:t>
      </w:r>
      <w:r w:rsidRPr="000C5FA2">
        <w:rPr>
          <w:rFonts w:hAnsi="宋体" w:hint="eastAsia"/>
          <w:bCs/>
          <w:color w:val="000000" w:themeColor="text1"/>
          <w:sz w:val="24"/>
          <w:szCs w:val="24"/>
          <w:u w:val="single"/>
        </w:rPr>
        <w:t>采购方指定</w:t>
      </w:r>
      <w:r w:rsidRPr="000C5FA2">
        <w:rPr>
          <w:rFonts w:hAnsi="宋体"/>
          <w:bCs/>
          <w:color w:val="000000" w:themeColor="text1"/>
          <w:sz w:val="24"/>
          <w:szCs w:val="24"/>
          <w:u w:val="single"/>
        </w:rPr>
        <w:t xml:space="preserve">  </w:t>
      </w:r>
      <w:r w:rsidRPr="000C5FA2">
        <w:rPr>
          <w:rFonts w:hAnsi="宋体"/>
          <w:bCs/>
          <w:color w:val="000000" w:themeColor="text1"/>
          <w:sz w:val="24"/>
          <w:szCs w:val="24"/>
        </w:rPr>
        <w:t>。</w:t>
      </w:r>
    </w:p>
    <w:p w14:paraId="77635402" w14:textId="77777777" w:rsidR="009D7446" w:rsidRPr="000C5FA2" w:rsidRDefault="000C5FA2">
      <w:pPr>
        <w:pStyle w:val="a5"/>
        <w:adjustRightInd w:val="0"/>
        <w:snapToGrid w:val="0"/>
        <w:spacing w:line="360" w:lineRule="auto"/>
        <w:ind w:firstLineChars="200" w:firstLine="480"/>
        <w:rPr>
          <w:rFonts w:hAnsi="宋体"/>
          <w:bCs/>
          <w:color w:val="000000" w:themeColor="text1"/>
          <w:sz w:val="24"/>
          <w:szCs w:val="24"/>
        </w:rPr>
      </w:pPr>
      <w:r w:rsidRPr="000C5FA2">
        <w:rPr>
          <w:rFonts w:hAnsi="宋体"/>
          <w:bCs/>
          <w:color w:val="000000" w:themeColor="text1"/>
          <w:sz w:val="24"/>
          <w:szCs w:val="24"/>
        </w:rPr>
        <w:t>5.3服务地点：</w:t>
      </w:r>
      <w:r w:rsidRPr="000C5FA2">
        <w:rPr>
          <w:rFonts w:hAnsi="宋体"/>
          <w:bCs/>
          <w:color w:val="000000" w:themeColor="text1"/>
          <w:sz w:val="24"/>
          <w:szCs w:val="24"/>
          <w:u w:val="single"/>
        </w:rPr>
        <w:t xml:space="preserve">  </w:t>
      </w:r>
      <w:r w:rsidRPr="000C5FA2">
        <w:rPr>
          <w:rFonts w:hAnsi="宋体" w:hint="eastAsia"/>
          <w:bCs/>
          <w:color w:val="000000" w:themeColor="text1"/>
          <w:sz w:val="24"/>
          <w:szCs w:val="24"/>
          <w:u w:val="single"/>
        </w:rPr>
        <w:t>采购方指定</w:t>
      </w:r>
      <w:r w:rsidRPr="000C5FA2">
        <w:rPr>
          <w:rFonts w:hAnsi="宋体"/>
          <w:bCs/>
          <w:color w:val="000000" w:themeColor="text1"/>
          <w:sz w:val="24"/>
          <w:szCs w:val="24"/>
          <w:u w:val="single"/>
        </w:rPr>
        <w:t xml:space="preserve">  </w:t>
      </w:r>
      <w:r w:rsidRPr="000C5FA2">
        <w:rPr>
          <w:rFonts w:hAnsi="宋体"/>
          <w:bCs/>
          <w:color w:val="000000" w:themeColor="text1"/>
          <w:sz w:val="24"/>
          <w:szCs w:val="24"/>
        </w:rPr>
        <w:t>。</w:t>
      </w:r>
    </w:p>
    <w:p w14:paraId="7F68984B" w14:textId="77777777" w:rsidR="009D7446" w:rsidRPr="000C5FA2" w:rsidRDefault="000C5FA2">
      <w:pPr>
        <w:adjustRightInd w:val="0"/>
        <w:snapToGrid w:val="0"/>
        <w:spacing w:line="360" w:lineRule="auto"/>
        <w:ind w:firstLineChars="200" w:firstLine="482"/>
        <w:rPr>
          <w:rFonts w:ascii="宋体" w:hAnsi="宋体"/>
          <w:b/>
          <w:color w:val="000000" w:themeColor="text1"/>
          <w:sz w:val="24"/>
        </w:rPr>
      </w:pPr>
      <w:r w:rsidRPr="000C5FA2">
        <w:rPr>
          <w:rFonts w:ascii="宋体" w:hAnsi="宋体" w:hint="eastAsia"/>
          <w:b/>
          <w:color w:val="000000" w:themeColor="text1"/>
          <w:sz w:val="24"/>
        </w:rPr>
        <w:t>六、转包或分包</w:t>
      </w:r>
    </w:p>
    <w:p w14:paraId="46777566"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color w:val="000000" w:themeColor="text1"/>
          <w:sz w:val="24"/>
        </w:rPr>
        <w:t>6</w:t>
      </w:r>
      <w:r w:rsidRPr="000C5FA2">
        <w:rPr>
          <w:rFonts w:ascii="宋体" w:hAnsi="宋体" w:hint="eastAsia"/>
          <w:color w:val="000000" w:themeColor="text1"/>
          <w:sz w:val="24"/>
        </w:rPr>
        <w:t>.1</w:t>
      </w:r>
      <w:bookmarkStart w:id="4" w:name="_Hlk143439965"/>
      <w:r w:rsidRPr="000C5FA2">
        <w:rPr>
          <w:rFonts w:ascii="宋体" w:hAnsi="宋体" w:hint="eastAsia"/>
          <w:color w:val="000000" w:themeColor="text1"/>
          <w:sz w:val="24"/>
        </w:rPr>
        <w:t>本合同范围内服务，应由乙方直接提供，不得转让他人承接；</w:t>
      </w:r>
      <w:bookmarkEnd w:id="4"/>
    </w:p>
    <w:p w14:paraId="4FA8C6B0"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color w:val="000000" w:themeColor="text1"/>
          <w:sz w:val="24"/>
        </w:rPr>
        <w:t>6</w:t>
      </w:r>
      <w:r w:rsidRPr="000C5FA2">
        <w:rPr>
          <w:rFonts w:ascii="宋体" w:hAnsi="宋体" w:hint="eastAsia"/>
          <w:color w:val="000000" w:themeColor="text1"/>
          <w:sz w:val="24"/>
        </w:rPr>
        <w:t>.2 除非得到甲方的书面同意，乙方不得部分分包给他人承接。</w:t>
      </w:r>
    </w:p>
    <w:p w14:paraId="4E5D142A"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hint="eastAsia"/>
          <w:color w:val="000000" w:themeColor="text1"/>
          <w:sz w:val="24"/>
        </w:rPr>
        <w:t>6.3若乙方擅自转包或分包的，甲方有权解除合同并要求乙方承担由此造成的全部损失。</w:t>
      </w:r>
    </w:p>
    <w:p w14:paraId="106FA9F0" w14:textId="77777777" w:rsidR="009D7446" w:rsidRPr="000C5FA2" w:rsidRDefault="000C5FA2">
      <w:pPr>
        <w:adjustRightInd w:val="0"/>
        <w:snapToGrid w:val="0"/>
        <w:spacing w:line="360" w:lineRule="auto"/>
        <w:ind w:firstLineChars="200" w:firstLine="482"/>
        <w:rPr>
          <w:rFonts w:ascii="宋体" w:hAnsi="宋体"/>
          <w:color w:val="000000" w:themeColor="text1"/>
          <w:sz w:val="24"/>
        </w:rPr>
      </w:pPr>
      <w:r w:rsidRPr="000C5FA2">
        <w:rPr>
          <w:rFonts w:ascii="宋体" w:hAnsi="宋体" w:cs="宋体" w:hint="eastAsia"/>
          <w:b/>
          <w:bCs/>
          <w:color w:val="000000" w:themeColor="text1"/>
          <w:sz w:val="24"/>
        </w:rPr>
        <w:t>七、</w:t>
      </w:r>
      <w:bookmarkStart w:id="5" w:name="_Hlk143440018"/>
      <w:r w:rsidRPr="000C5FA2">
        <w:rPr>
          <w:rFonts w:ascii="宋体" w:hAnsi="宋体" w:cs="宋体" w:hint="eastAsia"/>
          <w:b/>
          <w:bCs/>
          <w:color w:val="000000" w:themeColor="text1"/>
          <w:sz w:val="24"/>
        </w:rPr>
        <w:t>甲方权利和义务：</w:t>
      </w:r>
      <w:bookmarkEnd w:id="5"/>
    </w:p>
    <w:p w14:paraId="09584FFB"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7.1 甲方依法组织履约验收工作：</w:t>
      </w:r>
    </w:p>
    <w:p w14:paraId="7860EDC4"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4C474C14"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（2）对于实际使用人和甲方分离的项目，甲方邀请实际使用人参与验收。</w:t>
      </w:r>
    </w:p>
    <w:p w14:paraId="528598DC"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（3）如有必要，甲方邀请参加本项目的其他供应商或第三</w:t>
      </w:r>
      <w:proofErr w:type="gramStart"/>
      <w:r w:rsidRPr="000C5FA2">
        <w:rPr>
          <w:rFonts w:hAnsi="宋体"/>
          <w:color w:val="000000" w:themeColor="text1"/>
          <w:sz w:val="24"/>
          <w:szCs w:val="24"/>
        </w:rPr>
        <w:t>方专业</w:t>
      </w:r>
      <w:proofErr w:type="gramEnd"/>
      <w:r w:rsidRPr="000C5FA2">
        <w:rPr>
          <w:rFonts w:hAnsi="宋体"/>
          <w:color w:val="000000" w:themeColor="text1"/>
          <w:sz w:val="24"/>
          <w:szCs w:val="24"/>
        </w:rPr>
        <w:t>机构及专家参与验收，相关意见将作为</w:t>
      </w:r>
      <w:proofErr w:type="gramStart"/>
      <w:r w:rsidRPr="000C5FA2">
        <w:rPr>
          <w:rFonts w:hAnsi="宋体"/>
          <w:color w:val="000000" w:themeColor="text1"/>
          <w:sz w:val="24"/>
          <w:szCs w:val="24"/>
        </w:rPr>
        <w:t>验收书</w:t>
      </w:r>
      <w:proofErr w:type="gramEnd"/>
      <w:r w:rsidRPr="000C5FA2">
        <w:rPr>
          <w:rFonts w:hAnsi="宋体"/>
          <w:color w:val="000000" w:themeColor="text1"/>
          <w:sz w:val="24"/>
          <w:szCs w:val="24"/>
        </w:rPr>
        <w:t>的参考资料。采购文件规定以外的验收费用由甲乙双方协商解决。</w:t>
      </w:r>
      <w:proofErr w:type="gramStart"/>
      <w:r w:rsidRPr="000C5FA2">
        <w:rPr>
          <w:rFonts w:hAnsi="宋体"/>
          <w:color w:val="000000" w:themeColor="text1"/>
          <w:sz w:val="24"/>
          <w:szCs w:val="24"/>
        </w:rPr>
        <w:t>若服务经</w:t>
      </w:r>
      <w:proofErr w:type="gramEnd"/>
      <w:r w:rsidRPr="000C5FA2">
        <w:rPr>
          <w:rFonts w:hAnsi="宋体"/>
          <w:color w:val="000000" w:themeColor="text1"/>
          <w:sz w:val="24"/>
          <w:szCs w:val="24"/>
        </w:rPr>
        <w:t>考核验收不符合技术服务要求和标准的，由乙方承担验收费用。</w:t>
      </w:r>
    </w:p>
    <w:p w14:paraId="411FF262"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（4）甲方成立验收小组，按照采购合同的约定对乙方的履约情况进行验收。验收时</w:t>
      </w:r>
      <w:r w:rsidRPr="000C5FA2">
        <w:rPr>
          <w:rFonts w:hAnsi="宋体" w:hint="eastAsia"/>
          <w:color w:val="000000" w:themeColor="text1"/>
          <w:sz w:val="24"/>
          <w:szCs w:val="24"/>
        </w:rPr>
        <w:t>，</w:t>
      </w:r>
      <w:r w:rsidRPr="000C5FA2">
        <w:rPr>
          <w:rFonts w:hAnsi="宋体"/>
          <w:color w:val="000000" w:themeColor="text1"/>
          <w:sz w:val="24"/>
          <w:szCs w:val="24"/>
        </w:rPr>
        <w:t>甲方按照采购合同的约定对每一项技术、服务、安全标准的履约情况进行确认。验收结束后</w:t>
      </w:r>
      <w:r w:rsidRPr="000C5FA2">
        <w:rPr>
          <w:rFonts w:hAnsi="宋体" w:hint="eastAsia"/>
          <w:color w:val="000000" w:themeColor="text1"/>
          <w:sz w:val="24"/>
          <w:szCs w:val="24"/>
        </w:rPr>
        <w:t>，</w:t>
      </w:r>
      <w:r w:rsidRPr="000C5FA2">
        <w:rPr>
          <w:rFonts w:hAnsi="宋体"/>
          <w:color w:val="000000" w:themeColor="text1"/>
          <w:sz w:val="24"/>
          <w:szCs w:val="24"/>
        </w:rPr>
        <w:t>验收小组出具验收书</w:t>
      </w:r>
      <w:r w:rsidRPr="000C5FA2">
        <w:rPr>
          <w:rFonts w:hAnsi="宋体" w:hint="eastAsia"/>
          <w:color w:val="000000" w:themeColor="text1"/>
          <w:sz w:val="24"/>
          <w:szCs w:val="24"/>
        </w:rPr>
        <w:t>，</w:t>
      </w:r>
      <w:r w:rsidRPr="000C5FA2">
        <w:rPr>
          <w:rFonts w:hAnsi="宋体"/>
          <w:color w:val="000000" w:themeColor="text1"/>
          <w:sz w:val="24"/>
          <w:szCs w:val="24"/>
        </w:rPr>
        <w:t>列明各项标准的验收情况及项目总体评价</w:t>
      </w:r>
      <w:r w:rsidRPr="000C5FA2">
        <w:rPr>
          <w:rFonts w:hAnsi="宋体" w:hint="eastAsia"/>
          <w:color w:val="000000" w:themeColor="text1"/>
          <w:sz w:val="24"/>
          <w:szCs w:val="24"/>
        </w:rPr>
        <w:t>，</w:t>
      </w:r>
      <w:r w:rsidRPr="000C5FA2">
        <w:rPr>
          <w:rFonts w:hAnsi="宋体"/>
          <w:color w:val="000000" w:themeColor="text1"/>
          <w:sz w:val="24"/>
          <w:szCs w:val="24"/>
        </w:rPr>
        <w:t>由验收双方共同签署。验收结果与采购合同约定的资金支付条件挂钩。履约验收的各项资料存档备查。</w:t>
      </w:r>
    </w:p>
    <w:p w14:paraId="598B186D"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（5）验收合格的项目</w:t>
      </w:r>
      <w:r w:rsidRPr="000C5FA2">
        <w:rPr>
          <w:rFonts w:hAnsi="宋体" w:hint="eastAsia"/>
          <w:color w:val="000000" w:themeColor="text1"/>
          <w:sz w:val="24"/>
          <w:szCs w:val="24"/>
        </w:rPr>
        <w:t>，</w:t>
      </w:r>
      <w:r w:rsidRPr="000C5FA2">
        <w:rPr>
          <w:rFonts w:hAnsi="宋体"/>
          <w:color w:val="000000" w:themeColor="text1"/>
          <w:sz w:val="24"/>
          <w:szCs w:val="24"/>
        </w:rPr>
        <w:t>甲方根据采购合同的约定及时向乙方支付合同款项。验收不合格的项目，甲方依法及时处理。乙方在履约过程中有政府采购法律法规规定的违法违规情形的</w:t>
      </w:r>
      <w:r w:rsidRPr="000C5FA2">
        <w:rPr>
          <w:rFonts w:hAnsi="宋体" w:hint="eastAsia"/>
          <w:color w:val="000000" w:themeColor="text1"/>
          <w:sz w:val="24"/>
          <w:szCs w:val="24"/>
        </w:rPr>
        <w:t>，</w:t>
      </w:r>
      <w:r w:rsidRPr="000C5FA2">
        <w:rPr>
          <w:rFonts w:hAnsi="宋体"/>
          <w:color w:val="000000" w:themeColor="text1"/>
          <w:sz w:val="24"/>
          <w:szCs w:val="24"/>
        </w:rPr>
        <w:t>甲方将及时报告本级财政部门。</w:t>
      </w:r>
    </w:p>
    <w:p w14:paraId="1CD6249E"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lastRenderedPageBreak/>
        <w:t>（6）</w:t>
      </w:r>
      <w:r w:rsidRPr="000C5FA2">
        <w:rPr>
          <w:rFonts w:hAnsi="宋体" w:hint="eastAsia"/>
          <w:color w:val="000000" w:themeColor="text1"/>
          <w:sz w:val="24"/>
          <w:szCs w:val="24"/>
        </w:rPr>
        <w:t>招标</w:t>
      </w:r>
      <w:r w:rsidRPr="000C5FA2">
        <w:rPr>
          <w:rFonts w:hAnsi="宋体"/>
          <w:color w:val="000000" w:themeColor="text1"/>
          <w:sz w:val="24"/>
          <w:szCs w:val="24"/>
        </w:rPr>
        <w:t>文件规定以外的验收费用由甲乙双方协商解决。若产品经验收不符合技术标准或质量要求，由乙方承担验收费用。</w:t>
      </w:r>
    </w:p>
    <w:p w14:paraId="0AAEFB2F"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bookmarkStart w:id="6" w:name="_Hlk143440446"/>
      <w:r w:rsidRPr="000C5FA2">
        <w:rPr>
          <w:rFonts w:ascii="宋体" w:hAnsi="宋体" w:cs="宋体"/>
          <w:color w:val="000000" w:themeColor="text1"/>
          <w:sz w:val="24"/>
        </w:rPr>
        <w:t>7.2</w:t>
      </w:r>
      <w:r w:rsidRPr="000C5FA2">
        <w:rPr>
          <w:rFonts w:ascii="宋体" w:hAnsi="宋体" w:cs="宋体" w:hint="eastAsia"/>
          <w:color w:val="000000" w:themeColor="text1"/>
          <w:sz w:val="24"/>
        </w:rPr>
        <w:t>因突发情况，甲方需调动乙方人员和器材设备时，乙方应服从安排并予以配合。</w:t>
      </w:r>
    </w:p>
    <w:p w14:paraId="60FEEBC0"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7.3</w:t>
      </w:r>
      <w:r w:rsidRPr="000C5FA2">
        <w:rPr>
          <w:rFonts w:ascii="宋体" w:hAnsi="宋体" w:cs="宋体" w:hint="eastAsia"/>
          <w:color w:val="000000" w:themeColor="text1"/>
          <w:sz w:val="24"/>
        </w:rPr>
        <w:t>甲方有权根据国家政策或法律法规的变动对服务的需求标准和质量做出相应变动。因前述变动导致乙方工作量增加、服务成本上升或服务周期需要延长的，双方应就增加部分的服务费用及服务期限调整另行协商确定。</w:t>
      </w:r>
    </w:p>
    <w:p w14:paraId="7F93F76B" w14:textId="77777777" w:rsidR="009D7446" w:rsidRPr="000C5FA2" w:rsidRDefault="000C5FA2">
      <w:pPr>
        <w:adjustRightInd w:val="0"/>
        <w:snapToGrid w:val="0"/>
        <w:spacing w:line="360" w:lineRule="auto"/>
        <w:ind w:firstLineChars="200" w:firstLine="482"/>
        <w:rPr>
          <w:rFonts w:ascii="宋体" w:hAnsi="宋体" w:cs="宋体"/>
          <w:color w:val="000000" w:themeColor="text1"/>
          <w:sz w:val="24"/>
        </w:rPr>
      </w:pPr>
      <w:bookmarkStart w:id="7" w:name="_Hlk143440463"/>
      <w:bookmarkEnd w:id="6"/>
      <w:r w:rsidRPr="000C5FA2">
        <w:rPr>
          <w:rFonts w:ascii="宋体" w:hAnsi="宋体" w:cs="宋体" w:hint="eastAsia"/>
          <w:b/>
          <w:bCs/>
          <w:color w:val="000000" w:themeColor="text1"/>
          <w:sz w:val="24"/>
        </w:rPr>
        <w:t>八、乙方权利和义务：</w:t>
      </w:r>
    </w:p>
    <w:p w14:paraId="6F5704EA"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bookmarkStart w:id="8" w:name="_Hlk143440488"/>
      <w:bookmarkEnd w:id="7"/>
      <w:r w:rsidRPr="000C5FA2">
        <w:rPr>
          <w:rFonts w:ascii="宋体" w:hAnsi="宋体" w:cs="宋体"/>
          <w:color w:val="000000" w:themeColor="text1"/>
          <w:sz w:val="24"/>
        </w:rPr>
        <w:t>8.1</w:t>
      </w:r>
      <w:r w:rsidRPr="000C5FA2">
        <w:rPr>
          <w:rFonts w:ascii="宋体" w:hAnsi="宋体" w:cs="宋体" w:hint="eastAsia"/>
          <w:color w:val="000000" w:themeColor="text1"/>
          <w:sz w:val="24"/>
        </w:rPr>
        <w:t>乙方应根据国家标准、行业标准和规范要求、采购文件规定的服务质量标准和有关要求及投标文件所作的承诺完成服务工作。</w:t>
      </w:r>
    </w:p>
    <w:p w14:paraId="30440FB0"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8.2</w:t>
      </w:r>
      <w:r w:rsidRPr="000C5FA2">
        <w:rPr>
          <w:rFonts w:ascii="宋体" w:hAnsi="宋体" w:cs="宋体" w:hint="eastAsia"/>
          <w:color w:val="000000" w:themeColor="text1"/>
          <w:sz w:val="24"/>
        </w:rPr>
        <w:t>乙方</w:t>
      </w:r>
      <w:proofErr w:type="gramStart"/>
      <w:r w:rsidRPr="000C5FA2">
        <w:rPr>
          <w:rFonts w:ascii="宋体" w:hAnsi="宋体" w:cs="宋体" w:hint="eastAsia"/>
          <w:color w:val="000000" w:themeColor="text1"/>
          <w:sz w:val="24"/>
        </w:rPr>
        <w:t>应接受并主动</w:t>
      </w:r>
      <w:proofErr w:type="gramEnd"/>
      <w:r w:rsidRPr="000C5FA2">
        <w:rPr>
          <w:rFonts w:ascii="宋体" w:hAnsi="宋体" w:cs="宋体" w:hint="eastAsia"/>
          <w:color w:val="000000" w:themeColor="text1"/>
          <w:sz w:val="24"/>
        </w:rPr>
        <w:t>配合甲方及行业主管部门的检查，对甲方指出的问题，应及时做出合理解释或予以纠正。</w:t>
      </w:r>
    </w:p>
    <w:p w14:paraId="56BF2F04"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8.3</w:t>
      </w:r>
      <w:r w:rsidRPr="000C5FA2">
        <w:rPr>
          <w:rFonts w:ascii="宋体" w:hAnsi="宋体" w:cs="宋体" w:hint="eastAsia"/>
          <w:color w:val="000000" w:themeColor="text1"/>
          <w:sz w:val="24"/>
        </w:rPr>
        <w:t>对因乙方管理不善而造成甲方的损失，乙方应负责及时修复或照价赔偿。</w:t>
      </w:r>
    </w:p>
    <w:p w14:paraId="2D020ABB"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8.4乙方应按</w:t>
      </w:r>
      <w:r w:rsidRPr="000C5FA2">
        <w:rPr>
          <w:rFonts w:ascii="宋体" w:hAnsi="宋体" w:cs="宋体" w:hint="eastAsia"/>
          <w:color w:val="000000" w:themeColor="text1"/>
          <w:sz w:val="24"/>
        </w:rPr>
        <w:t>招标</w:t>
      </w:r>
      <w:r w:rsidRPr="000C5FA2">
        <w:rPr>
          <w:rFonts w:ascii="宋体" w:hAnsi="宋体" w:cs="宋体"/>
          <w:color w:val="000000" w:themeColor="text1"/>
          <w:sz w:val="24"/>
        </w:rPr>
        <w:t>文件规定的时间向甲方提供</w:t>
      </w:r>
      <w:r w:rsidRPr="000C5FA2">
        <w:rPr>
          <w:rFonts w:ascii="宋体" w:hAnsi="宋体" w:cs="宋体" w:hint="eastAsia"/>
          <w:color w:val="000000" w:themeColor="text1"/>
          <w:sz w:val="24"/>
        </w:rPr>
        <w:t>与合同标的</w:t>
      </w:r>
      <w:r w:rsidRPr="000C5FA2">
        <w:rPr>
          <w:rFonts w:ascii="宋体" w:hAnsi="宋体" w:cs="宋体"/>
          <w:color w:val="000000" w:themeColor="text1"/>
          <w:sz w:val="24"/>
        </w:rPr>
        <w:t>有关</w:t>
      </w:r>
      <w:r w:rsidRPr="000C5FA2">
        <w:rPr>
          <w:rFonts w:ascii="宋体" w:hAnsi="宋体" w:cs="宋体" w:hint="eastAsia"/>
          <w:color w:val="000000" w:themeColor="text1"/>
          <w:sz w:val="24"/>
        </w:rPr>
        <w:t>的</w:t>
      </w:r>
      <w:r w:rsidRPr="000C5FA2">
        <w:rPr>
          <w:rFonts w:ascii="宋体" w:hAnsi="宋体" w:cs="宋体"/>
          <w:color w:val="000000" w:themeColor="text1"/>
          <w:sz w:val="24"/>
        </w:rPr>
        <w:t>技术资料</w:t>
      </w:r>
      <w:r w:rsidRPr="000C5FA2">
        <w:rPr>
          <w:rFonts w:ascii="宋体" w:hAnsi="宋体" w:cs="宋体" w:hint="eastAsia"/>
          <w:color w:val="000000" w:themeColor="text1"/>
          <w:sz w:val="24"/>
        </w:rPr>
        <w:t>，并保证本合同提供的服务及相关的软件和技术资料等，在交付甲方前均已取得有关知识产权的权利人的合法授权，如发生侵权等争议，乙方负责处理并承担由此引发的全部责任。</w:t>
      </w:r>
    </w:p>
    <w:p w14:paraId="3BC50F9F"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u w:val="single"/>
        </w:rPr>
      </w:pPr>
      <w:r w:rsidRPr="000C5FA2">
        <w:rPr>
          <w:rFonts w:hAnsi="宋体"/>
          <w:bCs/>
          <w:color w:val="000000" w:themeColor="text1"/>
          <w:sz w:val="24"/>
          <w:szCs w:val="24"/>
        </w:rPr>
        <w:t>8.5</w:t>
      </w:r>
      <w:r w:rsidRPr="000C5FA2">
        <w:rPr>
          <w:rFonts w:hAnsi="宋体"/>
          <w:color w:val="000000" w:themeColor="text1"/>
          <w:sz w:val="24"/>
          <w:szCs w:val="24"/>
        </w:rPr>
        <w:t>乙方保证所交付的产品的所有权</w:t>
      </w:r>
      <w:r w:rsidRPr="000C5FA2">
        <w:rPr>
          <w:rFonts w:hAnsi="宋体" w:cs="宋体"/>
          <w:color w:val="000000" w:themeColor="text1"/>
          <w:sz w:val="24"/>
        </w:rPr>
        <w:t>在交付甲方前</w:t>
      </w:r>
      <w:r w:rsidRPr="000C5FA2">
        <w:rPr>
          <w:rFonts w:hAnsi="宋体"/>
          <w:color w:val="000000" w:themeColor="text1"/>
          <w:sz w:val="24"/>
          <w:szCs w:val="24"/>
        </w:rPr>
        <w:t>完全属于乙方，且无任何抵押、查封等产权瑕疵。</w:t>
      </w:r>
    </w:p>
    <w:p w14:paraId="45277629"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8.6没有甲方事先书面同意，乙方不得将由甲方提供的有关合同或任何合同条文、规格、计划、图纸、样品或资料提供给与履行本合同无关的任何其他人。即使</w:t>
      </w:r>
      <w:proofErr w:type="gramStart"/>
      <w:r w:rsidRPr="000C5FA2">
        <w:rPr>
          <w:rFonts w:ascii="宋体" w:hAnsi="宋体" w:cs="宋体"/>
          <w:color w:val="000000" w:themeColor="text1"/>
          <w:sz w:val="24"/>
        </w:rPr>
        <w:t>向履行</w:t>
      </w:r>
      <w:proofErr w:type="gramEnd"/>
      <w:r w:rsidRPr="000C5FA2">
        <w:rPr>
          <w:rFonts w:ascii="宋体" w:hAnsi="宋体" w:cs="宋体"/>
          <w:color w:val="000000" w:themeColor="text1"/>
          <w:sz w:val="24"/>
        </w:rPr>
        <w:t>本合同有关的人员提供，也应注意保密并限于履行合同的必需范围。</w:t>
      </w:r>
    </w:p>
    <w:p w14:paraId="4A24AC63"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8.7</w:t>
      </w:r>
      <w:r w:rsidRPr="000C5FA2">
        <w:rPr>
          <w:rFonts w:ascii="宋体" w:hAnsi="宋体" w:cs="宋体" w:hint="eastAsia"/>
          <w:color w:val="000000" w:themeColor="text1"/>
          <w:sz w:val="24"/>
        </w:rPr>
        <w:t>乙方应做好详细的管理台账，建立管理档案，并按双方约定将管理情况汇总报送甲方。</w:t>
      </w:r>
    </w:p>
    <w:p w14:paraId="1591B2AC"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8.8</w:t>
      </w:r>
      <w:r w:rsidRPr="000C5FA2">
        <w:rPr>
          <w:rFonts w:ascii="宋体" w:hAnsi="宋体" w:cs="宋体" w:hint="eastAsia"/>
          <w:color w:val="000000" w:themeColor="text1"/>
          <w:sz w:val="24"/>
        </w:rPr>
        <w:t>为确保服务质量，乙方须安排管理人员进行监督管理。</w:t>
      </w:r>
    </w:p>
    <w:p w14:paraId="373E0AE7"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color w:val="000000" w:themeColor="text1"/>
          <w:sz w:val="24"/>
        </w:rPr>
        <w:t>8.9</w:t>
      </w:r>
      <w:r w:rsidRPr="000C5FA2">
        <w:rPr>
          <w:rFonts w:ascii="宋体" w:hAnsi="宋体" w:cs="宋体" w:hint="eastAsia"/>
          <w:color w:val="000000" w:themeColor="text1"/>
          <w:sz w:val="24"/>
        </w:rPr>
        <w:t>服务过程中，乙方必须采取周密的安全措施，若乙方在合同履行期间发生人员伤亡或财产的损失，或者造成第三方的人员伤亡或财产损失，乙方应承担全部责任，并保障甲方免于承担由此造成的一切损害和损失。</w:t>
      </w:r>
    </w:p>
    <w:p w14:paraId="0C3F3E65"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8.10本项目新产生成果的知识产权、所有权、使用权、转让权以及收益等一切权利归甲方享有。未经甲方书面同意，乙方不得公开发表或对外提供。</w:t>
      </w:r>
    </w:p>
    <w:p w14:paraId="06F8B316"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8.11 乙方应自行承担技术服务工作的一切有关费用，包括食宿、交通、差旅费等。</w:t>
      </w:r>
    </w:p>
    <w:bookmarkEnd w:id="8"/>
    <w:p w14:paraId="7281B9B4"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九、违约责任</w:t>
      </w:r>
    </w:p>
    <w:p w14:paraId="5F3DBA99"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cs="宋体"/>
          <w:color w:val="000000" w:themeColor="text1"/>
          <w:sz w:val="24"/>
        </w:rPr>
        <w:lastRenderedPageBreak/>
        <w:t>9.1</w:t>
      </w:r>
      <w:r w:rsidRPr="000C5FA2">
        <w:rPr>
          <w:rFonts w:ascii="宋体" w:hAnsi="宋体" w:hint="eastAsia"/>
          <w:color w:val="000000" w:themeColor="text1"/>
          <w:sz w:val="24"/>
        </w:rPr>
        <w:t>甲方无正当理由</w:t>
      </w:r>
      <w:r w:rsidRPr="000C5FA2">
        <w:rPr>
          <w:rFonts w:ascii="宋体" w:hAnsi="宋体" w:cs="宋体" w:hint="eastAsia"/>
          <w:color w:val="000000" w:themeColor="text1"/>
          <w:sz w:val="24"/>
        </w:rPr>
        <w:t>要求取消服务的，应按合同总价款的</w:t>
      </w:r>
      <w:r w:rsidRPr="000C5FA2">
        <w:rPr>
          <w:rFonts w:ascii="宋体" w:hAnsi="宋体" w:cs="宋体" w:hint="eastAsia"/>
          <w:color w:val="000000" w:themeColor="text1"/>
          <w:sz w:val="24"/>
          <w:u w:val="single"/>
        </w:rPr>
        <w:t xml:space="preserve"> 百分之一</w:t>
      </w:r>
      <w:r w:rsidRPr="000C5FA2">
        <w:rPr>
          <w:rFonts w:ascii="宋体" w:hAnsi="宋体" w:cs="宋体"/>
          <w:color w:val="000000" w:themeColor="text1"/>
          <w:sz w:val="24"/>
          <w:u w:val="single"/>
        </w:rPr>
        <w:t xml:space="preserve"> </w:t>
      </w:r>
      <w:r w:rsidRPr="000C5FA2">
        <w:rPr>
          <w:rFonts w:ascii="宋体" w:hAnsi="宋体" w:cs="宋体" w:hint="eastAsia"/>
          <w:color w:val="000000" w:themeColor="text1"/>
          <w:sz w:val="24"/>
        </w:rPr>
        <w:t>向乙方偿付违约金。</w:t>
      </w:r>
    </w:p>
    <w:p w14:paraId="6655C8AA"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9.2甲方无故逾期验收和办理合同款支付手续的</w:t>
      </w:r>
      <w:r w:rsidRPr="000C5FA2">
        <w:rPr>
          <w:rFonts w:hAnsi="宋体" w:hint="eastAsia"/>
          <w:color w:val="000000" w:themeColor="text1"/>
          <w:sz w:val="24"/>
          <w:szCs w:val="24"/>
        </w:rPr>
        <w:t>，</w:t>
      </w:r>
      <w:r w:rsidRPr="000C5FA2">
        <w:rPr>
          <w:rFonts w:hAnsi="宋体"/>
          <w:color w:val="000000" w:themeColor="text1"/>
          <w:sz w:val="24"/>
          <w:szCs w:val="24"/>
        </w:rPr>
        <w:t>甲方应按逾期付款总额</w:t>
      </w:r>
      <w:r w:rsidRPr="000C5FA2">
        <w:rPr>
          <w:rFonts w:hAnsi="宋体"/>
          <w:color w:val="000000" w:themeColor="text1"/>
          <w:sz w:val="24"/>
          <w:szCs w:val="24"/>
          <w:u w:val="single"/>
        </w:rPr>
        <w:t xml:space="preserve"> </w:t>
      </w:r>
      <w:r w:rsidRPr="000C5FA2">
        <w:rPr>
          <w:rFonts w:hAnsi="宋体" w:hint="eastAsia"/>
          <w:color w:val="000000" w:themeColor="text1"/>
          <w:sz w:val="24"/>
          <w:szCs w:val="24"/>
          <w:u w:val="single"/>
        </w:rPr>
        <w:t>万分之三</w:t>
      </w:r>
      <w:r w:rsidRPr="000C5FA2">
        <w:rPr>
          <w:rFonts w:hAnsi="宋体"/>
          <w:color w:val="000000" w:themeColor="text1"/>
          <w:sz w:val="24"/>
          <w:szCs w:val="24"/>
          <w:u w:val="single"/>
        </w:rPr>
        <w:t xml:space="preserve"> </w:t>
      </w:r>
      <w:r w:rsidRPr="000C5FA2">
        <w:rPr>
          <w:rFonts w:hAnsi="宋体"/>
          <w:color w:val="000000" w:themeColor="text1"/>
          <w:sz w:val="24"/>
          <w:szCs w:val="24"/>
        </w:rPr>
        <w:t>向乙方支付违约金。</w:t>
      </w:r>
    </w:p>
    <w:p w14:paraId="1E11DE51"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9.3乙方</w:t>
      </w:r>
      <w:r w:rsidRPr="000C5FA2">
        <w:rPr>
          <w:rFonts w:hAnsi="宋体" w:cs="宋体"/>
          <w:color w:val="000000" w:themeColor="text1"/>
          <w:sz w:val="24"/>
          <w:szCs w:val="24"/>
        </w:rPr>
        <w:t>不能按约定时间和要求提供服务的</w:t>
      </w:r>
      <w:r w:rsidRPr="000C5FA2">
        <w:rPr>
          <w:rFonts w:hAnsi="宋体"/>
          <w:color w:val="000000" w:themeColor="text1"/>
          <w:sz w:val="24"/>
          <w:szCs w:val="24"/>
        </w:rPr>
        <w:t>，乙方应按合同总额</w:t>
      </w:r>
      <w:r w:rsidRPr="000C5FA2">
        <w:rPr>
          <w:rFonts w:hAnsi="宋体"/>
          <w:color w:val="000000" w:themeColor="text1"/>
          <w:sz w:val="24"/>
          <w:szCs w:val="24"/>
          <w:u w:val="single"/>
        </w:rPr>
        <w:t xml:space="preserve"> 每日千分之六 </w:t>
      </w:r>
      <w:r w:rsidRPr="000C5FA2">
        <w:rPr>
          <w:rFonts w:hAnsi="宋体"/>
          <w:color w:val="000000" w:themeColor="text1"/>
          <w:sz w:val="24"/>
          <w:szCs w:val="24"/>
        </w:rPr>
        <w:t>向甲方支付违约金，由甲方从待付合同款中扣除。逾期超过约定日期10个自然日（含本数）不能提供约定服务的，甲方可解除本合同。乙方因违约行为导致甲方解除合同的，乙方应向甲方支付合同总价款</w:t>
      </w:r>
      <w:r w:rsidRPr="000C5FA2">
        <w:rPr>
          <w:rFonts w:hAnsi="宋体"/>
          <w:color w:val="000000" w:themeColor="text1"/>
          <w:sz w:val="24"/>
          <w:szCs w:val="24"/>
          <w:u w:val="single"/>
        </w:rPr>
        <w:t xml:space="preserve"> </w:t>
      </w:r>
      <w:r w:rsidRPr="000C5FA2">
        <w:rPr>
          <w:rFonts w:hAnsi="宋体" w:hint="eastAsia"/>
          <w:color w:val="000000" w:themeColor="text1"/>
          <w:sz w:val="24"/>
          <w:szCs w:val="24"/>
          <w:u w:val="single"/>
        </w:rPr>
        <w:t>每日万分之三</w:t>
      </w:r>
      <w:r w:rsidRPr="000C5FA2">
        <w:rPr>
          <w:rFonts w:hAnsi="宋体"/>
          <w:color w:val="000000" w:themeColor="text1"/>
          <w:sz w:val="24"/>
          <w:szCs w:val="24"/>
          <w:u w:val="single"/>
        </w:rPr>
        <w:t xml:space="preserve"> </w:t>
      </w:r>
      <w:r w:rsidRPr="000C5FA2">
        <w:rPr>
          <w:rFonts w:hAnsi="宋体"/>
          <w:color w:val="000000" w:themeColor="text1"/>
          <w:sz w:val="24"/>
          <w:szCs w:val="24"/>
        </w:rPr>
        <w:t xml:space="preserve">的违约金，如造成甲方损失超过违约金的，超出部分由乙方继续承担赔偿责任。 </w:t>
      </w:r>
    </w:p>
    <w:p w14:paraId="69E91AC3"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9.4乙方提供的服务不符合采购文件项目需求要求、乙方投标文件承诺及国家有关质量标准的，甲方有权拒收。乙方愿意完善但逾期提供约定要求服务的，按乙方逾期提供服务处理。乙方拒绝完善的，甲方可单方面解除合同，并由乙方赔偿由此造成的甲方全部损失。</w:t>
      </w:r>
    </w:p>
    <w:p w14:paraId="1BCC1E14" w14:textId="77777777" w:rsidR="009D7446" w:rsidRPr="000C5FA2" w:rsidRDefault="000C5FA2">
      <w:pPr>
        <w:pStyle w:val="a5"/>
        <w:adjustRightInd w:val="0"/>
        <w:snapToGrid w:val="0"/>
        <w:spacing w:line="360" w:lineRule="auto"/>
        <w:ind w:firstLineChars="200" w:firstLine="482"/>
        <w:rPr>
          <w:rFonts w:hAnsi="宋体"/>
          <w:b/>
          <w:bCs/>
          <w:color w:val="000000" w:themeColor="text1"/>
          <w:sz w:val="24"/>
          <w:szCs w:val="24"/>
        </w:rPr>
      </w:pPr>
      <w:bookmarkStart w:id="9" w:name="_Hlk143441133"/>
      <w:r w:rsidRPr="000C5FA2">
        <w:rPr>
          <w:rFonts w:hAnsi="宋体"/>
          <w:b/>
          <w:bCs/>
          <w:color w:val="000000" w:themeColor="text1"/>
          <w:sz w:val="24"/>
          <w:szCs w:val="24"/>
        </w:rPr>
        <w:t>十、</w:t>
      </w:r>
      <w:r w:rsidRPr="000C5FA2">
        <w:rPr>
          <w:rFonts w:hAnsi="宋体" w:cs="宋体"/>
          <w:b/>
          <w:bCs/>
          <w:color w:val="000000" w:themeColor="text1"/>
          <w:sz w:val="24"/>
          <w:szCs w:val="24"/>
        </w:rPr>
        <w:t>合同的解除</w:t>
      </w:r>
    </w:p>
    <w:p w14:paraId="2157F39F"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bookmarkStart w:id="10" w:name="_Hlk143441220"/>
      <w:r w:rsidRPr="000C5FA2">
        <w:rPr>
          <w:rFonts w:ascii="宋体" w:hAnsi="宋体" w:cs="宋体" w:hint="eastAsia"/>
          <w:color w:val="000000" w:themeColor="text1"/>
          <w:sz w:val="24"/>
        </w:rPr>
        <w:t>1</w:t>
      </w:r>
      <w:r w:rsidRPr="000C5FA2">
        <w:rPr>
          <w:rFonts w:ascii="宋体" w:hAnsi="宋体" w:cs="宋体"/>
          <w:color w:val="000000" w:themeColor="text1"/>
          <w:sz w:val="24"/>
        </w:rPr>
        <w:t>0.1</w:t>
      </w:r>
      <w:r w:rsidRPr="000C5FA2">
        <w:rPr>
          <w:rFonts w:ascii="宋体" w:hAnsi="宋体" w:cs="宋体" w:hint="eastAsia"/>
          <w:color w:val="000000" w:themeColor="text1"/>
          <w:sz w:val="24"/>
        </w:rPr>
        <w:t>有下列情形之一，合同一方可以解除合同：</w:t>
      </w:r>
    </w:p>
    <w:p w14:paraId="0981B257"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（1）因合同一方违约导致合同不能履行，另一方有权解除合同（含本数）。</w:t>
      </w:r>
    </w:p>
    <w:p w14:paraId="5806419B"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（2）甲方有权在出现以下情形时单方面解除合同，合同</w:t>
      </w:r>
      <w:proofErr w:type="gramStart"/>
      <w:r w:rsidRPr="000C5FA2">
        <w:rPr>
          <w:rFonts w:ascii="宋体" w:hAnsi="宋体" w:cs="宋体" w:hint="eastAsia"/>
          <w:color w:val="000000" w:themeColor="text1"/>
          <w:sz w:val="24"/>
        </w:rPr>
        <w:t>解除自</w:t>
      </w:r>
      <w:proofErr w:type="gramEnd"/>
      <w:r w:rsidRPr="000C5FA2">
        <w:rPr>
          <w:rFonts w:ascii="宋体" w:hAnsi="宋体" w:cs="宋体" w:hint="eastAsia"/>
          <w:color w:val="000000" w:themeColor="text1"/>
          <w:sz w:val="24"/>
        </w:rPr>
        <w:t>书面解除通知到达乙方时生效：</w:t>
      </w:r>
    </w:p>
    <w:p w14:paraId="3EDC7736"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① 乙方逾期未实施或完成约定服务超过</w:t>
      </w:r>
      <w:r w:rsidRPr="000C5FA2">
        <w:rPr>
          <w:rFonts w:ascii="宋体" w:hAnsi="宋体" w:cs="宋体"/>
          <w:color w:val="000000" w:themeColor="text1"/>
          <w:sz w:val="24"/>
          <w:u w:val="single"/>
        </w:rPr>
        <w:t>10</w:t>
      </w:r>
      <w:r w:rsidRPr="000C5FA2">
        <w:rPr>
          <w:rFonts w:ascii="宋体" w:hAnsi="宋体" w:cs="宋体" w:hint="eastAsia"/>
          <w:color w:val="000000" w:themeColor="text1"/>
          <w:sz w:val="24"/>
          <w:u w:val="single"/>
        </w:rPr>
        <w:t>个自然日</w:t>
      </w:r>
      <w:r w:rsidRPr="000C5FA2">
        <w:rPr>
          <w:rFonts w:ascii="宋体" w:hAnsi="宋体" w:cs="宋体" w:hint="eastAsia"/>
          <w:color w:val="000000" w:themeColor="text1"/>
          <w:sz w:val="24"/>
        </w:rPr>
        <w:t>。</w:t>
      </w:r>
    </w:p>
    <w:p w14:paraId="132F5513" w14:textId="77777777" w:rsidR="009D7446" w:rsidRPr="000C5FA2" w:rsidRDefault="000C5FA2">
      <w:pPr>
        <w:adjustRightInd w:val="0"/>
        <w:snapToGrid w:val="0"/>
        <w:spacing w:line="360" w:lineRule="auto"/>
        <w:ind w:firstLineChars="200" w:firstLine="480"/>
        <w:rPr>
          <w:rFonts w:ascii="宋体" w:hAnsi="宋体" w:cs="宋体"/>
          <w:color w:val="000000" w:themeColor="text1"/>
          <w:sz w:val="24"/>
        </w:rPr>
      </w:pPr>
      <w:r w:rsidRPr="000C5FA2">
        <w:rPr>
          <w:rFonts w:ascii="宋体" w:hAnsi="宋体" w:cs="宋体" w:hint="eastAsia"/>
          <w:color w:val="000000" w:themeColor="text1"/>
          <w:sz w:val="24"/>
        </w:rPr>
        <w:t>② 乙方履行本合同约定义务时，未达到约定要求，修改或整改超过</w:t>
      </w:r>
      <w:r w:rsidRPr="000C5FA2">
        <w:rPr>
          <w:rFonts w:ascii="宋体" w:hAnsi="宋体" w:cs="宋体"/>
          <w:color w:val="000000" w:themeColor="text1"/>
          <w:sz w:val="24"/>
          <w:u w:val="single"/>
        </w:rPr>
        <w:t>3</w:t>
      </w:r>
      <w:r w:rsidRPr="000C5FA2">
        <w:rPr>
          <w:rFonts w:ascii="宋体" w:hAnsi="宋体" w:cs="宋体" w:hint="eastAsia"/>
          <w:color w:val="000000" w:themeColor="text1"/>
          <w:sz w:val="24"/>
        </w:rPr>
        <w:t>次仍然无法达到约定要求。</w:t>
      </w:r>
    </w:p>
    <w:p w14:paraId="5608F0AC"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hint="eastAsia"/>
          <w:color w:val="000000" w:themeColor="text1"/>
          <w:sz w:val="24"/>
        </w:rPr>
        <w:t xml:space="preserve">③ 乙方有转让或未经甲方同意的分包行为。 </w:t>
      </w:r>
    </w:p>
    <w:p w14:paraId="4A7C1FAB"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s="宋体"/>
          <w:color w:val="000000" w:themeColor="text1"/>
          <w:sz w:val="24"/>
          <w:szCs w:val="24"/>
        </w:rPr>
        <w:t>10.2乙方应对甲方提供的资料具有保密义务，未经甲方同意，不得将与本合同的相关内容资料提供给任何第三方单位和个人，否则甲方有权解除合同，</w:t>
      </w:r>
      <w:r w:rsidRPr="000C5FA2">
        <w:rPr>
          <w:rFonts w:hAnsi="宋体"/>
          <w:color w:val="000000" w:themeColor="text1"/>
          <w:sz w:val="24"/>
          <w:szCs w:val="24"/>
        </w:rPr>
        <w:t>并由乙方赔偿由此造成的甲方全部损失。</w:t>
      </w:r>
    </w:p>
    <w:bookmarkEnd w:id="9"/>
    <w:bookmarkEnd w:id="10"/>
    <w:p w14:paraId="64A494DF" w14:textId="77777777" w:rsidR="009D7446" w:rsidRPr="000C5FA2" w:rsidRDefault="000C5FA2">
      <w:pPr>
        <w:adjustRightInd w:val="0"/>
        <w:snapToGrid w:val="0"/>
        <w:spacing w:line="360" w:lineRule="auto"/>
        <w:ind w:firstLineChars="200" w:firstLine="482"/>
        <w:rPr>
          <w:rFonts w:ascii="宋体" w:hAnsi="宋体"/>
          <w:b/>
          <w:color w:val="000000" w:themeColor="text1"/>
          <w:sz w:val="24"/>
        </w:rPr>
      </w:pPr>
      <w:r w:rsidRPr="000C5FA2">
        <w:rPr>
          <w:rFonts w:ascii="宋体" w:hAnsi="宋体" w:hint="eastAsia"/>
          <w:b/>
          <w:color w:val="000000" w:themeColor="text1"/>
          <w:sz w:val="24"/>
        </w:rPr>
        <w:t>十一、补充条款</w:t>
      </w:r>
    </w:p>
    <w:p w14:paraId="70072C0E" w14:textId="77777777" w:rsidR="009D7446" w:rsidRPr="000C5FA2" w:rsidRDefault="000C5FA2">
      <w:pPr>
        <w:pStyle w:val="a5"/>
        <w:adjustRightInd w:val="0"/>
        <w:snapToGrid w:val="0"/>
        <w:spacing w:line="360" w:lineRule="auto"/>
        <w:ind w:firstLineChars="200" w:firstLine="480"/>
        <w:rPr>
          <w:rFonts w:hAnsi="宋体"/>
          <w:b/>
          <w:color w:val="000000" w:themeColor="text1"/>
          <w:sz w:val="24"/>
          <w:szCs w:val="24"/>
        </w:rPr>
      </w:pPr>
      <w:r w:rsidRPr="000C5FA2">
        <w:rPr>
          <w:rFonts w:hAnsi="宋体"/>
          <w:color w:val="000000" w:themeColor="text1"/>
          <w:sz w:val="24"/>
          <w:szCs w:val="24"/>
          <w:u w:val="single"/>
        </w:rPr>
        <w:t xml:space="preserve">   </w:t>
      </w:r>
      <w:r w:rsidRPr="000C5FA2">
        <w:rPr>
          <w:rFonts w:hAnsi="宋体" w:hint="eastAsia"/>
          <w:color w:val="000000" w:themeColor="text1"/>
          <w:sz w:val="24"/>
          <w:szCs w:val="24"/>
          <w:u w:val="single"/>
        </w:rPr>
        <w:t>无。</w:t>
      </w:r>
      <w:r w:rsidRPr="000C5FA2">
        <w:rPr>
          <w:rFonts w:hAnsi="宋体"/>
          <w:color w:val="000000" w:themeColor="text1"/>
          <w:sz w:val="24"/>
          <w:szCs w:val="24"/>
          <w:u w:val="single"/>
        </w:rPr>
        <w:t xml:space="preserve">                                                            </w:t>
      </w:r>
    </w:p>
    <w:p w14:paraId="11E41982"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十二、不可抗力事件处理</w:t>
      </w:r>
    </w:p>
    <w:p w14:paraId="6D274FD4"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12.1 在合同有效期内，任何一方因不可抗力事件导致不能履行合同，则合同履行期可延长，其延长期与不可抗力影响期相同。</w:t>
      </w:r>
    </w:p>
    <w:p w14:paraId="7C790E36"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lastRenderedPageBreak/>
        <w:t>12.2 不可抗力事件发生后，应立即通知对方，并寄送有关权威机构出具的证明。</w:t>
      </w:r>
    </w:p>
    <w:p w14:paraId="67365F51"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12.3 不可抗力事件延续120天以上，双方应通过友好协商，确定是否继续履行合同。</w:t>
      </w:r>
    </w:p>
    <w:p w14:paraId="4A362ACA"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r w:rsidRPr="000C5FA2">
        <w:rPr>
          <w:rFonts w:hAnsi="宋体"/>
          <w:b/>
          <w:color w:val="000000" w:themeColor="text1"/>
          <w:sz w:val="24"/>
          <w:szCs w:val="24"/>
        </w:rPr>
        <w:t>十三、解决争议的方法</w:t>
      </w:r>
    </w:p>
    <w:p w14:paraId="552CB61B"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13.1 双方在执行合同中所发生的一切争议，应通过协商解决。如协商不成，可向甲方所在地法院起诉。</w:t>
      </w:r>
    </w:p>
    <w:p w14:paraId="7741A0A3" w14:textId="77777777" w:rsidR="009D7446" w:rsidRPr="000C5FA2" w:rsidRDefault="000C5FA2">
      <w:pPr>
        <w:pStyle w:val="a5"/>
        <w:adjustRightInd w:val="0"/>
        <w:snapToGrid w:val="0"/>
        <w:spacing w:line="360" w:lineRule="auto"/>
        <w:ind w:firstLineChars="200" w:firstLine="482"/>
        <w:rPr>
          <w:rFonts w:hAnsi="宋体"/>
          <w:b/>
          <w:color w:val="000000" w:themeColor="text1"/>
          <w:sz w:val="24"/>
          <w:szCs w:val="24"/>
        </w:rPr>
      </w:pPr>
      <w:bookmarkStart w:id="11" w:name="_Hlk47429795"/>
      <w:r w:rsidRPr="000C5FA2">
        <w:rPr>
          <w:rFonts w:hAnsi="宋体"/>
          <w:b/>
          <w:color w:val="000000" w:themeColor="text1"/>
          <w:sz w:val="24"/>
          <w:szCs w:val="24"/>
        </w:rPr>
        <w:t>十四、合同生效及其它</w:t>
      </w:r>
      <w:bookmarkEnd w:id="11"/>
    </w:p>
    <w:p w14:paraId="244528E0"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14.1 合同经双方法定代表人或授权委托代表人签字并加盖单位公章</w:t>
      </w:r>
      <w:bookmarkStart w:id="12" w:name="_Hlk143441663"/>
      <w:r w:rsidRPr="000C5FA2">
        <w:rPr>
          <w:rFonts w:hAnsi="宋体"/>
          <w:color w:val="000000" w:themeColor="text1"/>
          <w:sz w:val="24"/>
          <w:szCs w:val="24"/>
        </w:rPr>
        <w:t>或合同专用章</w:t>
      </w:r>
      <w:bookmarkEnd w:id="12"/>
      <w:r w:rsidRPr="000C5FA2">
        <w:rPr>
          <w:rFonts w:hAnsi="宋体"/>
          <w:color w:val="000000" w:themeColor="text1"/>
          <w:sz w:val="24"/>
          <w:szCs w:val="24"/>
        </w:rPr>
        <w:t>后生效。合同有效期为自合同生效至乙方完成本合同、采购文件以及投标文件等规定的所有服务项目并通过甲方验收止。</w:t>
      </w:r>
    </w:p>
    <w:p w14:paraId="56DB5A0D"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14.2本合同未尽事宜，遵照《中华人民共和国民法典》</w:t>
      </w:r>
      <w:bookmarkStart w:id="13" w:name="_Hlk143441688"/>
      <w:r w:rsidRPr="000C5FA2">
        <w:rPr>
          <w:rFonts w:hAnsi="宋体"/>
          <w:color w:val="000000" w:themeColor="text1"/>
          <w:sz w:val="24"/>
          <w:szCs w:val="24"/>
        </w:rPr>
        <w:t>等有关条文执行，双方可经协商达成书面补充协议，补充协议与本合同具有同等法律效力。</w:t>
      </w:r>
    </w:p>
    <w:bookmarkEnd w:id="13"/>
    <w:p w14:paraId="5C8A4CAF"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14.3 本合同正本一式</w:t>
      </w:r>
      <w:r w:rsidRPr="000C5FA2">
        <w:rPr>
          <w:rFonts w:hAnsi="宋体"/>
          <w:color w:val="000000" w:themeColor="text1"/>
          <w:sz w:val="24"/>
          <w:szCs w:val="24"/>
          <w:u w:val="single"/>
        </w:rPr>
        <w:t>四</w:t>
      </w:r>
      <w:r w:rsidRPr="000C5FA2">
        <w:rPr>
          <w:rFonts w:hAnsi="宋体"/>
          <w:color w:val="000000" w:themeColor="text1"/>
          <w:sz w:val="24"/>
          <w:szCs w:val="24"/>
        </w:rPr>
        <w:t>份，具有同等法律效力，甲乙方各执</w:t>
      </w:r>
      <w:r w:rsidRPr="000C5FA2">
        <w:rPr>
          <w:rFonts w:hAnsi="宋体"/>
          <w:color w:val="000000" w:themeColor="text1"/>
          <w:sz w:val="24"/>
          <w:szCs w:val="24"/>
          <w:u w:val="single"/>
        </w:rPr>
        <w:t>两</w:t>
      </w:r>
      <w:r w:rsidRPr="000C5FA2">
        <w:rPr>
          <w:rFonts w:hAnsi="宋体"/>
          <w:color w:val="000000" w:themeColor="text1"/>
          <w:sz w:val="24"/>
          <w:szCs w:val="24"/>
        </w:rPr>
        <w:t>份。</w:t>
      </w:r>
    </w:p>
    <w:p w14:paraId="4A0DA634"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14.4 本合同载明的地址适用于本合同履行及其后可能的诉讼程序，寄送至该地址的书面通知、函件及诉讼文书等</w:t>
      </w:r>
      <w:r w:rsidRPr="000C5FA2">
        <w:rPr>
          <w:rFonts w:hAnsi="宋体" w:hint="eastAsia"/>
          <w:color w:val="000000" w:themeColor="text1"/>
          <w:sz w:val="24"/>
          <w:szCs w:val="24"/>
        </w:rPr>
        <w:t>，</w:t>
      </w:r>
      <w:r w:rsidRPr="000C5FA2">
        <w:rPr>
          <w:rFonts w:hAnsi="宋体"/>
          <w:color w:val="000000" w:themeColor="text1"/>
          <w:sz w:val="24"/>
          <w:szCs w:val="24"/>
        </w:rPr>
        <w:t>受送达方必须签收，并在签收后三个自然日内将回执寄送给送达方。如受送达方未签收，则留置之日或者邮件退回之日即为送达之日。地址变更的，应当及时书面通知对方，并由对方出具收到该书面通知的回执，变更</w:t>
      </w:r>
    </w:p>
    <w:p w14:paraId="61A6E55F" w14:textId="77777777"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color w:val="000000" w:themeColor="text1"/>
          <w:sz w:val="24"/>
          <w:szCs w:val="24"/>
        </w:rPr>
        <w:t>自回执载明的收到之日起生效，否则变更无效。合同未载明通讯地址的，以住所地为联系地址。</w:t>
      </w:r>
    </w:p>
    <w:p w14:paraId="5A954744" w14:textId="0BE5F4D0" w:rsidR="009D7446" w:rsidRPr="000C5FA2" w:rsidRDefault="000C5FA2">
      <w:pPr>
        <w:pStyle w:val="a5"/>
        <w:adjustRightInd w:val="0"/>
        <w:snapToGrid w:val="0"/>
        <w:spacing w:line="360" w:lineRule="auto"/>
        <w:ind w:firstLineChars="200" w:firstLine="480"/>
        <w:rPr>
          <w:rFonts w:hAnsi="宋体"/>
          <w:color w:val="000000" w:themeColor="text1"/>
          <w:sz w:val="24"/>
          <w:szCs w:val="24"/>
        </w:rPr>
      </w:pPr>
      <w:r w:rsidRPr="000C5FA2">
        <w:rPr>
          <w:rFonts w:hAnsi="宋体" w:hint="eastAsia"/>
          <w:color w:val="000000" w:themeColor="text1"/>
          <w:sz w:val="24"/>
          <w:szCs w:val="24"/>
        </w:rPr>
        <w:t>附件：科普资源创作和传播项目服务内容</w:t>
      </w:r>
      <w:r w:rsidR="00F30CDD">
        <w:rPr>
          <w:rFonts w:hAnsi="宋体" w:hint="eastAsia"/>
          <w:color w:val="000000" w:themeColor="text1"/>
          <w:sz w:val="24"/>
          <w:szCs w:val="24"/>
        </w:rPr>
        <w:t>及要求</w:t>
      </w:r>
    </w:p>
    <w:p w14:paraId="5A4E1576" w14:textId="77777777" w:rsidR="009D7446" w:rsidRPr="000C5FA2" w:rsidRDefault="009D7446">
      <w:pPr>
        <w:pStyle w:val="a5"/>
        <w:adjustRightInd w:val="0"/>
        <w:snapToGrid w:val="0"/>
        <w:spacing w:line="360" w:lineRule="auto"/>
        <w:ind w:firstLineChars="200" w:firstLine="480"/>
        <w:rPr>
          <w:rFonts w:hAnsi="宋体"/>
          <w:color w:val="000000" w:themeColor="text1"/>
          <w:sz w:val="24"/>
          <w:szCs w:val="24"/>
        </w:rPr>
      </w:pPr>
    </w:p>
    <w:p w14:paraId="026A25AE" w14:textId="77777777" w:rsidR="009D7446" w:rsidRPr="000C5FA2" w:rsidRDefault="009D7446">
      <w:pPr>
        <w:pStyle w:val="a5"/>
        <w:adjustRightInd w:val="0"/>
        <w:snapToGrid w:val="0"/>
        <w:spacing w:line="360" w:lineRule="auto"/>
        <w:ind w:firstLineChars="200" w:firstLine="480"/>
        <w:rPr>
          <w:rFonts w:hAnsi="宋体"/>
          <w:color w:val="000000" w:themeColor="text1"/>
          <w:sz w:val="24"/>
          <w:szCs w:val="24"/>
        </w:rPr>
      </w:pPr>
    </w:p>
    <w:tbl>
      <w:tblPr>
        <w:tblStyle w:val="a6"/>
        <w:tblW w:w="9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464"/>
      </w:tblGrid>
      <w:tr w:rsidR="000C5FA2" w:rsidRPr="000C5FA2" w14:paraId="4A6C53FD" w14:textId="77777777">
        <w:tc>
          <w:tcPr>
            <w:tcW w:w="4549" w:type="dxa"/>
          </w:tcPr>
          <w:p w14:paraId="647F1F03" w14:textId="77777777" w:rsidR="009D7446" w:rsidRPr="000C5FA2" w:rsidRDefault="000C5FA2">
            <w:pPr>
              <w:pStyle w:val="a5"/>
              <w:adjustRightInd w:val="0"/>
              <w:snapToGrid w:val="0"/>
              <w:spacing w:line="360" w:lineRule="auto"/>
              <w:rPr>
                <w:color w:val="000000" w:themeColor="text1"/>
              </w:rPr>
            </w:pPr>
            <w:r w:rsidRPr="000C5FA2">
              <w:rPr>
                <w:rFonts w:hAnsi="宋体"/>
                <w:b/>
                <w:bCs/>
                <w:color w:val="000000" w:themeColor="text1"/>
                <w:sz w:val="24"/>
                <w:szCs w:val="24"/>
              </w:rPr>
              <w:t>甲方</w:t>
            </w:r>
            <w:r w:rsidRPr="000C5FA2">
              <w:rPr>
                <w:rFonts w:hAnsi="宋体" w:hint="eastAsia"/>
                <w:b/>
                <w:bCs/>
                <w:color w:val="000000" w:themeColor="text1"/>
                <w:sz w:val="24"/>
                <w:szCs w:val="24"/>
              </w:rPr>
              <w:t>全称</w:t>
            </w:r>
            <w:r w:rsidRPr="000C5FA2">
              <w:rPr>
                <w:rFonts w:hAnsi="宋体"/>
                <w:b/>
                <w:bCs/>
                <w:color w:val="000000" w:themeColor="text1"/>
                <w:sz w:val="24"/>
                <w:szCs w:val="24"/>
              </w:rPr>
              <w:t>（盖章）：</w:t>
            </w:r>
            <w:r w:rsidRPr="000C5FA2">
              <w:rPr>
                <w:rFonts w:hAnsi="宋体" w:hint="eastAsia"/>
                <w:b/>
                <w:bCs/>
                <w:color w:val="000000" w:themeColor="text1"/>
                <w:sz w:val="24"/>
                <w:szCs w:val="24"/>
              </w:rPr>
              <w:t>江苏省科学技术协会</w:t>
            </w:r>
            <w:r w:rsidRPr="000C5FA2">
              <w:rPr>
                <w:rFonts w:hAnsi="宋体"/>
                <w:b/>
                <w:bCs/>
                <w:color w:val="000000" w:themeColor="text1"/>
                <w:sz w:val="24"/>
                <w:szCs w:val="24"/>
              </w:rPr>
              <w:t xml:space="preserve">            </w:t>
            </w:r>
          </w:p>
          <w:p w14:paraId="43615A72"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法定代表人或授权代表（签字）：</w:t>
            </w:r>
          </w:p>
          <w:p w14:paraId="018AE7D1"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地    址：</w:t>
            </w:r>
          </w:p>
          <w:p w14:paraId="4FD4FA7F"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联系电话：</w:t>
            </w:r>
          </w:p>
          <w:p w14:paraId="74A5055D"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签订日期：</w:t>
            </w:r>
          </w:p>
        </w:tc>
        <w:tc>
          <w:tcPr>
            <w:tcW w:w="4464" w:type="dxa"/>
          </w:tcPr>
          <w:p w14:paraId="295BCC43" w14:textId="77777777" w:rsidR="009D7446" w:rsidRPr="000C5FA2" w:rsidRDefault="000C5FA2">
            <w:pPr>
              <w:pStyle w:val="a5"/>
              <w:adjustRightInd w:val="0"/>
              <w:snapToGrid w:val="0"/>
              <w:spacing w:line="360" w:lineRule="auto"/>
              <w:ind w:left="1694" w:hangingChars="703" w:hanging="1694"/>
              <w:rPr>
                <w:rFonts w:hAnsi="宋体"/>
                <w:b/>
                <w:bCs/>
                <w:color w:val="000000" w:themeColor="text1"/>
                <w:sz w:val="24"/>
                <w:szCs w:val="24"/>
              </w:rPr>
            </w:pPr>
            <w:r w:rsidRPr="000C5FA2">
              <w:rPr>
                <w:rFonts w:hAnsi="宋体"/>
                <w:b/>
                <w:bCs/>
                <w:color w:val="000000" w:themeColor="text1"/>
                <w:sz w:val="24"/>
                <w:szCs w:val="24"/>
              </w:rPr>
              <w:t>乙方全称（盖章）：</w:t>
            </w:r>
            <w:r w:rsidRPr="000C5FA2">
              <w:rPr>
                <w:rFonts w:hAnsi="宋体" w:hint="eastAsia"/>
                <w:b/>
                <w:bCs/>
                <w:color w:val="000000" w:themeColor="text1"/>
                <w:sz w:val="24"/>
                <w:szCs w:val="24"/>
              </w:rPr>
              <w:t>江苏省科学传播中心（江苏省科协信息中心）</w:t>
            </w:r>
          </w:p>
          <w:p w14:paraId="2EFFEB3B" w14:textId="77777777" w:rsidR="009D7446" w:rsidRPr="000C5FA2" w:rsidRDefault="000C5FA2">
            <w:pPr>
              <w:pStyle w:val="a5"/>
              <w:adjustRightInd w:val="0"/>
              <w:snapToGrid w:val="0"/>
              <w:spacing w:line="360" w:lineRule="auto"/>
              <w:jc w:val="left"/>
              <w:rPr>
                <w:rFonts w:hAnsi="宋体"/>
                <w:color w:val="000000" w:themeColor="text1"/>
                <w:sz w:val="24"/>
                <w:szCs w:val="24"/>
              </w:rPr>
            </w:pPr>
            <w:r w:rsidRPr="000C5FA2">
              <w:rPr>
                <w:rFonts w:hAnsi="宋体"/>
                <w:color w:val="000000" w:themeColor="text1"/>
                <w:sz w:val="24"/>
                <w:szCs w:val="24"/>
              </w:rPr>
              <w:t>法定代表人或授权代表（签字）：</w:t>
            </w:r>
          </w:p>
          <w:p w14:paraId="2F670885"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地    址：</w:t>
            </w:r>
            <w:r w:rsidRPr="000C5FA2">
              <w:rPr>
                <w:rFonts w:hAnsi="宋体" w:hint="eastAsia"/>
                <w:color w:val="000000" w:themeColor="text1"/>
                <w:sz w:val="24"/>
                <w:szCs w:val="24"/>
              </w:rPr>
              <w:t>南京市鼓楼区湖北路85号</w:t>
            </w:r>
            <w:r w:rsidRPr="000C5FA2">
              <w:rPr>
                <w:rFonts w:hAnsi="宋体"/>
                <w:color w:val="000000" w:themeColor="text1"/>
                <w:sz w:val="24"/>
                <w:szCs w:val="24"/>
              </w:rPr>
              <w:t xml:space="preserve"> </w:t>
            </w:r>
          </w:p>
          <w:p w14:paraId="683510F9"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联系电话：</w:t>
            </w:r>
            <w:r w:rsidRPr="000C5FA2">
              <w:rPr>
                <w:rFonts w:hAnsi="宋体" w:hint="eastAsia"/>
                <w:color w:val="000000" w:themeColor="text1"/>
                <w:sz w:val="24"/>
                <w:szCs w:val="24"/>
              </w:rPr>
              <w:t>025-83200830</w:t>
            </w:r>
          </w:p>
          <w:p w14:paraId="7B0E6DDC" w14:textId="77777777" w:rsidR="009D7446" w:rsidRPr="000C5FA2" w:rsidRDefault="000C5FA2">
            <w:pPr>
              <w:pStyle w:val="a5"/>
              <w:adjustRightInd w:val="0"/>
              <w:snapToGrid w:val="0"/>
              <w:spacing w:line="360" w:lineRule="auto"/>
              <w:rPr>
                <w:rFonts w:hAnsi="宋体"/>
                <w:color w:val="000000" w:themeColor="text1"/>
                <w:sz w:val="24"/>
                <w:szCs w:val="24"/>
              </w:rPr>
            </w:pPr>
            <w:r w:rsidRPr="000C5FA2">
              <w:rPr>
                <w:rFonts w:hAnsi="宋体"/>
                <w:color w:val="000000" w:themeColor="text1"/>
                <w:sz w:val="24"/>
                <w:szCs w:val="24"/>
              </w:rPr>
              <w:t>签订日期：</w:t>
            </w:r>
          </w:p>
        </w:tc>
      </w:tr>
    </w:tbl>
    <w:p w14:paraId="18FD850E" w14:textId="77777777" w:rsidR="009D7446" w:rsidRPr="000C5FA2" w:rsidRDefault="009D7446">
      <w:pPr>
        <w:pStyle w:val="a5"/>
        <w:adjustRightInd w:val="0"/>
        <w:snapToGrid w:val="0"/>
        <w:spacing w:line="360" w:lineRule="auto"/>
        <w:rPr>
          <w:rFonts w:hAnsi="宋体"/>
          <w:color w:val="000000" w:themeColor="text1"/>
          <w:sz w:val="24"/>
          <w:szCs w:val="24"/>
        </w:rPr>
      </w:pPr>
    </w:p>
    <w:bookmarkEnd w:id="1"/>
    <w:p w14:paraId="5C95F1CF" w14:textId="77777777" w:rsidR="009D7446" w:rsidRPr="000C5FA2" w:rsidRDefault="009D7446">
      <w:pPr>
        <w:pStyle w:val="a5"/>
        <w:adjustRightInd w:val="0"/>
        <w:snapToGrid w:val="0"/>
        <w:spacing w:line="360" w:lineRule="auto"/>
        <w:rPr>
          <w:rFonts w:hAnsi="宋体"/>
          <w:color w:val="000000" w:themeColor="text1"/>
          <w:sz w:val="24"/>
          <w:szCs w:val="24"/>
        </w:rPr>
      </w:pPr>
    </w:p>
    <w:p w14:paraId="608B9E71" w14:textId="77777777" w:rsidR="009D7446" w:rsidRPr="000C5FA2" w:rsidRDefault="000C5FA2">
      <w:pPr>
        <w:pStyle w:val="a5"/>
        <w:adjustRightInd w:val="0"/>
        <w:snapToGrid w:val="0"/>
        <w:spacing w:line="360" w:lineRule="auto"/>
        <w:ind w:firstLine="200"/>
        <w:rPr>
          <w:rFonts w:hAnsi="宋体" w:cs="宋体"/>
          <w:color w:val="000000" w:themeColor="text1"/>
          <w:sz w:val="24"/>
        </w:rPr>
      </w:pPr>
      <w:r w:rsidRPr="000C5FA2">
        <w:rPr>
          <w:rFonts w:hAnsi="宋体"/>
          <w:b/>
          <w:bCs/>
          <w:color w:val="000000" w:themeColor="text1"/>
          <w:sz w:val="24"/>
          <w:szCs w:val="24"/>
        </w:rPr>
        <w:t xml:space="preserve">          </w:t>
      </w:r>
      <w:bookmarkEnd w:id="2"/>
    </w:p>
    <w:p w14:paraId="555C43EC" w14:textId="77777777" w:rsidR="009D7446" w:rsidRPr="000C5FA2" w:rsidRDefault="000C5FA2">
      <w:pPr>
        <w:rPr>
          <w:color w:val="000000" w:themeColor="text1"/>
        </w:rPr>
      </w:pPr>
      <w:r w:rsidRPr="000C5FA2">
        <w:rPr>
          <w:color w:val="000000" w:themeColor="text1"/>
        </w:rPr>
        <w:lastRenderedPageBreak/>
        <w:br w:type="page"/>
      </w:r>
    </w:p>
    <w:p w14:paraId="464EF9C1" w14:textId="77777777" w:rsidR="009D7446" w:rsidRPr="000C5FA2" w:rsidRDefault="000C5FA2">
      <w:pPr>
        <w:rPr>
          <w:rFonts w:ascii="黑体" w:eastAsia="黑体" w:hAnsi="黑体" w:cs="黑体"/>
          <w:color w:val="000000" w:themeColor="text1"/>
          <w:sz w:val="32"/>
          <w:szCs w:val="32"/>
        </w:rPr>
      </w:pPr>
      <w:r w:rsidRPr="000C5FA2">
        <w:rPr>
          <w:rFonts w:ascii="黑体" w:eastAsia="黑体" w:hAnsi="黑体" w:cs="黑体" w:hint="eastAsia"/>
          <w:color w:val="000000" w:themeColor="text1"/>
          <w:sz w:val="32"/>
          <w:szCs w:val="32"/>
        </w:rPr>
        <w:lastRenderedPageBreak/>
        <w:t>附件：</w:t>
      </w:r>
    </w:p>
    <w:p w14:paraId="465AD53D" w14:textId="6F8E22F4" w:rsidR="009D7446" w:rsidRPr="000C5FA2" w:rsidRDefault="000C5FA2">
      <w:pPr>
        <w:jc w:val="center"/>
        <w:rPr>
          <w:rFonts w:asciiTheme="majorEastAsia" w:eastAsiaTheme="majorEastAsia" w:hAnsiTheme="majorEastAsia" w:cstheme="majorEastAsia"/>
          <w:b/>
          <w:bCs/>
          <w:color w:val="000000" w:themeColor="text1"/>
          <w:sz w:val="32"/>
          <w:szCs w:val="32"/>
        </w:rPr>
      </w:pPr>
      <w:r w:rsidRPr="000C5FA2">
        <w:rPr>
          <w:rFonts w:asciiTheme="majorEastAsia" w:eastAsiaTheme="majorEastAsia" w:hAnsiTheme="majorEastAsia" w:cstheme="majorEastAsia" w:hint="eastAsia"/>
          <w:b/>
          <w:bCs/>
          <w:color w:val="000000" w:themeColor="text1"/>
          <w:sz w:val="32"/>
          <w:szCs w:val="32"/>
        </w:rPr>
        <w:t>科普资源创作和传播项目服务内容</w:t>
      </w:r>
      <w:r w:rsidR="00573CED">
        <w:rPr>
          <w:rFonts w:asciiTheme="majorEastAsia" w:eastAsiaTheme="majorEastAsia" w:hAnsiTheme="majorEastAsia" w:cstheme="majorEastAsia" w:hint="eastAsia"/>
          <w:b/>
          <w:bCs/>
          <w:color w:val="000000" w:themeColor="text1"/>
          <w:sz w:val="32"/>
          <w:szCs w:val="32"/>
        </w:rPr>
        <w:t>及要求</w:t>
      </w:r>
    </w:p>
    <w:p w14:paraId="3134099F" w14:textId="77777777" w:rsidR="009D7446" w:rsidRPr="000C5FA2" w:rsidRDefault="009D7446">
      <w:pPr>
        <w:adjustRightInd w:val="0"/>
        <w:snapToGrid w:val="0"/>
        <w:spacing w:line="360" w:lineRule="auto"/>
        <w:ind w:firstLineChars="195" w:firstLine="468"/>
        <w:rPr>
          <w:rFonts w:ascii="宋体" w:hAnsi="宋体"/>
          <w:color w:val="000000" w:themeColor="text1"/>
          <w:sz w:val="24"/>
        </w:rPr>
      </w:pPr>
    </w:p>
    <w:p w14:paraId="156AE535" w14:textId="77777777" w:rsidR="009D7446" w:rsidRPr="000C5FA2" w:rsidRDefault="000C5FA2">
      <w:pPr>
        <w:spacing w:line="360" w:lineRule="auto"/>
        <w:ind w:firstLine="480"/>
        <w:rPr>
          <w:rFonts w:ascii="宋体" w:hAnsi="宋体" w:cs="宋体"/>
          <w:color w:val="000000" w:themeColor="text1"/>
          <w:sz w:val="24"/>
        </w:rPr>
      </w:pPr>
      <w:r w:rsidRPr="000C5FA2">
        <w:rPr>
          <w:rFonts w:ascii="宋体" w:hAnsi="宋体" w:cs="宋体" w:hint="eastAsia"/>
          <w:color w:val="000000" w:themeColor="text1"/>
          <w:sz w:val="24"/>
        </w:rPr>
        <w:t>本项目聚焦科普创作与科技活动两大核心板块，着力打造融媒体、纸质媒体等多元形态的大众科学传播矩阵。科普创作板块涵盖科学传播内容的策划、创意、编辑、制作及作品发布推介等全流程工作；科技活动板块重点围绕重大科技节日开展主题宣传，组织青少年和老年群体的线上线下科学教育活动。通过权威解读江苏科技创新与科普工作最新政策，引导全社会共同关注科技前沿进展、区域科研优势与特色、科学家学术成长历程，让公众在日常生活中随处感知科普魅力，轻松学习科学知识技能，助力营造热爱科学、崇尚创新的社会氛围。</w:t>
      </w:r>
    </w:p>
    <w:p w14:paraId="522D57D6" w14:textId="77777777" w:rsidR="009D7446" w:rsidRPr="000C5FA2" w:rsidRDefault="000C5FA2">
      <w:pPr>
        <w:spacing w:line="360" w:lineRule="auto"/>
        <w:ind w:firstLine="482"/>
        <w:outlineLvl w:val="2"/>
        <w:rPr>
          <w:rFonts w:ascii="宋体" w:hAnsi="宋体" w:cs="宋体"/>
          <w:b/>
          <w:bCs/>
          <w:color w:val="000000" w:themeColor="text1"/>
          <w:sz w:val="24"/>
        </w:rPr>
      </w:pPr>
      <w:r w:rsidRPr="000C5FA2">
        <w:rPr>
          <w:rFonts w:ascii="宋体" w:hAnsi="宋体" w:cs="宋体" w:hint="eastAsia"/>
          <w:b/>
          <w:bCs/>
          <w:color w:val="000000" w:themeColor="text1"/>
          <w:sz w:val="24"/>
        </w:rPr>
        <w:t>（一）科普创作</w:t>
      </w:r>
    </w:p>
    <w:p w14:paraId="02F0482B"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1.弘扬科学家精神系列全媒体资源创作：</w:t>
      </w:r>
      <w:r w:rsidRPr="000C5FA2">
        <w:rPr>
          <w:rFonts w:ascii="宋体" w:hAnsi="宋体" w:cs="宋体" w:hint="eastAsia"/>
          <w:color w:val="000000" w:themeColor="text1"/>
          <w:sz w:val="24"/>
        </w:rPr>
        <w:t xml:space="preserve">围绕“爱国、创新、求实、奉献、协同、育人”六大科学家精神内核，深度挖掘江苏科技工作者典型事迹，联动科学家精神教育基地，讲好江苏科技故事，弘扬科学家精神，江苏省科协拟策划创作“薪火传苏”系列微纪录片、人物专访等精品内容，要求制作7集以上，每集时长不少于7分钟，总时长不少于50分钟；宣传报道不少于50位科技科普工作者。 </w:t>
      </w:r>
    </w:p>
    <w:p w14:paraId="59BDFC20"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2.系列科普短片：</w:t>
      </w:r>
      <w:r w:rsidRPr="000C5FA2">
        <w:rPr>
          <w:rFonts w:ascii="宋体" w:hAnsi="宋体" w:cs="宋体" w:hint="eastAsia"/>
          <w:color w:val="000000" w:themeColor="text1"/>
          <w:sz w:val="24"/>
        </w:rPr>
        <w:t>为了满足公众对科学知识的渴望，提升全民科学素养，创作一系列具有广泛传播力和影响力的科普短视频，涵盖多个科学领域，内容准确权威、形式新颖独特，能够吸引不同年龄段和知识层次的观众，激发他们对科学的兴趣和热爱。视频主题包含但不限于科学辟谣、科技馆探秘、健康科普、科技史话等，不少于4个系列，总计不少于30集短视频。</w:t>
      </w:r>
    </w:p>
    <w:p w14:paraId="33C985A8" w14:textId="77777777" w:rsidR="009D7446" w:rsidRPr="000C5FA2" w:rsidRDefault="000C5FA2">
      <w:pPr>
        <w:spacing w:line="360" w:lineRule="auto"/>
        <w:ind w:firstLine="482"/>
        <w:rPr>
          <w:rFonts w:ascii="宋体" w:hAnsi="宋体" w:cs="宋体"/>
          <w:strike/>
          <w:color w:val="000000" w:themeColor="text1"/>
          <w:sz w:val="24"/>
        </w:rPr>
      </w:pPr>
      <w:r w:rsidRPr="000C5FA2">
        <w:rPr>
          <w:rFonts w:ascii="宋体" w:hAnsi="宋体" w:cs="宋体" w:hint="eastAsia"/>
          <w:b/>
          <w:color w:val="000000" w:themeColor="text1"/>
          <w:sz w:val="24"/>
        </w:rPr>
        <w:t>3.科普图书编写：</w:t>
      </w:r>
      <w:r w:rsidRPr="000C5FA2">
        <w:rPr>
          <w:rFonts w:ascii="宋体" w:hAnsi="宋体" w:cs="宋体" w:hint="eastAsia"/>
          <w:color w:val="000000" w:themeColor="text1"/>
          <w:sz w:val="24"/>
        </w:rPr>
        <w:t>为深入贯彻落实新修订的《中华人民共和国科学技术普及法》与《全民科学素质行动规划纲要（2021—2035年）》，加强国家科普能力建设，提升科普服务的精准性与有效性，组织编写“公民科学素质丛书”。丛书以“十五五”规划开局之年提升公民科学素质工作的标杆性读物与重要抓手为定位，旨在精准覆盖并服务于《全民科学素质行动规划纲要（2021—2035年）》中明确的五大重点人群。丛书共计不少于72个印张，60万字。</w:t>
      </w:r>
    </w:p>
    <w:p w14:paraId="4FBAD344" w14:textId="77777777" w:rsidR="009D7446" w:rsidRPr="000C5FA2" w:rsidRDefault="000C5FA2">
      <w:pPr>
        <w:spacing w:line="360" w:lineRule="auto"/>
        <w:ind w:firstLine="480"/>
        <w:rPr>
          <w:rFonts w:ascii="宋体" w:hAnsi="宋体" w:cs="宋体"/>
          <w:bCs/>
          <w:color w:val="000000" w:themeColor="text1"/>
          <w:sz w:val="24"/>
        </w:rPr>
      </w:pPr>
      <w:r w:rsidRPr="000C5FA2">
        <w:rPr>
          <w:rFonts w:ascii="宋体" w:hAnsi="宋体" w:cs="宋体" w:hint="eastAsia"/>
          <w:bCs/>
          <w:color w:val="000000" w:themeColor="text1"/>
          <w:sz w:val="24"/>
        </w:rPr>
        <w:t>4.</w:t>
      </w:r>
      <w:proofErr w:type="gramStart"/>
      <w:r w:rsidRPr="000C5FA2">
        <w:rPr>
          <w:rFonts w:ascii="宋体" w:hAnsi="宋体" w:cs="宋体" w:hint="eastAsia"/>
          <w:bCs/>
          <w:color w:val="000000" w:themeColor="text1"/>
          <w:sz w:val="24"/>
        </w:rPr>
        <w:t>银龄周刊</w:t>
      </w:r>
      <w:proofErr w:type="gramEnd"/>
      <w:r w:rsidRPr="000C5FA2">
        <w:rPr>
          <w:rFonts w:ascii="宋体" w:hAnsi="宋体" w:cs="宋体" w:hint="eastAsia"/>
          <w:bCs/>
          <w:color w:val="000000" w:themeColor="text1"/>
          <w:sz w:val="24"/>
        </w:rPr>
        <w:t>内容编校排版：立足提升老年人科学素质，打造集资讯获取、情感交流、文化参与于一体的综合服务平台，重点做好涉老政策解读、前沿知识普及、实际困难回</w:t>
      </w:r>
      <w:r w:rsidRPr="000C5FA2">
        <w:rPr>
          <w:rFonts w:ascii="宋体" w:hAnsi="宋体" w:cs="宋体" w:hint="eastAsia"/>
          <w:bCs/>
          <w:color w:val="000000" w:themeColor="text1"/>
          <w:sz w:val="24"/>
        </w:rPr>
        <w:lastRenderedPageBreak/>
        <w:t>应、理性消费引导及科学文化艺术素养提升等工作。每周定期提供文字内容并进行审校、排版，版式为4开8版，每期文字量不少于2万字，全年总计40期以上。</w:t>
      </w:r>
      <w:proofErr w:type="gramStart"/>
      <w:r w:rsidRPr="000C5FA2">
        <w:rPr>
          <w:rFonts w:ascii="宋体" w:hAnsi="宋体" w:cs="宋体" w:hint="eastAsia"/>
          <w:bCs/>
          <w:color w:val="000000" w:themeColor="text1"/>
          <w:sz w:val="24"/>
        </w:rPr>
        <w:t>总文章</w:t>
      </w:r>
      <w:proofErr w:type="gramEnd"/>
      <w:r w:rsidRPr="000C5FA2">
        <w:rPr>
          <w:rFonts w:ascii="宋体" w:hAnsi="宋体" w:cs="宋体" w:hint="eastAsia"/>
          <w:bCs/>
          <w:color w:val="000000" w:themeColor="text1"/>
          <w:sz w:val="24"/>
        </w:rPr>
        <w:t>篇数不少于260篇，其中科普类内容不少于80篇，关于全省</w:t>
      </w:r>
      <w:proofErr w:type="gramStart"/>
      <w:r w:rsidRPr="000C5FA2">
        <w:rPr>
          <w:rFonts w:ascii="宋体" w:hAnsi="宋体" w:cs="宋体" w:hint="eastAsia"/>
          <w:bCs/>
          <w:color w:val="000000" w:themeColor="text1"/>
          <w:sz w:val="24"/>
        </w:rPr>
        <w:t>老年科技</w:t>
      </w:r>
      <w:proofErr w:type="gramEnd"/>
      <w:r w:rsidRPr="000C5FA2">
        <w:rPr>
          <w:rFonts w:ascii="宋体" w:hAnsi="宋体" w:cs="宋体" w:hint="eastAsia"/>
          <w:bCs/>
          <w:color w:val="000000" w:themeColor="text1"/>
          <w:sz w:val="24"/>
        </w:rPr>
        <w:t>大学重大活动宣传不少于50篇，科技政策解读类内容不少于40篇。</w:t>
      </w:r>
    </w:p>
    <w:p w14:paraId="1C57F81D" w14:textId="77777777" w:rsidR="009D7446" w:rsidRPr="000C5FA2" w:rsidRDefault="000C5FA2">
      <w:pPr>
        <w:spacing w:line="360" w:lineRule="auto"/>
        <w:ind w:firstLine="482"/>
        <w:outlineLvl w:val="2"/>
        <w:rPr>
          <w:rFonts w:ascii="宋体" w:hAnsi="宋体" w:cs="宋体"/>
          <w:b/>
          <w:bCs/>
          <w:color w:val="000000" w:themeColor="text1"/>
          <w:sz w:val="24"/>
        </w:rPr>
      </w:pPr>
      <w:r w:rsidRPr="000C5FA2">
        <w:rPr>
          <w:rFonts w:ascii="宋体" w:hAnsi="宋体" w:cs="宋体" w:hint="eastAsia"/>
          <w:b/>
          <w:bCs/>
          <w:color w:val="000000" w:themeColor="text1"/>
          <w:sz w:val="24"/>
        </w:rPr>
        <w:t>（二）科技活动</w:t>
      </w:r>
    </w:p>
    <w:p w14:paraId="2226952B"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1.江苏省中小学生科技活动：</w:t>
      </w:r>
      <w:r w:rsidRPr="000C5FA2">
        <w:rPr>
          <w:rFonts w:ascii="宋体" w:hAnsi="宋体" w:cs="宋体" w:hint="eastAsia"/>
          <w:color w:val="000000" w:themeColor="text1"/>
          <w:sz w:val="24"/>
        </w:rPr>
        <w:t>为切实执行《江苏省全民科学素质行动规划（2021—2035年）》以及江苏省委、省政府《关于新时代进一步加强科学技术普及工作的实施意见》目标任务，</w:t>
      </w:r>
      <w:proofErr w:type="gramStart"/>
      <w:r w:rsidRPr="000C5FA2">
        <w:rPr>
          <w:rFonts w:ascii="宋体" w:hAnsi="宋体" w:cs="宋体" w:hint="eastAsia"/>
          <w:color w:val="000000" w:themeColor="text1"/>
          <w:sz w:val="24"/>
        </w:rPr>
        <w:t>深化家校社</w:t>
      </w:r>
      <w:proofErr w:type="gramEnd"/>
      <w:r w:rsidRPr="000C5FA2">
        <w:rPr>
          <w:rFonts w:ascii="宋体" w:hAnsi="宋体" w:cs="宋体" w:hint="eastAsia"/>
          <w:color w:val="000000" w:themeColor="text1"/>
          <w:sz w:val="24"/>
        </w:rPr>
        <w:t>协同育人机制，开展中小学生科技活动，提升我省青少年科学素养和创新能力。项目目标：组织中小学生科技活动，线下参与人数不少于80万人，网络参与数不少于8万人次，团体赛不少于50支代表队。题目研制与科普图书编写：邀请高校、中小学等科普传播专家参与命题，专家人数不低于10人。原创试卷不低于6套，题目审校不少于3次。编写面向中小学生《科学素质读本》。宣传推广：通过不少于4家省级媒体对中小学生科技活动进行宣传报道。其中，主场活动须通过省级主流媒体平台直播或录播。活动要求：活动引导青少年关注社会热点、关心科技动态，着眼于提高青少年综合科学素养，不断激发青少年创新创造活力，助力“强富美高”新江苏建设储备科技创新后备力量。</w:t>
      </w:r>
    </w:p>
    <w:p w14:paraId="0785066B"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2.银发群体科普活动：</w:t>
      </w:r>
      <w:r w:rsidRPr="000C5FA2">
        <w:rPr>
          <w:rFonts w:ascii="宋体" w:hAnsi="宋体" w:cs="宋体" w:hint="eastAsia"/>
          <w:color w:val="000000" w:themeColor="text1"/>
          <w:sz w:val="24"/>
        </w:rPr>
        <w:t xml:space="preserve">深入贯彻落实国家关于“推进银发经济高质量发展”部署，响应江苏省“智享银龄”科普专项行动要求，围绕老年群体智能技术、健康养生、科学文化等实际需求，精准开展针对性科普服务，助力老年人跨越“数字鸿沟”。项目目标: 全年开展活动不少于4场，帮助老年人掌握智能手机基础操作，普及老年健康知识，丰富精神文化生活，提升老年群体科学素养，打造“苏式颐养”科普服务品牌。活动内容 :老年人智能手机运用大赛：覆盖全省13个设区市，设置基础操作、社交应用、生活服务、安全防诈等模块，直接参赛不少于1000人； 银发主题科普主场活动：集成启动仪式、科普体验、专家讲座、志愿者招募等功能，单场参与不少于500人；银发主题科普主场活动：集成启动仪式、科普体验、专家讲座、志愿者招募等功能，单场参与不少于500人； 银发科普专题展览：设置数字生活、健康长寿、科学文化等主题，全年巡展不少于5站，参观不少于1万人次； </w:t>
      </w:r>
      <w:proofErr w:type="gramStart"/>
      <w:r w:rsidRPr="000C5FA2">
        <w:rPr>
          <w:rFonts w:ascii="宋体" w:hAnsi="宋体" w:cs="宋体" w:hint="eastAsia"/>
          <w:color w:val="000000" w:themeColor="text1"/>
          <w:sz w:val="24"/>
        </w:rPr>
        <w:t>银龄科普研</w:t>
      </w:r>
      <w:proofErr w:type="gramEnd"/>
      <w:r w:rsidRPr="000C5FA2">
        <w:rPr>
          <w:rFonts w:ascii="宋体" w:hAnsi="宋体" w:cs="宋体" w:hint="eastAsia"/>
          <w:color w:val="000000" w:themeColor="text1"/>
          <w:sz w:val="24"/>
        </w:rPr>
        <w:t>学活动：组织参观科普基地、</w:t>
      </w:r>
      <w:proofErr w:type="gramStart"/>
      <w:r w:rsidRPr="000C5FA2">
        <w:rPr>
          <w:rFonts w:ascii="宋体" w:hAnsi="宋体" w:cs="宋体" w:hint="eastAsia"/>
          <w:color w:val="000000" w:themeColor="text1"/>
          <w:sz w:val="24"/>
        </w:rPr>
        <w:t>医</w:t>
      </w:r>
      <w:proofErr w:type="gramEnd"/>
      <w:r w:rsidRPr="000C5FA2">
        <w:rPr>
          <w:rFonts w:ascii="宋体" w:hAnsi="宋体" w:cs="宋体" w:hint="eastAsia"/>
          <w:color w:val="000000" w:themeColor="text1"/>
          <w:sz w:val="24"/>
        </w:rPr>
        <w:t>养结合机构等，全年不少于2批次。实施要求:活动需紧扣“发展银发经济”“智慧健康养老”及“跨越数字鸿沟”“代际融合”等政策导向，注重“小手拉大手”互助机制，鼓励老年人力资源开发，形成可复制推广的江苏经验。</w:t>
      </w:r>
    </w:p>
    <w:p w14:paraId="20710983"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lastRenderedPageBreak/>
        <w:t>3.应急科普环省行活动：</w:t>
      </w:r>
      <w:r w:rsidRPr="000C5FA2">
        <w:rPr>
          <w:rFonts w:ascii="宋体" w:hAnsi="宋体" w:cs="宋体" w:hint="eastAsia"/>
          <w:color w:val="000000" w:themeColor="text1"/>
          <w:sz w:val="24"/>
        </w:rPr>
        <w:t>为“推进国家安全体系和能力现代化”及“健全基层应急消防治理体系”要求，实施全民安全宣传教育工程，推进安全宣传“五进”，培育“人人讲安全，个个会应急”的江苏安全文化。项目目标：全年开展科普应急活动不少于4场，覆盖人群不低于40万人次，普及应急管理法律法规和防灾减灾救灾知识，增强公众风险防范意识和自救互救能力。活动内容：一是应急</w:t>
      </w:r>
      <w:proofErr w:type="gramStart"/>
      <w:r w:rsidRPr="000C5FA2">
        <w:rPr>
          <w:rFonts w:ascii="宋体" w:hAnsi="宋体" w:cs="宋体" w:hint="eastAsia"/>
          <w:color w:val="000000" w:themeColor="text1"/>
          <w:sz w:val="24"/>
        </w:rPr>
        <w:t>科普文艺</w:t>
      </w:r>
      <w:proofErr w:type="gramEnd"/>
      <w:r w:rsidRPr="000C5FA2">
        <w:rPr>
          <w:rFonts w:ascii="宋体" w:hAnsi="宋体" w:cs="宋体" w:hint="eastAsia"/>
          <w:color w:val="000000" w:themeColor="text1"/>
          <w:sz w:val="24"/>
        </w:rPr>
        <w:t>巡演，创作安全生产、防灾减灾主题</w:t>
      </w:r>
      <w:proofErr w:type="gramStart"/>
      <w:r w:rsidRPr="000C5FA2">
        <w:rPr>
          <w:rFonts w:ascii="宋体" w:hAnsi="宋体" w:cs="宋体" w:hint="eastAsia"/>
          <w:color w:val="000000" w:themeColor="text1"/>
          <w:sz w:val="24"/>
        </w:rPr>
        <w:t>节目赴</w:t>
      </w:r>
      <w:proofErr w:type="gramEnd"/>
      <w:r w:rsidRPr="000C5FA2">
        <w:rPr>
          <w:rFonts w:ascii="宋体" w:hAnsi="宋体" w:cs="宋体" w:hint="eastAsia"/>
          <w:color w:val="000000" w:themeColor="text1"/>
          <w:sz w:val="24"/>
        </w:rPr>
        <w:t>全省13个设区市巡演；二是科普“五进”活动，采取专家讲座、实物展示、互动体验、知识竞答等形式，重点覆盖矿山、危化品、消防、工贸等江苏高危行业领域；三是主题科普讲解，围绕防汛防台、森林防火、地质灾害防御等江苏主要灾种开展专业讲解；四是应急主题展演，举办防灾减灾体验展、装备展示、模拟逃生演练等沉浸式活动。实施要求：紧扣“提高公共安全治理水平”部署，结合江苏“两纵四横”洪涝灾害特点和化工产业集聚实际，线上线下同步推进，确保活动针对性、精准性、实效性。</w:t>
      </w:r>
    </w:p>
    <w:p w14:paraId="1E36C4CA"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4.江苏省青少年诗词+科学素养活动：</w:t>
      </w:r>
      <w:r w:rsidRPr="000C5FA2">
        <w:rPr>
          <w:rFonts w:ascii="宋体" w:hAnsi="宋体" w:cs="宋体" w:hint="eastAsia"/>
          <w:color w:val="000000" w:themeColor="text1"/>
          <w:sz w:val="24"/>
        </w:rPr>
        <w:t>为弘扬和传承中华优秀传统文化，从科学的视角深入解读诗词的深意，将诗词与科学融合，引导广大青少年诵读诗词经典，继承文化的核心价值，提高青少年科学素养，开展江苏省青少年诗词+科学素养活动。项目目标：通过线上线下相结合的方式，在全社会范围内宣传诗词+科学素养活动。举办线上赛、市级选拔赛、团体赛等，营造诗词与科学融合的育人氛围，引领并推动我省科普文化事业的高质量发展。活动安排：搭建网络竞赛平台，保障设备兼容稳定，组织全省中小学参与，网络个人赛答题人数不低于6万人次。邀请专家参与命题，专家人数不低于3人，题目审校不少于3次。各设区市有序开展市级选拔赛，遴选优秀队伍参与省级团体赛，线下参赛开展</w:t>
      </w:r>
      <w:proofErr w:type="gramStart"/>
      <w:r w:rsidRPr="000C5FA2">
        <w:rPr>
          <w:rFonts w:ascii="宋体" w:hAnsi="宋体" w:cs="宋体" w:hint="eastAsia"/>
          <w:color w:val="000000" w:themeColor="text1"/>
          <w:sz w:val="24"/>
        </w:rPr>
        <w:t>场次不</w:t>
      </w:r>
      <w:proofErr w:type="gramEnd"/>
      <w:r w:rsidRPr="000C5FA2">
        <w:rPr>
          <w:rFonts w:ascii="宋体" w:hAnsi="宋体" w:cs="宋体" w:hint="eastAsia"/>
          <w:color w:val="000000" w:themeColor="text1"/>
          <w:sz w:val="24"/>
        </w:rPr>
        <w:t>少于5次。同时开展诗词科学主题宣传配套活动，全年线下活动</w:t>
      </w:r>
      <w:proofErr w:type="gramStart"/>
      <w:r w:rsidRPr="000C5FA2">
        <w:rPr>
          <w:rFonts w:ascii="宋体" w:hAnsi="宋体" w:cs="宋体" w:hint="eastAsia"/>
          <w:color w:val="000000" w:themeColor="text1"/>
          <w:sz w:val="24"/>
        </w:rPr>
        <w:t>场次不</w:t>
      </w:r>
      <w:proofErr w:type="gramEnd"/>
      <w:r w:rsidRPr="000C5FA2">
        <w:rPr>
          <w:rFonts w:ascii="宋体" w:hAnsi="宋体" w:cs="宋体" w:hint="eastAsia"/>
          <w:color w:val="000000" w:themeColor="text1"/>
          <w:sz w:val="24"/>
        </w:rPr>
        <w:t>少于2场。实施要求：从浩瀚的古诗词中发掘科普主题，引导青少年将优美的古诗词与其背后蕴含的丰富</w:t>
      </w:r>
      <w:proofErr w:type="gramStart"/>
      <w:r w:rsidRPr="000C5FA2">
        <w:rPr>
          <w:rFonts w:ascii="宋体" w:hAnsi="宋体" w:cs="宋体" w:hint="eastAsia"/>
          <w:color w:val="000000" w:themeColor="text1"/>
          <w:sz w:val="24"/>
        </w:rPr>
        <w:t>科学知</w:t>
      </w:r>
      <w:proofErr w:type="gramEnd"/>
      <w:r w:rsidRPr="000C5FA2">
        <w:rPr>
          <w:rFonts w:ascii="宋体" w:hAnsi="宋体" w:cs="宋体" w:hint="eastAsia"/>
          <w:color w:val="000000" w:themeColor="text1"/>
          <w:sz w:val="24"/>
        </w:rPr>
        <w:t>识相结合，品诗词之美，</w:t>
      </w:r>
      <w:proofErr w:type="gramStart"/>
      <w:r w:rsidRPr="000C5FA2">
        <w:rPr>
          <w:rFonts w:ascii="宋体" w:hAnsi="宋体" w:cs="宋体" w:hint="eastAsia"/>
          <w:color w:val="000000" w:themeColor="text1"/>
          <w:sz w:val="24"/>
        </w:rPr>
        <w:t>悟科学</w:t>
      </w:r>
      <w:proofErr w:type="gramEnd"/>
      <w:r w:rsidRPr="000C5FA2">
        <w:rPr>
          <w:rFonts w:ascii="宋体" w:hAnsi="宋体" w:cs="宋体" w:hint="eastAsia"/>
          <w:color w:val="000000" w:themeColor="text1"/>
          <w:sz w:val="24"/>
        </w:rPr>
        <w:t>之道，在传承弘扬中华优秀传统文化的同时，培养新时代青少年的人文情怀和科学素养。</w:t>
      </w:r>
    </w:p>
    <w:p w14:paraId="14823FF4" w14:textId="77777777" w:rsidR="009D7446" w:rsidRPr="000C5FA2" w:rsidRDefault="000C5FA2">
      <w:pPr>
        <w:spacing w:line="360" w:lineRule="auto"/>
        <w:ind w:firstLine="482"/>
        <w:rPr>
          <w:rFonts w:ascii="宋体" w:hAnsi="宋体" w:cs="宋体"/>
          <w:color w:val="000000" w:themeColor="text1"/>
          <w:sz w:val="24"/>
        </w:rPr>
      </w:pPr>
      <w:r w:rsidRPr="000C5FA2">
        <w:rPr>
          <w:rFonts w:ascii="宋体" w:hAnsi="宋体" w:cs="宋体" w:hint="eastAsia"/>
          <w:b/>
          <w:color w:val="000000" w:themeColor="text1"/>
          <w:sz w:val="24"/>
        </w:rPr>
        <w:t>5.青少年人工智能活动：</w:t>
      </w:r>
      <w:r w:rsidRPr="000C5FA2">
        <w:rPr>
          <w:rFonts w:ascii="宋体" w:hAnsi="宋体" w:cs="宋体" w:hint="eastAsia"/>
          <w:color w:val="000000" w:themeColor="text1"/>
          <w:sz w:val="24"/>
        </w:rPr>
        <w:t>为“推动人工智能与实体经济深度融合”“加快航空航天等重大科技专项攻关”要求，响应江苏省“十五五”两化深度融合及人工智能赋能新型工业化发展部署，实施全民科学素质行动规划纲要，通过高质量科技活动激发青少年对前沿科技的兴趣，为“强富美高”新江苏建设储备科技创新后备力量。项目目标：全年开展人工智能主题科普活动，参与人数不少于1.5万人，覆盖不同年龄段、不同区域青少年群体，提升青少年智能思维与创新能力，培育“以人为本、智能向善”的价值观。</w:t>
      </w:r>
      <w:r w:rsidRPr="000C5FA2">
        <w:rPr>
          <w:rFonts w:ascii="宋体" w:hAnsi="宋体" w:cs="宋体" w:hint="eastAsia"/>
          <w:color w:val="000000" w:themeColor="text1"/>
          <w:sz w:val="24"/>
        </w:rPr>
        <w:lastRenderedPageBreak/>
        <w:t>活动内容 ：人工智能科技活动：聚焦航空航天、火箭发射回收、智能机器人等前沿领域，开展科普体验、作品展示、实践操作等活动，包括AI艺术生成、AI交互设计、AI工程实践等。专家资源配置：邀请江苏省人工智能学会、南京航空航天大学、南京大学等权威机构专家不少于10人（正高级职称占比不低于50%），负责活动策划、命题设计与评审指导；多元化活动形式：采取科技展览、互动体验、任务挑战、</w:t>
      </w:r>
      <w:proofErr w:type="gramStart"/>
      <w:r w:rsidRPr="000C5FA2">
        <w:rPr>
          <w:rFonts w:ascii="宋体" w:hAnsi="宋体" w:cs="宋体" w:hint="eastAsia"/>
          <w:color w:val="000000" w:themeColor="text1"/>
          <w:sz w:val="24"/>
        </w:rPr>
        <w:t>研</w:t>
      </w:r>
      <w:proofErr w:type="gramEnd"/>
      <w:r w:rsidRPr="000C5FA2">
        <w:rPr>
          <w:rFonts w:ascii="宋体" w:hAnsi="宋体" w:cs="宋体" w:hint="eastAsia"/>
          <w:color w:val="000000" w:themeColor="text1"/>
          <w:sz w:val="24"/>
        </w:rPr>
        <w:t>学实践等形式，举办青少年人工智能创新作品展示、现场任务挑战等活动。宣传推广：对接不少于2家省级主流媒体，通过新闻报道、专题采访、新媒体推送、活动直播等形成立体传播矩阵，营造崇尚科学、鼓励创新的社会氛围。 实施要求： 活动需紧扣江苏省人工智能赋能新型工业化发展要求，结合江苏航空航天产业优势及人工智能教育示范基地建设经验，确保活动科学性、专业性、安全性，为加快建设科技强国、实现高水平科技自立自强奠定人才基础。</w:t>
      </w:r>
    </w:p>
    <w:p w14:paraId="06D4F9BA" w14:textId="77777777" w:rsidR="009D7446" w:rsidRPr="000C5FA2" w:rsidRDefault="000C5FA2">
      <w:pPr>
        <w:adjustRightInd w:val="0"/>
        <w:snapToGrid w:val="0"/>
        <w:spacing w:line="360" w:lineRule="auto"/>
        <w:ind w:firstLineChars="200" w:firstLine="480"/>
        <w:rPr>
          <w:rFonts w:ascii="宋体" w:hAnsi="宋体"/>
          <w:color w:val="000000" w:themeColor="text1"/>
          <w:sz w:val="24"/>
        </w:rPr>
      </w:pPr>
      <w:r w:rsidRPr="000C5FA2">
        <w:rPr>
          <w:rFonts w:ascii="宋体" w:hAnsi="宋体" w:cs="仿宋_GB2312" w:hint="eastAsia"/>
          <w:color w:val="000000" w:themeColor="text1"/>
          <w:sz w:val="24"/>
        </w:rPr>
        <w:t>以上项目需</w:t>
      </w:r>
      <w:r w:rsidRPr="000C5FA2">
        <w:rPr>
          <w:rFonts w:ascii="宋体" w:hAnsi="宋体" w:cs="仿宋_GB2312"/>
          <w:color w:val="000000" w:themeColor="text1"/>
          <w:sz w:val="24"/>
        </w:rPr>
        <w:t>组建</w:t>
      </w:r>
      <w:r w:rsidRPr="000C5FA2">
        <w:rPr>
          <w:rFonts w:ascii="宋体" w:hAnsi="宋体" w:cs="仿宋_GB2312" w:hint="eastAsia"/>
          <w:color w:val="000000" w:themeColor="text1"/>
          <w:sz w:val="24"/>
        </w:rPr>
        <w:t>专家团队和项目团队，负责内容科学性把关、版权审查等编审校工作，</w:t>
      </w:r>
      <w:r w:rsidRPr="000C5FA2">
        <w:rPr>
          <w:rFonts w:ascii="宋体" w:hAnsi="宋体" w:cs="仿宋_GB2312"/>
          <w:color w:val="000000" w:themeColor="text1"/>
          <w:sz w:val="24"/>
        </w:rPr>
        <w:t>严格审核流程</w:t>
      </w:r>
      <w:r w:rsidRPr="000C5FA2">
        <w:rPr>
          <w:rFonts w:ascii="宋体" w:hAnsi="宋体" w:cs="仿宋_GB2312" w:hint="eastAsia"/>
          <w:color w:val="000000" w:themeColor="text1"/>
          <w:sz w:val="24"/>
        </w:rPr>
        <w:t>，版权清晰并</w:t>
      </w:r>
      <w:proofErr w:type="gramStart"/>
      <w:r w:rsidRPr="000C5FA2">
        <w:rPr>
          <w:rFonts w:ascii="宋体" w:hAnsi="宋体" w:cs="仿宋_GB2312" w:hint="eastAsia"/>
          <w:color w:val="000000" w:themeColor="text1"/>
          <w:sz w:val="24"/>
        </w:rPr>
        <w:t>归属省</w:t>
      </w:r>
      <w:proofErr w:type="gramEnd"/>
      <w:r w:rsidRPr="000C5FA2">
        <w:rPr>
          <w:rFonts w:ascii="宋体" w:hAnsi="宋体" w:cs="仿宋_GB2312" w:hint="eastAsia"/>
          <w:color w:val="000000" w:themeColor="text1"/>
          <w:sz w:val="24"/>
        </w:rPr>
        <w:t>科协。</w:t>
      </w:r>
    </w:p>
    <w:p w14:paraId="0CFB5E40" w14:textId="77777777" w:rsidR="009D7446" w:rsidRPr="000C5FA2" w:rsidRDefault="009D7446">
      <w:pPr>
        <w:rPr>
          <w:rFonts w:hAnsi="宋体"/>
          <w:b/>
          <w:bCs/>
          <w:color w:val="000000" w:themeColor="text1"/>
          <w:sz w:val="24"/>
        </w:rPr>
      </w:pPr>
    </w:p>
    <w:sectPr w:rsidR="009D7446" w:rsidRPr="000C5FA2">
      <w:pgSz w:w="11906" w:h="16838"/>
      <w:pgMar w:top="1984" w:right="1417" w:bottom="867" w:left="130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A5A13" w14:textId="77777777" w:rsidR="00D557EB" w:rsidRDefault="00D557EB" w:rsidP="004E48BE">
      <w:r>
        <w:separator/>
      </w:r>
    </w:p>
  </w:endnote>
  <w:endnote w:type="continuationSeparator" w:id="0">
    <w:p w14:paraId="0CA831E5" w14:textId="77777777" w:rsidR="00D557EB" w:rsidRDefault="00D557EB" w:rsidP="004E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5E73B" w14:textId="77777777" w:rsidR="00D557EB" w:rsidRDefault="00D557EB" w:rsidP="004E48BE">
      <w:r>
        <w:separator/>
      </w:r>
    </w:p>
  </w:footnote>
  <w:footnote w:type="continuationSeparator" w:id="0">
    <w:p w14:paraId="01DAB7A1" w14:textId="77777777" w:rsidR="00D557EB" w:rsidRDefault="00D557EB" w:rsidP="004E48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F0347"/>
    <w:rsid w:val="000C5FA2"/>
    <w:rsid w:val="004E48BE"/>
    <w:rsid w:val="00573CED"/>
    <w:rsid w:val="009D7446"/>
    <w:rsid w:val="00C44276"/>
    <w:rsid w:val="00D557EB"/>
    <w:rsid w:val="00F30CDD"/>
    <w:rsid w:val="06BF0AA6"/>
    <w:rsid w:val="19372B3C"/>
    <w:rsid w:val="1E1802EC"/>
    <w:rsid w:val="3EB31B59"/>
    <w:rsid w:val="454F092B"/>
    <w:rsid w:val="4E682159"/>
    <w:rsid w:val="5DD725C3"/>
    <w:rsid w:val="64393A67"/>
    <w:rsid w:val="652E102B"/>
    <w:rsid w:val="6839090B"/>
    <w:rsid w:val="7E1F0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Document Map" w:uiPriority="99" w:unhideWhenUsed="1"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Document Map"/>
    <w:basedOn w:val="a"/>
    <w:uiPriority w:val="99"/>
    <w:unhideWhenUsed/>
    <w:qFormat/>
    <w:rPr>
      <w:rFonts w:ascii="宋体"/>
      <w:sz w:val="18"/>
      <w:szCs w:val="18"/>
    </w:rPr>
  </w:style>
  <w:style w:type="paragraph" w:styleId="a5">
    <w:name w:val="Plain Text"/>
    <w:basedOn w:val="a"/>
    <w:qFormat/>
    <w:rPr>
      <w:rFonts w:ascii="宋体" w:hAnsi="Courier New"/>
      <w:szCs w:val="20"/>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
    <w:rsid w:val="004E48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4E48BE"/>
    <w:rPr>
      <w:rFonts w:ascii="Calibri" w:hAnsi="Calibri"/>
      <w:kern w:val="2"/>
      <w:sz w:val="18"/>
      <w:szCs w:val="18"/>
    </w:rPr>
  </w:style>
  <w:style w:type="paragraph" w:styleId="a8">
    <w:name w:val="footer"/>
    <w:basedOn w:val="a"/>
    <w:link w:val="Char0"/>
    <w:rsid w:val="004E48BE"/>
    <w:pPr>
      <w:tabs>
        <w:tab w:val="center" w:pos="4153"/>
        <w:tab w:val="right" w:pos="8306"/>
      </w:tabs>
      <w:snapToGrid w:val="0"/>
      <w:jc w:val="left"/>
    </w:pPr>
    <w:rPr>
      <w:sz w:val="18"/>
      <w:szCs w:val="18"/>
    </w:rPr>
  </w:style>
  <w:style w:type="character" w:customStyle="1" w:styleId="Char0">
    <w:name w:val="页脚 Char"/>
    <w:basedOn w:val="a0"/>
    <w:link w:val="a8"/>
    <w:rsid w:val="004E48BE"/>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Document Map" w:uiPriority="99" w:unhideWhenUsed="1"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Document Map"/>
    <w:basedOn w:val="a"/>
    <w:uiPriority w:val="99"/>
    <w:unhideWhenUsed/>
    <w:qFormat/>
    <w:rPr>
      <w:rFonts w:ascii="宋体"/>
      <w:sz w:val="18"/>
      <w:szCs w:val="18"/>
    </w:rPr>
  </w:style>
  <w:style w:type="paragraph" w:styleId="a5">
    <w:name w:val="Plain Text"/>
    <w:basedOn w:val="a"/>
    <w:qFormat/>
    <w:rPr>
      <w:rFonts w:ascii="宋体" w:hAnsi="Courier New"/>
      <w:szCs w:val="20"/>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
    <w:rsid w:val="004E48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4E48BE"/>
    <w:rPr>
      <w:rFonts w:ascii="Calibri" w:hAnsi="Calibri"/>
      <w:kern w:val="2"/>
      <w:sz w:val="18"/>
      <w:szCs w:val="18"/>
    </w:rPr>
  </w:style>
  <w:style w:type="paragraph" w:styleId="a8">
    <w:name w:val="footer"/>
    <w:basedOn w:val="a"/>
    <w:link w:val="Char0"/>
    <w:rsid w:val="004E48BE"/>
    <w:pPr>
      <w:tabs>
        <w:tab w:val="center" w:pos="4153"/>
        <w:tab w:val="right" w:pos="8306"/>
      </w:tabs>
      <w:snapToGrid w:val="0"/>
      <w:jc w:val="left"/>
    </w:pPr>
    <w:rPr>
      <w:sz w:val="18"/>
      <w:szCs w:val="18"/>
    </w:rPr>
  </w:style>
  <w:style w:type="character" w:customStyle="1" w:styleId="Char0">
    <w:name w:val="页脚 Char"/>
    <w:basedOn w:val="a0"/>
    <w:link w:val="a8"/>
    <w:rsid w:val="004E48BE"/>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1130</Words>
  <Characters>6447</Characters>
  <Application>Microsoft Office Word</Application>
  <DocSecurity>0</DocSecurity>
  <Lines>53</Lines>
  <Paragraphs>15</Paragraphs>
  <ScaleCrop>false</ScaleCrop>
  <Company>P R C</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宁</dc:creator>
  <cp:lastModifiedBy>Windows User</cp:lastModifiedBy>
  <cp:revision>2</cp:revision>
  <cp:lastPrinted>2025-06-03T06:21:00Z</cp:lastPrinted>
  <dcterms:created xsi:type="dcterms:W3CDTF">2026-09-16T06:27:00Z</dcterms:created>
  <dcterms:modified xsi:type="dcterms:W3CDTF">2026-09-16T06:27:00Z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4E807D040BD542FF8F9DFC3290EECAE4_13</vt:lpwstr>
  </property>
  <property fmtid="{D5CDD505-2E9C-101B-9397-08002B2CF9AE}" pid="4" name="KSOTemplateDocerSaveRecord">
    <vt:lpwstr>eyJoZGlkIjoiZWIyZjgyMTY5OWFhOGQ0MDlhNzUwY2RjMzIyZmJiMDgiLCJ1c2VySWQiOiIxMjY4NjM4NzMwIn0=</vt:lpwstr>
  </property>
</Properties>
</file>