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jc w:val="left"/>
        <w:rPr>
          <w:rFonts w:hint="eastAsia"/>
          <w:highlight w:val="yellow"/>
        </w:rPr>
      </w:pPr>
      <w:r/>
      <w:bookmarkStart w:id="0" w:name="EB083666440c9b4e66b04fae7c7d3e6d3d"/>
      <w:r>
        <w:rPr>
          <w:rFonts w:hint="eastAsia"/>
          <w:sz w:val="20"/>
          <w:highlight w:val="white"/>
        </w:rPr>
        <w:t xml:space="preserve"> </w:t>
      </w:r>
      <w:bookmarkEnd w:id="0"/>
      <w:r/>
      <w:bookmarkStart w:id="1" w:name="EBf91080e1e85e4ca6ae203724645dae14"/>
      <w:r>
        <w:rPr>
          <w:rFonts w:hint="eastAsia"/>
          <w:sz w:val="20"/>
          <w:highlight w:val="white"/>
        </w:rPr>
        <w:t xml:space="preserve"> </w:t>
      </w:r>
      <w:bookmarkEnd w:id="1"/>
      <w:r>
        <w:rPr>
          <w:rFonts w:hint="eastAsia"/>
          <w:highlight w:val="yellow"/>
        </w:rPr>
      </w:r>
      <w:r/>
    </w:p>
    <w:p>
      <w:pPr>
        <w:pStyle w:val="838"/>
        <w:rPr>
          <w:rFonts w:hint="eastAsia"/>
          <w:highlight w:val="yellow"/>
        </w:rPr>
      </w:pPr>
      <w:r>
        <w:rPr>
          <w:rFonts w:hint="eastAsia"/>
          <w:sz w:val="20"/>
          <w:highlight w:val="white"/>
        </w:rPr>
        <w:t xml:space="preserve">  </w:t>
      </w:r>
      <w:r>
        <w:rPr>
          <w:rFonts w:hint="eastAsia"/>
          <w:highlight w:val="yellow"/>
        </w:rPr>
      </w:r>
      <w:r/>
    </w:p>
    <w:p>
      <w:pPr>
        <w:pStyle w:val="838"/>
        <w:jc w:val="center"/>
        <w:spacing w:before="120" w:after="120" w:line="360" w:lineRule="auto"/>
        <w:rPr>
          <w:rFonts w:hint="eastAsia" w:ascii="Arial" w:hAnsi="Arial" w:eastAsia="黑体"/>
          <w:b/>
          <w:bCs/>
          <w:sz w:val="84"/>
          <w:szCs w:val="24"/>
        </w:rPr>
      </w:pPr>
      <w:r/>
      <w:bookmarkStart w:id="2" w:name="EB085ed691969141c385004605eceb82c4"/>
      <w:r>
        <w:rPr>
          <w:rFonts w:hint="eastAsia" w:ascii="Arial" w:hAnsi="Arial" w:eastAsia="黑体"/>
          <w:b/>
          <w:bCs/>
          <w:sz w:val="84"/>
          <w:szCs w:val="24"/>
        </w:rPr>
      </w:r>
      <w:r/>
    </w:p>
    <w:p>
      <w:pPr>
        <w:pStyle w:val="838"/>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询 价 通 知 书</w:t>
      </w:r>
      <w:r>
        <w:rPr>
          <w:rFonts w:ascii="Arial" w:hAnsi="Arial" w:eastAsia="黑体"/>
          <w:b/>
          <w:bCs/>
          <w:sz w:val="84"/>
          <w:szCs w:val="24"/>
        </w:rPr>
      </w:r>
      <w:r/>
    </w:p>
    <w:p>
      <w:pPr>
        <w:pStyle w:val="838"/>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38"/>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38"/>
        <w:jc w:val="center"/>
        <w:spacing w:before="120" w:after="120" w:line="360" w:lineRule="auto"/>
        <w:rPr>
          <w:rFonts w:hint="eastAsia" w:ascii="Arial" w:hAnsi="Arial" w:eastAsia="宋体"/>
          <w:b/>
          <w:bCs/>
          <w:sz w:val="28"/>
          <w:szCs w:val="28"/>
          <w:lang w:eastAsia="zh-CN"/>
        </w:rPr>
      </w:pPr>
      <w:r>
        <w:rPr>
          <w:rFonts w:hint="eastAsia" w:ascii="Arial" w:hAnsi="Arial"/>
          <w:b/>
          <w:bCs/>
          <w:sz w:val="32"/>
          <w:szCs w:val="24"/>
          <w:lang w:val="en-US" w:eastAsia="zh-CN"/>
        </w:rPr>
        <w:t xml:space="preserve">      </w:t>
      </w:r>
      <w:r>
        <w:rPr>
          <w:rFonts w:hint="eastAsia" w:ascii="Arial" w:hAnsi="Arial"/>
          <w:b/>
          <w:bCs/>
          <w:sz w:val="32"/>
          <w:szCs w:val="24"/>
        </w:rPr>
        <w:t xml:space="preserve">项目名称：</w:t>
      </w:r>
      <w:r>
        <w:rPr>
          <w:rFonts w:hint="eastAsia" w:ascii="Arial" w:hAnsi="Arial"/>
          <w:b/>
          <w:bCs/>
          <w:sz w:val="28"/>
          <w:szCs w:val="28"/>
          <w:lang w:eastAsia="zh-CN"/>
        </w:rPr>
        <w:t xml:space="preserve">泗阳县2026年中央农作物重大病虫害防控项目</w:t>
      </w:r>
      <w:r>
        <w:rPr>
          <w:rFonts w:hint="eastAsia" w:ascii="Arial" w:hAnsi="Arial" w:eastAsia="宋体"/>
          <w:b/>
          <w:bCs/>
          <w:sz w:val="28"/>
          <w:szCs w:val="28"/>
          <w:lang w:eastAsia="zh-CN"/>
        </w:rPr>
      </w:r>
      <w:r/>
    </w:p>
    <w:p>
      <w:pPr>
        <w:pStyle w:val="838"/>
        <w:ind w:firstLine="1606"/>
        <w:jc w:val="both"/>
        <w:spacing w:line="360" w:lineRule="auto"/>
        <w:rPr>
          <w:rFonts w:eastAsia="宋体"/>
          <w:b/>
          <w:bCs/>
          <w:sz w:val="32"/>
          <w:highlight w:val="none"/>
          <w:lang w:val="en-US" w:eastAsia="zh-CN"/>
        </w:rPr>
      </w:pPr>
      <w:r>
        <w:rPr>
          <w:rFonts w:hint="eastAsia"/>
          <w:b/>
          <w:bCs/>
          <w:sz w:val="32"/>
        </w:rPr>
        <w:t xml:space="preserve">项目编号：</w:t>
      </w:r>
      <w:r>
        <w:rPr>
          <w:rFonts w:hint="eastAsia"/>
          <w:b/>
          <w:bCs/>
          <w:sz w:val="32"/>
          <w:highlight w:val="none"/>
          <w:lang w:eastAsia="zh-CN"/>
        </w:rPr>
        <w:t xml:space="preserve">JSZC-321323-SSJT-X2026-0059</w:t>
      </w:r>
      <w:r>
        <w:rPr>
          <w:rFonts w:eastAsia="宋体"/>
          <w:b/>
          <w:bCs/>
          <w:sz w:val="32"/>
          <w:highlight w:val="none"/>
          <w:lang w:val="en-US" w:eastAsia="zh-CN"/>
        </w:rPr>
      </w:r>
      <w:r/>
    </w:p>
    <w:p>
      <w:pPr>
        <w:pStyle w:val="838"/>
        <w:jc w:val="center"/>
        <w:spacing w:line="360" w:lineRule="auto"/>
        <w:rPr>
          <w:rFonts w:hint="eastAsia" w:ascii="宋体" w:hAnsi="宋体"/>
          <w:sz w:val="24"/>
          <w:szCs w:val="24"/>
        </w:rPr>
      </w:pPr>
      <w:r>
        <w:rPr>
          <w:rFonts w:hint="eastAsia" w:ascii="Arial" w:hAnsi="Arial"/>
          <w:b/>
          <w:bCs/>
          <w:sz w:val="32"/>
          <w:szCs w:val="24"/>
        </w:rPr>
        <w:t xml:space="preserve">（</w:t>
      </w:r>
      <w:r>
        <w:rPr>
          <w:rFonts w:hint="eastAsia" w:ascii="Arial" w:hAnsi="Arial"/>
          <w:b/>
          <w:bCs/>
          <w:sz w:val="32"/>
          <w:szCs w:val="24"/>
          <w:u w:val="single"/>
        </w:rPr>
        <w:t xml:space="preserve"> 货物</w:t>
      </w:r>
      <w:r>
        <w:rPr>
          <w:rFonts w:ascii="Arial" w:hAnsi="Arial"/>
          <w:b/>
          <w:bCs/>
          <w:sz w:val="32"/>
          <w:szCs w:val="24"/>
          <w:u w:val="single"/>
        </w:rPr>
        <w:t xml:space="preserve"> </w:t>
      </w:r>
      <w:r>
        <w:rPr>
          <w:rFonts w:hint="eastAsia" w:ascii="Arial" w:hAnsi="Arial"/>
          <w:b/>
          <w:bCs/>
          <w:sz w:val="32"/>
          <w:szCs w:val="24"/>
        </w:rPr>
        <w:t xml:space="preserve">类项目，本项目专门面向中小企业）</w:t>
      </w:r>
      <w:r>
        <w:rPr>
          <w:rFonts w:hint="eastAsia" w:ascii="宋体" w:hAnsi="宋体"/>
          <w:sz w:val="24"/>
          <w:szCs w:val="24"/>
        </w:rPr>
      </w:r>
      <w:r/>
    </w:p>
    <w:p>
      <w:pPr>
        <w:pStyle w:val="838"/>
        <w:jc w:val="left"/>
        <w:spacing w:line="360" w:lineRule="auto"/>
        <w:rPr>
          <w:rFonts w:hint="eastAsia" w:ascii="宋体" w:hAnsi="宋体"/>
          <w:sz w:val="24"/>
          <w:szCs w:val="24"/>
        </w:rPr>
      </w:pPr>
      <w:r>
        <w:rPr>
          <w:rFonts w:hint="eastAsia" w:ascii="宋体" w:hAnsi="宋体"/>
          <w:sz w:val="24"/>
          <w:szCs w:val="24"/>
        </w:rPr>
      </w:r>
      <w:r/>
    </w:p>
    <w:p>
      <w:pPr>
        <w:pStyle w:val="838"/>
        <w:jc w:val="left"/>
        <w:spacing w:line="360" w:lineRule="auto"/>
        <w:rPr>
          <w:rFonts w:hint="eastAsia" w:ascii="宋体" w:hAnsi="宋体"/>
          <w:sz w:val="24"/>
          <w:szCs w:val="24"/>
        </w:rPr>
      </w:pPr>
      <w:r>
        <w:rPr>
          <w:rFonts w:hint="eastAsia" w:ascii="宋体" w:hAnsi="宋体"/>
          <w:sz w:val="24"/>
          <w:szCs w:val="24"/>
        </w:rPr>
      </w:r>
      <w:r/>
    </w:p>
    <w:p>
      <w:pPr>
        <w:pStyle w:val="838"/>
        <w:ind w:firstLine="1606"/>
        <w:jc w:val="left"/>
        <w:spacing w:line="360" w:lineRule="auto"/>
        <w:rPr>
          <w:rFonts w:hint="eastAsia" w:ascii="Arial" w:hAnsi="Arial"/>
          <w:b/>
          <w:bCs/>
          <w:sz w:val="32"/>
          <w:szCs w:val="24"/>
        </w:rPr>
      </w:pPr>
      <w:r>
        <w:rPr>
          <w:rFonts w:hint="eastAsia" w:ascii="Arial" w:hAnsi="Arial"/>
          <w:b/>
          <w:bCs/>
          <w:sz w:val="32"/>
          <w:szCs w:val="24"/>
        </w:rPr>
      </w:r>
      <w:r/>
    </w:p>
    <w:p>
      <w:pPr>
        <w:pStyle w:val="838"/>
        <w:ind w:firstLine="1606"/>
        <w:jc w:val="left"/>
        <w:spacing w:line="360" w:lineRule="auto"/>
        <w:rPr>
          <w:rFonts w:hint="eastAsia" w:ascii="Arial" w:hAnsi="Arial"/>
          <w:b/>
          <w:bCs/>
          <w:sz w:val="32"/>
          <w:szCs w:val="24"/>
        </w:rPr>
      </w:pPr>
      <w:r>
        <w:rPr>
          <w:rFonts w:hint="eastAsia" w:ascii="Arial" w:hAnsi="Arial"/>
          <w:b/>
          <w:bCs/>
          <w:sz w:val="32"/>
          <w:szCs w:val="24"/>
        </w:rPr>
      </w:r>
      <w:r/>
    </w:p>
    <w:p>
      <w:pPr>
        <w:pStyle w:val="838"/>
        <w:ind w:firstLine="1606"/>
        <w:jc w:val="left"/>
        <w:spacing w:line="360" w:lineRule="auto"/>
        <w:rPr>
          <w:rFonts w:hint="eastAsia" w:ascii="Arial" w:hAnsi="Arial"/>
          <w:b/>
          <w:bCs/>
          <w:sz w:val="32"/>
          <w:szCs w:val="24"/>
        </w:rPr>
      </w:pPr>
      <w:r>
        <w:rPr>
          <w:rFonts w:hint="eastAsia" w:ascii="Arial" w:hAnsi="Arial"/>
          <w:b/>
          <w:bCs/>
          <w:sz w:val="32"/>
          <w:szCs w:val="24"/>
        </w:rPr>
      </w:r>
      <w:r/>
    </w:p>
    <w:p>
      <w:pPr>
        <w:pStyle w:val="838"/>
        <w:ind w:firstLine="1606"/>
        <w:jc w:val="left"/>
        <w:spacing w:line="360" w:lineRule="auto"/>
        <w:rPr>
          <w:rFonts w:hint="eastAsia" w:ascii="Arial" w:hAnsi="Arial"/>
          <w:b/>
          <w:bCs/>
          <w:sz w:val="32"/>
          <w:szCs w:val="24"/>
        </w:rPr>
      </w:pPr>
      <w:r>
        <w:rPr>
          <w:rFonts w:hint="eastAsia" w:ascii="Arial" w:hAnsi="Arial"/>
          <w:b/>
          <w:bCs/>
          <w:sz w:val="32"/>
          <w:szCs w:val="24"/>
        </w:rPr>
      </w:r>
      <w:r/>
    </w:p>
    <w:p>
      <w:pPr>
        <w:pStyle w:val="1061"/>
        <w:ind w:firstLine="1690"/>
        <w:jc w:val="both"/>
        <w:rPr>
          <w:rFonts w:ascii="Arial" w:hAnsi="Arial"/>
          <w:b/>
          <w:bCs/>
          <w:sz w:val="32"/>
          <w:u w:val="single"/>
        </w:rPr>
      </w:pPr>
      <w:r>
        <w:rPr>
          <w:rFonts w:hint="eastAsia" w:ascii="Arial" w:hAnsi="Arial"/>
          <w:b/>
          <w:bCs/>
          <w:sz w:val="32"/>
        </w:rPr>
        <w:t xml:space="preserve">采购人：</w:t>
      </w:r>
      <w:r>
        <w:rPr>
          <w:rFonts w:hint="eastAsia" w:ascii="Arial" w:hAnsi="Arial"/>
          <w:b/>
          <w:bCs/>
          <w:sz w:val="32"/>
          <w:u w:val="single"/>
        </w:rPr>
        <w:t xml:space="preserve">   泗阳县农业技术推广中心   </w:t>
      </w:r>
      <w:r>
        <w:rPr>
          <w:rFonts w:ascii="Arial" w:hAnsi="Arial"/>
          <w:b/>
          <w:bCs/>
          <w:sz w:val="32"/>
          <w:u w:val="single"/>
        </w:rPr>
      </w:r>
      <w:r/>
    </w:p>
    <w:p>
      <w:pPr>
        <w:pStyle w:val="1061"/>
        <w:ind w:firstLine="1606"/>
        <w:jc w:val="both"/>
        <w:rPr>
          <w:rFonts w:ascii="Arial" w:hAnsi="Arial"/>
          <w:b/>
          <w:bCs/>
          <w:sz w:val="32"/>
          <w:u w:val="single"/>
        </w:rPr>
      </w:pPr>
      <w:r>
        <w:rPr>
          <w:rFonts w:hint="eastAsia" w:ascii="Arial" w:hAnsi="Arial"/>
          <w:b/>
          <w:bCs/>
          <w:sz w:val="32"/>
        </w:rPr>
        <w:t xml:space="preserve">采购代理机构：</w:t>
      </w:r>
      <w:r>
        <w:rPr>
          <w:rFonts w:hint="eastAsia" w:ascii="Arial" w:hAnsi="Arial"/>
          <w:b/>
          <w:bCs/>
          <w:sz w:val="32"/>
          <w:u w:val="single"/>
        </w:rPr>
        <w:t xml:space="preserve"> 苏世建设管理集团有限公司 </w:t>
      </w:r>
      <w:r>
        <w:rPr>
          <w:rFonts w:ascii="Arial" w:hAnsi="Arial"/>
          <w:b/>
          <w:bCs/>
          <w:sz w:val="32"/>
          <w:u w:val="single"/>
        </w:rPr>
      </w:r>
      <w:r/>
    </w:p>
    <w:p>
      <w:pPr>
        <w:pStyle w:val="1061"/>
        <w:ind w:firstLine="2570"/>
        <w:jc w:val="both"/>
        <w:rPr>
          <w:rFonts w:hint="eastAsia"/>
          <w:b/>
          <w:bCs/>
          <w:sz w:val="32"/>
        </w:rPr>
      </w:pPr>
      <w:r>
        <w:rPr>
          <w:b/>
          <w:bCs/>
          <w:sz w:val="32"/>
        </w:rPr>
        <w:t xml:space="preserve">_</w:t>
      </w:r>
      <w:r>
        <w:rPr>
          <w:rFonts w:hint="eastAsia"/>
          <w:b/>
          <w:bCs/>
          <w:sz w:val="32"/>
        </w:rPr>
        <w:t xml:space="preserve">202</w:t>
      </w:r>
      <w:r>
        <w:rPr>
          <w:rFonts w:hint="eastAsia"/>
          <w:b/>
          <w:bCs/>
          <w:sz w:val="32"/>
          <w:lang w:val="en-US" w:eastAsia="zh-CN"/>
        </w:rPr>
        <w:t xml:space="preserve">6</w:t>
      </w:r>
      <w:r>
        <w:rPr>
          <w:b/>
          <w:bCs/>
          <w:sz w:val="32"/>
        </w:rPr>
        <w:t xml:space="preserve">_</w:t>
      </w:r>
      <w:r>
        <w:rPr>
          <w:rFonts w:hint="eastAsia"/>
          <w:b/>
          <w:bCs/>
          <w:sz w:val="32"/>
        </w:rPr>
        <w:t xml:space="preserve">年</w:t>
      </w:r>
      <w:r>
        <w:rPr>
          <w:b/>
          <w:bCs/>
          <w:sz w:val="32"/>
        </w:rPr>
        <w:t xml:space="preserve">_</w:t>
      </w:r>
      <w:r>
        <w:rPr>
          <w:rFonts w:hint="eastAsia"/>
          <w:b/>
          <w:bCs/>
          <w:sz w:val="32"/>
          <w:lang w:val="en-US" w:eastAsia="zh-CN"/>
        </w:rPr>
        <w:t xml:space="preserve">8</w:t>
      </w:r>
      <w:r>
        <w:rPr>
          <w:rFonts w:hint="eastAsia"/>
          <w:b/>
          <w:bCs/>
          <w:sz w:val="32"/>
          <w:lang w:val="en-US" w:eastAsia="zh-CN"/>
        </w:rPr>
        <w:t xml:space="preserve">月</w:t>
      </w:r>
      <w:r>
        <w:rPr>
          <w:b/>
          <w:bCs/>
          <w:sz w:val="32"/>
        </w:rPr>
        <w:t xml:space="preserve">_</w:t>
      </w:r>
      <w:r>
        <w:rPr>
          <w:rFonts w:hint="eastAsia"/>
          <w:b/>
          <w:bCs/>
          <w:color w:val="000000"/>
          <w:sz w:val="32"/>
          <w:highlight w:val="none"/>
          <w:u w:val="single"/>
          <w:lang w:val="en-US" w:eastAsia="zh-CN"/>
        </w:rPr>
        <w:t xml:space="preserve">26</w:t>
      </w:r>
      <w:r>
        <w:rPr>
          <w:rFonts w:hint="eastAsia"/>
          <w:b/>
          <w:bCs/>
          <w:sz w:val="32"/>
        </w:rPr>
        <w:t xml:space="preserve">日</w:t>
      </w:r>
      <w:r>
        <w:rPr>
          <w:rFonts w:hint="eastAsia"/>
          <w:b/>
          <w:bCs/>
          <w:sz w:val="32"/>
        </w:rPr>
      </w:r>
      <w:r/>
    </w:p>
    <w:p>
      <w:pPr>
        <w:pStyle w:val="838"/>
        <w:rPr>
          <w:rFonts w:hint="eastAsia"/>
        </w:rPr>
      </w:pPr>
      <w:r>
        <w:rPr>
          <w:rFonts w:hint="eastAsia"/>
        </w:rPr>
      </w:r>
      <w:r/>
    </w:p>
    <w:p>
      <w:pPr>
        <w:pStyle w:val="838"/>
        <w:rPr>
          <w:rFonts w:hint="eastAsia"/>
        </w:rPr>
      </w:pPr>
      <w:r>
        <w:rPr>
          <w:rFonts w:hint="eastAsia"/>
        </w:rPr>
      </w:r>
      <w:r/>
    </w:p>
    <w:p>
      <w:pPr>
        <w:pStyle w:val="838"/>
        <w:rPr>
          <w:rFonts w:hint="eastAsia"/>
        </w:rPr>
      </w:pPr>
      <w:r>
        <w:rPr>
          <w:rFonts w:hint="eastAsia"/>
        </w:rPr>
      </w:r>
      <w:r/>
    </w:p>
    <w:p>
      <w:pPr>
        <w:pStyle w:val="838"/>
        <w:rPr>
          <w:rFonts w:hint="eastAsia"/>
        </w:rPr>
      </w:pPr>
      <w:r>
        <w:rPr>
          <w:rFonts w:hint="eastAsia"/>
        </w:rPr>
      </w:r>
      <w:r/>
    </w:p>
    <w:p>
      <w:pPr>
        <w:pStyle w:val="838"/>
        <w:jc w:val="center"/>
        <w:spacing w:line="480" w:lineRule="auto"/>
        <w:rPr>
          <w:rFonts w:hint="eastAsia" w:ascii="黑体" w:hAnsi="Arial" w:eastAsia="黑体"/>
          <w:b/>
          <w:sz w:val="44"/>
        </w:rPr>
        <w:outlineLvl w:val="0"/>
      </w:pPr>
      <w:r>
        <w:rPr>
          <w:rFonts w:hint="eastAsia"/>
        </w:rPr>
        <w:br w:type="page" w:clear="all"/>
      </w:r>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38"/>
        <w:spacing w:line="480" w:lineRule="auto"/>
        <w:rPr>
          <w:rFonts w:hint="eastAsia" w:ascii="仿宋_GB2312" w:hAnsi="Arial" w:eastAsia="仿宋_GB2312"/>
          <w:b/>
          <w:sz w:val="28"/>
        </w:rPr>
      </w:pPr>
      <w:r>
        <w:rPr>
          <w:rFonts w:hint="eastAsia" w:ascii="仿宋_GB2312" w:hAnsi="Arial" w:eastAsia="仿宋_GB2312"/>
          <w:b/>
          <w:sz w:val="28"/>
        </w:rPr>
      </w:r>
      <w:r/>
    </w:p>
    <w:p>
      <w:pPr>
        <w:pStyle w:val="838"/>
        <w:numPr>
          <w:ilvl w:val="0"/>
          <w:numId w:val="1"/>
        </w:numPr>
        <w:spacing w:line="480" w:lineRule="auto"/>
        <w:tabs>
          <w:tab w:val="left" w:pos="1440" w:leader="none"/>
        </w:tabs>
        <w:rPr>
          <w:rFonts w:hint="eastAsia" w:ascii="黑体" w:hAnsi="Showcard Gothic" w:eastAsia="黑体"/>
          <w:sz w:val="32"/>
        </w:rPr>
        <w:outlineLvl w:val="0"/>
      </w:pPr>
      <w:r>
        <w:rPr>
          <w:rFonts w:hint="eastAsia" w:ascii="黑体" w:hAnsi="宋体" w:eastAsia="黑体"/>
          <w:bCs/>
          <w:sz w:val="36"/>
          <w:szCs w:val="36"/>
        </w:rPr>
        <w:t xml:space="preserve">询价邀请函</w:t>
      </w:r>
      <w:r>
        <w:rPr>
          <w:rFonts w:hint="eastAsia" w:ascii="黑体" w:hAnsi="Showcard Gothic" w:eastAsia="黑体"/>
          <w:sz w:val="36"/>
        </w:rPr>
        <w:t xml:space="preserve">……………………………</w:t>
      </w:r>
      <w:r>
        <w:rPr>
          <w:rFonts w:hint="eastAsia" w:ascii="黑体" w:hAnsi="Showcard Gothic" w:eastAsia="黑体"/>
          <w:sz w:val="32"/>
        </w:rPr>
      </w:r>
      <w:r/>
    </w:p>
    <w:p>
      <w:pPr>
        <w:pStyle w:val="838"/>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r>
      <w:r/>
    </w:p>
    <w:p>
      <w:pPr>
        <w:pStyle w:val="838"/>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r>
      <w:r/>
    </w:p>
    <w:p>
      <w:pPr>
        <w:pStyle w:val="838"/>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38"/>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Showcard Gothic" w:eastAsia="黑体"/>
          <w:sz w:val="36"/>
        </w:rPr>
        <w:t xml:space="preserve">评标办法………………………………</w:t>
      </w:r>
      <w:r>
        <w:rPr>
          <w:rFonts w:hint="eastAsia" w:ascii="黑体" w:hAnsi="Showcard Gothic" w:eastAsia="黑体"/>
          <w:sz w:val="36"/>
        </w:rPr>
      </w:r>
      <w:r/>
    </w:p>
    <w:p>
      <w:pPr>
        <w:pStyle w:val="838"/>
        <w:rPr>
          <w:rStyle w:val="920"/>
          <w:rFonts w:eastAsia="黑体"/>
          <w:color w:val="000000"/>
          <w:sz w:val="44"/>
          <w:szCs w:val="44"/>
          <w:highlight w:val="white"/>
          <w:lang w:val="en-US" w:eastAsia="zh-CN"/>
        </w:rPr>
      </w:pPr>
      <w:r>
        <w:rPr>
          <w:rFonts w:hint="eastAsia" w:ascii="黑体" w:hAnsi="宋体" w:eastAsia="黑体"/>
          <w:sz w:val="36"/>
        </w:rPr>
        <w:t xml:space="preserve">第六章  响应文件格式</w:t>
      </w:r>
      <w:r>
        <w:rPr>
          <w:rFonts w:hint="eastAsia" w:ascii="黑体" w:hAnsi="Showcard Gothic" w:eastAsia="黑体"/>
          <w:sz w:val="36"/>
        </w:rPr>
        <w:t xml:space="preserve">…………………………</w:t>
      </w:r>
      <w:bookmarkEnd w:id="2"/>
      <w:r>
        <w:rPr>
          <w:rStyle w:val="920"/>
          <w:rFonts w:eastAsia="黑体"/>
          <w:color w:val="000000"/>
          <w:sz w:val="44"/>
          <w:szCs w:val="44"/>
          <w:highlight w:val="white"/>
          <w:lang w:val="en-US" w:eastAsia="zh-CN"/>
        </w:rPr>
      </w:r>
      <w:r/>
    </w:p>
    <w:p>
      <w:pPr>
        <w:pStyle w:val="838"/>
        <w:jc w:val="center"/>
        <w:keepLines/>
        <w:keepNext/>
        <w:pageBreakBefore/>
        <w:rPr>
          <w:rFonts w:hint="eastAsia"/>
          <w:b/>
          <w:sz w:val="44"/>
          <w:szCs w:val="44"/>
          <w:highlight w:val="white"/>
        </w:rPr>
        <w:outlineLvl w:val="0"/>
      </w:pPr>
      <w:r/>
      <w:bookmarkStart w:id="3" w:name="_Toc43210397"/>
      <w:r/>
      <w:bookmarkStart w:id="4" w:name="_Toc4626"/>
      <w:r>
        <w:rPr>
          <w:rFonts w:hint="eastAsia"/>
          <w:b/>
          <w:sz w:val="44"/>
          <w:szCs w:val="44"/>
          <w:highlight w:val="white"/>
        </w:rPr>
        <w:t xml:space="preserve">第一部分  </w:t>
      </w:r>
      <w:r>
        <w:rPr>
          <w:rFonts w:hint="eastAsia"/>
          <w:b/>
          <w:sz w:val="44"/>
          <w:szCs w:val="44"/>
          <w:highlight w:val="white"/>
          <w:lang w:val="en-US" w:eastAsia="zh-CN"/>
        </w:rPr>
        <w:t xml:space="preserve">  </w:t>
      </w:r>
      <w:r>
        <w:rPr>
          <w:rFonts w:hint="eastAsia"/>
          <w:b/>
          <w:sz w:val="44"/>
          <w:szCs w:val="44"/>
          <w:highlight w:val="white"/>
        </w:rPr>
        <w:t xml:space="preserve">询价邀请</w:t>
      </w:r>
      <w:bookmarkEnd w:id="3"/>
      <w:r/>
      <w:bookmarkEnd w:id="4"/>
      <w:r>
        <w:rPr>
          <w:rFonts w:hint="eastAsia"/>
          <w:b/>
          <w:sz w:val="44"/>
          <w:szCs w:val="44"/>
          <w:highlight w:val="white"/>
        </w:rPr>
        <w:t xml:space="preserve">函</w:t>
      </w:r>
      <w:r>
        <w:rPr>
          <w:rFonts w:hint="eastAsia"/>
          <w:b/>
          <w:sz w:val="44"/>
          <w:szCs w:val="44"/>
          <w:highlight w:val="white"/>
        </w:rPr>
      </w:r>
      <w:r/>
    </w:p>
    <w:p>
      <w:pPr>
        <w:pStyle w:val="838"/>
        <w:ind w:firstLine="480"/>
        <w:spacing w:line="560" w:lineRule="exact"/>
        <w:rPr>
          <w:rFonts w:hint="eastAsia" w:ascii="Times New Roman" w:hAnsi="Times New Roman" w:cs="仿宋"/>
          <w:sz w:val="24"/>
          <w:highlight w:val="white"/>
        </w:rPr>
      </w:pPr>
      <w:r>
        <w:rPr>
          <w:rFonts w:hint="eastAsia" w:ascii="Times New Roman" w:hAnsi="Times New Roman" w:cs="仿宋"/>
          <w:sz w:val="24"/>
          <w:highlight w:val="white"/>
        </w:rPr>
        <w:t xml:space="preserve">受[泗阳县农业技术推广中心]的委托，[苏世建设管理集团有限公司]就[</w:t>
      </w:r>
      <w:r>
        <w:rPr>
          <w:rFonts w:hint="eastAsia" w:ascii="Times New Roman" w:hAnsi="Times New Roman" w:cs="仿宋"/>
          <w:sz w:val="24"/>
          <w:highlight w:val="white"/>
          <w:lang w:eastAsia="zh-CN"/>
        </w:rPr>
        <w:t xml:space="preserve">泗阳县2026年中央农作物重大病虫害防控项目</w:t>
      </w:r>
      <w:r>
        <w:rPr>
          <w:rFonts w:hint="eastAsia" w:ascii="Times New Roman" w:hAnsi="Times New Roman" w:cs="仿宋"/>
          <w:sz w:val="24"/>
          <w:highlight w:val="none"/>
        </w:rPr>
        <w:t xml:space="preserve">]([</w:t>
      </w:r>
      <w:r>
        <w:rPr>
          <w:rFonts w:hint="eastAsia" w:ascii="Times New Roman" w:hAnsi="Times New Roman" w:cs="仿宋"/>
          <w:sz w:val="24"/>
          <w:highlight w:val="none"/>
          <w:lang w:eastAsia="zh-CN"/>
        </w:rPr>
        <w:t xml:space="preserve">JSZC-321323-SSJT-X2026-0059</w:t>
      </w:r>
      <w:r>
        <w:rPr>
          <w:rFonts w:hint="eastAsia" w:ascii="Times New Roman" w:hAnsi="Times New Roman" w:cs="仿宋"/>
          <w:sz w:val="24"/>
          <w:highlight w:val="none"/>
        </w:rPr>
        <w:t xml:space="preserve">])项目进</w:t>
      </w:r>
      <w:r>
        <w:rPr>
          <w:rFonts w:hint="eastAsia" w:ascii="Times New Roman" w:hAnsi="Times New Roman" w:cs="仿宋"/>
          <w:sz w:val="24"/>
          <w:highlight w:val="white"/>
        </w:rPr>
        <w:t xml:space="preserve">行询价采购，欢迎符合条件的供应商参加投标。</w:t>
      </w:r>
      <w:r>
        <w:rPr>
          <w:rFonts w:hint="eastAsia" w:ascii="Times New Roman" w:hAnsi="Times New Roman" w:cs="仿宋"/>
          <w:sz w:val="24"/>
          <w:highlight w:val="white"/>
        </w:rPr>
      </w:r>
      <w:r/>
    </w:p>
    <w:p>
      <w:pPr>
        <w:pStyle w:val="838"/>
        <w:ind w:firstLine="480"/>
        <w:spacing w:line="560" w:lineRule="exact"/>
        <w:rPr>
          <w:rFonts w:hint="eastAsia"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hint="eastAsia" w:ascii="Times New Roman" w:hAnsi="Times New Roman" w:cs="仿宋"/>
          <w:sz w:val="24"/>
          <w:szCs w:val="24"/>
        </w:rPr>
      </w:r>
      <w:r/>
    </w:p>
    <w:p>
      <w:pPr>
        <w:pStyle w:val="838"/>
        <w:ind w:firstLine="480"/>
        <w:spacing w:line="560" w:lineRule="exact"/>
        <w:rPr>
          <w:rFonts w:hint="eastAsia" w:ascii="Times New Roman" w:hAnsi="Times New Roman"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eastAsia="zh-CN"/>
        </w:rPr>
        <w:t xml:space="preserve">泗阳县2026年中央农作物重大病虫害防控项目</w:t>
      </w:r>
      <w:r>
        <w:rPr>
          <w:rFonts w:hint="eastAsia" w:ascii="Times New Roman" w:hAnsi="Times New Roman" w:cs="仿宋"/>
          <w:sz w:val="24"/>
          <w:szCs w:val="24"/>
          <w:u w:val="single"/>
        </w:rPr>
        <w:t xml:space="preserve">)</w:t>
      </w:r>
      <w:r>
        <w:rPr>
          <w:rFonts w:hint="eastAsia" w:ascii="Times New Roman" w:hAnsi="Times New Roman" w:cs="仿宋"/>
          <w:sz w:val="24"/>
          <w:szCs w:val="24"/>
        </w:rPr>
        <w:t xml:space="preserve">询价项目的潜在供应商可在</w:t>
      </w:r>
      <w:r>
        <w:rPr>
          <w:rFonts w:hint="eastAsia" w:ascii="Times New Roman" w:hAnsi="Times New Roman" w:cs="仿宋"/>
          <w:sz w:val="24"/>
          <w:szCs w:val="24"/>
          <w:u w:val="single"/>
        </w:rPr>
        <w:t xml:space="preserve">“宿迁市政府采购网”自行免费下载</w:t>
      </w:r>
      <w:r>
        <w:rPr>
          <w:rFonts w:hint="eastAsia" w:ascii="Times New Roman" w:hAnsi="Times New Roman" w:cs="仿宋"/>
          <w:sz w:val="24"/>
          <w:szCs w:val="24"/>
        </w:rPr>
        <w:t xml:space="preserve">自行免费下载询价通知</w:t>
      </w:r>
      <w:r>
        <w:rPr>
          <w:rFonts w:hint="eastAsia" w:ascii="Times New Roman" w:hAnsi="Times New Roman" w:cs="仿宋"/>
          <w:sz w:val="24"/>
          <w:szCs w:val="24"/>
          <w:highlight w:val="none"/>
        </w:rPr>
        <w:t xml:space="preserve">书，并于</w:t>
      </w:r>
      <w:r>
        <w:rPr>
          <w:rFonts w:hint="eastAsia" w:ascii="Times New Roman" w:hAnsi="Times New Roman" w:cs="仿宋"/>
          <w:sz w:val="24"/>
          <w:szCs w:val="24"/>
          <w:highlight w:val="none"/>
          <w:u w:val="single"/>
          <w:lang w:eastAsia="zh-CN"/>
        </w:rPr>
        <w:t xml:space="preserve">202</w:t>
      </w:r>
      <w:r>
        <w:rPr>
          <w:rFonts w:hint="eastAsia" w:ascii="Times New Roman" w:hAnsi="Times New Roman" w:cs="仿宋"/>
          <w:sz w:val="24"/>
          <w:szCs w:val="24"/>
          <w:highlight w:val="none"/>
          <w:u w:val="single"/>
          <w:lang w:val="en-US" w:eastAsia="zh-CN"/>
        </w:rPr>
        <w:t xml:space="preserve">6</w:t>
      </w:r>
      <w:r>
        <w:rPr>
          <w:rFonts w:hint="eastAsia" w:ascii="Times New Roman" w:hAnsi="Times New Roman" w:cs="仿宋"/>
          <w:sz w:val="24"/>
          <w:szCs w:val="24"/>
          <w:highlight w:val="none"/>
          <w:u w:val="single"/>
          <w:lang w:eastAsia="zh-CN"/>
        </w:rPr>
        <w:t xml:space="preserve">年</w:t>
      </w:r>
      <w:r>
        <w:rPr>
          <w:rFonts w:hint="eastAsia" w:ascii="Times New Roman" w:hAnsi="Times New Roman" w:cs="仿宋"/>
          <w:sz w:val="24"/>
          <w:szCs w:val="24"/>
          <w:highlight w:val="none"/>
          <w:u w:val="single"/>
          <w:lang w:val="en-US" w:eastAsia="zh-CN"/>
        </w:rPr>
        <w:t xml:space="preserve">9</w:t>
      </w:r>
      <w:r>
        <w:rPr>
          <w:rFonts w:hint="eastAsia" w:ascii="Times New Roman" w:hAnsi="Times New Roman" w:cs="仿宋"/>
          <w:bCs/>
          <w:sz w:val="24"/>
          <w:szCs w:val="24"/>
          <w:highlight w:val="none"/>
          <w:u w:val="single"/>
          <w:lang w:val="en-US" w:eastAsia="zh-CN"/>
        </w:rPr>
        <w:t xml:space="preserve">月01</w:t>
      </w:r>
      <w:r>
        <w:rPr>
          <w:rFonts w:hint="eastAsia" w:ascii="Times New Roman" w:hAnsi="Times New Roman" w:cs="仿宋"/>
          <w:bCs/>
          <w:sz w:val="24"/>
          <w:szCs w:val="24"/>
          <w:highlight w:val="none"/>
          <w:u w:val="single"/>
        </w:rPr>
        <w:t xml:space="preserve">日 09点00分（</w:t>
      </w:r>
      <w:r>
        <w:rPr>
          <w:rFonts w:hint="eastAsia" w:ascii="Times New Roman" w:hAnsi="Times New Roman" w:cs="仿宋"/>
          <w:bCs/>
          <w:sz w:val="24"/>
          <w:szCs w:val="24"/>
          <w:highlight w:val="none"/>
        </w:rPr>
        <w:t xml:space="preserve">北京时间）前递交响应文件</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rPr>
      </w:r>
      <w:r/>
    </w:p>
    <w:p>
      <w:pPr>
        <w:pStyle w:val="838"/>
        <w:ind w:firstLine="498"/>
        <w:keepLines/>
        <w:keepNext/>
        <w:spacing w:line="560" w:lineRule="exact"/>
        <w:rPr>
          <w:rFonts w:ascii="Times New Roman" w:hAnsi="Times New Roman"/>
          <w:b/>
          <w:bCs/>
          <w:sz w:val="32"/>
          <w:szCs w:val="32"/>
          <w:highlight w:val="none"/>
        </w:rPr>
        <w:outlineLvl w:val="2"/>
      </w:pPr>
      <w:r/>
      <w:bookmarkStart w:id="5" w:name="_Toc35393790"/>
      <w:r/>
      <w:bookmarkStart w:id="6" w:name="_Toc28359002"/>
      <w:r/>
      <w:bookmarkStart w:id="7" w:name="_Toc28359079"/>
      <w:r/>
      <w:bookmarkStart w:id="8" w:name="_Toc35393621"/>
      <w:r/>
      <w:bookmarkStart w:id="9" w:name="_Toc38985263"/>
      <w:r/>
      <w:bookmarkStart w:id="10" w:name="_Hlk24379207"/>
      <w:r>
        <w:rPr>
          <w:rFonts w:hint="eastAsia" w:ascii="Times New Roman" w:hAnsi="Times New Roman"/>
          <w:b/>
          <w:bCs/>
          <w:sz w:val="32"/>
          <w:szCs w:val="32"/>
          <w:highlight w:val="none"/>
        </w:rPr>
        <w:t xml:space="preserve">一、项目基本情况</w:t>
      </w:r>
      <w:bookmarkEnd w:id="5"/>
      <w:r/>
      <w:bookmarkEnd w:id="6"/>
      <w:r/>
      <w:bookmarkEnd w:id="7"/>
      <w:r/>
      <w:bookmarkEnd w:id="8"/>
      <w:r/>
      <w:bookmarkEnd w:id="9"/>
      <w:r>
        <w:rPr>
          <w:rFonts w:ascii="Times New Roman" w:hAnsi="Times New Roman"/>
          <w:b/>
          <w:bCs/>
          <w:sz w:val="32"/>
          <w:szCs w:val="32"/>
          <w:highlight w:val="none"/>
        </w:rPr>
      </w:r>
      <w:r/>
    </w:p>
    <w:p>
      <w:pPr>
        <w:pStyle w:val="838"/>
        <w:ind w:firstLine="480"/>
        <w:spacing w:line="560" w:lineRule="exact"/>
        <w:rPr>
          <w:rFonts w:hint="eastAsia" w:ascii="Times New Roman" w:hAnsi="Times New Roman" w:eastAsia="宋体"/>
          <w:sz w:val="24"/>
          <w:szCs w:val="24"/>
          <w:lang w:eastAsia="zh-CN"/>
        </w:rPr>
      </w:pPr>
      <w:r/>
      <w:bookmarkEnd w:id="10"/>
      <w:r>
        <w:rPr>
          <w:rFonts w:hint="eastAsia" w:ascii="Times New Roman" w:hAnsi="Times New Roman"/>
          <w:sz w:val="24"/>
          <w:szCs w:val="24"/>
        </w:rPr>
        <w:t xml:space="preserve">1.项目编号：</w:t>
      </w:r>
      <w:r>
        <w:rPr>
          <w:rFonts w:hint="eastAsia" w:ascii="Times New Roman" w:hAnsi="Times New Roman"/>
          <w:sz w:val="24"/>
          <w:szCs w:val="24"/>
          <w:lang w:eastAsia="zh-CN"/>
        </w:rPr>
        <w:t xml:space="preserve">JSZC-321323-SSJT-X2026-0059</w:t>
      </w:r>
      <w:r>
        <w:rPr>
          <w:rFonts w:hint="eastAsia" w:ascii="Times New Roman" w:hAnsi="Times New Roman" w:eastAsia="宋体"/>
          <w:sz w:val="24"/>
          <w:szCs w:val="24"/>
          <w:lang w:eastAsia="zh-CN"/>
        </w:rPr>
      </w:r>
      <w:r/>
    </w:p>
    <w:p>
      <w:pPr>
        <w:pStyle w:val="838"/>
        <w:ind w:firstLine="480"/>
        <w:spacing w:line="560" w:lineRule="exact"/>
        <w:rPr>
          <w:rFonts w:hint="eastAsia" w:ascii="Times New Roman" w:hAnsi="Times New Roman" w:eastAsia="宋体"/>
          <w:b/>
          <w:bCs/>
          <w:sz w:val="24"/>
          <w:szCs w:val="24"/>
          <w:lang w:eastAsia="zh-CN"/>
        </w:rPr>
      </w:pPr>
      <w:r>
        <w:rPr>
          <w:rFonts w:hint="eastAsia" w:ascii="Times New Roman" w:hAnsi="Times New Roman"/>
          <w:sz w:val="24"/>
          <w:szCs w:val="24"/>
        </w:rPr>
        <w:t xml:space="preserve">2.项目名称：</w:t>
      </w:r>
      <w:r>
        <w:rPr>
          <w:rFonts w:hint="eastAsia" w:ascii="Times New Roman" w:hAnsi="Times New Roman"/>
          <w:b w:val="0"/>
          <w:bCs w:val="0"/>
          <w:sz w:val="24"/>
          <w:szCs w:val="24"/>
          <w:lang w:eastAsia="zh-CN"/>
        </w:rPr>
        <w:t xml:space="preserve">泗阳县2026年中央农作物重大病虫害防控项目</w:t>
      </w:r>
      <w:r>
        <w:rPr>
          <w:rFonts w:hint="eastAsia" w:ascii="Times New Roman" w:hAnsi="Times New Roman" w:eastAsia="宋体"/>
          <w:b/>
          <w:bCs/>
          <w:sz w:val="24"/>
          <w:szCs w:val="24"/>
          <w:lang w:eastAsia="zh-CN"/>
        </w:rPr>
      </w:r>
      <w:r/>
    </w:p>
    <w:p>
      <w:pPr>
        <w:pStyle w:val="838"/>
        <w:ind w:firstLine="480"/>
        <w:spacing w:line="560" w:lineRule="exact"/>
        <w:rPr>
          <w:rFonts w:hint="eastAsia" w:ascii="Times New Roman" w:hAnsi="Times New Roman" w:eastAsia="宋体"/>
          <w:sz w:val="24"/>
          <w:szCs w:val="24"/>
          <w:highlight w:val="yellow"/>
          <w:lang w:eastAsia="zh-CN"/>
        </w:rPr>
      </w:pPr>
      <w:r>
        <w:rPr>
          <w:rFonts w:hint="eastAsia" w:ascii="Times New Roman" w:hAnsi="Times New Roman"/>
          <w:sz w:val="24"/>
          <w:szCs w:val="24"/>
        </w:rPr>
        <w:t xml:space="preserve">3.预算金额：</w:t>
      </w:r>
      <w:r>
        <w:rPr>
          <w:rFonts w:hint="eastAsia" w:ascii="Times New Roman" w:hAnsi="Times New Roman"/>
          <w:sz w:val="24"/>
          <w:szCs w:val="24"/>
          <w:lang w:val="en-US" w:eastAsia="zh-CN"/>
        </w:rPr>
        <w:t xml:space="preserve">150万元（其中</w:t>
      </w:r>
      <w:r>
        <w:rPr>
          <w:rFonts w:hint="eastAsia" w:ascii="Times New Roman" w:hAnsi="Times New Roman"/>
          <w:sz w:val="24"/>
          <w:szCs w:val="24"/>
        </w:rPr>
        <w:t xml:space="preserve">分包</w:t>
      </w:r>
      <w:r>
        <w:rPr>
          <w:rFonts w:hint="eastAsia" w:ascii="Times New Roman" w:hAnsi="Times New Roman"/>
          <w:sz w:val="24"/>
          <w:szCs w:val="24"/>
          <w:lang w:val="en-US" w:eastAsia="zh-CN"/>
        </w:rPr>
        <w:t xml:space="preserve">一</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300000</w:t>
      </w:r>
      <w:r>
        <w:rPr>
          <w:rFonts w:hint="eastAsia" w:ascii="Times New Roman" w:hAnsi="Times New Roman"/>
          <w:sz w:val="24"/>
          <w:szCs w:val="24"/>
        </w:rPr>
        <w:t xml:space="preserve">元、分包</w:t>
      </w:r>
      <w:r>
        <w:rPr>
          <w:rFonts w:hint="eastAsia" w:ascii="Times New Roman" w:hAnsi="Times New Roman"/>
          <w:sz w:val="24"/>
          <w:szCs w:val="24"/>
          <w:lang w:val="en-US" w:eastAsia="zh-CN"/>
        </w:rPr>
        <w:t xml:space="preserve">二</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300000</w:t>
      </w:r>
      <w:r>
        <w:rPr>
          <w:rFonts w:hint="eastAsia" w:ascii="Times New Roman" w:hAnsi="Times New Roman"/>
          <w:sz w:val="24"/>
          <w:szCs w:val="24"/>
        </w:rPr>
        <w:t xml:space="preserve">元</w:t>
      </w:r>
      <w:r>
        <w:rPr>
          <w:rFonts w:hint="eastAsia" w:ascii="Times New Roman" w:hAnsi="Times New Roman"/>
          <w:sz w:val="24"/>
          <w:szCs w:val="24"/>
        </w:rPr>
        <w:t xml:space="preserve">、分包</w:t>
      </w:r>
      <w:r>
        <w:rPr>
          <w:rFonts w:hint="eastAsia" w:ascii="Times New Roman" w:hAnsi="Times New Roman"/>
          <w:sz w:val="24"/>
          <w:szCs w:val="24"/>
          <w:lang w:val="en-US" w:eastAsia="zh-CN"/>
        </w:rPr>
        <w:t xml:space="preserve">三</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30</w:t>
      </w:r>
      <w:r>
        <w:rPr>
          <w:rFonts w:hint="eastAsia" w:ascii="Times New Roman" w:hAnsi="Times New Roman"/>
          <w:sz w:val="24"/>
          <w:szCs w:val="24"/>
          <w:lang w:val="en-US" w:eastAsia="zh-CN"/>
        </w:rPr>
        <w:t xml:space="preserve">0000</w:t>
      </w:r>
      <w:r>
        <w:rPr>
          <w:rFonts w:hint="eastAsia" w:ascii="Times New Roman" w:hAnsi="Times New Roman"/>
          <w:sz w:val="24"/>
          <w:szCs w:val="24"/>
        </w:rPr>
        <w:t xml:space="preserve">元</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分包四：300000元、分包五：300000元</w:t>
      </w:r>
      <w:r>
        <w:rPr>
          <w:rFonts w:hint="eastAsia" w:ascii="Times New Roman" w:hAnsi="Times New Roman"/>
          <w:sz w:val="24"/>
          <w:szCs w:val="24"/>
          <w:lang w:eastAsia="zh-CN"/>
        </w:rPr>
        <w:t xml:space="preserve">）</w:t>
      </w:r>
      <w:r>
        <w:rPr>
          <w:rFonts w:hint="eastAsia" w:ascii="Times New Roman" w:hAnsi="Times New Roman" w:eastAsia="宋体"/>
          <w:sz w:val="24"/>
          <w:szCs w:val="24"/>
          <w:highlight w:val="yellow"/>
          <w:lang w:eastAsia="zh-CN"/>
        </w:rPr>
      </w:r>
      <w:r/>
    </w:p>
    <w:p>
      <w:pPr>
        <w:pStyle w:val="83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4.本项目设定最高限价：</w:t>
      </w:r>
      <w:r>
        <w:rPr>
          <w:rFonts w:hint="eastAsia" w:ascii="Times New Roman" w:hAnsi="Times New Roman"/>
          <w:sz w:val="24"/>
          <w:szCs w:val="24"/>
        </w:rPr>
      </w:r>
      <w:r/>
    </w:p>
    <w:p>
      <w:pPr>
        <w:pStyle w:val="838"/>
        <w:ind w:firstLine="480"/>
        <w:spacing w:line="560" w:lineRule="exact"/>
        <w:rPr>
          <w:rFonts w:hint="eastAsia" w:ascii="Times New Roman" w:hAnsi="Times New Roman" w:eastAsia="宋体" w:cs="Times New Roman"/>
          <w:b w:val="0"/>
          <w:bCs w:val="0"/>
          <w:sz w:val="24"/>
          <w:szCs w:val="24"/>
          <w:lang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一</w:t>
      </w:r>
      <w:r>
        <w:rPr>
          <w:rFonts w:hint="eastAsia" w:ascii="Times New Roman" w:hAnsi="Times New Roman" w:eastAsia="宋体" w:cs="Times New Roman"/>
          <w:b w:val="0"/>
          <w:bCs w:val="0"/>
          <w:sz w:val="24"/>
          <w:szCs w:val="24"/>
          <w:lang w:eastAsia="zh-CN"/>
        </w:rPr>
        <w:t xml:space="preserve">：井冈.嘧菌酯，最高单价限价</w:t>
      </w:r>
      <w:r>
        <w:rPr>
          <w:rFonts w:hint="eastAsia" w:ascii="Times New Roman" w:hAnsi="Times New Roman" w:eastAsia="宋体" w:cs="Times New Roman"/>
          <w:b w:val="0"/>
          <w:bCs w:val="0"/>
          <w:sz w:val="24"/>
          <w:szCs w:val="24"/>
          <w:lang w:val="en-US" w:eastAsia="zh-CN"/>
        </w:rPr>
        <w:t xml:space="preserve">210000元/吨</w:t>
      </w:r>
      <w:r>
        <w:rPr>
          <w:rFonts w:hint="eastAsia" w:ascii="Times New Roman" w:hAnsi="Times New Roman" w:eastAsia="宋体" w:cs="Times New Roman"/>
          <w:b w:val="0"/>
          <w:bCs w:val="0"/>
          <w:sz w:val="24"/>
          <w:szCs w:val="24"/>
          <w:lang w:eastAsia="zh-CN"/>
        </w:rPr>
        <w:t xml:space="preserve">；</w:t>
      </w:r>
      <w:r>
        <w:rPr>
          <w:rFonts w:hint="eastAsia" w:ascii="Times New Roman" w:hAnsi="Times New Roman" w:eastAsia="宋体" w:cs="Times New Roman"/>
          <w:b w:val="0"/>
          <w:bCs w:val="0"/>
          <w:sz w:val="24"/>
          <w:szCs w:val="24"/>
          <w:lang w:val="en-US" w:eastAsia="zh-CN"/>
        </w:rPr>
        <w:t xml:space="preserve">固定总价300000</w:t>
      </w:r>
      <w:r>
        <w:rPr>
          <w:rFonts w:hint="eastAsia" w:ascii="Times New Roman" w:hAnsi="Times New Roman" w:eastAsia="宋体" w:cs="Times New Roman"/>
          <w:b w:val="0"/>
          <w:bCs w:val="0"/>
          <w:sz w:val="24"/>
          <w:szCs w:val="24"/>
          <w:lang w:eastAsia="zh-CN"/>
        </w:rPr>
        <w:t xml:space="preserve">元。</w:t>
      </w:r>
      <w:r>
        <w:rPr>
          <w:rFonts w:hint="eastAsia" w:ascii="Times New Roman" w:hAnsi="Times New Roman" w:eastAsia="宋体" w:cs="Times New Roman"/>
          <w:b w:val="0"/>
          <w:bCs w:val="0"/>
          <w:sz w:val="24"/>
          <w:szCs w:val="24"/>
          <w:lang w:eastAsia="zh-CN"/>
        </w:rPr>
      </w:r>
      <w:r/>
    </w:p>
    <w:p>
      <w:pPr>
        <w:pStyle w:val="838"/>
        <w:ind w:firstLine="480"/>
        <w:spacing w:line="560" w:lineRule="exact"/>
        <w:rPr>
          <w:rFonts w:hint="eastAsia" w:ascii="Times New Roman" w:hAnsi="Times New Roman" w:eastAsia="宋体" w:cs="Times New Roman"/>
          <w:b w:val="0"/>
          <w:bCs w:val="0"/>
          <w:sz w:val="24"/>
          <w:szCs w:val="24"/>
          <w:lang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二</w:t>
      </w:r>
      <w:r>
        <w:rPr>
          <w:rFonts w:hint="eastAsia" w:ascii="Times New Roman" w:hAnsi="Times New Roman" w:eastAsia="宋体" w:cs="Times New Roman"/>
          <w:b w:val="0"/>
          <w:bCs w:val="0"/>
          <w:sz w:val="24"/>
          <w:szCs w:val="24"/>
          <w:lang w:eastAsia="zh-CN"/>
        </w:rPr>
        <w:t xml:space="preserve">：春雷.氨基寡糖素，最高单价限价</w:t>
      </w:r>
      <w:r>
        <w:rPr>
          <w:rFonts w:hint="eastAsia" w:ascii="Times New Roman" w:hAnsi="Times New Roman" w:eastAsia="宋体" w:cs="Times New Roman"/>
          <w:b w:val="0"/>
          <w:bCs w:val="0"/>
          <w:sz w:val="24"/>
          <w:szCs w:val="24"/>
          <w:lang w:val="en-US" w:eastAsia="zh-CN"/>
        </w:rPr>
        <w:t xml:space="preserve">185000元/吨</w:t>
      </w:r>
      <w:r>
        <w:rPr>
          <w:rFonts w:hint="eastAsia" w:ascii="Times New Roman" w:hAnsi="Times New Roman" w:eastAsia="宋体" w:cs="Times New Roman"/>
          <w:b w:val="0"/>
          <w:bCs w:val="0"/>
          <w:sz w:val="24"/>
          <w:szCs w:val="24"/>
          <w:lang w:eastAsia="zh-CN"/>
        </w:rPr>
        <w:t xml:space="preserve">；</w:t>
      </w:r>
      <w:r>
        <w:rPr>
          <w:rFonts w:hint="eastAsia" w:ascii="Times New Roman" w:hAnsi="Times New Roman" w:eastAsia="宋体" w:cs="Times New Roman"/>
          <w:b w:val="0"/>
          <w:bCs w:val="0"/>
          <w:sz w:val="24"/>
          <w:szCs w:val="24"/>
          <w:lang w:val="en-US" w:eastAsia="zh-CN"/>
        </w:rPr>
        <w:t xml:space="preserve">固定总价300000</w:t>
      </w:r>
      <w:r>
        <w:rPr>
          <w:rFonts w:hint="eastAsia" w:ascii="Times New Roman" w:hAnsi="Times New Roman" w:eastAsia="宋体" w:cs="Times New Roman"/>
          <w:b w:val="0"/>
          <w:bCs w:val="0"/>
          <w:sz w:val="24"/>
          <w:szCs w:val="24"/>
          <w:lang w:eastAsia="zh-CN"/>
        </w:rPr>
        <w:t xml:space="preserve">元。</w:t>
      </w:r>
      <w:r>
        <w:rPr>
          <w:rFonts w:hint="eastAsia" w:ascii="Times New Roman" w:hAnsi="Times New Roman" w:eastAsia="宋体" w:cs="Times New Roman"/>
          <w:b w:val="0"/>
          <w:bCs w:val="0"/>
          <w:sz w:val="24"/>
          <w:szCs w:val="24"/>
          <w:lang w:eastAsia="zh-CN"/>
        </w:rPr>
      </w:r>
      <w:r/>
    </w:p>
    <w:p>
      <w:pPr>
        <w:pStyle w:val="838"/>
        <w:ind w:firstLine="480"/>
        <w:spacing w:line="560" w:lineRule="exact"/>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三</w:t>
      </w:r>
      <w:r>
        <w:rPr>
          <w:rFonts w:hint="eastAsia" w:ascii="Times New Roman" w:hAnsi="Times New Roman" w:eastAsia="宋体" w:cs="Times New Roman"/>
          <w:b w:val="0"/>
          <w:bCs w:val="0"/>
          <w:sz w:val="24"/>
          <w:szCs w:val="24"/>
          <w:lang w:eastAsia="zh-CN"/>
        </w:rPr>
        <w:t xml:space="preserve">：氟环.咪鲜胺，最高单价限价</w:t>
      </w:r>
      <w:r>
        <w:rPr>
          <w:rFonts w:hint="eastAsia" w:ascii="Times New Roman" w:hAnsi="Times New Roman" w:eastAsia="宋体" w:cs="Times New Roman"/>
          <w:b w:val="0"/>
          <w:bCs w:val="0"/>
          <w:sz w:val="24"/>
          <w:szCs w:val="24"/>
          <w:lang w:val="en-US" w:eastAsia="zh-CN"/>
        </w:rPr>
        <w:t xml:space="preserve">130000元/吨</w:t>
      </w:r>
      <w:r>
        <w:rPr>
          <w:rFonts w:hint="eastAsia" w:ascii="Times New Roman" w:hAnsi="Times New Roman" w:eastAsia="宋体" w:cs="Times New Roman"/>
          <w:b w:val="0"/>
          <w:bCs w:val="0"/>
          <w:sz w:val="24"/>
          <w:szCs w:val="24"/>
          <w:lang w:eastAsia="zh-CN"/>
        </w:rPr>
        <w:t xml:space="preserve">；</w:t>
      </w:r>
      <w:r>
        <w:rPr>
          <w:rFonts w:hint="eastAsia" w:ascii="Times New Roman" w:hAnsi="Times New Roman" w:eastAsia="宋体" w:cs="Times New Roman"/>
          <w:b w:val="0"/>
          <w:bCs w:val="0"/>
          <w:sz w:val="24"/>
          <w:szCs w:val="24"/>
          <w:lang w:val="en-US" w:eastAsia="zh-CN"/>
        </w:rPr>
        <w:t xml:space="preserve">固定总价300000元。</w:t>
      </w:r>
      <w:r>
        <w:rPr>
          <w:rFonts w:hint="eastAsia" w:ascii="Times New Roman" w:hAnsi="Times New Roman" w:eastAsia="宋体" w:cs="Times New Roman"/>
          <w:b w:val="0"/>
          <w:bCs w:val="0"/>
          <w:sz w:val="24"/>
          <w:szCs w:val="24"/>
          <w:lang w:val="en-US" w:eastAsia="zh-CN"/>
        </w:rPr>
      </w:r>
      <w:r/>
    </w:p>
    <w:p>
      <w:pPr>
        <w:pStyle w:val="838"/>
        <w:ind w:firstLine="480"/>
        <w:spacing w:line="560" w:lineRule="exact"/>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四：稻瘟.戊唑醇，</w:t>
      </w:r>
      <w:r>
        <w:rPr>
          <w:rFonts w:hint="eastAsia" w:ascii="Times New Roman" w:hAnsi="Times New Roman" w:eastAsia="宋体" w:cs="Times New Roman"/>
          <w:b w:val="0"/>
          <w:bCs w:val="0"/>
          <w:sz w:val="24"/>
          <w:szCs w:val="24"/>
          <w:lang w:eastAsia="zh-CN"/>
        </w:rPr>
        <w:t xml:space="preserve">最高单价限价</w:t>
      </w:r>
      <w:r>
        <w:rPr>
          <w:rFonts w:hint="eastAsia" w:ascii="Times New Roman" w:hAnsi="Times New Roman" w:eastAsia="宋体" w:cs="Times New Roman"/>
          <w:b w:val="0"/>
          <w:bCs w:val="0"/>
          <w:sz w:val="24"/>
          <w:szCs w:val="24"/>
          <w:lang w:val="en-US" w:eastAsia="zh-CN"/>
        </w:rPr>
        <w:t xml:space="preserve">130000元/吨</w:t>
      </w:r>
      <w:r>
        <w:rPr>
          <w:rFonts w:hint="eastAsia" w:ascii="Times New Roman" w:hAnsi="Times New Roman" w:eastAsia="宋体" w:cs="Times New Roman"/>
          <w:b w:val="0"/>
          <w:bCs w:val="0"/>
          <w:sz w:val="24"/>
          <w:szCs w:val="24"/>
          <w:lang w:eastAsia="zh-CN"/>
        </w:rPr>
        <w:t xml:space="preserve">；</w:t>
      </w:r>
      <w:r>
        <w:rPr>
          <w:rFonts w:hint="eastAsia" w:ascii="Times New Roman" w:hAnsi="Times New Roman" w:eastAsia="宋体" w:cs="Times New Roman"/>
          <w:b w:val="0"/>
          <w:bCs w:val="0"/>
          <w:sz w:val="24"/>
          <w:szCs w:val="24"/>
          <w:lang w:val="en-US" w:eastAsia="zh-CN"/>
        </w:rPr>
        <w:t xml:space="preserve">固定总价300000元。</w:t>
      </w:r>
      <w:r>
        <w:rPr>
          <w:rFonts w:hint="eastAsia" w:ascii="Times New Roman" w:hAnsi="Times New Roman" w:eastAsia="宋体" w:cs="Times New Roman"/>
          <w:b w:val="0"/>
          <w:bCs w:val="0"/>
          <w:sz w:val="24"/>
          <w:szCs w:val="24"/>
          <w:lang w:val="en-US" w:eastAsia="zh-CN"/>
        </w:rPr>
      </w:r>
      <w:r/>
    </w:p>
    <w:p>
      <w:pPr>
        <w:pStyle w:val="838"/>
        <w:ind w:firstLine="480"/>
        <w:spacing w:line="560" w:lineRule="exact"/>
        <w:rPr>
          <w:rFonts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五：苯甲.嘧菌脂，</w:t>
      </w:r>
      <w:r>
        <w:rPr>
          <w:rFonts w:hint="eastAsia" w:ascii="Times New Roman" w:hAnsi="Times New Roman" w:eastAsia="宋体" w:cs="Times New Roman"/>
          <w:b w:val="0"/>
          <w:bCs w:val="0"/>
          <w:sz w:val="24"/>
          <w:szCs w:val="24"/>
          <w:lang w:eastAsia="zh-CN"/>
        </w:rPr>
        <w:t xml:space="preserve">最高单价限价</w:t>
      </w:r>
      <w:r>
        <w:rPr>
          <w:rFonts w:hint="eastAsia" w:ascii="Times New Roman" w:hAnsi="Times New Roman" w:eastAsia="宋体" w:cs="Times New Roman"/>
          <w:b w:val="0"/>
          <w:bCs w:val="0"/>
          <w:sz w:val="24"/>
          <w:szCs w:val="24"/>
          <w:lang w:val="en-US" w:eastAsia="zh-CN"/>
        </w:rPr>
        <w:t xml:space="preserve">165000元/吨；固定总价300000元。</w:t>
      </w:r>
      <w:r>
        <w:rPr>
          <w:rFonts w:ascii="Times New Roman" w:hAnsi="Times New Roman" w:eastAsia="宋体" w:cs="Times New Roman"/>
          <w:b w:val="0"/>
          <w:bCs w:val="0"/>
          <w:sz w:val="24"/>
          <w:szCs w:val="24"/>
          <w:lang w:val="en-US" w:eastAsia="zh-CN"/>
        </w:rPr>
      </w:r>
      <w:r/>
    </w:p>
    <w:p>
      <w:pPr>
        <w:pStyle w:val="838"/>
        <w:ind w:firstLine="482"/>
        <w:spacing w:line="560" w:lineRule="exact"/>
        <w:rPr>
          <w:rFonts w:hint="eastAsia" w:ascii="Times New Roman" w:hAnsi="Times New Roman" w:eastAsia="宋体" w:cs="Times New Roman"/>
          <w:b/>
          <w:bCs/>
          <w:color w:val="ff0000"/>
          <w:sz w:val="24"/>
          <w:szCs w:val="24"/>
          <w:highlight w:val="none"/>
          <w:lang w:val="en-US" w:eastAsia="zh-CN"/>
        </w:rPr>
      </w:pPr>
      <w:r>
        <w:rPr>
          <w:rFonts w:hint="eastAsia" w:ascii="Times New Roman" w:hAnsi="Times New Roman" w:eastAsia="宋体" w:cs="Times New Roman"/>
          <w:b/>
          <w:bCs/>
          <w:sz w:val="24"/>
          <w:szCs w:val="24"/>
          <w:highlight w:val="none"/>
          <w:lang w:eastAsia="zh-CN"/>
        </w:rPr>
        <w:t xml:space="preserve">以上各个分包采购总价固定不变，供应商报单价，以最低单价中标。供应商报价高于最高单价限价的，按无效投标处理。最终供货数量=总价/中标单价</w:t>
      </w:r>
      <w:r>
        <w:rPr>
          <w:rFonts w:hint="eastAsia" w:ascii="Times New Roman" w:hAnsi="Times New Roman" w:eastAsia="宋体" w:cs="Times New Roman"/>
          <w:b/>
          <w:bCs/>
          <w:color w:val="ff0000"/>
          <w:sz w:val="24"/>
          <w:szCs w:val="24"/>
          <w:highlight w:val="none"/>
          <w:lang w:val="en-US" w:eastAsia="zh-CN"/>
        </w:rPr>
      </w:r>
      <w:r/>
    </w:p>
    <w:p>
      <w:pPr>
        <w:pStyle w:val="838"/>
        <w:numPr>
          <w:ilvl w:val="0"/>
          <w:numId w:val="2"/>
        </w:numPr>
        <w:ind w:firstLine="480"/>
        <w:spacing w:line="560" w:lineRule="exact"/>
        <w:tabs>
          <w:tab w:val="left" w:pos="312" w:leader="none"/>
        </w:tabs>
        <w:rPr>
          <w:rFonts w:hint="eastAsia" w:ascii="Times New Roman" w:hAnsi="Times New Roman"/>
          <w:sz w:val="24"/>
          <w:szCs w:val="24"/>
        </w:rPr>
      </w:pPr>
      <w:r>
        <w:rPr>
          <w:rFonts w:hint="eastAsia" w:ascii="Times New Roman" w:hAnsi="Times New Roman"/>
          <w:sz w:val="24"/>
          <w:szCs w:val="24"/>
        </w:rPr>
        <w:t xml:space="preserve">采购需求：</w:t>
      </w:r>
      <w:r>
        <w:rPr>
          <w:rFonts w:hint="eastAsia" w:ascii="Times New Roman" w:hAnsi="Times New Roman"/>
          <w:sz w:val="24"/>
          <w:szCs w:val="24"/>
        </w:rPr>
      </w:r>
      <w:r/>
    </w:p>
    <w:p>
      <w:pPr>
        <w:pStyle w:val="838"/>
        <w:numPr>
          <w:ilvl w:val="0"/>
          <w:numId w:val="0"/>
        </w:numPr>
        <w:spacing w:line="560" w:lineRule="exact"/>
        <w:rPr>
          <w:rFonts w:hint="eastAsia" w:ascii="Times New Roman" w:hAnsi="Times New Roman"/>
          <w:color w:val="000000"/>
          <w:sz w:val="24"/>
          <w:szCs w:val="24"/>
          <w:lang w:val="en-US" w:eastAsia="zh-CN"/>
        </w:rPr>
      </w:pPr>
      <w:r>
        <w:rPr>
          <w:rFonts w:hint="eastAsia" w:ascii="Times New Roman" w:hAnsi="Times New Roman"/>
          <w:sz w:val="24"/>
          <w:szCs w:val="24"/>
          <w:lang w:val="en-US" w:eastAsia="zh-CN"/>
        </w:rPr>
        <w:t xml:space="preserve">     </w:t>
      </w:r>
      <w:r>
        <w:rPr>
          <w:rFonts w:hint="eastAsia" w:ascii="Times New Roman" w:hAnsi="Times New Roman"/>
          <w:color w:val="000000"/>
          <w:sz w:val="24"/>
          <w:szCs w:val="24"/>
          <w:lang w:val="en-US" w:eastAsia="zh-CN"/>
        </w:rPr>
        <w:t xml:space="preserve"> 分包一</w:t>
      </w:r>
      <w:r>
        <w:rPr>
          <w:rFonts w:hint="eastAsia" w:ascii="Times New Roman" w:hAnsi="Times New Roman"/>
          <w:sz w:val="21"/>
          <w:szCs w:val="21"/>
        </w:rPr>
        <w:t xml:space="preserve">：</w:t>
      </w:r>
      <w:r>
        <w:rPr>
          <w:rFonts w:hint="eastAsia" w:ascii="Times New Roman" w:hAnsi="Times New Roman"/>
          <w:color w:val="000000"/>
          <w:sz w:val="24"/>
          <w:szCs w:val="24"/>
          <w:lang w:val="en-US" w:eastAsia="zh-CN"/>
        </w:rPr>
        <w:t xml:space="preserve">井冈.嘧菌酯，总含量≥28%，规格：300克/瓶。   </w:t>
      </w:r>
      <w:r>
        <w:rPr>
          <w:rFonts w:hint="eastAsia" w:ascii="Times New Roman" w:hAnsi="Times New Roman"/>
          <w:color w:val="000000"/>
          <w:sz w:val="24"/>
          <w:szCs w:val="24"/>
          <w:lang w:val="en-US" w:eastAsia="zh-CN"/>
        </w:rPr>
      </w:r>
      <w:r/>
    </w:p>
    <w:p>
      <w:pPr>
        <w:pStyle w:val="838"/>
        <w:numPr>
          <w:ilvl w:val="0"/>
          <w:numId w:val="0"/>
        </w:numPr>
        <w:ind w:firstLine="720"/>
        <w:spacing w:line="560" w:lineRule="exact"/>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 xml:space="preserve">分包二</w:t>
      </w:r>
      <w:r>
        <w:rPr>
          <w:rFonts w:hint="eastAsia" w:ascii="Times New Roman" w:hAnsi="Times New Roman"/>
          <w:sz w:val="21"/>
          <w:szCs w:val="21"/>
        </w:rPr>
        <w:t xml:space="preserve">：</w:t>
      </w:r>
      <w:r>
        <w:rPr>
          <w:rFonts w:hint="eastAsia" w:ascii="Times New Roman" w:hAnsi="Times New Roman"/>
          <w:color w:val="000000"/>
          <w:sz w:val="24"/>
          <w:szCs w:val="24"/>
          <w:lang w:val="en-US" w:eastAsia="zh-CN"/>
        </w:rPr>
        <w:t xml:space="preserve">春雷.氨基寡糖素，</w:t>
      </w:r>
      <w:r>
        <w:rPr>
          <w:rFonts w:hint="eastAsia" w:ascii="Times New Roman" w:hAnsi="Times New Roman" w:eastAsia="宋体" w:cs="Times New Roman"/>
          <w:color w:val="000000"/>
          <w:sz w:val="24"/>
          <w:szCs w:val="24"/>
          <w:lang w:val="en-US" w:eastAsia="zh-CN"/>
        </w:rPr>
        <w:t xml:space="preserve">总含量≥4%，规格：1000克/瓶。</w:t>
      </w:r>
      <w:r>
        <w:rPr>
          <w:rFonts w:hint="eastAsia" w:ascii="Times New Roman" w:hAnsi="Times New Roman"/>
          <w:color w:val="000000"/>
          <w:sz w:val="24"/>
          <w:szCs w:val="24"/>
          <w:lang w:val="en-US" w:eastAsia="zh-CN"/>
        </w:rPr>
      </w:r>
      <w:r/>
    </w:p>
    <w:p>
      <w:pPr>
        <w:pStyle w:val="838"/>
        <w:numPr>
          <w:ilvl w:val="0"/>
          <w:numId w:val="0"/>
        </w:numPr>
        <w:spacing w:line="560" w:lineRule="exact"/>
        <w:rPr>
          <w:rFonts w:hint="eastAsia" w:ascii="Times New Roman" w:hAnsi="Times New Roman"/>
          <w:b w:val="0"/>
          <w:bCs w:val="0"/>
          <w:color w:val="000000"/>
          <w:sz w:val="24"/>
          <w:szCs w:val="24"/>
          <w:lang w:val="en-US" w:eastAsia="zh-CN"/>
        </w:rPr>
      </w:pPr>
      <w:r>
        <w:rPr>
          <w:rFonts w:hint="eastAsia" w:ascii="Times New Roman" w:hAnsi="Times New Roman"/>
          <w:color w:val="000000"/>
          <w:sz w:val="24"/>
          <w:szCs w:val="24"/>
          <w:lang w:val="en-US" w:eastAsia="zh-CN"/>
        </w:rPr>
        <w:t xml:space="preserve">      分包三</w:t>
      </w:r>
      <w:r>
        <w:rPr>
          <w:rFonts w:hint="eastAsia" w:ascii="Times New Roman" w:hAnsi="Times New Roman"/>
          <w:sz w:val="21"/>
          <w:szCs w:val="21"/>
        </w:rPr>
        <w:t xml:space="preserve">：</w:t>
      </w:r>
      <w:r>
        <w:rPr>
          <w:rFonts w:hint="eastAsia" w:ascii="Times New Roman" w:hAnsi="Times New Roman"/>
          <w:color w:val="000000"/>
          <w:sz w:val="24"/>
          <w:szCs w:val="24"/>
          <w:lang w:val="en-US" w:eastAsia="zh-CN"/>
        </w:rPr>
        <w:t xml:space="preserve">氟环.咪鲜胺</w:t>
      </w:r>
      <w:r>
        <w:rPr>
          <w:rFonts w:hint="eastAsia" w:ascii="Times New Roman" w:hAnsi="Times New Roman"/>
          <w:b/>
          <w:bCs/>
          <w:color w:val="000000"/>
          <w:sz w:val="24"/>
          <w:szCs w:val="24"/>
          <w:lang w:val="en-US" w:eastAsia="zh-CN"/>
        </w:rPr>
        <w:t xml:space="preserve">，</w:t>
      </w:r>
      <w:r>
        <w:rPr>
          <w:rFonts w:hint="eastAsia" w:ascii="Times New Roman" w:hAnsi="Times New Roman"/>
          <w:b w:val="0"/>
          <w:bCs w:val="0"/>
          <w:color w:val="000000"/>
          <w:sz w:val="24"/>
          <w:szCs w:val="24"/>
          <w:lang w:val="en-US" w:eastAsia="zh-CN"/>
        </w:rPr>
        <w:t xml:space="preserve">总含量：40%，规格：400克/瓶。</w:t>
      </w:r>
      <w:r>
        <w:rPr>
          <w:rFonts w:hint="eastAsia" w:ascii="Times New Roman" w:hAnsi="Times New Roman"/>
          <w:b w:val="0"/>
          <w:bCs w:val="0"/>
          <w:color w:val="000000"/>
          <w:sz w:val="24"/>
          <w:szCs w:val="24"/>
          <w:lang w:val="en-US" w:eastAsia="zh-CN"/>
        </w:rPr>
      </w:r>
      <w:r/>
    </w:p>
    <w:p>
      <w:pPr>
        <w:pStyle w:val="838"/>
        <w:numPr>
          <w:ilvl w:val="0"/>
          <w:numId w:val="0"/>
        </w:numPr>
        <w:spacing w:line="560" w:lineRule="exact"/>
        <w:rPr>
          <w:rFonts w:hint="eastAsia" w:ascii="Times New Roman" w:hAnsi="Times New Roman"/>
          <w:b w:val="0"/>
          <w:bCs w:val="0"/>
          <w:color w:val="000000"/>
          <w:sz w:val="24"/>
          <w:szCs w:val="24"/>
          <w:lang w:val="en-US" w:eastAsia="zh-CN"/>
        </w:rPr>
      </w:pPr>
      <w:r>
        <w:rPr>
          <w:rFonts w:hint="eastAsia" w:ascii="Times New Roman" w:hAnsi="Times New Roman"/>
          <w:b w:val="0"/>
          <w:bCs w:val="0"/>
          <w:color w:val="000000"/>
          <w:sz w:val="24"/>
          <w:szCs w:val="24"/>
          <w:lang w:val="en-US" w:eastAsia="zh-CN"/>
        </w:rPr>
        <w:t xml:space="preserve">      分包四：稻瘟.戊唑醇，</w:t>
      </w:r>
      <w:r>
        <w:rPr>
          <w:rFonts w:hint="eastAsia" w:ascii="Times New Roman" w:hAnsi="Times New Roman"/>
          <w:b w:val="0"/>
          <w:bCs w:val="0"/>
          <w:color w:val="000000"/>
          <w:sz w:val="24"/>
          <w:szCs w:val="24"/>
          <w:lang w:val="en-US" w:eastAsia="zh-CN"/>
        </w:rPr>
        <w:t xml:space="preserve">总含量：30%，规格：1000克/瓶。</w:t>
      </w:r>
      <w:r>
        <w:rPr>
          <w:rFonts w:hint="eastAsia" w:ascii="Times New Roman" w:hAnsi="Times New Roman"/>
          <w:b w:val="0"/>
          <w:bCs w:val="0"/>
          <w:color w:val="000000"/>
          <w:sz w:val="24"/>
          <w:szCs w:val="24"/>
          <w:lang w:val="en-US" w:eastAsia="zh-CN"/>
        </w:rPr>
      </w:r>
      <w:r/>
    </w:p>
    <w:p>
      <w:pPr>
        <w:pStyle w:val="838"/>
        <w:numPr>
          <w:ilvl w:val="0"/>
          <w:numId w:val="0"/>
        </w:numPr>
        <w:spacing w:line="560" w:lineRule="exact"/>
        <w:rPr>
          <w:rFonts w:ascii="Times New Roman" w:hAnsi="Times New Roman"/>
          <w:b w:val="0"/>
          <w:bCs w:val="0"/>
          <w:color w:val="000000"/>
          <w:sz w:val="24"/>
          <w:szCs w:val="24"/>
          <w:lang w:val="en-US" w:eastAsia="zh-CN"/>
        </w:rPr>
      </w:pPr>
      <w:r>
        <w:rPr>
          <w:rFonts w:hint="eastAsia" w:ascii="Times New Roman" w:hAnsi="Times New Roman"/>
          <w:b w:val="0"/>
          <w:bCs w:val="0"/>
          <w:color w:val="000000"/>
          <w:sz w:val="24"/>
          <w:szCs w:val="24"/>
          <w:lang w:val="en-US" w:eastAsia="zh-CN"/>
        </w:rPr>
        <w:t xml:space="preserve">      分包五：苯甲.嘧菌脂，总含量：325克/升，规格：300克/瓶。</w:t>
      </w:r>
      <w:r>
        <w:rPr>
          <w:rFonts w:ascii="Times New Roman" w:hAnsi="Times New Roman"/>
          <w:b w:val="0"/>
          <w:bCs w:val="0"/>
          <w:color w:val="000000"/>
          <w:sz w:val="24"/>
          <w:szCs w:val="24"/>
          <w:lang w:val="en-US" w:eastAsia="zh-CN"/>
        </w:rPr>
      </w:r>
      <w:r/>
    </w:p>
    <w:p>
      <w:pPr>
        <w:pStyle w:val="838"/>
        <w:numPr>
          <w:ilvl w:val="0"/>
          <w:numId w:val="0"/>
        </w:numPr>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注：按分包一至分包</w:t>
      </w:r>
      <w:r>
        <w:rPr>
          <w:rFonts w:hint="eastAsia" w:ascii="Times New Roman" w:hAnsi="Times New Roman"/>
          <w:color w:val="000000"/>
          <w:sz w:val="24"/>
          <w:szCs w:val="24"/>
          <w:highlight w:val="none"/>
          <w:lang w:val="en-US" w:eastAsia="zh-CN"/>
        </w:rPr>
        <w:t xml:space="preserve">五</w:t>
      </w:r>
      <w:r>
        <w:rPr>
          <w:rFonts w:hint="eastAsia" w:ascii="Times New Roman" w:hAnsi="Times New Roman"/>
          <w:color w:val="000000"/>
          <w:sz w:val="24"/>
          <w:szCs w:val="24"/>
          <w:highlight w:val="none"/>
        </w:rPr>
        <w:t xml:space="preserve">的顺序开标、评标、定标，每个供应商可以参与全部分包的投标，但只能中一个分包，</w:t>
      </w:r>
      <w:r>
        <w:rPr>
          <w:rFonts w:hint="eastAsia" w:ascii="Times New Roman" w:hAnsi="Times New Roman"/>
          <w:color w:val="000000"/>
          <w:sz w:val="24"/>
          <w:szCs w:val="24"/>
          <w:highlight w:val="none"/>
          <w:lang w:val="en-US" w:eastAsia="zh-CN"/>
        </w:rPr>
        <w:t xml:space="preserve">供应商在先评标的分包上</w:t>
      </w:r>
      <w:r>
        <w:rPr>
          <w:rFonts w:hint="eastAsia" w:ascii="Times New Roman" w:hAnsi="Times New Roman"/>
          <w:color w:val="000000"/>
          <w:sz w:val="24"/>
          <w:szCs w:val="24"/>
          <w:highlight w:val="none"/>
        </w:rPr>
        <w:t xml:space="preserve">被推荐为第一中标候选人的，可以参与其他分包的评标。</w:t>
      </w:r>
      <w:r>
        <w:rPr>
          <w:rFonts w:hint="eastAsia" w:ascii="Times New Roman" w:hAnsi="Times New Roman"/>
          <w:color w:val="000000"/>
          <w:sz w:val="24"/>
          <w:szCs w:val="24"/>
          <w:highlight w:val="none"/>
          <w:lang w:eastAsia="zh-CN"/>
        </w:rPr>
        <w:t xml:space="preserve">但不得在其它分包中中标。</w:t>
      </w:r>
      <w:r>
        <w:rPr>
          <w:rFonts w:hint="eastAsia" w:ascii="Times New Roman" w:hAnsi="Times New Roman"/>
          <w:color w:val="000000"/>
          <w:sz w:val="24"/>
          <w:szCs w:val="24"/>
          <w:highlight w:val="none"/>
        </w:rPr>
      </w:r>
      <w:r/>
    </w:p>
    <w:p>
      <w:pPr>
        <w:pStyle w:val="838"/>
        <w:ind w:left="420"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评审结束后，若其中一个分包受到质疑投诉等原因，导致本分包评审结果改变，但不影响其他分包的评审。</w:t>
      </w:r>
      <w:r>
        <w:rPr>
          <w:rFonts w:hint="eastAsia" w:ascii="Times New Roman" w:hAnsi="Times New Roman"/>
          <w:color w:val="000000"/>
          <w:sz w:val="24"/>
          <w:szCs w:val="24"/>
          <w:highlight w:val="none"/>
        </w:rPr>
      </w:r>
      <w:r/>
    </w:p>
    <w:p>
      <w:pPr>
        <w:pStyle w:val="83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6.合同履行期限：合同生效之日起7日历天内按采购人要求送至指定地点；   </w:t>
      </w:r>
      <w:r>
        <w:rPr>
          <w:rFonts w:hint="eastAsia" w:ascii="Times New Roman" w:hAnsi="Times New Roman"/>
          <w:sz w:val="24"/>
          <w:szCs w:val="24"/>
        </w:rPr>
      </w:r>
      <w:r/>
    </w:p>
    <w:p>
      <w:pPr>
        <w:pStyle w:val="83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7.本项目</w:t>
      </w:r>
      <w:r>
        <w:rPr>
          <w:rFonts w:hint="eastAsia" w:ascii="Times New Roman" w:hAnsi="Times New Roman"/>
          <w:sz w:val="24"/>
          <w:szCs w:val="24"/>
          <w:u w:val="single"/>
        </w:rPr>
        <w:t xml:space="preserve"> 不接受 </w:t>
      </w:r>
      <w:r>
        <w:rPr>
          <w:rFonts w:hint="eastAsia" w:ascii="Times New Roman" w:hAnsi="Times New Roman"/>
          <w:sz w:val="24"/>
          <w:szCs w:val="24"/>
        </w:rPr>
        <w:t xml:space="preserve">联合体参与投标。</w:t>
      </w:r>
      <w:r>
        <w:rPr>
          <w:rFonts w:hint="eastAsia" w:ascii="Times New Roman" w:hAnsi="Times New Roman"/>
          <w:sz w:val="24"/>
          <w:szCs w:val="24"/>
        </w:rPr>
      </w:r>
      <w:r/>
    </w:p>
    <w:p>
      <w:pPr>
        <w:pStyle w:val="838"/>
        <w:ind w:firstLine="480"/>
        <w:spacing w:line="559" w:lineRule="atLeast"/>
        <w:rPr>
          <w:rFonts w:hint="eastAsia"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8.</w:t>
      </w:r>
      <w:r>
        <w:rPr>
          <w:rFonts w:ascii="宋体" w:hAnsi="宋体" w:cs="宋体"/>
          <w:color w:val="000000"/>
          <w:sz w:val="24"/>
        </w:rPr>
        <w:t xml:space="preserve">本项目采购的标的对应的中小企业划分标准所属行业为工业（制造业）。</w:t>
      </w:r>
      <w:r>
        <w:rPr>
          <w:rFonts w:hint="eastAsia" w:ascii="Times New Roman" w:hAnsi="Times New Roman"/>
          <w:sz w:val="24"/>
          <w:szCs w:val="24"/>
        </w:rPr>
      </w:r>
      <w:r/>
    </w:p>
    <w:p>
      <w:pPr>
        <w:pStyle w:val="838"/>
        <w:ind w:firstLine="643"/>
        <w:spacing w:line="560" w:lineRule="exact"/>
        <w:rPr>
          <w:rFonts w:hint="eastAsia" w:ascii="Times New Roman" w:hAnsi="Times New Roman"/>
          <w:b/>
          <w:bCs/>
          <w:sz w:val="32"/>
          <w:szCs w:val="32"/>
        </w:rPr>
      </w:pPr>
      <w:r>
        <w:rPr>
          <w:rFonts w:hint="eastAsia" w:ascii="Times New Roman" w:hAnsi="Times New Roman"/>
          <w:b/>
          <w:bCs/>
          <w:sz w:val="32"/>
          <w:szCs w:val="32"/>
        </w:rPr>
        <w:t xml:space="preserve">二、申请人资格要求</w:t>
      </w:r>
      <w:r>
        <w:rPr>
          <w:rFonts w:hint="eastAsia" w:ascii="Times New Roman" w:hAnsi="Times New Roman"/>
          <w:b/>
          <w:bCs/>
          <w:sz w:val="32"/>
          <w:szCs w:val="32"/>
        </w:rPr>
      </w:r>
      <w:r/>
    </w:p>
    <w:p>
      <w:pPr>
        <w:pStyle w:val="83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（一</w:t>
      </w:r>
      <w:r>
        <w:rPr>
          <w:rFonts w:ascii="Times New Roman" w:hAnsi="Times New Roman"/>
          <w:sz w:val="24"/>
          <w:szCs w:val="24"/>
        </w:rPr>
        <w:t xml:space="preserve">）</w:t>
      </w:r>
      <w:r>
        <w:rPr>
          <w:rFonts w:hint="eastAsia" w:ascii="Times New Roman" w:hAnsi="Times New Roman"/>
          <w:sz w:val="24"/>
          <w:szCs w:val="24"/>
        </w:rPr>
        <w:t xml:space="preserve">通用</w:t>
      </w:r>
      <w:r>
        <w:rPr>
          <w:rFonts w:ascii="Times New Roman" w:hAnsi="Times New Roman"/>
          <w:sz w:val="24"/>
          <w:szCs w:val="24"/>
        </w:rPr>
        <w:t xml:space="preserve">资格要求</w:t>
      </w:r>
      <w:r>
        <w:rPr>
          <w:rFonts w:hint="eastAsia" w:ascii="Times New Roman" w:hAnsi="Times New Roman"/>
          <w:sz w:val="24"/>
          <w:szCs w:val="24"/>
        </w:rPr>
      </w:r>
      <w:r/>
    </w:p>
    <w:p>
      <w:pPr>
        <w:pStyle w:val="838"/>
        <w:ind w:firstLine="480"/>
        <w:spacing w:line="56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1.具备《中华人民共和国政府采购法》第二十二条第一款规定的6项条件（按要求提供投标声明及承诺函）。</w:t>
      </w:r>
      <w:r>
        <w:rPr>
          <w:rFonts w:hint="eastAsia" w:ascii="Times New Roman" w:hAnsi="Times New Roman" w:cs="仿宋"/>
          <w:sz w:val="24"/>
          <w:szCs w:val="24"/>
        </w:rPr>
      </w:r>
      <w:r/>
    </w:p>
    <w:p>
      <w:pPr>
        <w:pStyle w:val="838"/>
        <w:ind w:firstLine="480"/>
        <w:spacing w:line="560" w:lineRule="exact"/>
        <w:rPr>
          <w:rFonts w:hint="eastAsia" w:ascii="Times New Roman" w:hAnsi="Times New Roman" w:cs="仿宋"/>
          <w:sz w:val="24"/>
          <w:szCs w:val="24"/>
        </w:rPr>
      </w:pPr>
      <w:r>
        <w:rPr>
          <w:rFonts w:hint="eastAsia" w:ascii="Times New Roman" w:hAnsi="Times New Roman" w:cs="仿宋"/>
          <w:sz w:val="24"/>
          <w:szCs w:val="24"/>
        </w:rPr>
        <w:t xml:space="preserve">2.信用信息。</w:t>
      </w:r>
      <w:r>
        <w:rPr>
          <w:rFonts w:hint="eastAsia" w:ascii="Times New Roman" w:hAnsi="Times New Roman" w:cs="仿宋"/>
          <w:sz w:val="24"/>
          <w:szCs w:val="24"/>
        </w:rPr>
      </w:r>
      <w:r/>
    </w:p>
    <w:p>
      <w:pPr>
        <w:pStyle w:val="838"/>
        <w:ind w:firstLine="480"/>
        <w:spacing w:line="560" w:lineRule="exact"/>
        <w:rPr>
          <w:rFonts w:hint="eastAsia" w:ascii="Times New Roman" w:hAnsi="Times New Roman" w:cs="仿宋"/>
          <w:sz w:val="24"/>
          <w:szCs w:val="24"/>
        </w:rPr>
      </w:pPr>
      <w:r>
        <w:rPr>
          <w:rFonts w:hint="eastAsia" w:ascii="Times New Roman" w:hAnsi="Times New Roman" w:cs="仿宋"/>
          <w:sz w:val="24"/>
          <w:szCs w:val="24"/>
        </w:rPr>
        <w:t xml:space="preserve">信用信息查询渠道：“信用中国”网（www.creditchina.gov.cn）、“中国政府采购”网（www.ccgp.gov.cn）、江苏政府采购网（www.ccgp-jiangsu.gov.cn）。    </w:t>
      </w:r>
      <w:r>
        <w:rPr>
          <w:rFonts w:hint="eastAsia" w:ascii="Times New Roman" w:hAnsi="Times New Roman" w:cs="仿宋"/>
          <w:sz w:val="24"/>
          <w:szCs w:val="24"/>
        </w:rPr>
      </w:r>
      <w:r/>
    </w:p>
    <w:p>
      <w:pPr>
        <w:pStyle w:val="838"/>
        <w:ind w:firstLine="480"/>
        <w:spacing w:line="560" w:lineRule="exact"/>
        <w:rPr>
          <w:rFonts w:hint="eastAsia" w:ascii="Times New Roman" w:hAnsi="Times New Roman" w:cs="仿宋"/>
          <w:sz w:val="24"/>
          <w:szCs w:val="24"/>
        </w:rPr>
      </w:pPr>
      <w:r>
        <w:rPr>
          <w:rFonts w:hint="eastAsia" w:ascii="Times New Roman" w:hAnsi="Times New Roman" w:cs="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rPr>
          <w:rFonts w:hint="eastAsia" w:ascii="Times New Roman" w:hAnsi="Times New Roman" w:cs="仿宋"/>
          <w:sz w:val="24"/>
          <w:szCs w:val="24"/>
        </w:rPr>
      </w:r>
      <w:r/>
    </w:p>
    <w:p>
      <w:pPr>
        <w:pStyle w:val="838"/>
        <w:ind w:firstLine="480"/>
        <w:spacing w:line="56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3.落实政府采购政策需满足的资格要求：</w:t>
      </w:r>
      <w:r>
        <w:rPr>
          <w:rFonts w:hint="eastAsia" w:ascii="Times New Roman" w:hAnsi="Times New Roman" w:cs="仿宋"/>
          <w:sz w:val="24"/>
          <w:szCs w:val="24"/>
          <w:highlight w:val="none"/>
        </w:rPr>
        <w:t xml:space="preserve">本项目</w:t>
      </w:r>
      <w:r>
        <w:rPr>
          <w:rFonts w:hint="eastAsia" w:ascii="Times New Roman" w:hAnsi="Times New Roman" w:cs="仿宋"/>
          <w:sz w:val="24"/>
          <w:szCs w:val="24"/>
          <w:highlight w:val="none"/>
          <w:lang w:val="en-US" w:eastAsia="zh-CN"/>
        </w:rPr>
        <w:t xml:space="preserve">所有分包均</w:t>
      </w:r>
      <w:r>
        <w:rPr>
          <w:rFonts w:hint="eastAsia" w:ascii="Times New Roman" w:hAnsi="Times New Roman" w:cs="仿宋"/>
          <w:sz w:val="24"/>
          <w:szCs w:val="24"/>
          <w:highlight w:val="none"/>
        </w:rPr>
        <w:t xml:space="preserve">为专门面向中小企业采购的项目,供应商须为中小微企业、监狱企业、残疾人福利性单位（须提供《中小企业或残疾人福利性单位声明函》，或监狱企业证明文件）。非中小型企业参与本项目投标，将作无</w:t>
      </w:r>
      <w:r>
        <w:rPr>
          <w:rFonts w:hint="eastAsia" w:ascii="Times New Roman" w:hAnsi="Times New Roman" w:cs="仿宋"/>
          <w:sz w:val="24"/>
          <w:szCs w:val="24"/>
          <w:highlight w:val="none"/>
          <w:lang w:eastAsia="zh-CN"/>
        </w:rPr>
        <w:t xml:space="preserve">效投</w:t>
      </w:r>
      <w:r>
        <w:rPr>
          <w:rFonts w:hint="eastAsia" w:ascii="Times New Roman" w:hAnsi="Times New Roman" w:cs="仿宋"/>
          <w:sz w:val="24"/>
          <w:szCs w:val="24"/>
          <w:highlight w:val="none"/>
        </w:rPr>
        <w:t xml:space="preserve">标处理。</w:t>
      </w:r>
      <w:r>
        <w:rPr>
          <w:rFonts w:hint="eastAsia" w:ascii="Times New Roman" w:hAnsi="Times New Roman" w:cs="仿宋"/>
          <w:sz w:val="24"/>
          <w:szCs w:val="24"/>
          <w:highlight w:val="none"/>
        </w:rPr>
      </w:r>
      <w:r/>
    </w:p>
    <w:p>
      <w:pPr>
        <w:pStyle w:val="838"/>
        <w:ind w:firstLine="480"/>
        <w:spacing w:line="560" w:lineRule="exact"/>
        <w:rPr>
          <w:rFonts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（二）本项目的特定资格要求</w:t>
      </w:r>
      <w:r>
        <w:rPr>
          <w:rFonts w:hint="eastAsia" w:ascii="Times New Roman" w:hAnsi="Times New Roman"/>
          <w:sz w:val="24"/>
          <w:szCs w:val="24"/>
          <w:highlight w:val="none"/>
          <w:lang w:val="en-US" w:eastAsia="zh-CN"/>
        </w:rPr>
        <w:t xml:space="preserve">(分包一、分包二、分包三、分包四、分包五)</w:t>
      </w:r>
      <w:r>
        <w:rPr>
          <w:rFonts w:ascii="Times New Roman" w:hAnsi="Times New Roman" w:eastAsia="宋体"/>
          <w:sz w:val="24"/>
          <w:szCs w:val="24"/>
          <w:highlight w:val="none"/>
          <w:lang w:val="en-US" w:eastAsia="zh-CN"/>
        </w:rPr>
      </w:r>
      <w:r/>
    </w:p>
    <w:p>
      <w:pPr>
        <w:pStyle w:val="838"/>
        <w:ind w:firstLine="480"/>
        <w:spacing w:line="56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lang w:eastAsia="zh-CN"/>
        </w:rPr>
        <w:t xml:space="preserve">投标供应商若是农药生产制造商，须提供《农药生产许可证》及《农药登记证》且农药登记证登记防治范围需涵盖水稻稻瘟病。投标供应商若是农药经销商，须提供有效的《农药经营许可证》且同时提供所投产品农药生产制造商的《农药生产许可证》及《农药登记证》且农药登记证登记防治范围需涵盖水稻稻瘟病。</w:t>
      </w:r>
      <w:r>
        <w:rPr>
          <w:rFonts w:hint="eastAsia" w:ascii="Times New Roman" w:hAnsi="Times New Roman" w:eastAsia="宋体" w:cs="仿宋"/>
          <w:color w:val="000000"/>
          <w:sz w:val="24"/>
          <w:szCs w:val="24"/>
          <w:highlight w:val="none"/>
          <w:lang w:eastAsia="zh-CN"/>
        </w:rPr>
      </w:r>
      <w:r/>
    </w:p>
    <w:p>
      <w:pPr>
        <w:pStyle w:val="838"/>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三、获取采购文件</w:t>
      </w:r>
      <w:r>
        <w:rPr>
          <w:rFonts w:ascii="Times New Roman" w:hAnsi="Times New Roman"/>
          <w:b/>
          <w:bCs/>
          <w:sz w:val="32"/>
          <w:szCs w:val="32"/>
        </w:rPr>
      </w:r>
      <w:r/>
    </w:p>
    <w:p>
      <w:pPr>
        <w:pStyle w:val="838"/>
        <w:ind w:firstLine="480"/>
        <w:spacing w:line="560" w:lineRule="exact"/>
        <w:rPr>
          <w:rFonts w:ascii="Times New Roman" w:hAnsi="Times New Roman"/>
          <w:sz w:val="24"/>
          <w:highlight w:val="white"/>
        </w:rPr>
      </w:pPr>
      <w:r>
        <w:rPr>
          <w:rFonts w:hint="eastAsia" w:ascii="Times New Roman" w:hAnsi="Times New Roman" w:cs="宋体"/>
          <w:sz w:val="24"/>
          <w:szCs w:val="24"/>
        </w:rPr>
        <w:t xml:space="preserve">1.时</w:t>
      </w:r>
      <w:r>
        <w:rPr>
          <w:rFonts w:hint="eastAsia" w:ascii="Times New Roman" w:hAnsi="Times New Roman" w:cs="宋体"/>
          <w:sz w:val="24"/>
          <w:szCs w:val="24"/>
          <w:highlight w:val="none"/>
        </w:rPr>
        <w:t xml:space="preserve">间：</w:t>
      </w:r>
      <w:r>
        <w:rPr>
          <w:rFonts w:hint="eastAsia" w:ascii="Times New Roman" w:hAnsi="Times New Roman" w:cs="宋体"/>
          <w:sz w:val="24"/>
          <w:szCs w:val="24"/>
          <w:highlight w:val="none"/>
          <w:lang w:eastAsia="zh-CN"/>
        </w:rPr>
        <w:t xml:space="preserve">202</w:t>
      </w:r>
      <w:r>
        <w:rPr>
          <w:rFonts w:hint="eastAsia" w:ascii="Times New Roman" w:hAnsi="Times New Roman" w:cs="宋体"/>
          <w:sz w:val="24"/>
          <w:szCs w:val="24"/>
          <w:highlight w:val="none"/>
          <w:lang w:val="en-US" w:eastAsia="zh-CN"/>
        </w:rPr>
        <w:t xml:space="preserve">6</w:t>
      </w:r>
      <w:r>
        <w:rPr>
          <w:rFonts w:hint="eastAsia" w:ascii="Times New Roman" w:hAnsi="Times New Roman" w:cs="宋体"/>
          <w:sz w:val="24"/>
          <w:szCs w:val="24"/>
          <w:highlight w:val="none"/>
          <w:lang w:eastAsia="zh-CN"/>
        </w:rPr>
        <w:t xml:space="preserve">年</w:t>
      </w:r>
      <w:r>
        <w:rPr>
          <w:rFonts w:hint="eastAsia" w:ascii="Times New Roman" w:hAnsi="Times New Roman"/>
          <w:bCs/>
          <w:sz w:val="24"/>
          <w:szCs w:val="24"/>
          <w:highlight w:val="none"/>
          <w:lang w:val="en-US" w:eastAsia="zh-CN"/>
        </w:rPr>
        <w:t xml:space="preserve">8</w:t>
      </w:r>
      <w:r>
        <w:rPr>
          <w:rFonts w:hint="eastAsia" w:ascii="Times New Roman" w:hAnsi="Times New Roman"/>
          <w:bCs/>
          <w:sz w:val="24"/>
          <w:szCs w:val="24"/>
          <w:highlight w:val="none"/>
          <w:lang w:val="en-US" w:eastAsia="zh-CN"/>
        </w:rPr>
        <w:t xml:space="preserve">月2</w:t>
      </w:r>
      <w:r>
        <w:rPr>
          <w:rFonts w:hint="eastAsia" w:ascii="Times New Roman" w:hAnsi="Times New Roman"/>
          <w:bCs/>
          <w:sz w:val="24"/>
          <w:szCs w:val="24"/>
          <w:highlight w:val="none"/>
          <w:lang w:val="en-US" w:eastAsia="zh-CN"/>
        </w:rPr>
        <w:t xml:space="preserve">7</w:t>
      </w:r>
      <w:r>
        <w:rPr>
          <w:rFonts w:hint="eastAsia" w:ascii="Times New Roman" w:hAnsi="Times New Roman"/>
          <w:bCs/>
          <w:sz w:val="24"/>
          <w:szCs w:val="24"/>
          <w:highlight w:val="none"/>
        </w:rPr>
        <w:t xml:space="preserve">日00：0</w:t>
      </w:r>
      <w:r>
        <w:rPr>
          <w:rFonts w:ascii="Times New Roman" w:hAnsi="Times New Roman"/>
          <w:bCs/>
          <w:sz w:val="24"/>
          <w:szCs w:val="24"/>
          <w:highlight w:val="none"/>
        </w:rPr>
        <w:t xml:space="preserve">0</w:t>
      </w:r>
      <w:r>
        <w:rPr>
          <w:rFonts w:hint="eastAsia" w:ascii="Times New Roman" w:hAnsi="Times New Roman"/>
          <w:bCs/>
          <w:sz w:val="24"/>
          <w:szCs w:val="24"/>
          <w:highlight w:val="none"/>
        </w:rPr>
        <w:t xml:space="preserve"> 至</w:t>
      </w:r>
      <w:r>
        <w:rPr>
          <w:rFonts w:hint="eastAsia" w:ascii="Times New Roman" w:hAnsi="Times New Roman"/>
          <w:bCs/>
          <w:sz w:val="24"/>
          <w:szCs w:val="24"/>
          <w:highlight w:val="none"/>
          <w:lang w:eastAsia="zh-CN"/>
        </w:rPr>
        <w:t xml:space="preserve">202</w:t>
      </w:r>
      <w:r>
        <w:rPr>
          <w:rFonts w:hint="eastAsia" w:ascii="Times New Roman" w:hAnsi="Times New Roman"/>
          <w:bCs/>
          <w:sz w:val="24"/>
          <w:szCs w:val="24"/>
          <w:highlight w:val="none"/>
          <w:lang w:val="en-US" w:eastAsia="zh-CN"/>
        </w:rPr>
        <w:t xml:space="preserve">6</w:t>
      </w:r>
      <w:r>
        <w:rPr>
          <w:rFonts w:hint="eastAsia" w:ascii="Times New Roman" w:hAnsi="Times New Roman"/>
          <w:bCs/>
          <w:sz w:val="24"/>
          <w:szCs w:val="24"/>
          <w:highlight w:val="none"/>
          <w:lang w:eastAsia="zh-CN"/>
        </w:rPr>
        <w:t xml:space="preserve">年</w:t>
      </w:r>
      <w:r>
        <w:rPr>
          <w:rFonts w:hint="eastAsia" w:ascii="Times New Roman" w:hAnsi="Times New Roman"/>
          <w:bCs/>
          <w:sz w:val="24"/>
          <w:szCs w:val="24"/>
          <w:highlight w:val="none"/>
          <w:lang w:val="en-US" w:eastAsia="zh-CN"/>
        </w:rPr>
        <w:t xml:space="preserve">8</w:t>
      </w:r>
      <w:r>
        <w:rPr>
          <w:rFonts w:hint="eastAsia" w:ascii="Times New Roman" w:hAnsi="Times New Roman"/>
          <w:bCs/>
          <w:sz w:val="24"/>
          <w:szCs w:val="24"/>
          <w:highlight w:val="none"/>
          <w:lang w:val="en-US" w:eastAsia="zh-CN"/>
        </w:rPr>
        <w:t xml:space="preserve">月</w:t>
      </w:r>
      <w:r>
        <w:rPr>
          <w:rFonts w:hint="eastAsia" w:ascii="Times New Roman" w:hAnsi="Times New Roman"/>
          <w:bCs/>
          <w:sz w:val="24"/>
          <w:szCs w:val="24"/>
          <w:highlight w:val="none"/>
          <w:lang w:val="en-US" w:eastAsia="zh-CN"/>
        </w:rPr>
        <w:t xml:space="preserve">31</w:t>
      </w:r>
      <w:r>
        <w:rPr>
          <w:rFonts w:hint="eastAsia" w:ascii="Times New Roman" w:hAnsi="Times New Roman"/>
          <w:bCs/>
          <w:sz w:val="24"/>
          <w:szCs w:val="24"/>
          <w:highlight w:val="none"/>
        </w:rPr>
        <w:t xml:space="preserve">日23：59。</w:t>
      </w:r>
      <w:r>
        <w:rPr>
          <w:rFonts w:ascii="Times New Roman" w:hAnsi="Times New Roman"/>
          <w:sz w:val="24"/>
          <w:highlight w:val="white"/>
        </w:rPr>
      </w:r>
      <w:r/>
    </w:p>
    <w:p>
      <w:pPr>
        <w:pStyle w:val="838"/>
        <w:ind w:firstLine="480"/>
        <w:spacing w:line="560" w:lineRule="exact"/>
        <w:rPr>
          <w:rFonts w:hint="eastAsia" w:ascii="Times New Roman" w:hAnsi="Times New Roman" w:cs="宋体"/>
          <w:sz w:val="24"/>
          <w:szCs w:val="24"/>
        </w:rPr>
      </w:pPr>
      <w:r>
        <w:rPr>
          <w:rFonts w:hint="eastAsia" w:ascii="Times New Roman" w:hAnsi="Times New Roman"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cs="宋体"/>
          <w:sz w:val="24"/>
          <w:szCs w:val="24"/>
        </w:rPr>
      </w:r>
      <w:r/>
    </w:p>
    <w:p>
      <w:pPr>
        <w:pStyle w:val="838"/>
        <w:ind w:firstLine="480"/>
        <w:spacing w:line="560" w:lineRule="exact"/>
        <w:rPr>
          <w:rFonts w:ascii="Times New Roman" w:hAnsi="Times New Roman"/>
          <w:sz w:val="24"/>
          <w:szCs w:val="28"/>
          <w:highlight w:val="green"/>
        </w:rPr>
      </w:pPr>
      <w:r/>
      <w:bookmarkStart w:id="11" w:name="EB0c44ff4da61f4af989d119fe214be450"/>
      <w:r>
        <w:rPr>
          <w:rFonts w:hint="eastAsia" w:ascii="Times New Roman" w:hAnsi="Times New Roman" w:cs="仿宋_GB2312"/>
          <w:sz w:val="24"/>
          <w:szCs w:val="28"/>
          <w:highlight w:val="white"/>
        </w:rPr>
        <w:t xml:space="preserve">3.本项目</w:t>
      </w:r>
      <w:r>
        <w:rPr>
          <w:rFonts w:hint="eastAsia" w:ascii="Times New Roman" w:hAnsi="Times New Roman" w:cs="仿宋_GB2312"/>
          <w:sz w:val="24"/>
          <w:szCs w:val="28"/>
          <w:highlight w:val="white"/>
          <w:lang w:eastAsia="zh-CN"/>
        </w:rPr>
        <w:t xml:space="preserve">共有</w:t>
      </w:r>
      <w:r>
        <w:rPr>
          <w:rFonts w:hint="eastAsia" w:ascii="Times New Roman" w:hAnsi="Times New Roman" w:cs="仿宋_GB2312"/>
          <w:sz w:val="24"/>
          <w:szCs w:val="28"/>
          <w:highlight w:val="white"/>
          <w:lang w:val="en-US" w:eastAsia="zh-CN"/>
        </w:rPr>
        <w:t xml:space="preserve">五</w:t>
      </w:r>
      <w:r>
        <w:rPr>
          <w:rFonts w:hint="eastAsia" w:ascii="Times New Roman" w:hAnsi="Times New Roman" w:cs="仿宋_GB2312"/>
          <w:sz w:val="24"/>
          <w:szCs w:val="28"/>
          <w:highlight w:val="white"/>
        </w:rPr>
        <w:t xml:space="preserve">个分包。供应商参与多个包投标的，应按包分别获取询价通知书。供应商未按要求获取询价通知书导致无法投标的，后果自负（其响应文件不予接受）。</w:t>
      </w:r>
      <w:bookmarkEnd w:id="11"/>
      <w:r>
        <w:rPr>
          <w:rFonts w:ascii="Times New Roman" w:hAnsi="Times New Roman"/>
          <w:sz w:val="24"/>
          <w:szCs w:val="28"/>
          <w:highlight w:val="green"/>
        </w:rPr>
      </w:r>
      <w:r/>
    </w:p>
    <w:p>
      <w:pPr>
        <w:pStyle w:val="838"/>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四、提交响应文件截止时间</w:t>
      </w:r>
      <w:r>
        <w:rPr>
          <w:rFonts w:ascii="Times New Roman" w:hAnsi="Times New Roman"/>
          <w:b/>
          <w:bCs/>
          <w:sz w:val="32"/>
          <w:szCs w:val="32"/>
        </w:rPr>
      </w:r>
      <w:r/>
    </w:p>
    <w:p>
      <w:pPr>
        <w:pStyle w:val="838"/>
        <w:ind w:firstLine="480"/>
        <w:spacing w:line="560" w:lineRule="exact"/>
        <w:rPr>
          <w:rFonts w:hint="eastAsia" w:ascii="Times New Roman" w:hAnsi="Times New Roman" w:cs="仿宋_GB2312"/>
          <w:sz w:val="24"/>
          <w:szCs w:val="28"/>
          <w:highlight w:val="yellow"/>
        </w:rPr>
      </w:pPr>
      <w:r>
        <w:rPr>
          <w:rFonts w:hint="eastAsia" w:ascii="Times New Roman" w:hAnsi="Times New Roman" w:cs="仿宋_GB2312"/>
          <w:sz w:val="24"/>
          <w:szCs w:val="28"/>
          <w:highlight w:val="white"/>
        </w:rPr>
        <w:t xml:space="preserve">1.提交响应文件截止时间、开标时间：</w:t>
      </w:r>
      <w:r>
        <w:rPr>
          <w:rFonts w:hint="eastAsia" w:ascii="Times New Roman" w:hAnsi="Times New Roman" w:cs="仿宋_GB2312"/>
          <w:sz w:val="24"/>
          <w:szCs w:val="28"/>
          <w:highlight w:val="none"/>
          <w:u w:val="single"/>
          <w:lang w:eastAsia="zh-CN"/>
        </w:rPr>
        <w:t xml:space="preserve">202</w:t>
      </w:r>
      <w:r>
        <w:rPr>
          <w:rFonts w:hint="eastAsia" w:ascii="Times New Roman" w:hAnsi="Times New Roman" w:cs="仿宋_GB2312"/>
          <w:sz w:val="24"/>
          <w:szCs w:val="28"/>
          <w:highlight w:val="none"/>
          <w:u w:val="single"/>
          <w:lang w:val="en-US" w:eastAsia="zh-CN"/>
        </w:rPr>
        <w:t xml:space="preserve">6</w:t>
      </w:r>
      <w:r>
        <w:rPr>
          <w:rFonts w:hint="eastAsia" w:ascii="Times New Roman" w:hAnsi="Times New Roman" w:cs="仿宋_GB2312"/>
          <w:sz w:val="24"/>
          <w:szCs w:val="28"/>
          <w:highlight w:val="none"/>
          <w:u w:val="single"/>
          <w:lang w:eastAsia="zh-CN"/>
        </w:rPr>
        <w:t xml:space="preserve">年</w:t>
      </w:r>
      <w:r>
        <w:rPr>
          <w:rFonts w:hint="eastAsia" w:ascii="Times New Roman" w:hAnsi="Times New Roman" w:cs="仿宋_GB2312"/>
          <w:sz w:val="24"/>
          <w:szCs w:val="28"/>
          <w:highlight w:val="none"/>
          <w:u w:val="single"/>
          <w:lang w:val="en-US" w:eastAsia="zh-CN"/>
        </w:rPr>
        <w:t xml:space="preserve">9月01</w:t>
      </w:r>
      <w:r>
        <w:rPr>
          <w:rFonts w:hint="eastAsia" w:ascii="Times New Roman" w:hAnsi="Times New Roman" w:cs="仿宋_GB2312"/>
          <w:sz w:val="24"/>
          <w:szCs w:val="28"/>
          <w:highlight w:val="none"/>
          <w:u w:val="single"/>
        </w:rPr>
        <w:t xml:space="preserve">日 09点00</w:t>
      </w:r>
      <w:r>
        <w:rPr>
          <w:rFonts w:hint="eastAsia" w:ascii="Times New Roman" w:hAnsi="Times New Roman" w:cs="仿宋_GB2312"/>
          <w:sz w:val="24"/>
          <w:szCs w:val="28"/>
          <w:highlight w:val="none"/>
        </w:rPr>
        <w:t xml:space="preserve">分（北京时间</w:t>
      </w:r>
      <w:r>
        <w:rPr>
          <w:rFonts w:hint="eastAsia" w:ascii="Times New Roman" w:hAnsi="Times New Roman" w:cs="仿宋_GB2312"/>
          <w:sz w:val="24"/>
          <w:szCs w:val="28"/>
          <w:highlight w:val="white"/>
        </w:rPr>
        <w:t xml:space="preserve">）</w:t>
      </w:r>
      <w:r>
        <w:rPr>
          <w:rFonts w:hint="eastAsia" w:ascii="Times New Roman" w:hAnsi="Times New Roman" w:cs="仿宋_GB2312"/>
          <w:sz w:val="24"/>
          <w:szCs w:val="28"/>
          <w:highlight w:val="yellow"/>
        </w:rPr>
      </w:r>
      <w:r/>
    </w:p>
    <w:p>
      <w:pPr>
        <w:pStyle w:val="838"/>
        <w:ind w:firstLine="480"/>
        <w:spacing w:line="560" w:lineRule="exact"/>
        <w:rPr>
          <w:rFonts w:hint="eastAsia" w:ascii="Times New Roman" w:hAnsi="Times New Roman" w:cs="仿宋_GB2312"/>
          <w:sz w:val="24"/>
          <w:szCs w:val="28"/>
          <w:highlight w:val="white"/>
        </w:rPr>
      </w:pPr>
      <w:r>
        <w:rPr>
          <w:rFonts w:hint="eastAsia" w:ascii="Times New Roman" w:hAnsi="Times New Roman" w:cs="仿宋_GB2312"/>
          <w:sz w:val="24"/>
          <w:szCs w:val="28"/>
          <w:highlight w:val="white"/>
        </w:rPr>
        <w:t xml:space="preserve">2.地点：“苏采云”政府采购交易系统网上开标大厅。</w:t>
      </w:r>
      <w:r>
        <w:rPr>
          <w:rFonts w:hint="eastAsia" w:ascii="Times New Roman" w:hAnsi="Times New Roman" w:cs="仿宋_GB2312"/>
          <w:sz w:val="24"/>
          <w:szCs w:val="28"/>
          <w:highlight w:val="white"/>
        </w:rPr>
      </w:r>
      <w:r/>
    </w:p>
    <w:p>
      <w:pPr>
        <w:pStyle w:val="838"/>
        <w:ind w:firstLine="498"/>
        <w:keepLines/>
        <w:keepNext/>
        <w:spacing w:line="560" w:lineRule="exact"/>
        <w:rPr>
          <w:rFonts w:hint="eastAsia" w:ascii="Times New Roman" w:hAnsi="Times New Roman"/>
          <w:b/>
          <w:bCs/>
          <w:sz w:val="32"/>
          <w:szCs w:val="32"/>
        </w:rPr>
        <w:outlineLvl w:val="2"/>
      </w:pPr>
      <w:r>
        <w:rPr>
          <w:rFonts w:hint="eastAsia" w:ascii="Times New Roman" w:hAnsi="Times New Roman"/>
          <w:b/>
          <w:bCs/>
          <w:sz w:val="32"/>
          <w:szCs w:val="32"/>
        </w:rPr>
        <w:t xml:space="preserve">五、公告期限</w:t>
      </w:r>
      <w:r>
        <w:rPr>
          <w:rFonts w:hint="eastAsia" w:ascii="Times New Roman" w:hAnsi="Times New Roman"/>
          <w:b/>
          <w:bCs/>
          <w:sz w:val="32"/>
          <w:szCs w:val="32"/>
        </w:rPr>
      </w:r>
      <w:r/>
    </w:p>
    <w:p>
      <w:pPr>
        <w:pStyle w:val="838"/>
        <w:ind w:firstLine="480"/>
        <w:spacing w:line="560" w:lineRule="exact"/>
        <w:rPr>
          <w:rFonts w:hint="eastAsia" w:ascii="宋体" w:hAnsi="宋体" w:cs="宋体"/>
          <w:sz w:val="24"/>
          <w:szCs w:val="24"/>
        </w:rPr>
      </w:pPr>
      <w:r>
        <w:rPr>
          <w:rFonts w:hint="eastAsia" w:ascii="宋体" w:hAnsi="宋体" w:cs="宋体"/>
          <w:sz w:val="24"/>
          <w:szCs w:val="24"/>
        </w:rPr>
        <w:t xml:space="preserve">询价邀请函及询价通知书公告期限为自本公告发布之日起3个工作日。询价邀请函发布媒体：宿迁市政府采购网、宿迁市公共资源交易平台、江苏省财政部门指定的媒体。</w:t>
      </w:r>
      <w:r>
        <w:rPr>
          <w:rFonts w:hint="eastAsia" w:ascii="宋体" w:hAnsi="宋体" w:cs="宋体"/>
          <w:sz w:val="24"/>
          <w:szCs w:val="24"/>
        </w:rPr>
      </w:r>
      <w:r/>
    </w:p>
    <w:p>
      <w:pPr>
        <w:pStyle w:val="838"/>
        <w:ind w:firstLine="498"/>
        <w:keepLines/>
        <w:keepNext/>
        <w:spacing w:line="560" w:lineRule="exact"/>
        <w:rPr>
          <w:rFonts w:hint="eastAsia" w:ascii="Times New Roman" w:hAnsi="Times New Roman"/>
          <w:b/>
          <w:bCs/>
          <w:sz w:val="32"/>
          <w:szCs w:val="32"/>
        </w:rPr>
        <w:outlineLvl w:val="2"/>
      </w:pPr>
      <w:r>
        <w:rPr>
          <w:rFonts w:hint="eastAsia" w:ascii="Times New Roman" w:hAnsi="Times New Roman"/>
          <w:b/>
          <w:bCs/>
          <w:sz w:val="32"/>
          <w:szCs w:val="32"/>
        </w:rPr>
        <w:t xml:space="preserve">六、其他补充事宜</w:t>
      </w:r>
      <w:r>
        <w:rPr>
          <w:rFonts w:hint="eastAsia" w:ascii="Times New Roman" w:hAnsi="Times New Roman"/>
          <w:b/>
          <w:bCs/>
          <w:sz w:val="32"/>
          <w:szCs w:val="32"/>
        </w:rPr>
      </w:r>
      <w:r/>
    </w:p>
    <w:p>
      <w:pPr>
        <w:pStyle w:val="838"/>
        <w:ind w:firstLine="480"/>
        <w:spacing w:line="560" w:lineRule="exact"/>
        <w:rPr>
          <w:rFonts w:hint="eastAsia" w:ascii="Times New Roman" w:hAnsi="Times New Roman"/>
          <w:sz w:val="24"/>
          <w:highlight w:val="white"/>
        </w:rPr>
      </w:pPr>
      <w:r/>
      <w:bookmarkStart w:id="12" w:name="EB64e1f522fd8c43fcb4d3ba471386b3e7"/>
      <w:r>
        <w:rPr>
          <w:rFonts w:hint="eastAsia" w:ascii="Times New Roman" w:hAnsi="Times New Roman"/>
          <w:sz w:val="24"/>
          <w:highlight w:val="white"/>
        </w:rPr>
        <w:t xml:space="preserve">1.财政部门监督电话：0527-85229058。</w:t>
      </w:r>
      <w:r>
        <w:rPr>
          <w:rFonts w:hint="eastAsia" w:ascii="Times New Roman" w:hAnsi="Times New Roman"/>
          <w:sz w:val="24"/>
          <w:highlight w:val="white"/>
        </w:rPr>
      </w:r>
      <w:r/>
    </w:p>
    <w:p>
      <w:pPr>
        <w:pStyle w:val="838"/>
        <w:ind w:firstLine="480"/>
        <w:spacing w:line="560" w:lineRule="exact"/>
        <w:rPr>
          <w:rFonts w:hint="eastAsia" w:ascii="Times New Roman" w:hAnsi="Times New Roman"/>
          <w:sz w:val="24"/>
          <w:highlight w:val="white"/>
        </w:rPr>
      </w:pPr>
      <w:r>
        <w:rPr>
          <w:rFonts w:hint="eastAsia" w:ascii="Times New Roman" w:hAnsi="Times New Roman"/>
          <w:sz w:val="24"/>
          <w:highlight w:val="white"/>
        </w:rPr>
        <w:t xml:space="preserve">2.“CA”数字证书办理：“苏采云”系统目前仅支持“苏采云”系统下的政务CA。省内各地区办理的“苏采云”系统下的政务CA全省通用。宿迁地区CA数字证书办理联系方式：18762803891。</w:t>
      </w:r>
      <w:r>
        <w:rPr>
          <w:rFonts w:hint="eastAsia" w:ascii="Times New Roman" w:hAnsi="Times New Roman"/>
          <w:sz w:val="24"/>
          <w:highlight w:val="white"/>
        </w:rPr>
      </w:r>
      <w:r/>
    </w:p>
    <w:p>
      <w:pPr>
        <w:pStyle w:val="1333"/>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w:t>
      </w:r>
      <w:r>
        <w:rPr>
          <w:rFonts w:hint="eastAsia" w:ascii="Times New Roman" w:hAnsi="Times New Roman" w:eastAsia="宋体" w:cs="Times New Roman"/>
          <w:sz w:val="24"/>
          <w:szCs w:val="21"/>
          <w:highlight w:val="white"/>
          <w:lang w:val="en-US" w:eastAsia="zh-CN"/>
        </w:rPr>
        <w:t xml:space="preserve">0527-84363067</w:t>
      </w:r>
      <w:r>
        <w:rPr>
          <w:rFonts w:hint="eastAsia" w:ascii="Times New Roman" w:hAnsi="Times New Roman" w:eastAsia="宋体" w:cs="Times New Roman"/>
          <w:sz w:val="24"/>
          <w:szCs w:val="21"/>
          <w:highlight w:val="white"/>
          <w:lang w:val="en-US"/>
        </w:rPr>
        <w:t xml:space="preserve">、0</w:t>
      </w:r>
      <w:r>
        <w:rPr>
          <w:rFonts w:hint="eastAsia" w:ascii="Times New Roman" w:hAnsi="Times New Roman" w:eastAsia="宋体" w:cs="Times New Roman"/>
          <w:sz w:val="24"/>
          <w:szCs w:val="21"/>
          <w:highlight w:val="white"/>
          <w:lang w:val="en-US" w:eastAsia="zh-CN"/>
        </w:rPr>
        <w:t xml:space="preserve">30</w:t>
      </w:r>
      <w:r>
        <w:rPr>
          <w:rFonts w:hint="eastAsia" w:ascii="Times New Roman" w:hAnsi="Times New Roman" w:eastAsia="宋体" w:cs="Times New Roman"/>
          <w:sz w:val="24"/>
          <w:szCs w:val="21"/>
          <w:highlight w:val="white"/>
          <w:lang w:val="en-US"/>
        </w:rPr>
        <w:t xml:space="preserve">9-86722806。</w:t>
      </w:r>
      <w:r>
        <w:rPr>
          <w:rFonts w:hint="eastAsia" w:ascii="Times New Roman" w:hAnsi="Times New Roman" w:eastAsia="宋体" w:cs="Times New Roman"/>
          <w:sz w:val="24"/>
          <w:szCs w:val="21"/>
          <w:highlight w:val="white"/>
          <w:lang w:val="en-US"/>
        </w:rPr>
      </w:r>
      <w:r/>
    </w:p>
    <w:p>
      <w:pPr>
        <w:pStyle w:val="1333"/>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4.如果供应商通过苏采云系统参与政府采购项目，相关操作手册详见链接：http://www.ccgp-jiangsu.gov.cn/jiangsu/zlxz/ee/ee3a4bc5a3454aa2b0d9312230633ce9.html。</w:t>
      </w:r>
      <w:r>
        <w:rPr>
          <w:rFonts w:ascii="Times New Roman" w:hAnsi="Times New Roman" w:eastAsia="宋体" w:cs="Times New Roman"/>
          <w:sz w:val="24"/>
          <w:szCs w:val="21"/>
          <w:highlight w:val="white"/>
          <w:lang w:val="en-US"/>
        </w:rPr>
      </w:r>
      <w:r/>
    </w:p>
    <w:p>
      <w:pPr>
        <w:pStyle w:val="838"/>
        <w:ind w:firstLine="480"/>
        <w:spacing w:line="560" w:lineRule="exact"/>
        <w:rPr>
          <w:rFonts w:hint="eastAsia" w:ascii="Times New Roman" w:hAnsi="Times New Roman" w:cs="仿宋_GB2312"/>
          <w:b/>
          <w:bCs/>
          <w:iCs/>
          <w:sz w:val="24"/>
          <w:highlight w:val="white"/>
        </w:rPr>
      </w:pPr>
      <w:r/>
      <w:bookmarkEnd w:id="12"/>
      <w:r>
        <w:rPr>
          <w:rFonts w:hint="eastAsia" w:ascii="Times New Roman" w:hAnsi="Times New Roman"/>
          <w:sz w:val="24"/>
          <w:highlight w:val="white"/>
        </w:rPr>
        <w:t xml:space="preserve">5.现场勘察及答疑：本项目不组织集中勘察及答疑，供应商如对采购需求有疑问，请咨询采购单位联系人。 </w:t>
      </w:r>
      <w:r>
        <w:rPr>
          <w:rFonts w:hint="eastAsia" w:ascii="Times New Roman" w:hAnsi="Times New Roman" w:cs="仿宋_GB2312"/>
          <w:b/>
          <w:bCs/>
          <w:iCs/>
          <w:sz w:val="24"/>
          <w:highlight w:val="white"/>
        </w:rPr>
      </w:r>
      <w:r/>
    </w:p>
    <w:p>
      <w:pPr>
        <w:pStyle w:val="841"/>
        <w:ind w:firstLine="498"/>
        <w:spacing w:before="0" w:after="0" w:line="560" w:lineRule="exact"/>
      </w:pPr>
      <w:r>
        <w:rPr>
          <w:rFonts w:hint="eastAsia"/>
        </w:rPr>
        <w:t xml:space="preserve">七、本次招标联系方式</w:t>
      </w:r>
      <w:r/>
    </w:p>
    <w:p>
      <w:pPr>
        <w:pStyle w:val="838"/>
        <w:jc w:val="left"/>
        <w:keepLines w:val="0"/>
        <w:keepNext w:val="0"/>
        <w:pageBreakBefore w:val="0"/>
        <w:spacing w:line="42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38"/>
        <w:ind w:left="479" w:firstLine="180"/>
        <w:jc w:val="left"/>
        <w:keepLines w:val="0"/>
        <w:keepNext w:val="0"/>
        <w:pageBreakBefore w:val="0"/>
        <w:spacing w:line="42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泗阳县农业技术推广中心　　</w:t>
      </w:r>
      <w:r>
        <w:rPr>
          <w:rFonts w:ascii="宋体" w:hAnsi="宋体"/>
          <w:sz w:val="24"/>
          <w:szCs w:val="24"/>
        </w:rPr>
      </w:r>
      <w:r/>
    </w:p>
    <w:p>
      <w:pPr>
        <w:pStyle w:val="838"/>
        <w:ind w:left="479" w:firstLine="180"/>
        <w:jc w:val="left"/>
        <w:keepLines w:val="0"/>
        <w:keepNext w:val="0"/>
        <w:pageBreakBefore w:val="0"/>
        <w:spacing w:line="42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泗阳县众兴镇西康路江淮农贸市场东侧　　　</w:t>
      </w:r>
      <w:r>
        <w:rPr>
          <w:rFonts w:ascii="宋体" w:hAnsi="宋体"/>
          <w:sz w:val="24"/>
          <w:szCs w:val="24"/>
        </w:rPr>
      </w:r>
      <w:r/>
    </w:p>
    <w:p>
      <w:pPr>
        <w:pStyle w:val="838"/>
        <w:ind w:left="479" w:firstLine="180"/>
        <w:jc w:val="left"/>
        <w:keepLines w:val="0"/>
        <w:keepNext w:val="0"/>
        <w:pageBreakBefore w:val="0"/>
        <w:spacing w:line="42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杨婷婷</w:t>
      </w:r>
      <w:r>
        <w:rPr>
          <w:rFonts w:hint="eastAsia" w:ascii="宋体" w:hAnsi="宋体"/>
          <w:sz w:val="24"/>
          <w:szCs w:val="24"/>
          <w:u w:val="single"/>
        </w:rPr>
        <w:t xml:space="preserve">   </w:t>
      </w:r>
      <w:r>
        <w:rPr>
          <w:rFonts w:ascii="宋体" w:hAnsi="宋体"/>
          <w:sz w:val="24"/>
          <w:szCs w:val="24"/>
        </w:rPr>
      </w:r>
      <w:r/>
    </w:p>
    <w:p>
      <w:pPr>
        <w:pStyle w:val="838"/>
        <w:ind w:left="479" w:firstLine="180"/>
        <w:jc w:val="left"/>
        <w:keepLines w:val="0"/>
        <w:keepNext w:val="0"/>
        <w:pageBreakBefore w:val="0"/>
        <w:spacing w:line="42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052788765980　 </w:t>
      </w:r>
      <w:bookmarkStart w:id="13" w:name="_Toc28359009"/>
      <w:r/>
      <w:bookmarkStart w:id="14" w:name="_Toc28359086"/>
      <w:r>
        <w:rPr>
          <w:rFonts w:ascii="宋体" w:hAnsi="宋体"/>
          <w:sz w:val="24"/>
          <w:szCs w:val="24"/>
          <w:u w:val="single"/>
        </w:rPr>
      </w:r>
      <w:r/>
    </w:p>
    <w:p>
      <w:pPr>
        <w:pStyle w:val="838"/>
        <w:ind w:firstLine="480"/>
        <w:jc w:val="left"/>
        <w:keepLines w:val="0"/>
        <w:keepNext w:val="0"/>
        <w:pageBreakBefore w:val="0"/>
        <w:spacing w:line="420" w:lineRule="exact"/>
        <w:widowControl/>
        <w:rPr>
          <w:rFonts w:ascii="宋体" w:hAnsi="宋体"/>
          <w:sz w:val="24"/>
          <w:szCs w:val="24"/>
        </w:rPr>
      </w:pPr>
      <w:r>
        <w:rPr>
          <w:rFonts w:hint="eastAsia" w:ascii="宋体" w:hAnsi="宋体" w:cs="宋体"/>
          <w:sz w:val="24"/>
          <w:szCs w:val="24"/>
        </w:rPr>
        <w:t xml:space="preserve">2.</w:t>
      </w:r>
      <w:bookmarkEnd w:id="13"/>
      <w:r/>
      <w:bookmarkEnd w:id="14"/>
      <w:r>
        <w:rPr>
          <w:rFonts w:hint="eastAsia" w:ascii="宋体" w:hAnsi="宋体" w:cs="宋体"/>
          <w:sz w:val="24"/>
          <w:szCs w:val="24"/>
        </w:rPr>
        <w:t xml:space="preserve">采购代理机构信息</w:t>
      </w:r>
      <w:r>
        <w:rPr>
          <w:rFonts w:ascii="宋体" w:hAnsi="宋体"/>
          <w:sz w:val="24"/>
          <w:szCs w:val="24"/>
        </w:rPr>
      </w:r>
      <w:r/>
    </w:p>
    <w:p>
      <w:pPr>
        <w:pStyle w:val="838"/>
        <w:ind w:firstLine="720"/>
        <w:keepLines w:val="0"/>
        <w:keepNext w:val="0"/>
        <w:pageBreakBefore w:val="0"/>
        <w:spacing w:line="42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苏世建设管理集团有限公司　</w:t>
      </w:r>
      <w:r>
        <w:rPr>
          <w:rFonts w:ascii="宋体" w:hAnsi="宋体"/>
          <w:sz w:val="24"/>
          <w:szCs w:val="24"/>
        </w:rPr>
      </w:r>
      <w:r/>
    </w:p>
    <w:p>
      <w:pPr>
        <w:pStyle w:val="838"/>
        <w:ind w:firstLine="720"/>
        <w:keepLines w:val="0"/>
        <w:keepNext w:val="0"/>
        <w:pageBreakBefore w:val="0"/>
        <w:spacing w:line="42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泗阳县桃源北路桃源山庄西门　　　</w:t>
      </w:r>
      <w:r>
        <w:rPr>
          <w:rFonts w:ascii="宋体" w:hAnsi="宋体"/>
          <w:sz w:val="24"/>
          <w:szCs w:val="24"/>
        </w:rPr>
      </w:r>
      <w:r/>
    </w:p>
    <w:p>
      <w:pPr>
        <w:pStyle w:val="838"/>
        <w:ind w:firstLine="720"/>
        <w:keepLines w:val="0"/>
        <w:keepNext w:val="0"/>
        <w:pageBreakBefore w:val="0"/>
        <w:spacing w:line="42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吴彩霞    </w:t>
      </w:r>
      <w:r>
        <w:rPr>
          <w:rFonts w:ascii="宋体" w:hAnsi="宋体"/>
          <w:sz w:val="24"/>
          <w:szCs w:val="24"/>
        </w:rPr>
      </w:r>
      <w:r/>
    </w:p>
    <w:p>
      <w:pPr>
        <w:pStyle w:val="838"/>
        <w:ind w:firstLine="720"/>
        <w:keepLines w:val="0"/>
        <w:keepNext w:val="0"/>
        <w:pageBreakBefore w:val="0"/>
        <w:spacing w:line="420" w:lineRule="exact"/>
        <w:rPr>
          <w:rFonts w:ascii="宋体" w:hAnsi="宋体"/>
          <w:sz w:val="24"/>
          <w:szCs w:val="24"/>
        </w:rPr>
      </w:pPr>
      <w:r>
        <w:rPr>
          <w:rFonts w:hint="eastAsia" w:ascii="宋体" w:hAnsi="宋体"/>
          <w:sz w:val="24"/>
          <w:szCs w:val="24"/>
        </w:rPr>
        <w:t xml:space="preserve">联系方式：</w:t>
      </w:r>
      <w:bookmarkStart w:id="15" w:name="_Toc28359010"/>
      <w:r/>
      <w:bookmarkStart w:id="16" w:name="_Toc28359087"/>
      <w:r>
        <w:rPr>
          <w:rFonts w:hint="eastAsia" w:ascii="宋体" w:hAnsi="宋体"/>
          <w:sz w:val="24"/>
          <w:szCs w:val="24"/>
          <w:u w:val="single"/>
        </w:rPr>
        <w:t xml:space="preserve">　15298330125　　</w:t>
      </w:r>
      <w:r>
        <w:rPr>
          <w:rFonts w:ascii="宋体" w:hAnsi="宋体"/>
          <w:sz w:val="24"/>
          <w:szCs w:val="24"/>
        </w:rPr>
      </w:r>
      <w:r/>
    </w:p>
    <w:p>
      <w:pPr>
        <w:pStyle w:val="841"/>
        <w:ind w:firstLine="498"/>
        <w:jc w:val="left"/>
        <w:spacing w:before="0" w:after="0" w:line="560" w:lineRule="exact"/>
      </w:pPr>
      <w:r/>
      <w:bookmarkEnd w:id="15"/>
      <w:r/>
      <w:bookmarkEnd w:id="16"/>
      <w:r>
        <w:rPr>
          <w:rFonts w:hint="eastAsia"/>
          <w:bCs/>
          <w:szCs w:val="32"/>
        </w:rPr>
        <w:t xml:space="preserve">八、其</w:t>
      </w:r>
      <w:r>
        <w:rPr>
          <w:rFonts w:hint="eastAsia"/>
        </w:rPr>
        <w:t xml:space="preserve">他</w:t>
      </w:r>
      <w:r/>
    </w:p>
    <w:p>
      <w:pPr>
        <w:pStyle w:val="838"/>
        <w:ind w:firstLine="480"/>
        <w:spacing w:line="560" w:lineRule="exact"/>
        <w:rPr>
          <w:rFonts w:hint="eastAsia" w:ascii="宋体" w:hAnsi="宋体"/>
          <w:bCs/>
          <w:sz w:val="24"/>
          <w:szCs w:val="24"/>
        </w:rPr>
      </w:pPr>
      <w:r>
        <w:rPr>
          <w:rFonts w:hint="eastAsia" w:ascii="宋体" w:hAnsi="宋体"/>
          <w:bCs/>
          <w:sz w:val="24"/>
          <w:szCs w:val="24"/>
        </w:rPr>
        <w:t xml:space="preserve">1.有关本次招标的事项若存在变动或修改，敬请及时关注“宿迁市政府采购网”更正公告。</w:t>
      </w:r>
      <w:r>
        <w:rPr>
          <w:rFonts w:hint="eastAsia" w:ascii="宋体" w:hAnsi="宋体"/>
          <w:bCs/>
          <w:sz w:val="24"/>
          <w:szCs w:val="24"/>
        </w:rPr>
      </w:r>
      <w:r/>
    </w:p>
    <w:p>
      <w:pPr>
        <w:pStyle w:val="838"/>
        <w:ind w:firstLine="480"/>
        <w:spacing w:line="560" w:lineRule="exact"/>
        <w:rPr>
          <w:rFonts w:ascii="宋体" w:hAnsi="宋体"/>
          <w:bCs/>
          <w:sz w:val="24"/>
          <w:szCs w:val="24"/>
        </w:rPr>
      </w:pPr>
      <w:r>
        <w:rPr>
          <w:rFonts w:hint="eastAsia" w:ascii="宋体" w:hAnsi="宋体"/>
          <w:bCs/>
          <w:sz w:val="24"/>
          <w:szCs w:val="24"/>
        </w:rPr>
        <w:t xml:space="preserve">2.本次招标不收取投标保证金。</w:t>
      </w:r>
      <w:r>
        <w:rPr>
          <w:rFonts w:ascii="宋体" w:hAnsi="宋体"/>
          <w:bCs/>
          <w:sz w:val="24"/>
          <w:szCs w:val="24"/>
        </w:rPr>
      </w:r>
      <w:r/>
    </w:p>
    <w:p>
      <w:pPr>
        <w:pStyle w:val="838"/>
        <w:rPr>
          <w:rFonts w:hint="eastAsia"/>
          <w:highlight w:val="cyan"/>
        </w:rPr>
      </w:pPr>
      <w:r>
        <w:rPr>
          <w:rFonts w:hint="eastAsia"/>
          <w:highlight w:val="cyan"/>
        </w:rPr>
      </w:r>
      <w:r/>
    </w:p>
    <w:p>
      <w:pPr>
        <w:pStyle w:val="838"/>
        <w:jc w:val="center"/>
        <w:keepLines/>
        <w:keepNext/>
        <w:pageBreakBefore/>
        <w:rPr>
          <w:rFonts w:hint="eastAsia"/>
          <w:b/>
          <w:sz w:val="44"/>
          <w:szCs w:val="44"/>
          <w:highlight w:val="white"/>
        </w:rPr>
        <w:outlineLvl w:val="0"/>
      </w:pPr>
      <w:r/>
      <w:bookmarkStart w:id="17" w:name="_Toc43210398"/>
      <w:r/>
      <w:bookmarkStart w:id="18" w:name="_Toc26351"/>
      <w:r>
        <w:rPr>
          <w:rFonts w:hint="eastAsia"/>
          <w:b/>
          <w:sz w:val="44"/>
          <w:szCs w:val="44"/>
          <w:highlight w:val="white"/>
        </w:rPr>
        <w:t xml:space="preserve">第二部分  供应商须知</w:t>
      </w:r>
      <w:bookmarkEnd w:id="17"/>
      <w:r/>
      <w:bookmarkEnd w:id="18"/>
      <w:r>
        <w:rPr>
          <w:rFonts w:hint="eastAsia"/>
          <w:b/>
          <w:sz w:val="44"/>
          <w:szCs w:val="44"/>
          <w:highlight w:val="white"/>
        </w:rPr>
      </w:r>
      <w:r/>
    </w:p>
    <w:p>
      <w:pPr>
        <w:pStyle w:val="838"/>
        <w:spacing w:line="560" w:lineRule="exact"/>
        <w:rPr>
          <w:rFonts w:hint="eastAsia" w:ascii="Times New Roman" w:hAnsi="Times New Roman"/>
          <w:b/>
          <w:bCs/>
          <w:sz w:val="32"/>
          <w:szCs w:val="32"/>
        </w:rPr>
      </w:pPr>
      <w:r/>
      <w:bookmarkStart w:id="19" w:name="EB2e47d49856f84c4eb11107c6b5a2eca9"/>
      <w:r>
        <w:rPr>
          <w:rFonts w:hint="eastAsia"/>
          <w:sz w:val="20"/>
          <w:highlight w:val="white"/>
        </w:rPr>
        <w:t xml:space="preserve"> </w:t>
      </w:r>
      <w:bookmarkEnd w:id="19"/>
      <w:r/>
      <w:bookmarkStart w:id="20" w:name="EBbef759e5d3874124a57d0890ab4e9372"/>
      <w:r>
        <w:rPr>
          <w:rFonts w:hint="eastAsia"/>
          <w:sz w:val="20"/>
          <w:highlight w:val="white"/>
        </w:rPr>
        <w:t xml:space="preserve"> </w:t>
      </w:r>
      <w:bookmarkEnd w:id="20"/>
      <w:r/>
      <w:bookmarkStart w:id="21" w:name="_Toc16938519"/>
      <w:r/>
      <w:bookmarkStart w:id="22" w:name="_Toc20823275"/>
      <w:r/>
      <w:bookmarkStart w:id="23" w:name="_Toc513029203"/>
      <w:r/>
      <w:bookmarkStart w:id="24" w:name="_Toc120614214"/>
      <w:r/>
      <w:bookmarkStart w:id="25" w:name="EBb20e1207c3fb446c98145b47f6d409b4"/>
      <w:r>
        <w:rPr>
          <w:rFonts w:hint="eastAsia" w:ascii="Times New Roman" w:hAnsi="Times New Roman"/>
          <w:b/>
          <w:bCs/>
          <w:sz w:val="32"/>
          <w:szCs w:val="32"/>
        </w:rPr>
        <w:t xml:space="preserve">一、总则</w:t>
      </w:r>
      <w:bookmarkEnd w:id="21"/>
      <w:r/>
      <w:bookmarkEnd w:id="22"/>
      <w:r/>
      <w:bookmarkEnd w:id="23"/>
      <w:r/>
      <w:bookmarkEnd w:id="24"/>
      <w:r>
        <w:rPr>
          <w:rFonts w:hint="eastAsia" w:ascii="Times New Roman" w:hAnsi="Times New Roman"/>
          <w:b/>
          <w:bCs/>
          <w:sz w:val="32"/>
          <w:szCs w:val="32"/>
        </w:rPr>
      </w:r>
      <w:r/>
    </w:p>
    <w:p>
      <w:pPr>
        <w:pStyle w:val="838"/>
        <w:ind w:firstLine="420"/>
        <w:keepLines/>
        <w:keepNext/>
        <w:spacing w:line="560" w:lineRule="exact"/>
        <w:rPr>
          <w:rFonts w:hint="eastAsia" w:ascii="Arial" w:hAnsi="Arial" w:eastAsia="黑体" w:cs="Arial"/>
          <w:sz w:val="28"/>
          <w:szCs w:val="28"/>
        </w:rPr>
        <w:outlineLvl w:val="3"/>
      </w:pPr>
      <w:r/>
      <w:bookmarkStart w:id="26" w:name="_Hlt16619475"/>
      <w:r/>
      <w:bookmarkEnd w:id="26"/>
      <w:r/>
      <w:bookmarkStart w:id="27" w:name="_Toc458694821"/>
      <w:r/>
      <w:bookmarkStart w:id="28" w:name="_Toc16938520"/>
      <w:r/>
      <w:bookmarkStart w:id="29" w:name="_Toc513029204"/>
      <w:r/>
      <w:bookmarkStart w:id="30" w:name="_Toc20823276"/>
      <w:r>
        <w:rPr>
          <w:rFonts w:hint="eastAsia" w:ascii="Arial" w:hAnsi="Arial" w:eastAsia="黑体" w:cs="Arial"/>
          <w:sz w:val="28"/>
          <w:szCs w:val="28"/>
        </w:rPr>
        <w:t xml:space="preserve">1</w:t>
      </w:r>
      <w:bookmarkEnd w:id="27"/>
      <w:r>
        <w:rPr>
          <w:rFonts w:hint="eastAsia" w:ascii="Arial" w:hAnsi="Arial" w:eastAsia="黑体" w:cs="Arial"/>
          <w:sz w:val="28"/>
          <w:szCs w:val="28"/>
        </w:rPr>
        <w:t xml:space="preserve">、采购方式</w:t>
      </w:r>
      <w:bookmarkEnd w:id="28"/>
      <w:r/>
      <w:bookmarkEnd w:id="29"/>
      <w:r/>
      <w:bookmarkEnd w:id="30"/>
      <w:r>
        <w:rPr>
          <w:rFonts w:hint="eastAsia" w:ascii="Arial" w:hAnsi="Arial" w:eastAsia="黑体" w:cs="Arial"/>
          <w:sz w:val="28"/>
          <w:szCs w:val="28"/>
        </w:rPr>
      </w:r>
      <w:r/>
    </w:p>
    <w:p>
      <w:pPr>
        <w:pStyle w:val="838"/>
        <w:ind w:firstLine="480"/>
        <w:spacing w:line="560" w:lineRule="exact"/>
        <w:rPr>
          <w:rFonts w:hint="eastAsia" w:ascii="宋体" w:hAnsi="宋体"/>
          <w:sz w:val="24"/>
          <w:szCs w:val="21"/>
        </w:rPr>
      </w:pPr>
      <w:r>
        <w:rPr>
          <w:rFonts w:hint="eastAsia" w:ascii="宋体" w:hAnsi="宋体"/>
          <w:sz w:val="24"/>
          <w:szCs w:val="21"/>
        </w:rPr>
        <w:t xml:space="preserve">1.1 本次政府采购活动采取询价采购(以下简称询价)方式，本询价通知书仅适用于询价邀请函中所述项目。</w:t>
      </w:r>
      <w:r>
        <w:rPr>
          <w:rFonts w:hint="eastAsia" w:ascii="宋体" w:hAnsi="宋体"/>
          <w:sz w:val="24"/>
          <w:szCs w:val="21"/>
        </w:rPr>
      </w:r>
      <w:r/>
    </w:p>
    <w:p>
      <w:pPr>
        <w:pStyle w:val="838"/>
        <w:ind w:firstLine="420"/>
        <w:keepLines/>
        <w:keepNext/>
        <w:spacing w:line="560" w:lineRule="exact"/>
        <w:rPr>
          <w:rFonts w:hint="eastAsia" w:ascii="Arial" w:hAnsi="Arial" w:eastAsia="黑体" w:cs="Arial"/>
          <w:sz w:val="28"/>
          <w:szCs w:val="28"/>
        </w:rPr>
        <w:outlineLvl w:val="3"/>
      </w:pPr>
      <w:r/>
      <w:bookmarkStart w:id="31" w:name="_Toc513029205"/>
      <w:r/>
      <w:bookmarkStart w:id="32" w:name="_Toc16938521"/>
      <w:r/>
      <w:bookmarkStart w:id="33" w:name="_Toc20823277"/>
      <w:r>
        <w:rPr>
          <w:rFonts w:hint="eastAsia" w:ascii="Arial" w:hAnsi="Arial" w:eastAsia="黑体" w:cs="Arial"/>
          <w:sz w:val="28"/>
          <w:szCs w:val="28"/>
        </w:rPr>
        <w:t xml:space="preserve">2、合格的</w:t>
      </w:r>
      <w:bookmarkEnd w:id="31"/>
      <w:r/>
      <w:bookmarkEnd w:id="32"/>
      <w:r/>
      <w:bookmarkEnd w:id="33"/>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2.1满足询价邀请函中供应商资格要求的规定。</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2.2 满足本询价通知书实质性要求和条件的规定。</w:t>
      </w:r>
      <w:r>
        <w:rPr>
          <w:rFonts w:hint="eastAsia" w:ascii="宋体" w:hAnsi="宋体"/>
          <w:sz w:val="24"/>
          <w:szCs w:val="24"/>
        </w:rPr>
      </w:r>
      <w:r/>
    </w:p>
    <w:p>
      <w:pPr>
        <w:pStyle w:val="838"/>
        <w:ind w:firstLine="420"/>
        <w:keepLines/>
        <w:keepNext/>
        <w:spacing w:line="560" w:lineRule="exact"/>
        <w:rPr>
          <w:rFonts w:hint="eastAsia" w:ascii="Arial" w:hAnsi="Arial" w:eastAsia="黑体" w:cs="Arial"/>
          <w:sz w:val="28"/>
          <w:szCs w:val="28"/>
        </w:rPr>
        <w:outlineLvl w:val="3"/>
      </w:pPr>
      <w:r/>
      <w:bookmarkStart w:id="34" w:name="_Toc20823278"/>
      <w:r/>
      <w:bookmarkStart w:id="35" w:name="_Toc16938522"/>
      <w:r/>
      <w:bookmarkStart w:id="36" w:name="_Toc513029206"/>
      <w:r>
        <w:rPr>
          <w:rFonts w:hint="eastAsia" w:ascii="Arial" w:hAnsi="Arial" w:eastAsia="黑体" w:cs="Arial"/>
          <w:sz w:val="28"/>
          <w:szCs w:val="28"/>
        </w:rPr>
        <w:t xml:space="preserve">3、适用法律</w:t>
      </w:r>
      <w:bookmarkEnd w:id="34"/>
      <w:r/>
      <w:bookmarkEnd w:id="35"/>
      <w:r/>
      <w:bookmarkEnd w:id="36"/>
      <w:r>
        <w:rPr>
          <w:rFonts w:hint="eastAsia" w:ascii="Arial" w:hAnsi="Arial" w:eastAsia="黑体" w:cs="Arial"/>
          <w:sz w:val="28"/>
          <w:szCs w:val="28"/>
        </w:rPr>
      </w:r>
      <w:r/>
    </w:p>
    <w:p>
      <w:pPr>
        <w:pStyle w:val="838"/>
        <w:ind w:firstLine="420"/>
        <w:spacing w:line="560" w:lineRule="exact"/>
        <w:rPr>
          <w:rFonts w:hint="eastAsia" w:ascii="宋体" w:hAnsi="宋体"/>
          <w:sz w:val="24"/>
          <w:szCs w:val="21"/>
        </w:rPr>
      </w:pPr>
      <w:r>
        <w:rPr>
          <w:rFonts w:hint="eastAsia" w:ascii="宋体" w:hAnsi="宋体"/>
          <w:sz w:val="24"/>
          <w:szCs w:val="21"/>
        </w:rPr>
        <w:t xml:space="preserve">3.1 本次询价采购由此产生的合同受中华人民共和国有关的法律法规制约和保护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38"/>
        <w:ind w:firstLine="420"/>
        <w:keepLines/>
        <w:keepNext/>
        <w:spacing w:line="560" w:lineRule="exact"/>
        <w:rPr>
          <w:rFonts w:hint="eastAsia" w:ascii="Times New Roman" w:hAnsi="Times New Roman" w:eastAsia="黑体" w:cs="Arial"/>
          <w:sz w:val="28"/>
          <w:szCs w:val="28"/>
        </w:rPr>
        <w:outlineLvl w:val="3"/>
      </w:pPr>
      <w:r/>
      <w:bookmarkStart w:id="37" w:name="_Toc513029207"/>
      <w:r/>
      <w:bookmarkStart w:id="38" w:name="_Toc462564067"/>
      <w:r/>
      <w:bookmarkStart w:id="39" w:name="_Toc20823279"/>
      <w:r/>
      <w:bookmarkStart w:id="40" w:name="_Toc16938523"/>
      <w:r>
        <w:rPr>
          <w:rFonts w:hint="eastAsia" w:ascii="Times New Roman" w:hAnsi="Times New Roman" w:eastAsia="黑体" w:cs="Arial"/>
          <w:sz w:val="28"/>
          <w:szCs w:val="28"/>
        </w:rPr>
        <w:t xml:space="preserve">4、询价费用</w:t>
      </w:r>
      <w:bookmarkEnd w:id="37"/>
      <w:r/>
      <w:bookmarkEnd w:id="38"/>
      <w:r/>
      <w:bookmarkEnd w:id="39"/>
      <w:r/>
      <w:bookmarkEnd w:id="40"/>
      <w:r>
        <w:rPr>
          <w:rFonts w:hint="eastAsia" w:ascii="Times New Roman" w:hAnsi="Times New Roman" w:eastAsia="黑体" w:cs="Arial"/>
          <w:sz w:val="28"/>
          <w:szCs w:val="28"/>
        </w:rPr>
      </w:r>
      <w:r/>
    </w:p>
    <w:p>
      <w:pPr>
        <w:pStyle w:val="838"/>
        <w:ind w:firstLine="480"/>
        <w:spacing w:line="560" w:lineRule="exact"/>
        <w:rPr>
          <w:rFonts w:hint="eastAsia" w:ascii="Times New Roman" w:hAnsi="Times New Roman"/>
          <w:sz w:val="24"/>
          <w:szCs w:val="21"/>
        </w:rPr>
      </w:pPr>
      <w:r>
        <w:rPr>
          <w:rFonts w:hint="eastAsia" w:ascii="Times New Roman" w:hAnsi="Times New Roman"/>
          <w:sz w:val="24"/>
          <w:szCs w:val="21"/>
        </w:rPr>
        <w:t xml:space="preserve">4.1供应商应自行承担所有与参加本次询价有关的费用，无论询价过程中的做法和结果如何，采购代理机构在任何情况下均无义务和责任承担这些费用。</w:t>
      </w:r>
      <w:r>
        <w:rPr>
          <w:rFonts w:hint="eastAsia" w:ascii="Times New Roman" w:hAnsi="Times New Roman"/>
          <w:sz w:val="24"/>
          <w:szCs w:val="21"/>
        </w:rPr>
      </w:r>
      <w:r/>
    </w:p>
    <w:p>
      <w:pPr>
        <w:pStyle w:val="838"/>
        <w:ind w:firstLine="480"/>
        <w:spacing w:line="560" w:lineRule="exact"/>
        <w:rPr>
          <w:rFonts w:hint="eastAsia" w:ascii="Times New Roman" w:hAnsi="Times New Roman"/>
          <w:sz w:val="24"/>
          <w:szCs w:val="21"/>
        </w:rPr>
      </w:pPr>
      <w:r>
        <w:rPr>
          <w:rFonts w:hint="eastAsia" w:ascii="Times New Roman" w:hAnsi="Times New Roman"/>
          <w:sz w:val="24"/>
          <w:szCs w:val="21"/>
        </w:rPr>
        <w:t xml:space="preserve">4.2代理费用收取方式及标准：按以下第</w:t>
      </w:r>
      <w:r>
        <w:rPr>
          <w:rFonts w:hint="eastAsia" w:ascii="Times New Roman" w:hAnsi="Times New Roman"/>
          <w:sz w:val="24"/>
          <w:szCs w:val="21"/>
          <w:u w:val="single"/>
        </w:rPr>
        <w:t xml:space="preserve"> 4.2.2  </w:t>
      </w:r>
      <w:r>
        <w:rPr>
          <w:rFonts w:hint="eastAsia" w:ascii="Times New Roman" w:hAnsi="Times New Roman"/>
          <w:sz w:val="24"/>
          <w:szCs w:val="21"/>
        </w:rPr>
        <w:t xml:space="preserve"> 种方式执行</w:t>
      </w:r>
      <w:r>
        <w:rPr>
          <w:rFonts w:hint="eastAsia" w:ascii="Times New Roman" w:hAnsi="Times New Roman"/>
          <w:sz w:val="24"/>
          <w:szCs w:val="21"/>
        </w:rPr>
      </w:r>
      <w:r/>
    </w:p>
    <w:p>
      <w:pPr>
        <w:pStyle w:val="838"/>
        <w:ind w:firstLine="480"/>
        <w:spacing w:line="560" w:lineRule="exact"/>
        <w:rPr>
          <w:rFonts w:hint="eastAsia" w:ascii="Times New Roman" w:hAnsi="Times New Roman"/>
          <w:sz w:val="24"/>
          <w:szCs w:val="21"/>
          <w:lang w:val="zh-CN"/>
        </w:rPr>
      </w:pPr>
      <w:r>
        <w:rPr>
          <w:rFonts w:hint="eastAsia" w:ascii="Times New Roman" w:hAnsi="Times New Roman"/>
          <w:sz w:val="24"/>
          <w:szCs w:val="21"/>
          <w:lang w:val="zh-CN"/>
        </w:rPr>
        <w:t xml:space="preserve">4.2.1无需支付；</w:t>
      </w:r>
      <w:r>
        <w:rPr>
          <w:rFonts w:hint="eastAsia" w:ascii="Times New Roman" w:hAnsi="Times New Roman"/>
          <w:sz w:val="24"/>
          <w:szCs w:val="21"/>
          <w:lang w:val="zh-CN"/>
        </w:rPr>
      </w:r>
      <w:r/>
    </w:p>
    <w:p>
      <w:pPr>
        <w:pStyle w:val="838"/>
        <w:ind w:firstLine="480"/>
        <w:spacing w:line="560" w:lineRule="exact"/>
        <w:rPr>
          <w:rFonts w:hint="eastAsia" w:ascii="宋体" w:hAnsi="宋体"/>
          <w:bCs/>
          <w:sz w:val="24"/>
          <w:highlight w:val="none"/>
          <w:u w:val="single"/>
          <w:lang w:val="zh-CN"/>
        </w:rPr>
      </w:pPr>
      <w:r>
        <w:rPr>
          <w:rFonts w:hint="eastAsia" w:ascii="Times New Roman" w:hAnsi="Times New Roman"/>
          <w:sz w:val="24"/>
          <w:szCs w:val="21"/>
          <w:lang w:val="zh-CN"/>
        </w:rPr>
        <w:t xml:space="preserve">4.2.2</w:t>
      </w:r>
      <w:r>
        <w:rPr>
          <w:rFonts w:hint="eastAsia" w:ascii="Times New Roman" w:hAnsi="Times New Roman"/>
          <w:sz w:val="24"/>
          <w:szCs w:val="21"/>
          <w:highlight w:val="none"/>
          <w:lang w:val="zh-CN"/>
        </w:rPr>
        <w:t xml:space="preserve">支付具体方式及标准为：</w:t>
      </w:r>
      <w:r>
        <w:rPr>
          <w:rFonts w:hint="eastAsia" w:ascii="Times New Roman" w:hAnsi="Times New Roman"/>
          <w:sz w:val="24"/>
          <w:szCs w:val="21"/>
          <w:highlight w:val="none"/>
          <w:u w:val="single"/>
        </w:rPr>
        <w:t xml:space="preserve">参照国家计委计价格[2002]1980号规定标准下浮30%收取；以现金或转账、数字人民币等形式支付。</w:t>
      </w:r>
      <w:r>
        <w:rPr>
          <w:rFonts w:hint="eastAsia" w:ascii="宋体" w:hAnsi="宋体"/>
          <w:bCs/>
          <w:sz w:val="24"/>
          <w:highlight w:val="none"/>
          <w:u w:val="single"/>
          <w:lang w:val="zh-CN"/>
        </w:rPr>
      </w:r>
      <w:r/>
    </w:p>
    <w:p>
      <w:pPr>
        <w:pStyle w:val="838"/>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询价通知书的约束力</w:t>
      </w:r>
      <w:r>
        <w:rPr>
          <w:rFonts w:hint="eastAsia" w:ascii="黑体" w:hAnsi="宋体" w:eastAsia="黑体" w:cs="Arial"/>
          <w:sz w:val="28"/>
          <w:szCs w:val="28"/>
        </w:rPr>
      </w:r>
      <w:r/>
    </w:p>
    <w:p>
      <w:pPr>
        <w:pStyle w:val="838"/>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供应商一旦参加本项目采购活动，即被认为接受了本询价通知书的规定和约束。</w:t>
      </w:r>
      <w:r>
        <w:rPr>
          <w:rFonts w:hint="eastAsia" w:ascii="宋体" w:hAnsi="宋体"/>
          <w:sz w:val="24"/>
          <w:szCs w:val="24"/>
        </w:rPr>
      </w:r>
      <w:r/>
    </w:p>
    <w:p>
      <w:pPr>
        <w:pStyle w:val="838"/>
        <w:ind w:firstLine="321"/>
        <w:keepLines/>
        <w:keepNext/>
        <w:spacing w:line="560" w:lineRule="exact"/>
        <w:rPr>
          <w:rFonts w:hint="eastAsia" w:ascii="Times New Roman" w:hAnsi="Times New Roman"/>
          <w:b/>
          <w:bCs/>
          <w:sz w:val="32"/>
          <w:szCs w:val="32"/>
        </w:rPr>
        <w:outlineLvl w:val="2"/>
      </w:pPr>
      <w:r/>
      <w:bookmarkStart w:id="41" w:name="_Toc120614215"/>
      <w:r/>
      <w:bookmarkStart w:id="42" w:name="_Toc20823281"/>
      <w:r/>
      <w:bookmarkStart w:id="43" w:name="_Toc16938525"/>
      <w:r/>
      <w:bookmarkStart w:id="44" w:name="_Toc513029209"/>
      <w:r>
        <w:rPr>
          <w:rFonts w:hint="eastAsia" w:ascii="Times New Roman" w:hAnsi="Times New Roman"/>
          <w:b/>
          <w:bCs/>
          <w:sz w:val="32"/>
          <w:szCs w:val="32"/>
        </w:rPr>
        <w:t xml:space="preserve">二、</w:t>
      </w:r>
      <w:bookmarkEnd w:id="41"/>
      <w:r/>
      <w:bookmarkEnd w:id="42"/>
      <w:r/>
      <w:bookmarkEnd w:id="43"/>
      <w:r/>
      <w:bookmarkEnd w:id="44"/>
      <w:r>
        <w:rPr>
          <w:rFonts w:hint="eastAsia" w:ascii="Times New Roman" w:hAnsi="Times New Roman"/>
          <w:b/>
          <w:bCs/>
          <w:sz w:val="32"/>
          <w:szCs w:val="32"/>
        </w:rPr>
        <w:t xml:space="preserve">询价通知书</w:t>
      </w:r>
      <w:r>
        <w:rPr>
          <w:rFonts w:hint="eastAsia" w:ascii="Times New Roman" w:hAnsi="Times New Roman"/>
          <w:b/>
          <w:bCs/>
          <w:sz w:val="32"/>
          <w:szCs w:val="32"/>
        </w:rPr>
      </w:r>
      <w:r/>
    </w:p>
    <w:p>
      <w:pPr>
        <w:pStyle w:val="838"/>
        <w:ind w:firstLine="420"/>
        <w:keepLines/>
        <w:keepNext/>
        <w:spacing w:line="560" w:lineRule="exact"/>
        <w:rPr>
          <w:rFonts w:hint="eastAsia" w:ascii="Arial" w:hAnsi="Arial" w:eastAsia="黑体" w:cs="Arial"/>
          <w:sz w:val="28"/>
          <w:szCs w:val="28"/>
        </w:rPr>
        <w:outlineLvl w:val="3"/>
      </w:pPr>
      <w:r/>
      <w:bookmarkStart w:id="45" w:name="_Toc16938526"/>
      <w:r/>
      <w:bookmarkStart w:id="46" w:name="_Toc513029210"/>
      <w:r/>
      <w:bookmarkStart w:id="47" w:name="_Toc20823282"/>
      <w:r>
        <w:rPr>
          <w:rFonts w:hint="eastAsia" w:ascii="Arial" w:hAnsi="Arial" w:eastAsia="黑体" w:cs="Arial"/>
          <w:sz w:val="28"/>
          <w:szCs w:val="28"/>
        </w:rPr>
        <w:t xml:space="preserve">6、询价通知书构成</w:t>
      </w:r>
      <w:bookmarkEnd w:id="45"/>
      <w:r/>
      <w:bookmarkEnd w:id="46"/>
      <w:r/>
      <w:bookmarkEnd w:id="47"/>
      <w:r>
        <w:rPr>
          <w:rFonts w:hint="eastAsia" w:ascii="Arial" w:hAnsi="Arial" w:eastAsia="黑体" w:cs="Arial"/>
          <w:sz w:val="28"/>
          <w:szCs w:val="28"/>
        </w:rPr>
      </w:r>
      <w:r/>
    </w:p>
    <w:p>
      <w:pPr>
        <w:pStyle w:val="838"/>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询价通知书由以下部分组成：</w:t>
      </w:r>
      <w:r>
        <w:rPr>
          <w:rFonts w:hint="eastAsia" w:ascii="宋体" w:hAnsi="宋体"/>
          <w:sz w:val="24"/>
          <w:szCs w:val="21"/>
        </w:rPr>
      </w:r>
      <w:r/>
    </w:p>
    <w:p>
      <w:pPr>
        <w:pStyle w:val="838"/>
        <w:ind w:firstLine="360"/>
        <w:spacing w:line="560" w:lineRule="exact"/>
        <w:rPr>
          <w:rFonts w:hint="eastAsia" w:ascii="宋体" w:hAnsi="宋体"/>
          <w:sz w:val="24"/>
          <w:szCs w:val="24"/>
        </w:rPr>
      </w:pPr>
      <w:r>
        <w:rPr>
          <w:rFonts w:hint="eastAsia" w:ascii="宋体" w:hAnsi="宋体"/>
          <w:sz w:val="24"/>
          <w:szCs w:val="24"/>
        </w:rPr>
        <w:t xml:space="preserve">（1）询价</w:t>
      </w:r>
      <w:r>
        <w:rPr>
          <w:rFonts w:ascii="宋体" w:hAnsi="宋体"/>
          <w:sz w:val="24"/>
          <w:szCs w:val="24"/>
        </w:rPr>
        <w:t xml:space="preserve">邀请</w:t>
      </w:r>
      <w:r>
        <w:rPr>
          <w:rFonts w:hint="eastAsia" w:ascii="宋体" w:hAnsi="宋体"/>
          <w:sz w:val="24"/>
          <w:szCs w:val="24"/>
        </w:rPr>
        <w:t xml:space="preserve">函</w:t>
      </w:r>
      <w:r>
        <w:rPr>
          <w:rFonts w:hint="eastAsia" w:ascii="宋体" w:hAnsi="宋体"/>
          <w:sz w:val="24"/>
          <w:szCs w:val="24"/>
        </w:rPr>
      </w:r>
      <w:r/>
    </w:p>
    <w:p>
      <w:pPr>
        <w:pStyle w:val="838"/>
        <w:ind w:firstLine="360"/>
        <w:spacing w:line="56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38"/>
        <w:ind w:firstLine="360"/>
        <w:spacing w:line="560" w:lineRule="exact"/>
        <w:rPr>
          <w:rFonts w:hint="eastAsia" w:ascii="宋体" w:hAnsi="宋体"/>
          <w:sz w:val="24"/>
          <w:szCs w:val="24"/>
        </w:rPr>
      </w:pPr>
      <w:r>
        <w:rPr>
          <w:rFonts w:hint="eastAsia" w:ascii="宋体" w:hAnsi="宋体"/>
          <w:sz w:val="24"/>
          <w:szCs w:val="24"/>
        </w:rPr>
        <w:t xml:space="preserve">（3）评审方法与评审标准</w:t>
      </w:r>
      <w:r>
        <w:rPr>
          <w:rFonts w:hint="eastAsia" w:ascii="宋体" w:hAnsi="宋体"/>
          <w:sz w:val="24"/>
          <w:szCs w:val="24"/>
        </w:rPr>
      </w:r>
      <w:r/>
    </w:p>
    <w:p>
      <w:pPr>
        <w:pStyle w:val="838"/>
        <w:ind w:firstLine="360"/>
        <w:spacing w:line="56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38"/>
        <w:ind w:firstLine="360"/>
        <w:spacing w:line="560" w:lineRule="exact"/>
        <w:rPr>
          <w:rFonts w:hint="eastAsia" w:ascii="宋体" w:hAnsi="宋体"/>
          <w:sz w:val="24"/>
          <w:szCs w:val="24"/>
        </w:rPr>
      </w:pPr>
      <w:r>
        <w:rPr>
          <w:rFonts w:hint="eastAsia" w:ascii="宋体" w:hAnsi="宋体"/>
          <w:sz w:val="24"/>
          <w:szCs w:val="24"/>
        </w:rPr>
        <w:t xml:space="preserve">（5）合同文本</w:t>
      </w:r>
      <w:r>
        <w:rPr>
          <w:rFonts w:hint="eastAsia" w:ascii="宋体" w:hAnsi="宋体"/>
          <w:sz w:val="24"/>
          <w:szCs w:val="24"/>
        </w:rPr>
      </w:r>
      <w:r/>
    </w:p>
    <w:p>
      <w:pPr>
        <w:pStyle w:val="838"/>
        <w:ind w:firstLine="360"/>
        <w:spacing w:line="56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38"/>
        <w:ind w:firstLine="480"/>
        <w:spacing w:line="560" w:lineRule="exact"/>
        <w:rPr>
          <w:rFonts w:hint="eastAsia" w:ascii="宋体" w:hAnsi="宋体" w:cs="宋体"/>
          <w:sz w:val="24"/>
          <w:szCs w:val="21"/>
        </w:rPr>
      </w:pPr>
      <w:r>
        <w:rPr>
          <w:rFonts w:hint="eastAsia" w:ascii="宋体" w:hAnsi="宋体" w:cs="宋体"/>
          <w:sz w:val="24"/>
          <w:szCs w:val="21"/>
        </w:rPr>
        <w:t xml:space="preserve">请仔细检查询价通知书是否齐全，如有缺</w:t>
      </w:r>
      <w:r>
        <w:rPr>
          <w:rFonts w:hint="eastAsia" w:ascii="宋体" w:hAnsi="宋体"/>
          <w:sz w:val="24"/>
          <w:szCs w:val="21"/>
        </w:rPr>
        <w:t xml:space="preserve">漏请立即与采购代理机构联</w:t>
      </w:r>
      <w:r>
        <w:rPr>
          <w:rFonts w:hint="eastAsia" w:ascii="宋体" w:hAnsi="宋体" w:cs="宋体"/>
          <w:sz w:val="24"/>
          <w:szCs w:val="21"/>
        </w:rPr>
        <w:t xml:space="preserve">系解决。</w:t>
      </w:r>
      <w:r>
        <w:rPr>
          <w:rFonts w:hint="eastAsia" w:ascii="宋体" w:hAnsi="宋体" w:cs="宋体"/>
          <w:sz w:val="24"/>
          <w:szCs w:val="21"/>
        </w:rPr>
      </w:r>
      <w:r/>
    </w:p>
    <w:p>
      <w:pPr>
        <w:pStyle w:val="838"/>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rPr>
          <w:rFonts w:hint="eastAsia" w:ascii="宋体" w:hAnsi="宋体"/>
          <w:sz w:val="24"/>
          <w:szCs w:val="21"/>
        </w:rPr>
      </w:r>
      <w:r/>
    </w:p>
    <w:p>
      <w:pPr>
        <w:pStyle w:val="838"/>
        <w:ind w:firstLine="560"/>
        <w:keepLines/>
        <w:keepNext/>
        <w:spacing w:line="560" w:lineRule="exact"/>
        <w:rPr>
          <w:rFonts w:hint="eastAsia" w:ascii="Arial" w:hAnsi="Arial" w:eastAsia="黑体" w:cs="Arial"/>
          <w:sz w:val="28"/>
          <w:szCs w:val="28"/>
        </w:rPr>
        <w:outlineLvl w:val="3"/>
      </w:pPr>
      <w:r/>
      <w:bookmarkStart w:id="48" w:name="_Toc462564070"/>
      <w:r/>
      <w:bookmarkStart w:id="49" w:name="_Toc513029211"/>
      <w:r/>
      <w:bookmarkStart w:id="50" w:name="_Toc20823283"/>
      <w:r/>
      <w:bookmarkStart w:id="51" w:name="_Toc16938527"/>
      <w:r>
        <w:rPr>
          <w:rFonts w:hint="eastAsia" w:ascii="Arial" w:hAnsi="Arial" w:eastAsia="黑体" w:cs="Arial"/>
          <w:sz w:val="28"/>
          <w:szCs w:val="28"/>
        </w:rPr>
        <w:t xml:space="preserve">7、询价通知书的澄清</w:t>
      </w:r>
      <w:bookmarkEnd w:id="48"/>
      <w:r/>
      <w:bookmarkEnd w:id="49"/>
      <w:r/>
      <w:bookmarkEnd w:id="50"/>
      <w:r/>
      <w:bookmarkEnd w:id="51"/>
      <w:r>
        <w:rPr>
          <w:rFonts w:hint="eastAsia" w:ascii="Arial" w:hAnsi="Arial" w:eastAsia="黑体" w:cs="Arial"/>
          <w:sz w:val="28"/>
          <w:szCs w:val="28"/>
        </w:rPr>
      </w:r>
      <w:r/>
    </w:p>
    <w:p>
      <w:pPr>
        <w:pStyle w:val="838"/>
        <w:ind w:firstLine="480"/>
        <w:spacing w:line="56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任何要求对询价通知书进行澄清的供应商，应在询价截止期</w:t>
      </w:r>
      <w:r>
        <w:rPr>
          <w:rFonts w:hint="eastAsia" w:ascii="宋体" w:hAnsi="宋体"/>
          <w:sz w:val="24"/>
          <w:szCs w:val="21"/>
          <w:u w:val="single"/>
        </w:rPr>
        <w:t xml:space="preserve"> 1 </w:t>
      </w:r>
      <w:r>
        <w:rPr>
          <w:rFonts w:hint="eastAsia" w:ascii="宋体" w:hAnsi="宋体"/>
          <w:sz w:val="24"/>
          <w:szCs w:val="21"/>
        </w:rPr>
        <w:t xml:space="preserve">日</w:t>
      </w:r>
      <w:r>
        <w:rPr>
          <w:rFonts w:hint="eastAsia" w:ascii="仿宋_GB2312" w:hAnsi="仿宋_GB2312"/>
          <w:sz w:val="24"/>
          <w:szCs w:val="24"/>
        </w:rPr>
        <w:t xml:space="preserve">前</w:t>
      </w:r>
      <w:r>
        <w:rPr>
          <w:rFonts w:hint="eastAsia" w:ascii="宋体" w:hAnsi="宋体"/>
          <w:sz w:val="24"/>
          <w:szCs w:val="21"/>
        </w:rPr>
        <w:t xml:space="preserve">按询价邀请函中的通讯地址，以书面形式通知采购代理机构。</w:t>
      </w:r>
      <w:r>
        <w:rPr>
          <w:rFonts w:hint="eastAsia" w:ascii="宋体" w:hAnsi="宋体"/>
          <w:sz w:val="24"/>
          <w:szCs w:val="24"/>
        </w:rPr>
      </w:r>
      <w:r/>
    </w:p>
    <w:p>
      <w:pPr>
        <w:pStyle w:val="838"/>
        <w:ind w:firstLine="560"/>
        <w:keepLines/>
        <w:keepNext/>
        <w:spacing w:line="560" w:lineRule="exact"/>
        <w:rPr>
          <w:rFonts w:hint="eastAsia" w:ascii="Arial" w:hAnsi="Arial" w:eastAsia="黑体" w:cs="Arial"/>
          <w:sz w:val="28"/>
          <w:szCs w:val="28"/>
        </w:rPr>
        <w:outlineLvl w:val="3"/>
      </w:pPr>
      <w:r/>
      <w:bookmarkStart w:id="52" w:name="_Toc20823284"/>
      <w:r/>
      <w:bookmarkStart w:id="53" w:name="_Toc16938528"/>
      <w:r/>
      <w:bookmarkStart w:id="54" w:name="_Toc513029212"/>
      <w:r/>
      <w:bookmarkStart w:id="55" w:name="_Toc462564071"/>
      <w:r>
        <w:rPr>
          <w:rFonts w:hint="eastAsia" w:ascii="Arial" w:hAnsi="Arial" w:eastAsia="黑体" w:cs="Arial"/>
          <w:sz w:val="28"/>
          <w:szCs w:val="28"/>
        </w:rPr>
        <w:t xml:space="preserve">8、询价通知书的澄清和修改</w:t>
      </w:r>
      <w:bookmarkEnd w:id="52"/>
      <w:r/>
      <w:bookmarkEnd w:id="53"/>
      <w:r/>
      <w:bookmarkEnd w:id="54"/>
      <w:r/>
      <w:bookmarkEnd w:id="55"/>
      <w:r>
        <w:rPr>
          <w:rFonts w:hint="eastAsia" w:ascii="Arial" w:hAnsi="Arial" w:eastAsia="黑体" w:cs="Arial"/>
          <w:sz w:val="28"/>
          <w:szCs w:val="28"/>
        </w:rPr>
      </w:r>
      <w:r/>
    </w:p>
    <w:p>
      <w:pPr>
        <w:pStyle w:val="838"/>
        <w:ind w:firstLine="480"/>
        <w:spacing w:line="560" w:lineRule="exact"/>
        <w:rPr>
          <w:rFonts w:hint="eastAsia" w:ascii="宋体" w:hAnsi="宋体"/>
          <w:bCs/>
          <w:sz w:val="24"/>
        </w:rPr>
      </w:pPr>
      <w:r/>
      <w:bookmarkStart w:id="56" w:name="_Toc513029213"/>
      <w:r/>
      <w:bookmarkStart w:id="57" w:name="_Toc16938529"/>
      <w:r/>
      <w:bookmarkStart w:id="58" w:name="_Toc20823285"/>
      <w:r/>
      <w:bookmarkStart w:id="59" w:name="_Toc120614216"/>
      <w:r/>
      <w:bookmarkStart w:id="60" w:name="_Toc462564072"/>
      <w:r>
        <w:rPr>
          <w:rFonts w:hint="eastAsia" w:ascii="宋体" w:hAnsi="宋体"/>
          <w:bCs/>
          <w:sz w:val="24"/>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8.2 在投标截止时间前，采购代理机构可以对询价通知书进行修改。</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8.3 采购代理机构有权按照法定的要求推迟投标截止日期和开标日期。</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8.4询价通知书的修改将在将在原公告媒体上发布更正公告，补充文件将作为询价通知书的组成部分，并对供应商具有约束力，发布的更正公告视同为以书面形式通知所有获取询价通知书的潜在供应商。</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8.5供应商应及时登录“苏采云”系统获取澄清答疑文件（修改后询价通知书），如因供应商原因未能及时下载澄清和修改后的询价通知书，由此造成的相关责任，由供应商承担。 </w:t>
      </w:r>
      <w:r>
        <w:rPr>
          <w:rFonts w:hint="eastAsia" w:ascii="宋体" w:hAnsi="宋体"/>
          <w:bCs/>
          <w:sz w:val="24"/>
        </w:rPr>
      </w:r>
      <w:r/>
    </w:p>
    <w:p>
      <w:pPr>
        <w:pStyle w:val="838"/>
        <w:ind w:firstLine="482"/>
        <w:keepLines/>
        <w:keepNext/>
        <w:spacing w:line="560" w:lineRule="exact"/>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56"/>
      <w:r/>
      <w:bookmarkEnd w:id="57"/>
      <w:r/>
      <w:bookmarkEnd w:id="58"/>
      <w:r/>
      <w:bookmarkEnd w:id="59"/>
      <w:r/>
      <w:bookmarkEnd w:id="60"/>
      <w:r>
        <w:rPr>
          <w:rFonts w:hint="eastAsia" w:ascii="Times New Roman" w:hAnsi="Times New Roman"/>
          <w:b/>
          <w:bCs/>
          <w:sz w:val="32"/>
          <w:szCs w:val="32"/>
        </w:rPr>
      </w:r>
      <w:r/>
    </w:p>
    <w:p>
      <w:pPr>
        <w:pStyle w:val="838"/>
        <w:ind w:firstLine="560"/>
        <w:keepLines/>
        <w:keepNext/>
        <w:spacing w:line="560" w:lineRule="exact"/>
        <w:rPr>
          <w:rFonts w:hint="eastAsia" w:ascii="Arial" w:hAnsi="Arial" w:eastAsia="黑体" w:cs="Arial"/>
          <w:b/>
          <w:sz w:val="28"/>
          <w:szCs w:val="28"/>
        </w:rPr>
        <w:outlineLvl w:val="3"/>
      </w:pPr>
      <w:r/>
      <w:bookmarkStart w:id="61" w:name="_Toc462564073"/>
      <w:r/>
      <w:bookmarkStart w:id="62" w:name="_Toc20823286"/>
      <w:r/>
      <w:bookmarkStart w:id="63" w:name="_Toc513029214"/>
      <w:r/>
      <w:bookmarkStart w:id="64" w:name="_Toc16938530"/>
      <w:r>
        <w:rPr>
          <w:rFonts w:hint="eastAsia" w:ascii="Arial" w:hAnsi="Arial" w:eastAsia="黑体" w:cs="Arial"/>
          <w:sz w:val="28"/>
          <w:szCs w:val="28"/>
        </w:rPr>
        <w:t xml:space="preserve">9、响应文件的语言及度量衡单位</w:t>
      </w:r>
      <w:bookmarkEnd w:id="61"/>
      <w:r/>
      <w:bookmarkEnd w:id="62"/>
      <w:r/>
      <w:bookmarkEnd w:id="63"/>
      <w:r/>
      <w:bookmarkEnd w:id="64"/>
      <w:r>
        <w:rPr>
          <w:rFonts w:hint="eastAsia" w:ascii="Arial" w:hAnsi="Arial" w:eastAsia="黑体" w:cs="Arial"/>
          <w:b/>
          <w:sz w:val="28"/>
          <w:szCs w:val="28"/>
        </w:rPr>
      </w:r>
      <w:r/>
    </w:p>
    <w:p>
      <w:pPr>
        <w:pStyle w:val="838"/>
        <w:ind w:firstLine="480"/>
        <w:spacing w:line="56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供应商提交的响应文件以及供应商与采购代理机构就有关询价的所有来往通知、函件和文件均应使用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38"/>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38"/>
        <w:ind w:firstLine="480"/>
        <w:spacing w:line="560" w:lineRule="exact"/>
        <w:rPr>
          <w:rFonts w:hint="eastAsia" w:ascii="Arial" w:hAnsi="Arial" w:eastAsia="黑体" w:cs="Arial"/>
          <w:sz w:val="28"/>
          <w:szCs w:val="28"/>
        </w:rPr>
      </w:pPr>
      <w:r>
        <w:rPr>
          <w:rFonts w:hint="eastAsia" w:ascii="Arial" w:hAnsi="Arial" w:eastAsia="黑体" w:cs="Arial"/>
          <w:sz w:val="28"/>
          <w:szCs w:val="28"/>
        </w:rPr>
        <w:t xml:space="preserve">10、响应文件构成</w:t>
      </w:r>
      <w:r>
        <w:rPr>
          <w:rFonts w:hint="eastAsia" w:ascii="Arial" w:hAnsi="Arial" w:eastAsia="黑体" w:cs="Arial"/>
          <w:sz w:val="28"/>
          <w:szCs w:val="28"/>
        </w:rPr>
      </w:r>
      <w:r/>
    </w:p>
    <w:p>
      <w:pPr>
        <w:pStyle w:val="838"/>
        <w:ind w:firstLine="480"/>
        <w:spacing w:line="560" w:lineRule="exact"/>
        <w:rPr>
          <w:rFonts w:hint="eastAsia" w:ascii="宋体" w:hAnsi="宋体"/>
          <w:bCs/>
          <w:sz w:val="24"/>
          <w:lang w:val="zh-CN"/>
        </w:rPr>
      </w:pPr>
      <w:r>
        <w:rPr>
          <w:rFonts w:hint="eastAsia" w:ascii="宋体" w:hAnsi="宋体"/>
          <w:bCs/>
          <w:sz w:val="24"/>
        </w:rPr>
        <w:t xml:space="preserve">10.1</w:t>
      </w:r>
      <w:r>
        <w:rPr>
          <w:rFonts w:hint="eastAsia" w:ascii="宋体" w:hAnsi="宋体"/>
          <w:bCs/>
          <w:sz w:val="24"/>
          <w:lang w:val="zh-CN"/>
        </w:rPr>
        <w:t xml:space="preserve">供应商应仔细阅读“询价通知书”的所有内容，按“询价通知书”的</w:t>
      </w:r>
      <w:r>
        <w:rPr>
          <w:rFonts w:hint="eastAsia" w:ascii="宋体" w:hAnsi="宋体"/>
          <w:bCs/>
          <w:sz w:val="24"/>
        </w:rPr>
        <w:t xml:space="preserve">第六章</w:t>
      </w:r>
      <w:r>
        <w:rPr>
          <w:rFonts w:hint="eastAsia" w:ascii="宋体" w:hAnsi="宋体"/>
          <w:bCs/>
          <w:sz w:val="24"/>
          <w:lang w:val="zh-CN"/>
        </w:rPr>
        <w:t xml:space="preserve">“响应文件格式”编制“电子响应文件”（简称“响应文件”），如有必要，可以增加附页，作为响应文件的组成部分。本次</w:t>
      </w:r>
      <w:r>
        <w:rPr>
          <w:rFonts w:hint="eastAsia" w:ascii="宋体" w:hAnsi="宋体"/>
          <w:bCs/>
          <w:sz w:val="24"/>
        </w:rPr>
        <w:t xml:space="preserve">询价</w:t>
      </w:r>
      <w:r>
        <w:rPr>
          <w:rFonts w:hint="eastAsia" w:ascii="宋体" w:hAnsi="宋体"/>
          <w:bCs/>
          <w:sz w:val="24"/>
          <w:lang w:val="zh-CN"/>
        </w:rPr>
        <w:t xml:space="preserve">不接受纸质响应文件。供应商须保证所提供的全部资料的真实性、完整性及有效性，以使其响应文件对“询价通知书”作出实质性响应。否则，可能被拒绝。</w:t>
      </w:r>
      <w:r>
        <w:rPr>
          <w:rFonts w:hint="eastAsia" w:ascii="宋体" w:hAnsi="宋体"/>
          <w:bCs/>
          <w:sz w:val="24"/>
          <w:lang w:val="zh-CN"/>
        </w:rPr>
      </w:r>
      <w:r/>
    </w:p>
    <w:p>
      <w:pPr>
        <w:pStyle w:val="838"/>
        <w:ind w:firstLine="480"/>
        <w:spacing w:line="560" w:lineRule="exact"/>
        <w:rPr>
          <w:rFonts w:hint="eastAsia" w:ascii="宋体" w:hAnsi="宋体"/>
          <w:bCs/>
          <w:sz w:val="24"/>
        </w:rPr>
      </w:pPr>
      <w:r>
        <w:rPr>
          <w:rFonts w:hint="eastAsia" w:ascii="宋体" w:hAnsi="宋体"/>
          <w:bCs/>
          <w:sz w:val="24"/>
          <w:lang w:val="zh-CN"/>
        </w:rPr>
        <w:t xml:space="preserve">各</w:t>
      </w:r>
      <w:r>
        <w:rPr>
          <w:rFonts w:hint="eastAsia" w:ascii="宋体" w:hAnsi="宋体"/>
          <w:bCs/>
          <w:sz w:val="24"/>
        </w:rPr>
        <w:t xml:space="preserve">供应商</w:t>
      </w:r>
      <w:r>
        <w:rPr>
          <w:rFonts w:hint="eastAsia" w:ascii="宋体" w:hAnsi="宋体"/>
          <w:bCs/>
          <w:sz w:val="24"/>
          <w:lang w:val="zh-CN"/>
        </w:rPr>
        <w:t xml:space="preserve">在编制</w:t>
      </w:r>
      <w:r>
        <w:rPr>
          <w:rFonts w:hint="eastAsia" w:ascii="宋体" w:hAnsi="宋体"/>
          <w:bCs/>
          <w:sz w:val="24"/>
        </w:rPr>
        <w:t xml:space="preserve">响应文件</w:t>
      </w:r>
      <w:r>
        <w:rPr>
          <w:rFonts w:hint="eastAsia" w:ascii="宋体" w:hAnsi="宋体"/>
          <w:bCs/>
          <w:sz w:val="24"/>
          <w:lang w:val="zh-CN"/>
        </w:rPr>
        <w:t xml:space="preserve">时请按照</w:t>
      </w:r>
      <w:r>
        <w:rPr>
          <w:rFonts w:hint="eastAsia" w:ascii="宋体" w:hAnsi="宋体"/>
          <w:bCs/>
          <w:sz w:val="24"/>
        </w:rPr>
        <w:t xml:space="preserve">询价通知书</w:t>
      </w:r>
      <w:r>
        <w:rPr>
          <w:rFonts w:hint="eastAsia" w:ascii="宋体" w:hAnsi="宋体"/>
          <w:bCs/>
          <w:sz w:val="24"/>
          <w:lang w:val="zh-CN"/>
        </w:rPr>
        <w:t xml:space="preserve">第六</w:t>
      </w:r>
      <w:r>
        <w:rPr>
          <w:rFonts w:hint="eastAsia" w:ascii="宋体" w:hAnsi="宋体"/>
          <w:bCs/>
          <w:sz w:val="24"/>
        </w:rPr>
        <w:t xml:space="preserve">章</w:t>
      </w:r>
      <w:r>
        <w:rPr>
          <w:rFonts w:hint="eastAsia" w:ascii="宋体" w:hAnsi="宋体"/>
          <w:bCs/>
          <w:sz w:val="24"/>
          <w:lang w:val="zh-CN"/>
        </w:rPr>
        <w:t xml:space="preserve">规定的格式进行，混乱的编排导致</w:t>
      </w:r>
      <w:r>
        <w:rPr>
          <w:rFonts w:hint="eastAsia" w:ascii="宋体" w:hAnsi="宋体"/>
          <w:bCs/>
          <w:sz w:val="24"/>
        </w:rPr>
        <w:t xml:space="preserve">响应文件</w:t>
      </w:r>
      <w:r>
        <w:rPr>
          <w:rFonts w:hint="eastAsia" w:ascii="宋体" w:hAnsi="宋体"/>
          <w:bCs/>
          <w:sz w:val="24"/>
          <w:lang w:val="zh-CN"/>
        </w:rPr>
        <w:t xml:space="preserve">被误读或评委会查找不到有效文件是供应商的风险。</w:t>
      </w:r>
      <w:r>
        <w:rPr>
          <w:rFonts w:hint="eastAsia" w:ascii="宋体" w:hAnsi="宋体"/>
          <w:bCs/>
          <w:sz w:val="24"/>
        </w:rPr>
      </w:r>
      <w:r/>
    </w:p>
    <w:p>
      <w:pPr>
        <w:pStyle w:val="838"/>
        <w:ind w:firstLine="480"/>
        <w:spacing w:line="560" w:lineRule="exact"/>
        <w:rPr>
          <w:rFonts w:hint="eastAsia" w:ascii="宋体" w:hAnsi="宋体"/>
          <w:sz w:val="24"/>
        </w:rPr>
      </w:pPr>
      <w:r>
        <w:rPr>
          <w:rFonts w:hint="eastAsia" w:ascii="宋体" w:hAnsi="宋体"/>
          <w:sz w:val="24"/>
        </w:rPr>
        <w:t xml:space="preserve">10.2 供应商编写的响应文件应包括资格证明文件、符合性证明文件、投标分项报价表、响应及偏离表、其他证明文件、投标函、开标一览表等部分。</w:t>
      </w:r>
      <w:r>
        <w:rPr>
          <w:rFonts w:hint="eastAsia" w:ascii="宋体" w:hAnsi="宋体"/>
          <w:sz w:val="24"/>
        </w:rPr>
      </w:r>
      <w:r/>
    </w:p>
    <w:p>
      <w:pPr>
        <w:pStyle w:val="838"/>
        <w:ind w:firstLine="480"/>
        <w:spacing w:line="560" w:lineRule="exact"/>
        <w:rPr>
          <w:rFonts w:hint="eastAsia" w:ascii="宋体" w:hAnsi="宋体"/>
          <w:bCs/>
          <w:sz w:val="24"/>
        </w:rPr>
      </w:pPr>
      <w:r>
        <w:rPr>
          <w:rFonts w:hint="eastAsia" w:ascii="宋体" w:hAnsi="宋体"/>
          <w:bCs/>
          <w:sz w:val="24"/>
        </w:rPr>
        <w:t xml:space="preserve">10.3响应文件须加盖电子签章之处，应按要求加盖供应商数字证书的电子签章。其他需要盖章但未明确要求电子签章的，供应商可按要求加盖公章后上传材料电子件或直接加盖电子签章。 </w:t>
      </w:r>
      <w:r>
        <w:rPr>
          <w:rFonts w:hint="eastAsia" w:ascii="宋体" w:hAnsi="宋体"/>
          <w:bCs/>
          <w:sz w:val="24"/>
        </w:rPr>
      </w:r>
      <w:r/>
    </w:p>
    <w:p>
      <w:pPr>
        <w:pStyle w:val="838"/>
        <w:ind w:firstLine="480"/>
        <w:spacing w:line="560" w:lineRule="exact"/>
        <w:rPr>
          <w:rFonts w:ascii="宋体" w:hAnsi="宋体"/>
          <w:bCs/>
          <w:sz w:val="24"/>
        </w:rPr>
      </w:pPr>
      <w:r>
        <w:rPr>
          <w:rFonts w:hint="eastAsia" w:ascii="宋体" w:hAnsi="宋体"/>
          <w:bCs/>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rFonts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10.5 如标书制作工具中格式和内容与“宿迁市政府采购网”发布的询价通知书不一致，请以“宿迁市政府采购网”发布的询价通知书为准。</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10.6成交后按相关要求提供与电子响应文件一致的纸质打印响应文件3份。 </w:t>
      </w:r>
      <w:r>
        <w:rPr>
          <w:rFonts w:hint="eastAsia" w:ascii="宋体" w:hAnsi="宋体"/>
          <w:bCs/>
          <w:sz w:val="24"/>
        </w:rPr>
      </w:r>
      <w:r/>
    </w:p>
    <w:p>
      <w:pPr>
        <w:pStyle w:val="838"/>
        <w:ind w:firstLine="480"/>
        <w:spacing w:line="560" w:lineRule="exact"/>
        <w:rPr>
          <w:rFonts w:ascii="宋体" w:hAnsi="宋体"/>
          <w:bCs/>
          <w:sz w:val="24"/>
        </w:rPr>
      </w:pPr>
      <w:r/>
      <w:bookmarkStart w:id="65" w:name="EBc50e2bb832bb43068403b10c1cce6141"/>
      <w:r>
        <w:rPr>
          <w:rFonts w:hint="eastAsia" w:ascii="宋体" w:hAnsi="宋体"/>
          <w:bCs/>
          <w:sz w:val="24"/>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5"/>
      <w:r>
        <w:rPr>
          <w:rFonts w:ascii="宋体" w:hAnsi="宋体"/>
          <w:bCs/>
          <w:sz w:val="24"/>
        </w:rPr>
      </w:r>
      <w:r/>
    </w:p>
    <w:p>
      <w:pPr>
        <w:pStyle w:val="838"/>
        <w:ind w:firstLine="420"/>
        <w:keepLines/>
        <w:keepNext/>
        <w:spacing w:line="560" w:lineRule="exact"/>
        <w:rPr>
          <w:rFonts w:hint="eastAsia" w:ascii="Arial" w:hAnsi="Arial" w:eastAsia="黑体" w:cs="Arial"/>
          <w:sz w:val="28"/>
          <w:szCs w:val="28"/>
        </w:rPr>
        <w:outlineLvl w:val="3"/>
      </w:pPr>
      <w:r/>
      <w:bookmarkStart w:id="66" w:name="_Hlt26668975"/>
      <w:r/>
      <w:bookmarkEnd w:id="66"/>
      <w:r/>
      <w:bookmarkStart w:id="67" w:name="_Hlt26670360"/>
      <w:r/>
      <w:bookmarkEnd w:id="67"/>
      <w:r/>
      <w:bookmarkStart w:id="68" w:name="_Toc513029219"/>
      <w:r/>
      <w:bookmarkStart w:id="69" w:name="_Toc14577357"/>
      <w:r/>
      <w:bookmarkStart w:id="70" w:name="_Toc49090509"/>
      <w:r/>
      <w:bookmarkStart w:id="71" w:name="_Toc49090507"/>
      <w:r/>
      <w:bookmarkStart w:id="72" w:name="_Toc14577354"/>
      <w:r/>
      <w:bookmarkStart w:id="73" w:name="_Toc513029216"/>
      <w:r/>
      <w:bookmarkStart w:id="74" w:name="_Toc14577355"/>
      <w:r/>
      <w:bookmarkStart w:id="75" w:name="_Toc49090508"/>
      <w:r/>
      <w:bookmarkStart w:id="76" w:name="_Hlt26954838"/>
      <w:r/>
      <w:bookmarkEnd w:id="76"/>
      <w:r>
        <w:rPr>
          <w:rFonts w:hint="eastAsia" w:ascii="Arial" w:hAnsi="Arial" w:eastAsia="黑体" w:cs="Arial"/>
          <w:sz w:val="28"/>
          <w:szCs w:val="28"/>
        </w:rPr>
        <w:t xml:space="preserve">11、证明询价响应标的符合询价通知书规定的文件</w:t>
      </w:r>
      <w:bookmarkEnd w:id="68"/>
      <w:r/>
      <w:bookmarkEnd w:id="69"/>
      <w:r/>
      <w:bookmarkEnd w:id="70"/>
      <w:r>
        <w:rPr>
          <w:rFonts w:hint="eastAsia" w:ascii="Arial" w:hAnsi="Arial" w:eastAsia="黑体" w:cs="Arial"/>
          <w:sz w:val="28"/>
          <w:szCs w:val="28"/>
        </w:rPr>
      </w:r>
      <w:r/>
    </w:p>
    <w:p>
      <w:pPr>
        <w:pStyle w:val="838"/>
        <w:spacing w:line="560" w:lineRule="exact"/>
        <w:rPr>
          <w:rFonts w:hint="eastAsia" w:ascii="宋体" w:hAnsi="宋体"/>
          <w:sz w:val="24"/>
          <w:szCs w:val="24"/>
        </w:rPr>
      </w:pPr>
      <w:r/>
      <w:bookmarkEnd w:id="71"/>
      <w:r/>
      <w:bookmarkEnd w:id="72"/>
      <w:r/>
      <w:bookmarkEnd w:id="73"/>
      <w:r>
        <w:rPr>
          <w:rFonts w:hint="eastAsia" w:ascii="宋体" w:hAnsi="宋体"/>
          <w:sz w:val="24"/>
          <w:szCs w:val="24"/>
        </w:rPr>
        <w:t xml:space="preserve">    11.1供应商应按照询价通知书要求提交证明文件，证明其及询价响应标的符合询价通知书规定。</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11.2询价通知书对证明文件无明确形式要求的，证明文件可以以文字资料、图纸和数据等形式提交。</w:t>
      </w:r>
      <w:r>
        <w:rPr>
          <w:rFonts w:hint="eastAsia" w:ascii="宋体" w:hAnsi="宋体"/>
          <w:sz w:val="24"/>
          <w:szCs w:val="24"/>
        </w:rPr>
      </w:r>
      <w:r/>
    </w:p>
    <w:p>
      <w:pPr>
        <w:pStyle w:val="838"/>
        <w:ind w:firstLine="420"/>
        <w:keepLines/>
        <w:keepNext/>
        <w:spacing w:line="560" w:lineRule="exact"/>
        <w:rPr>
          <w:rFonts w:hint="eastAsia" w:ascii="Arial" w:hAnsi="Arial" w:eastAsia="黑体" w:cs="Arial"/>
          <w:sz w:val="28"/>
          <w:szCs w:val="28"/>
        </w:rPr>
        <w:outlineLvl w:val="3"/>
      </w:pPr>
      <w:r/>
      <w:bookmarkEnd w:id="74"/>
      <w:r/>
      <w:bookmarkEnd w:id="75"/>
      <w:r>
        <w:rPr>
          <w:rFonts w:hint="eastAsia" w:ascii="Arial" w:hAnsi="Arial" w:eastAsia="黑体" w:cs="Arial"/>
          <w:sz w:val="28"/>
          <w:szCs w:val="28"/>
        </w:rPr>
        <w:t xml:space="preserve">12、投标分项报价表</w:t>
      </w:r>
      <w:r>
        <w:rPr>
          <w:rFonts w:hint="eastAsia" w:ascii="Arial" w:hAnsi="Arial" w:eastAsia="黑体" w:cs="Arial"/>
          <w:sz w:val="28"/>
          <w:szCs w:val="28"/>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供应商应按照询价通知书规定格式填报分项报价表。</w:t>
      </w:r>
      <w:r>
        <w:rPr>
          <w:rFonts w:hint="eastAsia" w:ascii="宋体" w:hAnsi="宋体"/>
          <w:bCs/>
          <w:sz w:val="24"/>
          <w:szCs w:val="21"/>
        </w:rPr>
      </w:r>
      <w:r/>
    </w:p>
    <w:p>
      <w:pPr>
        <w:pStyle w:val="838"/>
        <w:ind w:firstLine="480"/>
        <w:spacing w:line="560" w:lineRule="exact"/>
        <w:rPr>
          <w:rFonts w:hint="eastAsia" w:ascii="宋体" w:hAnsi="宋体"/>
          <w:sz w:val="24"/>
          <w:szCs w:val="21"/>
        </w:rPr>
      </w:pPr>
      <w:r>
        <w:rPr>
          <w:rFonts w:hint="eastAsia" w:ascii="宋体" w:hAnsi="宋体"/>
          <w:sz w:val="24"/>
          <w:szCs w:val="21"/>
        </w:rPr>
        <w:t xml:space="preserve">12.2</w:t>
      </w:r>
      <w:r>
        <w:rPr>
          <w:rFonts w:hint="eastAsia" w:ascii="宋体" w:hAnsi="宋体"/>
          <w:bCs/>
          <w:sz w:val="24"/>
          <w:szCs w:val="21"/>
        </w:rPr>
        <w:t xml:space="preserve">询价货币。响应文件中的单价和总价无特殊规定的采用人民币报价，以元为单位标注。</w:t>
      </w:r>
      <w:r>
        <w:rPr>
          <w:rFonts w:hint="eastAsia" w:ascii="宋体" w:hAnsi="宋体"/>
          <w:sz w:val="24"/>
          <w:szCs w:val="21"/>
        </w:rPr>
        <w:t xml:space="preserve">询价通知书中另有规定的按规定执行。</w:t>
      </w:r>
      <w:r>
        <w:rPr>
          <w:rFonts w:hint="eastAsia" w:ascii="宋体" w:hAnsi="宋体"/>
          <w:sz w:val="24"/>
          <w:szCs w:val="21"/>
        </w:rPr>
      </w:r>
      <w:r/>
    </w:p>
    <w:p>
      <w:pPr>
        <w:pStyle w:val="838"/>
        <w:ind w:firstLine="480"/>
        <w:spacing w:line="560" w:lineRule="exact"/>
        <w:rPr>
          <w:rFonts w:ascii="宋体" w:hAnsi="宋体"/>
          <w:bCs/>
          <w:sz w:val="24"/>
        </w:rPr>
      </w:pPr>
      <w:r>
        <w:rPr>
          <w:rFonts w:hint="eastAsia" w:ascii="宋体" w:hAnsi="宋体"/>
          <w:bCs/>
          <w:sz w:val="24"/>
        </w:rPr>
        <w:t xml:space="preserve">12.3本项目不接受备选的投标方案或有选择的报价，只允许有一个报价。投标报价内容包括：货物本身、装卸运输费用、</w:t>
      </w:r>
      <w:r>
        <w:rPr>
          <w:rFonts w:hint="eastAsia" w:ascii="宋体" w:hAnsi="宋体"/>
          <w:bCs/>
          <w:sz w:val="24"/>
          <w:lang w:val="en-US" w:eastAsia="zh-CN"/>
        </w:rPr>
        <w:t xml:space="preserve">下地费、上下力费、</w:t>
      </w:r>
      <w:r>
        <w:rPr>
          <w:rFonts w:hint="eastAsia" w:ascii="宋体" w:hAnsi="宋体"/>
          <w:bCs/>
          <w:sz w:val="24"/>
        </w:rPr>
        <w:t xml:space="preserve">利润、税金等完成本项目所涉及到的一切相关费用。</w:t>
      </w:r>
      <w:r>
        <w:rPr>
          <w:rFonts w:ascii="宋体" w:hAnsi="宋体"/>
          <w:bCs/>
          <w:sz w:val="24"/>
        </w:rPr>
      </w:r>
      <w:r/>
    </w:p>
    <w:p>
      <w:pPr>
        <w:pStyle w:val="838"/>
        <w:ind w:firstLine="420"/>
        <w:keepLines/>
        <w:keepNext/>
        <w:spacing w:line="560" w:lineRule="exact"/>
        <w:rPr>
          <w:rFonts w:hint="eastAsia" w:ascii="Arial" w:hAnsi="Arial" w:eastAsia="黑体" w:cs="Arial"/>
          <w:sz w:val="28"/>
          <w:szCs w:val="28"/>
        </w:rPr>
        <w:outlineLvl w:val="3"/>
      </w:pPr>
      <w:r/>
      <w:bookmarkStart w:id="77" w:name="_Hlt26954731"/>
      <w:r/>
      <w:bookmarkEnd w:id="77"/>
      <w:r/>
      <w:bookmarkStart w:id="78" w:name="_Hlt26954846"/>
      <w:r/>
      <w:bookmarkEnd w:id="78"/>
      <w:r/>
      <w:bookmarkStart w:id="79" w:name="_Hlt26670486"/>
      <w:r/>
      <w:bookmarkEnd w:id="79"/>
      <w:r/>
      <w:bookmarkStart w:id="80" w:name="_Hlt26954848"/>
      <w:r/>
      <w:bookmarkEnd w:id="80"/>
      <w:r/>
      <w:bookmarkStart w:id="81" w:name="_Hlt26670482"/>
      <w:r/>
      <w:bookmarkEnd w:id="81"/>
      <w:r>
        <w:rPr>
          <w:rFonts w:hint="eastAsia" w:ascii="Arial" w:hAnsi="Arial" w:eastAsia="黑体" w:cs="Arial"/>
          <w:sz w:val="28"/>
          <w:szCs w:val="28"/>
        </w:rPr>
        <w:t xml:space="preserve">13、响应及偏离表</w:t>
      </w:r>
      <w:r>
        <w:rPr>
          <w:rFonts w:hint="eastAsia" w:ascii="Arial" w:hAnsi="Arial" w:eastAsia="黑体" w:cs="Arial"/>
          <w:sz w:val="28"/>
          <w:szCs w:val="28"/>
        </w:rPr>
      </w:r>
      <w:r/>
    </w:p>
    <w:p>
      <w:pPr>
        <w:pStyle w:val="838"/>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供应商需对询价通知书中的技术要求与商务要求逐项作出响应或偏离，并说明原因。</w:t>
      </w:r>
      <w:r>
        <w:rPr>
          <w:rFonts w:hint="eastAsia" w:ascii="宋体" w:hAnsi="Arial" w:cs="宋体"/>
          <w:sz w:val="24"/>
          <w:szCs w:val="21"/>
          <w:lang w:val="zh-CN"/>
        </w:rPr>
      </w:r>
      <w:r/>
    </w:p>
    <w:p>
      <w:pPr>
        <w:pStyle w:val="838"/>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38"/>
        <w:ind w:firstLine="420"/>
        <w:keepLines/>
        <w:keepNext/>
        <w:spacing w:line="560" w:lineRule="exact"/>
        <w:rPr>
          <w:rFonts w:hint="eastAsia" w:ascii="Arial" w:hAnsi="Arial" w:eastAsia="黑体" w:cs="Arial"/>
          <w:sz w:val="28"/>
          <w:szCs w:val="28"/>
        </w:rPr>
        <w:outlineLvl w:val="3"/>
      </w:pPr>
      <w:r/>
      <w:bookmarkStart w:id="82" w:name="_Toc14577359"/>
      <w:r/>
      <w:bookmarkStart w:id="83" w:name="_Toc49090510"/>
      <w:r>
        <w:rPr>
          <w:rFonts w:hint="eastAsia" w:ascii="Arial" w:hAnsi="Arial" w:eastAsia="黑体" w:cs="Arial"/>
          <w:sz w:val="28"/>
          <w:szCs w:val="28"/>
        </w:rPr>
        <w:t xml:space="preserve">14、投标函和开标一览表</w:t>
      </w:r>
      <w:r>
        <w:rPr>
          <w:rFonts w:hint="eastAsia" w:ascii="Arial" w:hAnsi="Arial" w:eastAsia="黑体" w:cs="Arial"/>
          <w:sz w:val="28"/>
          <w:szCs w:val="28"/>
        </w:rPr>
      </w:r>
      <w:r/>
    </w:p>
    <w:p>
      <w:pPr>
        <w:pStyle w:val="838"/>
        <w:ind w:firstLine="480"/>
        <w:spacing w:line="56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供应商应按照询价通知书中提供的格式完整、正确填写响应声明及承诺函、开标一览表。</w:t>
      </w:r>
      <w:r>
        <w:rPr>
          <w:rFonts w:hint="eastAsia" w:ascii="宋体" w:hAnsi="宋体"/>
          <w:sz w:val="24"/>
        </w:rPr>
      </w:r>
      <w:r/>
    </w:p>
    <w:p>
      <w:pPr>
        <w:pStyle w:val="838"/>
        <w:ind w:firstLine="480"/>
        <w:spacing w:line="56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38"/>
        <w:ind w:firstLine="420"/>
        <w:keepLines/>
        <w:keepNext/>
        <w:spacing w:line="560" w:lineRule="exact"/>
        <w:rPr>
          <w:rFonts w:hint="eastAsia" w:ascii="Arial" w:hAnsi="Arial" w:eastAsia="黑体" w:cs="Arial"/>
          <w:sz w:val="28"/>
          <w:szCs w:val="28"/>
        </w:rPr>
        <w:outlineLvl w:val="3"/>
      </w:pPr>
      <w:r/>
      <w:bookmarkEnd w:id="82"/>
      <w:r/>
      <w:bookmarkEnd w:id="83"/>
      <w:r/>
      <w:bookmarkStart w:id="84" w:name="_Toc14577360"/>
      <w:r/>
      <w:bookmarkStart w:id="85" w:name="_Toc49090511"/>
      <w:r>
        <w:rPr>
          <w:rFonts w:hint="eastAsia" w:ascii="Arial" w:hAnsi="Arial" w:eastAsia="黑体" w:cs="Arial"/>
          <w:sz w:val="28"/>
          <w:szCs w:val="28"/>
        </w:rPr>
        <w:t xml:space="preserve">15、响应有效期</w:t>
      </w:r>
      <w:bookmarkEnd w:id="84"/>
      <w:r/>
      <w:bookmarkEnd w:id="85"/>
      <w:r>
        <w:rPr>
          <w:rFonts w:hint="eastAsia" w:ascii="Arial" w:hAnsi="Arial" w:eastAsia="黑体" w:cs="Arial"/>
          <w:sz w:val="28"/>
          <w:szCs w:val="28"/>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15.1响应有效期为采购代理机构规定的提交响应文件截止之日后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。响应有效期比规定短的将被视为非实质性响应询价通知书而予以拒绝。</w:t>
      </w:r>
      <w:r>
        <w:rPr>
          <w:rFonts w:hint="eastAsia" w:ascii="宋体" w:hAnsi="宋体"/>
          <w:bCs/>
          <w:sz w:val="24"/>
          <w:szCs w:val="21"/>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16、响应有效期的延长</w:t>
      </w:r>
      <w:r>
        <w:rPr>
          <w:rFonts w:hint="eastAsia" w:ascii="Arial" w:hAnsi="Arial" w:eastAsia="黑体" w:cs="Arial"/>
          <w:sz w:val="28"/>
          <w:szCs w:val="28"/>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38"/>
        <w:ind w:firstLine="480"/>
        <w:spacing w:line="560" w:lineRule="exact"/>
        <w:rPr>
          <w:rFonts w:hint="eastAsia" w:ascii="宋体" w:hAnsi="宋体"/>
          <w:sz w:val="24"/>
        </w:rPr>
      </w:pPr>
      <w:r>
        <w:rPr>
          <w:rFonts w:hint="eastAsia" w:ascii="宋体" w:hAnsi="宋体"/>
          <w:sz w:val="24"/>
        </w:rPr>
        <w:t xml:space="preserve">16.2成交人的响应文件作为项目服务合同的附件，其有效期至成交人全部合同义务履行完毕为止。 </w:t>
      </w:r>
      <w:r>
        <w:rPr>
          <w:rFonts w:hint="eastAsia" w:ascii="宋体" w:hAnsi="宋体"/>
          <w:sz w:val="24"/>
        </w:rPr>
      </w:r>
      <w:r/>
    </w:p>
    <w:p>
      <w:pPr>
        <w:pStyle w:val="838"/>
        <w:ind w:firstLine="482"/>
        <w:keepLines/>
        <w:keepNext/>
        <w:spacing w:line="560" w:lineRule="exact"/>
        <w:rPr>
          <w:rFonts w:hint="eastAsia" w:ascii="Times New Roman" w:hAnsi="Times New Roman"/>
          <w:b/>
          <w:bCs/>
          <w:sz w:val="32"/>
          <w:szCs w:val="32"/>
        </w:rPr>
        <w:outlineLvl w:val="2"/>
      </w:pPr>
      <w:r/>
      <w:bookmarkStart w:id="86" w:name="_Hlt26954739"/>
      <w:r/>
      <w:bookmarkEnd w:id="86"/>
      <w:r/>
      <w:bookmarkStart w:id="87" w:name="_Hlt26954852"/>
      <w:r/>
      <w:bookmarkEnd w:id="87"/>
      <w:r/>
      <w:bookmarkStart w:id="88" w:name="_Toc16938540"/>
      <w:r/>
      <w:bookmarkStart w:id="89" w:name="_Toc120614217"/>
      <w:r/>
      <w:bookmarkStart w:id="90" w:name="_Toc20823296"/>
      <w:r/>
      <w:bookmarkStart w:id="91" w:name="_Toc513029224"/>
      <w:r>
        <w:rPr>
          <w:rFonts w:hint="eastAsia" w:ascii="Times New Roman" w:hAnsi="Times New Roman"/>
          <w:b/>
          <w:bCs/>
          <w:sz w:val="32"/>
          <w:szCs w:val="32"/>
        </w:rPr>
        <w:t xml:space="preserve">四、响应文件的递交</w:t>
      </w:r>
      <w:bookmarkEnd w:id="88"/>
      <w:r/>
      <w:bookmarkEnd w:id="89"/>
      <w:r/>
      <w:bookmarkEnd w:id="90"/>
      <w:r/>
      <w:bookmarkEnd w:id="91"/>
      <w:r>
        <w:rPr>
          <w:rFonts w:hint="eastAsia" w:ascii="Times New Roman" w:hAnsi="Times New Roman"/>
          <w:b/>
          <w:bCs/>
          <w:sz w:val="32"/>
          <w:szCs w:val="32"/>
        </w:rPr>
      </w:r>
      <w:r/>
    </w:p>
    <w:p>
      <w:pPr>
        <w:pStyle w:val="838"/>
        <w:ind w:firstLine="560"/>
        <w:keepLines/>
        <w:keepNext/>
        <w:spacing w:line="560" w:lineRule="exact"/>
        <w:rPr>
          <w:rFonts w:hint="eastAsia" w:ascii="黑体" w:hAnsi="Arial" w:eastAsia="黑体" w:cs="Arial"/>
          <w:sz w:val="28"/>
          <w:szCs w:val="28"/>
        </w:rPr>
        <w:outlineLvl w:val="3"/>
      </w:pPr>
      <w:r/>
      <w:bookmarkStart w:id="92" w:name="_Toc462564084"/>
      <w:r/>
      <w:bookmarkStart w:id="93" w:name="_Toc20823297"/>
      <w:r/>
      <w:bookmarkStart w:id="94" w:name="_Toc16938541"/>
      <w:r/>
      <w:bookmarkStart w:id="95" w:name="_Toc513029225"/>
      <w:r>
        <w:rPr>
          <w:rFonts w:hint="eastAsia" w:ascii="Arial" w:hAnsi="Arial" w:eastAsia="黑体" w:cs="Arial"/>
          <w:sz w:val="28"/>
          <w:szCs w:val="28"/>
        </w:rPr>
        <w:t xml:space="preserve">17、</w:t>
      </w:r>
      <w:bookmarkEnd w:id="92"/>
      <w:r/>
      <w:bookmarkEnd w:id="93"/>
      <w:r/>
      <w:bookmarkEnd w:id="94"/>
      <w:r/>
      <w:bookmarkEnd w:id="95"/>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38"/>
        <w:ind w:firstLine="480"/>
        <w:spacing w:line="560" w:lineRule="exact"/>
        <w:rPr>
          <w:rFonts w:hint="eastAsia" w:ascii="宋体" w:hAnsi="宋体"/>
          <w:sz w:val="24"/>
        </w:rPr>
      </w:pPr>
      <w:r/>
      <w:bookmarkStart w:id="96" w:name="_Toc20823298"/>
      <w:r/>
      <w:bookmarkStart w:id="97" w:name="_Toc16938542"/>
      <w:r/>
      <w:bookmarkStart w:id="98" w:name="_Toc513029226"/>
      <w:r>
        <w:rPr>
          <w:rFonts w:hint="eastAsia" w:ascii="宋体" w:hAnsi="宋体"/>
          <w:sz w:val="24"/>
        </w:rPr>
        <w:t xml:space="preserve">17.1供应商应当按照《操作手册》规定，在投标截止时间前制作并上传电子响应文件。</w:t>
      </w:r>
      <w:r>
        <w:rPr>
          <w:rFonts w:hint="eastAsia" w:ascii="宋体" w:hAnsi="宋体"/>
          <w:sz w:val="24"/>
        </w:rPr>
      </w:r>
      <w:r/>
    </w:p>
    <w:p>
      <w:pPr>
        <w:pStyle w:val="838"/>
        <w:ind w:firstLine="480"/>
        <w:spacing w:line="560" w:lineRule="exact"/>
        <w:rPr>
          <w:rFonts w:hint="eastAsia" w:ascii="Arial" w:hAnsi="Arial" w:eastAsia="黑体" w:cs="Arial"/>
          <w:bCs/>
          <w:sz w:val="28"/>
          <w:szCs w:val="28"/>
        </w:rPr>
      </w:pPr>
      <w:r>
        <w:rPr>
          <w:rFonts w:hint="eastAsia" w:ascii="宋体" w:hAnsi="宋体"/>
          <w:sz w:val="24"/>
        </w:rPr>
        <w:t xml:space="preserve">17.2供应商通过“苏采云”系统不见面开标大厅在线参与开标活动。（具体操作详见《“苏采云”系统供应商操作手册》，网址链接</w:t>
      </w:r>
      <w:r>
        <w:rPr>
          <w:rFonts w:hint="eastAsia" w:ascii="宋体" w:hAnsi="宋体"/>
          <w:sz w:val="22"/>
          <w:szCs w:val="20"/>
        </w:rPr>
        <w:t xml:space="preserve">http://www.ccgp-jiangsu.gov.cn//webfile/jiangsu/202311/1699268553318052447.pdf）</w:t>
      </w:r>
      <w:r>
        <w:rPr>
          <w:rFonts w:hint="eastAsia" w:ascii="Arial" w:hAnsi="Arial" w:eastAsia="黑体" w:cs="Arial"/>
          <w:bCs/>
          <w:sz w:val="28"/>
          <w:szCs w:val="28"/>
        </w:rPr>
        <w:t xml:space="preserve">18、投标截止时间</w:t>
      </w:r>
      <w:bookmarkEnd w:id="96"/>
      <w:r/>
      <w:bookmarkEnd w:id="97"/>
      <w:r/>
      <w:bookmarkEnd w:id="98"/>
      <w:r>
        <w:rPr>
          <w:rFonts w:hint="eastAsia" w:ascii="Arial" w:hAnsi="Arial" w:eastAsia="黑体" w:cs="Arial"/>
          <w:bCs/>
          <w:sz w:val="28"/>
          <w:szCs w:val="28"/>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18.1供应商上传电子响应文件的时间不得迟于询价邀请函中规定的提交响应文件截止时间。</w:t>
      </w:r>
      <w:r>
        <w:rPr>
          <w:rFonts w:hint="eastAsia" w:ascii="宋体" w:hAnsi="宋体"/>
          <w:bCs/>
          <w:sz w:val="24"/>
          <w:szCs w:val="21"/>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供应商应充分考虑到网络环境、网络带宽等风险因素，如因供应商自身原因造成的电子响应文件上传不成功的按照本询价通知书第二章第</w:t>
      </w:r>
      <w:r>
        <w:rPr>
          <w:rFonts w:hint="eastAsia" w:ascii="宋体" w:hAnsi="宋体"/>
          <w:bCs/>
          <w:sz w:val="24"/>
        </w:rPr>
        <w:t xml:space="preserve">26.1.2条</w:t>
      </w:r>
      <w:r>
        <w:rPr>
          <w:rFonts w:hint="eastAsia" w:ascii="宋体" w:hAnsi="宋体"/>
          <w:bCs/>
          <w:sz w:val="24"/>
          <w:szCs w:val="21"/>
        </w:rPr>
        <w:t xml:space="preserve">规定做无效响应处理。</w:t>
      </w:r>
      <w:r>
        <w:rPr>
          <w:rFonts w:hint="eastAsia" w:ascii="宋体" w:hAnsi="宋体"/>
          <w:bCs/>
          <w:sz w:val="24"/>
          <w:szCs w:val="21"/>
        </w:rPr>
      </w:r>
      <w:r/>
    </w:p>
    <w:p>
      <w:pPr>
        <w:pStyle w:val="838"/>
        <w:ind w:firstLine="480"/>
        <w:spacing w:line="560" w:lineRule="exact"/>
        <w:rPr>
          <w:rFonts w:hint="eastAsia" w:ascii="宋体" w:hAnsi="宋体"/>
          <w:bCs/>
          <w:sz w:val="24"/>
          <w:szCs w:val="21"/>
        </w:rPr>
      </w:pPr>
      <w:r>
        <w:rPr>
          <w:rFonts w:ascii="宋体" w:hAnsi="宋体"/>
          <w:sz w:val="24"/>
          <w:szCs w:val="21"/>
        </w:rPr>
        <w:t xml:space="preserve">1</w:t>
      </w:r>
      <w:r>
        <w:rPr>
          <w:rFonts w:hint="eastAsia" w:ascii="宋体" w:hAnsi="宋体"/>
          <w:sz w:val="24"/>
          <w:szCs w:val="21"/>
        </w:rPr>
        <w:t xml:space="preserve">8.2</w:t>
      </w:r>
      <w:r>
        <w:rPr>
          <w:rFonts w:hint="eastAsia" w:ascii="宋体" w:hAnsi="宋体"/>
          <w:bCs/>
          <w:sz w:val="24"/>
          <w:szCs w:val="21"/>
        </w:rPr>
        <w:t xml:space="preserve"> 采购代理机构可以按照规定，通过修改询价通知书酌情延长提交响应文件截止日期，在此情况下，供应商的所有权利和义务以及供应商受制的截止日期均应以延长后新的截止日期为准。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38"/>
        <w:ind w:firstLine="420"/>
        <w:keepLines/>
        <w:keepNext/>
        <w:spacing w:line="560" w:lineRule="exact"/>
        <w:rPr>
          <w:rFonts w:hint="eastAsia" w:ascii="Arial" w:hAnsi="Arial" w:eastAsia="黑体" w:cs="Arial"/>
          <w:sz w:val="28"/>
          <w:szCs w:val="28"/>
        </w:rPr>
        <w:outlineLvl w:val="3"/>
      </w:pPr>
      <w:r/>
      <w:bookmarkStart w:id="99" w:name="_Toc16938543"/>
      <w:r/>
      <w:bookmarkStart w:id="100" w:name="_Toc20823299"/>
      <w:r/>
      <w:bookmarkStart w:id="101" w:name="_Toc513029227"/>
      <w:r>
        <w:rPr>
          <w:rFonts w:hint="eastAsia" w:ascii="Arial" w:hAnsi="Arial" w:eastAsia="黑体" w:cs="Arial"/>
          <w:sz w:val="28"/>
          <w:szCs w:val="28"/>
        </w:rPr>
        <w:t xml:space="preserve">19、响应文件</w:t>
      </w:r>
      <w:bookmarkEnd w:id="99"/>
      <w:r/>
      <w:bookmarkEnd w:id="100"/>
      <w:r/>
      <w:bookmarkEnd w:id="101"/>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38"/>
        <w:ind w:firstLine="480"/>
        <w:spacing w:line="560" w:lineRule="exact"/>
        <w:rPr>
          <w:rFonts w:hint="eastAsia" w:ascii="宋体" w:hAnsi="宋体"/>
          <w:bCs/>
          <w:sz w:val="24"/>
        </w:rPr>
      </w:pPr>
      <w:r/>
      <w:bookmarkStart w:id="102" w:name="_Toc16938544"/>
      <w:r/>
      <w:bookmarkStart w:id="103" w:name="_Toc513029228"/>
      <w:r/>
      <w:bookmarkStart w:id="104" w:name="_Toc20823300"/>
      <w:r>
        <w:rPr>
          <w:rFonts w:hint="eastAsia" w:ascii="宋体" w:hAnsi="宋体"/>
          <w:sz w:val="24"/>
        </w:rPr>
        <w:t xml:space="preserve">19.1</w:t>
      </w:r>
      <w:r>
        <w:rPr>
          <w:rFonts w:hint="eastAsia" w:ascii="宋体" w:hAnsi="宋体"/>
          <w:bCs/>
          <w:sz w:val="24"/>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rPr>
          <w:rFonts w:hint="eastAsia" w:ascii="宋体" w:hAnsi="宋体"/>
          <w:bCs/>
          <w:sz w:val="24"/>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20、响应文件的撤回和修改</w:t>
      </w:r>
      <w:bookmarkEnd w:id="102"/>
      <w:r/>
      <w:bookmarkEnd w:id="103"/>
      <w:r/>
      <w:bookmarkEnd w:id="104"/>
      <w:r>
        <w:rPr>
          <w:rFonts w:hint="eastAsia" w:ascii="Arial" w:hAnsi="Arial" w:eastAsia="黑体" w:cs="Arial"/>
          <w:sz w:val="28"/>
          <w:szCs w:val="28"/>
        </w:rPr>
      </w:r>
      <w:r/>
    </w:p>
    <w:p>
      <w:pPr>
        <w:pStyle w:val="838"/>
        <w:ind w:firstLine="480"/>
        <w:spacing w:line="56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838"/>
        <w:ind w:firstLine="480"/>
        <w:spacing w:line="56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838"/>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供应商撤回电子响应文件，则认为其不再参与本项目询价活动。</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838"/>
        <w:ind w:firstLine="480"/>
        <w:spacing w:line="560" w:lineRule="exact"/>
        <w:rPr>
          <w:rFonts w:hint="eastAsia" w:ascii="宋体" w:hAnsi="宋体"/>
          <w:sz w:val="24"/>
          <w:szCs w:val="21"/>
        </w:rPr>
      </w:pPr>
      <w:r>
        <w:rPr>
          <w:rFonts w:hint="eastAsia" w:ascii="宋体" w:hAnsi="宋体"/>
          <w:sz w:val="24"/>
          <w:szCs w:val="21"/>
        </w:rPr>
        <w:t xml:space="preserve">20.2.1供应商可在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38"/>
        <w:ind w:firstLine="480"/>
        <w:spacing w:line="560" w:lineRule="exact"/>
        <w:rPr>
          <w:rFonts w:hint="eastAsia" w:ascii="宋体" w:hAnsi="宋体"/>
          <w:bCs/>
          <w:sz w:val="24"/>
          <w:szCs w:val="21"/>
        </w:rPr>
      </w:pPr>
      <w:r>
        <w:rPr>
          <w:rFonts w:hint="eastAsia" w:ascii="宋体" w:hAnsi="宋体"/>
          <w:sz w:val="24"/>
          <w:szCs w:val="21"/>
        </w:rPr>
        <w:t xml:space="preserve">20.2.2</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38"/>
        <w:ind w:firstLine="480"/>
        <w:spacing w:line="56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在提交响应文件截止时间至询价通知书中规定的响应有效期满之间的这段时间内，供应商不得撤回其响应文件。</w:t>
      </w:r>
      <w:r>
        <w:rPr>
          <w:rFonts w:hint="eastAsia" w:ascii="宋体" w:hAnsi="宋体"/>
          <w:bCs/>
          <w:sz w:val="24"/>
          <w:szCs w:val="21"/>
        </w:rPr>
      </w:r>
      <w:r/>
    </w:p>
    <w:p>
      <w:pPr>
        <w:pStyle w:val="838"/>
        <w:ind w:firstLine="482"/>
        <w:keepLines/>
        <w:keepNext/>
        <w:spacing w:line="560" w:lineRule="exact"/>
        <w:rPr>
          <w:rFonts w:hint="eastAsia" w:ascii="Times New Roman" w:hAnsi="Times New Roman"/>
          <w:b/>
          <w:bCs/>
          <w:sz w:val="32"/>
          <w:szCs w:val="32"/>
        </w:rPr>
        <w:outlineLvl w:val="2"/>
      </w:pPr>
      <w:r/>
      <w:bookmarkStart w:id="105" w:name="_Toc16938545"/>
      <w:r/>
      <w:bookmarkStart w:id="106" w:name="_Toc20823301"/>
      <w:r/>
      <w:bookmarkStart w:id="107" w:name="_Toc513029229"/>
      <w:r/>
      <w:bookmarkStart w:id="108" w:name="_Toc120614218"/>
      <w:r>
        <w:rPr>
          <w:rFonts w:hint="eastAsia" w:ascii="Times New Roman" w:hAnsi="Times New Roman"/>
          <w:b/>
          <w:bCs/>
          <w:sz w:val="32"/>
          <w:szCs w:val="32"/>
        </w:rPr>
        <w:t xml:space="preserve">五、</w:t>
      </w:r>
      <w:bookmarkEnd w:id="105"/>
      <w:r/>
      <w:bookmarkEnd w:id="106"/>
      <w:r/>
      <w:bookmarkEnd w:id="107"/>
      <w:r/>
      <w:bookmarkEnd w:id="108"/>
      <w:r>
        <w:rPr>
          <w:rFonts w:hint="eastAsia" w:ascii="Times New Roman" w:hAnsi="Times New Roman"/>
          <w:b/>
          <w:bCs/>
          <w:sz w:val="32"/>
          <w:szCs w:val="32"/>
        </w:rPr>
        <w:t xml:space="preserve">开标与评标</w:t>
      </w:r>
      <w:bookmarkStart w:id="109" w:name="_Toc20823303"/>
      <w:r/>
      <w:bookmarkStart w:id="110" w:name="_Toc16938547"/>
      <w:r/>
      <w:bookmarkStart w:id="111" w:name="_Toc513029231"/>
      <w:r>
        <w:rPr>
          <w:rFonts w:hint="eastAsia" w:ascii="Times New Roman" w:hAnsi="Times New Roman"/>
          <w:b/>
          <w:bCs/>
          <w:sz w:val="32"/>
          <w:szCs w:val="32"/>
        </w:rPr>
      </w:r>
      <w:r/>
    </w:p>
    <w:p>
      <w:pPr>
        <w:pStyle w:val="838"/>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21、开标</w:t>
      </w:r>
      <w:r>
        <w:rPr>
          <w:rFonts w:ascii="Arial" w:hAnsi="Arial" w:eastAsia="黑体" w:cs="Arial"/>
          <w:sz w:val="28"/>
          <w:szCs w:val="28"/>
        </w:rPr>
      </w:r>
      <w:r/>
    </w:p>
    <w:p>
      <w:pPr>
        <w:pStyle w:val="1335"/>
        <w:ind w:firstLine="420"/>
        <w:spacing w:line="560" w:lineRule="exact"/>
        <w:rPr>
          <w:rFonts w:hint="eastAsia" w:ascii="宋体" w:hAnsi="宋体"/>
          <w:sz w:val="24"/>
          <w:szCs w:val="21"/>
          <w:lang w:val="en-US"/>
        </w:rPr>
      </w:pPr>
      <w:r>
        <w:rPr>
          <w:rFonts w:hint="eastAsia" w:ascii="宋体" w:hAnsi="宋体"/>
          <w:sz w:val="24"/>
        </w:rPr>
        <w:t xml:space="preserve">21.1</w:t>
      </w:r>
      <w:r>
        <w:rPr>
          <w:rFonts w:hint="eastAsia" w:ascii="宋体" w:hAnsi="宋体"/>
          <w:bCs/>
          <w:sz w:val="24"/>
        </w:rPr>
        <w:t xml:space="preserve"> 采购代理机构将在询价邀请函中规定的时间和地点组织公开开标</w:t>
      </w:r>
      <w:r>
        <w:rPr>
          <w:rFonts w:hint="eastAsia" w:ascii="宋体" w:hAnsi="宋体"/>
          <w:sz w:val="24"/>
          <w:szCs w:val="21"/>
          <w:lang w:val="en-US"/>
        </w:rPr>
        <w:t xml:space="preserve">。供应商应当按照《“苏采云”系统供应商操作手册》规定，参加开标活动和在“苏采云”系统规定的时间内对响应文件进行解密。</w:t>
      </w:r>
      <w:r>
        <w:rPr>
          <w:rFonts w:hint="eastAsia" w:ascii="宋体" w:hAnsi="宋体"/>
          <w:sz w:val="24"/>
          <w:szCs w:val="21"/>
          <w:lang w:val="en-US"/>
        </w:rPr>
      </w:r>
      <w:r/>
    </w:p>
    <w:p>
      <w:pPr>
        <w:pStyle w:val="1335"/>
        <w:ind w:firstLine="420"/>
        <w:spacing w:line="560" w:lineRule="exact"/>
        <w:rPr>
          <w:rFonts w:hint="eastAsia" w:ascii="宋体" w:hAnsi="宋体"/>
          <w:sz w:val="24"/>
          <w:szCs w:val="24"/>
        </w:rPr>
      </w:pPr>
      <w:r>
        <w:rPr>
          <w:rFonts w:hint="eastAsia" w:ascii="宋体" w:hAnsi="宋体"/>
          <w:sz w:val="24"/>
          <w:szCs w:val="21"/>
          <w:lang w:val="en-US"/>
        </w:rPr>
        <w:t xml:space="preserve">21.2开标时，由采购代理机构通过“苏采云”系统在线宣布供应商名称、投标价格和询价通知书规定的需要宣布的其他内容。</w:t>
      </w:r>
      <w:r>
        <w:rPr>
          <w:rFonts w:hint="eastAsia" w:ascii="宋体" w:hAnsi="宋体"/>
          <w:sz w:val="24"/>
          <w:szCs w:val="24"/>
        </w:rPr>
      </w:r>
      <w:r/>
    </w:p>
    <w:p>
      <w:pPr>
        <w:pStyle w:val="838"/>
        <w:ind w:firstLine="480"/>
        <w:spacing w:line="560" w:lineRule="exact"/>
        <w:rPr>
          <w:rFonts w:hint="eastAsia"/>
        </w:rPr>
      </w:pPr>
      <w:r>
        <w:rPr>
          <w:rFonts w:hint="eastAsia" w:ascii="宋体" w:hAnsi="宋体"/>
          <w:bCs/>
          <w:sz w:val="24"/>
        </w:rPr>
        <w:t xml:space="preserve">21.3供应商在开标过程中涉及到的响应文件解密、开标结果确认等工作，应按照《操作手册》规定执行。</w:t>
      </w:r>
      <w:r>
        <w:rPr>
          <w:rFonts w:hint="eastAsia"/>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21.4供应商如果对开标过程和开标记录有疑义，应当根据《操作手册》规定提出，如 “苏采云”系统中《开标记录表》宣布后5分钟内未提出的，视同认可开标结果。</w:t>
      </w:r>
      <w:r>
        <w:rPr>
          <w:rFonts w:hint="eastAsia" w:ascii="宋体" w:hAnsi="宋体"/>
          <w:sz w:val="24"/>
          <w:szCs w:val="24"/>
        </w:rPr>
      </w:r>
      <w:r/>
    </w:p>
    <w:p>
      <w:pPr>
        <w:pStyle w:val="1335"/>
        <w:ind w:firstLine="420"/>
        <w:spacing w:line="560" w:lineRule="exact"/>
        <w:rPr>
          <w:rFonts w:hint="eastAsia" w:ascii="宋体" w:hAnsi="宋体"/>
          <w:sz w:val="24"/>
          <w:szCs w:val="21"/>
          <w:lang w:val="en-US"/>
        </w:rPr>
      </w:pPr>
      <w:r>
        <w:rPr>
          <w:rFonts w:hint="eastAsia" w:ascii="宋体" w:hAnsi="宋体"/>
          <w:sz w:val="24"/>
          <w:szCs w:val="21"/>
          <w:lang w:val="en-US"/>
        </w:rPr>
        <w:t xml:space="preserve">21.5资格审查</w:t>
      </w:r>
      <w:r>
        <w:rPr>
          <w:rFonts w:hint="eastAsia" w:ascii="宋体" w:hAnsi="宋体"/>
          <w:sz w:val="24"/>
          <w:szCs w:val="21"/>
          <w:lang w:val="en-US"/>
        </w:rPr>
      </w:r>
      <w:r/>
    </w:p>
    <w:p>
      <w:pPr>
        <w:pStyle w:val="1335"/>
        <w:ind w:firstLine="420"/>
        <w:spacing w:line="560" w:lineRule="exact"/>
        <w:rPr>
          <w:rFonts w:hint="eastAsia"/>
        </w:rPr>
      </w:pPr>
      <w:r>
        <w:rPr>
          <w:rFonts w:hint="eastAsia" w:ascii="宋体" w:hAnsi="宋体"/>
          <w:sz w:val="24"/>
          <w:szCs w:val="21"/>
          <w:lang w:val="en-US"/>
        </w:rPr>
        <w:t xml:space="preserve">21.5询价小组应当依法对供应商的资格进行审查，未通过资格审查的视为无效投标。</w:t>
      </w:r>
      <w:r>
        <w:rPr>
          <w:rFonts w:hint="eastAsia"/>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22、询价小组</w:t>
      </w:r>
      <w:r>
        <w:rPr>
          <w:rFonts w:hint="eastAsia" w:ascii="Arial" w:hAnsi="Arial" w:eastAsia="黑体" w:cs="Arial"/>
          <w:sz w:val="28"/>
          <w:szCs w:val="28"/>
        </w:rPr>
      </w:r>
      <w:r/>
    </w:p>
    <w:p>
      <w:pPr>
        <w:pStyle w:val="838"/>
        <w:spacing w:line="56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开标后，采购代理机构将立即组织询价小组（以下简称评委会）进行评标。</w:t>
      </w:r>
      <w:r>
        <w:rPr>
          <w:rFonts w:hint="eastAsia" w:ascii="宋体" w:hAnsi="宋体"/>
          <w:b/>
          <w:sz w:val="24"/>
          <w:szCs w:val="24"/>
        </w:rPr>
      </w:r>
      <w:r/>
    </w:p>
    <w:p>
      <w:pPr>
        <w:pStyle w:val="838"/>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询价小组由采购人代表和有关技术、经济等方面的专家组成，且人员构成符合政府采购有关规定。</w:t>
      </w:r>
      <w:r>
        <w:rPr>
          <w:rFonts w:hint="eastAsia" w:ascii="宋体" w:hAnsi="宋体"/>
          <w:sz w:val="24"/>
          <w:szCs w:val="24"/>
        </w:rPr>
      </w:r>
      <w:r/>
    </w:p>
    <w:p>
      <w:pPr>
        <w:pStyle w:val="838"/>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22.3询价小组独立工作，负责评审所有响应文件并确定成交侯选人。</w:t>
      </w:r>
      <w:r>
        <w:rPr>
          <w:rFonts w:hint="eastAsia" w:ascii="宋体" w:hAnsi="宋体"/>
          <w:sz w:val="24"/>
          <w:szCs w:val="24"/>
        </w:rPr>
      </w:r>
      <w:r/>
    </w:p>
    <w:p>
      <w:pPr>
        <w:pStyle w:val="838"/>
        <w:ind w:firstLine="420"/>
        <w:keepLines/>
        <w:keepNext/>
        <w:spacing w:line="560" w:lineRule="exact"/>
        <w:rPr>
          <w:rFonts w:hint="eastAsia" w:ascii="黑体" w:hAnsi="Arial" w:eastAsia="黑体" w:cs="Arial"/>
          <w:sz w:val="28"/>
          <w:szCs w:val="28"/>
        </w:rPr>
        <w:outlineLvl w:val="3"/>
      </w:pPr>
      <w:r>
        <w:rPr>
          <w:rFonts w:hint="eastAsia" w:ascii="黑体" w:hAnsi="Arial" w:eastAsia="黑体" w:cs="Arial"/>
          <w:sz w:val="28"/>
          <w:szCs w:val="28"/>
        </w:rPr>
        <w:t xml:space="preserve">23、评审过程的保密与公正</w:t>
      </w:r>
      <w:r>
        <w:rPr>
          <w:rFonts w:hint="eastAsia" w:ascii="黑体" w:hAnsi="Arial" w:eastAsia="黑体" w:cs="Arial"/>
          <w:sz w:val="28"/>
          <w:szCs w:val="28"/>
        </w:rPr>
      </w:r>
      <w:r/>
    </w:p>
    <w:p>
      <w:pPr>
        <w:pStyle w:val="838"/>
        <w:ind w:firstLine="480"/>
        <w:spacing w:line="560" w:lineRule="exact"/>
        <w:rPr>
          <w:rFonts w:hint="eastAsia" w:ascii="宋体" w:hAnsi="宋体"/>
          <w:bCs/>
          <w:sz w:val="24"/>
          <w:szCs w:val="21"/>
        </w:rPr>
      </w:pPr>
      <w:r/>
      <w:bookmarkEnd w:id="109"/>
      <w:r/>
      <w:bookmarkEnd w:id="110"/>
      <w:r/>
      <w:bookmarkEnd w:id="111"/>
      <w:r>
        <w:rPr>
          <w:rFonts w:hint="eastAsia" w:ascii="宋体" w:hAnsi="宋体"/>
          <w:sz w:val="24"/>
          <w:szCs w:val="21"/>
        </w:rPr>
        <w:t xml:space="preserve">23.1询价</w:t>
      </w:r>
      <w:r>
        <w:rPr>
          <w:rFonts w:hint="eastAsia" w:ascii="宋体" w:hAnsi="宋体"/>
          <w:bCs/>
          <w:sz w:val="24"/>
          <w:szCs w:val="21"/>
        </w:rPr>
        <w:t xml:space="preserve">小组、采购人或采购代理机构工作人员、相关监督人员等与评审工作有关的人员，对评审情况以及在评审过程中获悉的国家秘密、商业秘密负有保密责任。</w:t>
      </w:r>
      <w:r>
        <w:rPr>
          <w:rFonts w:hint="eastAsia" w:ascii="宋体" w:hAnsi="宋体"/>
          <w:bCs/>
          <w:sz w:val="24"/>
          <w:szCs w:val="21"/>
        </w:rPr>
      </w:r>
      <w:r/>
    </w:p>
    <w:p>
      <w:pPr>
        <w:pStyle w:val="838"/>
        <w:ind w:firstLine="480"/>
        <w:spacing w:line="560" w:lineRule="exact"/>
        <w:rPr>
          <w:rFonts w:hint="eastAsia"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在评审过程中，供应商不得以任何行为影响项目评审过程，否则其响应文件将被作为无效响应文件。</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1"/>
        </w:rPr>
        <w:t xml:space="preserve">23.3</w:t>
      </w:r>
      <w:r>
        <w:rPr>
          <w:rFonts w:hint="eastAsia" w:ascii="宋体" w:hAnsi="宋体"/>
          <w:sz w:val="24"/>
          <w:szCs w:val="24"/>
        </w:rPr>
        <w:t xml:space="preserve">在项目评审期间，</w:t>
      </w:r>
      <w:r>
        <w:rPr>
          <w:rFonts w:hint="eastAsia" w:ascii="宋体" w:hAnsi="宋体"/>
          <w:bCs/>
          <w:sz w:val="24"/>
          <w:szCs w:val="21"/>
        </w:rPr>
        <w:t xml:space="preserve">采购代理机构</w:t>
      </w:r>
      <w:r>
        <w:rPr>
          <w:rFonts w:hint="eastAsia" w:ascii="宋体" w:hAnsi="宋体"/>
          <w:sz w:val="24"/>
          <w:szCs w:val="24"/>
        </w:rPr>
        <w:t xml:space="preserve">将设专门人员与供应商联系。</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3.4 </w:t>
      </w:r>
      <w:r>
        <w:rPr>
          <w:rFonts w:hint="eastAsia" w:ascii="宋体" w:hAnsi="宋体"/>
          <w:bCs/>
          <w:sz w:val="24"/>
          <w:szCs w:val="21"/>
        </w:rPr>
        <w:t xml:space="preserve">采购代理机构</w:t>
      </w:r>
      <w:r>
        <w:rPr>
          <w:rFonts w:hint="eastAsia" w:ascii="宋体" w:hAnsi="宋体"/>
          <w:sz w:val="24"/>
          <w:szCs w:val="24"/>
        </w:rPr>
        <w:t xml:space="preserve">和询价小组不向未成交的供应商解释未成交原因，也不公布评审过程中的相关细节。</w:t>
      </w:r>
      <w:r>
        <w:rPr>
          <w:rFonts w:hint="eastAsia" w:ascii="宋体" w:hAnsi="宋体"/>
          <w:sz w:val="24"/>
          <w:szCs w:val="24"/>
        </w:rPr>
      </w:r>
      <w:r/>
    </w:p>
    <w:p>
      <w:pPr>
        <w:pStyle w:val="838"/>
        <w:ind w:firstLine="420"/>
        <w:keepLines/>
        <w:keepNext/>
        <w:spacing w:line="560" w:lineRule="exact"/>
        <w:rPr>
          <w:rFonts w:hint="eastAsia" w:ascii="Arial" w:hAnsi="Arial" w:eastAsia="黑体" w:cs="Arial"/>
          <w:sz w:val="28"/>
          <w:szCs w:val="28"/>
        </w:rPr>
        <w:outlineLvl w:val="3"/>
      </w:pPr>
      <w:r/>
      <w:bookmarkStart w:id="112" w:name="_Toc20823304"/>
      <w:r/>
      <w:bookmarkStart w:id="113" w:name="_Toc513029232"/>
      <w:r/>
      <w:bookmarkStart w:id="114" w:name="_Toc16938548"/>
      <w:r>
        <w:rPr>
          <w:rFonts w:hint="eastAsia" w:ascii="Arial" w:hAnsi="Arial" w:eastAsia="黑体" w:cs="Arial"/>
          <w:sz w:val="28"/>
          <w:szCs w:val="28"/>
        </w:rPr>
        <w:t xml:space="preserve">24、</w:t>
      </w:r>
      <w:bookmarkEnd w:id="112"/>
      <w:r/>
      <w:bookmarkEnd w:id="113"/>
      <w:r/>
      <w:bookmarkEnd w:id="114"/>
      <w:r>
        <w:rPr>
          <w:rFonts w:hint="eastAsia" w:ascii="Arial" w:hAnsi="Arial" w:eastAsia="黑体" w:cs="Arial"/>
          <w:sz w:val="28"/>
          <w:szCs w:val="28"/>
        </w:rPr>
        <w:t xml:space="preserve">响应文件的澄清</w:t>
      </w:r>
      <w:r>
        <w:rPr>
          <w:rFonts w:hint="eastAsia" w:ascii="Arial" w:hAnsi="Arial" w:eastAsia="黑体" w:cs="Arial"/>
          <w:sz w:val="28"/>
          <w:szCs w:val="28"/>
        </w:rPr>
      </w:r>
      <w:r/>
    </w:p>
    <w:p>
      <w:pPr>
        <w:pStyle w:val="838"/>
        <w:ind w:firstLine="480"/>
        <w:spacing w:line="560" w:lineRule="exact"/>
        <w:rPr>
          <w:rFonts w:ascii="宋体" w:hAnsi="宋体"/>
          <w:sz w:val="24"/>
          <w:szCs w:val="24"/>
        </w:rPr>
      </w:pPr>
      <w:r/>
      <w:bookmarkStart w:id="115" w:name="_Toc16938549"/>
      <w:r/>
      <w:bookmarkStart w:id="116" w:name="_Toc513029233"/>
      <w:r/>
      <w:bookmarkStart w:id="117" w:name="_Toc20823305"/>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rPr>
          <w:rFonts w:ascii="宋体" w:hAnsi="宋体"/>
          <w:sz w:val="24"/>
          <w:szCs w:val="24"/>
        </w:rPr>
      </w:r>
      <w:r/>
    </w:p>
    <w:p>
      <w:pPr>
        <w:pStyle w:val="838"/>
        <w:ind w:firstLine="480"/>
        <w:spacing w:line="56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rPr>
          <w:rFonts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评委会</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rPr>
          <w:rFonts w:hint="eastAsia" w:ascii="宋体" w:hAnsi="宋体"/>
          <w:sz w:val="24"/>
          <w:szCs w:val="24"/>
        </w:rPr>
      </w:r>
      <w:r/>
    </w:p>
    <w:p>
      <w:pPr>
        <w:pStyle w:val="838"/>
        <w:spacing w:line="560" w:lineRule="exact"/>
        <w:rPr>
          <w:rFonts w:hint="eastAsia" w:ascii="宋体" w:hAnsi="宋体"/>
          <w:sz w:val="24"/>
          <w:szCs w:val="24"/>
        </w:rPr>
      </w:pPr>
      <w:r>
        <w:rPr>
          <w:rFonts w:hint="eastAsia" w:ascii="宋体" w:hAnsi="宋体"/>
          <w:sz w:val="24"/>
          <w:szCs w:val="24"/>
        </w:rPr>
        <w:t xml:space="preserve">    24.3 接到评委会澄清、说明和补正要求的供应商如未按规定做出澄清、说明和补正，其风险由供应商自行承担。</w:t>
      </w:r>
      <w:r>
        <w:rPr>
          <w:rFonts w:hint="eastAsia" w:ascii="宋体" w:hAnsi="宋体"/>
          <w:sz w:val="24"/>
          <w:szCs w:val="24"/>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25、对响应文件的</w:t>
      </w:r>
      <w:bookmarkEnd w:id="115"/>
      <w:r/>
      <w:bookmarkEnd w:id="116"/>
      <w:r/>
      <w:bookmarkEnd w:id="117"/>
      <w:r>
        <w:rPr>
          <w:rFonts w:hint="eastAsia" w:ascii="Arial" w:hAnsi="Arial" w:eastAsia="黑体" w:cs="Arial"/>
          <w:sz w:val="28"/>
          <w:szCs w:val="28"/>
        </w:rPr>
        <w:t xml:space="preserve">初审</w:t>
      </w:r>
      <w:r>
        <w:rPr>
          <w:rFonts w:hint="eastAsia" w:ascii="Arial" w:hAnsi="Arial" w:eastAsia="黑体" w:cs="Arial"/>
          <w:sz w:val="28"/>
          <w:szCs w:val="28"/>
        </w:rPr>
      </w:r>
      <w:r/>
    </w:p>
    <w:p>
      <w:pPr>
        <w:pStyle w:val="838"/>
        <w:ind w:firstLine="480"/>
        <w:spacing w:line="5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25.1.1 资格审查：由询价小组依据法律法规和询价通知书的规定，询价小组对响应文件中的资格证明文件进行审查，以确定供应商是否具备参加询价的资格。</w:t>
      </w:r>
      <w:r>
        <w:rPr>
          <w:rFonts w:hint="eastAsia" w:ascii="宋体" w:hAnsi="宋体"/>
          <w:bCs/>
          <w:sz w:val="24"/>
          <w:szCs w:val="21"/>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采购人在进行资格性审查的同时，将在“信用中国”网站（www.creditchina.gov.cn）查询供应商的信用记录，以确定供应商是否具备投标资格,查询结果留存并归档。</w:t>
      </w:r>
      <w:r>
        <w:rPr>
          <w:rFonts w:hint="eastAsia" w:ascii="宋体" w:hAnsi="宋体"/>
          <w:bCs/>
          <w:sz w:val="24"/>
          <w:szCs w:val="21"/>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szCs w:val="21"/>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25.1.2 符合性审查：依据询价通知书的规定，由询价小组从响应文件的有效性、完整性和对询价通知书的响应程度进行审查，以确定是否对询价通知书的实质性要求作出响应。</w:t>
      </w:r>
      <w:r>
        <w:rPr>
          <w:rFonts w:hint="eastAsia" w:ascii="宋体" w:hAnsi="宋体"/>
          <w:bCs/>
          <w:sz w:val="24"/>
          <w:szCs w:val="21"/>
        </w:rPr>
      </w:r>
      <w:r/>
    </w:p>
    <w:p>
      <w:pPr>
        <w:pStyle w:val="838"/>
        <w:ind w:firstLine="480"/>
        <w:spacing w:line="560" w:lineRule="exact"/>
        <w:rPr>
          <w:rFonts w:hint="eastAsia" w:ascii="宋体" w:hAnsi="宋体"/>
          <w:bCs/>
          <w:sz w:val="24"/>
          <w:szCs w:val="21"/>
        </w:rPr>
      </w:pPr>
      <w:r>
        <w:rPr>
          <w:rFonts w:hint="eastAsia" w:ascii="宋体" w:hAnsi="宋体"/>
          <w:bCs/>
          <w:sz w:val="24"/>
          <w:szCs w:val="21"/>
        </w:rPr>
        <w:t xml:space="preserve">25.1.3对各供应商符合性审查过程中，对初步被认定为无效投标者，由评委会组长或采购人代表将集体意见通过</w:t>
      </w:r>
      <w:r>
        <w:rPr>
          <w:rFonts w:hint="eastAsia" w:ascii="宋体" w:hAnsi="宋体"/>
          <w:bCs/>
          <w:sz w:val="24"/>
          <w:szCs w:val="21"/>
          <w:lang w:val="zh-CN"/>
        </w:rPr>
        <w:t xml:space="preserve">“苏采云”系统中告知未通过符合性审查的原因，评标结束后，将不再告知未通过符合性审查的原因</w:t>
      </w:r>
      <w:r>
        <w:rPr>
          <w:rFonts w:hint="eastAsia" w:ascii="宋体" w:hAnsi="宋体"/>
          <w:bCs/>
          <w:sz w:val="24"/>
          <w:szCs w:val="21"/>
        </w:rPr>
        <w:t xml:space="preserve">。</w:t>
      </w:r>
      <w:r>
        <w:rPr>
          <w:rFonts w:hint="eastAsia" w:ascii="宋体" w:hAnsi="宋体"/>
          <w:bCs/>
          <w:sz w:val="24"/>
          <w:szCs w:val="21"/>
        </w:rPr>
      </w:r>
      <w:r/>
    </w:p>
    <w:p>
      <w:pPr>
        <w:pStyle w:val="838"/>
        <w:ind w:firstLine="480"/>
        <w:spacing w:line="5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.2在详细评标之前，评委会将首先审查每份响应文件是否实质性响应了询价通知书的要求。实质性响应的投标应该是与询价通知书要求的全部条款、条件和规格相符，没有重大偏离或保留的投标。</w:t>
      </w:r>
      <w:r>
        <w:rPr>
          <w:rFonts w:hint="eastAsia" w:ascii="宋体" w:hAnsi="宋体"/>
          <w:sz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sz w:val="24"/>
          <w:szCs w:val="24"/>
        </w:rPr>
      </w:r>
      <w:r/>
    </w:p>
    <w:p>
      <w:pPr>
        <w:pStyle w:val="838"/>
        <w:ind w:firstLine="480"/>
        <w:spacing w:line="560" w:lineRule="exact"/>
        <w:rPr>
          <w:rFonts w:ascii="宋体" w:hAnsi="宋体"/>
          <w:sz w:val="24"/>
        </w:rPr>
      </w:pPr>
      <w:r/>
      <w:bookmarkStart w:id="118" w:name="_Toc16938550"/>
      <w:r/>
      <w:bookmarkStart w:id="119" w:name="_Toc513029234"/>
      <w:r/>
      <w:bookmarkStart w:id="120" w:name="_Toc20823306"/>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.3如果响应文件实质上没有响应询价通知书的要求，评委会将予以拒绝，供应商不得通过修改或撤销不合要求的偏离或保留而使其投标成为实质性响应的投标。</w:t>
      </w:r>
      <w:r>
        <w:rPr>
          <w:rFonts w:ascii="宋体" w:hAnsi="宋体"/>
          <w:sz w:val="24"/>
        </w:rPr>
      </w:r>
      <w:r/>
    </w:p>
    <w:p>
      <w:pPr>
        <w:pStyle w:val="838"/>
        <w:ind w:firstLine="480"/>
        <w:spacing w:line="5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38"/>
        <w:ind w:firstLine="480"/>
        <w:spacing w:line="560" w:lineRule="exact"/>
        <w:rPr>
          <w:rFonts w:ascii="宋体" w:hAnsi="宋体"/>
          <w:bCs/>
          <w:sz w:val="24"/>
        </w:rPr>
      </w:pPr>
      <w:r>
        <w:rPr>
          <w:rFonts w:hint="eastAsia" w:ascii="宋体" w:hAnsi="宋体"/>
          <w:bCs/>
          <w:sz w:val="24"/>
        </w:rPr>
        <w:t xml:space="preserve">（1）响应文件中开标一览表内容与响应文件中相应内容不一致的，以开标一览表为准。</w:t>
      </w:r>
      <w:r>
        <w:rPr>
          <w:rFonts w:ascii="宋体" w:hAnsi="宋体"/>
          <w:bCs/>
          <w:sz w:val="24"/>
        </w:rPr>
      </w:r>
      <w:r/>
    </w:p>
    <w:p>
      <w:pPr>
        <w:pStyle w:val="838"/>
        <w:ind w:firstLine="480"/>
        <w:spacing w:line="5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38"/>
        <w:ind w:firstLine="480"/>
        <w:spacing w:line="5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38"/>
        <w:ind w:firstLine="480"/>
        <w:spacing w:line="5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评委会将按上述修正错误的方法调整响应文件中的投标报价，并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告知供应商</w:t>
      </w:r>
      <w:r>
        <w:rPr>
          <w:rFonts w:ascii="宋体" w:hAnsi="宋体"/>
          <w:bCs/>
          <w:sz w:val="24"/>
        </w:rPr>
        <w:t xml:space="preserve">，</w:t>
      </w:r>
      <w:r>
        <w:rPr>
          <w:rFonts w:hint="eastAsia" w:ascii="宋体" w:hAnsi="宋体"/>
          <w:bCs/>
          <w:sz w:val="24"/>
        </w:rPr>
        <w:t xml:space="preserve">调整后的价格应对供应商具有约束力。如果供应商不接受修正后的价格，则其投标将被拒绝。</w:t>
      </w:r>
      <w:r>
        <w:rPr>
          <w:rFonts w:ascii="宋体" w:hAnsi="宋体"/>
          <w:bCs/>
          <w:sz w:val="24"/>
        </w:rPr>
      </w:r>
      <w:r/>
    </w:p>
    <w:p>
      <w:pPr>
        <w:pStyle w:val="838"/>
        <w:ind w:firstLine="420"/>
        <w:spacing w:line="560" w:lineRule="exact"/>
        <w:rPr>
          <w:rFonts w:hint="eastAsia" w:ascii="宋体" w:hAnsi="宋体"/>
          <w:sz w:val="24"/>
        </w:rPr>
      </w:pPr>
      <w:r>
        <w:rPr>
          <w:rFonts w:hint="eastAsia" w:ascii="宋体" w:hAnsi="宋体"/>
          <w:sz w:val="24"/>
        </w:rPr>
        <w:t xml:space="preserve">25.6供应商在开、评标全过程中应</w:t>
      </w:r>
      <w:r>
        <w:rPr>
          <w:rFonts w:hint="eastAsia" w:ascii="宋体" w:hAnsi="宋体"/>
          <w:bCs/>
          <w:sz w:val="24"/>
        </w:rPr>
        <w:t xml:space="preserve">随时保持系统在线或</w:t>
      </w:r>
      <w:r>
        <w:rPr>
          <w:rFonts w:hint="eastAsia" w:ascii="宋体" w:hAnsi="宋体"/>
          <w:sz w:val="24"/>
          <w:szCs w:val="21"/>
        </w:rPr>
        <w:t xml:space="preserve">保持通讯畅通</w:t>
      </w:r>
      <w:r>
        <w:rPr>
          <w:rFonts w:hint="eastAsia" w:ascii="宋体" w:hAnsi="宋体"/>
          <w:bCs/>
          <w:sz w:val="24"/>
        </w:rPr>
        <w:t xml:space="preserve">，及时在“苏采云”系统查阅、答复相关信息。</w:t>
      </w:r>
      <w:r>
        <w:rPr>
          <w:rFonts w:hint="eastAsia" w:ascii="宋体" w:hAnsi="宋体"/>
          <w:sz w:val="24"/>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26、无效投标条款和废标条款</w:t>
      </w:r>
      <w:r>
        <w:rPr>
          <w:rFonts w:hint="eastAsia" w:ascii="Arial" w:hAnsi="Arial" w:eastAsia="黑体" w:cs="Arial"/>
          <w:sz w:val="28"/>
          <w:szCs w:val="28"/>
        </w:rPr>
      </w:r>
      <w:r/>
    </w:p>
    <w:p>
      <w:pPr>
        <w:pStyle w:val="838"/>
        <w:ind w:firstLine="480"/>
        <w:spacing w:line="560" w:lineRule="exact"/>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26.1.1 供应商在“苏采云”系统规定的时间内未成功解密电子响应文件的。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26.1.2 供应商未按照询价通知书要求上传电子响应文件的。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26.1.3同一供应商提交两个（含两个）以上不同的投标报价的。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26.1.4供应商不具备询价通知书中规定资格要求的。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26.1.5供应商的报价超过了采购预算或最高限价的。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26.1.6未通过符合性审查的。</w:t>
      </w:r>
      <w:r>
        <w:rPr>
          <w:rFonts w:hint="eastAsia" w:ascii="宋体" w:hAnsi="宋体"/>
          <w:bCs/>
          <w:sz w:val="24"/>
        </w:rPr>
      </w:r>
      <w:r/>
    </w:p>
    <w:p>
      <w:pPr>
        <w:pStyle w:val="83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26.1.7不符合询价通知书中规定的实质性要求和条件的（本询价通知书中加★项为实质性要求和条件）。</w:t>
      </w:r>
      <w:r>
        <w:rPr>
          <w:rFonts w:hint="eastAsia" w:ascii="宋体" w:hAnsi="宋体"/>
          <w:sz w:val="24"/>
          <w:szCs w:val="24"/>
        </w:rPr>
      </w:r>
      <w:r/>
    </w:p>
    <w:p>
      <w:pPr>
        <w:pStyle w:val="838"/>
        <w:ind w:firstLine="480"/>
        <w:spacing w:line="560" w:lineRule="exact"/>
        <w:rPr>
          <w:rFonts w:hint="eastAsia" w:ascii="宋体" w:hAnsi="宋体"/>
          <w:bCs/>
          <w:sz w:val="24"/>
        </w:rPr>
      </w:pPr>
      <w:r>
        <w:rPr>
          <w:rFonts w:hint="eastAsia" w:ascii="宋体" w:hAnsi="宋体"/>
          <w:bCs/>
          <w:sz w:val="24"/>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26.1.9 响应文件含有采购人不能接受的附加条件的。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26.1.10评标过程中出现下列情形之一的，评审委员会应当启动异常低价投标（响应）审查程序：</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相关法律法规对供应商报价有规定的，从其规定。</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Cs/>
          <w:sz w:val="24"/>
        </w:rPr>
      </w:r>
      <w:r/>
    </w:p>
    <w:p>
      <w:pPr>
        <w:pStyle w:val="838"/>
        <w:ind w:firstLine="480"/>
        <w:spacing w:line="560" w:lineRule="exact"/>
        <w:rPr>
          <w:rFonts w:hint="eastAsia" w:ascii="宋体" w:hAnsi="宋体" w:eastAsia="宋体"/>
          <w:bCs/>
          <w:sz w:val="24"/>
          <w:lang w:eastAsia="zh-CN"/>
        </w:rPr>
      </w:pPr>
      <w:r>
        <w:rPr>
          <w:rFonts w:hint="eastAsia" w:ascii="宋体" w:hAnsi="宋体"/>
          <w:bCs/>
          <w:sz w:val="24"/>
        </w:rPr>
        <w:t xml:space="preserve">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r>
        <w:rPr>
          <w:rFonts w:hint="eastAsia" w:ascii="宋体" w:hAnsi="宋体"/>
          <w:bCs/>
          <w:sz w:val="24"/>
          <w:lang w:eastAsia="zh-CN"/>
        </w:rPr>
        <w:t xml:space="preserve">。</w:t>
      </w:r>
      <w:r>
        <w:rPr>
          <w:rFonts w:hint="eastAsia" w:ascii="宋体" w:hAnsi="宋体" w:eastAsia="宋体"/>
          <w:bCs/>
          <w:sz w:val="24"/>
          <w:lang w:eastAsia="zh-CN"/>
        </w:rPr>
      </w:r>
      <w:r/>
    </w:p>
    <w:p>
      <w:pPr>
        <w:pStyle w:val="838"/>
        <w:ind w:firstLine="480"/>
        <w:spacing w:line="560" w:lineRule="exact"/>
        <w:rPr>
          <w:rFonts w:hint="eastAsia" w:ascii="宋体" w:hAnsi="宋体"/>
          <w:bCs/>
          <w:sz w:val="24"/>
        </w:rPr>
      </w:pPr>
      <w:r>
        <w:rPr>
          <w:rFonts w:hint="eastAsia" w:ascii="宋体" w:hAnsi="宋体"/>
          <w:bCs/>
          <w:sz w:val="24"/>
        </w:rPr>
        <w:t xml:space="preserve">26.1.11 响应文件未按照询价通知书要求加盖CA电子公章的。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26.1.12其他法律、法规及本询价通知书规定的属无效投标的情形。</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26.2.1符合专业条件的供应商或者对询价通知书作实质响应的供应商不足三家的。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26.2.4评委会认定询价通知书存在歧义、重大缺陷导致评审工作无法进行。</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26.2.5 因“苏采云”系统系统故障原因造成开标不成功的。</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26.3.1如出现投标截止时间结束后参加投标的供应商或者在评标期间对询价通知书做出实质响应的供应商不足三家情况，按政府采购相关规定执行</w:t>
      </w:r>
      <w:r>
        <w:rPr>
          <w:rFonts w:hint="eastAsia" w:ascii="宋体" w:hAnsi="宋体"/>
          <w:bCs/>
          <w:sz w:val="24"/>
        </w:rPr>
      </w:r>
      <w:r/>
    </w:p>
    <w:p>
      <w:pPr>
        <w:pStyle w:val="841"/>
        <w:ind w:firstLine="482"/>
        <w:spacing w:before="0" w:after="0" w:line="560" w:lineRule="exact"/>
        <w:rPr>
          <w:rFonts w:hint="eastAsia"/>
        </w:rPr>
      </w:pPr>
      <w:r/>
      <w:bookmarkEnd w:id="118"/>
      <w:r/>
      <w:bookmarkEnd w:id="119"/>
      <w:r/>
      <w:bookmarkEnd w:id="120"/>
      <w:r/>
      <w:bookmarkStart w:id="121" w:name="_Toc120614219"/>
      <w:r>
        <w:rPr>
          <w:rFonts w:hint="eastAsia"/>
        </w:rPr>
        <w:t xml:space="preserve">六、定标</w:t>
      </w:r>
      <w:bookmarkEnd w:id="121"/>
      <w:r>
        <w:rPr>
          <w:rFonts w:hint="eastAsia"/>
        </w:rPr>
      </w:r>
      <w:r/>
    </w:p>
    <w:p>
      <w:pPr>
        <w:pStyle w:val="838"/>
        <w:ind w:firstLine="420"/>
        <w:keepLines/>
        <w:keepNext/>
        <w:spacing w:line="560" w:lineRule="exact"/>
        <w:rPr>
          <w:rFonts w:hint="eastAsia" w:ascii="Arial" w:hAnsi="Arial" w:eastAsia="黑体" w:cs="Arial"/>
          <w:sz w:val="28"/>
          <w:szCs w:val="28"/>
        </w:rPr>
        <w:outlineLvl w:val="3"/>
      </w:pPr>
      <w:r/>
      <w:bookmarkStart w:id="122" w:name="_Toc513029238"/>
      <w:r/>
      <w:bookmarkStart w:id="123" w:name="_Toc16938554"/>
      <w:r/>
      <w:bookmarkStart w:id="124" w:name="_Toc20823310"/>
      <w:r>
        <w:rPr>
          <w:rFonts w:hint="eastAsia" w:ascii="Arial" w:hAnsi="Arial" w:eastAsia="黑体" w:cs="Arial"/>
          <w:sz w:val="28"/>
          <w:szCs w:val="28"/>
        </w:rPr>
        <w:t xml:space="preserve">27、</w:t>
      </w:r>
      <w:bookmarkEnd w:id="122"/>
      <w:r>
        <w:rPr>
          <w:rFonts w:hint="eastAsia" w:ascii="Arial" w:hAnsi="Arial" w:eastAsia="黑体" w:cs="Arial"/>
          <w:sz w:val="28"/>
          <w:szCs w:val="28"/>
        </w:rPr>
        <w:t xml:space="preserve">确定</w:t>
      </w:r>
      <w:bookmarkEnd w:id="123"/>
      <w:r/>
      <w:bookmarkEnd w:id="124"/>
      <w:r>
        <w:rPr>
          <w:rFonts w:hint="eastAsia" w:ascii="Arial" w:hAnsi="Arial" w:eastAsia="黑体" w:cs="Arial"/>
          <w:sz w:val="28"/>
          <w:szCs w:val="28"/>
        </w:rPr>
        <w:t xml:space="preserve">成交单位</w:t>
      </w:r>
      <w:r>
        <w:rPr>
          <w:rFonts w:hint="eastAsia" w:ascii="Arial" w:hAnsi="Arial" w:eastAsia="黑体" w:cs="Arial"/>
          <w:sz w:val="28"/>
          <w:szCs w:val="28"/>
        </w:rPr>
      </w:r>
      <w:r/>
    </w:p>
    <w:p>
      <w:pPr>
        <w:pStyle w:val="838"/>
        <w:ind w:firstLine="480"/>
        <w:spacing w:line="560" w:lineRule="exact"/>
        <w:rPr>
          <w:rFonts w:hint="eastAsia" w:ascii="宋体" w:hAnsi="宋体"/>
          <w:bCs/>
          <w:sz w:val="24"/>
        </w:rPr>
      </w:pPr>
      <w:r>
        <w:rPr>
          <w:rFonts w:hint="eastAsia" w:ascii="宋体" w:hAnsi="宋体"/>
          <w:bCs/>
          <w:sz w:val="24"/>
        </w:rPr>
        <w:t xml:space="preserve">27.1成交候选人的选取原则和数量见询价通知书第五章规定。 </w:t>
      </w:r>
      <w:r>
        <w:rPr>
          <w:rFonts w:hint="eastAsia" w:ascii="宋体" w:hAnsi="宋体"/>
          <w:bCs/>
          <w:sz w:val="24"/>
        </w:rPr>
      </w:r>
      <w:r/>
    </w:p>
    <w:p>
      <w:pPr>
        <w:pStyle w:val="838"/>
        <w:ind w:firstLine="480"/>
        <w:spacing w:line="560" w:lineRule="exact"/>
        <w:rPr>
          <w:rFonts w:hint="eastAsia" w:ascii="宋体" w:hAnsi="宋体"/>
          <w:bCs/>
          <w:sz w:val="24"/>
        </w:rPr>
      </w:pPr>
      <w:r>
        <w:rPr>
          <w:rFonts w:hint="eastAsia" w:ascii="宋体" w:hAnsi="宋体"/>
          <w:bCs/>
          <w:sz w:val="24"/>
        </w:rPr>
        <w:t xml:space="preserve">27.2 </w:t>
      </w:r>
      <w:r>
        <w:rPr>
          <w:rFonts w:hint="eastAsia" w:ascii="宋体" w:hAnsi="宋体"/>
          <w:bCs/>
          <w:sz w:val="24"/>
          <w:lang w:val="zh-CN"/>
        </w:rPr>
        <w:t xml:space="preserve">按以下第</w:t>
      </w:r>
      <w:r>
        <w:rPr>
          <w:rFonts w:hint="eastAsia" w:ascii="宋体" w:hAnsi="宋体"/>
          <w:bCs/>
          <w:sz w:val="24"/>
        </w:rPr>
        <w:t xml:space="preserve">（2）</w:t>
      </w:r>
      <w:r>
        <w:rPr>
          <w:rFonts w:hint="eastAsia" w:ascii="宋体" w:hAnsi="宋体"/>
          <w:bCs/>
          <w:sz w:val="24"/>
          <w:lang w:val="zh-CN"/>
        </w:rPr>
        <w:t xml:space="preserve">种方式确定成交人</w:t>
      </w:r>
      <w:r>
        <w:rPr>
          <w:rFonts w:hint="eastAsia" w:ascii="宋体" w:hAnsi="宋体"/>
          <w:bCs/>
          <w:sz w:val="24"/>
        </w:rPr>
      </w:r>
      <w:r/>
    </w:p>
    <w:p>
      <w:pPr>
        <w:pStyle w:val="838"/>
        <w:ind w:firstLine="480"/>
        <w:spacing w:line="560" w:lineRule="exact"/>
        <w:rPr>
          <w:rFonts w:hint="eastAsia" w:ascii="宋体" w:hAnsi="宋体"/>
          <w:bCs/>
          <w:sz w:val="24"/>
          <w:lang w:val="zh-CN"/>
        </w:rPr>
      </w:pPr>
      <w:r>
        <w:rPr>
          <w:rFonts w:hint="eastAsia" w:ascii="宋体" w:hAnsi="宋体"/>
          <w:bCs/>
          <w:sz w:val="24"/>
          <w:lang w:val="zh-CN"/>
        </w:rPr>
        <w:t xml:space="preserve">（1）评委会直接确定排名第一的成交候选人为成交人；</w:t>
      </w:r>
      <w:r>
        <w:rPr>
          <w:rFonts w:hint="eastAsia" w:ascii="宋体" w:hAnsi="宋体"/>
          <w:bCs/>
          <w:sz w:val="24"/>
          <w:lang w:val="zh-CN"/>
        </w:rPr>
      </w:r>
      <w:r/>
    </w:p>
    <w:p>
      <w:pPr>
        <w:pStyle w:val="838"/>
        <w:ind w:firstLine="480"/>
        <w:spacing w:line="560" w:lineRule="exact"/>
        <w:rPr>
          <w:rFonts w:hint="eastAsia" w:ascii="宋体" w:hAnsi="宋体"/>
          <w:bCs/>
          <w:sz w:val="24"/>
          <w:lang w:val="zh-CN"/>
        </w:rPr>
      </w:pPr>
      <w:r>
        <w:rPr>
          <w:rFonts w:hint="eastAsia" w:ascii="宋体" w:hAnsi="宋体"/>
          <w:bCs/>
          <w:sz w:val="24"/>
          <w:lang w:val="zh-CN"/>
        </w:rPr>
        <w:t xml:space="preserve">（2）采购人在评委会推荐的成交候选人中按顺序确定成交人。</w:t>
      </w:r>
      <w:r>
        <w:rPr>
          <w:rFonts w:hint="eastAsia" w:ascii="宋体" w:hAnsi="宋体"/>
          <w:bCs/>
          <w:sz w:val="24"/>
          <w:lang w:val="zh-CN"/>
        </w:rPr>
      </w:r>
      <w:r/>
    </w:p>
    <w:p>
      <w:pPr>
        <w:pStyle w:val="838"/>
        <w:ind w:firstLine="480"/>
        <w:spacing w:line="560" w:lineRule="exact"/>
        <w:rPr>
          <w:rFonts w:hint="eastAsia"/>
        </w:rPr>
      </w:pPr>
      <w:r>
        <w:rPr>
          <w:rFonts w:hint="eastAsia" w:ascii="宋体" w:hAnsi="宋体"/>
          <w:bCs/>
          <w:sz w:val="24"/>
          <w:lang w:val="zh-CN"/>
        </w:rPr>
        <w:t xml:space="preserve">按第</w:t>
      </w:r>
      <w:r>
        <w:rPr>
          <w:rFonts w:hint="eastAsia" w:ascii="宋体" w:hAnsi="宋体"/>
          <w:bCs/>
          <w:sz w:val="24"/>
        </w:rPr>
        <w:t xml:space="preserve">2</w:t>
      </w:r>
      <w:r>
        <w:rPr>
          <w:rFonts w:hint="eastAsia" w:ascii="宋体" w:hAnsi="宋体"/>
          <w:bCs/>
          <w:sz w:val="24"/>
          <w:lang w:val="zh-CN"/>
        </w:rPr>
        <w:t xml:space="preserve">种方式确定成交人的，</w:t>
      </w:r>
      <w:r>
        <w:rPr>
          <w:rFonts w:hint="eastAsia" w:ascii="宋体" w:hAnsi="宋体"/>
          <w:bCs/>
          <w:sz w:val="24"/>
        </w:rPr>
        <w:t xml:space="preserve">采购代理机构</w:t>
      </w:r>
      <w:r>
        <w:rPr>
          <w:rFonts w:hint="eastAsia" w:ascii="宋体" w:hAnsi="宋体"/>
          <w:bCs/>
          <w:sz w:val="24"/>
          <w:lang w:val="zh-CN"/>
        </w:rPr>
        <w:t xml:space="preserve">自评审结束之日起两个工作日内将评审报告送交采购人，采购人自收到评审报告之日起五个工作日内在评审报告推荐的成交候选人中按顺序确定成交人。</w:t>
      </w:r>
      <w:r>
        <w:rPr>
          <w:rFonts w:hint="eastAsia"/>
        </w:rPr>
      </w:r>
      <w:r/>
    </w:p>
    <w:p>
      <w:pPr>
        <w:pStyle w:val="838"/>
        <w:ind w:firstLine="480"/>
        <w:spacing w:line="56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采购代理机构将在“宿迁市政府采购网”发布成交公告，公告期限为1个工作日。</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27.4  若有充分证据证明，成交人出现下列情况之一的，一经查实，将被取消成交资格：</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27.4.1提供虚假材料谋取成交的。</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27.4.2向采购人、采购代理机构行贿或者提供其他不正当利益的。</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38"/>
        <w:ind w:firstLine="480"/>
        <w:spacing w:line="56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视为供应商</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38"/>
        <w:ind w:firstLine="480"/>
        <w:spacing w:line="560" w:lineRule="exact"/>
        <w:rPr>
          <w:rFonts w:ascii="宋体" w:hAnsi="宋体"/>
          <w:sz w:val="24"/>
          <w:szCs w:val="24"/>
        </w:rPr>
      </w:pPr>
      <w:r>
        <w:rPr>
          <w:rFonts w:hint="eastAsia" w:ascii="宋体" w:hAnsi="宋体"/>
          <w:sz w:val="24"/>
          <w:szCs w:val="24"/>
        </w:rPr>
        <w:t xml:space="preserve">27.5.1不同供应商的响应文件由同一单位或者个人编制。</w:t>
      </w:r>
      <w:r>
        <w:rPr>
          <w:rFonts w:ascii="宋体" w:hAnsi="宋体"/>
          <w:sz w:val="24"/>
          <w:szCs w:val="24"/>
        </w:rPr>
      </w:r>
      <w:r/>
    </w:p>
    <w:p>
      <w:pPr>
        <w:pStyle w:val="838"/>
        <w:ind w:firstLine="480"/>
        <w:spacing w:line="560" w:lineRule="exact"/>
        <w:rPr>
          <w:rFonts w:ascii="宋体" w:hAnsi="宋体"/>
          <w:sz w:val="24"/>
          <w:szCs w:val="24"/>
        </w:rPr>
      </w:pPr>
      <w:r>
        <w:rPr>
          <w:rFonts w:hint="eastAsia" w:ascii="宋体" w:hAnsi="宋体"/>
          <w:sz w:val="24"/>
          <w:szCs w:val="24"/>
        </w:rPr>
        <w:t xml:space="preserve">27.5.2不同供应商委托同一单位或者个人办理投标事宜。</w:t>
      </w:r>
      <w:r>
        <w:rPr>
          <w:rFonts w:ascii="宋体" w:hAnsi="宋体"/>
          <w:sz w:val="24"/>
          <w:szCs w:val="24"/>
        </w:rPr>
      </w:r>
      <w:r/>
    </w:p>
    <w:p>
      <w:pPr>
        <w:pStyle w:val="838"/>
        <w:ind w:firstLine="480"/>
        <w:spacing w:line="560" w:lineRule="exact"/>
        <w:rPr>
          <w:rFonts w:ascii="宋体" w:hAnsi="宋体"/>
          <w:sz w:val="24"/>
          <w:szCs w:val="24"/>
        </w:rPr>
      </w:pPr>
      <w:r>
        <w:rPr>
          <w:rFonts w:hint="eastAsia" w:ascii="宋体" w:hAnsi="宋体"/>
          <w:sz w:val="24"/>
          <w:szCs w:val="24"/>
        </w:rPr>
        <w:t xml:space="preserve">27.5.3 不同供应商的响应文件载明的项目管理成员或者联系人员为同一人。</w:t>
      </w:r>
      <w:r>
        <w:rPr>
          <w:rFonts w:ascii="宋体" w:hAnsi="宋体"/>
          <w:sz w:val="24"/>
          <w:szCs w:val="24"/>
        </w:rPr>
      </w:r>
      <w:r/>
    </w:p>
    <w:p>
      <w:pPr>
        <w:pStyle w:val="838"/>
        <w:ind w:firstLine="480"/>
        <w:spacing w:line="560" w:lineRule="exact"/>
        <w:rPr>
          <w:rFonts w:ascii="宋体" w:hAnsi="宋体"/>
          <w:sz w:val="24"/>
          <w:szCs w:val="24"/>
        </w:rPr>
      </w:pPr>
      <w:r>
        <w:rPr>
          <w:rFonts w:hint="eastAsia" w:ascii="宋体" w:hAnsi="宋体"/>
          <w:sz w:val="24"/>
          <w:szCs w:val="24"/>
        </w:rPr>
        <w:t xml:space="preserve">27.5.4不同供应商的响应文件异常一致或者投标报价呈规律性差异。</w:t>
      </w:r>
      <w:r>
        <w:rPr>
          <w:rFonts w:ascii="宋体" w:hAnsi="宋体"/>
          <w:sz w:val="24"/>
          <w:szCs w:val="24"/>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28、质疑处理</w:t>
      </w:r>
      <w:r>
        <w:rPr>
          <w:rFonts w:hint="eastAsia" w:ascii="Arial" w:hAnsi="Arial" w:eastAsia="黑体" w:cs="Arial"/>
          <w:sz w:val="28"/>
          <w:szCs w:val="28"/>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sz w:val="24"/>
          <w:szCs w:val="24"/>
        </w:rPr>
      </w:r>
      <w:r/>
    </w:p>
    <w:p>
      <w:pPr>
        <w:pStyle w:val="838"/>
        <w:ind w:firstLine="480"/>
        <w:spacing w:line="56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38"/>
        <w:ind w:firstLine="480"/>
        <w:spacing w:line="56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38"/>
        <w:ind w:firstLine="480"/>
        <w:spacing w:line="56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w:t>
      </w:r>
      <w:r>
        <w:rPr>
          <w:rFonts w:hint="eastAsia" w:hAnsi="宋体" w:cs="宋体"/>
          <w:sz w:val="24"/>
          <w:szCs w:val="24"/>
        </w:rPr>
        <w:t xml:space="preserve">成交</w:t>
      </w:r>
      <w:r>
        <w:rPr>
          <w:rFonts w:hAnsi="宋体" w:cs="宋体"/>
          <w:sz w:val="24"/>
          <w:szCs w:val="24"/>
        </w:rPr>
        <w:t xml:space="preserve">或者成交结果提出质疑的，为</w:t>
      </w:r>
      <w:r>
        <w:rPr>
          <w:rFonts w:hint="eastAsia" w:hAnsi="宋体" w:cs="宋体"/>
          <w:sz w:val="24"/>
          <w:szCs w:val="24"/>
        </w:rPr>
        <w:t xml:space="preserve">成交</w:t>
      </w:r>
      <w:r>
        <w:rPr>
          <w:rFonts w:hAnsi="宋体" w:cs="宋体"/>
          <w:sz w:val="24"/>
          <w:szCs w:val="24"/>
        </w:rPr>
        <w:t xml:space="preserve">或者成交结果公告期限届满之日。</w:t>
      </w:r>
      <w:r>
        <w:rPr>
          <w:rFonts w:hint="eastAsia" w:hAnsi="宋体" w:cs="宋体"/>
          <w:sz w:val="24"/>
          <w:szCs w:val="24"/>
        </w:rPr>
      </w:r>
      <w:r/>
    </w:p>
    <w:p>
      <w:pPr>
        <w:pStyle w:val="838"/>
        <w:ind w:firstLine="480"/>
        <w:spacing w:line="56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38"/>
        <w:ind w:firstLine="480"/>
        <w:spacing w:line="560" w:lineRule="exact"/>
        <w:rPr>
          <w:rFonts w:hint="eastAsia" w:ascii="Times New Roman" w:hAnsi="Times New Roman"/>
          <w:b/>
          <w:sz w:val="24"/>
          <w:szCs w:val="24"/>
        </w:rPr>
      </w:pPr>
      <w:r>
        <w:rPr>
          <w:rFonts w:ascii="Times New Roman" w:hAnsi="Times New Roman"/>
          <w:sz w:val="24"/>
          <w:szCs w:val="24"/>
        </w:rPr>
        <w:t xml:space="preserve">2</w:t>
      </w:r>
      <w:r>
        <w:rPr>
          <w:rFonts w:hint="eastAsia" w:ascii="Times New Roman" w:hAnsi="Times New Roman"/>
          <w:sz w:val="24"/>
          <w:szCs w:val="24"/>
        </w:rPr>
        <w:t xml:space="preserve">8.4 投标人应以书面形式向采购人或者其委托的采购代理机构提出质疑。质疑超出采购机构代理范围的，投标人应当向采购人提出</w:t>
      </w:r>
      <w:r>
        <w:rPr>
          <w:rFonts w:ascii="Times New Roman" w:hAnsi="Times New Roman"/>
          <w:sz w:val="24"/>
          <w:szCs w:val="24"/>
        </w:rPr>
        <w:t xml:space="preserve">。</w:t>
      </w:r>
      <w:r>
        <w:rPr>
          <w:rFonts w:hint="eastAsia" w:ascii="Times New Roman" w:hAnsi="Times New Roman"/>
          <w:b/>
          <w:sz w:val="24"/>
          <w:szCs w:val="24"/>
        </w:rPr>
      </w:r>
      <w:r/>
    </w:p>
    <w:p>
      <w:pPr>
        <w:pStyle w:val="838"/>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接收质疑函的方式：现场接收或邮寄接收。</w:t>
      </w:r>
      <w:r>
        <w:rPr>
          <w:rFonts w:hint="eastAsia" w:ascii="Times New Roman" w:hAnsi="Times New Roman"/>
          <w:sz w:val="24"/>
          <w:szCs w:val="24"/>
          <w:highlight w:val="none"/>
        </w:rPr>
      </w:r>
      <w:r/>
    </w:p>
    <w:p>
      <w:pPr>
        <w:pStyle w:val="838"/>
        <w:ind w:firstLine="480"/>
        <w:spacing w:line="560" w:lineRule="exact"/>
        <w:rPr>
          <w:rFonts w:hint="eastAsia" w:ascii="Times New Roman" w:hAnsi="Times New Roman"/>
          <w:sz w:val="24"/>
          <w:szCs w:val="24"/>
          <w:u w:val="single"/>
        </w:rPr>
      </w:pPr>
      <w:r>
        <w:rPr>
          <w:rFonts w:hint="eastAsia" w:ascii="Times New Roman" w:hAnsi="Times New Roman"/>
          <w:sz w:val="24"/>
          <w:szCs w:val="24"/>
        </w:rPr>
        <w:t xml:space="preserve">联系部门： </w:t>
      </w:r>
      <w:r>
        <w:rPr>
          <w:rFonts w:hint="eastAsia" w:ascii="Times New Roman" w:hAnsi="Times New Roman"/>
          <w:sz w:val="24"/>
          <w:szCs w:val="24"/>
          <w:u w:val="single"/>
        </w:rPr>
        <w:t xml:space="preserve">泗阳县农业技术推广中心/苏世建设管理集团有限公司 </w:t>
      </w:r>
      <w:r>
        <w:rPr>
          <w:rFonts w:hint="eastAsia" w:ascii="Times New Roman" w:hAnsi="Times New Roman"/>
          <w:sz w:val="24"/>
          <w:szCs w:val="24"/>
          <w:u w:val="single"/>
        </w:rPr>
      </w:r>
      <w:r/>
    </w:p>
    <w:p>
      <w:pPr>
        <w:pStyle w:val="838"/>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联系电话： </w:t>
      </w:r>
      <w:r>
        <w:rPr>
          <w:rFonts w:hint="eastAsia" w:ascii="Times New Roman" w:hAnsi="Times New Roman"/>
          <w:sz w:val="24"/>
          <w:szCs w:val="24"/>
          <w:u w:val="single"/>
        </w:rPr>
        <w:t xml:space="preserve"> </w:t>
      </w:r>
      <w:r>
        <w:rPr>
          <w:rFonts w:hint="eastAsia" w:ascii="Times New Roman" w:hAnsi="Times New Roman"/>
          <w:sz w:val="24"/>
          <w:szCs w:val="24"/>
          <w:highlight w:val="none"/>
          <w:u w:val="single"/>
        </w:rPr>
        <w:t xml:space="preserve">052788765980/</w:t>
      </w:r>
      <w:r>
        <w:rPr>
          <w:rFonts w:hint="eastAsia" w:ascii="Times New Roman" w:hAnsi="Times New Roman"/>
          <w:sz w:val="24"/>
          <w:szCs w:val="24"/>
          <w:highlight w:val="none"/>
          <w:u w:val="single"/>
          <w:lang w:val="en-US" w:eastAsia="zh-CN"/>
        </w:rPr>
        <w:t xml:space="preserve">15298330125</w:t>
      </w:r>
      <w:r>
        <w:rPr>
          <w:rFonts w:hint="eastAsia" w:ascii="Times New Roman" w:hAnsi="Times New Roman"/>
          <w:sz w:val="24"/>
          <w:szCs w:val="24"/>
          <w:highlight w:val="none"/>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38"/>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通讯地址： </w:t>
      </w:r>
      <w:r>
        <w:rPr>
          <w:rFonts w:hint="eastAsia" w:ascii="Times New Roman" w:hAnsi="Times New Roman"/>
          <w:sz w:val="24"/>
          <w:szCs w:val="24"/>
          <w:u w:val="single"/>
        </w:rPr>
        <w:t xml:space="preserve"> 泗阳县西康路与北京路交汇处/泗阳县桃源北路桃源山庄西门　   </w:t>
      </w:r>
      <w:r>
        <w:rPr>
          <w:rFonts w:ascii="Times New Roman" w:hAnsi="Times New Roman"/>
          <w:sz w:val="24"/>
          <w:szCs w:val="24"/>
          <w:u w:val="single"/>
        </w:rPr>
      </w:r>
      <w:r/>
    </w:p>
    <w:p>
      <w:pPr>
        <w:pStyle w:val="838"/>
        <w:ind w:firstLine="480"/>
        <w:spacing w:line="560" w:lineRule="exact"/>
        <w:rPr>
          <w:rFonts w:hint="eastAsia" w:ascii="宋体" w:hAnsi="宋体"/>
          <w:sz w:val="24"/>
          <w:szCs w:val="24"/>
        </w:rPr>
      </w:pPr>
      <w:r>
        <w:rPr>
          <w:rFonts w:hint="eastAsia" w:ascii="Times New Roman" w:hAnsi="Times New Roman"/>
          <w:sz w:val="24"/>
          <w:szCs w:val="24"/>
        </w:rPr>
        <w:t xml:space="preserve">采购人质疑接收人及联系方式见本询价文件第一章。</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38"/>
        <w:ind w:firstLine="468"/>
        <w:spacing w:line="56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sz w:val="24"/>
          <w:szCs w:val="24"/>
        </w:rPr>
      </w:r>
      <w:r/>
    </w:p>
    <w:p>
      <w:pPr>
        <w:pStyle w:val="838"/>
        <w:ind w:firstLine="468"/>
        <w:spacing w:line="560" w:lineRule="exact"/>
        <w:rPr>
          <w:rFonts w:hint="eastAsia" w:ascii="宋体" w:hAnsi="宋体"/>
          <w:sz w:val="24"/>
          <w:szCs w:val="24"/>
        </w:rPr>
      </w:pPr>
      <w:r>
        <w:rPr>
          <w:rFonts w:hint="eastAsia" w:ascii="宋体" w:hAnsi="宋体"/>
          <w:sz w:val="24"/>
          <w:szCs w:val="24"/>
        </w:rPr>
        <w:t xml:space="preserve">28.7  质疑供应商对采购人、采购代理机构的答复不满意，或者采购人、采购代理机构未在规定时间内作出答复的，可以在答复期满后15个工作日内向同级财政部门提起投诉</w:t>
      </w:r>
      <w:r>
        <w:rPr>
          <w:rFonts w:hint="eastAsia" w:ascii="宋体" w:hAnsi="宋体"/>
          <w:sz w:val="24"/>
          <w:szCs w:val="24"/>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29、成交通知书</w:t>
      </w:r>
      <w:r>
        <w:rPr>
          <w:rFonts w:hint="eastAsia" w:ascii="Arial" w:hAnsi="Arial" w:eastAsia="黑体" w:cs="Arial"/>
          <w:sz w:val="28"/>
          <w:szCs w:val="28"/>
        </w:rPr>
      </w:r>
      <w:r/>
    </w:p>
    <w:p>
      <w:pPr>
        <w:pStyle w:val="838"/>
        <w:ind w:firstLine="600"/>
        <w:spacing w:line="56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成交结果确定后，</w:t>
      </w:r>
      <w:r>
        <w:rPr>
          <w:rFonts w:hint="eastAsia" w:ascii="宋体" w:hAnsi="宋体"/>
          <w:sz w:val="24"/>
          <w:szCs w:val="24"/>
        </w:rPr>
        <w:t xml:space="preserve">招标代理机构</w:t>
      </w:r>
      <w:r>
        <w:rPr>
          <w:rFonts w:hint="eastAsia" w:ascii="宋体" w:hAnsi="宋体"/>
          <w:sz w:val="24"/>
          <w:szCs w:val="24"/>
        </w:rPr>
        <w:t xml:space="preserve">将向成交人发出成交通知书。请成交人使用CA数字证书登录“苏采云系统”及时下载成交通知书。成交供应商可自行下载打印《成交通知书》，《成交通知书》将作为授予合同资格的唯一合法依据。</w:t>
      </w:r>
      <w:r>
        <w:rPr>
          <w:rFonts w:hint="eastAsia" w:ascii="宋体" w:hAnsi="宋体"/>
          <w:sz w:val="24"/>
          <w:szCs w:val="24"/>
        </w:rPr>
      </w:r>
      <w:r/>
    </w:p>
    <w:p>
      <w:pPr>
        <w:pStyle w:val="838"/>
        <w:ind w:firstLine="600"/>
        <w:spacing w:line="56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成交通知书将是合同的一个组成部分。对采购人和成交人均具有法律效力。成交通知书发出后，采购人改变成交结果的，或者成交人放弃成交项目的，应当依法承担法律责任。</w:t>
      </w:r>
      <w:r>
        <w:rPr>
          <w:rFonts w:hint="eastAsia" w:ascii="宋体" w:hAnsi="宋体"/>
          <w:sz w:val="24"/>
          <w:szCs w:val="24"/>
        </w:rPr>
      </w:r>
      <w:r/>
    </w:p>
    <w:p>
      <w:pPr>
        <w:pStyle w:val="841"/>
        <w:spacing w:before="0" w:after="0" w:line="560" w:lineRule="exact"/>
        <w:rPr>
          <w:rFonts w:hint="eastAsia"/>
        </w:rPr>
      </w:pPr>
      <w:r/>
      <w:bookmarkStart w:id="125" w:name="_Toc120614220"/>
      <w:r/>
      <w:bookmarkStart w:id="126" w:name="_Toc16938552"/>
      <w:r/>
      <w:bookmarkStart w:id="127" w:name="_Toc513029236"/>
      <w:r/>
      <w:bookmarkStart w:id="128" w:name="_Toc20823308"/>
      <w:r>
        <w:rPr>
          <w:rFonts w:hint="eastAsia"/>
        </w:rPr>
        <w:t xml:space="preserve">七、授予合同</w:t>
      </w:r>
      <w:bookmarkEnd w:id="125"/>
      <w:r>
        <w:rPr>
          <w:rFonts w:hint="eastAsia"/>
        </w:rPr>
      </w:r>
      <w:r/>
    </w:p>
    <w:p>
      <w:pPr>
        <w:pStyle w:val="838"/>
        <w:ind w:firstLine="420"/>
        <w:keepLines/>
        <w:keepNext/>
        <w:spacing w:line="560" w:lineRule="exact"/>
        <w:rPr>
          <w:rFonts w:hint="eastAsia" w:ascii="Arial" w:hAnsi="Arial" w:eastAsia="黑体" w:cs="Arial"/>
          <w:sz w:val="28"/>
          <w:szCs w:val="28"/>
        </w:rPr>
        <w:outlineLvl w:val="3"/>
      </w:pPr>
      <w:r/>
      <w:bookmarkEnd w:id="126"/>
      <w:r/>
      <w:bookmarkEnd w:id="127"/>
      <w:r/>
      <w:bookmarkEnd w:id="128"/>
      <w:r/>
      <w:bookmarkStart w:id="129" w:name="_Toc513029237"/>
      <w:r/>
      <w:bookmarkStart w:id="130" w:name="_Toc20823309"/>
      <w:r/>
      <w:bookmarkStart w:id="131" w:name="_Toc16938553"/>
      <w:r>
        <w:rPr>
          <w:rFonts w:hint="eastAsia" w:ascii="Arial" w:hAnsi="Arial" w:eastAsia="黑体" w:cs="Arial"/>
          <w:sz w:val="28"/>
          <w:szCs w:val="28"/>
        </w:rPr>
        <w:t xml:space="preserve">30. 签订合同</w:t>
      </w:r>
      <w:r>
        <w:rPr>
          <w:rFonts w:hint="eastAsia" w:ascii="Arial" w:hAnsi="Arial" w:eastAsia="黑体" w:cs="Arial"/>
          <w:sz w:val="28"/>
          <w:szCs w:val="28"/>
        </w:rPr>
      </w:r>
      <w:r/>
    </w:p>
    <w:p>
      <w:pPr>
        <w:pStyle w:val="838"/>
        <w:ind w:firstLine="600"/>
        <w:spacing w:line="560" w:lineRule="exact"/>
        <w:rPr>
          <w:rFonts w:hint="eastAsia" w:ascii="宋体" w:hAnsi="宋体"/>
          <w:bCs/>
          <w:sz w:val="24"/>
          <w:lang w:val="zh-CN"/>
        </w:rPr>
      </w:pPr>
      <w:r>
        <w:rPr>
          <w:rFonts w:hint="eastAsia" w:ascii="宋体" w:hAnsi="宋体"/>
          <w:bCs/>
          <w:sz w:val="24"/>
          <w:szCs w:val="24"/>
        </w:rPr>
        <w:t xml:space="preserve">30</w:t>
      </w:r>
      <w:r>
        <w:rPr>
          <w:rFonts w:hint="eastAsia" w:ascii="宋体" w:hAnsi="宋体"/>
          <w:sz w:val="24"/>
          <w:szCs w:val="24"/>
        </w:rPr>
        <w:t xml:space="preserve">.l成交人应当在成交通知书发出之日起15日内，按照询价通知书确定的事项与采购人签订政府采购合同。</w:t>
      </w:r>
      <w:r>
        <w:rPr>
          <w:rFonts w:hint="eastAsia" w:ascii="宋体" w:hAnsi="宋体"/>
          <w:bCs/>
          <w:sz w:val="24"/>
          <w:lang w:val="zh-CN"/>
        </w:rPr>
        <w:t xml:space="preserve">并在签订之日起2个工作日内将政府采购合同在指定的媒体上公告，但政府采购合同中涉及国家秘密、商业秘密的内容除外</w:t>
      </w:r>
      <w:r>
        <w:rPr>
          <w:rFonts w:hint="eastAsia" w:ascii="宋体" w:hAnsi="宋体"/>
          <w:bCs/>
          <w:sz w:val="24"/>
          <w:lang w:val="zh-CN"/>
        </w:rPr>
      </w:r>
      <w:r/>
    </w:p>
    <w:p>
      <w:pPr>
        <w:pStyle w:val="838"/>
        <w:ind w:firstLine="600"/>
        <w:spacing w:line="56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询价通知书、成交人的响应文件及招标过程中有关澄清、承诺文件均应作为合同附件。</w:t>
      </w:r>
      <w:r>
        <w:rPr>
          <w:rFonts w:hint="eastAsia" w:ascii="宋体" w:hAnsi="宋体"/>
          <w:sz w:val="24"/>
          <w:szCs w:val="24"/>
        </w:rPr>
      </w:r>
      <w:r/>
    </w:p>
    <w:p>
      <w:pPr>
        <w:pStyle w:val="838"/>
        <w:ind w:firstLine="600"/>
        <w:spacing w:line="560" w:lineRule="exact"/>
        <w:rPr>
          <w:rFonts w:hint="eastAsia" w:ascii="宋体" w:hAnsi="宋体"/>
          <w:sz w:val="24"/>
          <w:szCs w:val="24"/>
        </w:rPr>
      </w:pPr>
      <w:r>
        <w:rPr>
          <w:rFonts w:hint="eastAsia" w:ascii="宋体" w:hAnsi="宋体"/>
          <w:sz w:val="24"/>
          <w:szCs w:val="24"/>
        </w:rPr>
        <w:t xml:space="preserve">30.3 签订合同后，成交人不得将合同标的进行转包。</w:t>
      </w:r>
      <w:r>
        <w:rPr>
          <w:rFonts w:hint="eastAsia" w:ascii="宋体" w:hAnsi="宋体"/>
          <w:sz w:val="24"/>
          <w:szCs w:val="24"/>
        </w:rPr>
      </w:r>
      <w:r/>
    </w:p>
    <w:p>
      <w:pPr>
        <w:pStyle w:val="838"/>
        <w:ind w:firstLine="600"/>
        <w:spacing w:line="560" w:lineRule="exact"/>
        <w:rPr>
          <w:rFonts w:hint="eastAsia" w:ascii="宋体" w:hAnsi="宋体"/>
          <w:sz w:val="24"/>
          <w:szCs w:val="24"/>
        </w:rPr>
      </w:pPr>
      <w:r>
        <w:rPr>
          <w:rFonts w:hint="eastAsia" w:ascii="宋体" w:hAnsi="宋体"/>
          <w:sz w:val="24"/>
          <w:szCs w:val="24"/>
        </w:rPr>
        <w:t xml:space="preserve">30.4本项目的非主体、非关键性工作是否允许分包按以下第</w:t>
      </w:r>
      <w:r>
        <w:rPr>
          <w:rFonts w:hint="eastAsia" w:ascii="宋体" w:hAnsi="宋体"/>
          <w:sz w:val="24"/>
          <w:szCs w:val="24"/>
          <w:u w:val="single"/>
        </w:rPr>
        <w:t xml:space="preserve"> 2 </w:t>
      </w:r>
      <w:r>
        <w:rPr>
          <w:rFonts w:hint="eastAsia" w:ascii="宋体" w:hAnsi="宋体"/>
          <w:sz w:val="24"/>
          <w:szCs w:val="24"/>
        </w:rPr>
        <w:t xml:space="preserve">种方式确定：</w:t>
      </w:r>
      <w:r>
        <w:rPr>
          <w:rFonts w:hint="eastAsia" w:ascii="宋体" w:hAnsi="宋体"/>
          <w:sz w:val="24"/>
          <w:szCs w:val="24"/>
        </w:rPr>
      </w:r>
      <w:r/>
    </w:p>
    <w:p>
      <w:pPr>
        <w:pStyle w:val="838"/>
        <w:ind w:firstLine="600"/>
        <w:spacing w:line="560" w:lineRule="exact"/>
        <w:rPr>
          <w:rFonts w:hint="eastAsia" w:ascii="宋体" w:hAnsi="宋体"/>
          <w:sz w:val="24"/>
          <w:szCs w:val="24"/>
          <w:u w:val="single"/>
        </w:rPr>
      </w:pPr>
      <w:r>
        <w:rPr>
          <w:rFonts w:hint="eastAsia" w:ascii="宋体" w:hAnsi="宋体"/>
          <w:sz w:val="24"/>
          <w:szCs w:val="24"/>
        </w:rPr>
        <w:t xml:space="preserve">1、允许分包，允许大中型企业向一家或者多家小微企业分包，分包具体内容、金额或比例：</w:t>
      </w:r>
      <w:r>
        <w:rPr>
          <w:rFonts w:hint="eastAsia" w:ascii="宋体" w:hAnsi="宋体"/>
          <w:sz w:val="24"/>
          <w:szCs w:val="24"/>
          <w:u w:val="single"/>
        </w:rPr>
        <w:t xml:space="preserve">       /      ；</w:t>
      </w:r>
      <w:r>
        <w:rPr>
          <w:rFonts w:hint="eastAsia" w:ascii="宋体" w:hAnsi="宋体"/>
          <w:sz w:val="24"/>
          <w:szCs w:val="24"/>
          <w:u w:val="single"/>
        </w:rPr>
      </w:r>
      <w:r/>
    </w:p>
    <w:p>
      <w:pPr>
        <w:pStyle w:val="838"/>
        <w:ind w:firstLine="600"/>
        <w:spacing w:line="560" w:lineRule="exact"/>
        <w:rPr>
          <w:rFonts w:hint="eastAsia" w:ascii="宋体" w:hAnsi="宋体"/>
          <w:sz w:val="24"/>
          <w:szCs w:val="24"/>
        </w:rPr>
      </w:pPr>
      <w:r>
        <w:rPr>
          <w:rFonts w:hint="eastAsia" w:ascii="宋体" w:hAnsi="宋体"/>
          <w:sz w:val="24"/>
          <w:szCs w:val="24"/>
        </w:rPr>
        <w:t xml:space="preserve">2、不允许分包。未经采购人同意，成交人也不得采用分包的形式履行合同，否则采购人有权终止合同。转包或分包造成采购人损失的，成交人应承担相应赔偿责任。</w:t>
      </w:r>
      <w:r>
        <w:rPr>
          <w:rFonts w:hint="eastAsia" w:ascii="宋体" w:hAnsi="宋体"/>
          <w:sz w:val="24"/>
          <w:szCs w:val="24"/>
        </w:rPr>
      </w:r>
      <w:r/>
    </w:p>
    <w:p>
      <w:pPr>
        <w:pStyle w:val="838"/>
        <w:ind w:firstLine="480"/>
        <w:spacing w:line="560" w:lineRule="exact"/>
        <w:rPr>
          <w:rFonts w:hint="eastAsia" w:ascii="宋体" w:hAnsi="宋体"/>
          <w:bCs/>
          <w:sz w:val="24"/>
          <w:highlight w:val="none"/>
        </w:rPr>
      </w:pPr>
      <w:r>
        <w:rPr>
          <w:rFonts w:hint="eastAsia" w:ascii="宋体" w:hAnsi="宋体"/>
          <w:bCs/>
          <w:sz w:val="24"/>
          <w:highlight w:val="none"/>
        </w:rPr>
        <w:t xml:space="preserve">30.4履约保证金</w:t>
      </w:r>
      <w:r>
        <w:rPr>
          <w:rFonts w:hint="eastAsia" w:ascii="宋体" w:hAnsi="宋体"/>
          <w:bCs/>
          <w:sz w:val="24"/>
          <w:highlight w:val="none"/>
          <w:lang w:eastAsia="zh-CN"/>
        </w:rPr>
        <w:t xml:space="preserve">：</w:t>
      </w:r>
      <w:r>
        <w:rPr>
          <w:rFonts w:hint="eastAsia" w:ascii="宋体" w:hAnsi="宋体"/>
          <w:bCs/>
          <w:sz w:val="24"/>
          <w:highlight w:val="none"/>
        </w:rPr>
        <w:t xml:space="preserve">不收取履约保证金。</w:t>
      </w:r>
      <w:r>
        <w:rPr>
          <w:rFonts w:hint="eastAsia" w:ascii="宋体" w:hAnsi="宋体"/>
          <w:bCs/>
          <w:sz w:val="24"/>
          <w:highlight w:val="none"/>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31、服务（包含与服务相关的货物）的追加</w:t>
      </w:r>
      <w:r>
        <w:rPr>
          <w:rFonts w:hint="eastAsia" w:ascii="Arial" w:hAnsi="Arial" w:eastAsia="黑体" w:cs="Arial"/>
          <w:sz w:val="28"/>
          <w:szCs w:val="28"/>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31.1政府采购合同履行中，采购人需追加与合同标的相同的服务（包含与服务相关的货物），在不改变合同其他条款的前提下，可以与成交人协商签订补充合同，但所有补充合同的采购金额不超过原合同金额10%。</w:t>
      </w:r>
      <w:r>
        <w:rPr>
          <w:rFonts w:hint="eastAsia" w:ascii="宋体" w:hAnsi="宋体"/>
          <w:sz w:val="24"/>
          <w:szCs w:val="24"/>
        </w:rPr>
      </w:r>
      <w:r/>
    </w:p>
    <w:p>
      <w:pPr>
        <w:pStyle w:val="838"/>
        <w:ind w:firstLine="420"/>
        <w:keepLines/>
        <w:keepNext/>
        <w:spacing w:line="560" w:lineRule="exact"/>
        <w:rPr>
          <w:rFonts w:hint="eastAsia" w:ascii="Arial" w:hAnsi="Arial" w:eastAsia="黑体" w:cs="Arial"/>
          <w:sz w:val="28"/>
          <w:szCs w:val="28"/>
        </w:rPr>
        <w:outlineLvl w:val="3"/>
      </w:pPr>
      <w:r/>
      <w:bookmarkEnd w:id="129"/>
      <w:r/>
      <w:bookmarkEnd w:id="130"/>
      <w:r/>
      <w:bookmarkEnd w:id="131"/>
      <w:r>
        <w:rPr>
          <w:rFonts w:hint="eastAsia" w:ascii="Arial" w:hAnsi="Arial" w:eastAsia="黑体" w:cs="Arial"/>
          <w:sz w:val="28"/>
          <w:szCs w:val="28"/>
        </w:rPr>
        <w:t xml:space="preserve">32、政府采购履约资金扶持政策</w:t>
      </w:r>
      <w:r>
        <w:rPr>
          <w:rFonts w:hint="eastAsia" w:ascii="Arial" w:hAnsi="Arial" w:eastAsia="黑体" w:cs="Arial"/>
          <w:sz w:val="28"/>
          <w:szCs w:val="28"/>
        </w:rPr>
      </w:r>
      <w:r/>
    </w:p>
    <w:p>
      <w:pPr>
        <w:pStyle w:val="838"/>
        <w:ind w:firstLine="480"/>
        <w:spacing w:line="560" w:lineRule="exact"/>
        <w:rPr>
          <w:rFonts w:hint="eastAsia" w:ascii="宋体" w:hAnsi="宋体"/>
          <w:bCs/>
          <w:sz w:val="24"/>
          <w:lang w:val="zh-CN"/>
        </w:rPr>
      </w:pPr>
      <w:r>
        <w:rPr>
          <w:rFonts w:hint="eastAsia" w:ascii="宋体" w:hAnsi="宋体"/>
          <w:bCs/>
          <w:sz w:val="24"/>
        </w:rPr>
        <w:t xml:space="preserve">依</w:t>
      </w:r>
      <w:r>
        <w:rPr>
          <w:rFonts w:hint="eastAsia" w:ascii="宋体" w:hAnsi="宋体"/>
          <w:bCs/>
          <w:sz w:val="24"/>
          <w:lang w:val="zh-CN"/>
        </w:rPr>
        <w:t xml:space="preserve">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宋体" w:hAnsi="宋体"/>
          <w:bCs/>
          <w:sz w:val="24"/>
          <w:lang w:val="zh-CN"/>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33、验收及付款</w:t>
      </w:r>
      <w:r>
        <w:rPr>
          <w:rFonts w:hint="eastAsia" w:ascii="Arial" w:hAnsi="Arial" w:eastAsia="黑体" w:cs="Arial"/>
          <w:sz w:val="28"/>
          <w:szCs w:val="28"/>
        </w:rPr>
      </w:r>
      <w:r/>
    </w:p>
    <w:p>
      <w:pPr>
        <w:pStyle w:val="838"/>
        <w:ind w:firstLine="482"/>
        <w:spacing w:line="560" w:lineRule="exact"/>
        <w:rPr>
          <w:rFonts w:hint="eastAsia" w:ascii="宋体" w:hAnsi="宋体"/>
          <w:bCs/>
          <w:sz w:val="24"/>
          <w:highlight w:val="white"/>
        </w:rPr>
      </w:pPr>
      <w:r>
        <w:rPr>
          <w:rFonts w:hint="eastAsia" w:ascii="宋体" w:hAnsi="宋体"/>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bCs/>
          <w:sz w:val="24"/>
          <w:highlight w:val="white"/>
        </w:rPr>
      </w:r>
      <w:r/>
    </w:p>
    <w:p>
      <w:pPr>
        <w:pStyle w:val="838"/>
        <w:ind w:firstLine="482"/>
        <w:spacing w:line="560" w:lineRule="exact"/>
        <w:rPr>
          <w:rFonts w:hint="eastAsia" w:ascii="宋体" w:hAnsi="宋体"/>
          <w:bCs/>
          <w:sz w:val="24"/>
          <w:highlight w:val="white"/>
        </w:rPr>
      </w:pPr>
      <w:r>
        <w:rPr>
          <w:rFonts w:hint="eastAsia" w:ascii="宋体" w:hAnsi="宋体"/>
          <w:bCs/>
          <w:sz w:val="24"/>
          <w:highlight w:val="white"/>
        </w:rPr>
        <w:t xml:space="preserve">33.2采购人可以邀请参加本项目的其他供应商或者第三方机构参与验收。参与验收的供应商或者第三方机构的意见作为验收书的参考资料一并存档。</w:t>
      </w:r>
      <w:r>
        <w:rPr>
          <w:rFonts w:hint="eastAsia" w:ascii="宋体" w:hAnsi="宋体"/>
          <w:bCs/>
          <w:sz w:val="24"/>
          <w:highlight w:val="white"/>
        </w:rPr>
      </w:r>
      <w:r/>
    </w:p>
    <w:p>
      <w:pPr>
        <w:pStyle w:val="838"/>
        <w:ind w:firstLine="482"/>
        <w:spacing w:line="560" w:lineRule="exact"/>
        <w:rPr>
          <w:rFonts w:hint="eastAsia" w:ascii="宋体" w:hAnsi="宋体"/>
          <w:bCs/>
          <w:sz w:val="24"/>
          <w:highlight w:val="white"/>
        </w:rPr>
      </w:pPr>
      <w:r>
        <w:rPr>
          <w:rFonts w:hint="eastAsia" w:ascii="宋体" w:hAnsi="宋体"/>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rPr>
          <w:rFonts w:hint="eastAsia" w:ascii="宋体" w:hAnsi="宋体"/>
          <w:bCs/>
          <w:sz w:val="24"/>
          <w:highlight w:val="white"/>
        </w:rPr>
      </w:r>
      <w:r/>
    </w:p>
    <w:p>
      <w:pPr>
        <w:pStyle w:val="838"/>
        <w:ind w:firstLine="482"/>
        <w:spacing w:line="560" w:lineRule="exact"/>
        <w:rPr>
          <w:rFonts w:hint="eastAsia" w:ascii="宋体" w:hAnsi="宋体" w:cs="宋体"/>
          <w:sz w:val="24"/>
        </w:rPr>
      </w:pPr>
      <w:r>
        <w:rPr>
          <w:rFonts w:hint="eastAsia" w:ascii="宋体" w:hAnsi="宋体"/>
          <w:bCs/>
          <w:sz w:val="24"/>
          <w:highlight w:val="white"/>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cs="宋体"/>
          <w:sz w:val="24"/>
        </w:rPr>
      </w:r>
      <w:r/>
    </w:p>
    <w:p>
      <w:pPr>
        <w:pStyle w:val="83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34、付款</w:t>
      </w:r>
      <w:r>
        <w:rPr>
          <w:rFonts w:hint="eastAsia" w:ascii="Arial" w:hAnsi="Arial" w:eastAsia="黑体" w:cs="Arial"/>
          <w:sz w:val="28"/>
          <w:szCs w:val="28"/>
        </w:rPr>
      </w:r>
      <w:r/>
    </w:p>
    <w:p>
      <w:pPr>
        <w:pStyle w:val="838"/>
        <w:ind w:firstLine="482"/>
        <w:spacing w:line="560" w:lineRule="exact"/>
        <w:rPr>
          <w:rFonts w:hint="eastAsia" w:ascii="宋体" w:hAnsi="宋体"/>
          <w:bCs/>
          <w:sz w:val="24"/>
          <w:highlight w:val="white"/>
        </w:rPr>
      </w:pPr>
      <w:r>
        <w:rPr>
          <w:rFonts w:hint="eastAsia" w:ascii="宋体" w:hAnsi="宋体"/>
          <w:bCs/>
          <w:sz w:val="24"/>
        </w:rPr>
        <w:t xml:space="preserve"> </w:t>
      </w:r>
      <w:bookmarkStart w:id="132" w:name="EBec7f529f50594afd871ea9378869e456"/>
      <w:r>
        <w:rPr>
          <w:rFonts w:hint="eastAsia" w:ascii="宋体" w:hAnsi="宋体"/>
          <w:bCs/>
          <w:sz w:val="24"/>
        </w:rPr>
        <w:t xml:space="preserve">按照以下</w:t>
      </w:r>
      <w:r>
        <w:rPr>
          <w:rFonts w:hint="eastAsia" w:ascii="宋体" w:hAnsi="宋体"/>
          <w:bCs/>
          <w:sz w:val="24"/>
          <w:u w:val="single"/>
        </w:rPr>
        <w:t xml:space="preserve"> （1）</w:t>
      </w:r>
      <w:r>
        <w:rPr>
          <w:rFonts w:hint="eastAsia" w:ascii="宋体" w:hAnsi="宋体"/>
          <w:bCs/>
          <w:sz w:val="24"/>
        </w:rPr>
        <w:t xml:space="preserve">类项目确定的付款方式，采购人及时办理付款手续。对于满足合同</w:t>
      </w:r>
      <w:r>
        <w:rPr>
          <w:rFonts w:hint="eastAsia" w:ascii="宋体" w:hAnsi="宋体"/>
          <w:bCs/>
          <w:sz w:val="24"/>
          <w:highlight w:val="white"/>
        </w:rPr>
        <w:t xml:space="preserve">约定支付条件的，自收到发票后10个工作日内将资金支付到合同约定的供应商账户或供应商数字人民币账户。</w:t>
      </w:r>
      <w:bookmarkEnd w:id="132"/>
      <w:r>
        <w:rPr>
          <w:rFonts w:hint="eastAsia" w:ascii="宋体" w:hAnsi="宋体"/>
          <w:bCs/>
          <w:sz w:val="24"/>
          <w:highlight w:val="white"/>
        </w:rPr>
      </w:r>
      <w:r/>
    </w:p>
    <w:p>
      <w:pPr>
        <w:pStyle w:val="838"/>
        <w:ind w:firstLine="482"/>
        <w:spacing w:line="560" w:lineRule="exact"/>
        <w:rPr>
          <w:rFonts w:hint="eastAsia" w:ascii="宋体" w:hAnsi="宋体"/>
          <w:bCs/>
          <w:sz w:val="24"/>
          <w:highlight w:val="white"/>
        </w:rPr>
      </w:pPr>
      <w:r>
        <w:rPr>
          <w:rFonts w:hint="eastAsia" w:ascii="宋体" w:hAnsi="宋体"/>
          <w:bCs/>
          <w:sz w:val="24"/>
          <w:highlight w:val="white"/>
        </w:rPr>
        <w:t xml:space="preserve">（1）货物类项目</w:t>
      </w:r>
      <w:r>
        <w:rPr>
          <w:rFonts w:hint="eastAsia" w:ascii="宋体" w:hAnsi="宋体"/>
          <w:bCs/>
          <w:sz w:val="24"/>
          <w:highlight w:val="white"/>
        </w:rPr>
      </w:r>
      <w:r/>
    </w:p>
    <w:p>
      <w:pPr>
        <w:pStyle w:val="838"/>
        <w:ind w:firstLine="482"/>
        <w:spacing w:line="560" w:lineRule="exact"/>
        <w:rPr>
          <w:rFonts w:hint="eastAsia" w:ascii="宋体" w:hAnsi="宋体"/>
          <w:bCs/>
          <w:sz w:val="24"/>
        </w:rPr>
      </w:pPr>
      <w:r>
        <w:rPr>
          <w:rFonts w:hint="eastAsia" w:ascii="宋体" w:hAnsi="宋体"/>
          <w:bCs/>
          <w:sz w:val="24"/>
        </w:rPr>
        <w:t xml:space="preserve">预付款：合同金额的</w:t>
      </w:r>
      <w:r>
        <w:rPr>
          <w:rFonts w:hint="eastAsia" w:ascii="宋体" w:hAnsi="宋体"/>
          <w:bCs/>
          <w:sz w:val="24"/>
          <w:u w:val="single"/>
        </w:rPr>
        <w:t xml:space="preserve">  30  </w:t>
      </w:r>
      <w:r>
        <w:rPr>
          <w:rFonts w:hint="eastAsia" w:ascii="宋体" w:hAnsi="宋体"/>
          <w:bCs/>
          <w:sz w:val="24"/>
        </w:rPr>
        <w:t xml:space="preserve">%，合同签订后按规定支付； </w:t>
      </w:r>
      <w:r>
        <w:rPr>
          <w:rFonts w:hint="eastAsia" w:ascii="宋体" w:hAnsi="宋体"/>
          <w:bCs/>
          <w:sz w:val="24"/>
        </w:rPr>
      </w:r>
      <w:r/>
    </w:p>
    <w:p>
      <w:pPr>
        <w:pStyle w:val="838"/>
        <w:ind w:firstLine="482"/>
        <w:spacing w:line="560" w:lineRule="exact"/>
        <w:rPr>
          <w:rFonts w:hint="eastAsia" w:ascii="宋体" w:hAnsi="宋体"/>
          <w:bCs/>
          <w:sz w:val="24"/>
          <w:u w:val="single"/>
        </w:rPr>
      </w:pPr>
      <w:r>
        <w:rPr>
          <w:rFonts w:hint="eastAsia" w:ascii="宋体" w:hAnsi="宋体"/>
          <w:bCs/>
          <w:sz w:val="24"/>
        </w:rPr>
        <w:t xml:space="preserve">进度款：</w:t>
      </w:r>
      <w:bookmarkStart w:id="133" w:name="EBf1f8b954f7504a2cb44cef25707c76a6"/>
      <w:r/>
      <w:bookmarkEnd w:id="133"/>
      <w:r>
        <w:rPr>
          <w:rFonts w:hint="eastAsia" w:ascii="宋体" w:hAnsi="宋体"/>
          <w:bCs/>
          <w:sz w:val="24"/>
        </w:rPr>
        <w:t xml:space="preserve">验收完成且收到供应商发票后</w:t>
      </w:r>
      <w:r>
        <w:rPr>
          <w:rFonts w:ascii="宋体" w:hAnsi="宋体"/>
          <w:bCs/>
          <w:sz w:val="24"/>
        </w:rPr>
        <w:t xml:space="preserve">10个工作</w:t>
      </w:r>
      <w:r>
        <w:rPr>
          <w:rFonts w:hint="eastAsia" w:ascii="宋体" w:hAnsi="宋体"/>
          <w:bCs/>
          <w:sz w:val="24"/>
        </w:rPr>
        <w:t xml:space="preserve">日内支付至合同总额100%。</w:t>
      </w:r>
      <w:r>
        <w:rPr>
          <w:rFonts w:hint="eastAsia" w:ascii="宋体" w:hAnsi="宋体"/>
          <w:bCs/>
          <w:sz w:val="24"/>
          <w:u w:val="single"/>
        </w:rPr>
      </w:r>
      <w:r/>
    </w:p>
    <w:p>
      <w:pPr>
        <w:pStyle w:val="838"/>
        <w:ind w:firstLine="482"/>
        <w:spacing w:line="560" w:lineRule="exact"/>
        <w:rPr>
          <w:rFonts w:hint="eastAsia" w:ascii="宋体" w:hAnsi="宋体"/>
          <w:bCs/>
          <w:sz w:val="24"/>
          <w:highlight w:val="white"/>
        </w:rPr>
      </w:pPr>
      <w:r/>
      <w:bookmarkStart w:id="134" w:name="EB11398ec6946f4019bc4c35221e27b04f"/>
      <w:r>
        <w:rPr>
          <w:rFonts w:hint="eastAsia" w:ascii="宋体" w:hAnsi="宋体"/>
          <w:bCs/>
          <w:sz w:val="24"/>
          <w:highlight w:val="white"/>
        </w:rPr>
        <w:t xml:space="preserve">注：在签订合同时，成交人明确表示无需预付款或者主动要求降低预付款比例的金额，采购人可不适用预付款规定。</w:t>
      </w:r>
      <w:bookmarkEnd w:id="134"/>
      <w:r>
        <w:rPr>
          <w:rFonts w:hint="eastAsia" w:ascii="宋体" w:hAnsi="宋体"/>
          <w:bCs/>
          <w:sz w:val="24"/>
          <w:highlight w:val="white"/>
        </w:rPr>
      </w:r>
      <w:r/>
    </w:p>
    <w:p>
      <w:pPr>
        <w:pStyle w:val="838"/>
        <w:ind w:firstLine="482"/>
        <w:spacing w:line="560" w:lineRule="exact"/>
        <w:rPr>
          <w:rFonts w:hint="eastAsia" w:ascii="宋体" w:hAnsi="宋体"/>
          <w:bCs/>
          <w:sz w:val="24"/>
          <w:lang w:eastAsia="zh-CN"/>
        </w:rPr>
      </w:pPr>
      <w:r>
        <w:rPr>
          <w:rFonts w:hint="eastAsia" w:ascii="宋体" w:hAnsi="宋体"/>
          <w:bCs/>
          <w:sz w:val="24"/>
        </w:rPr>
        <w:t xml:space="preserve">本项目验收将在货物下地使用当季农作物收获后组织</w:t>
      </w:r>
      <w:r>
        <w:rPr>
          <w:rFonts w:hint="eastAsia" w:ascii="宋体" w:hAnsi="宋体"/>
          <w:bCs/>
          <w:sz w:val="24"/>
          <w:lang w:eastAsia="zh-CN"/>
        </w:rPr>
        <w:t xml:space="preserve">。</w:t>
      </w:r>
      <w:r>
        <w:rPr>
          <w:rFonts w:hint="eastAsia" w:ascii="宋体" w:hAnsi="宋体"/>
          <w:bCs/>
          <w:sz w:val="24"/>
          <w:lang w:eastAsia="zh-CN"/>
        </w:rPr>
      </w:r>
      <w:r/>
    </w:p>
    <w:p>
      <w:pPr>
        <w:pStyle w:val="838"/>
        <w:ind w:firstLine="420"/>
        <w:keepLines/>
        <w:keepNext/>
        <w:spacing w:line="560" w:lineRule="exact"/>
        <w:rPr>
          <w:rFonts w:hint="eastAsia" w:ascii="Arial" w:hAnsi="Arial" w:eastAsia="黑体" w:cs="Arial"/>
          <w:sz w:val="28"/>
          <w:szCs w:val="28"/>
          <w:lang w:val="en-US" w:eastAsia="zh-CN"/>
        </w:rPr>
        <w:outlineLvl w:val="3"/>
      </w:pPr>
      <w:r>
        <w:rPr>
          <w:rFonts w:hint="eastAsia" w:ascii="Arial" w:hAnsi="Arial" w:eastAsia="黑体" w:cs="Arial"/>
          <w:sz w:val="28"/>
          <w:szCs w:val="28"/>
          <w:lang w:val="en-US" w:eastAsia="zh-CN"/>
        </w:rPr>
        <w:t xml:space="preserve">35.实施本国产品标准及相关政策</w:t>
      </w:r>
      <w:r>
        <w:rPr>
          <w:rFonts w:hint="eastAsia" w:ascii="Arial" w:hAnsi="Arial" w:eastAsia="黑体" w:cs="Arial"/>
          <w:sz w:val="28"/>
          <w:szCs w:val="28"/>
          <w:lang w:val="en-US" w:eastAsia="zh-CN"/>
        </w:rPr>
      </w:r>
      <w:r/>
    </w:p>
    <w:p>
      <w:pPr>
        <w:pStyle w:val="838"/>
        <w:numPr>
          <w:ilvl w:val="0"/>
          <w:numId w:val="0"/>
        </w:numPr>
        <w:spacing w:line="560" w:lineRule="exac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sz w:val="24"/>
          <w:lang w:val="en-US" w:eastAsia="zh-CN"/>
        </w:rPr>
        <w:t xml:space="preserve">     </w:t>
      </w:r>
      <w:r>
        <w:rPr>
          <w:rFonts w:hint="eastAsia" w:ascii="宋体" w:hAnsi="宋体" w:eastAsia="宋体" w:cs="Times New Roman"/>
          <w:bCs/>
          <w:color w:val="000000"/>
          <w:sz w:val="24"/>
          <w:highlight w:val="none"/>
          <w:lang w:val="en-US" w:eastAsia="zh-CN"/>
        </w:rPr>
        <w:t xml:space="preserve">1.本项目对采购本国产品给予政策支持，具体内容见询价文件“第五章 评标办法”。</w:t>
      </w:r>
      <w:r>
        <w:rPr>
          <w:rFonts w:hint="eastAsia" w:ascii="宋体" w:hAnsi="宋体" w:eastAsia="宋体" w:cs="Times New Roman"/>
          <w:bCs/>
          <w:color w:val="000000"/>
          <w:sz w:val="24"/>
          <w:highlight w:val="none"/>
          <w:lang w:val="en-US" w:eastAsia="zh-CN"/>
        </w:rPr>
      </w:r>
      <w:r/>
    </w:p>
    <w:p>
      <w:pPr>
        <w:pStyle w:val="838"/>
        <w:numPr>
          <w:ilvl w:val="0"/>
          <w:numId w:val="0"/>
        </w:numPr>
        <w:ind w:firstLine="480"/>
        <w:spacing w:line="560" w:lineRule="exac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sz w:val="24"/>
          <w:lang w:val="en-US" w:eastAsia="zh-CN"/>
        </w:rPr>
      </w:r>
      <w:r/>
    </w:p>
    <w:p>
      <w:pPr>
        <w:pStyle w:val="838"/>
        <w:numPr>
          <w:ilvl w:val="0"/>
          <w:numId w:val="0"/>
        </w:numPr>
        <w:ind w:firstLine="480"/>
        <w:spacing w:line="560" w:lineRule="exac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Cs/>
          <w:sz w:val="24"/>
          <w:lang w:val="en-US" w:eastAsia="zh-CN"/>
        </w:rPr>
      </w:r>
      <w:r/>
    </w:p>
    <w:p>
      <w:pPr>
        <w:pStyle w:val="838"/>
        <w:ind w:firstLine="482"/>
        <w:spacing w:line="560" w:lineRule="exact"/>
        <w:rPr>
          <w:rFonts w:hint="eastAsia" w:ascii="宋体" w:hAnsi="宋体"/>
          <w:bCs/>
          <w:sz w:val="24"/>
          <w:lang w:eastAsia="zh-CN"/>
        </w:rPr>
      </w:pPr>
      <w:r>
        <w:rPr>
          <w:rFonts w:hint="eastAsia" w:ascii="宋体" w:hAnsi="宋体"/>
          <w:bCs/>
          <w:sz w:val="24"/>
          <w:lang w:eastAsia="zh-CN"/>
        </w:rPr>
      </w:r>
      <w:r/>
    </w:p>
    <w:p>
      <w:pPr>
        <w:pStyle w:val="838"/>
        <w:rPr>
          <w:rFonts w:hint="eastAsia"/>
          <w:highlight w:val="cyan"/>
        </w:rPr>
      </w:pPr>
      <w:r>
        <w:rPr>
          <w:rFonts w:hint="eastAsia"/>
          <w:sz w:val="20"/>
          <w:highlight w:val="white"/>
        </w:rPr>
        <w:t xml:space="preserve"> </w:t>
      </w:r>
      <w:bookmarkEnd w:id="25"/>
      <w:r/>
      <w:bookmarkStart w:id="135" w:name="EB8ed684ab00074760847e58a25d2b6a8e"/>
      <w:r>
        <w:rPr>
          <w:rFonts w:hint="eastAsia"/>
          <w:sz w:val="20"/>
          <w:highlight w:val="white"/>
        </w:rPr>
        <w:t xml:space="preserve"> </w:t>
      </w:r>
      <w:bookmarkEnd w:id="135"/>
      <w:r>
        <w:rPr>
          <w:rFonts w:hint="eastAsia"/>
          <w:highlight w:val="cyan"/>
        </w:rPr>
      </w:r>
      <w:r/>
    </w:p>
    <w:p>
      <w:pPr>
        <w:pStyle w:val="839"/>
        <w:numPr>
          <w:ilvl w:val="0"/>
          <w:numId w:val="3"/>
        </w:numPr>
        <w:jc w:val="center"/>
        <w:keepLines w:val="0"/>
        <w:keepNext w:val="0"/>
        <w:pageBreakBefore/>
        <w:rPr>
          <w:rFonts w:hint="eastAsia"/>
          <w:szCs w:val="44"/>
          <w:highlight w:val="white"/>
        </w:rPr>
      </w:pPr>
      <w:r/>
      <w:bookmarkStart w:id="136" w:name="_Toc43210409"/>
      <w:r/>
      <w:bookmarkStart w:id="137" w:name="_Toc6554"/>
      <w:r>
        <w:rPr>
          <w:rFonts w:hint="eastAsia"/>
          <w:szCs w:val="44"/>
          <w:highlight w:val="white"/>
        </w:rPr>
        <w:t xml:space="preserve"> 合同格式及条款（草案）</w:t>
      </w:r>
      <w:r>
        <w:rPr>
          <w:rFonts w:hint="eastAsia"/>
          <w:szCs w:val="44"/>
          <w:highlight w:val="white"/>
        </w:rPr>
      </w:r>
      <w:r/>
    </w:p>
    <w:p>
      <w:pPr>
        <w:pStyle w:val="838"/>
        <w:jc w:val="center"/>
        <w:spacing w:before="120" w:after="120"/>
        <w:rPr>
          <w:rFonts w:ascii="Times New Roman" w:hAnsi="Times New Roman"/>
          <w:b/>
          <w:bCs/>
          <w:color w:val="000000"/>
          <w:sz w:val="30"/>
          <w:szCs w:val="20"/>
        </w:rPr>
        <w:outlineLvl w:val="0"/>
      </w:pPr>
      <w:r/>
      <w:bookmarkStart w:id="138" w:name="_Toc155086567"/>
      <w:r>
        <w:rPr>
          <w:rFonts w:hint="eastAsia" w:ascii="Times New Roman" w:hAnsi="Times New Roman"/>
          <w:b/>
          <w:color w:val="000000"/>
          <w:sz w:val="30"/>
        </w:rPr>
        <w:t xml:space="preserve">政府采购合同（货物）（合同编号）</w:t>
      </w:r>
      <w:bookmarkEnd w:id="138"/>
      <w:r>
        <w:rPr>
          <w:rFonts w:ascii="Times New Roman" w:hAnsi="Times New Roman"/>
          <w:b/>
          <w:bCs/>
          <w:color w:val="000000"/>
          <w:sz w:val="30"/>
          <w:szCs w:val="20"/>
        </w:rPr>
      </w:r>
      <w:r/>
    </w:p>
    <w:p>
      <w:pPr>
        <w:pStyle w:val="838"/>
        <w:ind w:firstLine="24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项目名称：</w:t>
      </w:r>
      <w:r>
        <w:rPr>
          <w:rFonts w:hint="eastAsia" w:ascii="Times New Roman" w:hAnsi="Times New Roman" w:cs="Courier New"/>
          <w:color w:val="000000"/>
          <w:sz w:val="24"/>
          <w:szCs w:val="24"/>
        </w:rPr>
        <w:t xml:space="preserve"> </w:t>
      </w:r>
      <w:r>
        <w:rPr>
          <w:rFonts w:ascii="Times New Roman" w:hAnsi="Times New Roman" w:cs="Courier New"/>
          <w:color w:val="000000"/>
          <w:sz w:val="24"/>
          <w:szCs w:val="24"/>
        </w:rPr>
        <w:t xml:space="preserve">                   </w:t>
      </w:r>
      <w:r>
        <w:rPr>
          <w:rFonts w:ascii="Times New Roman" w:hAnsi="Times New Roman" w:cs="Courier New"/>
          <w:color w:val="000000"/>
          <w:sz w:val="24"/>
          <w:szCs w:val="24"/>
        </w:rPr>
      </w:r>
      <w:r/>
    </w:p>
    <w:p>
      <w:pPr>
        <w:pStyle w:val="838"/>
        <w:ind w:firstLine="24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项目编号：</w:t>
      </w:r>
      <w:r>
        <w:rPr>
          <w:rFonts w:hint="eastAsia" w:ascii="Times New Roman" w:hAnsi="Times New Roman" w:cs="Courier New"/>
          <w:color w:val="000000"/>
          <w:sz w:val="24"/>
          <w:szCs w:val="24"/>
        </w:rPr>
        <w:t xml:space="preserve"> </w:t>
      </w:r>
      <w:r>
        <w:rPr>
          <w:rFonts w:ascii="Times New Roman" w:hAnsi="Times New Roman" w:cs="Courier New"/>
          <w:color w:val="000000"/>
          <w:sz w:val="24"/>
          <w:szCs w:val="24"/>
        </w:rPr>
        <w:t xml:space="preserve">          </w:t>
      </w:r>
      <w:r>
        <w:rPr>
          <w:rFonts w:ascii="Times New Roman" w:hAnsi="Times New Roman" w:cs="Courier New"/>
          <w:color w:val="000000"/>
          <w:sz w:val="24"/>
          <w:szCs w:val="24"/>
        </w:rPr>
      </w:r>
      <w:r/>
    </w:p>
    <w:p>
      <w:pPr>
        <w:pStyle w:val="838"/>
        <w:ind w:firstLine="240"/>
        <w:spacing w:line="56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分包号：</w:t>
      </w:r>
      <w:r>
        <w:rPr>
          <w:rFonts w:hint="eastAsia" w:cs="Courier New"/>
          <w:color w:val="000000"/>
          <w:sz w:val="24"/>
          <w:szCs w:val="24"/>
        </w:rPr>
        <w:t xml:space="preserve"> </w:t>
      </w:r>
      <w:r>
        <w:rPr>
          <w:rFonts w:hint="eastAsia" w:ascii="Times New Roman" w:hAnsi="Times New Roman" w:cs="Courier New"/>
          <w:color w:val="000000"/>
          <w:sz w:val="24"/>
          <w:szCs w:val="24"/>
        </w:rPr>
      </w:r>
      <w:r/>
    </w:p>
    <w:p>
      <w:pPr>
        <w:pStyle w:val="838"/>
        <w:ind w:firstLine="240"/>
        <w:spacing w:line="560" w:lineRule="exact"/>
        <w:rPr>
          <w:rFonts w:ascii="Times New Roman" w:hAnsi="Times New Roman" w:cs="Courier New"/>
          <w:color w:val="000000"/>
          <w:sz w:val="24"/>
          <w:szCs w:val="24"/>
          <w:u w:val="single"/>
        </w:rPr>
      </w:pPr>
      <w:r>
        <w:rPr>
          <w:rFonts w:ascii="Times New Roman" w:hAnsi="Times New Roman" w:cs="Courier New"/>
          <w:color w:val="000000"/>
          <w:sz w:val="24"/>
          <w:szCs w:val="24"/>
        </w:rPr>
        <w:t xml:space="preserve">甲方：（买方）</w:t>
      </w:r>
      <w:r>
        <w:rPr>
          <w:rFonts w:hint="eastAsia" w:cs="Courier New"/>
          <w:color w:val="000000"/>
          <w:sz w:val="24"/>
          <w:szCs w:val="24"/>
          <w:u w:val="single"/>
        </w:rPr>
        <w:t xml:space="preserve"> </w:t>
      </w:r>
      <w:r>
        <w:rPr>
          <w:rFonts w:ascii="Times New Roman" w:hAnsi="Times New Roman" w:cs="Courier New"/>
          <w:color w:val="000000"/>
          <w:sz w:val="24"/>
          <w:szCs w:val="24"/>
          <w:u w:val="single"/>
        </w:rPr>
      </w:r>
      <w:r/>
    </w:p>
    <w:p>
      <w:pPr>
        <w:pStyle w:val="838"/>
        <w:ind w:firstLine="240"/>
        <w:spacing w:line="560" w:lineRule="exact"/>
        <w:rPr>
          <w:rFonts w:ascii="Times New Roman" w:hAnsi="Times New Roman" w:cs="Courier New"/>
          <w:color w:val="000000"/>
          <w:sz w:val="24"/>
          <w:szCs w:val="24"/>
          <w:u w:val="single"/>
        </w:rPr>
      </w:pPr>
      <w:r>
        <w:rPr>
          <w:rFonts w:ascii="Times New Roman" w:hAnsi="Times New Roman" w:cs="Courier New"/>
          <w:color w:val="000000"/>
          <w:sz w:val="24"/>
          <w:szCs w:val="24"/>
        </w:rPr>
        <w:t xml:space="preserve">乙方：（卖方）</w:t>
      </w:r>
      <w:r>
        <w:rPr>
          <w:rFonts w:hint="eastAsia" w:cs="Courier New"/>
          <w:color w:val="000000"/>
          <w:sz w:val="24"/>
          <w:szCs w:val="24"/>
          <w:u w:val="single"/>
        </w:rPr>
        <w:t xml:space="preserve">                 </w:t>
      </w:r>
      <w:r>
        <w:rPr>
          <w:rFonts w:ascii="Times New Roman" w:hAnsi="Times New Roman" w:cs="Courier New"/>
          <w:color w:val="000000"/>
          <w:sz w:val="24"/>
          <w:szCs w:val="24"/>
          <w:u w:val="single"/>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   </w:t>
      </w:r>
      <w:r>
        <w:rPr>
          <w:rFonts w:ascii="Times New Roman" w:hAnsi="Times New Roman" w:cs="Courier New"/>
          <w:color w:val="000000"/>
          <w:sz w:val="24"/>
          <w:szCs w:val="24"/>
        </w:rPr>
        <w:t xml:space="preserve">甲、乙双方根据</w:t>
      </w:r>
      <w:r>
        <w:rPr>
          <w:rFonts w:hint="eastAsia" w:ascii="Times New Roman" w:hAnsi="Times New Roman" w:cs="Courier New"/>
          <w:color w:val="000000"/>
          <w:sz w:val="24"/>
          <w:szCs w:val="24"/>
          <w:u w:val="single"/>
        </w:rPr>
        <w:t xml:space="preserve">        </w:t>
      </w:r>
      <w:r>
        <w:rPr>
          <w:rFonts w:ascii="Times New Roman" w:hAnsi="Times New Roman" w:cs="Courier New"/>
          <w:color w:val="000000"/>
          <w:sz w:val="24"/>
          <w:szCs w:val="24"/>
        </w:rPr>
        <w:t xml:space="preserve">项目</w:t>
      </w:r>
      <w:r>
        <w:rPr>
          <w:rFonts w:hint="eastAsia" w:ascii="Times New Roman" w:hAnsi="Times New Roman" w:cs="Courier New"/>
          <w:color w:val="000000"/>
          <w:sz w:val="24"/>
          <w:szCs w:val="24"/>
        </w:rPr>
        <w:t xml:space="preserve">（项目编号： ）</w:t>
      </w:r>
      <w:r>
        <w:rPr>
          <w:rFonts w:ascii="Times New Roman" w:hAnsi="Times New Roman" w:cs="Courier New"/>
          <w:color w:val="000000"/>
          <w:sz w:val="24"/>
          <w:szCs w:val="24"/>
        </w:rPr>
        <w:t xml:space="preserve">公开招标的结果，签署本合同。</w:t>
      </w:r>
      <w:r>
        <w:rPr>
          <w:rFonts w:ascii="Times New Roman" w:hAnsi="Times New Roman" w:cs="Courier New"/>
          <w:b/>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一、</w:t>
      </w:r>
      <w:r>
        <w:rPr>
          <w:rFonts w:hint="eastAsia" w:ascii="Times New Roman" w:hAnsi="Times New Roman" w:cs="Courier New"/>
          <w:b/>
          <w:color w:val="000000"/>
          <w:sz w:val="24"/>
          <w:szCs w:val="24"/>
        </w:rPr>
        <w:t xml:space="preserve">合同</w:t>
      </w:r>
      <w:r>
        <w:rPr>
          <w:rFonts w:ascii="Times New Roman" w:hAnsi="Times New Roman" w:cs="Courier New"/>
          <w:b/>
          <w:color w:val="000000"/>
          <w:sz w:val="24"/>
          <w:szCs w:val="24"/>
        </w:rPr>
        <w:t xml:space="preserve">内容</w:t>
      </w:r>
      <w:r>
        <w:rPr>
          <w:rFonts w:ascii="Times New Roman" w:hAnsi="Times New Roman" w:cs="Courier New"/>
          <w:b/>
          <w:color w:val="000000"/>
          <w:sz w:val="24"/>
          <w:szCs w:val="24"/>
        </w:rPr>
      </w:r>
      <w:r/>
    </w:p>
    <w:p>
      <w:pPr>
        <w:pStyle w:val="838"/>
        <w:ind w:firstLine="48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1.1 </w:t>
      </w:r>
      <w:r>
        <w:rPr>
          <w:rFonts w:hint="eastAsia" w:ascii="Times New Roman" w:hAnsi="Times New Roman" w:cs="Courier New"/>
          <w:color w:val="000000"/>
          <w:sz w:val="24"/>
          <w:szCs w:val="24"/>
        </w:rPr>
        <w:t xml:space="preserve">标的</w:t>
      </w:r>
      <w:r>
        <w:rPr>
          <w:rFonts w:ascii="Times New Roman" w:hAnsi="Times New Roman" w:cs="Courier New"/>
          <w:color w:val="000000"/>
          <w:sz w:val="24"/>
          <w:szCs w:val="24"/>
        </w:rPr>
        <w:t xml:space="preserve">名称：______</w:t>
      </w:r>
      <w:r>
        <w:rPr>
          <w:rFonts w:ascii="Times New Roman" w:hAnsi="Times New Roman" w:cs="Courier New"/>
          <w:color w:val="000000"/>
          <w:sz w:val="24"/>
          <w:szCs w:val="24"/>
        </w:rPr>
      </w:r>
      <w:r/>
    </w:p>
    <w:p>
      <w:pPr>
        <w:pStyle w:val="838"/>
        <w:ind w:firstLine="48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1.2</w:t>
      </w:r>
      <w:r>
        <w:rPr>
          <w:rFonts w:hint="eastAsia" w:ascii="Times New Roman" w:hAnsi="Times New Roman" w:cs="Courier New"/>
          <w:color w:val="000000"/>
          <w:sz w:val="24"/>
          <w:szCs w:val="24"/>
        </w:rPr>
        <w:t xml:space="preserve"> 标的质量：</w:t>
      </w:r>
      <w:r>
        <w:rPr>
          <w:rFonts w:ascii="Times New Roman" w:hAnsi="Times New Roman" w:cs="Courier New"/>
          <w:color w:val="000000"/>
          <w:sz w:val="24"/>
          <w:szCs w:val="24"/>
        </w:rPr>
        <w:t xml:space="preserve">______</w:t>
      </w:r>
      <w:r>
        <w:rPr>
          <w:rFonts w:ascii="Times New Roman" w:hAnsi="Times New Roman" w:cs="Courier New"/>
          <w:color w:val="000000"/>
          <w:sz w:val="24"/>
          <w:szCs w:val="24"/>
        </w:rPr>
      </w:r>
      <w:r/>
    </w:p>
    <w:p>
      <w:pPr>
        <w:pStyle w:val="838"/>
        <w:ind w:firstLine="480"/>
        <w:spacing w:line="56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1.3 标的数量（规模）：</w:t>
      </w:r>
      <w:r>
        <w:rPr>
          <w:rFonts w:ascii="Times New Roman" w:hAnsi="Times New Roman" w:cs="Courier New"/>
          <w:color w:val="000000"/>
          <w:sz w:val="24"/>
          <w:szCs w:val="24"/>
        </w:rPr>
        <w:t xml:space="preserve">______</w:t>
      </w:r>
      <w:r>
        <w:rPr>
          <w:rFonts w:ascii="Times New Roman" w:hAnsi="Times New Roman" w:cs="Courier New"/>
          <w:color w:val="000000"/>
          <w:sz w:val="24"/>
          <w:szCs w:val="24"/>
        </w:rPr>
      </w:r>
      <w:r/>
    </w:p>
    <w:p>
      <w:pPr>
        <w:pStyle w:val="838"/>
        <w:ind w:firstLine="480"/>
        <w:spacing w:line="56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1.4 履行时间（期限）：</w:t>
      </w:r>
      <w:r>
        <w:rPr>
          <w:rFonts w:ascii="Times New Roman" w:hAnsi="Times New Roman" w:cs="Courier New"/>
          <w:color w:val="000000"/>
          <w:sz w:val="24"/>
          <w:szCs w:val="24"/>
        </w:rPr>
        <w:t xml:space="preserve">______</w:t>
      </w:r>
      <w:r>
        <w:rPr>
          <w:rFonts w:ascii="Times New Roman" w:hAnsi="Times New Roman" w:cs="Courier New"/>
          <w:color w:val="000000"/>
          <w:sz w:val="24"/>
          <w:szCs w:val="24"/>
        </w:rPr>
      </w:r>
      <w:r/>
    </w:p>
    <w:p>
      <w:pPr>
        <w:pStyle w:val="838"/>
        <w:ind w:firstLine="480"/>
        <w:spacing w:line="56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1.5 履行地点：</w:t>
      </w:r>
      <w:r>
        <w:rPr>
          <w:rFonts w:ascii="Times New Roman" w:hAnsi="Times New Roman" w:cs="Courier New"/>
          <w:color w:val="000000"/>
          <w:sz w:val="24"/>
          <w:szCs w:val="24"/>
        </w:rPr>
        <w:t xml:space="preserve">______</w:t>
      </w:r>
      <w:r>
        <w:rPr>
          <w:rFonts w:ascii="Times New Roman" w:hAnsi="Times New Roman" w:cs="Courier New"/>
          <w:color w:val="000000"/>
          <w:sz w:val="24"/>
          <w:szCs w:val="24"/>
        </w:rPr>
      </w:r>
      <w:r/>
    </w:p>
    <w:p>
      <w:pPr>
        <w:pStyle w:val="838"/>
        <w:ind w:firstLine="48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1.</w:t>
      </w:r>
      <w:r>
        <w:rPr>
          <w:rFonts w:hint="eastAsia" w:ascii="Times New Roman" w:hAnsi="Times New Roman" w:cs="Courier New"/>
          <w:color w:val="000000"/>
          <w:sz w:val="24"/>
          <w:szCs w:val="24"/>
        </w:rPr>
        <w:t xml:space="preserve">6 履行方式：</w:t>
      </w:r>
      <w:r>
        <w:rPr>
          <w:rFonts w:ascii="Times New Roman" w:hAnsi="Times New Roman" w:cs="Courier New"/>
          <w:color w:val="000000"/>
          <w:sz w:val="24"/>
          <w:szCs w:val="24"/>
        </w:rPr>
        <w:t xml:space="preserve">______</w:t>
      </w:r>
      <w:r>
        <w:rPr>
          <w:rFonts w:ascii="Times New Roman" w:hAnsi="Times New Roman" w:cs="Courier New"/>
          <w:color w:val="000000"/>
          <w:sz w:val="24"/>
          <w:szCs w:val="24"/>
        </w:rPr>
      </w:r>
      <w:r/>
    </w:p>
    <w:p>
      <w:pPr>
        <w:pStyle w:val="838"/>
        <w:ind w:firstLine="480"/>
        <w:spacing w:line="56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1.7 包装方式：</w:t>
      </w:r>
      <w:r>
        <w:rPr>
          <w:rFonts w:ascii="Times New Roman" w:hAnsi="Times New Roman" w:cs="Courier New"/>
          <w:color w:val="000000"/>
          <w:sz w:val="24"/>
          <w:szCs w:val="24"/>
        </w:rPr>
        <w:t xml:space="preserve">______</w:t>
      </w:r>
      <w:r>
        <w:rPr>
          <w:rFonts w:ascii="Times New Roman" w:hAnsi="Times New Roman" w:cs="Courier New"/>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二、合同金额</w:t>
      </w:r>
      <w:r>
        <w:rPr>
          <w:rFonts w:ascii="Times New Roman" w:hAnsi="Times New Roman" w:cs="Courier New"/>
          <w:b/>
          <w:color w:val="000000"/>
          <w:sz w:val="24"/>
          <w:szCs w:val="24"/>
        </w:rPr>
      </w:r>
      <w:r/>
    </w:p>
    <w:p>
      <w:pPr>
        <w:pStyle w:val="838"/>
        <w:ind w:firstLine="48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2.1 本合同金额为（大写）：_______（___元）人民币</w:t>
      </w:r>
      <w:r>
        <w:rPr>
          <w:rFonts w:hint="eastAsia" w:ascii="Times New Roman" w:hAnsi="Times New Roman" w:cs="Courier New"/>
          <w:color w:val="000000"/>
          <w:sz w:val="24"/>
          <w:szCs w:val="24"/>
        </w:rPr>
        <w:t xml:space="preserve">或其他币种</w:t>
      </w:r>
      <w:r>
        <w:rPr>
          <w:rFonts w:ascii="Times New Roman" w:hAnsi="Times New Roman" w:cs="Courier New"/>
          <w:color w:val="000000"/>
          <w:sz w:val="24"/>
          <w:szCs w:val="24"/>
        </w:rPr>
        <w:t xml:space="preserve">。</w:t>
      </w:r>
      <w:r>
        <w:rPr>
          <w:rFonts w:ascii="Times New Roman" w:hAnsi="Times New Roman" w:cs="Courier New"/>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三、技术资料</w:t>
      </w:r>
      <w:r>
        <w:rPr>
          <w:rFonts w:ascii="Times New Roman" w:hAnsi="Times New Roman" w:cs="Courier New"/>
          <w:b/>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3.1乙方应按招标文件规定的时间向甲方提供使用货物(包含与货物相关的服务)的有关技术资料。</w:t>
      </w:r>
      <w:r>
        <w:rPr>
          <w:rFonts w:hint="eastAsia" w:ascii="Times New Roman" w:hAnsi="Times New Roman"/>
          <w:color w:val="000000"/>
          <w:sz w:val="24"/>
          <w:szCs w:val="24"/>
        </w:rPr>
      </w:r>
      <w:r/>
    </w:p>
    <w:p>
      <w:pPr>
        <w:pStyle w:val="838"/>
        <w:ind w:firstLine="480"/>
        <w:spacing w:line="560" w:lineRule="exact"/>
        <w:rPr>
          <w:rFonts w:ascii="Times New Roman" w:hAnsi="Times New Roman" w:cs="Courier New"/>
          <w:color w:val="000000"/>
          <w:sz w:val="24"/>
          <w:szCs w:val="24"/>
        </w:rPr>
      </w:pPr>
      <w:r>
        <w:rPr>
          <w:rFonts w:hint="eastAsia" w:ascii="Times New Roman" w:hAnsi="Times New Roman"/>
          <w:color w:val="000000"/>
          <w:sz w:val="24"/>
          <w:szCs w:val="24"/>
        </w:rPr>
        <w:t xml:space="preserve">3.2 没有甲方事先书面同意，乙方不得将由甲方提供的有关合同或任何合同条文、规格、计划、样品或资料提供给与履行本合同无关的任何其他人。即使向履行本</w:t>
      </w:r>
      <w:r>
        <w:rPr>
          <w:rFonts w:ascii="Times New Roman" w:hAnsi="Times New Roman" w:cs="Courier New"/>
          <w:color w:val="000000"/>
          <w:sz w:val="24"/>
          <w:szCs w:val="24"/>
        </w:rPr>
        <w:t xml:space="preserve">合同有关的人员提供，也应注意保密并限于履行合同的必需范围。</w:t>
      </w:r>
      <w:r>
        <w:rPr>
          <w:rFonts w:ascii="Times New Roman" w:hAnsi="Times New Roman" w:cs="Courier New"/>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四、知识产权</w:t>
      </w:r>
      <w:r>
        <w:rPr>
          <w:rFonts w:ascii="Times New Roman" w:hAnsi="Times New Roman" w:cs="Courier New"/>
          <w:b/>
          <w:color w:val="000000"/>
          <w:sz w:val="24"/>
          <w:szCs w:val="24"/>
        </w:rPr>
      </w:r>
      <w:r/>
    </w:p>
    <w:p>
      <w:pPr>
        <w:pStyle w:val="838"/>
        <w:ind w:firstLine="480"/>
        <w:spacing w:line="560" w:lineRule="exact"/>
        <w:rPr>
          <w:rFonts w:ascii="Times New Roman" w:hAnsi="Times New Roman"/>
          <w:color w:val="000000"/>
          <w:sz w:val="24"/>
        </w:rPr>
      </w:pPr>
      <w:r>
        <w:rPr>
          <w:rFonts w:ascii="Times New Roman" w:hAnsi="Times New Roman"/>
          <w:color w:val="000000"/>
          <w:sz w:val="24"/>
          <w:szCs w:val="24"/>
        </w:rPr>
        <w:t xml:space="preserve">4.1乙</w:t>
      </w:r>
      <w:r>
        <w:rPr>
          <w:rFonts w:hint="eastAsia" w:ascii="Times New Roman" w:hAnsi="Times New Roman"/>
          <w:color w:val="000000"/>
          <w:sz w:val="24"/>
        </w:rPr>
        <w:t xml:space="preserve">方应保证甲方在使用、接受本合同货物</w:t>
      </w:r>
      <w:r>
        <w:rPr>
          <w:rFonts w:hint="eastAsia" w:ascii="Times New Roman" w:hAnsi="Times New Roman"/>
          <w:color w:val="000000"/>
          <w:sz w:val="24"/>
          <w:szCs w:val="24"/>
        </w:rPr>
        <w:t xml:space="preserve">（包含与货物相关的服务）</w:t>
      </w:r>
      <w:r>
        <w:rPr>
          <w:rFonts w:hint="eastAsia" w:ascii="Times New Roman" w:hAnsi="Times New Roman"/>
          <w:color w:val="000000"/>
          <w:sz w:val="24"/>
        </w:rPr>
        <w:t xml:space="preserve">或其任何一部分时不受第三方提出侵犯其专利权、版权、商标权和工业设计权等知识产权的起诉。一旦出现侵权，由乙方负全部责任。</w:t>
      </w:r>
      <w:r>
        <w:rPr>
          <w:rFonts w:ascii="Times New Roman" w:hAnsi="Times New Roman"/>
          <w:color w:val="000000"/>
          <w:sz w:val="24"/>
        </w:rPr>
      </w:r>
      <w:r/>
    </w:p>
    <w:p>
      <w:pPr>
        <w:pStyle w:val="838"/>
        <w:spacing w:line="560" w:lineRule="exact"/>
        <w:rPr>
          <w:rFonts w:ascii="Times New Roman" w:hAnsi="Times New Roman" w:cs="Courier New"/>
          <w:color w:val="000000"/>
          <w:sz w:val="24"/>
          <w:szCs w:val="24"/>
          <w:u w:val="single"/>
        </w:rPr>
      </w:pPr>
      <w:r>
        <w:rPr>
          <w:rFonts w:ascii="Times New Roman" w:hAnsi="Times New Roman" w:cs="Courier New"/>
          <w:b/>
          <w:color w:val="000000"/>
          <w:sz w:val="24"/>
          <w:szCs w:val="24"/>
        </w:rPr>
        <w:t xml:space="preserve">五、产权担保</w:t>
      </w:r>
      <w:r>
        <w:rPr>
          <w:rFonts w:ascii="Times New Roman" w:hAnsi="Times New Roman" w:cs="Courier New"/>
          <w:color w:val="000000"/>
          <w:sz w:val="24"/>
          <w:szCs w:val="24"/>
          <w:u w:val="single"/>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5.1 乙方保证所交付的货物（包含与货物相关的服务）的所有权完全属于乙方且无任何抵押、查封等产权瑕疵。</w:t>
      </w:r>
      <w:r>
        <w:rPr>
          <w:rFonts w:hint="eastAsia" w:ascii="Times New Roman" w:hAnsi="Times New Roman"/>
          <w:color w:val="000000"/>
          <w:sz w:val="24"/>
          <w:szCs w:val="24"/>
        </w:rPr>
      </w:r>
      <w:r/>
    </w:p>
    <w:p>
      <w:pPr>
        <w:pStyle w:val="838"/>
        <w:spacing w:line="560" w:lineRule="exact"/>
        <w:rPr>
          <w:rFonts w:ascii="Times New Roman" w:hAnsi="Times New Roman" w:eastAsia="宋体" w:cs="Courier New"/>
          <w:b/>
          <w:color w:val="000000"/>
          <w:sz w:val="24"/>
          <w:szCs w:val="24"/>
          <w:lang w:val="en-US" w:eastAsia="zh-CN"/>
        </w:rPr>
      </w:pPr>
      <w:r>
        <w:rPr>
          <w:rFonts w:ascii="Times New Roman" w:hAnsi="Times New Roman" w:cs="Courier New"/>
          <w:b/>
          <w:color w:val="000000"/>
          <w:sz w:val="24"/>
          <w:szCs w:val="24"/>
        </w:rPr>
        <w:t xml:space="preserve">六、履约保证金</w:t>
      </w:r>
      <w:r>
        <w:rPr>
          <w:rFonts w:hint="eastAsia" w:ascii="Times New Roman" w:hAnsi="Times New Roman" w:cs="Courier New"/>
          <w:b/>
          <w:color w:val="000000"/>
          <w:sz w:val="24"/>
          <w:szCs w:val="24"/>
          <w:lang w:eastAsia="zh-CN"/>
        </w:rPr>
        <w:t xml:space="preserve">：</w:t>
      </w:r>
      <w:r>
        <w:rPr>
          <w:rFonts w:hint="eastAsia" w:ascii="宋体" w:hAnsi="宋体"/>
          <w:bCs/>
          <w:sz w:val="24"/>
          <w:highlight w:val="none"/>
        </w:rPr>
        <w:t xml:space="preserve">不收取履约保证金</w:t>
      </w:r>
      <w:r>
        <w:rPr>
          <w:rFonts w:ascii="Times New Roman" w:hAnsi="Times New Roman" w:eastAsia="宋体" w:cs="Courier New"/>
          <w:b/>
          <w:color w:val="000000"/>
          <w:sz w:val="24"/>
          <w:szCs w:val="24"/>
          <w:lang w:val="en-US" w:eastAsia="zh-CN"/>
        </w:rPr>
      </w:r>
      <w:r/>
    </w:p>
    <w:p>
      <w:pPr>
        <w:pStyle w:val="838"/>
        <w:spacing w:line="560" w:lineRule="exact"/>
        <w:rPr>
          <w:rFonts w:ascii="Times New Roman" w:hAnsi="Times New Roman" w:eastAsia="仿宋_GB2312"/>
          <w:b/>
          <w:color w:val="000000"/>
          <w:sz w:val="24"/>
          <w:szCs w:val="24"/>
        </w:rPr>
      </w:pPr>
      <w:r>
        <w:rPr>
          <w:rFonts w:hint="eastAsia" w:ascii="Times New Roman" w:hAnsi="Times New Roman"/>
          <w:b/>
          <w:color w:val="000000"/>
          <w:sz w:val="24"/>
          <w:szCs w:val="24"/>
        </w:rPr>
        <w:t xml:space="preserve">七、合同转包或分包</w:t>
      </w:r>
      <w:r>
        <w:rPr>
          <w:rFonts w:ascii="Times New Roman" w:hAnsi="Times New Roman" w:eastAsia="仿宋_GB2312"/>
          <w:b/>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7.1乙方不得将合同标的转包给他人履行。</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7.2乙方不得将合同标的分包给他人履行。</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7.3乙方如有转包或未经甲方同意的分包行为，甲方有权给予终止合同。</w:t>
      </w:r>
      <w:r>
        <w:rPr>
          <w:rFonts w:hint="eastAsia" w:ascii="Times New Roman" w:hAnsi="Times New Roman"/>
          <w:color w:val="000000"/>
          <w:sz w:val="24"/>
          <w:szCs w:val="24"/>
        </w:rPr>
      </w:r>
      <w:r/>
    </w:p>
    <w:p>
      <w:pPr>
        <w:pStyle w:val="838"/>
        <w:spacing w:line="560" w:lineRule="exact"/>
        <w:rPr>
          <w:rFonts w:ascii="Times New Roman" w:hAnsi="Times New Roman" w:cs="Courier New"/>
          <w:b/>
          <w:color w:val="000000"/>
          <w:sz w:val="24"/>
          <w:szCs w:val="24"/>
        </w:rPr>
      </w:pPr>
      <w:r>
        <w:rPr>
          <w:rFonts w:hint="eastAsia" w:ascii="Times New Roman" w:hAnsi="Times New Roman" w:cs="Courier New"/>
          <w:b/>
          <w:color w:val="000000"/>
          <w:sz w:val="24"/>
          <w:szCs w:val="24"/>
        </w:rPr>
        <w:t xml:space="preserve">八</w:t>
      </w:r>
      <w:r>
        <w:rPr>
          <w:rFonts w:ascii="Times New Roman" w:hAnsi="Times New Roman" w:cs="Courier New"/>
          <w:b/>
          <w:color w:val="000000"/>
          <w:sz w:val="24"/>
          <w:szCs w:val="24"/>
        </w:rPr>
        <w:t xml:space="preserve">、</w:t>
      </w:r>
      <w:r>
        <w:rPr>
          <w:rFonts w:hint="eastAsia" w:ascii="Times New Roman" w:hAnsi="Times New Roman" w:cs="Courier New"/>
          <w:b/>
          <w:color w:val="000000"/>
          <w:sz w:val="24"/>
          <w:szCs w:val="24"/>
        </w:rPr>
        <w:t xml:space="preserve">合同款项</w:t>
      </w:r>
      <w:r>
        <w:rPr>
          <w:rFonts w:ascii="Times New Roman" w:hAnsi="Times New Roman" w:cs="Courier New"/>
          <w:b/>
          <w:color w:val="000000"/>
          <w:sz w:val="24"/>
          <w:szCs w:val="24"/>
        </w:rPr>
        <w:t xml:space="preserve">支付</w:t>
      </w:r>
      <w:r>
        <w:rPr>
          <w:rFonts w:ascii="Times New Roman" w:hAnsi="Times New Roman" w:cs="Courier New"/>
          <w:b/>
          <w:color w:val="000000"/>
          <w:sz w:val="24"/>
          <w:szCs w:val="24"/>
        </w:rPr>
      </w:r>
      <w:r/>
    </w:p>
    <w:p>
      <w:pPr>
        <w:pStyle w:val="838"/>
        <w:ind w:firstLine="480"/>
        <w:spacing w:line="560" w:lineRule="exact"/>
        <w:rPr>
          <w:rFonts w:hint="eastAsia" w:ascii="Times New Roman" w:hAnsi="Times New Roman"/>
          <w:color w:val="000000"/>
          <w:sz w:val="24"/>
          <w:szCs w:val="24"/>
          <w:highlight w:val="none"/>
          <w:lang w:val="zh-CN"/>
        </w:rPr>
      </w:pPr>
      <w:r>
        <w:rPr>
          <w:rFonts w:hint="eastAsia" w:ascii="Times New Roman" w:hAnsi="Times New Roman"/>
          <w:color w:val="000000"/>
          <w:sz w:val="24"/>
          <w:szCs w:val="24"/>
          <w:lang w:val="zh-CN"/>
        </w:rPr>
        <w:t xml:space="preserve">8.</w:t>
      </w:r>
      <w:r>
        <w:rPr>
          <w:rFonts w:hint="eastAsia" w:ascii="Times New Roman" w:hAnsi="Times New Roman"/>
          <w:color w:val="000000"/>
          <w:sz w:val="24"/>
          <w:szCs w:val="24"/>
          <w:highlight w:val="none"/>
          <w:lang w:val="zh-CN"/>
        </w:rPr>
        <w:t xml:space="preserve">1合同款项的支付方式及进度安排</w:t>
      </w:r>
      <w:r>
        <w:rPr>
          <w:rFonts w:hint="eastAsia" w:ascii="Times New Roman" w:hAnsi="Times New Roman"/>
          <w:color w:val="000000"/>
          <w:sz w:val="24"/>
          <w:szCs w:val="24"/>
          <w:highlight w:val="none"/>
          <w:lang w:val="zh-CN"/>
        </w:rPr>
      </w:r>
      <w:r/>
    </w:p>
    <w:p>
      <w:pPr>
        <w:pStyle w:val="1156"/>
        <w:numPr>
          <w:ilvl w:val="0"/>
          <w:numId w:val="0"/>
        </w:numPr>
        <w:ind w:firstLine="720"/>
        <w:jc w:val="left"/>
        <w:keepLines w:val="0"/>
        <w:keepNext w:val="0"/>
        <w:pageBreakBefore w:val="0"/>
        <w:spacing w:line="460" w:lineRule="exact"/>
        <w:widowControl w:val="off"/>
        <w:rPr>
          <w:rFonts w:hint="eastAsia" w:ascii="Times New Roman" w:hAnsi="Times New Roman"/>
          <w:color w:val="000000"/>
          <w:sz w:val="24"/>
          <w:szCs w:val="24"/>
          <w:highlight w:val="none"/>
          <w:lang w:val="zh-CN"/>
        </w:rPr>
      </w:pPr>
      <w:r>
        <w:rPr>
          <w:rFonts w:hint="eastAsia" w:ascii="Times New Roman" w:hAnsi="Times New Roman"/>
          <w:color w:val="000000"/>
          <w:sz w:val="24"/>
          <w:szCs w:val="24"/>
          <w:highlight w:val="none"/>
          <w:lang w:val="zh-CN"/>
        </w:rPr>
        <w:t xml:space="preserve">资金支付的方式：</w:t>
      </w:r>
      <w:r>
        <w:rPr>
          <w:rFonts w:hint="eastAsia" w:ascii="Times New Roman" w:hAnsi="Times New Roman"/>
          <w:color w:val="000000"/>
          <w:sz w:val="24"/>
          <w:szCs w:val="24"/>
          <w:highlight w:val="none"/>
          <w:lang w:val="zh-CN"/>
        </w:rPr>
      </w:r>
      <w:r/>
    </w:p>
    <w:p>
      <w:pPr>
        <w:pStyle w:val="1156"/>
        <w:numPr>
          <w:ilvl w:val="0"/>
          <w:numId w:val="0"/>
        </w:numPr>
        <w:ind w:firstLine="720"/>
        <w:jc w:val="left"/>
        <w:keepLines w:val="0"/>
        <w:keepNext w:val="0"/>
        <w:pageBreakBefore w:val="0"/>
        <w:spacing w:line="460" w:lineRule="exact"/>
        <w:widowControl w:val="off"/>
        <w:rPr>
          <w:rFonts w:hint="eastAsia" w:ascii="Times New Roman" w:hAnsi="Times New Roman"/>
          <w:color w:val="000000"/>
          <w:sz w:val="24"/>
          <w:szCs w:val="24"/>
          <w:highlight w:val="yellow"/>
          <w:lang w:val="zh-CN"/>
        </w:rPr>
      </w:pPr>
      <w:r>
        <w:rPr>
          <w:rFonts w:hint="eastAsia" w:ascii="Times New Roman" w:hAnsi="Times New Roman"/>
          <w:color w:val="000000"/>
          <w:sz w:val="24"/>
          <w:szCs w:val="24"/>
          <w:highlight w:val="none"/>
        </w:rPr>
        <w:t xml:space="preserve">预付款</w:t>
      </w:r>
      <w:r>
        <w:rPr>
          <w:rFonts w:hint="eastAsia" w:ascii="Times New Roman" w:hAnsi="Times New Roman"/>
          <w:color w:val="000000"/>
          <w:sz w:val="24"/>
          <w:szCs w:val="24"/>
          <w:highlight w:val="none"/>
          <w:lang w:eastAsia="zh-CN"/>
        </w:rPr>
        <w:t xml:space="preserve">：合同签订且收到供应商发票后10个工作日内支付合同价的30%作为预付款。</w:t>
      </w:r>
      <w:r>
        <w:rPr>
          <w:rFonts w:hint="eastAsia" w:ascii="Times New Roman" w:hAnsi="Times New Roman"/>
          <w:color w:val="000000"/>
          <w:sz w:val="24"/>
          <w:szCs w:val="24"/>
          <w:highlight w:val="none"/>
        </w:rPr>
        <w:t xml:space="preserve">进度款：</w:t>
      </w:r>
      <w:r>
        <w:rPr>
          <w:rFonts w:hint="eastAsia" w:ascii="宋体" w:hAnsi="宋体"/>
          <w:bCs/>
          <w:sz w:val="24"/>
          <w:highlight w:val="none"/>
        </w:rPr>
        <w:t xml:space="preserve">验收完</w:t>
      </w:r>
      <w:r>
        <w:rPr>
          <w:rFonts w:hint="eastAsia" w:ascii="宋体" w:hAnsi="宋体"/>
          <w:bCs/>
          <w:sz w:val="24"/>
        </w:rPr>
        <w:t xml:space="preserve">成且收到供应商发票后</w:t>
      </w:r>
      <w:r>
        <w:rPr>
          <w:rFonts w:ascii="宋体" w:hAnsi="宋体"/>
          <w:bCs/>
          <w:sz w:val="24"/>
        </w:rPr>
        <w:t xml:space="preserve">10个工作</w:t>
      </w:r>
      <w:r>
        <w:rPr>
          <w:rFonts w:hint="eastAsia" w:ascii="宋体" w:hAnsi="宋体"/>
          <w:bCs/>
          <w:sz w:val="24"/>
        </w:rPr>
        <w:t xml:space="preserve">日内支付至合同总额100%</w:t>
      </w:r>
      <w:r>
        <w:rPr>
          <w:rStyle w:val="1338"/>
          <w:rFonts w:hint="eastAsia" w:ascii="宋体" w:hAnsi="宋体"/>
          <w:sz w:val="24"/>
        </w:rPr>
        <w:t xml:space="preserve">。</w:t>
      </w:r>
      <w:r>
        <w:rPr>
          <w:rFonts w:hint="eastAsia" w:ascii="Times New Roman" w:hAnsi="Times New Roman"/>
          <w:color w:val="000000"/>
          <w:sz w:val="24"/>
          <w:szCs w:val="24"/>
          <w:highlight w:val="yellow"/>
          <w:lang w:val="zh-CN"/>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lang w:val="zh-CN"/>
        </w:rPr>
        <w:t xml:space="preserve">资金支付</w:t>
      </w:r>
      <w:r>
        <w:rPr>
          <w:rFonts w:hint="eastAsia" w:ascii="Times New Roman" w:hAnsi="Times New Roman"/>
          <w:color w:val="000000"/>
          <w:sz w:val="24"/>
          <w:szCs w:val="24"/>
        </w:rPr>
        <w:t xml:space="preserve">的条件：</w:t>
      </w:r>
      <w:r>
        <w:rPr>
          <w:rStyle w:val="1338"/>
          <w:rFonts w:hint="eastAsia" w:ascii="宋体" w:hAnsi="宋体"/>
          <w:sz w:val="24"/>
        </w:rPr>
        <w:t xml:space="preserve">对于满足合同约定支付条件的，自收到发票后10个工作日内将资金支付到合同约定的供应商账户或供应商数字人民币账户</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eastAsia="宋体"/>
          <w:color w:val="000000"/>
          <w:sz w:val="24"/>
          <w:szCs w:val="24"/>
          <w:lang w:val="zh-CN" w:eastAsia="zh-CN"/>
        </w:rPr>
      </w:pPr>
      <w:r>
        <w:rPr>
          <w:rFonts w:hint="eastAsia" w:ascii="Times New Roman" w:hAnsi="Times New Roman"/>
          <w:color w:val="000000"/>
          <w:sz w:val="24"/>
          <w:szCs w:val="24"/>
          <w:lang w:val="zh-CN"/>
        </w:rPr>
        <w:t xml:space="preserve">（备注：在签订合同时，供应商明确表示无需预付款或者主动要求降低预付款比例的，采购人可不适用前述规定。）</w:t>
      </w:r>
      <w:r>
        <w:rPr>
          <w:rFonts w:hint="eastAsia" w:ascii="宋体" w:hAnsi="宋体"/>
          <w:bCs/>
          <w:sz w:val="24"/>
        </w:rPr>
        <w:t xml:space="preserve">本项目验收将在货物下地使用当季农作物收获后组织</w:t>
      </w:r>
      <w:r>
        <w:rPr>
          <w:rFonts w:hint="eastAsia" w:ascii="宋体" w:hAnsi="宋体"/>
          <w:bCs/>
          <w:sz w:val="24"/>
          <w:lang w:eastAsia="zh-CN"/>
        </w:rPr>
        <w:t xml:space="preserve">。</w:t>
      </w:r>
      <w:r>
        <w:rPr>
          <w:rFonts w:hint="eastAsia" w:ascii="Times New Roman" w:hAnsi="Times New Roman" w:eastAsia="宋体"/>
          <w:color w:val="000000"/>
          <w:sz w:val="24"/>
          <w:szCs w:val="24"/>
          <w:lang w:val="zh-CN" w:eastAsia="zh-CN"/>
        </w:rPr>
      </w:r>
      <w:r/>
    </w:p>
    <w:p>
      <w:pPr>
        <w:pStyle w:val="838"/>
        <w:spacing w:line="560" w:lineRule="exact"/>
        <w:rPr>
          <w:rFonts w:ascii="Times New Roman" w:hAnsi="Times New Roman" w:eastAsia="仿宋_GB2312"/>
          <w:b/>
          <w:color w:val="000000"/>
          <w:sz w:val="24"/>
          <w:szCs w:val="24"/>
        </w:rPr>
      </w:pPr>
      <w:r>
        <w:rPr>
          <w:rFonts w:hint="eastAsia" w:ascii="Times New Roman" w:hAnsi="Times New Roman"/>
          <w:b/>
          <w:color w:val="000000"/>
          <w:sz w:val="24"/>
          <w:szCs w:val="24"/>
        </w:rPr>
        <w:t xml:space="preserve">九、税费</w:t>
      </w:r>
      <w:r>
        <w:rPr>
          <w:rFonts w:ascii="Times New Roman" w:hAnsi="Times New Roman" w:eastAsia="仿宋_GB2312"/>
          <w:b/>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9.1本合同执行中相关的一切税费均由乙方负担。</w:t>
      </w:r>
      <w:r>
        <w:rPr>
          <w:rFonts w:hint="eastAsia" w:ascii="Times New Roman" w:hAnsi="Times New Roman"/>
          <w:color w:val="000000"/>
          <w:sz w:val="24"/>
          <w:szCs w:val="24"/>
        </w:rPr>
      </w:r>
      <w:r/>
    </w:p>
    <w:p>
      <w:pPr>
        <w:pStyle w:val="838"/>
        <w:spacing w:line="560" w:lineRule="exact"/>
        <w:rPr>
          <w:rFonts w:hint="eastAsia" w:ascii="Times New Roman" w:hAnsi="Times New Roman"/>
          <w:b/>
          <w:color w:val="000000"/>
          <w:sz w:val="24"/>
          <w:szCs w:val="24"/>
        </w:rPr>
      </w:pPr>
      <w:r>
        <w:rPr>
          <w:rFonts w:hint="eastAsia" w:ascii="Times New Roman" w:hAnsi="Times New Roman"/>
          <w:b/>
          <w:color w:val="000000"/>
          <w:sz w:val="24"/>
          <w:szCs w:val="24"/>
        </w:rPr>
        <w:t xml:space="preserve">十、售后服务</w:t>
      </w:r>
      <w:r>
        <w:rPr>
          <w:rFonts w:hint="eastAsia" w:ascii="Times New Roman" w:hAnsi="Times New Roman"/>
          <w:b/>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10.1 乙方应按招标文件规定的货物性能、技术要求、质量标准向甲方提供未经使用的全新产品。</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10.2如在使用过程中发生质量问题，乙方在接到甲方通知后在_</w:t>
      </w:r>
      <w:r>
        <w:rPr>
          <w:rFonts w:hint="eastAsia" w:ascii="Times New Roman" w:hAnsi="Times New Roman"/>
          <w:color w:val="000000"/>
          <w:sz w:val="24"/>
          <w:szCs w:val="24"/>
          <w:lang w:eastAsia="zh-CN"/>
        </w:rPr>
        <w:t xml:space="preserve">30</w:t>
      </w:r>
      <w:r>
        <w:rPr>
          <w:rFonts w:hint="eastAsia" w:ascii="Times New Roman" w:hAnsi="Times New Roman"/>
          <w:color w:val="000000"/>
          <w:sz w:val="24"/>
          <w:szCs w:val="24"/>
        </w:rPr>
        <w:t xml:space="preserve">_小时内到达甲方现场。</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10.3 在质保期内，乙方应对货物出现的质量及安全问题负责处理解决并承担一切费用。</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10.4验收通过之日起免费质保期</w:t>
      </w:r>
      <w:r>
        <w:rPr>
          <w:rFonts w:hint="eastAsia" w:ascii="Times New Roman" w:hAnsi="Times New Roman"/>
          <w:color w:val="000000"/>
          <w:sz w:val="24"/>
          <w:szCs w:val="24"/>
          <w:u w:val="single"/>
        </w:rPr>
        <w:t xml:space="preserve"> 1 </w:t>
      </w:r>
      <w:r>
        <w:rPr>
          <w:rFonts w:hint="eastAsia" w:ascii="Times New Roman" w:hAnsi="Times New Roman"/>
          <w:color w:val="000000"/>
          <w:sz w:val="24"/>
          <w:szCs w:val="24"/>
        </w:rPr>
        <w:t xml:space="preserve">年。质保期内，乙方对产品质量实行三包，因质量问题而引起的故障，乙方应在24小时内立即予以更换，由此引起的一切费用由乙方承担。</w:t>
      </w:r>
      <w:r>
        <w:rPr>
          <w:rFonts w:hint="eastAsia" w:ascii="Times New Roman" w:hAnsi="Times New Roman"/>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十</w:t>
      </w:r>
      <w:r>
        <w:rPr>
          <w:rFonts w:hint="eastAsia" w:ascii="Times New Roman" w:hAnsi="Times New Roman" w:cs="Courier New"/>
          <w:b/>
          <w:color w:val="000000"/>
          <w:sz w:val="24"/>
          <w:szCs w:val="24"/>
        </w:rPr>
        <w:t xml:space="preserve">一</w:t>
      </w:r>
      <w:r>
        <w:rPr>
          <w:rFonts w:ascii="Times New Roman" w:hAnsi="Times New Roman" w:cs="Courier New"/>
          <w:b/>
          <w:color w:val="000000"/>
          <w:sz w:val="24"/>
          <w:szCs w:val="24"/>
        </w:rPr>
        <w:t xml:space="preserve">、</w:t>
      </w:r>
      <w:r>
        <w:rPr>
          <w:rFonts w:hint="eastAsia" w:ascii="Times New Roman" w:hAnsi="Times New Roman" w:cs="Courier New"/>
          <w:b/>
          <w:color w:val="000000"/>
          <w:sz w:val="24"/>
          <w:szCs w:val="24"/>
        </w:rPr>
        <w:t xml:space="preserve">项目</w:t>
      </w:r>
      <w:r>
        <w:rPr>
          <w:rFonts w:ascii="Times New Roman" w:hAnsi="Times New Roman" w:cs="Courier New"/>
          <w:b/>
          <w:color w:val="000000"/>
          <w:sz w:val="24"/>
          <w:szCs w:val="24"/>
        </w:rPr>
        <w:t xml:space="preserve">验收</w:t>
      </w:r>
      <w:r>
        <w:rPr>
          <w:rFonts w:ascii="Times New Roman" w:hAnsi="Times New Roman" w:cs="Courier New"/>
          <w:b/>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11.1 甲方依法组织履约验收工作。本项目验收将在货物下地使用当季农作物收获后组织</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11.3 如有必要，甲方邀请参加本项目的其他供应商或第三方专业机构及专家参与验收，相关意见将作为验收书的参考资料。</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Times New Roman" w:hAnsi="Times New Roman"/>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十</w:t>
      </w:r>
      <w:r>
        <w:rPr>
          <w:rFonts w:hint="eastAsia" w:ascii="Times New Roman" w:hAnsi="Times New Roman" w:cs="Courier New"/>
          <w:b/>
          <w:color w:val="000000"/>
          <w:sz w:val="24"/>
          <w:szCs w:val="24"/>
        </w:rPr>
        <w:t xml:space="preserve">二</w:t>
      </w:r>
      <w:r>
        <w:rPr>
          <w:rFonts w:ascii="Times New Roman" w:hAnsi="Times New Roman" w:cs="Courier New"/>
          <w:b/>
          <w:color w:val="000000"/>
          <w:sz w:val="24"/>
          <w:szCs w:val="24"/>
        </w:rPr>
        <w:t xml:space="preserve">、货物</w:t>
      </w:r>
      <w:r>
        <w:rPr>
          <w:rFonts w:hint="eastAsia" w:ascii="Times New Roman" w:hAnsi="Times New Roman" w:cs="Courier New"/>
          <w:b/>
          <w:color w:val="000000"/>
          <w:sz w:val="24"/>
          <w:szCs w:val="24"/>
        </w:rPr>
        <w:t xml:space="preserve">的</w:t>
      </w:r>
      <w:r>
        <w:rPr>
          <w:rFonts w:ascii="Times New Roman" w:hAnsi="Times New Roman" w:cs="Courier New"/>
          <w:b/>
          <w:color w:val="000000"/>
          <w:sz w:val="24"/>
          <w:szCs w:val="24"/>
        </w:rPr>
        <w:t xml:space="preserve">包装、发运及运输</w:t>
      </w:r>
      <w:r>
        <w:rPr>
          <w:rFonts w:ascii="Times New Roman" w:hAnsi="Times New Roman" w:cs="Courier New"/>
          <w:b/>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12.2 使用说明书、质量检验证明书、随配附件和工具以及清单一并附于货物内。</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12.3 乙方在货物发运手续办理完毕后24小时内或货到甲方</w:t>
      </w:r>
      <w:r>
        <w:rPr>
          <w:rFonts w:hint="eastAsia" w:ascii="Times New Roman" w:hAnsi="Times New Roman"/>
          <w:color w:val="000000"/>
          <w:sz w:val="24"/>
          <w:szCs w:val="24"/>
          <w:lang w:eastAsia="zh-CN"/>
        </w:rPr>
        <w:t xml:space="preserve">30</w:t>
      </w:r>
      <w:r>
        <w:rPr>
          <w:rFonts w:hint="eastAsia" w:ascii="Times New Roman" w:hAnsi="Times New Roman"/>
          <w:color w:val="000000"/>
          <w:sz w:val="24"/>
          <w:szCs w:val="24"/>
        </w:rPr>
        <w:t xml:space="preserve">小时前通知甲方，以准备接货。</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12.4 货物在交付甲方前发生的风险均由乙方负责。</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12.5 货物在规定的交付期限内由乙方送达甲方指定的地点视为交付，乙方同时需通知甲方货物已送达。</w:t>
      </w:r>
      <w:r>
        <w:rPr>
          <w:rFonts w:hint="eastAsia" w:ascii="Times New Roman" w:hAnsi="Times New Roman"/>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十</w:t>
      </w:r>
      <w:r>
        <w:rPr>
          <w:rFonts w:hint="eastAsia" w:ascii="Times New Roman" w:hAnsi="Times New Roman" w:cs="Courier New"/>
          <w:b/>
          <w:color w:val="000000"/>
          <w:sz w:val="24"/>
          <w:szCs w:val="24"/>
        </w:rPr>
        <w:t xml:space="preserve">三</w:t>
      </w:r>
      <w:r>
        <w:rPr>
          <w:rFonts w:ascii="Times New Roman" w:hAnsi="Times New Roman" w:cs="Courier New"/>
          <w:b/>
          <w:color w:val="000000"/>
          <w:sz w:val="24"/>
          <w:szCs w:val="24"/>
        </w:rPr>
        <w:t xml:space="preserve">、违约责任</w:t>
      </w:r>
      <w:r>
        <w:rPr>
          <w:rFonts w:ascii="Times New Roman" w:hAnsi="Times New Roman" w:cs="Courier New"/>
          <w:b/>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13.1 甲方无正当理由拒收货物的，甲方向乙方偿付拒收货款总值1%的违约金。</w:t>
      </w:r>
      <w:r>
        <w:rPr>
          <w:rFonts w:hint="eastAsia" w:ascii="Times New Roman" w:hAnsi="Times New Roman"/>
          <w:color w:val="000000"/>
          <w:sz w:val="24"/>
          <w:szCs w:val="24"/>
        </w:rPr>
      </w:r>
      <w:r/>
    </w:p>
    <w:p>
      <w:pPr>
        <w:pStyle w:val="838"/>
        <w:ind w:firstLine="480"/>
        <w:spacing w:line="560" w:lineRule="exact"/>
        <w:rPr>
          <w:rFonts w:ascii="Times New Roman" w:hAnsi="Times New Roman"/>
          <w:color w:val="000000"/>
          <w:sz w:val="24"/>
          <w:szCs w:val="24"/>
        </w:rPr>
      </w:pPr>
      <w:r>
        <w:rPr>
          <w:rFonts w:hint="eastAsia" w:ascii="Times New Roman" w:hAnsi="Times New Roman"/>
          <w:color w:val="000000"/>
          <w:sz w:val="24"/>
          <w:szCs w:val="24"/>
        </w:rPr>
        <w:t xml:space="preserve">13.2 甲方无故逾期验收和办理货款支付手续的,甲方应按逾期付款总额每日0.1%向乙</w:t>
      </w:r>
      <w:r>
        <w:rPr>
          <w:rFonts w:ascii="Times New Roman" w:hAnsi="Times New Roman"/>
          <w:color w:val="000000"/>
          <w:sz w:val="24"/>
          <w:szCs w:val="24"/>
        </w:rPr>
        <w:t xml:space="preserve">方支付违约金。</w:t>
      </w:r>
      <w:r>
        <w:rPr>
          <w:rFonts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hint="eastAsia" w:ascii="Times New Roman" w:hAnsi="Times New Roman"/>
          <w:color w:val="000000"/>
          <w:sz w:val="24"/>
          <w:szCs w:val="24"/>
        </w:rPr>
      </w:r>
      <w:r/>
    </w:p>
    <w:p>
      <w:pPr>
        <w:pStyle w:val="838"/>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Times New Roman" w:hAnsi="Times New Roman"/>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十</w:t>
      </w:r>
      <w:r>
        <w:rPr>
          <w:rFonts w:hint="eastAsia" w:ascii="Times New Roman" w:hAnsi="Times New Roman" w:cs="Courier New"/>
          <w:b/>
          <w:color w:val="000000"/>
          <w:sz w:val="24"/>
          <w:szCs w:val="24"/>
        </w:rPr>
        <w:t xml:space="preserve">四</w:t>
      </w:r>
      <w:r>
        <w:rPr>
          <w:rFonts w:ascii="Times New Roman" w:hAnsi="Times New Roman" w:cs="Courier New"/>
          <w:b/>
          <w:color w:val="000000"/>
          <w:sz w:val="24"/>
          <w:szCs w:val="24"/>
        </w:rPr>
        <w:t xml:space="preserve">、</w:t>
      </w:r>
      <w:r>
        <w:rPr>
          <w:rFonts w:hint="eastAsia" w:ascii="Times New Roman" w:hAnsi="Times New Roman" w:cs="Courier New"/>
          <w:b/>
          <w:color w:val="000000"/>
          <w:sz w:val="24"/>
          <w:szCs w:val="24"/>
        </w:rPr>
        <w:t xml:space="preserve">供应商合法权益补偿机制</w:t>
      </w:r>
      <w:r>
        <w:rPr>
          <w:rFonts w:ascii="Times New Roman" w:hAnsi="Times New Roman" w:cs="Courier New"/>
          <w:b/>
          <w:color w:val="000000"/>
          <w:sz w:val="24"/>
          <w:szCs w:val="24"/>
        </w:rPr>
      </w:r>
      <w:r/>
    </w:p>
    <w:p>
      <w:pPr>
        <w:pStyle w:val="1336"/>
        <w:ind w:firstLine="480"/>
        <w:spacing w:line="560" w:lineRule="exact"/>
        <w:rPr>
          <w:rFonts w:ascii="Times New Roman" w:hAnsi="Times New Roman"/>
          <w:color w:val="000000"/>
          <w:sz w:val="24"/>
          <w:szCs w:val="24"/>
        </w:rPr>
      </w:pPr>
      <w:r/>
      <w:bookmarkStart w:id="139" w:name="_Toc23650"/>
      <w:r>
        <w:rPr>
          <w:rFonts w:hint="eastAsia" w:ascii="Times New Roman" w:hAnsi="Times New Roman" w:cs="Courier New"/>
          <w:color w:val="000000"/>
          <w:sz w:val="24"/>
          <w:szCs w:val="24"/>
        </w:rPr>
        <w:t xml:space="preserve">供应商合法权益补偿救济机制。在履约过程因政策变化、规划调整而无法履行合同约定，造成企业合法权益受损的，采购人依据实际情况对供应商进行补偿救济。</w:t>
      </w:r>
      <w:bookmarkEnd w:id="139"/>
      <w:r>
        <w:rPr>
          <w:rFonts w:ascii="Times New Roman" w:hAnsi="Times New Roman"/>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十</w:t>
      </w:r>
      <w:r>
        <w:rPr>
          <w:rFonts w:hint="eastAsia" w:ascii="Times New Roman" w:hAnsi="Times New Roman" w:cs="Courier New"/>
          <w:b/>
          <w:color w:val="000000"/>
          <w:sz w:val="24"/>
          <w:szCs w:val="24"/>
        </w:rPr>
        <w:t xml:space="preserve">五</w:t>
      </w:r>
      <w:r>
        <w:rPr>
          <w:rFonts w:ascii="Times New Roman" w:hAnsi="Times New Roman" w:cs="Courier New"/>
          <w:b/>
          <w:color w:val="000000"/>
          <w:sz w:val="24"/>
          <w:szCs w:val="24"/>
        </w:rPr>
        <w:t xml:space="preserve">、不可抗力事件处理</w:t>
      </w:r>
      <w:r>
        <w:rPr>
          <w:rFonts w:ascii="Times New Roman" w:hAnsi="Times New Roman" w:cs="Courier New"/>
          <w:b/>
          <w:color w:val="000000"/>
          <w:sz w:val="24"/>
          <w:szCs w:val="24"/>
        </w:rPr>
      </w:r>
      <w:r/>
    </w:p>
    <w:p>
      <w:pPr>
        <w:pStyle w:val="838"/>
        <w:ind w:firstLine="480"/>
        <w:spacing w:line="5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5</w:t>
      </w:r>
      <w:r>
        <w:rPr>
          <w:rFonts w:ascii="Times New Roman" w:hAnsi="Times New Roman"/>
          <w:color w:val="000000"/>
          <w:sz w:val="24"/>
          <w:szCs w:val="24"/>
        </w:rPr>
        <w:t xml:space="preserve">.1 在合同有效期内，任何一方因不可抗力事件导致不能履行合同，则合同履行期可延长，其延长期与不可抗力影响期相同。</w:t>
      </w:r>
      <w:r>
        <w:rPr>
          <w:rFonts w:ascii="Times New Roman" w:hAnsi="Times New Roman"/>
          <w:color w:val="000000"/>
          <w:sz w:val="24"/>
          <w:szCs w:val="24"/>
        </w:rPr>
      </w:r>
      <w:r/>
    </w:p>
    <w:p>
      <w:pPr>
        <w:pStyle w:val="838"/>
        <w:ind w:firstLine="48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1</w:t>
      </w:r>
      <w:r>
        <w:rPr>
          <w:rFonts w:hint="eastAsia" w:ascii="Times New Roman" w:hAnsi="Times New Roman" w:cs="Courier New"/>
          <w:color w:val="000000"/>
          <w:sz w:val="24"/>
          <w:szCs w:val="24"/>
        </w:rPr>
        <w:t xml:space="preserve">5</w:t>
      </w:r>
      <w:r>
        <w:rPr>
          <w:rFonts w:ascii="Times New Roman" w:hAnsi="Times New Roman" w:cs="Courier New"/>
          <w:color w:val="000000"/>
          <w:sz w:val="24"/>
          <w:szCs w:val="24"/>
        </w:rPr>
        <w:t xml:space="preserve">.2 不可抗力事件发生后，应立即通知对方，并寄送有关权威机构出具的证明。</w:t>
      </w:r>
      <w:r>
        <w:rPr>
          <w:rFonts w:ascii="Times New Roman" w:hAnsi="Times New Roman" w:cs="Courier New"/>
          <w:color w:val="000000"/>
          <w:sz w:val="24"/>
          <w:szCs w:val="24"/>
        </w:rPr>
      </w:r>
      <w:r/>
    </w:p>
    <w:p>
      <w:pPr>
        <w:pStyle w:val="838"/>
        <w:ind w:firstLine="48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1</w:t>
      </w:r>
      <w:r>
        <w:rPr>
          <w:rFonts w:hint="eastAsia" w:ascii="Times New Roman" w:hAnsi="Times New Roman" w:cs="Courier New"/>
          <w:color w:val="000000"/>
          <w:sz w:val="24"/>
          <w:szCs w:val="24"/>
        </w:rPr>
        <w:t xml:space="preserve">5</w:t>
      </w:r>
      <w:r>
        <w:rPr>
          <w:rFonts w:ascii="Times New Roman" w:hAnsi="Times New Roman" w:cs="Courier New"/>
          <w:color w:val="000000"/>
          <w:sz w:val="24"/>
          <w:szCs w:val="24"/>
        </w:rPr>
        <w:t xml:space="preserve">.3 不可抗力事件延续120天以上，双方应通过友好协商，确定是否继续履行合同。</w:t>
      </w:r>
      <w:r>
        <w:rPr>
          <w:rFonts w:ascii="Times New Roman" w:hAnsi="Times New Roman" w:cs="Courier New"/>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十</w:t>
      </w:r>
      <w:r>
        <w:rPr>
          <w:rFonts w:hint="eastAsia" w:ascii="Times New Roman" w:hAnsi="Times New Roman" w:cs="Courier New"/>
          <w:b/>
          <w:color w:val="000000"/>
          <w:sz w:val="24"/>
          <w:szCs w:val="24"/>
        </w:rPr>
        <w:t xml:space="preserve">六</w:t>
      </w:r>
      <w:r>
        <w:rPr>
          <w:rFonts w:ascii="Times New Roman" w:hAnsi="Times New Roman" w:cs="Courier New"/>
          <w:b/>
          <w:color w:val="000000"/>
          <w:sz w:val="24"/>
          <w:szCs w:val="24"/>
        </w:rPr>
        <w:t xml:space="preserve">、</w:t>
      </w:r>
      <w:r>
        <w:rPr>
          <w:rFonts w:hint="eastAsia" w:ascii="Times New Roman" w:hAnsi="Times New Roman" w:cs="Courier New"/>
          <w:b/>
          <w:color w:val="000000"/>
          <w:sz w:val="24"/>
          <w:szCs w:val="24"/>
        </w:rPr>
        <w:t xml:space="preserve">解决争议的方法</w:t>
      </w:r>
      <w:r>
        <w:rPr>
          <w:rFonts w:ascii="Times New Roman" w:hAnsi="Times New Roman" w:cs="Courier New"/>
          <w:b/>
          <w:color w:val="000000"/>
          <w:sz w:val="24"/>
          <w:szCs w:val="24"/>
        </w:rPr>
      </w:r>
      <w:r/>
    </w:p>
    <w:p>
      <w:pPr>
        <w:pStyle w:val="838"/>
        <w:ind w:firstLine="480"/>
        <w:spacing w:line="5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6</w:t>
      </w:r>
      <w:r>
        <w:rPr>
          <w:rFonts w:ascii="Times New Roman" w:hAnsi="Times New Roman"/>
          <w:color w:val="000000"/>
          <w:sz w:val="24"/>
          <w:szCs w:val="24"/>
        </w:rPr>
        <w:t xml:space="preserve">.1</w:t>
      </w:r>
      <w:r>
        <w:rPr>
          <w:rFonts w:hint="eastAsia" w:ascii="Times New Roman" w:hAnsi="Times New Roman"/>
          <w:color w:val="000000"/>
          <w:sz w:val="24"/>
          <w:szCs w:val="24"/>
        </w:rPr>
        <w:t xml:space="preserve">甲乙</w:t>
      </w:r>
      <w:r>
        <w:rPr>
          <w:rFonts w:ascii="Times New Roman" w:hAnsi="Times New Roman"/>
          <w:color w:val="000000"/>
          <w:sz w:val="24"/>
          <w:szCs w:val="24"/>
        </w:rPr>
        <w:t xml:space="preserve">双方</w:t>
      </w:r>
      <w:r>
        <w:rPr>
          <w:rFonts w:hint="eastAsia" w:ascii="Times New Roman" w:hAnsi="Times New Roman"/>
          <w:color w:val="000000"/>
          <w:sz w:val="24"/>
          <w:szCs w:val="24"/>
        </w:rPr>
        <w:t xml:space="preserve">因</w:t>
      </w:r>
      <w:r>
        <w:rPr>
          <w:rFonts w:ascii="Times New Roman" w:hAnsi="Times New Roman"/>
          <w:color w:val="000000"/>
          <w:sz w:val="24"/>
          <w:szCs w:val="24"/>
        </w:rPr>
        <w:t xml:space="preserve">合同</w:t>
      </w:r>
      <w:r>
        <w:rPr>
          <w:rFonts w:hint="eastAsia" w:ascii="Times New Roman" w:hAnsi="Times New Roman"/>
          <w:color w:val="000000"/>
          <w:sz w:val="24"/>
          <w:szCs w:val="24"/>
        </w:rPr>
        <w:t xml:space="preserve">签订、履行而</w:t>
      </w:r>
      <w:r>
        <w:rPr>
          <w:rFonts w:ascii="Times New Roman" w:hAnsi="Times New Roman"/>
          <w:color w:val="000000"/>
          <w:sz w:val="24"/>
          <w:szCs w:val="24"/>
        </w:rPr>
        <w:t xml:space="preserve">发生的一切争议，应通过</w:t>
      </w:r>
      <w:r>
        <w:rPr>
          <w:rFonts w:hint="eastAsia" w:ascii="Times New Roman" w:hAnsi="Times New Roman"/>
          <w:color w:val="000000"/>
          <w:sz w:val="24"/>
          <w:szCs w:val="24"/>
        </w:rPr>
        <w:t xml:space="preserve">友好</w:t>
      </w:r>
      <w:r>
        <w:rPr>
          <w:rFonts w:ascii="Times New Roman" w:hAnsi="Times New Roman"/>
          <w:color w:val="000000"/>
          <w:sz w:val="24"/>
          <w:szCs w:val="24"/>
        </w:rPr>
        <w:t xml:space="preserve">协商解决。如协商不成</w:t>
      </w:r>
      <w:r>
        <w:rPr>
          <w:rFonts w:hint="eastAsia" w:ascii="Times New Roman" w:hAnsi="Times New Roman"/>
          <w:color w:val="000000"/>
          <w:sz w:val="24"/>
          <w:szCs w:val="24"/>
        </w:rPr>
        <w:t xml:space="preserve">由甲方住所地人民</w:t>
      </w:r>
      <w:r>
        <w:rPr>
          <w:rFonts w:ascii="Times New Roman" w:hAnsi="Times New Roman"/>
          <w:color w:val="000000"/>
          <w:sz w:val="24"/>
          <w:szCs w:val="24"/>
        </w:rPr>
        <w:t xml:space="preserve">法院</w:t>
      </w:r>
      <w:r>
        <w:rPr>
          <w:rFonts w:hint="eastAsia" w:ascii="Times New Roman" w:hAnsi="Times New Roman"/>
          <w:color w:val="000000"/>
          <w:sz w:val="24"/>
          <w:szCs w:val="24"/>
        </w:rPr>
        <w:t xml:space="preserve">管辖。</w:t>
      </w:r>
      <w:r>
        <w:rPr>
          <w:rFonts w:ascii="Times New Roman" w:hAnsi="Times New Roman"/>
          <w:color w:val="000000"/>
          <w:sz w:val="24"/>
          <w:szCs w:val="24"/>
        </w:rPr>
      </w:r>
      <w:r/>
    </w:p>
    <w:p>
      <w:pPr>
        <w:pStyle w:val="838"/>
        <w:spacing w:line="560" w:lineRule="exact"/>
        <w:rPr>
          <w:rFonts w:ascii="Times New Roman" w:hAnsi="Times New Roman" w:cs="Courier New"/>
          <w:b/>
          <w:color w:val="000000"/>
          <w:sz w:val="24"/>
          <w:szCs w:val="24"/>
        </w:rPr>
      </w:pPr>
      <w:r>
        <w:rPr>
          <w:rFonts w:ascii="Times New Roman" w:hAnsi="Times New Roman" w:cs="Courier New"/>
          <w:b/>
          <w:color w:val="000000"/>
          <w:sz w:val="24"/>
          <w:szCs w:val="24"/>
        </w:rPr>
        <w:t xml:space="preserve">十</w:t>
      </w:r>
      <w:r>
        <w:rPr>
          <w:rFonts w:hint="eastAsia" w:ascii="Times New Roman" w:hAnsi="Times New Roman" w:cs="Courier New"/>
          <w:b/>
          <w:color w:val="000000"/>
          <w:sz w:val="24"/>
          <w:szCs w:val="24"/>
        </w:rPr>
        <w:t xml:space="preserve">七</w:t>
      </w:r>
      <w:r>
        <w:rPr>
          <w:rFonts w:ascii="Times New Roman" w:hAnsi="Times New Roman" w:cs="Courier New"/>
          <w:b/>
          <w:color w:val="000000"/>
          <w:sz w:val="24"/>
          <w:szCs w:val="24"/>
        </w:rPr>
        <w:t xml:space="preserve">、合同生效及其它</w:t>
      </w:r>
      <w:r>
        <w:rPr>
          <w:rFonts w:ascii="Times New Roman" w:hAnsi="Times New Roman" w:cs="Courier New"/>
          <w:b/>
          <w:color w:val="000000"/>
          <w:sz w:val="24"/>
          <w:szCs w:val="24"/>
        </w:rPr>
      </w:r>
      <w:r/>
    </w:p>
    <w:p>
      <w:pPr>
        <w:pStyle w:val="838"/>
        <w:ind w:firstLine="480"/>
        <w:spacing w:line="5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7</w:t>
      </w:r>
      <w:r>
        <w:rPr>
          <w:rFonts w:ascii="Times New Roman" w:hAnsi="Times New Roman"/>
          <w:color w:val="000000"/>
          <w:sz w:val="24"/>
          <w:szCs w:val="24"/>
        </w:rPr>
        <w:t xml:space="preserve">.1 合同经双方法定代表人或授权委托代</w:t>
      </w:r>
      <w:r>
        <w:rPr>
          <w:rFonts w:hint="eastAsia" w:ascii="Times New Roman" w:hAnsi="Times New Roman"/>
          <w:color w:val="000000"/>
          <w:sz w:val="24"/>
          <w:szCs w:val="24"/>
        </w:rPr>
        <w:t xml:space="preserve">表</w:t>
      </w:r>
      <w:r>
        <w:rPr>
          <w:rFonts w:ascii="Times New Roman" w:hAnsi="Times New Roman"/>
          <w:color w:val="000000"/>
          <w:sz w:val="24"/>
          <w:szCs w:val="24"/>
        </w:rPr>
        <w:t xml:space="preserve">人签字并加盖单位公章后生效。</w:t>
      </w:r>
      <w:r>
        <w:rPr>
          <w:rFonts w:ascii="Times New Roman" w:hAnsi="Times New Roman"/>
          <w:color w:val="000000"/>
          <w:sz w:val="24"/>
          <w:szCs w:val="24"/>
        </w:rPr>
      </w:r>
      <w:r/>
    </w:p>
    <w:p>
      <w:pPr>
        <w:pStyle w:val="838"/>
        <w:ind w:firstLine="480"/>
        <w:spacing w:line="560" w:lineRule="exact"/>
        <w:rPr>
          <w:rFonts w:ascii="Times New Roman" w:hAnsi="Times New Roman"/>
          <w:color w:val="000000"/>
          <w:sz w:val="24"/>
          <w:szCs w:val="24"/>
        </w:rPr>
      </w:pPr>
      <w:r>
        <w:rPr>
          <w:rFonts w:hint="eastAsia" w:ascii="Times New Roman" w:hAnsi="Times New Roman"/>
          <w:color w:val="000000"/>
          <w:sz w:val="24"/>
          <w:szCs w:val="24"/>
        </w:rPr>
        <w:t xml:space="preserve">17</w:t>
      </w:r>
      <w:r>
        <w:rPr>
          <w:rFonts w:ascii="Times New Roman" w:hAnsi="Times New Roman"/>
          <w:color w:val="000000"/>
          <w:sz w:val="24"/>
          <w:szCs w:val="24"/>
        </w:rPr>
        <w:t xml:space="preserve">.2 本合同未尽事宜，遵照</w:t>
      </w:r>
      <w:r>
        <w:rPr>
          <w:rFonts w:hint="eastAsia" w:ascii="Times New Roman" w:hAnsi="Times New Roman"/>
          <w:color w:val="000000"/>
          <w:sz w:val="24"/>
          <w:szCs w:val="24"/>
        </w:rPr>
        <w:t xml:space="preserve">中华人民共和国现行法律法规</w:t>
      </w:r>
      <w:r>
        <w:rPr>
          <w:rFonts w:ascii="Times New Roman" w:hAnsi="Times New Roman"/>
          <w:color w:val="000000"/>
          <w:sz w:val="24"/>
          <w:szCs w:val="24"/>
        </w:rPr>
        <w:t xml:space="preserve">有关条文执行。</w:t>
      </w:r>
      <w:r>
        <w:rPr>
          <w:rFonts w:ascii="Times New Roman" w:hAnsi="Times New Roman"/>
          <w:color w:val="000000"/>
          <w:sz w:val="24"/>
          <w:szCs w:val="24"/>
        </w:rPr>
      </w:r>
      <w:r/>
    </w:p>
    <w:p>
      <w:pPr>
        <w:pStyle w:val="838"/>
        <w:ind w:firstLine="480"/>
        <w:spacing w:line="5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7</w:t>
      </w:r>
      <w:r>
        <w:rPr>
          <w:rFonts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 本合同正本一式</w:t>
      </w:r>
      <w:r>
        <w:rPr>
          <w:rFonts w:hint="eastAsia" w:ascii="Times New Roman" w:hAnsi="Times New Roman"/>
          <w:color w:val="000000"/>
          <w:sz w:val="24"/>
          <w:szCs w:val="24"/>
        </w:rPr>
        <w:t xml:space="preserve">六</w:t>
      </w:r>
      <w:r>
        <w:rPr>
          <w:rFonts w:ascii="Times New Roman" w:hAnsi="Times New Roman"/>
          <w:color w:val="000000"/>
          <w:sz w:val="24"/>
          <w:szCs w:val="24"/>
        </w:rPr>
        <w:t xml:space="preserve">份，具有同等法律效力，甲</w:t>
      </w:r>
      <w:r>
        <w:rPr>
          <w:rFonts w:hint="eastAsia" w:ascii="Times New Roman" w:hAnsi="Times New Roman"/>
          <w:color w:val="000000"/>
          <w:sz w:val="24"/>
          <w:szCs w:val="24"/>
        </w:rPr>
        <w:t xml:space="preserve">方、</w:t>
      </w:r>
      <w:r>
        <w:rPr>
          <w:rFonts w:ascii="Times New Roman" w:hAnsi="Times New Roman"/>
          <w:color w:val="000000"/>
          <w:sz w:val="24"/>
          <w:szCs w:val="24"/>
        </w:rPr>
        <w:t xml:space="preserve">乙方各执</w:t>
      </w:r>
      <w:r>
        <w:rPr>
          <w:rFonts w:hint="eastAsia" w:ascii="Times New Roman" w:hAnsi="Times New Roman"/>
          <w:color w:val="000000"/>
          <w:sz w:val="24"/>
          <w:szCs w:val="24"/>
        </w:rPr>
        <w:t xml:space="preserve">三</w:t>
      </w:r>
      <w:r>
        <w:rPr>
          <w:rFonts w:ascii="Times New Roman" w:hAnsi="Times New Roman"/>
          <w:color w:val="000000"/>
          <w:sz w:val="24"/>
          <w:szCs w:val="24"/>
        </w:rPr>
        <w:t xml:space="preserve">份。</w:t>
      </w:r>
      <w:r>
        <w:rPr>
          <w:rFonts w:ascii="Times New Roman" w:hAnsi="Times New Roman"/>
          <w:color w:val="000000"/>
          <w:sz w:val="24"/>
          <w:szCs w:val="24"/>
        </w:rPr>
      </w:r>
      <w:r/>
    </w:p>
    <w:p>
      <w:pPr>
        <w:pStyle w:val="838"/>
        <w:ind w:hanging="480"/>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  </w:t>
      </w:r>
      <w:r>
        <w:rPr>
          <w:rFonts w:hint="eastAsia" w:cs="Courier New"/>
          <w:color w:val="000000"/>
          <w:sz w:val="24"/>
          <w:szCs w:val="24"/>
        </w:rPr>
        <w:t xml:space="preserve">    </w:t>
      </w:r>
      <w:r>
        <w:rPr>
          <w:rFonts w:ascii="Times New Roman" w:hAnsi="Times New Roman" w:cs="Courier New"/>
          <w:color w:val="000000"/>
          <w:sz w:val="24"/>
          <w:szCs w:val="24"/>
        </w:rPr>
        <w:t xml:space="preserve">甲方：                        乙方： </w:t>
      </w:r>
      <w:r>
        <w:rPr>
          <w:rFonts w:ascii="Times New Roman" w:hAnsi="Times New Roman" w:cs="Courier New"/>
          <w:color w:val="000000"/>
          <w:sz w:val="24"/>
          <w:szCs w:val="24"/>
        </w:rPr>
      </w:r>
      <w:r/>
    </w:p>
    <w:p>
      <w:pPr>
        <w:pStyle w:val="838"/>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  地址：                       </w:t>
      </w:r>
      <w:r>
        <w:rPr>
          <w:rFonts w:hint="eastAsia" w:ascii="Times New Roman" w:hAnsi="Times New Roman" w:cs="Courier New"/>
          <w:color w:val="000000"/>
          <w:sz w:val="24"/>
          <w:szCs w:val="24"/>
        </w:rPr>
        <w:t xml:space="preserve"> </w:t>
      </w:r>
      <w:r>
        <w:rPr>
          <w:rFonts w:ascii="Times New Roman" w:hAnsi="Times New Roman" w:cs="Courier New"/>
          <w:color w:val="000000"/>
          <w:sz w:val="24"/>
          <w:szCs w:val="24"/>
        </w:rPr>
        <w:t xml:space="preserve">地址： </w:t>
      </w:r>
      <w:r>
        <w:rPr>
          <w:rFonts w:ascii="Times New Roman" w:hAnsi="Times New Roman" w:cs="Courier New"/>
          <w:color w:val="000000"/>
          <w:sz w:val="24"/>
          <w:szCs w:val="24"/>
        </w:rPr>
      </w:r>
      <w:r/>
    </w:p>
    <w:p>
      <w:pPr>
        <w:pStyle w:val="838"/>
        <w:spacing w:line="560" w:lineRule="exact"/>
        <w:rPr>
          <w:rFonts w:ascii="Times New Roman" w:hAnsi="Times New Roman" w:cs="Courier New"/>
          <w:color w:val="000000"/>
          <w:sz w:val="24"/>
          <w:szCs w:val="24"/>
        </w:rPr>
      </w:pPr>
      <w:r>
        <w:rPr>
          <w:rFonts w:ascii="Times New Roman" w:hAnsi="Times New Roman" w:cs="Courier New"/>
          <w:color w:val="000000"/>
          <w:sz w:val="24"/>
          <w:szCs w:val="24"/>
        </w:rPr>
        <w:t xml:space="preserve">  法定代表人</w:t>
      </w:r>
      <w:r>
        <w:rPr>
          <w:rFonts w:hint="eastAsia" w:ascii="Times New Roman" w:hAnsi="Times New Roman" w:cs="Courier New"/>
          <w:color w:val="000000"/>
          <w:sz w:val="24"/>
          <w:szCs w:val="24"/>
        </w:rPr>
        <w:t xml:space="preserve">或授权代表</w:t>
      </w:r>
      <w:r>
        <w:rPr>
          <w:rFonts w:ascii="Times New Roman" w:hAnsi="Times New Roman" w:cs="Courier New"/>
          <w:color w:val="000000"/>
          <w:sz w:val="24"/>
          <w:szCs w:val="24"/>
        </w:rPr>
        <w:t xml:space="preserve">：        法定代表人</w:t>
      </w:r>
      <w:r>
        <w:rPr>
          <w:rFonts w:hint="eastAsia" w:ascii="Times New Roman" w:hAnsi="Times New Roman" w:cs="Courier New"/>
          <w:color w:val="000000"/>
          <w:sz w:val="24"/>
          <w:szCs w:val="24"/>
        </w:rPr>
        <w:t xml:space="preserve">或授权代表</w:t>
      </w:r>
      <w:r>
        <w:rPr>
          <w:rFonts w:ascii="Times New Roman" w:hAnsi="Times New Roman" w:cs="Courier New"/>
          <w:color w:val="000000"/>
          <w:sz w:val="24"/>
          <w:szCs w:val="24"/>
        </w:rPr>
        <w:t xml:space="preserve">：</w:t>
      </w:r>
      <w:r>
        <w:rPr>
          <w:rFonts w:ascii="Times New Roman" w:hAnsi="Times New Roman" w:cs="Courier New"/>
          <w:color w:val="000000"/>
          <w:sz w:val="24"/>
          <w:szCs w:val="24"/>
        </w:rPr>
      </w:r>
      <w:r/>
    </w:p>
    <w:p>
      <w:pPr>
        <w:pStyle w:val="838"/>
        <w:ind w:firstLine="468"/>
        <w:spacing w:line="560" w:lineRule="exact"/>
        <w:rPr>
          <w:rFonts w:ascii="Times New Roman" w:hAnsi="Times New Roman" w:cs="Courier New"/>
          <w:color w:val="000000"/>
        </w:rPr>
      </w:pPr>
      <w:r>
        <w:rPr>
          <w:rFonts w:hint="eastAsia" w:ascii="Times New Roman" w:hAnsi="Times New Roman" w:cs="Courier New"/>
          <w:color w:val="000000"/>
          <w:sz w:val="24"/>
          <w:szCs w:val="24"/>
        </w:rPr>
        <w:t xml:space="preserve">联系电话：                    联系电话：        </w:t>
      </w:r>
      <w:r>
        <w:rPr>
          <w:rFonts w:ascii="Times New Roman" w:hAnsi="Times New Roman" w:cs="Courier New"/>
          <w:color w:val="000000"/>
        </w:rPr>
      </w:r>
      <w:r/>
    </w:p>
    <w:p>
      <w:pPr>
        <w:pStyle w:val="838"/>
        <w:jc w:val="center"/>
        <w:spacing w:before="120" w:after="120" w:line="0" w:lineRule="atLeast"/>
        <w:rPr>
          <w:rFonts w:ascii="Times New Roman" w:hAnsi="Times New Roman" w:cs="Courier New"/>
          <w:color w:val="000000"/>
          <w:sz w:val="24"/>
          <w:szCs w:val="24"/>
        </w:rPr>
      </w:pPr>
      <w:r>
        <w:rPr>
          <w:rFonts w:hint="eastAsia" w:ascii="Times New Roman" w:hAnsi="Times New Roman" w:cs="Courier New"/>
          <w:color w:val="000000"/>
        </w:rPr>
        <w:t xml:space="preserve">            </w:t>
      </w:r>
      <w:r>
        <w:rPr>
          <w:rFonts w:hint="eastAsia" w:ascii="Times New Roman" w:hAnsi="Times New Roman" w:cs="Courier New"/>
          <w:color w:val="000000"/>
          <w:sz w:val="24"/>
          <w:szCs w:val="24"/>
        </w:rPr>
        <w:t xml:space="preserve">   </w:t>
      </w:r>
      <w:r>
        <w:rPr>
          <w:rFonts w:ascii="Times New Roman" w:hAnsi="Times New Roman" w:cs="Courier New"/>
          <w:color w:val="000000"/>
          <w:sz w:val="24"/>
          <w:szCs w:val="24"/>
        </w:rPr>
      </w:r>
      <w:r/>
    </w:p>
    <w:p>
      <w:pPr>
        <w:pStyle w:val="838"/>
        <w:ind w:firstLine="240"/>
        <w:spacing w:before="120" w:after="120" w:line="0" w:lineRule="atLeast"/>
        <w:rPr>
          <w:rFonts w:ascii="Times New Roman" w:hAnsi="Times New Roman" w:cs="Courier New"/>
          <w:color w:val="000000"/>
          <w:sz w:val="24"/>
          <w:szCs w:val="24"/>
        </w:rPr>
      </w:pPr>
      <w:r>
        <w:rPr>
          <w:rFonts w:ascii="Times New Roman" w:hAnsi="Times New Roman" w:cs="Courier New"/>
          <w:color w:val="000000"/>
          <w:sz w:val="24"/>
          <w:szCs w:val="24"/>
        </w:rPr>
      </w:r>
      <w:r/>
    </w:p>
    <w:p>
      <w:pPr>
        <w:pStyle w:val="838"/>
        <w:ind w:firstLine="240"/>
        <w:jc w:val="right"/>
        <w:spacing w:before="120" w:after="120" w:line="0" w:lineRule="atLeas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                    签订日期：      年    月   日 </w:t>
      </w:r>
      <w:r>
        <w:rPr>
          <w:rFonts w:ascii="Times New Roman" w:hAnsi="Times New Roman" w:cs="Courier New"/>
          <w:color w:val="000000"/>
          <w:sz w:val="24"/>
          <w:szCs w:val="24"/>
        </w:rPr>
      </w:r>
      <w:r/>
    </w:p>
    <w:p>
      <w:pPr>
        <w:pStyle w:val="877"/>
        <w:jc w:val="center"/>
        <w:spacing w:before="120" w:after="120" w:line="0" w:lineRule="atLeast"/>
        <w:rPr>
          <w:rFonts w:hint="eastAsia" w:hAnsi="宋体"/>
          <w:sz w:val="24"/>
          <w:szCs w:val="24"/>
        </w:rPr>
      </w:pPr>
      <w:r>
        <w:rPr>
          <w:rFonts w:hint="eastAsia"/>
          <w:b/>
          <w:sz w:val="44"/>
          <w:szCs w:val="44"/>
          <w:highlight w:val="white"/>
        </w:rPr>
        <w:br w:type="page" w:clear="all"/>
      </w:r>
      <w:r>
        <w:rPr>
          <w:rFonts w:hint="eastAsia" w:ascii="黑体" w:eastAsia="黑体"/>
          <w:bCs/>
          <w:sz w:val="44"/>
        </w:rPr>
        <w:t xml:space="preserve">第四章 采购需求</w:t>
      </w:r>
      <w:r>
        <w:rPr>
          <w:rFonts w:hint="eastAsia" w:hAnsi="宋体"/>
          <w:sz w:val="24"/>
          <w:szCs w:val="24"/>
        </w:rPr>
      </w:r>
      <w:r/>
    </w:p>
    <w:p>
      <w:pPr>
        <w:pStyle w:val="838"/>
        <w:keepLines w:val="0"/>
        <w:keepNext w:val="0"/>
        <w:pageBreakBefore w:val="0"/>
        <w:spacing w:before="120" w:after="120" w:line="460" w:lineRule="exact"/>
        <w:widowControl w:val="off"/>
        <w:rPr>
          <w:rFonts w:hint="eastAsia" w:ascii="Times New Roman" w:hAnsi="Times New Roman" w:eastAsia="宋体" w:cs="Courier New"/>
          <w:sz w:val="24"/>
          <w:szCs w:val="24"/>
          <w:highlight w:val="yellow"/>
        </w:rPr>
      </w:pPr>
      <w:r>
        <w:rPr>
          <w:rFonts w:hint="eastAsia" w:ascii="Times New Roman" w:hAnsi="Times New Roman" w:eastAsia="宋体" w:cs="Courier New"/>
          <w:sz w:val="24"/>
          <w:szCs w:val="24"/>
        </w:rPr>
        <w:t xml:space="preserve">项目属性：货物类项目</w:t>
      </w:r>
      <w:r>
        <w:rPr>
          <w:rFonts w:hint="eastAsia" w:ascii="Times New Roman" w:hAnsi="Times New Roman" w:eastAsia="宋体" w:cs="Courier New"/>
          <w:sz w:val="24"/>
          <w:szCs w:val="24"/>
          <w:highlight w:val="yellow"/>
        </w:rPr>
      </w:r>
      <w:r/>
    </w:p>
    <w:p>
      <w:pPr>
        <w:pStyle w:val="838"/>
        <w:keepLines w:val="0"/>
        <w:keepNext w:val="0"/>
        <w:pageBreakBefore w:val="0"/>
        <w:spacing w:before="120" w:after="120" w:line="460" w:lineRule="exact"/>
        <w:widowControl w:val="off"/>
        <w:rPr>
          <w:rFonts w:hint="eastAsia" w:ascii="Times New Roman" w:hAnsi="Times New Roman" w:eastAsia="宋体" w:cs="Courier New"/>
          <w:sz w:val="24"/>
          <w:szCs w:val="24"/>
          <w:highlight w:val="yellow"/>
        </w:rPr>
      </w:pPr>
      <w:r>
        <w:rPr>
          <w:rFonts w:hint="eastAsia" w:ascii="Times New Roman" w:hAnsi="Times New Roman" w:eastAsia="宋体" w:cs="Courier New"/>
          <w:sz w:val="24"/>
          <w:szCs w:val="24"/>
        </w:rPr>
        <w:t xml:space="preserve">本项目采购标的对应的中小企业划分标准所属行业：</w:t>
      </w:r>
      <w:r>
        <w:rPr>
          <w:rFonts w:hint="eastAsia" w:ascii="Times New Roman" w:hAnsi="Times New Roman" w:eastAsia="宋体" w:cs="Courier New"/>
          <w:sz w:val="24"/>
          <w:szCs w:val="24"/>
          <w:u w:val="single"/>
        </w:rPr>
        <w:t xml:space="preserve"> 工业（制造业）</w:t>
      </w:r>
      <w:r>
        <w:rPr>
          <w:rFonts w:hint="eastAsia" w:ascii="Times New Roman" w:hAnsi="Times New Roman" w:eastAsia="宋体" w:cs="Courier New"/>
          <w:sz w:val="24"/>
          <w:szCs w:val="24"/>
          <w:highlight w:val="yellow"/>
        </w:rPr>
      </w:r>
      <w:r/>
    </w:p>
    <w:p>
      <w:pPr>
        <w:pStyle w:val="838"/>
        <w:keepLines w:val="0"/>
        <w:keepNext w:val="0"/>
        <w:pageBreakBefore w:val="0"/>
        <w:spacing w:before="120" w:after="120" w:line="460" w:lineRule="exact"/>
        <w:widowControl w:val="off"/>
        <w:rPr>
          <w:rFonts w:hint="eastAsia" w:ascii="Times New Roman" w:hAnsi="Times New Roman" w:eastAsia="宋体" w:cs="Courier New"/>
          <w:sz w:val="24"/>
          <w:szCs w:val="24"/>
          <w:highlight w:val="yellow"/>
        </w:rPr>
      </w:pPr>
      <w:r>
        <w:rPr>
          <w:rFonts w:hint="eastAsia" w:ascii="Times New Roman" w:hAnsi="Times New Roman" w:eastAsia="宋体" w:cs="Courier New"/>
          <w:sz w:val="24"/>
          <w:szCs w:val="24"/>
        </w:rPr>
        <w:t xml:space="preserve">本项目</w:t>
      </w:r>
      <w:r>
        <w:rPr>
          <w:rFonts w:hint="eastAsia" w:ascii="Times New Roman" w:hAnsi="Times New Roman" w:eastAsia="宋体" w:cs="Courier New"/>
          <w:sz w:val="24"/>
          <w:szCs w:val="24"/>
          <w:u w:val="single"/>
        </w:rPr>
        <w:t xml:space="preserve"> 不接受</w:t>
      </w:r>
      <w:r>
        <w:rPr>
          <w:rFonts w:hint="eastAsia" w:ascii="Times New Roman" w:hAnsi="Times New Roman" w:eastAsia="宋体" w:cs="Courier New"/>
          <w:sz w:val="24"/>
          <w:szCs w:val="24"/>
        </w:rPr>
        <w:t xml:space="preserve">进口产品。</w:t>
      </w:r>
      <w:r>
        <w:rPr>
          <w:rFonts w:hint="eastAsia" w:ascii="Times New Roman" w:hAnsi="Times New Roman" w:eastAsia="宋体" w:cs="Courier New"/>
          <w:sz w:val="24"/>
          <w:szCs w:val="24"/>
          <w:highlight w:val="yellow"/>
        </w:rPr>
      </w:r>
      <w:r/>
    </w:p>
    <w:p>
      <w:pPr>
        <w:pStyle w:val="838"/>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一、项目概况</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1.项目名称：</w:t>
      </w:r>
      <w:r>
        <w:rPr>
          <w:rFonts w:hint="eastAsia" w:ascii="宋体" w:hAnsi="宋体" w:eastAsia="宋体" w:cs="Times New Roman"/>
          <w:sz w:val="24"/>
          <w:u w:val="single"/>
          <w:lang w:eastAsia="zh-CN"/>
        </w:rPr>
        <w:t xml:space="preserve">泗阳县2026年中央农作物重大病虫害防控项目</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2.合同履行期限：</w:t>
      </w:r>
      <w:r>
        <w:rPr>
          <w:rFonts w:hint="eastAsia" w:ascii="宋体" w:hAnsi="宋体" w:eastAsia="宋体" w:cs="Times New Roman"/>
          <w:sz w:val="24"/>
          <w:u w:val="single"/>
        </w:rPr>
        <w:t xml:space="preserve">合同生效之日起7日历天内按采购人要求送至指定地点</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3.质    量：</w:t>
      </w:r>
      <w:r>
        <w:rPr>
          <w:rFonts w:hint="eastAsia" w:ascii="宋体" w:hAnsi="宋体" w:eastAsia="宋体" w:cs="Times New Roman"/>
          <w:sz w:val="24"/>
          <w:u w:val="single"/>
        </w:rPr>
        <w:t xml:space="preserve">合  格</w:t>
      </w:r>
      <w:r>
        <w:rPr>
          <w:rFonts w:hint="eastAsia" w:ascii="宋体" w:hAnsi="宋体" w:eastAsia="宋体" w:cs="Times New Roman"/>
          <w:sz w:val="24"/>
        </w:rPr>
        <w:t xml:space="preserve">   </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4.供货地点:</w:t>
      </w:r>
      <w:r>
        <w:rPr>
          <w:rFonts w:hint="eastAsia" w:ascii="宋体" w:hAnsi="宋体" w:eastAsia="宋体" w:cs="Times New Roman"/>
          <w:sz w:val="24"/>
          <w:u w:val="single"/>
        </w:rPr>
        <w:t xml:space="preserve">采购人指定地点 </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u w:val="single"/>
          <w:lang w:val="en-US" w:eastAsia="zh-CN" w:bidi="ar-SA"/>
        </w:rPr>
      </w:pPr>
      <w:r>
        <w:rPr>
          <w:rFonts w:hint="eastAsia" w:ascii="宋体" w:hAnsi="宋体" w:eastAsia="宋体" w:cs="Times New Roman"/>
          <w:sz w:val="24"/>
        </w:rPr>
        <w:t xml:space="preserve">5.质保期：</w:t>
      </w:r>
      <w:r>
        <w:rPr>
          <w:rFonts w:hint="eastAsia" w:ascii="宋体" w:hAnsi="宋体" w:eastAsia="宋体" w:cs="Times New Roman"/>
          <w:sz w:val="24"/>
          <w:u w:val="single"/>
        </w:rPr>
        <w:t xml:space="preserve">1年</w:t>
      </w:r>
      <w:r>
        <w:rPr>
          <w:rFonts w:hint="eastAsia" w:ascii="宋体" w:hAnsi="宋体" w:eastAsia="宋体" w:cs="Times New Roman"/>
          <w:sz w:val="24"/>
          <w:szCs w:val="22"/>
          <w:u w:val="single"/>
          <w:lang w:val="en-US" w:eastAsia="zh-CN" w:bidi="ar-SA"/>
        </w:rPr>
      </w:r>
      <w:r/>
    </w:p>
    <w:p>
      <w:pPr>
        <w:pStyle w:val="838"/>
        <w:ind w:firstLine="24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★6.本项目最高限价：</w:t>
      </w:r>
      <w:r>
        <w:rPr>
          <w:rFonts w:hint="eastAsia" w:ascii="宋体" w:hAnsi="宋体" w:eastAsia="宋体" w:cs="Times New Roman"/>
          <w:sz w:val="24"/>
          <w:szCs w:val="22"/>
          <w:lang w:val="en-US" w:eastAsia="zh-CN" w:bidi="ar-SA"/>
        </w:rPr>
      </w:r>
      <w:r/>
    </w:p>
    <w:p>
      <w:pPr>
        <w:pStyle w:val="838"/>
        <w:ind w:firstLine="480"/>
        <w:spacing w:line="560" w:lineRule="exact"/>
        <w:rPr>
          <w:rFonts w:hint="eastAsia" w:ascii="Times New Roman" w:hAnsi="Times New Roman" w:eastAsia="宋体" w:cs="Times New Roman"/>
          <w:b w:val="0"/>
          <w:bCs w:val="0"/>
          <w:sz w:val="24"/>
          <w:szCs w:val="24"/>
          <w:lang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一</w:t>
      </w:r>
      <w:r>
        <w:rPr>
          <w:rFonts w:hint="eastAsia" w:ascii="Times New Roman" w:hAnsi="Times New Roman" w:eastAsia="宋体" w:cs="Times New Roman"/>
          <w:b w:val="0"/>
          <w:bCs w:val="0"/>
          <w:sz w:val="24"/>
          <w:szCs w:val="24"/>
          <w:lang w:eastAsia="zh-CN"/>
        </w:rPr>
        <w:t xml:space="preserve">：井冈.嘧菌酯，最高单价限价</w:t>
      </w:r>
      <w:r>
        <w:rPr>
          <w:rFonts w:hint="eastAsia" w:ascii="Times New Roman" w:hAnsi="Times New Roman" w:eastAsia="宋体" w:cs="Times New Roman"/>
          <w:b w:val="0"/>
          <w:bCs w:val="0"/>
          <w:sz w:val="24"/>
          <w:szCs w:val="24"/>
          <w:lang w:val="en-US" w:eastAsia="zh-CN"/>
        </w:rPr>
        <w:t xml:space="preserve">210000元/吨</w:t>
      </w:r>
      <w:r>
        <w:rPr>
          <w:rFonts w:hint="eastAsia" w:ascii="Times New Roman" w:hAnsi="Times New Roman" w:eastAsia="宋体" w:cs="Times New Roman"/>
          <w:b w:val="0"/>
          <w:bCs w:val="0"/>
          <w:sz w:val="24"/>
          <w:szCs w:val="24"/>
          <w:lang w:eastAsia="zh-CN"/>
        </w:rPr>
        <w:t xml:space="preserve">；</w:t>
      </w:r>
      <w:r>
        <w:rPr>
          <w:rFonts w:hint="eastAsia" w:ascii="Times New Roman" w:hAnsi="Times New Roman" w:eastAsia="宋体" w:cs="Times New Roman"/>
          <w:b w:val="0"/>
          <w:bCs w:val="0"/>
          <w:sz w:val="24"/>
          <w:szCs w:val="24"/>
          <w:lang w:val="en-US" w:eastAsia="zh-CN"/>
        </w:rPr>
        <w:t xml:space="preserve">固定总价300000</w:t>
      </w:r>
      <w:r>
        <w:rPr>
          <w:rFonts w:hint="eastAsia" w:ascii="Times New Roman" w:hAnsi="Times New Roman" w:eastAsia="宋体" w:cs="Times New Roman"/>
          <w:b w:val="0"/>
          <w:bCs w:val="0"/>
          <w:sz w:val="24"/>
          <w:szCs w:val="24"/>
          <w:lang w:eastAsia="zh-CN"/>
        </w:rPr>
        <w:t xml:space="preserve">元。</w:t>
      </w:r>
      <w:r>
        <w:rPr>
          <w:rFonts w:hint="eastAsia" w:ascii="Times New Roman" w:hAnsi="Times New Roman" w:eastAsia="宋体" w:cs="Times New Roman"/>
          <w:b w:val="0"/>
          <w:bCs w:val="0"/>
          <w:sz w:val="24"/>
          <w:szCs w:val="24"/>
          <w:lang w:eastAsia="zh-CN"/>
        </w:rPr>
      </w:r>
      <w:r/>
    </w:p>
    <w:p>
      <w:pPr>
        <w:pStyle w:val="838"/>
        <w:ind w:firstLine="480"/>
        <w:spacing w:line="560" w:lineRule="exact"/>
        <w:rPr>
          <w:rFonts w:hint="eastAsia" w:ascii="Times New Roman" w:hAnsi="Times New Roman" w:eastAsia="宋体" w:cs="Times New Roman"/>
          <w:b w:val="0"/>
          <w:bCs w:val="0"/>
          <w:sz w:val="24"/>
          <w:szCs w:val="24"/>
          <w:lang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二</w:t>
      </w:r>
      <w:r>
        <w:rPr>
          <w:rFonts w:hint="eastAsia" w:ascii="Times New Roman" w:hAnsi="Times New Roman" w:eastAsia="宋体" w:cs="Times New Roman"/>
          <w:b w:val="0"/>
          <w:bCs w:val="0"/>
          <w:sz w:val="24"/>
          <w:szCs w:val="24"/>
          <w:lang w:eastAsia="zh-CN"/>
        </w:rPr>
        <w:t xml:space="preserve">：春雷.氨基寡糖素，最高单价限价</w:t>
      </w:r>
      <w:r>
        <w:rPr>
          <w:rFonts w:hint="eastAsia" w:ascii="Times New Roman" w:hAnsi="Times New Roman" w:eastAsia="宋体" w:cs="Times New Roman"/>
          <w:b w:val="0"/>
          <w:bCs w:val="0"/>
          <w:sz w:val="24"/>
          <w:szCs w:val="24"/>
          <w:lang w:val="en-US" w:eastAsia="zh-CN"/>
        </w:rPr>
        <w:t xml:space="preserve">185000元/吨</w:t>
      </w:r>
      <w:r>
        <w:rPr>
          <w:rFonts w:hint="eastAsia" w:ascii="Times New Roman" w:hAnsi="Times New Roman" w:eastAsia="宋体" w:cs="Times New Roman"/>
          <w:b w:val="0"/>
          <w:bCs w:val="0"/>
          <w:sz w:val="24"/>
          <w:szCs w:val="24"/>
          <w:lang w:eastAsia="zh-CN"/>
        </w:rPr>
        <w:t xml:space="preserve">；</w:t>
      </w:r>
      <w:r>
        <w:rPr>
          <w:rFonts w:hint="eastAsia" w:ascii="Times New Roman" w:hAnsi="Times New Roman" w:eastAsia="宋体" w:cs="Times New Roman"/>
          <w:b w:val="0"/>
          <w:bCs w:val="0"/>
          <w:sz w:val="24"/>
          <w:szCs w:val="24"/>
          <w:lang w:val="en-US" w:eastAsia="zh-CN"/>
        </w:rPr>
        <w:t xml:space="preserve">固定总价300000</w:t>
      </w:r>
      <w:r>
        <w:rPr>
          <w:rFonts w:hint="eastAsia" w:ascii="Times New Roman" w:hAnsi="Times New Roman" w:eastAsia="宋体" w:cs="Times New Roman"/>
          <w:b w:val="0"/>
          <w:bCs w:val="0"/>
          <w:sz w:val="24"/>
          <w:szCs w:val="24"/>
          <w:lang w:eastAsia="zh-CN"/>
        </w:rPr>
        <w:t xml:space="preserve">元。</w:t>
      </w:r>
      <w:r>
        <w:rPr>
          <w:rFonts w:hint="eastAsia" w:ascii="Times New Roman" w:hAnsi="Times New Roman" w:eastAsia="宋体" w:cs="Times New Roman"/>
          <w:b w:val="0"/>
          <w:bCs w:val="0"/>
          <w:sz w:val="24"/>
          <w:szCs w:val="24"/>
          <w:lang w:eastAsia="zh-CN"/>
        </w:rPr>
      </w:r>
      <w:r/>
    </w:p>
    <w:p>
      <w:pPr>
        <w:pStyle w:val="838"/>
        <w:ind w:firstLine="480"/>
        <w:spacing w:line="560" w:lineRule="exact"/>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三</w:t>
      </w:r>
      <w:r>
        <w:rPr>
          <w:rFonts w:hint="eastAsia" w:ascii="Times New Roman" w:hAnsi="Times New Roman" w:eastAsia="宋体" w:cs="Times New Roman"/>
          <w:b w:val="0"/>
          <w:bCs w:val="0"/>
          <w:sz w:val="24"/>
          <w:szCs w:val="24"/>
          <w:lang w:eastAsia="zh-CN"/>
        </w:rPr>
        <w:t xml:space="preserve">：氟环.咪鲜胺，最高单价限价</w:t>
      </w:r>
      <w:r>
        <w:rPr>
          <w:rFonts w:hint="eastAsia" w:ascii="Times New Roman" w:hAnsi="Times New Roman" w:eastAsia="宋体" w:cs="Times New Roman"/>
          <w:b w:val="0"/>
          <w:bCs w:val="0"/>
          <w:sz w:val="24"/>
          <w:szCs w:val="24"/>
          <w:lang w:val="en-US" w:eastAsia="zh-CN"/>
        </w:rPr>
        <w:t xml:space="preserve">130000元/吨</w:t>
      </w:r>
      <w:r>
        <w:rPr>
          <w:rFonts w:hint="eastAsia" w:ascii="Times New Roman" w:hAnsi="Times New Roman" w:eastAsia="宋体" w:cs="Times New Roman"/>
          <w:b w:val="0"/>
          <w:bCs w:val="0"/>
          <w:sz w:val="24"/>
          <w:szCs w:val="24"/>
          <w:lang w:eastAsia="zh-CN"/>
        </w:rPr>
        <w:t xml:space="preserve">；</w:t>
      </w:r>
      <w:r>
        <w:rPr>
          <w:rFonts w:hint="eastAsia" w:ascii="Times New Roman" w:hAnsi="Times New Roman" w:eastAsia="宋体" w:cs="Times New Roman"/>
          <w:b w:val="0"/>
          <w:bCs w:val="0"/>
          <w:sz w:val="24"/>
          <w:szCs w:val="24"/>
          <w:lang w:val="en-US" w:eastAsia="zh-CN"/>
        </w:rPr>
        <w:t xml:space="preserve">固定总价300000元。</w:t>
      </w:r>
      <w:r>
        <w:rPr>
          <w:rFonts w:hint="eastAsia" w:ascii="Times New Roman" w:hAnsi="Times New Roman" w:eastAsia="宋体" w:cs="Times New Roman"/>
          <w:b w:val="0"/>
          <w:bCs w:val="0"/>
          <w:sz w:val="24"/>
          <w:szCs w:val="24"/>
          <w:lang w:val="en-US" w:eastAsia="zh-CN"/>
        </w:rPr>
      </w:r>
      <w:r/>
    </w:p>
    <w:p>
      <w:pPr>
        <w:pStyle w:val="838"/>
        <w:ind w:firstLine="480"/>
        <w:spacing w:line="560" w:lineRule="exact"/>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四：稻瘟.戊唑醇，</w:t>
      </w:r>
      <w:r>
        <w:rPr>
          <w:rFonts w:hint="eastAsia" w:ascii="Times New Roman" w:hAnsi="Times New Roman" w:eastAsia="宋体" w:cs="Times New Roman"/>
          <w:b w:val="0"/>
          <w:bCs w:val="0"/>
          <w:sz w:val="24"/>
          <w:szCs w:val="24"/>
          <w:lang w:eastAsia="zh-CN"/>
        </w:rPr>
        <w:t xml:space="preserve">最高单价限价</w:t>
      </w:r>
      <w:r>
        <w:rPr>
          <w:rFonts w:hint="eastAsia" w:ascii="Times New Roman" w:hAnsi="Times New Roman" w:eastAsia="宋体" w:cs="Times New Roman"/>
          <w:b w:val="0"/>
          <w:bCs w:val="0"/>
          <w:sz w:val="24"/>
          <w:szCs w:val="24"/>
          <w:lang w:val="en-US" w:eastAsia="zh-CN"/>
        </w:rPr>
        <w:t xml:space="preserve">130000元/吨</w:t>
      </w:r>
      <w:r>
        <w:rPr>
          <w:rFonts w:hint="eastAsia" w:ascii="Times New Roman" w:hAnsi="Times New Roman" w:eastAsia="宋体" w:cs="Times New Roman"/>
          <w:b w:val="0"/>
          <w:bCs w:val="0"/>
          <w:sz w:val="24"/>
          <w:szCs w:val="24"/>
          <w:lang w:eastAsia="zh-CN"/>
        </w:rPr>
        <w:t xml:space="preserve">；</w:t>
      </w:r>
      <w:r>
        <w:rPr>
          <w:rFonts w:hint="eastAsia" w:ascii="Times New Roman" w:hAnsi="Times New Roman" w:eastAsia="宋体" w:cs="Times New Roman"/>
          <w:b w:val="0"/>
          <w:bCs w:val="0"/>
          <w:sz w:val="24"/>
          <w:szCs w:val="24"/>
          <w:lang w:val="en-US" w:eastAsia="zh-CN"/>
        </w:rPr>
        <w:t xml:space="preserve">固定总价300000元。</w:t>
      </w:r>
      <w:r>
        <w:rPr>
          <w:rFonts w:hint="eastAsia" w:ascii="Times New Roman" w:hAnsi="Times New Roman" w:eastAsia="宋体" w:cs="Times New Roman"/>
          <w:b w:val="0"/>
          <w:bCs w:val="0"/>
          <w:sz w:val="24"/>
          <w:szCs w:val="24"/>
          <w:lang w:val="en-US" w:eastAsia="zh-CN"/>
        </w:rPr>
      </w:r>
      <w:r/>
    </w:p>
    <w:p>
      <w:pPr>
        <w:pStyle w:val="838"/>
        <w:ind w:firstLine="480"/>
        <w:spacing w:line="560" w:lineRule="exact"/>
        <w:rPr>
          <w:rFonts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eastAsia="zh-CN"/>
        </w:rPr>
        <w:t xml:space="preserve">分包</w:t>
      </w:r>
      <w:r>
        <w:rPr>
          <w:rFonts w:hint="eastAsia" w:ascii="Times New Roman" w:hAnsi="Times New Roman" w:eastAsia="宋体" w:cs="Times New Roman"/>
          <w:b w:val="0"/>
          <w:bCs w:val="0"/>
          <w:sz w:val="24"/>
          <w:szCs w:val="24"/>
          <w:lang w:val="en-US" w:eastAsia="zh-CN"/>
        </w:rPr>
        <w:t xml:space="preserve">五：苯甲.嘧菌脂，</w:t>
      </w:r>
      <w:r>
        <w:rPr>
          <w:rFonts w:hint="eastAsia" w:ascii="Times New Roman" w:hAnsi="Times New Roman" w:eastAsia="宋体" w:cs="Times New Roman"/>
          <w:b w:val="0"/>
          <w:bCs w:val="0"/>
          <w:sz w:val="24"/>
          <w:szCs w:val="24"/>
          <w:lang w:eastAsia="zh-CN"/>
        </w:rPr>
        <w:t xml:space="preserve">最高单价限价</w:t>
      </w:r>
      <w:r>
        <w:rPr>
          <w:rFonts w:hint="eastAsia" w:ascii="Times New Roman" w:hAnsi="Times New Roman" w:eastAsia="宋体" w:cs="Times New Roman"/>
          <w:b w:val="0"/>
          <w:bCs w:val="0"/>
          <w:sz w:val="24"/>
          <w:szCs w:val="24"/>
          <w:lang w:val="en-US" w:eastAsia="zh-CN"/>
        </w:rPr>
        <w:t xml:space="preserve">165000元/吨；固定总价300000元。</w:t>
      </w:r>
      <w:r>
        <w:rPr>
          <w:rFonts w:ascii="Times New Roman" w:hAnsi="Times New Roman" w:eastAsia="宋体" w:cs="Times New Roman"/>
          <w:b w:val="0"/>
          <w:bCs w:val="0"/>
          <w:sz w:val="24"/>
          <w:szCs w:val="24"/>
          <w:lang w:val="en-US" w:eastAsia="zh-CN"/>
        </w:rPr>
      </w:r>
      <w:r/>
    </w:p>
    <w:p>
      <w:pPr>
        <w:pStyle w:val="838"/>
        <w:ind w:firstLine="482"/>
        <w:spacing w:line="56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eastAsia="zh-CN"/>
        </w:rPr>
        <w:t xml:space="preserve">以上各个分包采购总价固定不变，供应商报单价，以最低单价中标。供应商报价高于最高单价限价的，按无效投标处理。最终供货数量=总价/中标单价</w:t>
      </w:r>
      <w:r>
        <w:rPr>
          <w:rFonts w:hint="eastAsia" w:ascii="Times New Roman" w:hAnsi="Times New Roman" w:eastAsia="宋体" w:cs="Times New Roman"/>
          <w:b/>
          <w:bCs/>
          <w:sz w:val="24"/>
          <w:szCs w:val="24"/>
          <w:highlight w:val="none"/>
          <w:lang w:val="en-US" w:eastAsia="zh-CN"/>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highlight w:val="none"/>
        </w:rPr>
        <w:t xml:space="preserve">注：按分包一至</w:t>
      </w:r>
      <w:r>
        <w:rPr>
          <w:rFonts w:hint="eastAsia" w:ascii="宋体" w:hAnsi="宋体" w:eastAsia="宋体" w:cs="Times New Roman"/>
          <w:sz w:val="24"/>
          <w:highlight w:val="none"/>
          <w:lang w:eastAsia="zh-CN"/>
        </w:rPr>
        <w:t xml:space="preserve">分包</w:t>
      </w:r>
      <w:r>
        <w:rPr>
          <w:rFonts w:hint="eastAsia" w:ascii="宋体" w:hAnsi="宋体" w:eastAsia="宋体" w:cs="Times New Roman"/>
          <w:sz w:val="24"/>
          <w:highlight w:val="none"/>
          <w:lang w:val="en-US" w:eastAsia="zh-CN"/>
        </w:rPr>
        <w:t xml:space="preserve">五</w:t>
      </w:r>
      <w:r>
        <w:rPr>
          <w:rFonts w:hint="eastAsia" w:ascii="宋体" w:hAnsi="宋体" w:eastAsia="宋体" w:cs="Times New Roman"/>
          <w:sz w:val="24"/>
          <w:highlight w:val="none"/>
        </w:rPr>
        <w:t xml:space="preserve">的顺序开标、评标、定标，每个投标人可以参与全部分包的投标，</w:t>
      </w:r>
      <w:r>
        <w:rPr>
          <w:rFonts w:hint="eastAsia" w:ascii="Times New Roman" w:hAnsi="Times New Roman" w:eastAsia="宋体" w:cs="Times New Roman"/>
          <w:color w:val="000000"/>
          <w:sz w:val="24"/>
          <w:szCs w:val="24"/>
          <w:highlight w:val="none"/>
          <w:lang w:val="en-US" w:eastAsia="zh-CN" w:bidi="ar-SA"/>
        </w:rPr>
        <w:t xml:space="preserve">供应商在先评标的分包上被推荐为第一中标候选人的</w:t>
      </w:r>
      <w:r>
        <w:rPr>
          <w:rFonts w:hint="eastAsia" w:ascii="宋体" w:hAnsi="宋体" w:eastAsia="宋体" w:cs="Times New Roman"/>
          <w:sz w:val="24"/>
          <w:highlight w:val="none"/>
        </w:rPr>
        <w:t xml:space="preserve">，可以参与其他分包的评标。</w:t>
      </w:r>
      <w:r>
        <w:rPr>
          <w:rFonts w:hint="eastAsia" w:ascii="宋体" w:hAnsi="宋体" w:eastAsia="宋体" w:cs="Times New Roman"/>
          <w:sz w:val="24"/>
          <w:highlight w:val="none"/>
          <w:lang w:eastAsia="zh-CN"/>
        </w:rPr>
        <w:t xml:space="preserve">但不得在其它分包中中标。</w:t>
      </w:r>
      <w:r>
        <w:rPr>
          <w:rFonts w:hint="eastAsia" w:ascii="宋体" w:hAnsi="宋体" w:eastAsia="宋体" w:cs="Times New Roman"/>
          <w:sz w:val="24"/>
          <w:szCs w:val="22"/>
          <w:highlight w:val="none"/>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highlight w:val="none"/>
        </w:rPr>
        <w:t xml:space="preserve">评审结束后，若其中一个分包受到质疑投诉</w:t>
      </w:r>
      <w:r>
        <w:rPr>
          <w:rFonts w:hint="eastAsia" w:ascii="宋体" w:hAnsi="宋体" w:eastAsia="宋体" w:cs="Times New Roman"/>
          <w:sz w:val="24"/>
        </w:rPr>
        <w:t xml:space="preserve">等原因，导致本分包评审结果改变，但不影响其他分包的评审。 </w:t>
      </w:r>
      <w:r>
        <w:rPr>
          <w:rFonts w:hint="eastAsia" w:ascii="宋体" w:hAnsi="宋体" w:eastAsia="宋体" w:cs="Times New Roman"/>
          <w:sz w:val="24"/>
          <w:szCs w:val="22"/>
          <w:lang w:val="en-US" w:eastAsia="zh-CN" w:bidi="ar-SA"/>
        </w:rPr>
      </w:r>
      <w:r/>
    </w:p>
    <w:p>
      <w:pPr>
        <w:pStyle w:val="838"/>
        <w:numPr>
          <w:ilvl w:val="0"/>
          <w:numId w:val="4"/>
        </w:numPr>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付款方式：合同签订且收到供应商发票后10个工作日内支付合同价的30%作为预付款，</w:t>
      </w:r>
      <w:r>
        <w:rPr>
          <w:rFonts w:hint="eastAsia" w:ascii="宋体" w:hAnsi="宋体" w:eastAsia="宋体" w:cs="Times New Roman"/>
          <w:bCs/>
          <w:sz w:val="24"/>
          <w:szCs w:val="22"/>
          <w:lang w:val="en-US" w:eastAsia="zh-CN" w:bidi="ar-SA"/>
        </w:rPr>
        <w:t xml:space="preserve">验收完成且收到供应商发票后</w:t>
      </w:r>
      <w:r>
        <w:rPr>
          <w:rFonts w:ascii="宋体" w:hAnsi="宋体" w:eastAsia="宋体" w:cs="Times New Roman"/>
          <w:bCs/>
          <w:sz w:val="24"/>
          <w:szCs w:val="22"/>
          <w:lang w:val="en-US" w:eastAsia="zh-CN" w:bidi="ar-SA"/>
        </w:rPr>
        <w:t xml:space="preserve">10个工作</w:t>
      </w:r>
      <w:r>
        <w:rPr>
          <w:rFonts w:hint="eastAsia" w:ascii="宋体" w:hAnsi="宋体" w:eastAsia="宋体" w:cs="Times New Roman"/>
          <w:bCs/>
          <w:sz w:val="24"/>
          <w:szCs w:val="22"/>
          <w:lang w:val="en-US" w:eastAsia="zh-CN" w:bidi="ar-SA"/>
        </w:rPr>
        <w:t xml:space="preserve">日内支付至合同总额100%</w:t>
      </w:r>
      <w:r>
        <w:rPr>
          <w:rFonts w:hint="eastAsia" w:ascii="宋体" w:hAnsi="宋体" w:eastAsia="宋体" w:cs="Times New Roman"/>
          <w:sz w:val="24"/>
        </w:rPr>
        <w:t xml:space="preserve">。</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ascii="宋体" w:hAnsi="宋体" w:eastAsia="宋体" w:cs="Times New Roman"/>
          <w:sz w:val="24"/>
          <w:szCs w:val="22"/>
          <w:lang w:val="en-US" w:eastAsia="zh-CN" w:bidi="ar-SA"/>
        </w:rPr>
      </w:pPr>
      <w:r>
        <w:rPr>
          <w:rFonts w:hint="eastAsia" w:ascii="宋体" w:hAnsi="宋体" w:eastAsia="宋体" w:cs="Times New Roman"/>
          <w:sz w:val="24"/>
        </w:rPr>
        <w:t xml:space="preserve">注：在签订合同时，供应商明确表示无需预付款或者主动要求降低预付款比例的，采购人可不适用预付规定。</w:t>
      </w:r>
      <w:r>
        <w:rPr>
          <w:rFonts w:ascii="宋体" w:hAnsi="宋体" w:eastAsia="宋体" w:cs="Times New Roman"/>
          <w:sz w:val="24"/>
          <w:szCs w:val="22"/>
          <w:lang w:val="en-US" w:eastAsia="zh-CN" w:bidi="ar-SA"/>
        </w:rPr>
      </w:r>
      <w:r/>
    </w:p>
    <w:p>
      <w:pPr>
        <w:pStyle w:val="838"/>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★2.采购需求中必须满足的实质性要求：</w:t>
      </w:r>
      <w:r>
        <w:rPr>
          <w:rFonts w:hint="eastAsia" w:ascii="宋体" w:hAnsi="宋体" w:eastAsia="宋体" w:cs="Times New Roman"/>
          <w:sz w:val="24"/>
          <w:szCs w:val="22"/>
          <w:lang w:val="en-US" w:eastAsia="zh-CN" w:bidi="ar-SA"/>
        </w:rPr>
      </w:r>
      <w:r/>
    </w:p>
    <w:p>
      <w:pPr>
        <w:pStyle w:val="838"/>
        <w:ind w:firstLine="240"/>
        <w:spacing w:line="56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分包一：井冈.嘧菌酯，总含量≥28%，规格：300克/瓶。   </w:t>
      </w:r>
      <w:r>
        <w:rPr>
          <w:rFonts w:hint="eastAsia" w:ascii="Times New Roman" w:hAnsi="Times New Roman" w:eastAsia="宋体" w:cs="Times New Roman"/>
          <w:sz w:val="24"/>
          <w:szCs w:val="24"/>
          <w:lang w:val="en-US" w:eastAsia="zh-CN"/>
        </w:rPr>
      </w:r>
      <w:r/>
    </w:p>
    <w:p>
      <w:pPr>
        <w:pStyle w:val="838"/>
        <w:ind w:firstLine="240"/>
        <w:spacing w:line="56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分包二：春雷.氨基寡糖素，总含量≥4%，规格：1000克/瓶。</w:t>
      </w:r>
      <w:r>
        <w:rPr>
          <w:rFonts w:hint="eastAsia" w:ascii="Times New Roman" w:hAnsi="Times New Roman" w:eastAsia="宋体" w:cs="Times New Roman"/>
          <w:sz w:val="24"/>
          <w:szCs w:val="24"/>
          <w:lang w:val="en-US" w:eastAsia="zh-CN"/>
        </w:rPr>
      </w:r>
      <w:r/>
    </w:p>
    <w:p>
      <w:pPr>
        <w:pStyle w:val="838"/>
        <w:ind w:firstLine="240"/>
        <w:spacing w:line="56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分包三：氟环.咪鲜胺，总含量:40%，规格：400克/瓶。</w:t>
      </w:r>
      <w:r>
        <w:rPr>
          <w:rFonts w:hint="eastAsia" w:ascii="Times New Roman" w:hAnsi="Times New Roman" w:eastAsia="宋体" w:cs="Times New Roman"/>
          <w:sz w:val="24"/>
          <w:szCs w:val="24"/>
          <w:lang w:val="en-US" w:eastAsia="zh-CN"/>
        </w:rPr>
      </w:r>
      <w:r/>
    </w:p>
    <w:p>
      <w:pPr>
        <w:pStyle w:val="838"/>
        <w:ind w:firstLine="240"/>
        <w:spacing w:line="56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分包四：稻瘟.戊唑醇，总含量:30%，规格：1000克/瓶。</w:t>
      </w:r>
      <w:r>
        <w:rPr>
          <w:rFonts w:hint="eastAsia" w:ascii="Times New Roman" w:hAnsi="Times New Roman" w:eastAsia="宋体" w:cs="Times New Roman"/>
          <w:sz w:val="24"/>
          <w:szCs w:val="24"/>
          <w:lang w:val="en-US" w:eastAsia="zh-CN"/>
        </w:rPr>
      </w:r>
      <w:r/>
    </w:p>
    <w:p>
      <w:pPr>
        <w:pStyle w:val="838"/>
        <w:ind w:firstLine="240"/>
        <w:spacing w:line="56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lang w:val="en-US" w:eastAsia="zh-CN"/>
        </w:rPr>
        <w:t xml:space="preserve">分包五：苯甲.嘧菌脂，总含量:325克/升，规格：300克/瓶。</w:t>
      </w:r>
      <w:r>
        <w:rPr>
          <w:rFonts w:hint="eastAsia" w:ascii="Times New Roman" w:hAnsi="Times New Roman" w:eastAsia="宋体" w:cs="Times New Roman"/>
          <w:sz w:val="24"/>
          <w:szCs w:val="24"/>
          <w:highlight w:val="none"/>
          <w:lang w:val="en-US" w:eastAsia="zh-CN"/>
        </w:rPr>
      </w:r>
      <w:r/>
    </w:p>
    <w:p>
      <w:pPr>
        <w:pStyle w:val="838"/>
        <w:ind w:firstLine="240"/>
        <w:spacing w:line="560" w:lineRule="exact"/>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val="0"/>
          <w:bCs w:val="0"/>
          <w:color w:val="000000"/>
          <w:sz w:val="24"/>
          <w:szCs w:val="24"/>
          <w:lang w:val="en-US" w:eastAsia="zh-CN"/>
        </w:rPr>
        <w:t xml:space="preserve">3</w:t>
      </w:r>
      <w:r>
        <w:rPr>
          <w:rFonts w:hint="eastAsia" w:ascii="Times New Roman" w:hAnsi="Times New Roman" w:eastAsia="宋体" w:cs="Times New Roman"/>
          <w:b w:val="0"/>
          <w:bCs w:val="0"/>
          <w:color w:val="000000"/>
          <w:sz w:val="24"/>
          <w:szCs w:val="24"/>
        </w:rPr>
        <w:t xml:space="preserve">.</w:t>
      </w:r>
      <w:r>
        <w:rPr>
          <w:rFonts w:hint="eastAsia" w:ascii="Times New Roman" w:hAnsi="Times New Roman" w:eastAsia="宋体" w:cs="Times New Roman"/>
          <w:b w:val="0"/>
          <w:bCs w:val="0"/>
          <w:color w:val="000000"/>
          <w:sz w:val="24"/>
          <w:szCs w:val="24"/>
          <w:lang w:val="en-US"/>
        </w:rPr>
        <w:t xml:space="preserve">采购人可以要求供应商在中标后向采购人提供有效期内的产品检测合格报告。也可以对中标供应商所供应的货物进行抽样并委托有资质的机构进行检测，若发现质量指标中有1项不合格的，即可视为不合格产品，对于不合格批次的产品采购人将不予付款并有权做出解除合同终止供应商的服务资格，给采购人造成损失的需进行赔偿，同时上报监管部门。</w:t>
      </w:r>
      <w:r>
        <w:rPr>
          <w:rFonts w:hint="eastAsia" w:ascii="Times New Roman" w:hAnsi="Times New Roman" w:eastAsia="宋体" w:cs="Times New Roman"/>
          <w:b/>
          <w:bCs/>
          <w:color w:val="000000"/>
          <w:sz w:val="24"/>
          <w:szCs w:val="24"/>
        </w:rPr>
      </w:r>
      <w:r/>
    </w:p>
    <w:p>
      <w:pPr>
        <w:pStyle w:val="838"/>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lang w:val="en-US"/>
        </w:rPr>
        <w:t xml:space="preserve">4</w:t>
      </w:r>
      <w:r>
        <w:rPr>
          <w:rFonts w:hint="eastAsia" w:ascii="宋体" w:hAnsi="宋体" w:eastAsia="宋体" w:cs="Times New Roman"/>
          <w:sz w:val="24"/>
        </w:rPr>
        <w:t xml:space="preserve">.项目验收</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（1）甲方依法组织履约验收工作。本项目验收将在货物下地使用当季农作物收获后组织</w:t>
      </w:r>
      <w:r>
        <w:rPr>
          <w:rFonts w:hint="eastAsia" w:ascii="宋体" w:hAnsi="宋体" w:eastAsia="宋体" w:cs="Times New Roman"/>
          <w:sz w:val="24"/>
          <w:lang w:eastAsia="zh-CN"/>
        </w:rPr>
        <w:t xml:space="preserve">。</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rPr>
        <w:t xml:space="preserve">（3）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rPr>
          <w:rFonts w:hint="eastAsia" w:ascii="宋体" w:hAnsi="宋体" w:eastAsia="宋体" w:cs="Times New Roman"/>
          <w:sz w:val="24"/>
          <w:szCs w:val="22"/>
          <w:lang w:val="en-US" w:eastAsia="zh-CN" w:bidi="ar-SA"/>
        </w:rPr>
      </w:r>
      <w:r/>
    </w:p>
    <w:p>
      <w:pPr>
        <w:pStyle w:val="838"/>
        <w:ind w:firstLine="480"/>
        <w:jc w:val="left"/>
        <w:keepLines w:val="0"/>
        <w:keepNext w:val="0"/>
        <w:pageBreakBefore w:val="0"/>
        <w:spacing w:line="460" w:lineRule="exact"/>
        <w:widowControl w:val="off"/>
        <w:rPr>
          <w:rFonts w:hint="eastAsia" w:ascii="Times New Roman" w:hAnsi="Times New Roman" w:eastAsia="宋体" w:cs="Times New Roman"/>
          <w:color w:val="000000"/>
          <w:sz w:val="24"/>
          <w:szCs w:val="24"/>
          <w:lang w:val="en-US" w:eastAsia="zh-CN" w:bidi="ar-SA"/>
        </w:rPr>
      </w:pPr>
      <w:r>
        <w:rPr>
          <w:rFonts w:hint="eastAsia" w:ascii="宋体" w:hAnsi="宋体" w:eastAsia="宋体" w:cs="Times New Roman"/>
          <w:sz w:val="24"/>
        </w:rPr>
        <w:t xml:space="preserve">（4）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Times New Roman" w:hAnsi="Times New Roman" w:eastAsia="宋体" w:cs="Times New Roman"/>
          <w:color w:val="000000"/>
          <w:sz w:val="24"/>
          <w:szCs w:val="24"/>
          <w:lang w:val="en-US" w:eastAsia="zh-CN" w:bidi="ar-SA"/>
        </w:rPr>
      </w:r>
      <w:r/>
    </w:p>
    <w:p>
      <w:pPr>
        <w:pStyle w:val="838"/>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宋体" w:hAnsi="宋体" w:eastAsia="宋体" w:cs="Times New Roman"/>
          <w:sz w:val="24"/>
          <w:lang w:val="en-US" w:eastAsia="zh-CN"/>
        </w:rPr>
        <w:t xml:space="preserve">5、</w:t>
      </w:r>
      <w:r>
        <w:rPr>
          <w:rFonts w:hint="eastAsia" w:ascii="Times New Roman" w:hAnsi="Times New Roman" w:eastAsia="宋体" w:cs="仿宋_GB2312"/>
          <w:color w:val="000000"/>
          <w:sz w:val="24"/>
          <w:szCs w:val="22"/>
          <w:highlight w:val="none"/>
        </w:rPr>
        <w:t xml:space="preserve">采购本国产品的支持政策</w:t>
      </w:r>
      <w:r>
        <w:rPr>
          <w:rFonts w:hint="eastAsia" w:ascii="Times New Roman" w:hAnsi="Times New Roman" w:eastAsia="宋体" w:cs="仿宋_GB2312"/>
          <w:color w:val="000000"/>
          <w:sz w:val="24"/>
          <w:szCs w:val="22"/>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仿宋_GB2312"/>
          <w:color w:val="000000"/>
          <w:sz w:val="24"/>
          <w:szCs w:val="22"/>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（2）</w:t>
      </w:r>
      <w:r>
        <w:rPr>
          <w:rFonts w:hint="eastAsia" w:ascii="Times New Roman" w:hAnsi="Times New Roman" w:eastAsia="宋体" w:cs="仿宋_GB2312"/>
          <w:color w:val="000000"/>
          <w:sz w:val="24"/>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Times New Roman" w:hAnsi="Times New Roman" w:eastAsia="宋体" w:cs="仿宋_GB2312"/>
          <w:color w:val="000000"/>
          <w:sz w:val="24"/>
          <w:szCs w:val="22"/>
          <w:highlight w:val="none"/>
          <w:lang w:eastAsia="zh-CN"/>
        </w:rPr>
        <w:t xml:space="preserve">七、明细报价表</w:t>
      </w:r>
      <w:r>
        <w:rPr>
          <w:rFonts w:hint="eastAsia" w:ascii="Times New Roman" w:hAnsi="Times New Roman" w:eastAsia="宋体" w:cs="仿宋_GB2312"/>
          <w:color w:val="000000"/>
          <w:sz w:val="24"/>
          <w:szCs w:val="22"/>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仿宋_GB2312"/>
          <w:color w:val="000000"/>
          <w:sz w:val="24"/>
          <w:szCs w:val="22"/>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仿宋_GB2312"/>
          <w:color w:val="000000"/>
          <w:sz w:val="24"/>
          <w:szCs w:val="22"/>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仿宋_GB2312"/>
          <w:color w:val="000000"/>
          <w:sz w:val="24"/>
          <w:szCs w:val="22"/>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仿宋_GB2312"/>
          <w:color w:val="000000"/>
          <w:sz w:val="24"/>
          <w:szCs w:val="22"/>
          <w:highlight w:val="none"/>
        </w:rPr>
      </w:r>
      <w:r/>
    </w:p>
    <w:p>
      <w:pPr>
        <w:pStyle w:val="838"/>
        <w:numPr>
          <w:ilvl w:val="0"/>
          <w:numId w:val="0"/>
        </w:numPr>
        <w:jc w:val="left"/>
        <w:keepLines w:val="0"/>
        <w:keepNext w:val="0"/>
        <w:pageBreakBefore w:val="0"/>
        <w:spacing w:line="4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pStyle w:val="838"/>
        <w:numPr>
          <w:ilvl w:val="0"/>
          <w:numId w:val="0"/>
        </w:numPr>
        <w:jc w:val="left"/>
        <w:keepLines w:val="0"/>
        <w:keepNext w:val="0"/>
        <w:pageBreakBefore w:val="0"/>
        <w:spacing w:line="460" w:lineRule="exact"/>
        <w:widowControl w:val="off"/>
        <w:rPr>
          <w:rFonts w:ascii="宋体" w:hAnsi="宋体" w:eastAsia="宋体" w:cs="Times New Roman"/>
          <w:sz w:val="24"/>
          <w:szCs w:val="22"/>
          <w:lang w:val="en-US" w:eastAsia="zh-CN" w:bidi="ar-SA"/>
        </w:rPr>
      </w:pPr>
      <w:r>
        <w:rPr>
          <w:rFonts w:ascii="宋体" w:hAnsi="宋体" w:eastAsia="宋体" w:cs="Times New Roman"/>
          <w:sz w:val="24"/>
          <w:lang w:val="en-US"/>
        </w:rPr>
        <w:t xml:space="preserve">本章打“★”内容为实质性要求，不允许负偏离，否则作为无效投标</w:t>
      </w:r>
      <w:r>
        <w:rPr>
          <w:rFonts w:hint="eastAsia" w:ascii="宋体" w:hAnsi="宋体" w:eastAsia="宋体" w:cs="Times New Roman"/>
          <w:sz w:val="24"/>
          <w:lang w:val="en-US"/>
        </w:rPr>
        <w:t xml:space="preserve">.</w:t>
      </w:r>
      <w:r>
        <w:rPr>
          <w:rFonts w:ascii="宋体" w:hAnsi="宋体" w:eastAsia="宋体" w:cs="Times New Roman"/>
          <w:sz w:val="24"/>
          <w:szCs w:val="22"/>
          <w:lang w:val="en-US" w:eastAsia="zh-CN" w:bidi="ar-SA"/>
        </w:rPr>
      </w:r>
      <w:r/>
    </w:p>
    <w:p>
      <w:pPr>
        <w:pStyle w:val="839"/>
        <w:jc w:val="center"/>
        <w:keepLines w:val="0"/>
        <w:keepNext w:val="0"/>
        <w:pageBreakBefore/>
        <w:rPr>
          <w:rFonts w:hint="eastAsia"/>
          <w:szCs w:val="44"/>
          <w:highlight w:val="white"/>
        </w:rPr>
      </w:pPr>
      <w:r>
        <w:rPr>
          <w:rFonts w:hint="eastAsia"/>
          <w:szCs w:val="44"/>
          <w:highlight w:val="white"/>
        </w:rPr>
        <w:t xml:space="preserve">第五部分</w:t>
      </w:r>
      <w:r>
        <w:rPr>
          <w:rFonts w:hint="eastAsia"/>
          <w:szCs w:val="44"/>
          <w:highlight w:val="white"/>
          <w:lang w:val="en-US" w:eastAsia="zh-CN"/>
        </w:rPr>
        <w:t xml:space="preserve">    </w:t>
      </w:r>
      <w:r>
        <w:rPr>
          <w:rFonts w:hint="eastAsia"/>
          <w:szCs w:val="44"/>
          <w:highlight w:val="white"/>
        </w:rPr>
        <w:t xml:space="preserve">评标办法</w:t>
      </w:r>
      <w:bookmarkEnd w:id="136"/>
      <w:r/>
      <w:bookmarkEnd w:id="137"/>
      <w:r>
        <w:rPr>
          <w:rFonts w:hint="eastAsia"/>
          <w:szCs w:val="44"/>
          <w:highlight w:val="white"/>
        </w:rPr>
      </w:r>
      <w:r/>
    </w:p>
    <w:p>
      <w:pPr>
        <w:pStyle w:val="838"/>
        <w:ind w:firstLine="562"/>
        <w:jc w:val="left"/>
        <w:spacing w:line="500" w:lineRule="exact"/>
        <w:rPr>
          <w:rFonts w:ascii="Times New Roman" w:hAnsi="Times New Roman"/>
          <w:sz w:val="24"/>
        </w:rPr>
      </w:pPr>
      <w:r>
        <w:rPr>
          <w:rFonts w:hint="eastAsia" w:ascii="仿宋_GB2312" w:hAnsi="Times New Roman" w:eastAsia="仿宋_GB2312"/>
          <w:b/>
          <w:sz w:val="28"/>
          <w:highlight w:val="white"/>
        </w:rPr>
        <w:t xml:space="preserve">一、资格审查。</w:t>
      </w:r>
      <w:r>
        <w:rPr>
          <w:rFonts w:hint="eastAsia" w:ascii="Times New Roman" w:hAnsi="Times New Roman"/>
          <w:sz w:val="24"/>
        </w:rPr>
        <w:t xml:space="preserve">资格审查人员按照下列指标对各供应商的资格进行审查，未通过审查的为无效标，不参与评审。</w:t>
      </w:r>
      <w:r>
        <w:rPr>
          <w:rFonts w:ascii="Times New Roman" w:hAnsi="Times New Roman"/>
          <w:sz w:val="24"/>
        </w:rPr>
      </w:r>
      <w:r/>
    </w:p>
    <w:tbl>
      <w:tblPr>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838"/>
              <w:jc w:val="center"/>
              <w:rPr>
                <w:rFonts w:ascii="Times New Roman" w:hAnsi="Times New Roman"/>
              </w:rPr>
            </w:pPr>
            <w:r>
              <w:rPr>
                <w:rFonts w:ascii="Times New Roman" w:hAnsi="Times New Roman"/>
              </w:rPr>
              <w:t xml:space="preserve">资格审查因素</w:t>
            </w:r>
            <w:r>
              <w:rPr>
                <w:rFonts w:ascii="Times New Roman" w:hAnsi="Times New Roman"/>
              </w:rPr>
            </w:r>
            <w:r/>
          </w:p>
        </w:tc>
        <w:tc>
          <w:tcPr>
            <w:tcW w:w="4438" w:type="dxa"/>
            <w:vAlign w:val="center"/>
            <w:textDirection w:val="lrTb"/>
            <w:noWrap w:val="false"/>
          </w:tcPr>
          <w:p>
            <w:pPr>
              <w:pStyle w:val="838"/>
              <w:jc w:val="center"/>
              <w:rPr>
                <w:rFonts w:ascii="Times New Roman" w:hAnsi="Times New Roman"/>
              </w:rPr>
            </w:pPr>
            <w:r>
              <w:rPr>
                <w:rFonts w:ascii="Times New Roman" w:hAnsi="Times New Roman"/>
              </w:rPr>
              <w:t xml:space="preserve">审查标准</w:t>
            </w:r>
            <w:r>
              <w:rPr>
                <w:rFonts w:ascii="Times New Roman" w:hAnsi="Times New Roman"/>
              </w:rPr>
            </w:r>
            <w:r/>
          </w:p>
        </w:tc>
      </w:tr>
      <w:tr>
        <w:trPr/>
        <w:tc>
          <w:tcPr>
            <w:tcW w:w="4438" w:type="dxa"/>
            <w:vAlign w:val="center"/>
            <w:textDirection w:val="lrTb"/>
            <w:noWrap w:val="false"/>
          </w:tcPr>
          <w:p>
            <w:pPr>
              <w:pStyle w:val="838"/>
              <w:jc w:val="left"/>
              <w:rPr>
                <w:rFonts w:ascii="Times New Roman" w:hAnsi="Times New Roman"/>
              </w:rPr>
            </w:pPr>
            <w:r>
              <w:rPr>
                <w:rFonts w:ascii="Times New Roman" w:hAnsi="Times New Roman"/>
              </w:rPr>
              <w:t xml:space="preserve">响应声明及承诺函</w:t>
            </w:r>
            <w:r>
              <w:rPr>
                <w:rFonts w:ascii="Times New Roman" w:hAnsi="Times New Roman"/>
              </w:rPr>
            </w:r>
            <w:r/>
          </w:p>
        </w:tc>
        <w:tc>
          <w:tcPr>
            <w:tcW w:w="4438" w:type="dxa"/>
            <w:vAlign w:val="center"/>
            <w:textDirection w:val="lrTb"/>
            <w:noWrap w:val="false"/>
          </w:tcPr>
          <w:p>
            <w:pPr>
              <w:pStyle w:val="838"/>
              <w:jc w:val="left"/>
              <w:rPr>
                <w:rFonts w:ascii="Times New Roman" w:hAnsi="Times New Roma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rPr>
            </w:r>
            <w:r/>
          </w:p>
        </w:tc>
      </w:tr>
      <w:tr>
        <w:trPr/>
        <w:tc>
          <w:tcPr>
            <w:tcW w:w="4438" w:type="dxa"/>
            <w:vAlign w:val="center"/>
            <w:textDirection w:val="lrTb"/>
            <w:noWrap w:val="false"/>
          </w:tcPr>
          <w:p>
            <w:pPr>
              <w:pStyle w:val="838"/>
              <w:jc w:val="left"/>
              <w:rPr>
                <w:rFonts w:hint="eastAsia" w:ascii="Times New Roman" w:hAnsi="Times New Roman"/>
              </w:rPr>
            </w:pPr>
            <w:r>
              <w:rPr>
                <w:rFonts w:hint="eastAsia" w:ascii="Times New Roman" w:hAnsi="Times New Roman"/>
              </w:rPr>
              <w:t xml:space="preserve">供应商资质</w:t>
            </w:r>
            <w:r>
              <w:rPr>
                <w:rFonts w:hint="eastAsia" w:ascii="Times New Roman" w:hAnsi="Times New Roman"/>
              </w:rPr>
            </w:r>
            <w:r/>
          </w:p>
        </w:tc>
        <w:tc>
          <w:tcPr>
            <w:tcW w:w="4438" w:type="dxa"/>
            <w:vAlign w:val="center"/>
            <w:textDirection w:val="lrTb"/>
            <w:noWrap w:val="false"/>
          </w:tcPr>
          <w:p>
            <w:pPr>
              <w:pStyle w:val="838"/>
              <w:jc w:val="left"/>
              <w:rPr>
                <w:rFonts w:ascii="Times New Roman" w:hAnsi="Times New Roman"/>
                <w:lang w:val="en-US" w:eastAsia="zh-C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lang w:val="en-US" w:eastAsia="zh-CN"/>
              </w:rPr>
            </w:r>
            <w:r/>
          </w:p>
        </w:tc>
      </w:tr>
      <w:tr>
        <w:trPr/>
        <w:tc>
          <w:tcPr>
            <w:tcW w:w="4438" w:type="dxa"/>
            <w:vAlign w:val="center"/>
            <w:textDirection w:val="lrTb"/>
            <w:noWrap w:val="false"/>
          </w:tcPr>
          <w:p>
            <w:pPr>
              <w:pStyle w:val="838"/>
              <w:jc w:val="left"/>
              <w:rPr>
                <w:rFonts w:ascii="Times New Roman" w:hAnsi="Times New Roman"/>
              </w:rPr>
            </w:pPr>
            <w:r>
              <w:rPr>
                <w:rFonts w:hint="eastAsia" w:ascii="Times New Roman" w:hAnsi="Times New Roman"/>
              </w:rPr>
              <w:t xml:space="preserve">中小企业声明函</w:t>
            </w:r>
            <w:r>
              <w:rPr>
                <w:rFonts w:ascii="Times New Roman" w:hAnsi="Times New Roman"/>
              </w:rPr>
            </w:r>
            <w:r/>
          </w:p>
        </w:tc>
        <w:tc>
          <w:tcPr>
            <w:tcW w:w="4438" w:type="dxa"/>
            <w:vAlign w:val="center"/>
            <w:textDirection w:val="lrTb"/>
            <w:noWrap w:val="false"/>
          </w:tcPr>
          <w:p>
            <w:pPr>
              <w:pStyle w:val="838"/>
              <w:jc w:val="left"/>
              <w:rPr>
                <w:rFonts w:ascii="Times New Roman" w:hAnsi="Times New Roma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rPr>
            </w:r>
            <w:r/>
          </w:p>
        </w:tc>
      </w:tr>
      <w:tr>
        <w:trPr/>
        <w:tc>
          <w:tcPr>
            <w:tcW w:w="4438" w:type="dxa"/>
            <w:vAlign w:val="center"/>
            <w:textDirection w:val="lrTb"/>
            <w:noWrap w:val="false"/>
          </w:tcPr>
          <w:p>
            <w:pPr>
              <w:pStyle w:val="838"/>
              <w:jc w:val="left"/>
              <w:rPr>
                <w:rFonts w:ascii="Times New Roman" w:hAnsi="Times New Roman"/>
              </w:rPr>
            </w:pPr>
            <w:r>
              <w:rPr>
                <w:rFonts w:ascii="Times New Roman" w:hAnsi="Times New Roman"/>
              </w:rPr>
              <w:t xml:space="preserve">信用信息</w:t>
            </w:r>
            <w:r>
              <w:rPr>
                <w:rFonts w:ascii="Times New Roman" w:hAnsi="Times New Roman"/>
              </w:rPr>
            </w:r>
            <w:r/>
          </w:p>
        </w:tc>
        <w:tc>
          <w:tcPr>
            <w:tcW w:w="4438" w:type="dxa"/>
            <w:vAlign w:val="center"/>
            <w:textDirection w:val="lrTb"/>
            <w:noWrap w:val="false"/>
          </w:tcPr>
          <w:p>
            <w:pPr>
              <w:pStyle w:val="838"/>
              <w:jc w:val="left"/>
              <w:rPr>
                <w:rFonts w:ascii="Times New Roman" w:hAnsi="Times New Roma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rPr>
            </w:r>
            <w:r/>
          </w:p>
        </w:tc>
      </w:tr>
      <w:tr>
        <w:trPr/>
        <w:tc>
          <w:tcPr>
            <w:tcW w:w="4438" w:type="dxa"/>
            <w:vAlign w:val="center"/>
            <w:textDirection w:val="lrTb"/>
            <w:noWrap w:val="false"/>
          </w:tcPr>
          <w:p>
            <w:pPr>
              <w:pStyle w:val="838"/>
              <w:jc w:val="left"/>
              <w:rPr>
                <w:rFonts w:hint="eastAsia" w:ascii="Times New Roman" w:hAnsi="Times New Roman"/>
              </w:rPr>
            </w:pPr>
            <w:r>
              <w:rPr>
                <w:rFonts w:hint="eastAsia" w:ascii="Times New Roman" w:hAnsi="Times New Roman"/>
              </w:rPr>
              <w:t xml:space="preserve">联合体投标</w:t>
            </w:r>
            <w:r>
              <w:rPr>
                <w:rFonts w:hint="eastAsia" w:ascii="Times New Roman" w:hAnsi="Times New Roman"/>
              </w:rPr>
            </w:r>
            <w:r/>
          </w:p>
        </w:tc>
        <w:tc>
          <w:tcPr>
            <w:tcW w:w="4438" w:type="dxa"/>
            <w:vAlign w:val="center"/>
            <w:textDirection w:val="lrTb"/>
            <w:noWrap w:val="false"/>
          </w:tcPr>
          <w:p>
            <w:pPr>
              <w:pStyle w:val="838"/>
              <w:jc w:val="left"/>
              <w:rPr>
                <w:rFonts w:hint="eastAsia" w:ascii="Times New Roman" w:hAnsi="Times New Roman"/>
              </w:rPr>
            </w:pPr>
            <w:r>
              <w:rPr>
                <w:rFonts w:hint="eastAsia" w:ascii="Times New Roman" w:hAnsi="Times New Roman"/>
              </w:rPr>
              <w:t xml:space="preserve">本项目不接受联合体投标</w:t>
            </w:r>
            <w:r>
              <w:rPr>
                <w:rFonts w:hint="eastAsia" w:ascii="Times New Roman" w:hAnsi="Times New Roman"/>
              </w:rPr>
            </w:r>
            <w:r/>
          </w:p>
        </w:tc>
      </w:tr>
    </w:tbl>
    <w:p>
      <w:pPr>
        <w:pStyle w:val="838"/>
        <w:ind w:firstLine="562"/>
        <w:jc w:val="left"/>
        <w:spacing w:line="500" w:lineRule="exact"/>
        <w:rPr>
          <w:rFonts w:ascii="Times New Roman" w:hAnsi="Times New Roman" w:eastAsia="仿宋_GB2312"/>
          <w:sz w:val="24"/>
        </w:rPr>
      </w:pPr>
      <w:r>
        <w:rPr>
          <w:rFonts w:hint="eastAsia" w:ascii="仿宋_GB2312" w:hAnsi="Times New Roman" w:eastAsia="仿宋_GB2312"/>
          <w:b/>
          <w:sz w:val="28"/>
          <w:highlight w:val="white"/>
        </w:rPr>
        <w:t xml:space="preserve">二、</w:t>
      </w:r>
      <w:r>
        <w:rPr>
          <w:rFonts w:hint="eastAsia" w:ascii="仿宋_GB2312" w:eastAsia="仿宋_GB2312"/>
          <w:b/>
          <w:sz w:val="28"/>
          <w:highlight w:val="white"/>
        </w:rPr>
        <w:t xml:space="preserve">符合性审查。</w:t>
      </w:r>
      <w:r>
        <w:rPr>
          <w:rFonts w:hint="eastAsia" w:ascii="Times New Roman" w:hAnsi="Times New Roman"/>
          <w:sz w:val="24"/>
        </w:rPr>
        <w:t xml:space="preserve">询价小组首先按照下列指标对各供应商进行初步评审，未通过评审的为无效标，不再参与评审。</w:t>
      </w:r>
      <w:r>
        <w:rPr>
          <w:rFonts w:ascii="Times New Roman" w:hAnsi="Times New Roman" w:eastAsia="仿宋_GB2312"/>
          <w:sz w:val="24"/>
        </w:rPr>
      </w:r>
      <w:r/>
    </w:p>
    <w:tbl>
      <w:tblPr>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pStyle w:val="838"/>
              <w:jc w:val="center"/>
              <w:rPr>
                <w:rFonts w:ascii="Times New Roman" w:hAnsi="Times New Roman"/>
              </w:rPr>
            </w:pPr>
            <w:r>
              <w:rPr>
                <w:rFonts w:ascii="Times New Roman" w:hAnsi="Times New Roman"/>
              </w:rPr>
              <w:t xml:space="preserve">评审因素</w:t>
            </w:r>
            <w:r>
              <w:rPr>
                <w:rFonts w:ascii="Times New Roman" w:hAnsi="Times New Roman"/>
              </w:rPr>
            </w:r>
            <w:r/>
          </w:p>
        </w:tc>
        <w:tc>
          <w:tcPr>
            <w:tcW w:w="5336" w:type="dxa"/>
            <w:vAlign w:val="center"/>
            <w:textDirection w:val="lrTb"/>
            <w:noWrap w:val="false"/>
          </w:tcPr>
          <w:p>
            <w:pPr>
              <w:pStyle w:val="838"/>
              <w:jc w:val="center"/>
              <w:rPr>
                <w:rFonts w:ascii="Times New Roman" w:hAnsi="Times New Roman"/>
              </w:rPr>
            </w:pPr>
            <w:r>
              <w:rPr>
                <w:rFonts w:ascii="Times New Roman" w:hAnsi="Times New Roman"/>
              </w:rPr>
              <w:t xml:space="preserve">评审标准</w:t>
            </w:r>
            <w:r>
              <w:rPr>
                <w:rFonts w:ascii="Times New Roman" w:hAnsi="Times New Roman"/>
              </w:rPr>
            </w:r>
            <w:r/>
          </w:p>
        </w:tc>
      </w:tr>
      <w:tr>
        <w:trPr/>
        <w:tc>
          <w:tcPr>
            <w:tcW w:w="3556" w:type="dxa"/>
            <w:vAlign w:val="center"/>
            <w:textDirection w:val="lrTb"/>
            <w:noWrap w:val="false"/>
          </w:tcPr>
          <w:p>
            <w:pPr>
              <w:pStyle w:val="838"/>
              <w:jc w:val="left"/>
              <w:rPr>
                <w:rFonts w:ascii="Times New Roman" w:hAnsi="Times New Roman"/>
              </w:rPr>
            </w:pPr>
            <w:r>
              <w:rPr>
                <w:rFonts w:ascii="Times New Roman" w:hAnsi="Times New Roman"/>
              </w:rPr>
              <w:t xml:space="preserve">法定代表人身份证明或授权委托书</w:t>
            </w:r>
            <w:r>
              <w:rPr>
                <w:rFonts w:ascii="Times New Roman" w:hAnsi="Times New Roman"/>
              </w:rPr>
            </w:r>
            <w:r/>
          </w:p>
        </w:tc>
        <w:tc>
          <w:tcPr>
            <w:tcW w:w="5336" w:type="dxa"/>
            <w:vAlign w:val="center"/>
            <w:textDirection w:val="lrTb"/>
            <w:noWrap w:val="false"/>
          </w:tcPr>
          <w:p>
            <w:pPr>
              <w:pStyle w:val="838"/>
              <w:jc w:val="left"/>
              <w:rPr>
                <w:rFonts w:ascii="Times New Roman" w:hAnsi="Times New Roma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rPr>
            </w:r>
            <w:r/>
          </w:p>
        </w:tc>
      </w:tr>
      <w:tr>
        <w:trPr/>
        <w:tc>
          <w:tcPr>
            <w:tcW w:w="3556" w:type="dxa"/>
            <w:vAlign w:val="center"/>
            <w:textDirection w:val="lrTb"/>
            <w:noWrap w:val="false"/>
          </w:tcPr>
          <w:p>
            <w:pPr>
              <w:pStyle w:val="838"/>
              <w:jc w:val="left"/>
              <w:rPr>
                <w:rFonts w:ascii="Times New Roman" w:hAnsi="Times New Roman"/>
              </w:rPr>
            </w:pPr>
            <w:r>
              <w:rPr>
                <w:rFonts w:ascii="Times New Roman" w:hAnsi="Times New Roman"/>
              </w:rPr>
              <w:t xml:space="preserve">开标一览表及投标报价</w:t>
            </w:r>
            <w:r>
              <w:rPr>
                <w:rFonts w:ascii="Times New Roman" w:hAnsi="Times New Roman"/>
              </w:rPr>
            </w:r>
            <w:r/>
          </w:p>
        </w:tc>
        <w:tc>
          <w:tcPr>
            <w:tcW w:w="5336" w:type="dxa"/>
            <w:vAlign w:val="center"/>
            <w:textDirection w:val="lrTb"/>
            <w:noWrap w:val="false"/>
          </w:tcPr>
          <w:p>
            <w:pPr>
              <w:pStyle w:val="838"/>
              <w:jc w:val="left"/>
              <w:rPr>
                <w:rFonts w:ascii="Times New Roman" w:hAnsi="Times New Roma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rPr>
            </w:r>
            <w:r/>
          </w:p>
        </w:tc>
      </w:tr>
      <w:tr>
        <w:trPr/>
        <w:tc>
          <w:tcPr>
            <w:tcW w:w="3556" w:type="dxa"/>
            <w:vAlign w:val="center"/>
            <w:textDirection w:val="lrTb"/>
            <w:noWrap w:val="false"/>
          </w:tcPr>
          <w:p>
            <w:pPr>
              <w:pStyle w:val="838"/>
              <w:jc w:val="left"/>
              <w:rPr>
                <w:rFonts w:ascii="Times New Roman" w:hAnsi="Times New Roman"/>
              </w:rPr>
            </w:pPr>
            <w:r>
              <w:rPr>
                <w:rFonts w:ascii="Times New Roman" w:hAnsi="Times New Roman"/>
              </w:rPr>
              <w:t xml:space="preserve">技术标准和要求</w:t>
            </w:r>
            <w:r>
              <w:rPr>
                <w:rFonts w:ascii="Times New Roman" w:hAnsi="Times New Roman"/>
              </w:rPr>
            </w:r>
            <w:r/>
          </w:p>
        </w:tc>
        <w:tc>
          <w:tcPr>
            <w:tcW w:w="5336" w:type="dxa"/>
            <w:vAlign w:val="center"/>
            <w:textDirection w:val="lrTb"/>
            <w:noWrap w:val="false"/>
          </w:tcPr>
          <w:p>
            <w:pPr>
              <w:pStyle w:val="838"/>
              <w:jc w:val="left"/>
              <w:rPr>
                <w:rFonts w:ascii="Times New Roman" w:hAnsi="Times New Roma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rPr>
            </w:r>
            <w:r/>
          </w:p>
        </w:tc>
      </w:tr>
      <w:tr>
        <w:trPr/>
        <w:tc>
          <w:tcPr>
            <w:tcW w:w="3556" w:type="dxa"/>
            <w:vAlign w:val="center"/>
            <w:textDirection w:val="lrTb"/>
            <w:noWrap w:val="false"/>
          </w:tcPr>
          <w:p>
            <w:pPr>
              <w:pStyle w:val="838"/>
              <w:jc w:val="left"/>
              <w:rPr>
                <w:rFonts w:ascii="Times New Roman" w:hAnsi="Times New Roman"/>
              </w:rPr>
            </w:pPr>
            <w:r>
              <w:rPr>
                <w:rFonts w:ascii="Times New Roman" w:hAnsi="Times New Roman"/>
              </w:rPr>
              <w:t xml:space="preserve">其他</w:t>
            </w:r>
            <w:r>
              <w:rPr>
                <w:rFonts w:ascii="Times New Roman" w:hAnsi="Times New Roman"/>
              </w:rPr>
            </w:r>
            <w:r/>
          </w:p>
        </w:tc>
        <w:tc>
          <w:tcPr>
            <w:tcW w:w="5336" w:type="dxa"/>
            <w:vAlign w:val="center"/>
            <w:textDirection w:val="lrTb"/>
            <w:noWrap w:val="false"/>
          </w:tcPr>
          <w:p>
            <w:pPr>
              <w:pStyle w:val="838"/>
              <w:jc w:val="left"/>
              <w:rPr>
                <w:rFonts w:ascii="Times New Roman" w:hAnsi="Times New Roma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rPr>
            </w:r>
            <w:r/>
          </w:p>
        </w:tc>
      </w:tr>
    </w:tbl>
    <w:p>
      <w:pPr>
        <w:pStyle w:val="838"/>
        <w:ind w:firstLine="562"/>
        <w:jc w:val="left"/>
        <w:spacing w:line="500" w:lineRule="exact"/>
        <w:rPr>
          <w:rFonts w:ascii="仿宋_GB2312" w:hAnsi="Times New Roman" w:eastAsia="仿宋_GB2312"/>
          <w:b/>
          <w:sz w:val="28"/>
          <w:highlight w:val="white"/>
        </w:rPr>
      </w:pPr>
      <w:r>
        <w:rPr>
          <w:rFonts w:hint="eastAsia" w:ascii="仿宋_GB2312" w:hAnsi="Times New Roman" w:eastAsia="仿宋_GB2312"/>
          <w:b/>
          <w:sz w:val="28"/>
          <w:highlight w:val="white"/>
        </w:rPr>
        <w:t xml:space="preserve">三、评分办法—最低评标价法</w:t>
      </w:r>
      <w:r>
        <w:rPr>
          <w:rFonts w:ascii="仿宋_GB2312" w:hAnsi="Times New Roman" w:eastAsia="仿宋_GB2312"/>
          <w:b/>
          <w:sz w:val="28"/>
          <w:highlight w:val="white"/>
        </w:rPr>
      </w:r>
      <w:r/>
    </w:p>
    <w:p>
      <w:pPr>
        <w:pStyle w:val="838"/>
        <w:ind w:firstLine="482"/>
        <w:jc w:val="left"/>
        <w:spacing w:line="500" w:lineRule="exact"/>
        <w:rPr>
          <w:rFonts w:hint="eastAsia" w:ascii="Times New Roman" w:hAnsi="Times New Roman"/>
          <w:sz w:val="24"/>
          <w:highlight w:val="white"/>
        </w:rPr>
      </w:pPr>
      <w:r>
        <w:rPr>
          <w:rFonts w:hint="eastAsia" w:ascii="Times New Roman" w:hAnsi="Times New Roman"/>
          <w:b/>
          <w:sz w:val="24"/>
          <w:highlight w:val="white"/>
        </w:rPr>
        <w:t xml:space="preserve">1.评标办法：</w:t>
      </w:r>
      <w:r>
        <w:rPr>
          <w:rFonts w:hint="eastAsia" w:ascii="Times New Roman" w:hAnsi="Times New Roman"/>
          <w:sz w:val="24"/>
          <w:highlight w:val="white"/>
        </w:rPr>
        <w:t xml:space="preserve">本项目采用最低评标价法，询价小组从质量和服务均能满足采购文件实质性响应要求的供应商中，按照报价由低到高的顺序提出3名成交候选人。</w:t>
      </w:r>
      <w:r>
        <w:rPr>
          <w:rFonts w:hint="eastAsia" w:ascii="Times New Roman" w:hAnsi="Times New Roman"/>
          <w:sz w:val="24"/>
          <w:highlight w:val="white"/>
        </w:rPr>
      </w:r>
      <w:r/>
    </w:p>
    <w:p>
      <w:pPr>
        <w:pStyle w:val="838"/>
        <w:ind w:firstLine="482"/>
        <w:jc w:val="left"/>
        <w:spacing w:line="500" w:lineRule="exact"/>
        <w:rPr>
          <w:rFonts w:ascii="Times New Roman" w:hAnsi="Times New Roman"/>
          <w:sz w:val="24"/>
        </w:rPr>
      </w:pPr>
      <w:r>
        <w:rPr>
          <w:rFonts w:hint="eastAsia" w:ascii="Times New Roman" w:hAnsi="Times New Roman"/>
          <w:b/>
          <w:sz w:val="24"/>
          <w:highlight w:val="white"/>
        </w:rPr>
        <w:t xml:space="preserve">2.资格审查。</w:t>
      </w:r>
      <w:r>
        <w:rPr>
          <w:rFonts w:hint="eastAsia" w:ascii="Times New Roman" w:hAnsi="Times New Roman"/>
          <w:sz w:val="24"/>
        </w:rPr>
        <w:t xml:space="preserve">资格审查人员按照下列指标对各投标人的资格进行审查，未通过审查的为无效标，不参与评标。</w:t>
      </w:r>
      <w:r>
        <w:rPr>
          <w:rFonts w:ascii="Times New Roman" w:hAnsi="Times New Roman"/>
          <w:sz w:val="24"/>
        </w:rPr>
      </w:r>
      <w:r/>
    </w:p>
    <w:tbl>
      <w:tblPr>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838"/>
              <w:jc w:val="center"/>
            </w:pPr>
            <w:r>
              <w:t xml:space="preserve">资格审查因素</w:t>
            </w:r>
            <w:r/>
          </w:p>
        </w:tc>
        <w:tc>
          <w:tcPr>
            <w:tcW w:w="4438" w:type="dxa"/>
            <w:vAlign w:val="center"/>
            <w:textDirection w:val="lrTb"/>
            <w:noWrap w:val="false"/>
          </w:tcPr>
          <w:p>
            <w:pPr>
              <w:pStyle w:val="838"/>
              <w:jc w:val="center"/>
            </w:pPr>
            <w:r>
              <w:t xml:space="preserve">审查标准</w:t>
            </w:r>
            <w:r/>
          </w:p>
        </w:tc>
      </w:tr>
      <w:tr>
        <w:trPr/>
        <w:tc>
          <w:tcPr>
            <w:tcW w:w="4438" w:type="dxa"/>
            <w:vAlign w:val="center"/>
            <w:textDirection w:val="lrTb"/>
            <w:noWrap w:val="false"/>
          </w:tcPr>
          <w:p>
            <w:pPr>
              <w:pStyle w:val="838"/>
              <w:jc w:val="left"/>
            </w:pPr>
            <w:r>
              <w:t xml:space="preserve">响应声明及承诺函</w:t>
            </w:r>
            <w:r/>
          </w:p>
        </w:tc>
        <w:tc>
          <w:tcPr>
            <w:tcW w:w="4438" w:type="dxa"/>
            <w:vAlign w:val="center"/>
            <w:textDirection w:val="lrTb"/>
            <w:noWrap w:val="false"/>
          </w:tcPr>
          <w:p>
            <w:pPr>
              <w:pStyle w:val="838"/>
              <w:jc w:val="left"/>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p>
        </w:tc>
      </w:tr>
      <w:tr>
        <w:trPr/>
        <w:tc>
          <w:tcPr>
            <w:tcW w:w="4438" w:type="dxa"/>
            <w:vAlign w:val="center"/>
            <w:textDirection w:val="lrTb"/>
            <w:noWrap w:val="false"/>
          </w:tcPr>
          <w:p>
            <w:pPr>
              <w:pStyle w:val="838"/>
              <w:jc w:val="left"/>
              <w:rPr>
                <w:rFonts w:hint="eastAsia"/>
              </w:rPr>
            </w:pPr>
            <w:r>
              <w:rPr>
                <w:rFonts w:hint="eastAsia"/>
              </w:rPr>
              <w:t xml:space="preserve">供应商资质</w:t>
            </w:r>
            <w:r>
              <w:rPr>
                <w:rFonts w:hint="eastAsia"/>
              </w:rPr>
            </w:r>
            <w:r/>
          </w:p>
        </w:tc>
        <w:tc>
          <w:tcPr>
            <w:tcW w:w="4438" w:type="dxa"/>
            <w:vAlign w:val="center"/>
            <w:textDirection w:val="lrTb"/>
            <w:noWrap w:val="false"/>
          </w:tcPr>
          <w:p>
            <w:pPr>
              <w:pStyle w:val="838"/>
              <w:jc w:val="left"/>
              <w:rPr>
                <w:rFonts w:ascii="Times New Roman" w:hAnsi="Times New Roman"/>
                <w:lang w:val="en-US" w:eastAsia="zh-C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lang w:val="en-US" w:eastAsia="zh-CN"/>
              </w:rPr>
            </w:r>
            <w:r/>
          </w:p>
        </w:tc>
      </w:tr>
      <w:tr>
        <w:trPr/>
        <w:tc>
          <w:tcPr>
            <w:tcW w:w="4438" w:type="dxa"/>
            <w:vAlign w:val="center"/>
            <w:textDirection w:val="lrTb"/>
            <w:noWrap w:val="false"/>
          </w:tcPr>
          <w:p>
            <w:pPr>
              <w:pStyle w:val="838"/>
              <w:jc w:val="left"/>
            </w:pPr>
            <w:r>
              <w:rPr>
                <w:rFonts w:hint="eastAsia"/>
              </w:rPr>
              <w:t xml:space="preserve">中小企业声明函</w:t>
            </w:r>
            <w:r/>
          </w:p>
        </w:tc>
        <w:tc>
          <w:tcPr>
            <w:tcW w:w="4438" w:type="dxa"/>
            <w:vAlign w:val="center"/>
            <w:textDirection w:val="lrTb"/>
            <w:noWrap w:val="false"/>
          </w:tcPr>
          <w:p>
            <w:pPr>
              <w:pStyle w:val="838"/>
              <w:jc w:val="left"/>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p>
        </w:tc>
      </w:tr>
      <w:tr>
        <w:trPr/>
        <w:tc>
          <w:tcPr>
            <w:tcW w:w="4438" w:type="dxa"/>
            <w:vAlign w:val="center"/>
            <w:textDirection w:val="lrTb"/>
            <w:noWrap w:val="false"/>
          </w:tcPr>
          <w:p>
            <w:pPr>
              <w:pStyle w:val="838"/>
              <w:jc w:val="left"/>
            </w:pPr>
            <w:r>
              <w:t xml:space="preserve">信用信息</w:t>
            </w:r>
            <w:r/>
          </w:p>
        </w:tc>
        <w:tc>
          <w:tcPr>
            <w:tcW w:w="4438" w:type="dxa"/>
            <w:vAlign w:val="center"/>
            <w:textDirection w:val="lrTb"/>
            <w:noWrap w:val="false"/>
          </w:tcPr>
          <w:p>
            <w:pPr>
              <w:pStyle w:val="838"/>
              <w:jc w:val="left"/>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p>
        </w:tc>
      </w:tr>
      <w:tr>
        <w:trPr/>
        <w:tc>
          <w:tcPr>
            <w:tcW w:w="4438" w:type="dxa"/>
            <w:vAlign w:val="center"/>
            <w:textDirection w:val="lrTb"/>
            <w:noWrap w:val="false"/>
          </w:tcPr>
          <w:p>
            <w:pPr>
              <w:pStyle w:val="838"/>
              <w:jc w:val="left"/>
            </w:pPr>
            <w:r>
              <w:rPr>
                <w:rFonts w:hint="eastAsia" w:ascii="Times New Roman" w:hAnsi="Times New Roman"/>
              </w:rPr>
              <w:t xml:space="preserve">联合体投标</w:t>
            </w:r>
            <w:r/>
          </w:p>
        </w:tc>
        <w:tc>
          <w:tcPr>
            <w:tcW w:w="4438" w:type="dxa"/>
            <w:vAlign w:val="center"/>
            <w:textDirection w:val="lrTb"/>
            <w:noWrap w:val="false"/>
          </w:tcPr>
          <w:p>
            <w:pPr>
              <w:pStyle w:val="838"/>
              <w:jc w:val="left"/>
              <w:rPr>
                <w:rFonts w:ascii="Times New Roman" w:hAnsi="Times New Roman"/>
              </w:rPr>
            </w:pPr>
            <w:r>
              <w:rPr>
                <w:rFonts w:hint="eastAsia" w:ascii="Times New Roman" w:hAnsi="Times New Roman"/>
              </w:rPr>
              <w:t xml:space="preserve">本项目不接受联合体投标</w:t>
            </w:r>
            <w:r>
              <w:rPr>
                <w:rFonts w:ascii="Times New Roman" w:hAnsi="Times New Roman"/>
              </w:rPr>
            </w:r>
            <w:r/>
          </w:p>
        </w:tc>
      </w:tr>
    </w:tbl>
    <w:p>
      <w:pPr>
        <w:pStyle w:val="838"/>
        <w:numPr>
          <w:ilvl w:val="0"/>
          <w:numId w:val="5"/>
        </w:numPr>
        <w:ind w:firstLine="482"/>
        <w:jc w:val="left"/>
        <w:spacing w:line="500" w:lineRule="exact"/>
        <w:tabs>
          <w:tab w:val="left" w:pos="312" w:leader="none"/>
        </w:tabs>
        <w:rPr>
          <w:rFonts w:hint="eastAsia" w:ascii="Times New Roman" w:hAnsi="Times New Roman"/>
          <w:sz w:val="24"/>
        </w:rPr>
      </w:pPr>
      <w:r>
        <w:rPr>
          <w:rFonts w:hint="eastAsia" w:ascii="Times New Roman" w:hAnsi="Times New Roman"/>
          <w:b/>
          <w:sz w:val="24"/>
          <w:highlight w:val="white"/>
        </w:rPr>
        <w:t xml:space="preserve">初步评审。</w:t>
      </w:r>
      <w:r>
        <w:rPr>
          <w:rFonts w:hint="eastAsia" w:ascii="Times New Roman" w:hAnsi="Times New Roman"/>
          <w:sz w:val="24"/>
        </w:rPr>
        <w:t xml:space="preserve">询价小组首先按照下列指标对各供应商进行初步评审，未通过评审的为无效标，不再参与评审。</w:t>
      </w:r>
      <w:r>
        <w:rPr>
          <w:rFonts w:hint="eastAsia" w:ascii="Times New Roman" w:hAnsi="Times New Roman"/>
          <w:sz w:val="24"/>
        </w:rPr>
      </w:r>
      <w:r/>
    </w:p>
    <w:tbl>
      <w:tblPr>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330"/>
        </w:trPr>
        <w:tc>
          <w:tcPr>
            <w:tcW w:w="3556" w:type="dxa"/>
            <w:vAlign w:val="center"/>
            <w:textDirection w:val="lrTb"/>
            <w:noWrap w:val="false"/>
          </w:tcPr>
          <w:p>
            <w:pPr>
              <w:pStyle w:val="838"/>
              <w:jc w:val="center"/>
            </w:pPr>
            <w:r>
              <w:t xml:space="preserve">评审因素</w:t>
            </w:r>
            <w:r/>
          </w:p>
        </w:tc>
        <w:tc>
          <w:tcPr>
            <w:tcW w:w="5336" w:type="dxa"/>
            <w:vAlign w:val="center"/>
            <w:textDirection w:val="lrTb"/>
            <w:noWrap w:val="false"/>
          </w:tcPr>
          <w:p>
            <w:pPr>
              <w:pStyle w:val="838"/>
              <w:jc w:val="center"/>
            </w:pPr>
            <w:r>
              <w:t xml:space="preserve">评审标准</w:t>
            </w:r>
            <w:r/>
          </w:p>
        </w:tc>
      </w:tr>
      <w:tr>
        <w:trPr/>
        <w:tc>
          <w:tcPr>
            <w:tcW w:w="3556" w:type="dxa"/>
            <w:vAlign w:val="center"/>
            <w:textDirection w:val="lrTb"/>
            <w:noWrap w:val="false"/>
          </w:tcPr>
          <w:p>
            <w:pPr>
              <w:pStyle w:val="838"/>
              <w:jc w:val="left"/>
            </w:pPr>
            <w:r>
              <w:t xml:space="preserve">法定代表人身份证明或授权委托书</w:t>
            </w:r>
            <w:r/>
          </w:p>
        </w:tc>
        <w:tc>
          <w:tcPr>
            <w:tcW w:w="5336" w:type="dxa"/>
            <w:vAlign w:val="center"/>
            <w:textDirection w:val="lrTb"/>
            <w:noWrap w:val="false"/>
          </w:tcPr>
          <w:p>
            <w:pPr>
              <w:pStyle w:val="838"/>
              <w:jc w:val="left"/>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p>
        </w:tc>
      </w:tr>
      <w:tr>
        <w:trPr/>
        <w:tc>
          <w:tcPr>
            <w:tcW w:w="3556" w:type="dxa"/>
            <w:vAlign w:val="center"/>
            <w:textDirection w:val="lrTb"/>
            <w:noWrap w:val="false"/>
          </w:tcPr>
          <w:p>
            <w:pPr>
              <w:pStyle w:val="838"/>
              <w:jc w:val="left"/>
            </w:pPr>
            <w:r>
              <w:t xml:space="preserve">开标一览表及投标报价</w:t>
            </w:r>
            <w:r/>
          </w:p>
        </w:tc>
        <w:tc>
          <w:tcPr>
            <w:tcW w:w="5336" w:type="dxa"/>
            <w:vAlign w:val="center"/>
            <w:textDirection w:val="lrTb"/>
            <w:noWrap w:val="false"/>
          </w:tcPr>
          <w:p>
            <w:pPr>
              <w:pStyle w:val="838"/>
              <w:jc w:val="left"/>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p>
        </w:tc>
      </w:tr>
      <w:tr>
        <w:trPr/>
        <w:tc>
          <w:tcPr>
            <w:tcW w:w="3556" w:type="dxa"/>
            <w:vAlign w:val="center"/>
            <w:textDirection w:val="lrTb"/>
            <w:noWrap w:val="false"/>
          </w:tcPr>
          <w:p>
            <w:pPr>
              <w:pStyle w:val="838"/>
              <w:jc w:val="left"/>
            </w:pPr>
            <w:r>
              <w:rPr>
                <w:rFonts w:ascii="Times New Roman" w:hAnsi="Times New Roman"/>
              </w:rPr>
              <w:t xml:space="preserve">技术标准和要求</w:t>
            </w:r>
            <w:r/>
          </w:p>
        </w:tc>
        <w:tc>
          <w:tcPr>
            <w:tcW w:w="5336" w:type="dxa"/>
            <w:vAlign w:val="center"/>
            <w:textDirection w:val="lrTb"/>
            <w:noWrap w:val="false"/>
          </w:tcPr>
          <w:p>
            <w:pPr>
              <w:pStyle w:val="838"/>
              <w:jc w:val="left"/>
              <w:rPr>
                <w:rFonts w:ascii="Times New Roman" w:hAnsi="Times New Roman"/>
              </w:rPr>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rPr>
                <w:rFonts w:ascii="Times New Roman" w:hAnsi="Times New Roman"/>
              </w:rPr>
            </w:r>
            <w:r/>
          </w:p>
        </w:tc>
      </w:tr>
      <w:tr>
        <w:trPr/>
        <w:tc>
          <w:tcPr>
            <w:tcW w:w="3556" w:type="dxa"/>
            <w:vAlign w:val="center"/>
            <w:textDirection w:val="lrTb"/>
            <w:noWrap w:val="false"/>
          </w:tcPr>
          <w:p>
            <w:pPr>
              <w:pStyle w:val="838"/>
              <w:jc w:val="left"/>
            </w:pPr>
            <w:r>
              <w:t xml:space="preserve">其他</w:t>
            </w:r>
            <w:r/>
          </w:p>
        </w:tc>
        <w:tc>
          <w:tcPr>
            <w:tcW w:w="5336" w:type="dxa"/>
            <w:vAlign w:val="center"/>
            <w:textDirection w:val="lrTb"/>
            <w:noWrap w:val="false"/>
          </w:tcPr>
          <w:p>
            <w:pPr>
              <w:pStyle w:val="838"/>
              <w:jc w:val="left"/>
            </w:pPr>
            <w:r>
              <w:rPr>
                <w:rFonts w:ascii="Times New Roman" w:hAnsi="Times New Roman"/>
              </w:rPr>
              <w:t xml:space="preserve">符合</w:t>
            </w:r>
            <w:r>
              <w:rPr>
                <w:rFonts w:hint="eastAsia" w:ascii="Times New Roman" w:hAnsi="Times New Roman"/>
              </w:rPr>
              <w:t xml:space="preserve">询价</w:t>
            </w:r>
            <w:r>
              <w:rPr>
                <w:rFonts w:ascii="Times New Roman" w:hAnsi="Times New Roman"/>
              </w:rPr>
              <w:t xml:space="preserve">文件要求</w:t>
            </w:r>
            <w:r/>
          </w:p>
        </w:tc>
      </w:tr>
    </w:tbl>
    <w:p>
      <w:pPr>
        <w:pStyle w:val="838"/>
        <w:numPr>
          <w:ilvl w:val="0"/>
          <w:numId w:val="5"/>
        </w:numPr>
        <w:ind w:left="0" w:firstLine="482"/>
        <w:spacing w:line="400" w:lineRule="exact"/>
        <w:tabs>
          <w:tab w:val="left" w:pos="312" w:leader="none"/>
        </w:tabs>
        <w:rPr>
          <w:rFonts w:hint="eastAsia" w:ascii="Times New Roman" w:hAnsi="Times New Roman"/>
          <w:sz w:val="24"/>
          <w:highlight w:val="white"/>
        </w:rPr>
      </w:pPr>
      <w:r>
        <w:rPr>
          <w:rFonts w:hint="eastAsia" w:ascii="Times New Roman" w:hAnsi="Times New Roman"/>
          <w:b/>
          <w:sz w:val="24"/>
          <w:highlight w:val="white"/>
        </w:rPr>
        <w:t xml:space="preserve">详细评审。</w:t>
      </w:r>
      <w:r>
        <w:rPr>
          <w:rFonts w:hint="eastAsia" w:ascii="Times New Roman" w:hAnsi="Times New Roman"/>
          <w:sz w:val="24"/>
          <w:highlight w:val="white"/>
        </w:rPr>
        <w:t xml:space="preserve">询价小组按照询价通知书规定的评审标准，对各响应文件进行进一步评审和比较。</w:t>
      </w:r>
      <w:r>
        <w:rPr>
          <w:rFonts w:hint="eastAsia" w:ascii="Times New Roman" w:hAnsi="Times New Roman"/>
          <w:sz w:val="24"/>
          <w:highlight w:val="white"/>
          <w:lang w:val="en-US" w:eastAsia="zh-CN"/>
        </w:rPr>
        <w:t xml:space="preserve">   </w:t>
      </w:r>
      <w:r>
        <w:rPr>
          <w:rFonts w:hint="eastAsia" w:ascii="Times New Roman" w:hAnsi="Times New Roman"/>
          <w:sz w:val="24"/>
          <w:highlight w:val="white"/>
        </w:rPr>
        <w:t xml:space="preserve"> </w:t>
      </w:r>
      <w:r>
        <w:rPr>
          <w:rFonts w:hint="eastAsia" w:ascii="Times New Roman" w:hAnsi="Times New Roman"/>
          <w:sz w:val="24"/>
          <w:highlight w:val="white"/>
        </w:rPr>
      </w:r>
      <w:r/>
    </w:p>
    <w:p>
      <w:pPr>
        <w:pStyle w:val="838"/>
        <w:ind w:firstLine="482"/>
        <w:jc w:val="left"/>
        <w:spacing w:line="400" w:lineRule="exact"/>
        <w:rPr>
          <w:rFonts w:hint="eastAsia" w:ascii="Times New Roman" w:hAnsi="Times New Roman"/>
          <w:sz w:val="24"/>
          <w:highlight w:val="white"/>
        </w:rPr>
      </w:pPr>
      <w:r>
        <w:rPr>
          <w:rFonts w:hint="eastAsia" w:ascii="Times New Roman" w:hAnsi="Times New Roman"/>
          <w:b/>
          <w:sz w:val="24"/>
          <w:highlight w:val="white"/>
          <w:lang w:val="en-US" w:eastAsia="zh-CN"/>
        </w:rPr>
        <w:t xml:space="preserve">5</w:t>
      </w:r>
      <w:r>
        <w:rPr>
          <w:rFonts w:hint="eastAsia" w:ascii="Times New Roman" w:hAnsi="Times New Roman"/>
          <w:b/>
          <w:sz w:val="24"/>
          <w:highlight w:val="white"/>
        </w:rPr>
        <w:t xml:space="preserve">.评标结果。</w:t>
      </w:r>
      <w:r>
        <w:rPr>
          <w:rFonts w:hint="eastAsia" w:ascii="Times New Roman" w:hAnsi="Times New Roman"/>
          <w:sz w:val="24"/>
          <w:highlight w:val="white"/>
        </w:rPr>
        <w:t xml:space="preserve">询价小组按照本办法规定推荐成交候选人，并形成评标报告。</w:t>
      </w:r>
      <w:r>
        <w:rPr>
          <w:rFonts w:hint="eastAsia" w:ascii="Times New Roman" w:hAnsi="Times New Roman"/>
          <w:sz w:val="24"/>
          <w:highlight w:val="white"/>
        </w:rPr>
      </w:r>
      <w:r/>
    </w:p>
    <w:p>
      <w:pPr>
        <w:pStyle w:val="838"/>
        <w:spacing w:line="500" w:lineRule="exact"/>
        <w:rPr>
          <w:rFonts w:ascii="Times New Roman" w:hAnsi="Times New Roman" w:eastAsia="宋体" w:cs="Times New Roman"/>
          <w:b/>
          <w:sz w:val="24"/>
        </w:rPr>
      </w:pPr>
      <w:r>
        <w:rPr>
          <w:rFonts w:hint="eastAsia" w:ascii="Times New Roman" w:hAnsi="Times New Roman" w:eastAsia="宋体" w:cs="Times New Roman"/>
          <w:b/>
          <w:bCs/>
          <w:sz w:val="24"/>
        </w:rPr>
        <w:t xml:space="preserve">本项目落实的政府采购政策对应以下序号为</w:t>
      </w:r>
      <w:r>
        <w:rPr>
          <w:rFonts w:ascii="Times New Roman" w:hAnsi="Times New Roman" w:eastAsia="宋体" w:cs="Times New Roman"/>
          <w:bCs/>
          <w:sz w:val="24"/>
          <w:u w:val="single"/>
        </w:rPr>
        <w:t xml:space="preserve">1、</w:t>
      </w:r>
      <w:r>
        <w:rPr>
          <w:rFonts w:hint="eastAsia" w:ascii="Times New Roman" w:hAnsi="Times New Roman" w:eastAsia="宋体" w:cs="Times New Roman"/>
          <w:bCs/>
          <w:sz w:val="24"/>
          <w:u w:val="single"/>
        </w:rPr>
        <w:t xml:space="preserve">2、4 </w:t>
      </w:r>
      <w:r>
        <w:rPr>
          <w:rFonts w:hint="eastAsia" w:ascii="Times New Roman" w:hAnsi="Times New Roman" w:eastAsia="宋体" w:cs="Times New Roman"/>
          <w:bCs/>
          <w:sz w:val="24"/>
          <w:u w:val="single"/>
          <w:lang w:eastAsia="zh-CN"/>
        </w:rPr>
        <w:t xml:space="preserve">、</w:t>
      </w:r>
      <w:r>
        <w:rPr>
          <w:rFonts w:hint="eastAsia" w:ascii="Times New Roman" w:hAnsi="Times New Roman" w:eastAsia="宋体" w:cs="Times New Roman"/>
          <w:bCs/>
          <w:sz w:val="24"/>
          <w:u w:val="single"/>
          <w:lang w:val="en-US" w:eastAsia="zh-CN"/>
        </w:rPr>
        <w:t xml:space="preserve">6</w:t>
      </w:r>
      <w:r>
        <w:rPr>
          <w:rFonts w:hint="eastAsia" w:ascii="Times New Roman" w:hAnsi="Times New Roman" w:eastAsia="宋体" w:cs="Times New Roman"/>
          <w:bCs/>
          <w:sz w:val="24"/>
          <w:u w:val="single"/>
        </w:rPr>
        <w:t xml:space="preserve"> </w:t>
      </w:r>
      <w:r>
        <w:rPr>
          <w:rFonts w:ascii="Times New Roman" w:hAnsi="Times New Roman" w:eastAsia="宋体" w:cs="Times New Roman"/>
          <w:b/>
          <w:sz w:val="24"/>
        </w:rPr>
      </w:r>
      <w:r/>
    </w:p>
    <w:p>
      <w:pPr>
        <w:pStyle w:val="838"/>
        <w:numPr>
          <w:ilvl w:val="0"/>
          <w:numId w:val="6"/>
        </w:numPr>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采购本国货物、工程和服务</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2、</w:t>
      </w:r>
      <w:r>
        <w:rPr>
          <w:rFonts w:ascii="Times New Roman" w:hAnsi="Times New Roman" w:eastAsia="宋体" w:cs="仿宋_GB2312"/>
          <w:sz w:val="24"/>
        </w:rPr>
        <w:t xml:space="preserve">中小企业政策</w:t>
      </w:r>
      <w:r>
        <w:rPr>
          <w:rFonts w:ascii="Times New Roman" w:hAnsi="Times New Roman" w:eastAsia="宋体" w:cs="仿宋_GB2312"/>
          <w:sz w:val="24"/>
        </w:rPr>
      </w:r>
      <w:r/>
    </w:p>
    <w:p>
      <w:pPr>
        <w:pStyle w:val="838"/>
        <w:ind w:firstLine="480"/>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本项目按以下第</w:t>
      </w:r>
      <w:r>
        <w:rPr>
          <w:rFonts w:hint="eastAsia" w:ascii="Times New Roman" w:hAnsi="Times New Roman" w:eastAsia="宋体" w:cs="Times New Roman"/>
          <w:bCs/>
          <w:sz w:val="24"/>
          <w:u w:val="single"/>
        </w:rPr>
        <w:t xml:space="preserve">（1）</w:t>
      </w:r>
      <w:r>
        <w:rPr>
          <w:rFonts w:hint="eastAsia" w:ascii="Times New Roman" w:hAnsi="Times New Roman" w:eastAsia="宋体" w:cs="Times New Roman"/>
          <w:sz w:val="24"/>
        </w:rPr>
        <w:t xml:space="preserve">种政策确定本项目落实的中小企业政策：</w:t>
      </w:r>
      <w:r>
        <w:rPr>
          <w:rFonts w:ascii="Times New Roman" w:hAnsi="Times New Roman" w:eastAsia="宋体" w:cs="Times New Roman"/>
          <w:sz w:val="24"/>
        </w:rPr>
      </w:r>
      <w:r/>
    </w:p>
    <w:p>
      <w:pPr>
        <w:pStyle w:val="838"/>
        <w:ind w:firstLine="480"/>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（1）本项目专门面向中小企业（含监狱企业、残疾人福利企业）采购。</w:t>
      </w:r>
      <w:r>
        <w:rPr>
          <w:rFonts w:ascii="Times New Roman" w:hAnsi="Times New Roman" w:eastAsia="宋体" w:cs="Times New Roman"/>
          <w:sz w:val="24"/>
        </w:rPr>
      </w:r>
      <w:r/>
    </w:p>
    <w:p>
      <w:pPr>
        <w:pStyle w:val="838"/>
        <w:ind w:firstLine="480"/>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仿宋_GB2312"/>
          <w:sz w:val="24"/>
        </w:rPr>
        <w:t xml:space="preserve">供应商提供的服务符合下列情形的，对小微企业报价给予</w:t>
      </w:r>
      <w:r>
        <w:rPr>
          <w:rFonts w:ascii="Times New Roman" w:hAnsi="Times New Roman" w:eastAsia="宋体" w:cs="仿宋_GB2312"/>
          <w:sz w:val="24"/>
          <w:u w:val="single"/>
        </w:rPr>
        <w:t xml:space="preserve">/</w:t>
      </w:r>
      <w:r>
        <w:rPr>
          <w:rFonts w:hint="eastAsia" w:ascii="Times New Roman" w:hAnsi="Times New Roman" w:eastAsia="宋体" w:cs="仿宋_GB2312"/>
          <w:sz w:val="24"/>
          <w:u w:val="single"/>
        </w:rPr>
        <w:t xml:space="preserve"> %</w:t>
      </w:r>
      <w:r>
        <w:rPr>
          <w:rFonts w:hint="eastAsia" w:ascii="Times New Roman" w:hAnsi="Times New Roman" w:eastAsia="宋体" w:cs="仿宋_GB2312"/>
          <w:sz w:val="24"/>
        </w:rPr>
        <w:t xml:space="preserve">的扣除，用扣除后的价格参加评审。</w:t>
      </w:r>
      <w:r>
        <w:rPr>
          <w:rFonts w:ascii="Times New Roman" w:hAnsi="Times New Roman" w:eastAsia="宋体" w:cs="Times New Roman"/>
          <w:sz w:val="24"/>
        </w:rPr>
      </w:r>
      <w:r/>
    </w:p>
    <w:p>
      <w:pPr>
        <w:pStyle w:val="838"/>
        <w:ind w:firstLine="480"/>
        <w:spacing w:line="460" w:lineRule="exact"/>
        <w:rPr>
          <w:rFonts w:ascii="Times New Roman" w:hAnsi="Times New Roman" w:eastAsia="宋体" w:cs="Times New Roman"/>
          <w:sz w:val="24"/>
        </w:rPr>
      </w:pPr>
      <w:r>
        <w:rPr>
          <w:rFonts w:hint="eastAsia" w:ascii="Times New Roman" w:hAnsi="Times New Roman" w:eastAsia="宋体" w:cs="仿宋_GB2312"/>
          <w:sz w:val="24"/>
        </w:rPr>
        <w:t xml:space="preserve">在货物采购项目中，货物由中小企业制造，即货物由中小企业生产且使用该中小企业商号或者注册商标。</w:t>
      </w:r>
      <w:r>
        <w:rPr>
          <w:rFonts w:ascii="Times New Roman" w:hAnsi="Times New Roman" w:eastAsia="宋体" w:cs="Times New Roman"/>
          <w:sz w:val="24"/>
        </w:rPr>
      </w:r>
      <w:r/>
    </w:p>
    <w:p>
      <w:pPr>
        <w:pStyle w:val="838"/>
        <w:ind w:firstLine="480"/>
        <w:spacing w:line="460" w:lineRule="exact"/>
        <w:rPr>
          <w:rFonts w:ascii="Times New Roman" w:hAnsi="Times New Roman" w:eastAsia="宋体" w:cs="Times New Roman"/>
          <w:sz w:val="24"/>
        </w:rPr>
      </w:pPr>
      <w:r>
        <w:rPr>
          <w:rFonts w:hint="eastAsia" w:ascii="Times New Roman" w:hAnsi="Times New Roman" w:eastAsia="宋体"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s="Times New Roman"/>
          <w:sz w:val="24"/>
        </w:rPr>
      </w:r>
      <w:r/>
    </w:p>
    <w:p>
      <w:pPr>
        <w:pStyle w:val="838"/>
        <w:ind w:firstLine="480"/>
        <w:spacing w:line="460" w:lineRule="exact"/>
        <w:rPr>
          <w:rFonts w:ascii="Times New Roman" w:hAnsi="Times New Roman" w:eastAsia="宋体" w:cs="Times New Roman"/>
          <w:sz w:val="24"/>
        </w:rPr>
      </w:pPr>
      <w:r>
        <w:rPr>
          <w:rFonts w:hint="eastAsia" w:ascii="Times New Roman" w:hAnsi="Times New Roman" w:eastAsia="宋体"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eastAsia="宋体" w:cs="Times New Roman"/>
          <w:sz w:val="24"/>
        </w:rPr>
      </w:r>
      <w:r/>
    </w:p>
    <w:p>
      <w:pPr>
        <w:pStyle w:val="838"/>
        <w:ind w:firstLine="480"/>
        <w:spacing w:line="460" w:lineRule="exact"/>
        <w:rPr>
          <w:rFonts w:ascii="Times New Roman" w:hAnsi="Times New Roman" w:eastAsia="宋体" w:cs="Times New Roman"/>
          <w:sz w:val="24"/>
        </w:rPr>
      </w:pPr>
      <w:r>
        <w:rPr>
          <w:rFonts w:hint="eastAsia" w:ascii="Times New Roman" w:hAnsi="Times New Roman" w:eastAsia="宋体"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s="Times New Roman"/>
          <w:sz w:val="24"/>
        </w:rPr>
      </w:r>
      <w:r/>
    </w:p>
    <w:p>
      <w:pPr>
        <w:pStyle w:val="838"/>
        <w:ind w:firstLine="480"/>
        <w:spacing w:line="460" w:lineRule="exact"/>
        <w:rPr>
          <w:rFonts w:ascii="Times New Roman" w:hAnsi="Times New Roman" w:eastAsia="宋体" w:cs="Times New Roman"/>
          <w:sz w:val="24"/>
        </w:rPr>
      </w:pPr>
      <w:r>
        <w:rPr>
          <w:rFonts w:hint="eastAsia" w:ascii="Times New Roman" w:hAnsi="Times New Roman" w:eastAsia="宋体" w:cs="仿宋_GB2312"/>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rFonts w:ascii="Times New Roman" w:hAnsi="Times New Roman" w:eastAsia="宋体" w:cs="Times New Roman"/>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3、政府采购节能产品、环境标志产品</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（2）采购人拟采购的产品属于政府强制采购的节能产品品目清单范围的，供应商须提供国家确定的认证机构出具的、处于有效期之内的节能产品认证证书的，否则无效标处理。</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（3）采购人拟采购的产品属于优先采购的节能环保品目清单范围的，按以下条件优先采购：</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采用最低评标价法的项目，同等条件下优先推荐提供有效节能环保证书多的供应商为成交人。</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4、商品包装、快递包装政府采购需求标准（试行）</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ascii="Times New Roman" w:hAnsi="Times New Roman" w:eastAsia="宋体" w:cs="仿宋_GB2312"/>
          <w:sz w:val="24"/>
        </w:rPr>
      </w:r>
      <w:r/>
    </w:p>
    <w:p>
      <w:pPr>
        <w:pStyle w:val="838"/>
        <w:ind w:firstLine="480"/>
        <w:spacing w:line="460" w:lineRule="exact"/>
        <w:rPr>
          <w:rFonts w:ascii="Times New Roman" w:hAnsi="Times New Roman" w:eastAsia="宋体" w:cs="仿宋_GB2312"/>
          <w:sz w:val="24"/>
        </w:rPr>
      </w:pPr>
      <w:r>
        <w:rPr>
          <w:rFonts w:hint="eastAsia" w:ascii="Times New Roman" w:hAnsi="Times New Roman" w:eastAsia="宋体" w:cs="仿宋_GB2312"/>
          <w:sz w:val="24"/>
        </w:rPr>
        <w:t xml:space="preserve">5、绿色数据中心政府采购需求标准（试行）</w:t>
      </w:r>
      <w:r>
        <w:rPr>
          <w:rFonts w:ascii="Times New Roman" w:hAnsi="Times New Roman" w:eastAsia="宋体" w:cs="仿宋_GB2312"/>
          <w:sz w:val="24"/>
        </w:rPr>
      </w:r>
      <w:r/>
    </w:p>
    <w:p>
      <w:pPr>
        <w:pStyle w:val="838"/>
        <w:ind w:firstLine="480"/>
        <w:spacing w:line="460" w:lineRule="exact"/>
        <w:rPr>
          <w:rFonts w:hint="eastAsia" w:ascii="Times New Roman" w:hAnsi="Times New Roman" w:eastAsia="宋体" w:cs="仿宋_GB2312"/>
          <w:sz w:val="24"/>
        </w:rPr>
      </w:pPr>
      <w:r>
        <w:rPr>
          <w:rFonts w:hint="eastAsia" w:ascii="Times New Roman" w:hAnsi="Times New Roman" w:eastAsia="宋体" w:cs="仿宋_GB2312"/>
          <w:sz w:val="24"/>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Times New Roman" w:hAnsi="Times New Roman" w:eastAsia="宋体" w:cs="仿宋_GB2312"/>
          <w:sz w:val="24"/>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sz w:val="24"/>
          <w:lang w:val="en-US" w:eastAsia="zh-CN"/>
        </w:rPr>
        <w:t xml:space="preserve">6、</w:t>
      </w:r>
      <w:r>
        <w:rPr>
          <w:rFonts w:hint="eastAsia" w:ascii="Times New Roman" w:hAnsi="Times New Roman" w:eastAsia="宋体" w:cs="仿宋_GB2312"/>
          <w:color w:val="000000"/>
          <w:sz w:val="24"/>
          <w:highlight w:val="none"/>
        </w:rPr>
        <w:t xml:space="preserve">采购本国产品的支持政策</w:t>
      </w:r>
      <w:r>
        <w:rPr>
          <w:rFonts w:hint="eastAsia" w:ascii="Times New Roman" w:hAnsi="Times New Roman" w:eastAsia="宋体" w:cs="仿宋_GB2312"/>
          <w:color w:val="000000"/>
          <w:sz w:val="24"/>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仿宋_GB2312"/>
          <w:color w:val="000000"/>
          <w:sz w:val="24"/>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Times New Roman" w:hAnsi="Times New Roman" w:eastAsia="宋体" w:cs="仿宋_GB2312"/>
          <w:color w:val="000000"/>
          <w:sz w:val="24"/>
          <w:highlight w:val="none"/>
          <w:lang w:eastAsia="zh-CN"/>
        </w:rPr>
        <w:t xml:space="preserve">七、明细报价表</w:t>
      </w:r>
      <w:r>
        <w:rPr>
          <w:rFonts w:hint="eastAsia" w:ascii="Times New Roman" w:hAnsi="Times New Roman" w:eastAsia="宋体" w:cs="仿宋_GB2312"/>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仿宋_GB2312"/>
          <w:color w:val="000000"/>
          <w:sz w:val="24"/>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仿宋_GB2312"/>
          <w:color w:val="000000"/>
          <w:sz w:val="24"/>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仿宋_GB2312"/>
          <w:color w:val="000000"/>
          <w:sz w:val="24"/>
          <w:highlight w:val="none"/>
        </w:rPr>
      </w:r>
      <w:r/>
    </w:p>
    <w:p>
      <w:pPr>
        <w:pStyle w:val="838"/>
        <w:ind w:firstLine="480"/>
        <w:keepLines w:val="0"/>
        <w:keepNext w:val="0"/>
        <w:pageBreakBefore w:val="0"/>
        <w:spacing w:line="40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（5）评标过程中，如发现供应商在《声明函》内容含义不明确、同类</w:t>
      </w:r>
      <w:r>
        <w:rPr>
          <w:rFonts w:hint="eastAsia" w:ascii="Times New Roman" w:hAnsi="Times New Roman" w:eastAsia="宋体" w:cs="仿宋_GB2312"/>
          <w:color w:val="000000"/>
          <w:sz w:val="24"/>
          <w:highlight w:val="none"/>
        </w:rPr>
        <w:t xml:space="preserve">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仿宋_GB2312"/>
          <w:color w:val="000000"/>
          <w:sz w:val="24"/>
          <w:highlight w:val="none"/>
        </w:rPr>
      </w:r>
      <w:r/>
    </w:p>
    <w:p>
      <w:pPr>
        <w:pStyle w:val="838"/>
        <w:jc w:val="left"/>
        <w:rPr>
          <w:rFonts w:hint="eastAsia"/>
          <w:b/>
          <w:sz w:val="44"/>
          <w:szCs w:val="44"/>
          <w:highlight w:val="white"/>
        </w:rPr>
      </w:pPr>
      <w:r>
        <w:rPr>
          <w:rFonts w:hint="eastAsia" w:ascii="黑体" w:hAnsi="Courier New" w:eastAsia="黑体" w:cs="Courier New"/>
          <w:bCs/>
          <w:sz w:val="44"/>
          <w:szCs w:val="21"/>
        </w:rPr>
        <w:br w:type="page" w:clear="all"/>
      </w:r>
      <w:bookmarkStart w:id="140" w:name="_Toc8634"/>
      <w:r/>
      <w:bookmarkStart w:id="141" w:name="_Toc43210412"/>
      <w:r>
        <w:rPr>
          <w:rFonts w:hint="eastAsia" w:ascii="黑体" w:hAnsi="Courier New" w:eastAsia="黑体" w:cs="Courier New"/>
          <w:bCs/>
          <w:sz w:val="44"/>
          <w:szCs w:val="21"/>
          <w:lang w:val="en-US" w:eastAsia="zh-CN"/>
        </w:rPr>
        <w:t xml:space="preserve">       </w:t>
      </w:r>
      <w:r>
        <w:rPr>
          <w:rFonts w:hint="eastAsia"/>
          <w:b/>
          <w:sz w:val="44"/>
          <w:szCs w:val="44"/>
          <w:highlight w:val="white"/>
        </w:rPr>
        <w:t xml:space="preserve">第六部分  响应文件格式</w:t>
      </w:r>
      <w:bookmarkEnd w:id="140"/>
      <w:r/>
      <w:bookmarkEnd w:id="141"/>
      <w:r>
        <w:rPr>
          <w:rFonts w:hint="eastAsia"/>
          <w:b/>
          <w:sz w:val="44"/>
          <w:szCs w:val="44"/>
          <w:highlight w:val="white"/>
        </w:rPr>
      </w:r>
      <w:r/>
    </w:p>
    <w:p>
      <w:pPr>
        <w:pStyle w:val="838"/>
        <w:rPr>
          <w:rFonts w:hint="eastAsia"/>
          <w:highlight w:val="white"/>
        </w:rPr>
      </w:pPr>
      <w:r>
        <w:rPr>
          <w:rFonts w:hint="eastAsia"/>
          <w:highlight w:val="white"/>
        </w:rPr>
      </w:r>
      <w:r/>
    </w:p>
    <w:p>
      <w:pPr>
        <w:pStyle w:val="838"/>
        <w:rPr>
          <w:rFonts w:hint="eastAsia"/>
          <w:highlight w:val="red"/>
        </w:rPr>
      </w:pPr>
      <w:r/>
      <w:bookmarkStart w:id="142" w:name="EBa5512d469a30460ca0ebf72cb4a87e52"/>
      <w:r>
        <w:rPr>
          <w:rFonts w:hint="eastAsia"/>
          <w:highlight w:val="red"/>
        </w:rPr>
      </w:r>
      <w:r/>
    </w:p>
    <w:p>
      <w:pPr>
        <w:pStyle w:val="1285"/>
        <w:rPr>
          <w:rFonts w:hint="eastAsia"/>
          <w:lang w:eastAsia="zh-CN"/>
        </w:rPr>
        <w:outlineLvl w:val="1"/>
      </w:pPr>
      <w:r>
        <w:rPr>
          <w:rFonts w:hint="eastAsia"/>
          <w:lang w:eastAsia="zh-CN"/>
        </w:rPr>
      </w:r>
      <w:r/>
    </w:p>
    <w:p>
      <w:pPr>
        <w:pStyle w:val="1286"/>
        <w:jc w:val="left"/>
        <w:rPr>
          <w:rFonts w:hint="eastAsia" w:ascii="黑体" w:hAnsi="Times New Roman" w:eastAsia="黑体" w:cs="黑体"/>
          <w:sz w:val="32"/>
          <w:szCs w:val="32"/>
        </w:rPr>
      </w:pPr>
      <w:r>
        <w:rPr>
          <w:rFonts w:hint="eastAsia" w:ascii="黑体" w:hAnsi="Times New Roman" w:eastAsia="黑体" w:cs="黑体"/>
          <w:sz w:val="32"/>
          <w:szCs w:val="32"/>
        </w:rPr>
      </w:r>
      <w:r/>
    </w:p>
    <w:p>
      <w:pPr>
        <w:pStyle w:val="1286"/>
        <w:jc w:val="left"/>
        <w:rPr>
          <w:rFonts w:hint="eastAsia" w:ascii="黑体" w:hAnsi="Times New Roman" w:eastAsia="黑体" w:cs="黑体"/>
          <w:sz w:val="32"/>
          <w:szCs w:val="32"/>
        </w:rPr>
      </w:pPr>
      <w:r>
        <w:rPr>
          <w:rFonts w:hint="eastAsia" w:ascii="黑体" w:hAnsi="Times New Roman" w:eastAsia="黑体" w:cs="黑体"/>
          <w:sz w:val="32"/>
          <w:szCs w:val="32"/>
        </w:rPr>
      </w:r>
      <w:r/>
    </w:p>
    <w:p>
      <w:pPr>
        <w:pStyle w:val="1286"/>
        <w:jc w:val="left"/>
        <w:rPr>
          <w:rFonts w:hint="eastAsia" w:ascii="黑体" w:hAnsi="Times New Roman" w:eastAsia="黑体" w:cs="黑体"/>
          <w:sz w:val="32"/>
          <w:szCs w:val="32"/>
        </w:rPr>
      </w:pPr>
      <w:r>
        <w:rPr>
          <w:rFonts w:hint="eastAsia" w:ascii="黑体" w:hAnsi="Times New Roman" w:eastAsia="黑体" w:cs="黑体"/>
          <w:sz w:val="32"/>
          <w:szCs w:val="32"/>
        </w:rPr>
      </w:r>
      <w:r/>
    </w:p>
    <w:p>
      <w:pPr>
        <w:pStyle w:val="1286"/>
        <w:jc w:val="center"/>
        <w:rPr>
          <w:rFonts w:ascii="黑体" w:hAnsi="Times New Roman" w:eastAsia="黑体" w:cs="黑体"/>
          <w:sz w:val="44"/>
          <w:szCs w:val="44"/>
        </w:rPr>
      </w:pPr>
      <w:r>
        <w:rPr>
          <w:rFonts w:hint="eastAsia" w:ascii="黑体" w:hAnsi="Times New Roman" w:eastAsia="黑体" w:cs="黑体"/>
          <w:sz w:val="44"/>
          <w:szCs w:val="44"/>
        </w:rPr>
        <w:t xml:space="preserve">（  分 包 名 称  ）</w:t>
      </w:r>
      <w:r>
        <w:rPr>
          <w:rFonts w:ascii="黑体" w:hAnsi="Times New Roman" w:eastAsia="黑体" w:cs="黑体"/>
          <w:sz w:val="44"/>
          <w:szCs w:val="44"/>
        </w:rPr>
      </w:r>
      <w:r/>
    </w:p>
    <w:p>
      <w:pPr>
        <w:pStyle w:val="1286"/>
        <w:jc w:val="center"/>
        <w:rPr>
          <w:rFonts w:hint="eastAsia" w:ascii="黑体" w:hAnsi="Times New Roman" w:eastAsia="黑体" w:cs="黑体"/>
          <w:sz w:val="52"/>
          <w:szCs w:val="52"/>
        </w:rPr>
      </w:pPr>
      <w:r>
        <w:rPr>
          <w:rFonts w:hint="eastAsia" w:ascii="黑体" w:hAnsi="Times New Roman" w:eastAsia="黑体" w:cs="黑体"/>
          <w:sz w:val="52"/>
          <w:szCs w:val="52"/>
        </w:rPr>
      </w:r>
      <w:r/>
    </w:p>
    <w:p>
      <w:pPr>
        <w:pStyle w:val="1286"/>
        <w:jc w:val="center"/>
        <w:rPr>
          <w:rFonts w:ascii="黑体" w:hAnsi="Times New Roman" w:eastAsia="黑体" w:cs="黑体"/>
          <w:sz w:val="72"/>
          <w:szCs w:val="72"/>
        </w:rPr>
      </w:pPr>
      <w:r>
        <w:rPr>
          <w:rFonts w:hint="eastAsia" w:ascii="黑体" w:hAnsi="Times New Roman" w:eastAsia="黑体" w:cs="黑体"/>
          <w:sz w:val="72"/>
          <w:szCs w:val="72"/>
        </w:rPr>
        <w:t xml:space="preserve">响 应</w:t>
      </w:r>
      <w:r>
        <w:rPr>
          <w:rFonts w:ascii="黑体" w:hAnsi="Times New Roman" w:eastAsia="黑体" w:cs="黑体"/>
          <w:sz w:val="72"/>
          <w:szCs w:val="72"/>
        </w:rPr>
        <w:t xml:space="preserve"> </w:t>
      </w:r>
      <w:r>
        <w:rPr>
          <w:rFonts w:hint="eastAsia" w:ascii="黑体" w:hAnsi="Times New Roman" w:eastAsia="黑体" w:cs="黑体"/>
          <w:sz w:val="72"/>
          <w:szCs w:val="72"/>
        </w:rPr>
        <w:t xml:space="preserve">文</w:t>
      </w:r>
      <w:r>
        <w:rPr>
          <w:rFonts w:ascii="黑体" w:hAnsi="Times New Roman" w:eastAsia="黑体" w:cs="黑体"/>
          <w:sz w:val="72"/>
          <w:szCs w:val="72"/>
        </w:rPr>
        <w:t xml:space="preserve"> </w:t>
      </w:r>
      <w:r>
        <w:rPr>
          <w:rFonts w:hint="eastAsia" w:ascii="黑体" w:hAnsi="Times New Roman" w:eastAsia="黑体" w:cs="黑体"/>
          <w:sz w:val="72"/>
          <w:szCs w:val="72"/>
        </w:rPr>
        <w:t xml:space="preserve">件</w:t>
      </w:r>
      <w:r>
        <w:rPr>
          <w:rFonts w:ascii="黑体" w:hAnsi="Times New Roman" w:eastAsia="黑体" w:cs="黑体"/>
          <w:sz w:val="72"/>
          <w:szCs w:val="72"/>
        </w:rPr>
      </w:r>
      <w:r/>
    </w:p>
    <w:p>
      <w:pPr>
        <w:pStyle w:val="1286"/>
        <w:jc w:val="left"/>
        <w:rPr>
          <w:rFonts w:hint="eastAsia" w:ascii="黑体" w:hAnsi="Times New Roman" w:eastAsia="黑体" w:cs="黑体"/>
          <w:sz w:val="28"/>
          <w:szCs w:val="28"/>
        </w:rPr>
      </w:pPr>
      <w:r>
        <w:rPr>
          <w:rFonts w:hint="eastAsia" w:ascii="黑体" w:hAnsi="Times New Roman" w:eastAsia="黑体" w:cs="黑体"/>
          <w:sz w:val="28"/>
          <w:szCs w:val="28"/>
        </w:rPr>
      </w:r>
      <w:r/>
    </w:p>
    <w:p>
      <w:pPr>
        <w:pStyle w:val="1286"/>
        <w:jc w:val="left"/>
        <w:rPr>
          <w:rFonts w:hint="eastAsia" w:ascii="黑体" w:hAnsi="Times New Roman" w:eastAsia="黑体" w:cs="黑体"/>
          <w:sz w:val="28"/>
          <w:szCs w:val="28"/>
        </w:rPr>
      </w:pPr>
      <w:r>
        <w:rPr>
          <w:rFonts w:hint="eastAsia" w:ascii="黑体" w:hAnsi="Times New Roman" w:eastAsia="黑体" w:cs="黑体"/>
          <w:sz w:val="28"/>
          <w:szCs w:val="28"/>
        </w:rPr>
      </w:r>
      <w:r/>
    </w:p>
    <w:p>
      <w:pPr>
        <w:pStyle w:val="1286"/>
        <w:jc w:val="left"/>
        <w:rPr>
          <w:rFonts w:hint="eastAsia" w:ascii="黑体" w:hAnsi="Times New Roman" w:eastAsia="黑体" w:cs="黑体"/>
          <w:sz w:val="28"/>
          <w:szCs w:val="28"/>
        </w:rPr>
      </w:pPr>
      <w:r>
        <w:rPr>
          <w:rFonts w:hint="eastAsia" w:ascii="黑体" w:hAnsi="Times New Roman" w:eastAsia="黑体" w:cs="黑体"/>
          <w:sz w:val="28"/>
          <w:szCs w:val="28"/>
        </w:rPr>
      </w:r>
      <w:r/>
    </w:p>
    <w:p>
      <w:pPr>
        <w:pStyle w:val="1286"/>
        <w:jc w:val="left"/>
        <w:rPr>
          <w:rFonts w:hint="eastAsia" w:ascii="黑体" w:hAnsi="Times New Roman" w:eastAsia="黑体" w:cs="黑体"/>
          <w:sz w:val="28"/>
          <w:szCs w:val="28"/>
        </w:rPr>
      </w:pPr>
      <w:r>
        <w:rPr>
          <w:rFonts w:hint="eastAsia" w:ascii="黑体" w:hAnsi="Times New Roman" w:eastAsia="黑体" w:cs="黑体"/>
          <w:sz w:val="28"/>
          <w:szCs w:val="28"/>
        </w:rPr>
      </w:r>
      <w:r/>
    </w:p>
    <w:p>
      <w:pPr>
        <w:pStyle w:val="83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3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3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3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1288"/>
        <w:jc w:val="center"/>
      </w:pPr>
      <w:r>
        <w:br w:type="page" w:clear="all"/>
      </w:r>
      <w:r>
        <w:t xml:space="preserve">目    录</w:t>
      </w:r>
      <w:r/>
    </w:p>
    <w:p>
      <w:pPr>
        <w:pStyle w:val="1288"/>
        <w:jc w:val="center"/>
      </w:pPr>
      <w:r/>
      <w:r/>
    </w:p>
    <w:p>
      <w:pPr>
        <w:pStyle w:val="1288"/>
      </w:pPr>
      <w:r>
        <w:t xml:space="preserve">一、响应声明及承诺函</w:t>
      </w:r>
      <w:r/>
    </w:p>
    <w:p>
      <w:pPr>
        <w:pStyle w:val="1288"/>
      </w:pPr>
      <w:r>
        <w:t xml:space="preserve">二、供应商基本信息</w:t>
      </w:r>
      <w:r/>
    </w:p>
    <w:p>
      <w:pPr>
        <w:pStyle w:val="1288"/>
      </w:pPr>
      <w:r>
        <w:t xml:space="preserve">三、</w:t>
      </w:r>
      <w:r>
        <w:rPr>
          <w:rFonts w:hint="eastAsia"/>
        </w:rPr>
        <w:t xml:space="preserve">特定资格要求的证明文件</w:t>
      </w:r>
      <w:r/>
    </w:p>
    <w:p>
      <w:pPr>
        <w:pStyle w:val="1288"/>
      </w:pPr>
      <w:r>
        <w:t xml:space="preserve">四、</w:t>
      </w:r>
      <w:r>
        <w:rPr>
          <w:rFonts w:hint="eastAsia"/>
        </w:rPr>
        <w:t xml:space="preserve">法人授权书</w:t>
      </w:r>
      <w:r/>
    </w:p>
    <w:p>
      <w:pPr>
        <w:pStyle w:val="1288"/>
      </w:pPr>
      <w:r>
        <w:t xml:space="preserve">五、开标一览表</w:t>
      </w:r>
      <w:r/>
    </w:p>
    <w:p>
      <w:pPr>
        <w:pStyle w:val="1288"/>
      </w:pPr>
      <w:r>
        <w:t xml:space="preserve">六、</w:t>
      </w:r>
      <w:r>
        <w:rPr>
          <w:rFonts w:hint="eastAsia"/>
        </w:rPr>
        <w:t xml:space="preserve">投标分项报价表</w:t>
      </w:r>
      <w:r/>
    </w:p>
    <w:p>
      <w:pPr>
        <w:pStyle w:val="1288"/>
      </w:pPr>
      <w:r>
        <w:rPr>
          <w:rFonts w:hint="eastAsia"/>
          <w:lang w:val="en-US" w:eastAsia="zh-CN"/>
        </w:rPr>
        <w:t xml:space="preserve">七</w:t>
      </w:r>
      <w:r>
        <w:t xml:space="preserve">、</w:t>
      </w:r>
      <w:r>
        <w:rPr>
          <w:rFonts w:hint="eastAsia"/>
        </w:rPr>
        <w:t xml:space="preserve">中小企业声明函</w:t>
      </w:r>
      <w:r/>
    </w:p>
    <w:p>
      <w:pPr>
        <w:pStyle w:val="1288"/>
      </w:pPr>
      <w:r>
        <w:rPr>
          <w:rFonts w:hint="eastAsia"/>
          <w:lang w:val="en-US" w:eastAsia="zh-CN"/>
        </w:rPr>
        <w:t xml:space="preserve">八</w:t>
      </w:r>
      <w:r>
        <w:t xml:space="preserve">、</w:t>
      </w:r>
      <w:r>
        <w:rPr>
          <w:rFonts w:hint="eastAsia"/>
        </w:rPr>
        <w:t xml:space="preserve">技术响应偏离表</w:t>
      </w:r>
      <w:r/>
    </w:p>
    <w:p>
      <w:pPr>
        <w:pStyle w:val="1288"/>
      </w:pPr>
      <w:r>
        <w:rPr>
          <w:rFonts w:hint="eastAsia"/>
          <w:lang w:eastAsia="zh-CN"/>
        </w:rPr>
        <w:t xml:space="preserve">九</w:t>
      </w:r>
      <w:r>
        <w:t xml:space="preserve">、</w:t>
      </w:r>
      <w:r>
        <w:rPr>
          <w:rFonts w:hint="eastAsia"/>
        </w:rPr>
        <w:t xml:space="preserve">关于符合本国产品标准的声明函</w:t>
      </w:r>
      <w:r/>
    </w:p>
    <w:p>
      <w:pPr>
        <w:pStyle w:val="1288"/>
      </w:pPr>
      <w:r>
        <w:rPr>
          <w:rFonts w:hint="eastAsia"/>
          <w:lang w:val="en-US" w:eastAsia="zh-CN"/>
        </w:rPr>
        <w:t xml:space="preserve">十、</w:t>
      </w:r>
      <w:r>
        <w:t xml:space="preserve">询价响应所需的其他资料</w:t>
      </w:r>
      <w:r/>
    </w:p>
    <w:p>
      <w:pPr>
        <w:pStyle w:val="1288"/>
        <w:outlineLvl w:val="1"/>
      </w:pPr>
      <w:r>
        <w:br w:type="page" w:clear="all"/>
      </w:r>
      <w:bookmarkStart w:id="143" w:name="_Toc11960"/>
      <w:r>
        <w:rPr>
          <w:rFonts w:hint="eastAsia" w:ascii="Times New Roman" w:hAnsi="Times New Roman" w:eastAsia="黑体"/>
          <w:bCs/>
          <w:iCs/>
          <w:szCs w:val="32"/>
          <w:lang w:val="en-US" w:eastAsia="zh-CN"/>
        </w:rPr>
        <w:t xml:space="preserve">一、响应声明及承诺函</w:t>
      </w:r>
      <w:bookmarkEnd w:id="143"/>
      <w:r/>
      <w:r/>
    </w:p>
    <w:p>
      <w:pPr>
        <w:pStyle w:val="1289"/>
        <w:jc w:val="center"/>
        <w:rPr>
          <w:b/>
          <w:sz w:val="32"/>
          <w:szCs w:val="32"/>
          <w:lang w:val="en-US" w:eastAsia="zh-CN"/>
        </w:rPr>
      </w:pPr>
      <w:r>
        <w:rPr>
          <w:rFonts w:hint="eastAsia"/>
          <w:b/>
          <w:sz w:val="32"/>
          <w:szCs w:val="32"/>
          <w:lang w:val="en-US" w:eastAsia="zh-CN"/>
        </w:rPr>
        <w:t xml:space="preserve">响应声明及承诺函</w:t>
      </w:r>
      <w:r>
        <w:rPr>
          <w:b/>
          <w:sz w:val="32"/>
          <w:szCs w:val="32"/>
          <w:lang w:val="en-US" w:eastAsia="zh-CN"/>
        </w:rPr>
      </w:r>
      <w:r/>
    </w:p>
    <w:p>
      <w:pPr>
        <w:pStyle w:val="1289"/>
        <w:jc w:val="left"/>
        <w:spacing w:line="500" w:lineRule="exact"/>
        <w:rPr>
          <w:rFonts w:ascii="方正仿宋_GBK" w:eastAsia="方正仿宋_GBK"/>
          <w:sz w:val="24"/>
          <w:szCs w:val="24"/>
          <w:u w:val="single"/>
          <w:lang w:val="en-US" w:eastAsia="zh-CN"/>
        </w:rPr>
      </w:pPr>
      <w:r>
        <w:rPr>
          <w:rFonts w:hint="eastAsia" w:ascii="方正仿宋_GBK" w:eastAsia="方正仿宋_GBK"/>
          <w:sz w:val="24"/>
          <w:szCs w:val="24"/>
          <w:u w:val="single"/>
          <w:lang w:val="en-US" w:eastAsia="zh-CN"/>
        </w:rPr>
        <w:t xml:space="preserve">（采购单位名称）：</w:t>
      </w:r>
      <w:r>
        <w:rPr>
          <w:rFonts w:ascii="方正仿宋_GBK" w:eastAsia="方正仿宋_GBK"/>
          <w:sz w:val="24"/>
          <w:szCs w:val="24"/>
          <w:u w:val="single"/>
          <w:lang w:val="en-US" w:eastAsia="zh-CN"/>
        </w:rPr>
      </w:r>
      <w:r/>
    </w:p>
    <w:p>
      <w:pPr>
        <w:pStyle w:val="1289"/>
        <w:ind w:firstLine="480"/>
        <w:jc w:val="left"/>
        <w:spacing w:line="500" w:lineRule="exact"/>
        <w:rPr>
          <w:rFonts w:ascii="方正仿宋_GBK" w:eastAsia="方正仿宋_GBK"/>
          <w:sz w:val="24"/>
          <w:szCs w:val="24"/>
          <w:lang w:val="en-US" w:eastAsia="zh-CN"/>
        </w:rPr>
      </w:pPr>
      <w:r>
        <w:rPr>
          <w:rFonts w:hint="eastAsia" w:ascii="方正仿宋_GBK" w:eastAsia="方正仿宋_GBK"/>
          <w:sz w:val="24"/>
          <w:szCs w:val="24"/>
          <w:lang w:val="en-US" w:eastAsia="zh-CN"/>
        </w:rPr>
        <w:t xml:space="preserve">根据已收到的项目编号为</w:t>
      </w:r>
      <w:r>
        <w:rPr>
          <w:rFonts w:hint="eastAsia" w:ascii="方正仿宋_GBK" w:eastAsia="方正仿宋_GBK"/>
          <w:sz w:val="24"/>
          <w:szCs w:val="24"/>
          <w:u w:val="single"/>
          <w:lang w:val="en-US" w:eastAsia="zh-CN"/>
        </w:rPr>
        <w:t xml:space="preserve">        </w:t>
      </w:r>
      <w:r>
        <w:rPr>
          <w:rFonts w:hint="eastAsia" w:ascii="方正仿宋_GBK" w:eastAsia="方正仿宋_GBK"/>
          <w:sz w:val="24"/>
          <w:szCs w:val="24"/>
          <w:lang w:val="en-US" w:eastAsia="zh-CN"/>
        </w:rPr>
        <w:t xml:space="preserve">的</w:t>
      </w:r>
      <w:r>
        <w:rPr>
          <w:rFonts w:hint="eastAsia" w:ascii="方正仿宋_GBK" w:eastAsia="方正仿宋_GBK"/>
          <w:sz w:val="24"/>
          <w:szCs w:val="24"/>
          <w:u w:val="single"/>
          <w:lang w:val="en-US" w:eastAsia="zh-CN"/>
        </w:rPr>
        <w:t xml:space="preserve">         </w:t>
      </w:r>
      <w:r>
        <w:rPr>
          <w:rFonts w:hint="eastAsia" w:ascii="方正仿宋_GBK" w:eastAsia="方正仿宋_GBK"/>
          <w:sz w:val="24"/>
          <w:szCs w:val="24"/>
          <w:lang w:val="en-US" w:eastAsia="zh-CN"/>
        </w:rPr>
        <w:t xml:space="preserve">项目的询价采购文件，我方在参加本项目询价活动中，特做出如下承诺：</w:t>
      </w:r>
      <w:r>
        <w:rPr>
          <w:rFonts w:ascii="方正仿宋_GBK" w:eastAsia="方正仿宋_GBK"/>
          <w:sz w:val="24"/>
          <w:szCs w:val="24"/>
          <w:lang w:val="en-US" w:eastAsia="zh-CN"/>
        </w:rPr>
      </w:r>
      <w:r/>
    </w:p>
    <w:p>
      <w:pPr>
        <w:pStyle w:val="1289"/>
        <w:ind w:firstLine="480"/>
        <w:jc w:val="left"/>
        <w:spacing w:line="500" w:lineRule="exact"/>
        <w:rPr>
          <w:rFonts w:ascii="方正仿宋_GBK" w:eastAsia="方正仿宋_GBK"/>
          <w:sz w:val="24"/>
          <w:szCs w:val="24"/>
          <w:lang w:val="en-US" w:eastAsia="zh-CN"/>
        </w:rPr>
      </w:pPr>
      <w:r>
        <w:rPr>
          <w:rFonts w:hint="eastAsia" w:ascii="方正仿宋_GBK" w:eastAsia="方正仿宋_GBK"/>
          <w:sz w:val="24"/>
          <w:szCs w:val="24"/>
          <w:lang w:val="en-US" w:eastAsia="zh-CN"/>
        </w:rPr>
        <w:t xml:space="preserve">一、我方</w:t>
      </w:r>
      <w:r>
        <w:rPr>
          <w:rFonts w:ascii="Times New Roman" w:hAnsi="Times New Roman" w:eastAsia="方正仿宋_GBK"/>
          <w:sz w:val="24"/>
          <w:highlight w:val="white"/>
          <w:lang w:val="en-US" w:eastAsia="zh-CN"/>
        </w:rPr>
        <w:t xml:space="preserve">具备《中华人民共和国政府采购法》第二十二条第一款规定的6项条件；</w:t>
      </w:r>
      <w:r>
        <w:rPr>
          <w:rFonts w:ascii="方正仿宋_GBK" w:eastAsia="方正仿宋_GBK"/>
          <w:sz w:val="24"/>
          <w:szCs w:val="24"/>
          <w:lang w:val="en-US" w:eastAsia="zh-CN"/>
        </w:rPr>
      </w:r>
      <w:r/>
    </w:p>
    <w:p>
      <w:pPr>
        <w:pStyle w:val="1289"/>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lang w:val="en-US" w:eastAsia="zh-CN"/>
        </w:rPr>
      </w:r>
      <w:r/>
    </w:p>
    <w:p>
      <w:pPr>
        <w:pStyle w:val="1289"/>
        <w:ind w:firstLine="480"/>
        <w:jc w:val="left"/>
        <w:spacing w:line="500" w:lineRule="exact"/>
        <w:rPr>
          <w:rFonts w:ascii="方正仿宋_GBK" w:eastAsia="方正仿宋_GBK"/>
          <w:sz w:val="24"/>
          <w:szCs w:val="24"/>
          <w:lang w:val="en-US" w:eastAsia="zh-CN"/>
        </w:rPr>
      </w:pPr>
      <w:r>
        <w:rPr>
          <w:rFonts w:hint="eastAsia" w:ascii="方正仿宋_GBK" w:eastAsia="方正仿宋_GBK"/>
          <w:sz w:val="24"/>
          <w:szCs w:val="24"/>
          <w:lang w:val="en-US" w:eastAsia="zh-CN"/>
        </w:rPr>
        <w:t xml:space="preserve">三、我方按询价采购文件要求提交响应文件，响应询价采购文件规定的响应有效期；</w:t>
      </w:r>
      <w:r>
        <w:rPr>
          <w:rFonts w:ascii="方正仿宋_GBK" w:eastAsia="方正仿宋_GBK"/>
          <w:sz w:val="24"/>
          <w:szCs w:val="24"/>
          <w:lang w:val="en-US" w:eastAsia="zh-CN"/>
        </w:rPr>
      </w:r>
      <w:r/>
    </w:p>
    <w:p>
      <w:pPr>
        <w:pStyle w:val="1289"/>
        <w:ind w:firstLine="480"/>
        <w:jc w:val="left"/>
        <w:spacing w:line="500" w:lineRule="exact"/>
        <w:rPr>
          <w:rFonts w:ascii="方正仿宋_GBK" w:eastAsia="方正仿宋_GBK"/>
          <w:sz w:val="24"/>
          <w:szCs w:val="24"/>
          <w:lang w:val="en-US" w:eastAsia="zh-CN"/>
        </w:rPr>
      </w:pPr>
      <w:r>
        <w:rPr>
          <w:rFonts w:hint="eastAsia" w:ascii="方正仿宋_GBK" w:eastAsia="方正仿宋_GBK"/>
          <w:sz w:val="24"/>
          <w:szCs w:val="24"/>
          <w:lang w:val="en-US" w:eastAsia="zh-CN"/>
        </w:rPr>
        <w:t xml:space="preserve">四、如果我方的响应文件被接受，我方将按《中华人民共和国民法典（第三编合同）》及其他有关法律、法规的规定，按期、按质、按量交付采购单位，全面做到履约守信；</w:t>
      </w:r>
      <w:r>
        <w:rPr>
          <w:rFonts w:ascii="方正仿宋_GBK" w:eastAsia="方正仿宋_GBK"/>
          <w:sz w:val="24"/>
          <w:szCs w:val="24"/>
          <w:lang w:val="en-US" w:eastAsia="zh-CN"/>
        </w:rPr>
      </w:r>
      <w:r/>
    </w:p>
    <w:p>
      <w:pPr>
        <w:pStyle w:val="1289"/>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lang w:val="en-US" w:eastAsia="zh-CN"/>
        </w:rPr>
      </w:r>
      <w:r/>
    </w:p>
    <w:p>
      <w:pPr>
        <w:pStyle w:val="1289"/>
        <w:ind w:firstLine="480"/>
        <w:jc w:val="left"/>
        <w:spacing w:line="500" w:lineRule="exact"/>
        <w:rPr>
          <w:rFonts w:ascii="方正仿宋_GBK" w:eastAsia="方正仿宋_GBK"/>
          <w:sz w:val="24"/>
          <w:szCs w:val="24"/>
          <w:lang w:val="en-US" w:eastAsia="zh-CN"/>
        </w:rPr>
      </w:pPr>
      <w:r>
        <w:rPr>
          <w:rFonts w:hint="eastAsia" w:ascii="方正仿宋_GBK" w:eastAsia="方正仿宋_GBK"/>
          <w:sz w:val="24"/>
          <w:szCs w:val="24"/>
          <w:lang w:val="en-US" w:eastAsia="zh-CN"/>
        </w:rPr>
        <w:t xml:space="preserve">六、我方同意采购人、采购代理机构将本声明及承诺函上网公开。</w:t>
      </w:r>
      <w:r>
        <w:rPr>
          <w:rFonts w:ascii="方正仿宋_GBK" w:eastAsia="方正仿宋_GBK"/>
          <w:sz w:val="24"/>
          <w:szCs w:val="24"/>
          <w:lang w:val="en-US" w:eastAsia="zh-CN"/>
        </w:rPr>
      </w:r>
      <w:r/>
    </w:p>
    <w:p>
      <w:pPr>
        <w:pStyle w:val="1289"/>
        <w:ind w:firstLine="480"/>
        <w:jc w:val="left"/>
        <w:spacing w:line="500" w:lineRule="exact"/>
        <w:rPr>
          <w:rFonts w:ascii="方正仿宋_GBK" w:eastAsia="方正仿宋_GBK"/>
          <w:sz w:val="24"/>
          <w:szCs w:val="24"/>
          <w:lang w:val="en-US" w:eastAsia="zh-CN"/>
        </w:rPr>
      </w:pPr>
      <w:r>
        <w:rPr>
          <w:rFonts w:ascii="方正仿宋_GBK" w:eastAsia="方正仿宋_GBK"/>
          <w:sz w:val="24"/>
          <w:szCs w:val="24"/>
          <w:lang w:val="en-US" w:eastAsia="zh-CN"/>
        </w:rPr>
      </w:r>
      <w:r/>
    </w:p>
    <w:p>
      <w:pPr>
        <w:pStyle w:val="1289"/>
        <w:jc w:val="left"/>
        <w:spacing w:line="500" w:lineRule="exact"/>
        <w:rPr>
          <w:rFonts w:ascii="方正仿宋_GBK" w:eastAsia="方正仿宋_GBK"/>
          <w:sz w:val="24"/>
          <w:szCs w:val="24"/>
          <w:lang w:val="en-US" w:eastAsia="zh-CN"/>
        </w:rPr>
      </w:pPr>
      <w:r>
        <w:rPr>
          <w:rFonts w:ascii="方正仿宋_GBK" w:eastAsia="方正仿宋_GBK"/>
          <w:sz w:val="24"/>
          <w:szCs w:val="24"/>
          <w:lang w:val="en-US" w:eastAsia="zh-CN"/>
        </w:rPr>
      </w:r>
      <w:r/>
    </w:p>
    <w:p>
      <w:pPr>
        <w:pStyle w:val="1289"/>
        <w:ind w:firstLine="480"/>
        <w:jc w:val="left"/>
        <w:spacing w:line="500" w:lineRule="exact"/>
        <w:rPr>
          <w:rFonts w:ascii="方正仿宋_GBK" w:eastAsia="方正仿宋_GBK"/>
          <w:sz w:val="24"/>
          <w:szCs w:val="24"/>
          <w:lang w:val="en-US" w:eastAsia="zh-CN"/>
        </w:rPr>
      </w:pPr>
      <w:r>
        <w:rPr>
          <w:rFonts w:hint="eastAsia" w:ascii="方正仿宋_GBK" w:eastAsia="方正仿宋_GBK"/>
          <w:sz w:val="24"/>
          <w:szCs w:val="24"/>
          <w:lang w:val="en-US" w:eastAsia="zh-CN"/>
        </w:rPr>
        <w:t xml:space="preserve">供应商名称： </w:t>
      </w:r>
      <w:r>
        <w:rPr>
          <w:rFonts w:hint="eastAsia" w:ascii="方正仿宋_GBK" w:eastAsia="方正仿宋_GBK"/>
          <w:sz w:val="24"/>
          <w:szCs w:val="24"/>
          <w:u w:val="single"/>
          <w:lang w:val="en-US" w:eastAsia="zh-CN"/>
        </w:rPr>
        <w:t xml:space="preserve">          </w:t>
      </w:r>
      <w:r>
        <w:rPr>
          <w:rFonts w:hint="eastAsia" w:ascii="方正仿宋_GBK" w:eastAsia="方正仿宋_GBK"/>
          <w:sz w:val="24"/>
          <w:szCs w:val="24"/>
          <w:lang w:val="en-US" w:eastAsia="zh-CN"/>
        </w:rPr>
        <w:t xml:space="preserve">（</w:t>
      </w:r>
      <w:r>
        <w:rPr>
          <w:rFonts w:hint="eastAsia" w:ascii="Times New Roman" w:hAnsi="Times New Roman"/>
          <w:sz w:val="24"/>
          <w:szCs w:val="24"/>
          <w:u w:val="single"/>
        </w:rPr>
        <w:t xml:space="preserve">加盖CA电子公章</w:t>
      </w:r>
      <w:r>
        <w:rPr>
          <w:rFonts w:hint="eastAsia" w:ascii="方正仿宋_GBK" w:eastAsia="方正仿宋_GBK"/>
          <w:sz w:val="24"/>
          <w:szCs w:val="24"/>
          <w:lang w:val="en-US" w:eastAsia="zh-CN"/>
        </w:rPr>
        <w:t xml:space="preserve">）</w:t>
      </w:r>
      <w:r>
        <w:rPr>
          <w:rFonts w:ascii="方正仿宋_GBK" w:eastAsia="方正仿宋_GBK"/>
          <w:sz w:val="24"/>
          <w:szCs w:val="24"/>
          <w:lang w:val="en-US" w:eastAsia="zh-CN"/>
        </w:rPr>
      </w:r>
      <w:r/>
    </w:p>
    <w:p>
      <w:pPr>
        <w:pStyle w:val="1289"/>
        <w:ind w:firstLine="480"/>
        <w:rPr>
          <w:lang w:val="en-US" w:eastAsia="zh-CN"/>
        </w:rPr>
      </w:pPr>
      <w:r>
        <w:rPr>
          <w:rFonts w:hint="eastAsia" w:ascii="方正仿宋_GBK" w:eastAsia="方正仿宋_GBK"/>
          <w:sz w:val="24"/>
          <w:szCs w:val="24"/>
          <w:lang w:val="en-US" w:eastAsia="zh-CN"/>
        </w:rPr>
        <w:t xml:space="preserve">日期：    年    月   日</w:t>
      </w:r>
      <w:r>
        <w:rPr>
          <w:lang w:val="en-US" w:eastAsia="zh-CN"/>
        </w:rPr>
      </w:r>
      <w:r/>
    </w:p>
    <w:p>
      <w:pPr>
        <w:pStyle w:val="1059"/>
        <w:rPr>
          <w:b w:val="0"/>
          <w:bCs/>
        </w:rPr>
        <w:outlineLvl w:val="1"/>
      </w:pPr>
      <w:r>
        <w:br w:type="page" w:clear="all"/>
      </w:r>
      <w:bookmarkStart w:id="144" w:name="_Toc27399"/>
      <w:r/>
      <w:bookmarkStart w:id="145" w:name="_Toc12318"/>
      <w:r>
        <w:rPr>
          <w:rFonts w:hint="eastAsia" w:ascii="Times New Roman" w:hAnsi="Times New Roman"/>
          <w:b w:val="0"/>
          <w:bCs/>
          <w:iCs/>
          <w:szCs w:val="32"/>
          <w:lang w:val="en-US" w:eastAsia="zh-CN"/>
        </w:rPr>
        <w:t xml:space="preserve">二</w:t>
      </w:r>
      <w:r>
        <w:rPr>
          <w:b w:val="0"/>
          <w:bCs/>
        </w:rPr>
        <w:t xml:space="preserve">、供应商基本信息</w:t>
      </w:r>
      <w:bookmarkEnd w:id="144"/>
      <w:r>
        <w:rPr>
          <w:b w:val="0"/>
          <w:bCs/>
        </w:rPr>
      </w:r>
      <w:r/>
    </w:p>
    <w:p>
      <w:pPr>
        <w:pStyle w:val="1124"/>
        <w:jc w:val="center"/>
        <w:rPr>
          <w:rFonts w:ascii="宋体" w:hAnsi="宋体"/>
          <w:b w:val="0"/>
          <w:bCs/>
          <w:sz w:val="44"/>
          <w:szCs w:val="44"/>
        </w:rPr>
      </w:pPr>
      <w:r>
        <w:rPr>
          <w:rFonts w:hint="eastAsia" w:ascii="宋体" w:hAnsi="宋体"/>
          <w:b w:val="0"/>
          <w:bCs/>
          <w:sz w:val="44"/>
          <w:szCs w:val="44"/>
        </w:rPr>
        <w:t xml:space="preserve">供应商基本情况表</w:t>
      </w:r>
      <w:r>
        <w:rPr>
          <w:rFonts w:ascii="宋体" w:hAnsi="宋体"/>
          <w:b w:val="0"/>
          <w:bCs/>
          <w:sz w:val="44"/>
          <w:szCs w:val="44"/>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供应商名称</w:t>
            </w:r>
            <w:r>
              <w:rPr>
                <w:rFonts w:ascii="仿宋_GB2312" w:hAnsi="Times New Roman" w:eastAsia="仿宋_GB2312"/>
                <w:b w:val="0"/>
                <w:bCs/>
                <w:color w:val="000000"/>
                <w:sz w:val="24"/>
              </w:rPr>
            </w:r>
            <w:r/>
          </w:p>
        </w:tc>
        <w:tc>
          <w:tcPr>
            <w:gridSpan w:val="3"/>
            <w:tcW w:w="6998"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法定代表人</w:t>
            </w:r>
            <w:r>
              <w:rPr>
                <w:rFonts w:ascii="仿宋_GB2312" w:hAnsi="Times New Roman" w:eastAsia="仿宋_GB2312"/>
                <w:b w:val="0"/>
                <w:bCs/>
                <w:color w:val="000000"/>
                <w:sz w:val="24"/>
              </w:rPr>
            </w:r>
            <w:r/>
          </w:p>
        </w:tc>
        <w:tc>
          <w:tcPr>
            <w:tcW w:w="3118"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注册地区</w:t>
            </w:r>
            <w:r>
              <w:rPr>
                <w:rFonts w:ascii="仿宋_GB2312" w:hAnsi="Times New Roman" w:eastAsia="仿宋_GB2312"/>
                <w:b w:val="0"/>
                <w:bCs/>
                <w:color w:val="000000"/>
                <w:sz w:val="24"/>
              </w:rPr>
            </w:r>
            <w:r/>
          </w:p>
        </w:tc>
        <w:tc>
          <w:tcPr>
            <w:tcW w:w="2604"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地址</w:t>
            </w:r>
            <w:r>
              <w:rPr>
                <w:rFonts w:ascii="仿宋_GB2312" w:hAnsi="Times New Roman" w:eastAsia="仿宋_GB2312"/>
                <w:b w:val="0"/>
                <w:bCs/>
                <w:color w:val="000000"/>
                <w:sz w:val="24"/>
              </w:rPr>
            </w:r>
            <w:r/>
          </w:p>
        </w:tc>
        <w:tc>
          <w:tcPr>
            <w:tcW w:w="3118"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邮政编码</w:t>
            </w:r>
            <w:r>
              <w:rPr>
                <w:rFonts w:ascii="仿宋_GB2312" w:hAnsi="Times New Roman" w:eastAsia="仿宋_GB2312"/>
                <w:b w:val="0"/>
                <w:bCs/>
                <w:color w:val="000000"/>
                <w:sz w:val="24"/>
              </w:rPr>
            </w:r>
            <w:r/>
          </w:p>
        </w:tc>
        <w:tc>
          <w:tcPr>
            <w:tcW w:w="2604"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成立时间</w:t>
            </w:r>
            <w:r>
              <w:rPr>
                <w:rFonts w:ascii="仿宋_GB2312" w:hAnsi="Times New Roman" w:eastAsia="仿宋_GB2312"/>
                <w:b w:val="0"/>
                <w:bCs/>
                <w:color w:val="000000"/>
                <w:sz w:val="24"/>
              </w:rPr>
            </w:r>
            <w:r/>
          </w:p>
        </w:tc>
        <w:tc>
          <w:tcPr>
            <w:tcW w:w="3118"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单位性质</w:t>
            </w:r>
            <w:r>
              <w:rPr>
                <w:rFonts w:ascii="仿宋_GB2312" w:hAnsi="Times New Roman" w:eastAsia="仿宋_GB2312"/>
                <w:b w:val="0"/>
                <w:bCs/>
                <w:color w:val="000000"/>
                <w:sz w:val="24"/>
              </w:rPr>
            </w:r>
            <w:r/>
          </w:p>
        </w:tc>
        <w:tc>
          <w:tcPr>
            <w:tcW w:w="2604"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注册号或社会信用代码</w:t>
            </w:r>
            <w:r>
              <w:rPr>
                <w:rFonts w:ascii="仿宋_GB2312" w:hAnsi="Times New Roman" w:eastAsia="仿宋_GB2312"/>
                <w:b w:val="0"/>
                <w:bCs/>
                <w:color w:val="000000"/>
                <w:sz w:val="24"/>
              </w:rPr>
            </w:r>
            <w:r/>
          </w:p>
        </w:tc>
        <w:tc>
          <w:tcPr>
            <w:tcW w:w="3118"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注册资本（万元）</w:t>
            </w:r>
            <w:r>
              <w:rPr>
                <w:rFonts w:ascii="仿宋_GB2312" w:hAnsi="Times New Roman" w:eastAsia="仿宋_GB2312"/>
                <w:b w:val="0"/>
                <w:bCs/>
                <w:color w:val="000000"/>
                <w:sz w:val="24"/>
              </w:rPr>
            </w:r>
            <w:r/>
          </w:p>
        </w:tc>
        <w:tc>
          <w:tcPr>
            <w:tcW w:w="2604"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供应商类别</w:t>
            </w:r>
            <w:r>
              <w:rPr>
                <w:rFonts w:ascii="仿宋_GB2312" w:hAnsi="Times New Roman" w:eastAsia="仿宋_GB2312"/>
                <w:b w:val="0"/>
                <w:bCs/>
                <w:color w:val="000000"/>
                <w:sz w:val="24"/>
              </w:rPr>
            </w:r>
            <w:r/>
          </w:p>
        </w:tc>
        <w:tc>
          <w:tcPr>
            <w:gridSpan w:val="3"/>
            <w:tcW w:w="6998"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开户银行</w:t>
            </w:r>
            <w:r>
              <w:rPr>
                <w:rFonts w:ascii="仿宋_GB2312" w:hAnsi="Times New Roman" w:eastAsia="仿宋_GB2312"/>
                <w:b w:val="0"/>
                <w:bCs/>
                <w:color w:val="000000"/>
                <w:sz w:val="24"/>
              </w:rPr>
            </w:r>
            <w:r/>
          </w:p>
        </w:tc>
        <w:tc>
          <w:tcPr>
            <w:tcW w:w="3118"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账号</w:t>
            </w:r>
            <w:r>
              <w:rPr>
                <w:rFonts w:ascii="仿宋_GB2312" w:hAnsi="Times New Roman" w:eastAsia="仿宋_GB2312"/>
                <w:b w:val="0"/>
                <w:bCs/>
                <w:color w:val="000000"/>
                <w:sz w:val="24"/>
              </w:rPr>
            </w:r>
            <w:r/>
          </w:p>
        </w:tc>
        <w:tc>
          <w:tcPr>
            <w:tcW w:w="2604"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联系人</w:t>
            </w:r>
            <w:r>
              <w:rPr>
                <w:rFonts w:ascii="仿宋_GB2312" w:hAnsi="Times New Roman" w:eastAsia="仿宋_GB2312"/>
                <w:b w:val="0"/>
                <w:bCs/>
                <w:color w:val="000000"/>
                <w:sz w:val="24"/>
              </w:rPr>
            </w:r>
            <w:r/>
          </w:p>
        </w:tc>
        <w:tc>
          <w:tcPr>
            <w:tcW w:w="3118"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联系电话</w:t>
            </w:r>
            <w:r>
              <w:rPr>
                <w:rFonts w:ascii="仿宋_GB2312" w:hAnsi="Times New Roman" w:eastAsia="仿宋_GB2312"/>
                <w:b w:val="0"/>
                <w:bCs/>
                <w:color w:val="000000"/>
                <w:sz w:val="24"/>
              </w:rPr>
            </w:r>
            <w:r/>
          </w:p>
        </w:tc>
        <w:tc>
          <w:tcPr>
            <w:tcW w:w="2604" w:type="dxa"/>
            <w:vAlign w:val="center"/>
            <w:textDirection w:val="lrTb"/>
            <w:noWrap w:val="false"/>
          </w:tcPr>
          <w:p>
            <w:pPr>
              <w:pStyle w:val="1124"/>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rHeight w:val="2376"/>
        </w:trPr>
        <w:tc>
          <w:tcPr>
            <w:tcW w:w="1526" w:type="dxa"/>
            <w:vAlign w:val="center"/>
            <w:textDirection w:val="lrTb"/>
            <w:noWrap w:val="false"/>
          </w:tcPr>
          <w:p>
            <w:pPr>
              <w:pStyle w:val="1124"/>
              <w:jc w:val="center"/>
              <w:spacing w:line="56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经营范围</w:t>
            </w:r>
            <w:r>
              <w:rPr>
                <w:rFonts w:ascii="仿宋_GB2312" w:hAnsi="Times New Roman" w:eastAsia="仿宋_GB2312"/>
                <w:b w:val="0"/>
                <w:bCs/>
                <w:color w:val="000000"/>
                <w:sz w:val="24"/>
              </w:rPr>
            </w:r>
            <w:r/>
          </w:p>
        </w:tc>
        <w:tc>
          <w:tcPr>
            <w:gridSpan w:val="3"/>
            <w:tcW w:w="6998" w:type="dxa"/>
            <w:vAlign w:val="top"/>
            <w:textDirection w:val="lrTb"/>
            <w:noWrap w:val="false"/>
          </w:tcPr>
          <w:p>
            <w:pPr>
              <w:pStyle w:val="1124"/>
              <w:ind w:firstLine="1433"/>
              <w:spacing w:line="56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rHeight w:val="1134"/>
        </w:trPr>
        <w:tc>
          <w:tcPr>
            <w:tcW w:w="1526" w:type="dxa"/>
            <w:vAlign w:val="center"/>
            <w:textDirection w:val="lrTb"/>
            <w:noWrap w:val="false"/>
          </w:tcPr>
          <w:p>
            <w:pPr>
              <w:pStyle w:val="1124"/>
              <w:jc w:val="center"/>
              <w:spacing w:line="56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备注</w:t>
            </w:r>
            <w:r>
              <w:rPr>
                <w:rFonts w:ascii="仿宋_GB2312" w:hAnsi="Times New Roman" w:eastAsia="仿宋_GB2312"/>
                <w:b w:val="0"/>
                <w:bCs/>
                <w:color w:val="000000"/>
                <w:sz w:val="24"/>
              </w:rPr>
            </w:r>
            <w:r/>
          </w:p>
        </w:tc>
        <w:tc>
          <w:tcPr>
            <w:gridSpan w:val="3"/>
            <w:tcW w:w="6998" w:type="dxa"/>
            <w:vAlign w:val="center"/>
            <w:textDirection w:val="lrTb"/>
            <w:noWrap w:val="false"/>
          </w:tcPr>
          <w:p>
            <w:pPr>
              <w:pStyle w:val="1124"/>
              <w:jc w:val="center"/>
              <w:spacing w:line="5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无需提供营业执照等资料，填表即可</w:t>
            </w:r>
            <w:r>
              <w:rPr>
                <w:rFonts w:ascii="仿宋_GB2312" w:hAnsi="Times New Roman" w:eastAsia="仿宋_GB2312"/>
                <w:b w:val="0"/>
                <w:bCs/>
                <w:color w:val="000000"/>
                <w:sz w:val="24"/>
              </w:rPr>
            </w:r>
            <w:r/>
          </w:p>
        </w:tc>
      </w:tr>
    </w:tbl>
    <w:p>
      <w:pPr>
        <w:pStyle w:val="1290"/>
        <w:outlineLvl w:val="1"/>
      </w:pPr>
      <w:r/>
      <w:r/>
    </w:p>
    <w:p>
      <w:pPr>
        <w:pStyle w:val="838"/>
        <w:rPr>
          <w:rFonts w:hint="eastAsia" w:ascii="Times New Roman" w:hAnsi="Times New Roman" w:eastAsia="黑体"/>
          <w:i/>
          <w:sz w:val="32"/>
          <w:szCs w:val="32"/>
          <w:u w:val="single"/>
        </w:rPr>
      </w:pPr>
      <w:r>
        <w:br w:type="page" w:clear="all"/>
      </w:r>
      <w:r>
        <w:rPr>
          <w:rFonts w:hint="eastAsia" w:ascii="Times New Roman" w:hAnsi="Times New Roman" w:eastAsia="黑体"/>
          <w:bCs/>
          <w:iCs/>
          <w:sz w:val="32"/>
          <w:szCs w:val="32"/>
        </w:rPr>
        <w:t xml:space="preserve">三、特定资格要求的证明文件</w:t>
      </w:r>
      <w:r>
        <w:rPr>
          <w:rFonts w:hint="eastAsia" w:ascii="Times New Roman" w:hAnsi="Times New Roman" w:eastAsia="黑体"/>
          <w:i/>
          <w:sz w:val="32"/>
          <w:szCs w:val="32"/>
          <w:u w:val="single"/>
        </w:rPr>
      </w:r>
      <w:r/>
    </w:p>
    <w:p>
      <w:pPr>
        <w:pStyle w:val="838"/>
        <w:spacing w:line="460" w:lineRule="exact"/>
        <w:rPr>
          <w:rFonts w:hint="eastAsia" w:ascii="Times New Roman" w:hAnsi="Times New Roman"/>
          <w:bCs/>
          <w:sz w:val="24"/>
        </w:rPr>
      </w:pPr>
      <w:r>
        <w:rPr>
          <w:rFonts w:hint="eastAsia" w:ascii="Times New Roman" w:hAnsi="Times New Roman"/>
          <w:sz w:val="24"/>
        </w:rPr>
        <w:t xml:space="preserve">    如果本项目申请人的特定资格要求中要求提供的，必须提供。</w:t>
      </w:r>
      <w:r>
        <w:rPr>
          <w:rFonts w:hint="eastAsia" w:ascii="Times New Roman" w:hAnsi="Times New Roman"/>
          <w:bCs/>
          <w:sz w:val="24"/>
        </w:rPr>
      </w:r>
      <w:r/>
    </w:p>
    <w:p>
      <w:pPr>
        <w:pStyle w:val="838"/>
        <w:rPr>
          <w:rFonts w:hint="eastAsia" w:ascii="Times New Roman" w:hAnsi="Times New Roman" w:eastAsia="黑体"/>
          <w:iCs/>
          <w:sz w:val="32"/>
          <w:szCs w:val="32"/>
        </w:rPr>
      </w:pPr>
      <w:r>
        <w:br w:type="page" w:clear="all"/>
      </w:r>
      <w:bookmarkEnd w:id="145"/>
      <w:r>
        <w:rPr>
          <w:rFonts w:hint="eastAsia" w:ascii="Times New Roman" w:hAnsi="Times New Roman" w:eastAsia="黑体"/>
          <w:iCs/>
          <w:sz w:val="32"/>
          <w:szCs w:val="32"/>
        </w:rPr>
        <w:t xml:space="preserve">四、法人授权书</w:t>
      </w:r>
      <w:r>
        <w:rPr>
          <w:rFonts w:hint="eastAsia" w:ascii="Times New Roman" w:hAnsi="Times New Roman" w:eastAsia="黑体"/>
          <w:iCs/>
          <w:sz w:val="32"/>
          <w:szCs w:val="32"/>
        </w:rPr>
      </w:r>
      <w:r/>
    </w:p>
    <w:p>
      <w:pPr>
        <w:pStyle w:val="838"/>
        <w:ind w:firstLine="480"/>
        <w:spacing w:line="56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lang w:eastAsia="zh-CN"/>
        </w:rPr>
        <w:t xml:space="preserve">JSZC-321323-SSJT-X2026-0059</w:t>
      </w:r>
      <w:r>
        <w:rPr>
          <w:rFonts w:hint="eastAsia" w:ascii="Times New Roman" w:hAnsi="Times New Roman"/>
          <w:sz w:val="24"/>
          <w:szCs w:val="24"/>
        </w:rPr>
        <w:t xml:space="preserve">号</w:t>
      </w:r>
      <w:r>
        <w:rPr>
          <w:rFonts w:hint="eastAsia" w:ascii="Times New Roman" w:hAnsi="Times New Roman"/>
          <w:sz w:val="24"/>
          <w:szCs w:val="24"/>
          <w:u w:val="single"/>
          <w:lang w:val="en-US" w:eastAsia="zh-CN"/>
        </w:rPr>
        <w:t xml:space="preserve">                    </w:t>
      </w:r>
      <w:r>
        <w:rPr>
          <w:rFonts w:hint="eastAsia" w:ascii="Times New Roman" w:hAnsi="Times New Roman"/>
          <w:sz w:val="24"/>
          <w:szCs w:val="24"/>
        </w:rPr>
        <w:t xml:space="preserve">项目采购活动的合法代理人，以本单位名义全权处理一切与该项目采购有关的事务。</w:t>
      </w:r>
      <w:r>
        <w:rPr>
          <w:rFonts w:hint="eastAsia" w:ascii="Times New Roman" w:hAnsi="Times New Roman"/>
          <w:sz w:val="24"/>
          <w:szCs w:val="24"/>
        </w:rPr>
      </w:r>
      <w:r/>
    </w:p>
    <w:p>
      <w:pPr>
        <w:pStyle w:val="838"/>
        <w:ind w:firstLine="480"/>
        <w:spacing w:line="56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838"/>
        <w:spacing w:line="56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38"/>
        <w:spacing w:line="56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38"/>
        <w:ind w:firstLine="1200"/>
        <w:spacing w:line="56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838"/>
        <w:ind w:firstLine="480"/>
        <w:spacing w:line="56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38"/>
        <w:ind w:firstLine="480"/>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46" w:name="_Hlt26955070"/>
      <w:r/>
      <w:bookmarkEnd w:id="146"/>
      <w:r/>
      <w:bookmarkStart w:id="147" w:name="_格式3__银行出具的资信证明"/>
      <w:r/>
      <w:bookmarkEnd w:id="147"/>
      <w:r/>
      <w:bookmarkStart w:id="148" w:name="_Hlt26671380"/>
      <w:r/>
      <w:bookmarkEnd w:id="148"/>
      <w:r>
        <w:rPr>
          <w:rFonts w:hint="eastAsia" w:ascii="Times New Roman" w:hAnsi="Times New Roman"/>
          <w:sz w:val="24"/>
          <w:szCs w:val="24"/>
          <w:u w:val="single"/>
        </w:rPr>
        <w:t xml:space="preserve">                                         </w:t>
      </w:r>
      <w:r>
        <w:rPr>
          <w:rFonts w:ascii="Times New Roman" w:hAnsi="Times New Roman"/>
          <w:sz w:val="24"/>
          <w:szCs w:val="24"/>
          <w:u w:val="single"/>
        </w:rPr>
      </w:r>
      <w:r/>
    </w:p>
    <w:p>
      <w:pPr>
        <w:pStyle w:val="1294"/>
      </w:pPr>
      <w:r/>
      <w:r/>
    </w:p>
    <w:p>
      <w:pPr>
        <w:pStyle w:val="838"/>
        <w:rPr>
          <w:rFonts w:hint="eastAsia" w:eastAsia="仿宋_GB2312"/>
          <w:sz w:val="24"/>
          <w:szCs w:val="20"/>
        </w:rPr>
      </w:pPr>
      <w:r>
        <w:br w:type="page" w:clear="all"/>
      </w:r>
      <w:r>
        <w:rPr>
          <w:rFonts w:hint="eastAsia" w:ascii="黑体" w:hAnsi="黑体" w:eastAsia="黑体"/>
          <w:bCs/>
          <w:iCs/>
          <w:sz w:val="32"/>
          <w:szCs w:val="32"/>
        </w:rPr>
        <w:t xml:space="preserve">五、开标一览表</w:t>
      </w:r>
      <w:r>
        <w:rPr>
          <w:rFonts w:hint="eastAsia" w:eastAsia="仿宋_GB2312"/>
          <w:sz w:val="24"/>
          <w:szCs w:val="20"/>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38"/>
        <w:ind w:firstLine="480"/>
        <w:spacing w:line="560" w:lineRule="exact"/>
        <w:rPr>
          <w:sz w:val="24"/>
          <w:szCs w:val="24"/>
        </w:rPr>
      </w:pPr>
      <w:r>
        <w:rPr>
          <w:rFonts w:hint="eastAsia" w:ascii="宋体" w:hAnsi="宋体"/>
          <w:sz w:val="24"/>
          <w:szCs w:val="24"/>
        </w:rPr>
        <w:t xml:space="preserve">项目名称：</w:t>
      </w:r>
      <w:r>
        <w:rPr>
          <w:sz w:val="24"/>
          <w:szCs w:val="24"/>
        </w:rPr>
      </w:r>
      <w:r/>
    </w:p>
    <w:p>
      <w:pPr>
        <w:pStyle w:val="838"/>
        <w:ind w:firstLine="480"/>
        <w:spacing w:line="560" w:lineRule="exact"/>
        <w:rPr>
          <w:rFonts w:ascii="宋体" w:hAnsi="宋体"/>
          <w:sz w:val="24"/>
          <w:szCs w:val="24"/>
        </w:rPr>
      </w:pPr>
      <w:r>
        <w:rPr>
          <w:rFonts w:hint="eastAsia" w:ascii="宋体" w:hAnsi="宋体"/>
          <w:sz w:val="24"/>
          <w:szCs w:val="24"/>
        </w:rPr>
        <w:t xml:space="preserve">招标编号：</w:t>
      </w:r>
      <w:r>
        <w:rPr>
          <w:rFonts w:hint="eastAsia" w:ascii="宋体" w:hAnsi="宋体"/>
          <w:sz w:val="24"/>
          <w:szCs w:val="24"/>
          <w:lang w:val="en-US" w:eastAsia="zh-CN"/>
        </w:rPr>
        <w:t xml:space="preserve">                          </w:t>
      </w:r>
      <w:r>
        <w:rPr>
          <w:rFonts w:hint="eastAsia" w:ascii="宋体" w:hAnsi="宋体"/>
          <w:sz w:val="24"/>
          <w:szCs w:val="24"/>
        </w:rPr>
        <w:t xml:space="preserve">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38"/>
              <w:spacing w:line="560" w:lineRule="exact"/>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投标报价（单价</w:t>
            </w:r>
            <w:r>
              <w:rPr>
                <w:rFonts w:hint="eastAsia" w:ascii="宋体" w:hAnsi="宋体"/>
                <w:sz w:val="24"/>
                <w:szCs w:val="24"/>
                <w:lang w:eastAsia="zh-CN"/>
              </w:rPr>
              <w:t xml:space="preserve">：</w:t>
            </w:r>
            <w:r>
              <w:rPr>
                <w:rFonts w:hint="eastAsia" w:ascii="Times New Roman" w:hAnsi="Times New Roman"/>
                <w:color w:val="000000"/>
                <w:sz w:val="24"/>
                <w:szCs w:val="24"/>
                <w:lang w:val="en-US" w:eastAsia="zh-CN"/>
              </w:rPr>
              <w:t xml:space="preserve">元/吨</w:t>
            </w:r>
            <w:r>
              <w:rPr>
                <w:rFonts w:hint="eastAsia" w:ascii="宋体" w:hAnsi="宋体"/>
                <w:sz w:val="24"/>
                <w:szCs w:val="24"/>
              </w:rPr>
              <w:t xml:space="preserve">）</w:t>
            </w:r>
            <w:r>
              <w:rPr>
                <w:rFonts w:hint="eastAsia" w:ascii="宋体" w:hAnsi="宋体"/>
                <w:sz w:val="24"/>
                <w:szCs w:val="24"/>
              </w:rPr>
            </w:r>
            <w:r/>
          </w:p>
        </w:tc>
      </w:tr>
      <w:tr>
        <w:trPr>
          <w:cantSplit/>
          <w:trHeight w:val="612"/>
        </w:trPr>
        <w:tc>
          <w:tcPr>
            <w:tcW w:w="8206" w:type="dxa"/>
            <w:vAlign w:val="center"/>
            <w:textDirection w:val="lrTb"/>
            <w:noWrap w:val="false"/>
          </w:tcPr>
          <w:p>
            <w:pPr>
              <w:pStyle w:val="1061"/>
              <w:ind w:firstLine="0"/>
              <w:spacing w:line="560" w:lineRule="exact"/>
              <w:rPr>
                <w:rFonts w:hint="eastAsia" w:hAnsi="宋体"/>
                <w:szCs w:val="21"/>
              </w:rPr>
            </w:pPr>
            <w:r>
              <w:rPr>
                <w:rFonts w:hint="eastAsia" w:hAnsi="宋体" w:cs="宋体"/>
              </w:rPr>
              <w:t xml:space="preserve">小写：                             （人民币：元）</w:t>
            </w:r>
            <w:r>
              <w:rPr>
                <w:rFonts w:hint="eastAsia" w:hAnsi="宋体"/>
                <w:szCs w:val="21"/>
              </w:rPr>
            </w:r>
            <w:r/>
          </w:p>
        </w:tc>
      </w:tr>
      <w:tr>
        <w:trPr>
          <w:cantSplit/>
          <w:trHeight w:val="612"/>
        </w:trPr>
        <w:tc>
          <w:tcPr>
            <w:tcW w:w="8206" w:type="dxa"/>
            <w:vAlign w:val="center"/>
            <w:textDirection w:val="lrTb"/>
            <w:noWrap w:val="false"/>
          </w:tcPr>
          <w:p>
            <w:pPr>
              <w:pStyle w:val="1061"/>
              <w:ind w:firstLine="0"/>
              <w:spacing w:line="560" w:lineRule="exact"/>
              <w:rPr>
                <w:rFonts w:hint="eastAsia" w:hAnsi="宋体" w:cs="宋体"/>
              </w:rPr>
            </w:pPr>
            <w:r>
              <w:rPr>
                <w:rFonts w:hint="eastAsia" w:hAnsi="宋体" w:cs="宋体"/>
              </w:rPr>
              <w:t xml:space="preserve">合同履行期限：合同生效之日起</w:t>
            </w:r>
            <w:r>
              <w:rPr>
                <w:rFonts w:hAnsi="宋体" w:cs="宋体"/>
                <w:u w:val="single"/>
              </w:rPr>
              <w:t xml:space="preserve">     </w:t>
            </w:r>
            <w:r>
              <w:rPr>
                <w:rFonts w:hint="eastAsia" w:hAnsi="宋体" w:cs="宋体"/>
              </w:rPr>
              <w:t xml:space="preserve">日历天内按采购人要求送至指定地点</w:t>
            </w:r>
            <w:r>
              <w:rPr>
                <w:rFonts w:hint="eastAsia" w:hAnsi="宋体" w:cs="宋体"/>
              </w:rPr>
            </w:r>
            <w:r/>
          </w:p>
        </w:tc>
      </w:tr>
      <w:tr>
        <w:trPr>
          <w:cantSplit/>
          <w:trHeight w:val="612"/>
        </w:trPr>
        <w:tc>
          <w:tcPr>
            <w:tcW w:w="8206" w:type="dxa"/>
            <w:vAlign w:val="center"/>
            <w:textDirection w:val="lrTb"/>
            <w:noWrap w:val="false"/>
          </w:tcPr>
          <w:p>
            <w:pPr>
              <w:pStyle w:val="1061"/>
              <w:ind w:firstLine="0"/>
              <w:spacing w:line="560" w:lineRule="exact"/>
              <w:rPr>
                <w:rFonts w:hAnsi="宋体" w:eastAsia="宋体" w:cs="宋体"/>
                <w:lang w:val="en-US" w:eastAsia="zh-CN"/>
              </w:rPr>
            </w:pPr>
            <w:r>
              <w:rPr>
                <w:rFonts w:hint="eastAsia" w:hAnsi="宋体" w:cs="宋体"/>
              </w:rPr>
              <w:t xml:space="preserve">质保期：</w:t>
            </w:r>
            <w:r>
              <w:rPr>
                <w:rFonts w:hint="eastAsia" w:hAnsi="宋体" w:cs="宋体"/>
                <w:lang w:val="en-US" w:eastAsia="zh-CN"/>
              </w:rPr>
              <w:t xml:space="preserve">       年</w:t>
            </w:r>
            <w:r>
              <w:rPr>
                <w:rFonts w:hAnsi="宋体" w:eastAsia="宋体" w:cs="宋体"/>
                <w:lang w:val="en-US" w:eastAsia="zh-CN"/>
              </w:rPr>
            </w:r>
            <w:r/>
          </w:p>
        </w:tc>
      </w:tr>
    </w:tbl>
    <w:p>
      <w:pPr>
        <w:pStyle w:val="838"/>
        <w:spacing w:line="560" w:lineRule="exact"/>
        <w:rPr>
          <w:rFonts w:ascii="宋体" w:hAnsi="宋体"/>
          <w:sz w:val="24"/>
          <w:szCs w:val="24"/>
        </w:rPr>
      </w:pPr>
      <w:r>
        <w:rPr>
          <w:rFonts w:ascii="宋体" w:hAnsi="宋体"/>
          <w:sz w:val="24"/>
          <w:szCs w:val="24"/>
        </w:rPr>
      </w:r>
      <w:r/>
    </w:p>
    <w:p>
      <w:pPr>
        <w:pStyle w:val="838"/>
        <w:ind w:firstLine="480"/>
        <w:spacing w:line="560" w:lineRule="exact"/>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1305"/>
        <w:outlineLvl w:val="1"/>
      </w:pPr>
      <w:r>
        <w:br w:type="page" w:clear="all"/>
      </w:r>
      <w:bookmarkStart w:id="149" w:name="_Toc17066"/>
      <w:r>
        <w:rPr>
          <w:rFonts w:hint="eastAsia" w:ascii="黑体" w:hAnsi="黑体" w:eastAsia="黑体"/>
          <w:bCs/>
          <w:iCs/>
          <w:szCs w:val="32"/>
          <w:lang w:val="en-US" w:eastAsia="zh-CN"/>
        </w:rPr>
        <w:t xml:space="preserve">六、投标分项报价表</w:t>
      </w:r>
      <w:r/>
    </w:p>
    <w:p>
      <w:pPr>
        <w:pStyle w:val="838"/>
        <w:jc w:val="center"/>
        <w:spacing w:line="560" w:lineRule="exact"/>
        <w:rPr>
          <w:rFonts w:hint="eastAsia" w:ascii="Times New Roman" w:hAnsi="Times New Roman"/>
          <w:b/>
          <w:color w:val="000000"/>
          <w:sz w:val="32"/>
          <w:szCs w:val="32"/>
        </w:rPr>
      </w:pPr>
      <w:r>
        <w:rPr>
          <w:rFonts w:hint="eastAsia" w:ascii="Times New Roman" w:hAnsi="Times New Roman"/>
          <w:b/>
          <w:color w:val="000000"/>
          <w:sz w:val="32"/>
          <w:szCs w:val="32"/>
        </w:rPr>
        <w:t xml:space="preserve">分项报价表（分包号：**）</w:t>
      </w:r>
      <w:r>
        <w:rPr>
          <w:rFonts w:hint="eastAsia" w:ascii="Times New Roman" w:hAnsi="Times New Roman"/>
          <w:b/>
          <w:color w:val="000000"/>
          <w:sz w:val="32"/>
          <w:szCs w:val="32"/>
        </w:rPr>
      </w:r>
      <w:r/>
    </w:p>
    <w:tbl>
      <w:tblPr>
        <w:tblW w:w="8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03"/>
        <w:gridCol w:w="1731"/>
        <w:gridCol w:w="1073"/>
        <w:gridCol w:w="1408"/>
        <w:gridCol w:w="1912"/>
      </w:tblGrid>
      <w:tr>
        <w:trPr>
          <w:cantSplit/>
          <w:trHeight w:val="1124"/>
        </w:trPr>
        <w:tc>
          <w:tcPr>
            <w:tcW w:w="750" w:type="dxa"/>
            <w:vAlign w:val="center"/>
            <w:textDirection w:val="lrTb"/>
            <w:noWrap w:val="false"/>
          </w:tcPr>
          <w:p>
            <w:pPr>
              <w:pStyle w:val="838"/>
              <w:jc w:val="center"/>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序号</w:t>
            </w:r>
            <w:r>
              <w:rPr>
                <w:rFonts w:hint="eastAsia" w:ascii="Times New Roman" w:hAnsi="Times New Roman"/>
                <w:color w:val="000000"/>
                <w:sz w:val="24"/>
                <w:szCs w:val="24"/>
              </w:rPr>
            </w:r>
            <w:r/>
          </w:p>
        </w:tc>
        <w:tc>
          <w:tcPr>
            <w:tcW w:w="1603" w:type="dxa"/>
            <w:vAlign w:val="center"/>
            <w:textDirection w:val="lrTb"/>
            <w:noWrap w:val="false"/>
          </w:tcPr>
          <w:p>
            <w:pPr>
              <w:pStyle w:val="838"/>
              <w:jc w:val="center"/>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产品</w:t>
            </w:r>
            <w:r>
              <w:rPr>
                <w:rFonts w:hint="eastAsia" w:ascii="Times New Roman" w:hAnsi="Times New Roman"/>
                <w:color w:val="000000"/>
                <w:sz w:val="24"/>
                <w:szCs w:val="24"/>
              </w:rPr>
            </w:r>
            <w:r/>
          </w:p>
          <w:p>
            <w:pPr>
              <w:pStyle w:val="838"/>
              <w:jc w:val="center"/>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名称</w:t>
            </w:r>
            <w:r>
              <w:rPr>
                <w:rFonts w:hint="eastAsia" w:ascii="Times New Roman" w:hAnsi="Times New Roman"/>
                <w:color w:val="000000"/>
                <w:sz w:val="24"/>
                <w:szCs w:val="24"/>
              </w:rPr>
            </w:r>
            <w:r/>
          </w:p>
        </w:tc>
        <w:tc>
          <w:tcPr>
            <w:tcW w:w="1731" w:type="dxa"/>
            <w:vAlign w:val="center"/>
            <w:textDirection w:val="lrTb"/>
            <w:noWrap w:val="false"/>
          </w:tcPr>
          <w:p>
            <w:pPr>
              <w:pStyle w:val="838"/>
              <w:jc w:val="center"/>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品牌</w:t>
            </w:r>
            <w:r>
              <w:rPr>
                <w:rFonts w:hint="eastAsia" w:ascii="Times New Roman" w:hAnsi="Times New Roman"/>
                <w:color w:val="000000"/>
                <w:sz w:val="24"/>
                <w:szCs w:val="24"/>
                <w:lang w:val="en-US" w:eastAsia="zh-CN"/>
              </w:rPr>
              <w:t xml:space="preserve">.</w:t>
            </w:r>
            <w:r>
              <w:rPr>
                <w:rFonts w:hint="eastAsia" w:ascii="Times New Roman" w:hAnsi="Times New Roman"/>
                <w:color w:val="000000"/>
                <w:sz w:val="24"/>
                <w:szCs w:val="24"/>
              </w:rPr>
              <w:t xml:space="preserve">规格</w:t>
            </w:r>
            <w:r>
              <w:rPr>
                <w:rFonts w:hint="eastAsia" w:ascii="Times New Roman" w:hAnsi="Times New Roman"/>
                <w:color w:val="000000"/>
                <w:sz w:val="24"/>
                <w:szCs w:val="24"/>
                <w:lang w:val="en-US" w:eastAsia="zh-CN"/>
              </w:rPr>
              <w:t xml:space="preserve">.</w:t>
            </w:r>
            <w:r>
              <w:rPr>
                <w:rFonts w:hint="eastAsia" w:ascii="Times New Roman" w:hAnsi="Times New Roman"/>
                <w:color w:val="000000"/>
                <w:sz w:val="24"/>
                <w:szCs w:val="24"/>
              </w:rPr>
              <w:t xml:space="preserve">产地</w:t>
            </w:r>
            <w:r>
              <w:rPr>
                <w:rFonts w:hint="eastAsia" w:ascii="Times New Roman" w:hAnsi="Times New Roman"/>
                <w:color w:val="000000"/>
                <w:sz w:val="24"/>
                <w:szCs w:val="24"/>
              </w:rPr>
            </w:r>
            <w:r/>
          </w:p>
        </w:tc>
        <w:tc>
          <w:tcPr>
            <w:tcW w:w="1073" w:type="dxa"/>
            <w:vAlign w:val="center"/>
            <w:textDirection w:val="lrTb"/>
            <w:noWrap w:val="false"/>
          </w:tcPr>
          <w:p>
            <w:pPr>
              <w:pStyle w:val="838"/>
              <w:jc w:val="center"/>
              <w:spacing w:line="560" w:lineRule="exact"/>
              <w:rPr>
                <w:rFonts w:hint="eastAsia" w:ascii="Times New Roman" w:hAnsi="Times New Roman" w:eastAsia="宋体"/>
                <w:color w:val="000000"/>
                <w:sz w:val="24"/>
                <w:szCs w:val="24"/>
                <w:lang w:eastAsia="zh-CN"/>
              </w:rPr>
            </w:pPr>
            <w:r>
              <w:rPr>
                <w:rFonts w:hint="eastAsia" w:ascii="Times New Roman" w:hAnsi="Times New Roman"/>
                <w:color w:val="000000"/>
                <w:sz w:val="24"/>
                <w:szCs w:val="24"/>
              </w:rPr>
              <w:t xml:space="preserve">数量</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lang w:val="en-US" w:eastAsia="zh-CN"/>
              </w:rPr>
              <w:t xml:space="preserve">吨</w:t>
            </w:r>
            <w:r>
              <w:rPr>
                <w:rFonts w:hint="eastAsia" w:ascii="Times New Roman" w:hAnsi="Times New Roman"/>
                <w:color w:val="000000"/>
                <w:sz w:val="24"/>
                <w:szCs w:val="24"/>
                <w:lang w:eastAsia="zh-CN"/>
              </w:rPr>
              <w:t xml:space="preserve">）</w:t>
            </w:r>
            <w:r>
              <w:rPr>
                <w:rFonts w:hint="eastAsia" w:ascii="Times New Roman" w:hAnsi="Times New Roman" w:eastAsia="宋体"/>
                <w:color w:val="000000"/>
                <w:sz w:val="24"/>
                <w:szCs w:val="24"/>
                <w:lang w:eastAsia="zh-CN"/>
              </w:rPr>
            </w:r>
            <w:r/>
          </w:p>
        </w:tc>
        <w:tc>
          <w:tcPr>
            <w:tcW w:w="1408" w:type="dxa"/>
            <w:vAlign w:val="center"/>
            <w:textDirection w:val="lrTb"/>
            <w:noWrap w:val="false"/>
          </w:tcPr>
          <w:p>
            <w:pPr>
              <w:pStyle w:val="838"/>
              <w:jc w:val="center"/>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分项单价</w:t>
            </w:r>
            <w:r>
              <w:rPr>
                <w:rFonts w:hint="eastAsia" w:ascii="Times New Roman" w:hAnsi="Times New Roman"/>
                <w:color w:val="000000"/>
                <w:sz w:val="24"/>
                <w:szCs w:val="24"/>
              </w:rPr>
            </w:r>
            <w:r/>
          </w:p>
          <w:p>
            <w:pPr>
              <w:pStyle w:val="838"/>
              <w:jc w:val="center"/>
              <w:spacing w:line="560" w:lineRule="exact"/>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lang w:val="en-US" w:eastAsia="zh-CN"/>
              </w:rPr>
              <w:t xml:space="preserve">元/吨</w:t>
            </w:r>
            <w:r>
              <w:rPr>
                <w:rFonts w:hint="eastAsia" w:ascii="Times New Roman" w:hAnsi="Times New Roman"/>
                <w:color w:val="000000"/>
                <w:sz w:val="24"/>
                <w:szCs w:val="24"/>
                <w:lang w:eastAsia="zh-CN"/>
              </w:rPr>
              <w:t xml:space="preserve">）</w:t>
            </w:r>
            <w:r>
              <w:rPr>
                <w:rFonts w:hint="eastAsia" w:ascii="Times New Roman" w:hAnsi="Times New Roman" w:eastAsia="宋体"/>
                <w:color w:val="000000"/>
                <w:sz w:val="24"/>
                <w:szCs w:val="24"/>
                <w:lang w:eastAsia="zh-CN"/>
              </w:rPr>
            </w:r>
            <w:r/>
          </w:p>
        </w:tc>
        <w:tc>
          <w:tcPr>
            <w:tcW w:w="1912" w:type="dxa"/>
            <w:vAlign w:val="center"/>
            <w:textDirection w:val="lrTb"/>
            <w:noWrap w:val="false"/>
          </w:tcPr>
          <w:p>
            <w:pPr>
              <w:pStyle w:val="838"/>
              <w:jc w:val="center"/>
              <w:spacing w:line="560" w:lineRule="exact"/>
              <w:rPr>
                <w:rFonts w:hint="eastAsia" w:ascii="Times New Roman" w:hAnsi="Times New Roman" w:eastAsia="宋体"/>
                <w:color w:val="000000"/>
                <w:sz w:val="24"/>
                <w:szCs w:val="24"/>
                <w:lang w:eastAsia="zh-CN"/>
              </w:rPr>
            </w:pPr>
            <w:r>
              <w:rPr>
                <w:rFonts w:hint="eastAsia" w:ascii="Times New Roman" w:hAnsi="Times New Roman"/>
                <w:color w:val="000000"/>
                <w:sz w:val="24"/>
                <w:szCs w:val="24"/>
              </w:rPr>
              <w:t xml:space="preserve">分项总价</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lang w:val="en-US" w:eastAsia="zh-CN"/>
              </w:rPr>
              <w:t xml:space="preserve">元</w:t>
            </w:r>
            <w:r>
              <w:rPr>
                <w:rFonts w:hint="eastAsia" w:ascii="Times New Roman" w:hAnsi="Times New Roman"/>
                <w:color w:val="000000"/>
                <w:sz w:val="24"/>
                <w:szCs w:val="24"/>
                <w:lang w:eastAsia="zh-CN"/>
              </w:rPr>
              <w:t xml:space="preserve">）</w:t>
            </w:r>
            <w:r>
              <w:rPr>
                <w:rFonts w:hint="eastAsia" w:ascii="Times New Roman" w:hAnsi="Times New Roman" w:eastAsia="宋体"/>
                <w:color w:val="000000"/>
                <w:sz w:val="24"/>
                <w:szCs w:val="24"/>
                <w:lang w:eastAsia="zh-CN"/>
              </w:rPr>
            </w:r>
            <w:r/>
          </w:p>
        </w:tc>
      </w:tr>
      <w:tr>
        <w:trPr>
          <w:cantSplit/>
          <w:trHeight w:val="696"/>
        </w:trPr>
        <w:tc>
          <w:tcPr>
            <w:tcW w:w="750" w:type="dxa"/>
            <w:vAlign w:val="center"/>
            <w:textDirection w:val="lrTb"/>
            <w:noWrap w:val="false"/>
          </w:tcPr>
          <w:p>
            <w:pPr>
              <w:pStyle w:val="838"/>
              <w:jc w:val="center"/>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w:t>
            </w:r>
            <w:r>
              <w:rPr>
                <w:rFonts w:hint="eastAsia" w:ascii="Times New Roman" w:hAnsi="Times New Roman"/>
                <w:color w:val="000000"/>
                <w:sz w:val="24"/>
                <w:szCs w:val="24"/>
              </w:rPr>
            </w:r>
            <w:r/>
          </w:p>
        </w:tc>
        <w:tc>
          <w:tcPr>
            <w:tcW w:w="1603"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c>
          <w:tcPr>
            <w:tcW w:w="1731"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c>
          <w:tcPr>
            <w:tcW w:w="1073"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c>
          <w:tcPr>
            <w:tcW w:w="1408"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c>
          <w:tcPr>
            <w:tcW w:w="1912" w:type="dxa"/>
            <w:vAlign w:val="center"/>
            <w:textDirection w:val="lrTb"/>
            <w:noWrap w:val="false"/>
          </w:tcPr>
          <w:p>
            <w:pPr>
              <w:pStyle w:val="838"/>
              <w:ind w:firstLine="480"/>
              <w:spacing w:line="560" w:lineRule="exact"/>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300000</w:t>
            </w:r>
            <w:r>
              <w:rPr>
                <w:rFonts w:ascii="Times New Roman" w:hAnsi="Times New Roman" w:eastAsia="宋体"/>
                <w:color w:val="000000"/>
                <w:sz w:val="24"/>
                <w:szCs w:val="24"/>
                <w:lang w:val="en-US" w:eastAsia="zh-CN"/>
              </w:rPr>
            </w:r>
            <w:r/>
          </w:p>
        </w:tc>
      </w:tr>
      <w:tr>
        <w:trPr>
          <w:cantSplit/>
          <w:trHeight w:val="580"/>
        </w:trPr>
        <w:tc>
          <w:tcPr>
            <w:tcW w:w="750" w:type="dxa"/>
            <w:vAlign w:val="center"/>
            <w:textDirection w:val="lrTb"/>
            <w:noWrap w:val="false"/>
          </w:tcPr>
          <w:p>
            <w:pPr>
              <w:pStyle w:val="838"/>
              <w:jc w:val="center"/>
              <w:spacing w:line="56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r>
            <w:r/>
          </w:p>
        </w:tc>
        <w:tc>
          <w:tcPr>
            <w:tcW w:w="1603" w:type="dxa"/>
            <w:vAlign w:val="center"/>
            <w:textDirection w:val="lrTb"/>
            <w:noWrap w:val="false"/>
          </w:tcPr>
          <w:p>
            <w:pPr>
              <w:pStyle w:val="838"/>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w:t>
            </w:r>
            <w:r>
              <w:rPr>
                <w:rFonts w:hint="eastAsia" w:ascii="Times New Roman" w:hAnsi="Times New Roman"/>
                <w:color w:val="000000"/>
                <w:sz w:val="24"/>
                <w:szCs w:val="24"/>
              </w:rPr>
            </w:r>
            <w:r/>
          </w:p>
        </w:tc>
        <w:tc>
          <w:tcPr>
            <w:tcW w:w="1731"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c>
          <w:tcPr>
            <w:tcW w:w="1073"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c>
          <w:tcPr>
            <w:tcW w:w="1408"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c>
          <w:tcPr>
            <w:tcW w:w="1912"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580"/>
        </w:trPr>
        <w:tc>
          <w:tcPr>
            <w:gridSpan w:val="5"/>
            <w:tcW w:w="6565" w:type="dxa"/>
            <w:vAlign w:val="center"/>
            <w:textDirection w:val="lrTb"/>
            <w:noWrap w:val="false"/>
          </w:tcPr>
          <w:p>
            <w:pPr>
              <w:pStyle w:val="838"/>
              <w:jc w:val="center"/>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总报价（人民币：</w:t>
            </w:r>
            <w:r>
              <w:rPr>
                <w:rFonts w:hint="eastAsia" w:ascii="Times New Roman" w:hAnsi="Times New Roman"/>
                <w:color w:val="000000"/>
                <w:sz w:val="24"/>
                <w:szCs w:val="24"/>
                <w:lang w:val="en-US" w:eastAsia="zh-CN"/>
              </w:rPr>
              <w:t xml:space="preserve">300000</w:t>
            </w:r>
            <w:r>
              <w:rPr>
                <w:rFonts w:hint="eastAsia" w:ascii="Times New Roman" w:hAnsi="Times New Roman"/>
                <w:color w:val="000000"/>
                <w:sz w:val="24"/>
                <w:szCs w:val="24"/>
              </w:rPr>
              <w:t xml:space="preserve">元）</w:t>
            </w:r>
            <w:r>
              <w:rPr>
                <w:rFonts w:hint="eastAsia" w:ascii="Times New Roman" w:hAnsi="Times New Roman"/>
                <w:color w:val="000000"/>
                <w:sz w:val="24"/>
                <w:szCs w:val="24"/>
              </w:rPr>
            </w:r>
            <w:r/>
          </w:p>
        </w:tc>
        <w:tc>
          <w:tcPr>
            <w:tcW w:w="1912"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580"/>
        </w:trPr>
        <w:tc>
          <w:tcPr>
            <w:gridSpan w:val="6"/>
            <w:tcW w:w="8477" w:type="dxa"/>
            <w:vAlign w:val="center"/>
            <w:textDirection w:val="lrTb"/>
            <w:noWrap w:val="false"/>
          </w:tcPr>
          <w:p>
            <w:pPr>
              <w:pStyle w:val="838"/>
              <w:spacing w:line="560" w:lineRule="exact"/>
              <w:rPr>
                <w:rFonts w:hint="eastAsia" w:ascii="Times New Roman" w:hAnsi="Times New Roman"/>
                <w:color w:val="000000"/>
                <w:sz w:val="24"/>
                <w:szCs w:val="24"/>
              </w:rPr>
            </w:pPr>
            <w:r>
              <w:rPr>
                <w:rFonts w:hint="eastAsia" w:ascii="宋体" w:hAnsi="宋体"/>
                <w:sz w:val="28"/>
                <w:szCs w:val="28"/>
                <w:lang w:eastAsia="zh-CN"/>
              </w:rPr>
              <w:t xml:space="preserve">注：本采购包中提供的符合本国产品标准的产品成本之和占该采购包提供的全部产品成本之和的比例为</w:t>
            </w:r>
            <w:r>
              <w:rPr>
                <w:rFonts w:hint="eastAsia" w:ascii="宋体" w:hAnsi="宋体"/>
                <w:sz w:val="28"/>
                <w:szCs w:val="28"/>
                <w:u w:val="single"/>
                <w:lang w:eastAsia="zh-CN"/>
              </w:rPr>
              <w:t xml:space="preserve">         </w:t>
            </w:r>
            <w:r>
              <w:rPr>
                <w:rFonts w:hint="eastAsia" w:ascii="宋体" w:hAnsi="宋体"/>
                <w:sz w:val="28"/>
                <w:szCs w:val="28"/>
                <w:lang w:eastAsia="zh-CN"/>
              </w:rPr>
              <w:t xml:space="preserve">%。</w:t>
            </w:r>
            <w:r>
              <w:rPr>
                <w:rFonts w:hint="eastAsia" w:ascii="Times New Roman" w:hAnsi="Times New Roman"/>
                <w:color w:val="000000"/>
                <w:sz w:val="24"/>
                <w:szCs w:val="24"/>
              </w:rPr>
            </w:r>
            <w:r/>
          </w:p>
        </w:tc>
      </w:tr>
    </w:tbl>
    <w:p>
      <w:pPr>
        <w:pStyle w:val="838"/>
        <w:spacing w:line="560" w:lineRule="exact"/>
        <w:rPr>
          <w:rFonts w:ascii="Times New Roman" w:hAnsi="Times New Roman"/>
          <w:color w:val="000000"/>
          <w:sz w:val="24"/>
          <w:szCs w:val="24"/>
        </w:rPr>
      </w:pPr>
      <w:r>
        <w:rPr>
          <w:rFonts w:ascii="Times New Roman" w:hAnsi="Times New Roman"/>
          <w:color w:val="000000"/>
          <w:sz w:val="24"/>
          <w:szCs w:val="24"/>
        </w:rPr>
      </w:r>
      <w:r/>
    </w:p>
    <w:p>
      <w:pPr>
        <w:pStyle w:val="1345"/>
        <w:ind w:firstLine="480"/>
        <w:jc w:val="left"/>
        <w:spacing w:line="40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备注：1.“总报价”应包括实施过程中所发生的一切费用，包括但不限于包装、运输装卸、保险、税金、货到就位等所涉及到的一切相关费用。</w:t>
      </w:r>
      <w:r>
        <w:rPr>
          <w:rFonts w:hint="eastAsia" w:ascii="Times New Roman" w:hAnsi="Times New Roman"/>
          <w:color w:val="000000"/>
          <w:sz w:val="24"/>
          <w:szCs w:val="24"/>
        </w:rPr>
      </w:r>
      <w:r/>
    </w:p>
    <w:p>
      <w:pPr>
        <w:pStyle w:val="1345"/>
        <w:ind w:firstLine="480"/>
        <w:jc w:val="left"/>
        <w:spacing w:line="40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2. “分项报价表”中“分项单价”数额应当与“开标一览表”中“投标报价（单价）”数额一致。</w:t>
      </w:r>
      <w:r>
        <w:rPr>
          <w:rFonts w:hint="eastAsia" w:ascii="Times New Roman" w:hAnsi="Times New Roman"/>
          <w:color w:val="000000"/>
          <w:sz w:val="24"/>
          <w:szCs w:val="24"/>
        </w:rPr>
      </w:r>
      <w:r/>
    </w:p>
    <w:p>
      <w:pPr>
        <w:pStyle w:val="838"/>
        <w:numPr>
          <w:ilvl w:val="0"/>
          <w:numId w:val="0"/>
        </w:numPr>
        <w:ind w:firstLine="480"/>
        <w:spacing w:line="560" w:lineRule="exact"/>
        <w:rPr>
          <w:rFonts w:hint="eastAsia" w:ascii="Times New Roman" w:hAnsi="Times New Roman" w:eastAsia="宋体" w:cs="Times New Roman"/>
          <w:sz w:val="24"/>
          <w:szCs w:val="21"/>
          <w:lang w:val="en-US" w:eastAsia="zh-CN"/>
        </w:rPr>
      </w:pPr>
      <w:r>
        <w:rPr>
          <w:rFonts w:hint="eastAsia" w:ascii="Times New Roman" w:hAnsi="Times New Roman" w:eastAsia="宋体" w:cs="Times New Roman"/>
          <w:sz w:val="24"/>
          <w:szCs w:val="21"/>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sz w:val="24"/>
          <w:szCs w:val="21"/>
          <w:lang w:val="en-US" w:eastAsia="zh-CN"/>
        </w:rPr>
      </w:r>
      <w:r/>
    </w:p>
    <w:p>
      <w:pPr>
        <w:pStyle w:val="1345"/>
        <w:ind w:firstLine="480"/>
        <w:jc w:val="left"/>
        <w:spacing w:line="400" w:lineRule="exact"/>
        <w:widowControl/>
        <w:rPr>
          <w:rFonts w:hint="eastAsia" w:ascii="Times New Roman" w:hAnsi="Times New Roman" w:eastAsia="方正仿宋_GBK"/>
          <w:b/>
          <w:color w:val="000000"/>
          <w:sz w:val="24"/>
          <w:szCs w:val="22"/>
        </w:rPr>
      </w:pPr>
      <w:r>
        <w:rPr>
          <w:rFonts w:hint="eastAsia" w:ascii="Times New Roman" w:hAnsi="Times New Roman" w:eastAsia="方正仿宋_GBK"/>
          <w:b/>
          <w:color w:val="000000"/>
          <w:sz w:val="24"/>
          <w:szCs w:val="22"/>
        </w:rPr>
      </w:r>
      <w:r/>
    </w:p>
    <w:p>
      <w:pPr>
        <w:pStyle w:val="1312"/>
        <w:ind w:firstLine="445"/>
        <w:spacing w:before="151" w:after="151" w:line="240" w:lineRule="atLeast"/>
        <w:rPr>
          <w:rFonts w:ascii="宋体" w:hAnsi="宋体"/>
          <w:sz w:val="24"/>
          <w:lang w:val="en-US" w:eastAsia="zh-CN"/>
        </w:rPr>
      </w:pPr>
      <w:r>
        <w:rPr>
          <w:rFonts w:ascii="宋体" w:hAnsi="宋体"/>
          <w:sz w:val="24"/>
          <w:lang w:val="en-US" w:eastAsia="zh-CN"/>
        </w:rPr>
      </w:r>
      <w:r/>
    </w:p>
    <w:p>
      <w:pPr>
        <w:pStyle w:val="1305"/>
        <w:rPr>
          <w:rFonts w:hint="eastAsia" w:ascii="黑体" w:hAnsi="黑体" w:eastAsia="黑体"/>
          <w:bCs/>
          <w:iCs/>
          <w:szCs w:val="32"/>
          <w:lang w:val="en-US" w:eastAsia="zh-CN"/>
        </w:rPr>
        <w:outlineLvl w:val="1"/>
      </w:pPr>
      <w:r>
        <w:rPr>
          <w:rFonts w:hint="eastAsia" w:ascii="黑体" w:hAnsi="黑体" w:eastAsia="黑体"/>
          <w:bCs/>
          <w:iCs/>
          <w:szCs w:val="32"/>
          <w:lang w:val="en-US" w:eastAsia="zh-CN"/>
        </w:rPr>
      </w:r>
      <w:r/>
    </w:p>
    <w:p>
      <w:pPr>
        <w:pStyle w:val="1345"/>
        <w:jc w:val="right"/>
        <w:rPr>
          <w:rFonts w:hint="eastAsia"/>
          <w:sz w:val="21"/>
          <w:szCs w:val="22"/>
        </w:rPr>
      </w:pPr>
      <w:r>
        <w:rPr>
          <w:rFonts w:hint="eastAsia" w:ascii="宋体" w:hAnsi="宋体"/>
          <w:sz w:val="24"/>
          <w:szCs w:val="22"/>
        </w:rPr>
        <w:t xml:space="preserve">单位名称：</w:t>
      </w:r>
      <w:r>
        <w:rPr>
          <w:rFonts w:hint="eastAsia" w:ascii="宋体" w:hAnsi="宋体"/>
          <w:sz w:val="24"/>
          <w:szCs w:val="22"/>
          <w:u w:val="single"/>
        </w:rPr>
        <w:t xml:space="preserve">             </w:t>
      </w:r>
      <w:r>
        <w:rPr>
          <w:rFonts w:hint="eastAsia" w:ascii="宋体" w:hAnsi="宋体"/>
          <w:sz w:val="24"/>
          <w:szCs w:val="22"/>
        </w:rPr>
        <w:t xml:space="preserve">（电子签章）</w:t>
      </w:r>
      <w:r>
        <w:rPr>
          <w:rFonts w:hint="eastAsia"/>
          <w:sz w:val="21"/>
          <w:szCs w:val="22"/>
        </w:rPr>
      </w:r>
      <w:r/>
    </w:p>
    <w:p>
      <w:pPr>
        <w:pStyle w:val="838"/>
        <w:spacing w:line="560" w:lineRule="exact"/>
      </w:pPr>
      <w:r>
        <w:rPr>
          <w:rFonts w:hint="eastAsia" w:ascii="黑体" w:hAnsi="黑体" w:eastAsia="黑体"/>
          <w:bCs/>
          <w:iCs/>
          <w:sz w:val="32"/>
          <w:szCs w:val="32"/>
        </w:rPr>
        <w:br w:type="page" w:clear="all"/>
      </w:r>
      <w:r>
        <w:rPr>
          <w:rFonts w:hint="eastAsia" w:ascii="黑体" w:hAnsi="黑体" w:eastAsia="黑体"/>
          <w:bCs/>
          <w:iCs/>
          <w:sz w:val="32"/>
          <w:szCs w:val="32"/>
        </w:rPr>
        <w:t xml:space="preserve">七、</w:t>
      </w:r>
      <w:bookmarkEnd w:id="149"/>
      <w:r/>
      <w:bookmarkStart w:id="150" w:name="_Toc29667"/>
      <w:r>
        <w:rPr>
          <w:rFonts w:hint="eastAsia" w:ascii="黑体" w:hAnsi="黑体" w:eastAsia="黑体"/>
          <w:bCs/>
          <w:iCs/>
          <w:sz w:val="32"/>
          <w:szCs w:val="32"/>
        </w:rPr>
        <w:t xml:space="preserve">中小企业声明函</w:t>
      </w:r>
      <w:r/>
    </w:p>
    <w:p>
      <w:pPr>
        <w:pStyle w:val="1311"/>
        <w:jc w:val="center"/>
        <w:rPr>
          <w:b/>
          <w:sz w:val="36"/>
          <w:szCs w:val="36"/>
          <w:lang w:val="en-US" w:eastAsia="zh-CN"/>
        </w:rPr>
      </w:pPr>
      <w:r>
        <w:rPr>
          <w:rFonts w:hint="eastAsia"/>
          <w:b/>
          <w:sz w:val="36"/>
          <w:szCs w:val="36"/>
          <w:lang w:val="en-US" w:eastAsia="zh-CN"/>
        </w:rPr>
        <w:t xml:space="preserve">中小企业声明函（货物）</w:t>
      </w:r>
      <w:r>
        <w:rPr>
          <w:b/>
          <w:sz w:val="36"/>
          <w:szCs w:val="36"/>
          <w:lang w:val="en-US" w:eastAsia="zh-CN"/>
        </w:rPr>
      </w:r>
      <w:r/>
    </w:p>
    <w:p>
      <w:pPr>
        <w:pStyle w:val="1311"/>
        <w:jc w:val="left"/>
        <w:rPr>
          <w:b/>
          <w:sz w:val="32"/>
          <w:szCs w:val="32"/>
          <w:lang w:val="en-US" w:eastAsia="zh-CN"/>
        </w:rPr>
      </w:pPr>
      <w:r>
        <w:rPr>
          <w:b/>
          <w:sz w:val="32"/>
          <w:szCs w:val="32"/>
          <w:lang w:val="en-US" w:eastAsia="zh-CN"/>
        </w:rPr>
      </w:r>
      <w:r/>
    </w:p>
    <w:p>
      <w:pPr>
        <w:pStyle w:val="1311"/>
        <w:ind w:firstLine="480"/>
        <w:jc w:val="left"/>
        <w:spacing w:line="500" w:lineRule="exact"/>
        <w:rPr>
          <w:rFonts w:ascii="Times New Roman" w:hAnsi="Times New Roman" w:eastAsia="方正仿宋_GBK"/>
          <w:sz w:val="24"/>
          <w:szCs w:val="24"/>
          <w:lang w:val="en-US" w:eastAsia="zh-CN"/>
        </w:rPr>
      </w:pPr>
      <w:r>
        <w:rPr>
          <w:rFonts w:hint="eastAsia" w:ascii="方正仿宋_GBK" w:eastAsia="方正仿宋_GBK"/>
          <w:sz w:val="24"/>
          <w:szCs w:val="24"/>
          <w:lang w:val="en-US" w:eastAsia="zh-CN"/>
        </w:rPr>
        <w:t xml:space="preserve">本公司（联合体）郑重声明，根据《政府采购促进中小企业发展管理办法》（财库</w:t>
      </w:r>
      <w:r>
        <w:rPr>
          <w:rFonts w:ascii="Times New Roman" w:hAnsi="Times New Roman" w:eastAsia="方正仿宋_GBK"/>
          <w:sz w:val="24"/>
          <w:szCs w:val="24"/>
          <w:lang w:val="en-US" w:eastAsia="zh-CN"/>
        </w:rPr>
        <w:t xml:space="preserve">〔2020〕46号）</w:t>
      </w:r>
      <w:r>
        <w:rPr>
          <w:rFonts w:hint="eastAsia" w:ascii="Times New Roman" w:hAnsi="Times New Roman" w:eastAsia="方正仿宋_GBK"/>
          <w:sz w:val="24"/>
          <w:szCs w:val="24"/>
          <w:lang w:val="en-US" w:eastAsia="zh-CN"/>
        </w:rPr>
        <w:t xml:space="preserve">的规定，本公司（联合体）参加</w:t>
      </w:r>
      <w:r>
        <w:rPr>
          <w:rFonts w:hint="eastAsia" w:ascii="Times New Roman" w:hAnsi="Times New Roman" w:eastAsia="方正仿宋_GBK"/>
          <w:sz w:val="24"/>
          <w:szCs w:val="24"/>
          <w:u w:val="single"/>
          <w:lang w:val="en-US" w:eastAsia="zh-CN"/>
        </w:rPr>
        <w:t xml:space="preserve"> 单位名称  </w:t>
      </w:r>
      <w:r>
        <w:rPr>
          <w:rFonts w:hint="eastAsia" w:ascii="Times New Roman" w:hAnsi="Times New Roman" w:eastAsia="方正仿宋_GBK"/>
          <w:sz w:val="24"/>
          <w:szCs w:val="24"/>
          <w:lang w:val="en-US" w:eastAsia="zh-CN"/>
        </w:rPr>
        <w:t xml:space="preserve">的（</w:t>
      </w:r>
      <w:r>
        <w:rPr>
          <w:rFonts w:hint="eastAsia" w:ascii="Times New Roman" w:hAnsi="Times New Roman" w:eastAsia="方正仿宋_GBK"/>
          <w:sz w:val="24"/>
          <w:szCs w:val="24"/>
          <w:u w:val="single"/>
          <w:lang w:val="en-US" w:eastAsia="zh-CN"/>
        </w:rPr>
        <w:t xml:space="preserve">项目名称）</w:t>
      </w:r>
      <w:r>
        <w:rPr>
          <w:rFonts w:hint="eastAsia" w:ascii="Times New Roman" w:hAnsi="Times New Roman" w:eastAsia="方正仿宋_GBK"/>
          <w:sz w:val="24"/>
          <w:szCs w:val="24"/>
          <w:lang w:val="en-US" w:eastAsia="zh-CN"/>
        </w:rPr>
        <w:t xml:space="preserve"> 采购活动，提供的货物全部由符合政策要求的中小企业制造。相关企业（含联合体中的中小企业、签订分包意向协议的中小企业）的具体情况如下：</w:t>
      </w:r>
      <w:r>
        <w:rPr>
          <w:rFonts w:ascii="Times New Roman" w:hAnsi="Times New Roman" w:eastAsia="方正仿宋_GBK"/>
          <w:sz w:val="24"/>
          <w:szCs w:val="24"/>
          <w:lang w:val="en-US" w:eastAsia="zh-CN"/>
        </w:rPr>
      </w:r>
      <w:r/>
    </w:p>
    <w:p>
      <w:pPr>
        <w:pStyle w:val="1311"/>
        <w:ind w:firstLine="480"/>
        <w:jc w:val="left"/>
        <w:spacing w:line="500" w:lineRule="exact"/>
        <w:rPr>
          <w:rFonts w:ascii="Times New Roman" w:hAnsi="Times New Roman" w:eastAsia="方正仿宋_GBK"/>
          <w:sz w:val="24"/>
          <w:szCs w:val="24"/>
          <w:u w:val="single"/>
          <w:lang w:val="en-US" w:eastAsia="zh-CN"/>
        </w:rPr>
      </w:pPr>
      <w:r>
        <w:rPr>
          <w:rFonts w:hint="eastAsia" w:ascii="Times New Roman" w:hAnsi="Times New Roman" w:eastAsia="方正仿宋_GBK"/>
          <w:sz w:val="24"/>
          <w:szCs w:val="24"/>
          <w:lang w:val="en-US" w:eastAsia="zh-CN"/>
        </w:rPr>
        <w:t xml:space="preserve">1. </w:t>
      </w:r>
      <w:r>
        <w:rPr>
          <w:rFonts w:hint="eastAsia" w:ascii="Times New Roman" w:hAnsi="Times New Roman" w:eastAsia="方正仿宋_GBK"/>
          <w:sz w:val="24"/>
          <w:szCs w:val="24"/>
          <w:u w:val="single"/>
          <w:lang w:val="en-US" w:eastAsia="zh-CN"/>
        </w:rPr>
        <w:t xml:space="preserve">标的名称          </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i/>
          <w:sz w:val="24"/>
          <w:szCs w:val="24"/>
          <w:u w:val="single"/>
          <w:lang w:val="en-US" w:eastAsia="zh-CN"/>
        </w:rPr>
        <w:t xml:space="preserve">采购文件中明确的所属行业）</w:t>
      </w:r>
      <w:r>
        <w:rPr>
          <w:rFonts w:hint="eastAsia" w:ascii="Times New Roman" w:hAnsi="Times New Roman" w:eastAsia="方正仿宋_GBK"/>
          <w:sz w:val="24"/>
          <w:szCs w:val="24"/>
          <w:u w:val="single"/>
          <w:lang w:val="en-US" w:eastAsia="zh-CN"/>
        </w:rPr>
        <w:t xml:space="preserve">行业</w:t>
      </w:r>
      <w:r>
        <w:rPr>
          <w:rFonts w:hint="eastAsia" w:ascii="Times New Roman" w:hAnsi="Times New Roman" w:eastAsia="方正仿宋_GBK"/>
          <w:sz w:val="24"/>
          <w:szCs w:val="24"/>
          <w:lang w:val="en-US" w:eastAsia="zh-CN"/>
        </w:rPr>
        <w:t xml:space="preserve">；制造商为</w:t>
      </w:r>
      <w:r>
        <w:rPr>
          <w:rFonts w:hint="eastAsia" w:ascii="Times New Roman" w:hAnsi="Times New Roman" w:eastAsia="方正仿宋_GBK"/>
          <w:sz w:val="24"/>
          <w:szCs w:val="24"/>
          <w:u w:val="single"/>
          <w:lang w:val="en-US" w:eastAsia="zh-CN"/>
        </w:rPr>
        <w:t xml:space="preserve">（企业名称）</w:t>
      </w:r>
      <w:r>
        <w:rPr>
          <w:rFonts w:hint="eastAsia" w:ascii="Times New Roman" w:hAnsi="Times New Roman" w:eastAsia="方正仿宋_GBK"/>
          <w:sz w:val="24"/>
          <w:szCs w:val="24"/>
          <w:lang w:val="en-US" w:eastAsia="zh-CN"/>
        </w:rPr>
        <w:t xml:space="preserve">，从业人员</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人，营业收入为 </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万元，资产总额为</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w:t>
      </w:r>
      <w:r>
        <w:rPr>
          <w:rFonts w:hint="eastAsia" w:ascii="Times New Roman" w:hAnsi="Times New Roman" w:eastAsia="方正仿宋_GBK"/>
          <w:sz w:val="24"/>
          <w:szCs w:val="24"/>
          <w:vertAlign w:val="superscript"/>
          <w:lang w:val="en-US" w:eastAsia="zh-CN"/>
        </w:rPr>
        <w:t xml:space="preserve">1</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sz w:val="24"/>
          <w:szCs w:val="24"/>
          <w:u w:val="single"/>
          <w:lang w:val="en-US" w:eastAsia="zh-CN"/>
        </w:rPr>
        <w:t xml:space="preserve">（中型企业、小型企业、微型企业）；</w:t>
      </w:r>
      <w:r>
        <w:rPr>
          <w:rFonts w:ascii="Times New Roman" w:hAnsi="Times New Roman" w:eastAsia="方正仿宋_GBK"/>
          <w:sz w:val="24"/>
          <w:szCs w:val="24"/>
          <w:u w:val="single"/>
          <w:lang w:val="en-US" w:eastAsia="zh-CN"/>
        </w:rPr>
      </w:r>
      <w:r/>
    </w:p>
    <w:p>
      <w:pPr>
        <w:pStyle w:val="1311"/>
        <w:ind w:firstLine="480"/>
        <w:jc w:val="left"/>
        <w:spacing w:line="500" w:lineRule="exact"/>
        <w:rPr>
          <w:rFonts w:ascii="Times New Roman" w:hAnsi="Times New Roman" w:eastAsia="方正仿宋_GBK"/>
          <w:sz w:val="24"/>
          <w:szCs w:val="24"/>
          <w:u w:val="single"/>
          <w:lang w:val="en-US" w:eastAsia="zh-CN"/>
        </w:rPr>
      </w:pPr>
      <w:r>
        <w:rPr>
          <w:rFonts w:hint="eastAsia" w:ascii="Times New Roman" w:hAnsi="Times New Roman" w:eastAsia="方正仿宋_GBK"/>
          <w:sz w:val="24"/>
          <w:szCs w:val="24"/>
          <w:lang w:val="en-US" w:eastAsia="zh-CN"/>
        </w:rPr>
        <w:t xml:space="preserve">2. </w:t>
      </w:r>
      <w:r>
        <w:rPr>
          <w:rFonts w:hint="eastAsia" w:ascii="Times New Roman" w:hAnsi="Times New Roman" w:eastAsia="方正仿宋_GBK"/>
          <w:sz w:val="24"/>
          <w:szCs w:val="24"/>
          <w:u w:val="single"/>
          <w:lang w:val="en-US" w:eastAsia="zh-CN"/>
        </w:rPr>
        <w:t xml:space="preserve">标的名称          </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i/>
          <w:sz w:val="24"/>
          <w:szCs w:val="24"/>
          <w:u w:val="single"/>
          <w:lang w:val="en-US" w:eastAsia="zh-CN"/>
        </w:rPr>
        <w:t xml:space="preserve">采购文件中明确的所属行业）</w:t>
      </w:r>
      <w:r>
        <w:rPr>
          <w:rFonts w:hint="eastAsia" w:ascii="Times New Roman" w:hAnsi="Times New Roman" w:eastAsia="方正仿宋_GBK"/>
          <w:sz w:val="24"/>
          <w:szCs w:val="24"/>
          <w:u w:val="single"/>
          <w:lang w:val="en-US" w:eastAsia="zh-CN"/>
        </w:rPr>
        <w:t xml:space="preserve">行业</w:t>
      </w:r>
      <w:r>
        <w:rPr>
          <w:rFonts w:hint="eastAsia" w:ascii="Times New Roman" w:hAnsi="Times New Roman" w:eastAsia="方正仿宋_GBK"/>
          <w:sz w:val="24"/>
          <w:szCs w:val="24"/>
          <w:lang w:val="en-US" w:eastAsia="zh-CN"/>
        </w:rPr>
        <w:t xml:space="preserve">；制造商为</w:t>
      </w:r>
      <w:r>
        <w:rPr>
          <w:rFonts w:hint="eastAsia" w:ascii="Times New Roman" w:hAnsi="Times New Roman" w:eastAsia="方正仿宋_GBK"/>
          <w:sz w:val="24"/>
          <w:szCs w:val="24"/>
          <w:u w:val="single"/>
          <w:lang w:val="en-US" w:eastAsia="zh-CN"/>
        </w:rPr>
        <w:t xml:space="preserve">（企业名称）        </w:t>
      </w:r>
      <w:r>
        <w:rPr>
          <w:rFonts w:hint="eastAsia" w:ascii="Times New Roman" w:hAnsi="Times New Roman" w:eastAsia="方正仿宋_GBK"/>
          <w:sz w:val="24"/>
          <w:szCs w:val="24"/>
          <w:lang w:val="en-US" w:eastAsia="zh-CN"/>
        </w:rPr>
        <w:t xml:space="preserve">，从业人员</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人，营业收入为 </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万元，资产总额为</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万元，属于</w:t>
      </w:r>
      <w:r>
        <w:rPr>
          <w:rFonts w:hint="eastAsia" w:ascii="Times New Roman" w:hAnsi="Times New Roman" w:eastAsia="方正仿宋_GBK"/>
          <w:sz w:val="24"/>
          <w:szCs w:val="24"/>
          <w:u w:val="single"/>
          <w:lang w:val="en-US" w:eastAsia="zh-CN"/>
        </w:rPr>
        <w:t xml:space="preserve">（中型企业、小型企业、微型企业）；</w:t>
      </w:r>
      <w:r>
        <w:rPr>
          <w:rFonts w:ascii="Times New Roman" w:hAnsi="Times New Roman" w:eastAsia="方正仿宋_GBK"/>
          <w:sz w:val="24"/>
          <w:szCs w:val="24"/>
          <w:u w:val="single"/>
          <w:lang w:val="en-US" w:eastAsia="zh-CN"/>
        </w:rPr>
      </w:r>
      <w:r/>
    </w:p>
    <w:p>
      <w:pPr>
        <w:pStyle w:val="1311"/>
        <w:ind w:firstLine="480"/>
        <w:jc w:val="left"/>
        <w:spacing w:line="500" w:lineRule="exact"/>
        <w:rPr>
          <w:rFonts w:ascii="Times New Roman" w:hAnsi="Times New Roman" w:eastAsia="方正仿宋_GBK"/>
          <w:sz w:val="24"/>
          <w:szCs w:val="24"/>
          <w:lang w:val="en-US" w:eastAsia="zh-CN"/>
        </w:rPr>
      </w:pPr>
      <w:r>
        <w:rPr>
          <w:rFonts w:ascii="Times New Roman" w:hAnsi="Times New Roman" w:eastAsia="方正仿宋_GBK"/>
          <w:sz w:val="24"/>
          <w:szCs w:val="24"/>
          <w:lang w:val="en-US" w:eastAsia="zh-CN"/>
        </w:rPr>
        <w:t xml:space="preserve">……</w:t>
      </w:r>
      <w:r>
        <w:rPr>
          <w:rFonts w:ascii="Times New Roman" w:hAnsi="Times New Roman" w:eastAsia="方正仿宋_GBK"/>
          <w:sz w:val="24"/>
          <w:szCs w:val="24"/>
          <w:lang w:val="en-US" w:eastAsia="zh-CN"/>
        </w:rPr>
      </w:r>
      <w:r/>
    </w:p>
    <w:p>
      <w:pPr>
        <w:pStyle w:val="131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以上企业，不属于大企业的分支机构，不存在控股股东为大企业的情形，也不存在与大企业的负责人为同一人的情形。</w:t>
      </w:r>
      <w:r>
        <w:rPr>
          <w:rFonts w:ascii="Times New Roman" w:hAnsi="Times New Roman" w:eastAsia="方正仿宋_GBK"/>
          <w:sz w:val="24"/>
          <w:szCs w:val="24"/>
          <w:lang w:val="en-US" w:eastAsia="zh-CN"/>
        </w:rPr>
      </w:r>
      <w:r/>
    </w:p>
    <w:p>
      <w:pPr>
        <w:pStyle w:val="131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本企业对上述声明内容的真实性负责。如有虚假，将依法承担相应责任。</w:t>
      </w:r>
      <w:r>
        <w:rPr>
          <w:rFonts w:ascii="Times New Roman" w:hAnsi="Times New Roman" w:eastAsia="方正仿宋_GBK"/>
          <w:sz w:val="24"/>
          <w:szCs w:val="24"/>
          <w:lang w:val="en-US" w:eastAsia="zh-CN"/>
        </w:rPr>
      </w:r>
      <w:r/>
    </w:p>
    <w:p>
      <w:pPr>
        <w:pStyle w:val="1311"/>
        <w:ind w:firstLine="480"/>
        <w:jc w:val="center"/>
        <w:spacing w:line="500" w:lineRule="exact"/>
        <w:rPr>
          <w:rFonts w:ascii="Times New Roman" w:hAnsi="Times New Roman" w:eastAsia="方正仿宋_GBK"/>
          <w:sz w:val="24"/>
          <w:szCs w:val="24"/>
          <w:lang w:val="en-US" w:eastAsia="zh-CN"/>
        </w:rPr>
      </w:pPr>
      <w:r>
        <w:rPr>
          <w:rFonts w:ascii="Times New Roman" w:hAnsi="Times New Roman" w:eastAsia="方正仿宋_GBK"/>
          <w:sz w:val="24"/>
          <w:szCs w:val="24"/>
          <w:lang w:val="en-US" w:eastAsia="zh-CN"/>
        </w:rPr>
      </w:r>
      <w:r/>
    </w:p>
    <w:p>
      <w:pPr>
        <w:pStyle w:val="131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企业名称（加盖CA电子公章）：</w:t>
      </w:r>
      <w:r>
        <w:rPr>
          <w:rFonts w:ascii="Times New Roman" w:hAnsi="Times New Roman" w:eastAsia="方正仿宋_GBK"/>
          <w:sz w:val="24"/>
          <w:szCs w:val="24"/>
          <w:lang w:val="en-US" w:eastAsia="zh-CN"/>
        </w:rPr>
      </w:r>
      <w:r/>
    </w:p>
    <w:p>
      <w:pPr>
        <w:pStyle w:val="131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日期：</w:t>
      </w:r>
      <w:r>
        <w:rPr>
          <w:rFonts w:ascii="Times New Roman" w:hAnsi="Times New Roman" w:eastAsia="方正仿宋_GBK"/>
          <w:sz w:val="24"/>
          <w:szCs w:val="24"/>
          <w:lang w:val="en-US" w:eastAsia="zh-CN"/>
        </w:rPr>
      </w:r>
      <w:r/>
    </w:p>
    <w:p>
      <w:pPr>
        <w:pStyle w:val="1311"/>
        <w:ind w:firstLine="560"/>
        <w:spacing w:line="560" w:lineRule="exact"/>
        <w:rPr>
          <w:rFonts w:ascii="Times New Roman" w:hAnsi="Times New Roman" w:eastAsia="方正仿宋_GBK"/>
          <w:sz w:val="28"/>
          <w:szCs w:val="28"/>
          <w:lang w:val="en-US" w:eastAsia="zh-CN"/>
        </w:rPr>
      </w:pPr>
      <w:r>
        <w:rPr>
          <w:rFonts w:ascii="Times New Roman" w:hAnsi="Times New Roman" w:eastAsia="方正仿宋_GBK"/>
          <w:sz w:val="28"/>
          <w:szCs w:val="28"/>
          <w:lang w:val="en-US" w:eastAsia="zh-CN"/>
        </w:rPr>
      </w:r>
      <w:r/>
    </w:p>
    <w:p>
      <w:pPr>
        <w:pStyle w:val="1311"/>
        <w:ind w:firstLine="360"/>
        <w:spacing w:line="560" w:lineRule="exact"/>
        <w:rPr>
          <w:rFonts w:ascii="宋体" w:hAnsi="宋体"/>
          <w:sz w:val="18"/>
          <w:szCs w:val="18"/>
          <w:lang w:val="en-US" w:eastAsia="zh-CN"/>
        </w:rPr>
      </w:pPr>
      <w:r>
        <w:rPr>
          <w:rFonts w:hint="eastAsia" w:ascii="宋体" w:hAnsi="宋体"/>
          <w:sz w:val="18"/>
          <w:szCs w:val="18"/>
          <w:vertAlign w:val="superscript"/>
          <w:lang w:val="en-US" w:eastAsia="zh-CN"/>
        </w:rPr>
        <w:t xml:space="preserve">1</w:t>
      </w:r>
      <w:r>
        <w:rPr>
          <w:rFonts w:hint="eastAsia" w:ascii="宋体" w:hAnsi="宋体"/>
          <w:sz w:val="18"/>
          <w:szCs w:val="18"/>
          <w:lang w:val="en-US" w:eastAsia="zh-CN"/>
        </w:rPr>
        <w:t xml:space="preserve">从业人员、营业收入、资产总额填报上一年数据，无上一年数据的新成立企业可不填报。</w:t>
      </w:r>
      <w:r>
        <w:rPr>
          <w:rFonts w:ascii="宋体" w:hAnsi="宋体"/>
          <w:sz w:val="18"/>
          <w:szCs w:val="18"/>
          <w:lang w:val="en-US" w:eastAsia="zh-CN"/>
        </w:rPr>
      </w:r>
      <w:r/>
    </w:p>
    <w:p>
      <w:pPr>
        <w:pStyle w:val="1311"/>
        <w:jc w:val="center"/>
        <w:rPr>
          <w:b/>
          <w:sz w:val="36"/>
          <w:szCs w:val="36"/>
          <w:lang w:val="en-US" w:eastAsia="zh-CN"/>
        </w:rPr>
      </w:pPr>
      <w:r>
        <w:rPr>
          <w:b/>
          <w:sz w:val="36"/>
          <w:szCs w:val="36"/>
          <w:lang w:val="en-US" w:eastAsia="zh-CN"/>
        </w:rPr>
      </w:r>
      <w:r/>
    </w:p>
    <w:p>
      <w:pPr>
        <w:pStyle w:val="1311"/>
        <w:rPr>
          <w:b/>
          <w:sz w:val="36"/>
          <w:szCs w:val="36"/>
          <w:lang w:val="en-US" w:eastAsia="zh-CN"/>
        </w:rPr>
      </w:pPr>
      <w:r>
        <w:rPr>
          <w:b/>
          <w:sz w:val="36"/>
          <w:szCs w:val="36"/>
          <w:lang w:val="en-US" w:eastAsia="zh-CN"/>
        </w:rPr>
      </w:r>
      <w:r/>
    </w:p>
    <w:p>
      <w:pPr>
        <w:pStyle w:val="1311"/>
        <w:jc w:val="center"/>
        <w:rPr>
          <w:b/>
          <w:sz w:val="36"/>
          <w:szCs w:val="36"/>
          <w:lang w:val="en-US" w:eastAsia="zh-CN"/>
        </w:rPr>
      </w:pPr>
      <w:r>
        <w:rPr>
          <w:b/>
          <w:sz w:val="36"/>
          <w:szCs w:val="36"/>
          <w:lang w:val="en-US" w:eastAsia="zh-CN"/>
        </w:rPr>
      </w:r>
      <w:r/>
    </w:p>
    <w:p>
      <w:pPr>
        <w:pStyle w:val="1311"/>
        <w:jc w:val="center"/>
        <w:rPr>
          <w:b/>
          <w:sz w:val="36"/>
          <w:szCs w:val="36"/>
          <w:lang w:val="en-US" w:eastAsia="zh-CN"/>
        </w:rPr>
      </w:pPr>
      <w:r>
        <w:rPr>
          <w:b/>
          <w:sz w:val="36"/>
          <w:szCs w:val="36"/>
          <w:lang w:val="en-US" w:eastAsia="zh-CN"/>
        </w:rPr>
      </w:r>
      <w:r/>
    </w:p>
    <w:p>
      <w:pPr>
        <w:pStyle w:val="1312"/>
        <w:jc w:val="center"/>
        <w:spacing w:before="151" w:after="151" w:line="600" w:lineRule="exact"/>
        <w:rPr>
          <w:rFonts w:ascii="宋体"/>
          <w:b/>
          <w:bCs/>
          <w:sz w:val="32"/>
          <w:szCs w:val="32"/>
          <w:lang w:val="en-US" w:eastAsia="zh-CN"/>
        </w:rPr>
      </w:pPr>
      <w:r>
        <w:rPr>
          <w:rFonts w:hint="eastAsia" w:ascii="宋体"/>
          <w:b/>
          <w:bCs/>
          <w:sz w:val="32"/>
          <w:szCs w:val="32"/>
          <w:highlight w:val="none"/>
          <w:lang w:val="en-US" w:eastAsia="zh-CN"/>
        </w:rPr>
      </w:r>
      <w:r>
        <w:rPr>
          <w:rFonts w:hint="eastAsia" w:ascii="宋体"/>
          <w:b/>
          <w:bCs/>
          <w:sz w:val="32"/>
          <w:szCs w:val="32"/>
          <w:highlight w:val="none"/>
          <w:lang w:val="en-US" w:eastAsia="zh-CN"/>
        </w:rPr>
      </w:r>
    </w:p>
    <w:p>
      <w:pPr>
        <w:pStyle w:val="1312"/>
        <w:jc w:val="center"/>
        <w:spacing w:before="151" w:after="151" w:line="600" w:lineRule="exact"/>
        <w:rPr>
          <w:rFonts w:hint="eastAsia" w:ascii="宋体"/>
          <w:b/>
          <w:bCs/>
          <w:sz w:val="32"/>
          <w:szCs w:val="32"/>
          <w:highlight w:val="none"/>
          <w:lang w:val="en-US" w:eastAsia="zh-CN"/>
        </w:rPr>
      </w:pPr>
      <w:r>
        <w:rPr>
          <w:rFonts w:hint="eastAsia" w:ascii="宋体"/>
          <w:b/>
          <w:bCs/>
          <w:sz w:val="32"/>
          <w:szCs w:val="32"/>
          <w:lang w:val="en-US" w:eastAsia="zh-CN"/>
        </w:rPr>
        <w:t xml:space="preserve">残疾人福利性单位声明函</w:t>
      </w:r>
      <w:r>
        <w:rPr>
          <w:rFonts w:ascii="宋体"/>
          <w:b/>
          <w:bCs/>
          <w:sz w:val="32"/>
          <w:szCs w:val="32"/>
          <w:lang w:val="en-US" w:eastAsia="zh-CN"/>
        </w:rPr>
      </w:r>
      <w:r/>
    </w:p>
    <w:p>
      <w:pPr>
        <w:pStyle w:val="1313"/>
        <w:spacing w:line="588" w:lineRule="exact"/>
        <w:rPr>
          <w:rFonts w:ascii="仿宋_GB2312" w:eastAsia="仿宋_GB2312"/>
          <w:b/>
          <w:spacing w:val="6"/>
          <w:sz w:val="30"/>
          <w:szCs w:val="30"/>
          <w:lang w:val="en-US" w:eastAsia="zh-CN"/>
        </w:rPr>
      </w:pPr>
      <w:r>
        <w:rPr>
          <w:rFonts w:ascii="仿宋_GB2312" w:eastAsia="仿宋_GB2312"/>
          <w:b/>
          <w:spacing w:val="6"/>
          <w:sz w:val="30"/>
          <w:szCs w:val="30"/>
          <w:lang w:val="en-US" w:eastAsia="zh-CN"/>
        </w:rPr>
      </w:r>
      <w:r/>
    </w:p>
    <w:p>
      <w:pPr>
        <w:pStyle w:val="1312"/>
        <w:ind w:firstLine="480"/>
        <w:spacing w:line="500" w:lineRule="exact"/>
        <w:rPr>
          <w:rFonts w:ascii="方正仿宋_GBK" w:eastAsia="方正仿宋_GBK"/>
          <w:sz w:val="24"/>
          <w:lang w:val="en-US" w:eastAsia="zh-CN"/>
        </w:rPr>
      </w:pPr>
      <w:r>
        <w:rPr>
          <w:rFonts w:hint="eastAsia" w:ascii="方正仿宋_GBK" w:eastAsia="方正仿宋_GBK"/>
          <w:sz w:val="24"/>
          <w:lang w:val="en-US" w:eastAsia="zh-CN"/>
        </w:rPr>
        <w:t xml:space="preserve">本单位郑重声明，根据《财政部 民政部 中国残疾人联合会关于促进残疾人就业政府采购政策的通知》（财库〔</w:t>
      </w:r>
      <w:r>
        <w:rPr>
          <w:rFonts w:ascii="Times New Roman" w:hAnsi="Times New Roman" w:eastAsia="方正仿宋_GBK"/>
          <w:sz w:val="24"/>
          <w:lang w:val="en-US" w:eastAsia="zh-CN"/>
        </w:rPr>
        <w:t xml:space="preserve">2017</w:t>
      </w:r>
      <w:r>
        <w:rPr>
          <w:rFonts w:hint="eastAsia" w:ascii="方正仿宋_GBK" w:eastAsia="方正仿宋_GBK"/>
          <w:sz w:val="24"/>
          <w:lang w:val="en-US" w:eastAsia="zh-CN"/>
        </w:rPr>
        <w:t xml:space="preserve">〕</w:t>
      </w:r>
      <w:r>
        <w:rPr>
          <w:rFonts w:ascii="Times New Roman" w:hAnsi="Times New Roman" w:eastAsia="方正仿宋_GBK"/>
          <w:sz w:val="24"/>
          <w:lang w:val="en-US" w:eastAsia="zh-CN"/>
        </w:rPr>
        <w:t xml:space="preserve">141</w:t>
      </w:r>
      <w:r>
        <w:rPr>
          <w:rFonts w:hint="eastAsia" w:ascii="方正仿宋_GBK" w:eastAsia="方正仿宋_GBK"/>
          <w:sz w:val="24"/>
          <w:lang w:val="en-US" w:eastAsia="zh-CN"/>
        </w:rPr>
        <w:t xml:space="preserve">号）的规定，本单位为符合条件的残疾人福利性单位，且本单位参加</w:t>
      </w:r>
      <w:r>
        <w:rPr>
          <w:rFonts w:hint="eastAsia" w:ascii="方正仿宋_GBK" w:eastAsia="方正仿宋_GBK"/>
          <w:sz w:val="24"/>
          <w:u w:val="single"/>
          <w:lang w:val="en-US" w:eastAsia="zh-CN"/>
        </w:rPr>
        <w:t xml:space="preserve">          </w:t>
      </w:r>
      <w:r>
        <w:rPr>
          <w:rFonts w:hint="eastAsia" w:ascii="方正仿宋_GBK" w:eastAsia="方正仿宋_GBK"/>
          <w:sz w:val="24"/>
          <w:lang w:val="en-US" w:eastAsia="zh-CN"/>
        </w:rPr>
        <w:t xml:space="preserve">的</w:t>
      </w:r>
      <w:r>
        <w:rPr>
          <w:rFonts w:hint="eastAsia" w:ascii="方正仿宋_GBK" w:eastAsia="方正仿宋_GBK"/>
          <w:sz w:val="24"/>
          <w:u w:val="single"/>
          <w:lang w:val="en-US" w:eastAsia="zh-CN"/>
        </w:rPr>
        <w:t xml:space="preserve">                  </w:t>
      </w:r>
      <w:r>
        <w:rPr>
          <w:rFonts w:hint="eastAsia" w:ascii="方正仿宋_GBK" w:eastAsia="方正仿宋_GBK"/>
          <w:sz w:val="24"/>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ascii="方正仿宋_GBK" w:eastAsia="方正仿宋_GBK"/>
          <w:sz w:val="24"/>
          <w:lang w:val="en-US" w:eastAsia="zh-CN"/>
        </w:rPr>
      </w:r>
      <w:r/>
    </w:p>
    <w:p>
      <w:pPr>
        <w:pStyle w:val="1312"/>
        <w:ind w:firstLine="480"/>
        <w:spacing w:line="500" w:lineRule="exact"/>
        <w:rPr>
          <w:rFonts w:ascii="方正仿宋_GBK" w:eastAsia="方正仿宋_GBK"/>
          <w:sz w:val="24"/>
          <w:lang w:val="en-US" w:eastAsia="zh-CN"/>
        </w:rPr>
      </w:pPr>
      <w:r>
        <w:rPr>
          <w:rFonts w:hint="eastAsia" w:ascii="方正仿宋_GBK" w:eastAsia="方正仿宋_GBK"/>
          <w:sz w:val="24"/>
          <w:lang w:val="en-US" w:eastAsia="zh-CN"/>
        </w:rPr>
        <w:t xml:space="preserve">本单位对上述声明的真实性负责。如有虚假，将依法承担相应责任。</w:t>
      </w:r>
      <w:r>
        <w:rPr>
          <w:rFonts w:ascii="方正仿宋_GBK" w:eastAsia="方正仿宋_GBK"/>
          <w:sz w:val="24"/>
          <w:lang w:val="en-US" w:eastAsia="zh-CN"/>
        </w:rPr>
      </w:r>
      <w:r/>
    </w:p>
    <w:p>
      <w:pPr>
        <w:pStyle w:val="1314"/>
        <w:ind w:firstLine="3810"/>
        <w:spacing w:line="500" w:lineRule="exact"/>
        <w:rPr>
          <w:rFonts w:ascii="仿宋_GB2312" w:hAnsi="Calibri" w:eastAsia="仿宋_GB2312"/>
          <w:spacing w:val="6"/>
          <w:sz w:val="24"/>
          <w:szCs w:val="24"/>
          <w:lang w:val="en-US" w:eastAsia="zh-CN"/>
        </w:rPr>
      </w:pPr>
      <w:r>
        <w:rPr>
          <w:rFonts w:ascii="仿宋_GB2312" w:hAnsi="Calibri" w:eastAsia="仿宋_GB2312"/>
          <w:spacing w:val="6"/>
          <w:sz w:val="24"/>
          <w:szCs w:val="24"/>
          <w:lang w:val="en-US" w:eastAsia="zh-CN"/>
        </w:rPr>
      </w:r>
      <w:r/>
    </w:p>
    <w:p>
      <w:pPr>
        <w:pStyle w:val="1314"/>
        <w:ind w:firstLine="3628"/>
        <w:jc w:val="left"/>
        <w:spacing w:line="500" w:lineRule="exact"/>
        <w:rPr>
          <w:rFonts w:ascii="方正仿宋_GBK" w:eastAsia="方正仿宋_GBK"/>
          <w:sz w:val="24"/>
          <w:lang w:val="en-US" w:eastAsia="zh-CN"/>
        </w:rPr>
      </w:pPr>
      <w:r>
        <w:rPr>
          <w:rFonts w:ascii="方正仿宋_GBK" w:eastAsia="方正仿宋_GBK"/>
          <w:sz w:val="24"/>
          <w:lang w:val="en-US" w:eastAsia="zh-CN"/>
        </w:rPr>
      </w:r>
      <w:r/>
    </w:p>
    <w:p>
      <w:pPr>
        <w:pStyle w:val="1314"/>
        <w:ind w:firstLine="480"/>
        <w:jc w:val="left"/>
        <w:spacing w:line="500" w:lineRule="exact"/>
        <w:rPr>
          <w:rFonts w:ascii="方正仿宋_GBK" w:eastAsia="方正仿宋_GBK"/>
          <w:sz w:val="24"/>
          <w:lang w:val="en-US" w:eastAsia="zh-CN"/>
        </w:rPr>
      </w:pPr>
      <w:r>
        <w:rPr>
          <w:rFonts w:hint="eastAsia" w:ascii="方正仿宋_GBK" w:eastAsia="方正仿宋_GBK"/>
          <w:sz w:val="24"/>
          <w:lang w:val="en-US" w:eastAsia="zh-CN"/>
        </w:rPr>
        <w:t xml:space="preserve">单位名称：</w:t>
      </w:r>
      <w:r>
        <w:rPr>
          <w:rFonts w:hint="eastAsia" w:ascii="方正仿宋_GBK" w:eastAsia="方正仿宋_GBK"/>
          <w:sz w:val="24"/>
          <w:u w:val="single"/>
          <w:lang w:val="en-US" w:eastAsia="zh-CN"/>
        </w:rPr>
        <w:t xml:space="preserve">              </w:t>
      </w:r>
      <w:r>
        <w:rPr>
          <w:rFonts w:hint="eastAsia" w:ascii="方正仿宋_GBK" w:eastAsia="方正仿宋_GBK"/>
          <w:sz w:val="24"/>
          <w:lang w:val="en-US" w:eastAsia="zh-CN"/>
        </w:rPr>
        <w:t xml:space="preserve">（加盖CA电子公章）</w:t>
      </w:r>
      <w:r>
        <w:rPr>
          <w:rFonts w:ascii="方正仿宋_GBK" w:eastAsia="方正仿宋_GBK"/>
          <w:sz w:val="24"/>
          <w:lang w:val="en-US" w:eastAsia="zh-CN"/>
        </w:rPr>
      </w:r>
      <w:r/>
    </w:p>
    <w:p>
      <w:pPr>
        <w:pStyle w:val="1311"/>
        <w:ind w:firstLine="480"/>
        <w:jc w:val="left"/>
        <w:spacing w:line="500" w:lineRule="exact"/>
        <w:rPr>
          <w:rFonts w:ascii="方正仿宋_GBK" w:hAnsi="Times New Roman" w:eastAsia="方正仿宋_GBK"/>
          <w:sz w:val="24"/>
          <w:szCs w:val="20"/>
          <w:lang w:val="en-US" w:eastAsia="zh-CN"/>
        </w:rPr>
      </w:pPr>
      <w:r>
        <w:rPr>
          <w:rFonts w:hint="eastAsia" w:ascii="方正仿宋_GBK" w:hAnsi="Times New Roman" w:eastAsia="方正仿宋_GBK"/>
          <w:sz w:val="24"/>
          <w:szCs w:val="20"/>
          <w:lang w:val="en-US" w:eastAsia="zh-CN"/>
        </w:rPr>
        <w:t xml:space="preserve">日期：  年  月  日</w:t>
      </w:r>
      <w:r>
        <w:rPr>
          <w:rFonts w:ascii="方正仿宋_GBK" w:hAnsi="Times New Roman" w:eastAsia="方正仿宋_GBK"/>
          <w:sz w:val="24"/>
          <w:szCs w:val="20"/>
          <w:lang w:val="en-US" w:eastAsia="zh-CN"/>
        </w:rPr>
      </w:r>
      <w:r/>
    </w:p>
    <w:p>
      <w:pPr>
        <w:pStyle w:val="1313"/>
        <w:ind w:right="1560" w:firstLine="480"/>
        <w:jc w:val="center"/>
        <w:spacing w:line="588" w:lineRule="exact"/>
        <w:tabs>
          <w:tab w:val="left" w:pos="4860" w:leader="none"/>
        </w:tabs>
        <w:rPr>
          <w:rFonts w:ascii="Arial" w:hAnsi="Arial" w:cs="Arial"/>
          <w:sz w:val="24"/>
          <w:szCs w:val="24"/>
          <w:lang w:val="en-US" w:eastAsia="zh-CN"/>
        </w:rPr>
      </w:pPr>
      <w:r>
        <w:rPr>
          <w:rFonts w:ascii="Arial" w:hAnsi="Arial" w:cs="Arial"/>
          <w:sz w:val="24"/>
          <w:szCs w:val="24"/>
          <w:lang w:val="en-US" w:eastAsia="zh-CN"/>
        </w:rPr>
      </w:r>
      <w:r/>
    </w:p>
    <w:p>
      <w:pPr>
        <w:pStyle w:val="1315"/>
        <w:ind w:left="357" w:firstLine="0"/>
        <w:spacing w:line="500" w:lineRule="exact"/>
        <w:rPr>
          <w:rFonts w:ascii="Arial" w:hAnsi="Arial" w:cs="Arial"/>
          <w:sz w:val="24"/>
          <w:szCs w:val="24"/>
          <w:lang w:val="en-US" w:eastAsia="zh-CN"/>
        </w:rPr>
      </w:pPr>
      <w:r>
        <w:rPr>
          <w:rFonts w:ascii="Arial" w:hAnsi="Arial" w:cs="Arial"/>
          <w:sz w:val="24"/>
          <w:szCs w:val="24"/>
          <w:lang w:val="en-US" w:eastAsia="zh-CN"/>
        </w:rPr>
      </w:r>
      <w:r/>
    </w:p>
    <w:p>
      <w:pPr>
        <w:pStyle w:val="838"/>
        <w:spacing w:line="560" w:lineRule="exact"/>
        <w:rPr>
          <w:rFonts w:hint="eastAsia" w:ascii="Times New Roman" w:hAnsi="Times New Roman"/>
          <w:color w:val="ff0000"/>
          <w:sz w:val="24"/>
          <w:szCs w:val="21"/>
        </w:rPr>
      </w:pPr>
      <w:r>
        <w:rPr>
          <w:rFonts w:hint="eastAsia" w:ascii="宋体" w:hAnsi="宋体"/>
          <w:sz w:val="24"/>
        </w:rPr>
        <w:t xml:space="preserve">注：非残疾人福利性单位不需提供此函。</w:t>
      </w:r>
      <w:r>
        <w:rPr>
          <w:rFonts w:hint="eastAsia" w:ascii="Times New Roman" w:hAnsi="Times New Roman"/>
          <w:color w:val="ff0000"/>
          <w:sz w:val="24"/>
          <w:szCs w:val="21"/>
        </w:rPr>
      </w:r>
      <w:r/>
    </w:p>
    <w:p>
      <w:pPr>
        <w:pStyle w:val="838"/>
        <w:spacing w:line="560" w:lineRule="exact"/>
      </w:pPr>
      <w:r>
        <w:rPr>
          <w:rFonts w:hint="eastAsia" w:ascii="黑体" w:hAnsi="黑体" w:eastAsia="黑体"/>
          <w:bCs/>
          <w:iCs/>
          <w:sz w:val="32"/>
          <w:szCs w:val="32"/>
        </w:rPr>
        <w:br w:type="page" w:clear="all"/>
      </w:r>
      <w:bookmarkEnd w:id="150"/>
      <w:r/>
      <w:bookmarkStart w:id="151" w:name="_Toc11157"/>
      <w:r>
        <w:rPr>
          <w:rFonts w:hint="eastAsia" w:ascii="黑体" w:hAnsi="黑体" w:eastAsia="黑体"/>
          <w:bCs/>
          <w:iCs/>
          <w:sz w:val="32"/>
          <w:szCs w:val="32"/>
        </w:rPr>
        <w:t xml:space="preserve">八、技术响应偏离表</w:t>
      </w:r>
      <w:bookmarkEnd w:id="151"/>
      <w:r/>
      <w:r/>
    </w:p>
    <w:p>
      <w:pPr>
        <w:pStyle w:val="1317"/>
        <w:jc w:val="center"/>
        <w:rPr>
          <w:rFonts w:ascii="黑体" w:hAnsi="黑体" w:eastAsia="黑体"/>
          <w:b/>
          <w:sz w:val="32"/>
          <w:szCs w:val="32"/>
        </w:rPr>
      </w:pPr>
      <w:r>
        <w:rPr>
          <w:rFonts w:hint="eastAsia" w:ascii="黑体" w:hAnsi="黑体" w:eastAsia="黑体"/>
          <w:b/>
          <w:sz w:val="32"/>
          <w:szCs w:val="32"/>
        </w:rPr>
        <w:t xml:space="preserve">技术响应偏离表</w:t>
      </w:r>
      <w:r>
        <w:rPr>
          <w:rFonts w:ascii="黑体" w:hAnsi="黑体" w:eastAsia="黑体"/>
          <w:b/>
          <w:sz w:val="32"/>
          <w:szCs w:val="32"/>
        </w:rPr>
      </w:r>
      <w:r/>
    </w:p>
    <w:p>
      <w:pPr>
        <w:pStyle w:val="1317"/>
        <w:ind w:firstLine="480"/>
        <w:rPr>
          <w:rFonts w:ascii="Times New Roman" w:hAnsi="Times New Roman"/>
          <w:sz w:val="24"/>
          <w:szCs w:val="20"/>
        </w:rPr>
      </w:pPr>
      <w:r>
        <w:rPr>
          <w:rFonts w:ascii="Times New Roman" w:hAnsi="Times New Roman"/>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trHeight w:val="651"/>
        </w:trPr>
        <w:tc>
          <w:tcPr>
            <w:tcW w:w="3055" w:type="dxa"/>
            <w:vAlign w:val="center"/>
            <w:textDirection w:val="lrTb"/>
            <w:noWrap w:val="false"/>
          </w:tcPr>
          <w:p>
            <w:pPr>
              <w:pStyle w:val="1317"/>
              <w:jc w:val="center"/>
              <w:spacing w:before="100" w:beforeAutospacing="1" w:line="560" w:lineRule="exact"/>
              <w:widowControl/>
              <w:rPr>
                <w:rFonts w:ascii="宋体" w:hAnsi="宋体"/>
                <w:sz w:val="28"/>
                <w:szCs w:val="28"/>
              </w:rPr>
            </w:pPr>
            <w:r>
              <w:rPr>
                <w:rFonts w:hint="eastAsia" w:ascii="宋体" w:hAnsi="宋体"/>
                <w:sz w:val="28"/>
                <w:szCs w:val="28"/>
              </w:rPr>
              <w:t xml:space="preserve">询价</w:t>
            </w:r>
            <w:r>
              <w:rPr>
                <w:rFonts w:hint="eastAsia" w:ascii="宋体" w:hAnsi="宋体" w:cs="宋体"/>
                <w:sz w:val="28"/>
                <w:szCs w:val="28"/>
              </w:rPr>
              <w:t xml:space="preserve">通知书</w:t>
            </w:r>
            <w:r>
              <w:rPr>
                <w:rFonts w:hint="eastAsia" w:ascii="宋体" w:hAnsi="宋体"/>
                <w:sz w:val="28"/>
                <w:szCs w:val="28"/>
              </w:rPr>
              <w:t xml:space="preserve">内容</w:t>
            </w:r>
            <w:r>
              <w:rPr>
                <w:rFonts w:ascii="宋体" w:hAnsi="宋体"/>
                <w:sz w:val="28"/>
                <w:szCs w:val="28"/>
              </w:rPr>
            </w:r>
            <w:r/>
          </w:p>
        </w:tc>
        <w:tc>
          <w:tcPr>
            <w:tcW w:w="2607" w:type="dxa"/>
            <w:vAlign w:val="center"/>
            <w:textDirection w:val="lrTb"/>
            <w:noWrap w:val="false"/>
          </w:tcPr>
          <w:p>
            <w:pPr>
              <w:pStyle w:val="1317"/>
              <w:jc w:val="center"/>
              <w:spacing w:before="100" w:beforeAutospacing="1" w:line="560" w:lineRule="exact"/>
              <w:widowControl/>
              <w:rPr>
                <w:rFonts w:ascii="宋体" w:hAnsi="宋体"/>
                <w:sz w:val="28"/>
                <w:szCs w:val="28"/>
              </w:rPr>
            </w:pPr>
            <w:r>
              <w:rPr>
                <w:rFonts w:hint="eastAsia" w:ascii="宋体" w:hAnsi="宋体"/>
                <w:sz w:val="28"/>
                <w:szCs w:val="28"/>
              </w:rPr>
              <w:t xml:space="preserve">响应文件内容</w:t>
            </w:r>
            <w:r>
              <w:rPr>
                <w:rFonts w:ascii="宋体" w:hAnsi="宋体"/>
                <w:sz w:val="28"/>
                <w:szCs w:val="28"/>
              </w:rPr>
            </w:r>
            <w:r/>
          </w:p>
        </w:tc>
        <w:tc>
          <w:tcPr>
            <w:tcW w:w="2607" w:type="dxa"/>
            <w:vAlign w:val="center"/>
            <w:textDirection w:val="lrTb"/>
            <w:noWrap w:val="false"/>
          </w:tcPr>
          <w:p>
            <w:pPr>
              <w:pStyle w:val="1317"/>
              <w:jc w:val="center"/>
              <w:spacing w:before="100" w:beforeAutospacing="1" w:line="560" w:lineRule="exact"/>
              <w:widowControl/>
              <w:rPr>
                <w:rFonts w:ascii="宋体" w:hAnsi="宋体"/>
                <w:sz w:val="28"/>
                <w:szCs w:val="28"/>
              </w:rPr>
            </w:pPr>
            <w:r>
              <w:rPr>
                <w:rFonts w:hint="eastAsia" w:ascii="宋体" w:hAnsi="宋体"/>
                <w:sz w:val="28"/>
                <w:szCs w:val="28"/>
              </w:rPr>
              <w:t xml:space="preserve">偏离内容及说明</w:t>
            </w:r>
            <w:r>
              <w:rPr>
                <w:rFonts w:ascii="宋体" w:hAnsi="宋体"/>
                <w:sz w:val="28"/>
                <w:szCs w:val="28"/>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17"/>
              <w:jc w:val="center"/>
              <w:spacing w:line="560" w:lineRule="exact"/>
              <w:rPr>
                <w:rFonts w:ascii="仿宋_GB2312" w:eastAsia="仿宋_GB2312"/>
                <w:sz w:val="24"/>
              </w:rPr>
            </w:pPr>
            <w:r>
              <w:rPr>
                <w:rFonts w:ascii="仿宋_GB2312" w:eastAsia="仿宋_GB2312"/>
                <w:sz w:val="24"/>
              </w:rPr>
            </w:r>
            <w:r/>
          </w:p>
        </w:tc>
      </w:tr>
    </w:tbl>
    <w:p>
      <w:pPr>
        <w:pStyle w:val="1317"/>
        <w:rPr>
          <w:rFonts w:hint="eastAsia" w:ascii="方正仿宋_GBK" w:hAnsi="宋体" w:eastAsia="方正仿宋_GBK"/>
          <w:bCs/>
          <w:sz w:val="24"/>
          <w:szCs w:val="28"/>
        </w:rPr>
      </w:pPr>
      <w:r>
        <w:rPr>
          <w:rFonts w:hint="eastAsia" w:ascii="方正仿宋_GBK" w:hAnsi="宋体" w:eastAsia="方正仿宋_GBK"/>
          <w:bCs/>
          <w:sz w:val="24"/>
          <w:szCs w:val="28"/>
        </w:rPr>
      </w:r>
      <w:r/>
    </w:p>
    <w:p>
      <w:pPr>
        <w:pStyle w:val="1317"/>
      </w:pPr>
      <w:r>
        <w:rPr>
          <w:rFonts w:hint="eastAsia" w:ascii="方正仿宋_GBK" w:hAnsi="宋体" w:eastAsia="方正仿宋_GBK"/>
          <w:bCs/>
          <w:sz w:val="24"/>
          <w:szCs w:val="28"/>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330"/>
        <w:numPr>
          <w:ilvl w:val="0"/>
          <w:numId w:val="7"/>
        </w:numPr>
        <w:rPr>
          <w:rFonts w:hint="eastAsia" w:ascii="黑体" w:hAnsi="黑体" w:eastAsia="黑体" w:cs="Times New Roman"/>
          <w:bCs/>
          <w:iCs/>
          <w:szCs w:val="32"/>
          <w:lang w:val="en-US" w:eastAsia="zh-CN"/>
        </w:rPr>
        <w:outlineLvl w:val="1"/>
      </w:pPr>
      <w:r>
        <w:br w:type="page" w:clear="all"/>
      </w:r>
      <w:bookmarkStart w:id="152" w:name="_Toc8699"/>
      <w:r>
        <w:rPr>
          <w:rFonts w:hint="eastAsia" w:ascii="黑体" w:hAnsi="黑体" w:eastAsia="黑体" w:cs="Times New Roman"/>
          <w:bCs/>
          <w:iCs/>
          <w:szCs w:val="32"/>
          <w:lang w:val="en-US" w:eastAsia="zh-CN"/>
        </w:rPr>
        <w:t xml:space="preserve">关于符合本国产品标准的声明函</w:t>
      </w:r>
      <w:r>
        <w:rPr>
          <w:rFonts w:hint="eastAsia" w:ascii="黑体" w:hAnsi="黑体" w:eastAsia="黑体" w:cs="Times New Roman"/>
          <w:bCs/>
          <w:iCs/>
          <w:szCs w:val="32"/>
          <w:lang w:val="en-US" w:eastAsia="zh-CN"/>
        </w:rPr>
      </w:r>
      <w:r/>
    </w:p>
    <w:p>
      <w:pPr>
        <w:pStyle w:val="1324"/>
        <w:rPr>
          <w:rFonts w:hint="eastAsia" w:ascii="黑体" w:hAnsi="黑体" w:eastAsia="黑体" w:cs="Times New Roman"/>
          <w:b/>
          <w:bCs/>
          <w:iCs/>
          <w:color w:val="000000"/>
          <w:szCs w:val="32"/>
          <w:highlight w:val="none"/>
          <w:lang w:val="en-US" w:eastAsia="zh-CN"/>
        </w:rPr>
        <w:outlineLvl w:val="1"/>
      </w:pPr>
      <w:r>
        <w:rPr>
          <w:rFonts w:hint="eastAsia" w:ascii="黑体" w:hAnsi="黑体" w:eastAsia="黑体" w:cs="Times New Roman"/>
          <w:bCs/>
          <w:iCs/>
          <w:szCs w:val="32"/>
          <w:lang w:val="en-US" w:eastAsia="zh-CN"/>
        </w:rPr>
        <w:t xml:space="preserve">   </w:t>
      </w:r>
      <w:r>
        <w:rPr>
          <w:rFonts w:hint="eastAsia" w:ascii="黑体" w:hAnsi="黑体" w:eastAsia="黑体" w:cs="Times New Roman"/>
          <w:b/>
          <w:bCs/>
          <w:iCs/>
          <w:color w:val="000000"/>
          <w:szCs w:val="32"/>
          <w:highlight w:val="none"/>
          <w:lang w:val="en-US" w:eastAsia="zh-CN"/>
        </w:rPr>
      </w:r>
      <w:r/>
    </w:p>
    <w:p>
      <w:pPr>
        <w:pStyle w:val="838"/>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提供的以下产品属于本国产品。具体情况如下：</w:t>
      </w:r>
      <w:r>
        <w:rPr>
          <w:rFonts w:hint="eastAsia" w:ascii="宋体" w:hAnsi="宋体" w:eastAsia="宋体" w:cs="宋体"/>
          <w:b w:val="0"/>
          <w:bCs/>
          <w:color w:val="000000"/>
          <w:sz w:val="24"/>
          <w:szCs w:val="24"/>
          <w:highlight w:val="none"/>
        </w:rPr>
      </w:r>
      <w:r/>
    </w:p>
    <w:p>
      <w:pPr>
        <w:pStyle w:val="838"/>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665480</wp:posOffset>
                </wp:positionH>
                <wp:positionV relativeFrom="paragraph">
                  <wp:posOffset>575310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7;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4288155</wp:posOffset>
                </wp:positionH>
                <wp:positionV relativeFrom="paragraph">
                  <wp:posOffset>821690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2438400</wp:posOffset>
                </wp:positionH>
                <wp:positionV relativeFrom="paragraph">
                  <wp:posOffset>805180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3721735</wp:posOffset>
                </wp:positionH>
                <wp:positionV relativeFrom="paragraph">
                  <wp:posOffset>591185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2934335</wp:posOffset>
                </wp:positionH>
                <wp:positionV relativeFrom="paragraph">
                  <wp:posOffset>327660</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4" o:spid="_x0000_s4" style="position:absolute;z-index:251658246;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w:t xml:space="preserve">1.（产品名称1）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，生产厂为（厂名）</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，厂址为（生产厂址）</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的中国境内生产的组件成本占比≥</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（规定比例）</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的（关键组件）</w:t>
      </w:r>
      <w:r>
        <w:rPr>
          <w:rFonts w:hint="eastAsia" w:ascii="宋体" w:hAnsi="宋体" w:eastAsia="宋体" w:cs="宋体"/>
          <w:b w:val="0"/>
          <w:bCs/>
          <w:color w:val="000000"/>
          <w:sz w:val="24"/>
          <w:szCs w:val="24"/>
          <w:highlight w:val="none"/>
          <w:vertAlign w:val="superscript"/>
        </w:rPr>
        <w:t xml:space="preserve">4</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在中国境内生产。（产品名称1）的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（关键工序）</w:t>
      </w:r>
      <w:r>
        <w:rPr>
          <w:rFonts w:hint="eastAsia" w:ascii="宋体" w:hAnsi="宋体" w:eastAsia="宋体" w:cs="宋体"/>
          <w:b w:val="0"/>
          <w:bCs/>
          <w:color w:val="000000"/>
          <w:sz w:val="24"/>
          <w:szCs w:val="24"/>
          <w:highlight w:val="none"/>
          <w:vertAlign w:val="superscript"/>
        </w:rPr>
        <w:t xml:space="preserve">5</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在中国境内完成。</w:t>
      </w:r>
      <w:r>
        <w:rPr>
          <w:rFonts w:hint="eastAsia" w:ascii="宋体" w:hAnsi="宋体" w:eastAsia="宋体" w:cs="宋体"/>
          <w:b w:val="0"/>
          <w:bCs/>
          <w:color w:val="000000"/>
          <w:sz w:val="24"/>
          <w:szCs w:val="24"/>
          <w:highlight w:val="none"/>
        </w:rPr>
      </w:r>
      <w:r/>
    </w:p>
    <w:p>
      <w:pPr>
        <w:pStyle w:val="838"/>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748665</wp:posOffset>
                </wp:positionH>
                <wp:positionV relativeFrom="paragraph">
                  <wp:posOffset>588010</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4160520</wp:posOffset>
                </wp:positionH>
                <wp:positionV relativeFrom="paragraph">
                  <wp:posOffset>753745</wp:posOffset>
                </wp:positionV>
                <wp:extent cx="773430" cy="2216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73430" cy="2216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3772535</wp:posOffset>
                </wp:positionH>
                <wp:positionV relativeFrom="paragraph">
                  <wp:posOffset>506095</wp:posOffset>
                </wp:positionV>
                <wp:extent cx="780415" cy="2127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0415" cy="212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2513330</wp:posOffset>
                </wp:positionH>
                <wp:positionV relativeFrom="paragraph">
                  <wp:posOffset>797560</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3046095</wp:posOffset>
                </wp:positionH>
                <wp:positionV relativeFrom="paragraph">
                  <wp:posOffset>349250</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w:t xml:space="preserve">2.（产品名称2）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，生产厂为（厂名）</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，厂址为（生产厂址）</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的中国境内生产的组件成本占比≥</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（规定比例）</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的（关键组件）</w:t>
      </w:r>
      <w:r>
        <w:rPr>
          <w:rFonts w:hint="eastAsia" w:ascii="宋体" w:hAnsi="宋体" w:eastAsia="宋体" w:cs="宋体"/>
          <w:b w:val="0"/>
          <w:bCs/>
          <w:color w:val="000000"/>
          <w:sz w:val="24"/>
          <w:szCs w:val="24"/>
          <w:highlight w:val="none"/>
          <w:vertAlign w:val="superscript"/>
        </w:rPr>
        <w:t xml:space="preserve">4</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在中国境内生产。（产品名称2）的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（关键工序）</w:t>
      </w:r>
      <w:r>
        <w:rPr>
          <w:rFonts w:hint="eastAsia" w:ascii="宋体" w:hAnsi="宋体" w:eastAsia="宋体" w:cs="宋体"/>
          <w:b w:val="0"/>
          <w:bCs/>
          <w:color w:val="000000"/>
          <w:sz w:val="24"/>
          <w:szCs w:val="24"/>
          <w:highlight w:val="none"/>
          <w:vertAlign w:val="superscript"/>
        </w:rPr>
        <w:t xml:space="preserve">5</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在中国境内完成。</w:t>
      </w:r>
      <w:r>
        <w:rPr>
          <w:rFonts w:hint="eastAsia" w:ascii="宋体" w:hAnsi="宋体" w:eastAsia="宋体" w:cs="宋体"/>
          <w:b w:val="0"/>
          <w:bCs/>
          <w:color w:val="000000"/>
          <w:sz w:val="24"/>
          <w:szCs w:val="24"/>
          <w:highlight w:val="none"/>
        </w:rPr>
      </w:r>
      <w:r/>
    </w:p>
    <w:p>
      <w:pPr>
        <w:pStyle w:val="838"/>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38"/>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本公司（单位）对上述声明内容的真实性负责。如有虚假，愿承担相应法律责任。</w:t>
      </w:r>
      <w:r>
        <w:rPr>
          <w:rFonts w:hint="eastAsia" w:ascii="宋体" w:hAnsi="宋体" w:eastAsia="宋体" w:cs="宋体"/>
          <w:b w:val="0"/>
          <w:bCs/>
          <w:color w:val="000000"/>
          <w:sz w:val="24"/>
          <w:szCs w:val="24"/>
          <w:highlight w:val="none"/>
        </w:rPr>
      </w:r>
      <w:r/>
    </w:p>
    <w:p>
      <w:pPr>
        <w:pStyle w:val="838"/>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公司（单位）名称（盖章）：</w:t>
      </w:r>
      <w:r>
        <w:rPr>
          <w:rFonts w:hint="eastAsia" w:ascii="宋体" w:hAnsi="宋体" w:eastAsia="宋体" w:cs="宋体"/>
          <w:b w:val="0"/>
          <w:bCs/>
          <w:color w:val="000000"/>
          <w:sz w:val="24"/>
          <w:szCs w:val="24"/>
          <w:highlight w:val="none"/>
        </w:rPr>
      </w:r>
      <w:r/>
    </w:p>
    <w:p>
      <w:pPr>
        <w:pStyle w:val="838"/>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日期：    年    月    日</w:t>
      </w:r>
      <w:r>
        <w:rPr>
          <w:rFonts w:hint="eastAsia" w:ascii="宋体" w:hAnsi="宋体" w:eastAsia="宋体" w:cs="宋体"/>
          <w:b w:val="0"/>
          <w:bCs/>
          <w:color w:val="000000"/>
          <w:sz w:val="24"/>
          <w:szCs w:val="24"/>
          <w:highlight w:val="none"/>
        </w:rPr>
      </w:r>
      <w:r/>
    </w:p>
    <w:p>
      <w:pPr>
        <w:pStyle w:val="838"/>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w:t>
      </w:r>
      <w:r>
        <w:rPr>
          <w:rFonts w:hint="eastAsia" w:ascii="宋体" w:hAnsi="宋体" w:eastAsia="宋体" w:cs="宋体"/>
          <w:b w:val="0"/>
          <w:bCs/>
          <w:color w:val="000000"/>
          <w:sz w:val="24"/>
          <w:szCs w:val="24"/>
          <w:highlight w:val="none"/>
        </w:rPr>
      </w:r>
      <w:r/>
    </w:p>
    <w:p>
      <w:pPr>
        <w:pStyle w:val="838"/>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1.产品如有型号，请在“产品名称”栏一并填写。</w:t>
      </w:r>
      <w:r>
        <w:rPr>
          <w:rFonts w:hint="eastAsia" w:ascii="宋体" w:hAnsi="宋体" w:eastAsia="宋体" w:cs="宋体"/>
          <w:b w:val="0"/>
          <w:bCs/>
          <w:color w:val="000000"/>
          <w:sz w:val="24"/>
          <w:szCs w:val="24"/>
          <w:highlight w:val="none"/>
        </w:rPr>
      </w:r>
      <w:r/>
    </w:p>
    <w:p>
      <w:pPr>
        <w:pStyle w:val="838"/>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2.生产厂名与厂址应与生产厂营业执照载明的相关信息保持一致。</w:t>
      </w:r>
      <w:r>
        <w:rPr>
          <w:rFonts w:hint="eastAsia" w:ascii="宋体" w:hAnsi="宋体" w:eastAsia="宋体" w:cs="宋体"/>
          <w:b w:val="0"/>
          <w:bCs/>
          <w:color w:val="000000"/>
          <w:sz w:val="24"/>
          <w:szCs w:val="24"/>
          <w:highlight w:val="none"/>
        </w:rPr>
      </w:r>
      <w:r/>
    </w:p>
    <w:p>
      <w:pPr>
        <w:pStyle w:val="838"/>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3.该产品的中国境内生产的组件成本占比相关要求实施前，“规定比例”栏可不填，下同。</w:t>
      </w:r>
      <w:r>
        <w:rPr>
          <w:rFonts w:hint="eastAsia" w:ascii="宋体" w:hAnsi="宋体" w:eastAsia="宋体" w:cs="宋体"/>
          <w:b w:val="0"/>
          <w:bCs/>
          <w:color w:val="000000"/>
          <w:sz w:val="24"/>
          <w:szCs w:val="24"/>
          <w:highlight w:val="none"/>
        </w:rPr>
      </w:r>
      <w:r/>
    </w:p>
    <w:p>
      <w:pPr>
        <w:pStyle w:val="838"/>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4.该产品的关键组件要求实施前，“关键组件”栏可不填，下同。</w:t>
      </w:r>
      <w:r>
        <w:rPr>
          <w:rFonts w:hint="eastAsia" w:ascii="宋体" w:hAnsi="宋体" w:eastAsia="宋体" w:cs="宋体"/>
          <w:b w:val="0"/>
          <w:bCs/>
          <w:color w:val="000000"/>
          <w:sz w:val="24"/>
          <w:szCs w:val="24"/>
          <w:highlight w:val="none"/>
        </w:rPr>
      </w:r>
      <w:r/>
    </w:p>
    <w:p>
      <w:pPr>
        <w:pStyle w:val="838"/>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5.该产品的关键工序要求实施前，“关键工序”栏可不填，下同。</w:t>
      </w:r>
      <w:r>
        <w:rPr>
          <w:rFonts w:hint="eastAsia" w:ascii="宋体" w:hAnsi="宋体" w:eastAsia="宋体" w:cs="宋体"/>
          <w:b w:val="0"/>
          <w:bCs/>
          <w:color w:val="000000"/>
          <w:sz w:val="24"/>
          <w:szCs w:val="24"/>
          <w:highlight w:val="none"/>
        </w:rPr>
      </w:r>
      <w:r/>
    </w:p>
    <w:p>
      <w:pPr>
        <w:pStyle w:val="838"/>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6.用斜线划除的地方无需填写。</w:t>
      </w:r>
      <w:r>
        <w:rPr>
          <w:rFonts w:hint="eastAsia" w:ascii="宋体" w:hAnsi="宋体" w:eastAsia="宋体" w:cs="宋体"/>
          <w:b w:val="0"/>
          <w:bCs/>
          <w:color w:val="000000"/>
          <w:sz w:val="24"/>
          <w:szCs w:val="24"/>
          <w:highlight w:val="none"/>
        </w:rPr>
      </w:r>
      <w:r/>
    </w:p>
    <w:p>
      <w:pPr>
        <w:pStyle w:val="1330"/>
        <w:numPr>
          <w:ilvl w:val="0"/>
          <w:numId w:val="0"/>
        </w:numPr>
        <w:rPr>
          <w:rFonts w:ascii="黑体" w:hAnsi="黑体" w:eastAsia="黑体" w:cs="Times New Roman"/>
          <w:bCs/>
          <w:iCs/>
          <w:szCs w:val="32"/>
          <w:lang w:val="en-US" w:eastAsia="zh-CN"/>
        </w:rPr>
        <w:outlineLvl w:val="1"/>
      </w:pPr>
      <w:r>
        <w:rPr>
          <w:rFonts w:ascii="黑体" w:hAnsi="黑体" w:eastAsia="黑体" w:cs="Times New Roman"/>
          <w:bCs/>
          <w:iCs/>
          <w:szCs w:val="32"/>
          <w:lang w:val="en-US" w:eastAsia="zh-CN"/>
        </w:rPr>
      </w:r>
      <w:r/>
    </w:p>
    <w:p>
      <w:pPr>
        <w:pStyle w:val="1330"/>
        <w:numPr>
          <w:ilvl w:val="0"/>
          <w:numId w:val="0"/>
        </w:numPr>
        <w:rPr>
          <w:rFonts w:ascii="黑体" w:hAnsi="黑体" w:eastAsia="黑体" w:cs="Times New Roman"/>
          <w:bCs/>
          <w:iCs/>
          <w:szCs w:val="32"/>
          <w:lang w:val="en-US" w:eastAsia="zh-CN"/>
        </w:rPr>
        <w:outlineLvl w:val="1"/>
      </w:pPr>
      <w:r>
        <w:rPr>
          <w:rFonts w:ascii="黑体" w:hAnsi="黑体" w:eastAsia="黑体" w:cs="Times New Roman"/>
          <w:bCs/>
          <w:iCs/>
          <w:szCs w:val="32"/>
          <w:lang w:val="en-US" w:eastAsia="zh-CN"/>
        </w:rPr>
      </w:r>
      <w:r/>
    </w:p>
    <w:p>
      <w:pPr>
        <w:pStyle w:val="1330"/>
        <w:numPr>
          <w:ilvl w:val="0"/>
          <w:numId w:val="0"/>
        </w:numPr>
        <w:rPr>
          <w:rFonts w:ascii="黑体" w:hAnsi="黑体" w:eastAsia="黑体" w:cs="Times New Roman"/>
          <w:bCs/>
          <w:iCs/>
          <w:szCs w:val="32"/>
          <w:lang w:val="en-US" w:eastAsia="zh-CN"/>
        </w:rPr>
        <w:outlineLvl w:val="1"/>
      </w:pPr>
      <w:r>
        <w:rPr>
          <w:rFonts w:ascii="黑体" w:hAnsi="黑体" w:eastAsia="黑体" w:cs="Times New Roman"/>
          <w:bCs/>
          <w:iCs/>
          <w:szCs w:val="32"/>
          <w:lang w:val="en-US" w:eastAsia="zh-CN"/>
        </w:rPr>
      </w:r>
      <w:r/>
    </w:p>
    <w:p>
      <w:pPr>
        <w:pStyle w:val="1330"/>
        <w:numPr>
          <w:ilvl w:val="0"/>
          <w:numId w:val="0"/>
        </w:numPr>
        <w:rPr>
          <w:rFonts w:ascii="黑体" w:hAnsi="黑体" w:eastAsia="黑体" w:cs="Times New Roman"/>
          <w:bCs/>
          <w:iCs/>
          <w:szCs w:val="32"/>
          <w:lang w:val="en-US" w:eastAsia="zh-CN"/>
        </w:rPr>
        <w:outlineLvl w:val="1"/>
      </w:pPr>
      <w:r>
        <w:rPr>
          <w:rFonts w:ascii="黑体" w:hAnsi="黑体" w:eastAsia="黑体" w:cs="Times New Roman"/>
          <w:bCs/>
          <w:iCs/>
          <w:szCs w:val="32"/>
          <w:lang w:val="en-US" w:eastAsia="zh-CN"/>
        </w:rPr>
      </w:r>
      <w:r/>
    </w:p>
    <w:p>
      <w:pPr>
        <w:pStyle w:val="1330"/>
        <w:outlineLvl w:val="1"/>
      </w:pPr>
      <w:r>
        <w:rPr>
          <w:rFonts w:hint="eastAsia" w:ascii="黑体" w:hAnsi="黑体" w:eastAsia="黑体"/>
          <w:bCs/>
          <w:iCs/>
          <w:szCs w:val="32"/>
          <w:lang w:val="en-US" w:eastAsia="zh-CN"/>
        </w:rPr>
        <w:t xml:space="preserve">十、</w:t>
      </w:r>
      <w:r>
        <w:rPr>
          <w:rFonts w:hint="eastAsia" w:ascii="黑体" w:hAnsi="黑体" w:eastAsia="黑体"/>
          <w:bCs/>
          <w:iCs/>
          <w:szCs w:val="32"/>
          <w:lang w:val="en-US" w:eastAsia="zh-CN"/>
        </w:rPr>
        <w:t xml:space="preserve">询价响应所需的其他资料</w:t>
      </w:r>
      <w:bookmarkEnd w:id="152"/>
      <w:r/>
      <w:r/>
    </w:p>
    <w:p>
      <w:pPr>
        <w:pStyle w:val="1331"/>
      </w:pPr>
      <w:r>
        <w:rPr>
          <w:rFonts w:hint="eastAsia"/>
        </w:rPr>
        <w:t xml:space="preserve">请在此文档中增加询价响应所需其他相关内容（包括资格要求、评标办法、采购需求中涉及的证件证明及其它供应商认为有必要提供的资料），如没有请将此空文档上传。</w:t>
      </w:r>
      <w:r/>
    </w:p>
    <w:p>
      <w:pPr>
        <w:pStyle w:val="838"/>
        <w:rPr>
          <w:highlight w:val="white"/>
        </w:rPr>
      </w:pPr>
      <w:r>
        <w:rPr>
          <w:rFonts w:hint="eastAsia"/>
          <w:highlight w:val="white"/>
        </w:rPr>
        <w:t xml:space="preserve"> </w:t>
      </w:r>
      <w:bookmarkEnd w:id="142"/>
      <w:r>
        <w:rPr>
          <w:highlight w:val="white"/>
        </w:rPr>
        <w:t xml:space="preserve"> </w:t>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Cambria">
    <w:panose1 w:val="02040503050406030204"/>
  </w:font>
  <w:font w:name="Kingsoft Phonetic Plain">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w:fldChar w:fldCharType="begin"/>
    </w:r>
    <w:r>
      <w:rPr>
        <w:highlight w:val="white"/>
      </w:rPr>
      <w:instrText xml:space="preserve">PAGE   \* MERGEFORMAT</w:instrText>
    </w:r>
    <w:r>
      <w:fldChar w:fldCharType="separate"/>
    </w:r>
    <w:r>
      <w:rPr>
        <w:highlight w:val="white"/>
        <w:lang w:val="zh-CN"/>
      </w:rPr>
      <w:t xml:space="preserve">47</w:t>
    </w:r>
    <w:r>
      <w:fldChar w:fldCharType="end"/>
    </w:r>
    <w:r/>
  </w:p>
  <w:p>
    <w:pPr>
      <w:pStyle w:val="885"/>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8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38"/>
      </w:pPr>
    </w:lvl>
    <w:lvl w:ilvl="1">
      <w:start w:val="1"/>
      <w:numFmt w:val="bullet"/>
      <w:isLgl w:val="false"/>
      <w:suff w:val="tab"/>
      <w:lvlText w:val="o"/>
      <w:lvlJc w:val="left"/>
      <w:pPr>
        <w:pStyle w:val="838"/>
        <w:ind w:left="1440" w:hanging="360"/>
      </w:pPr>
      <w:rPr>
        <w:rFonts w:ascii="Courier New" w:hAnsi="Courier New" w:eastAsia="Courier New" w:cs="Courier New"/>
      </w:rPr>
    </w:lvl>
    <w:lvl w:ilvl="2">
      <w:start w:val="1"/>
      <w:numFmt w:val="bullet"/>
      <w:isLgl w:val="false"/>
      <w:suff w:val="tab"/>
      <w:lvlText w:val="§"/>
      <w:lvlJc w:val="left"/>
      <w:pPr>
        <w:pStyle w:val="838"/>
        <w:ind w:left="2160" w:hanging="360"/>
      </w:pPr>
      <w:rPr>
        <w:rFonts w:ascii="Wingdings" w:hAnsi="Wingdings" w:eastAsia="Wingdings" w:cs="Wingdings"/>
      </w:rPr>
    </w:lvl>
    <w:lvl w:ilvl="3">
      <w:start w:val="1"/>
      <w:numFmt w:val="bullet"/>
      <w:isLgl w:val="false"/>
      <w:suff w:val="tab"/>
      <w:lvlText w:val="·"/>
      <w:lvlJc w:val="left"/>
      <w:pPr>
        <w:pStyle w:val="838"/>
        <w:ind w:left="2880" w:hanging="360"/>
      </w:pPr>
      <w:rPr>
        <w:rFonts w:ascii="Symbol" w:hAnsi="Symbol" w:eastAsia="Symbol" w:cs="Symbol"/>
      </w:rPr>
    </w:lvl>
    <w:lvl w:ilvl="4">
      <w:start w:val="1"/>
      <w:numFmt w:val="bullet"/>
      <w:isLgl w:val="false"/>
      <w:suff w:val="tab"/>
      <w:lvlText w:val="o"/>
      <w:lvlJc w:val="left"/>
      <w:pPr>
        <w:pStyle w:val="838"/>
        <w:ind w:left="3600" w:hanging="360"/>
      </w:pPr>
      <w:rPr>
        <w:rFonts w:ascii="Courier New" w:hAnsi="Courier New" w:eastAsia="Courier New" w:cs="Courier New"/>
      </w:rPr>
    </w:lvl>
    <w:lvl w:ilvl="5">
      <w:start w:val="1"/>
      <w:numFmt w:val="bullet"/>
      <w:isLgl w:val="false"/>
      <w:suff w:val="tab"/>
      <w:lvlText w:val="§"/>
      <w:lvlJc w:val="left"/>
      <w:pPr>
        <w:pStyle w:val="838"/>
        <w:ind w:left="4320" w:hanging="360"/>
      </w:pPr>
      <w:rPr>
        <w:rFonts w:ascii="Wingdings" w:hAnsi="Wingdings" w:eastAsia="Wingdings" w:cs="Wingdings"/>
      </w:rPr>
    </w:lvl>
    <w:lvl w:ilvl="6">
      <w:start w:val="1"/>
      <w:numFmt w:val="bullet"/>
      <w:isLgl w:val="false"/>
      <w:suff w:val="tab"/>
      <w:lvlText w:val="·"/>
      <w:lvlJc w:val="left"/>
      <w:pPr>
        <w:pStyle w:val="838"/>
        <w:ind w:left="5040" w:hanging="360"/>
      </w:pPr>
      <w:rPr>
        <w:rFonts w:ascii="Symbol" w:hAnsi="Symbol" w:eastAsia="Symbol" w:cs="Symbol"/>
      </w:rPr>
    </w:lvl>
    <w:lvl w:ilvl="7">
      <w:start w:val="1"/>
      <w:numFmt w:val="bullet"/>
      <w:isLgl w:val="false"/>
      <w:suff w:val="tab"/>
      <w:lvlText w:val="o"/>
      <w:lvlJc w:val="left"/>
      <w:pPr>
        <w:pStyle w:val="838"/>
        <w:ind w:left="5760" w:hanging="360"/>
      </w:pPr>
      <w:rPr>
        <w:rFonts w:ascii="Courier New" w:hAnsi="Courier New" w:eastAsia="Courier New" w:cs="Courier New"/>
      </w:rPr>
    </w:lvl>
    <w:lvl w:ilvl="8">
      <w:start w:val="1"/>
      <w:numFmt w:val="bullet"/>
      <w:isLgl w:val="false"/>
      <w:suff w:val="tab"/>
      <w:lvlText w:val="§"/>
      <w:lvlJc w:val="left"/>
      <w:pPr>
        <w:pStyle w:val="838"/>
        <w:ind w:left="6480" w:hanging="360"/>
      </w:pPr>
      <w:rPr>
        <w:rFonts w:ascii="Wingdings" w:hAnsi="Wingdings" w:eastAsia="Wingdings" w:cs="Wingdings"/>
      </w:rPr>
    </w:lvl>
  </w:abstractNum>
  <w:abstractNum w:abstractNumId="2">
    <w:multiLevelType w:val="hybridMultilevel"/>
    <w:lvl w:ilvl="0">
      <w:start w:val="9"/>
      <w:numFmt w:val="chineseCounting"/>
      <w:isLgl w:val="false"/>
      <w:suff w:val="nothing"/>
      <w:lvlText w:val="%1、"/>
      <w:lvlJc w:val="left"/>
      <w:pPr>
        <w:pStyle w:val="8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pStyle w:val="8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部分"/>
      <w:lvlJc w:val="left"/>
      <w:pPr>
        <w:pStyle w:val="8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pStyle w:val="8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83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4"/>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838"/>
    <w:next w:val="838"/>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basedOn w:val="838"/>
    <w:next w:val="838"/>
    <w:link w:val="938"/>
    <w:uiPriority w:val="9"/>
    <w:unhideWhenUsed/>
    <w:qFormat/>
    <w:pPr>
      <w:keepLines/>
      <w:keepNext/>
      <w:spacing w:before="360" w:after="200"/>
      <w:outlineLvl w:val="1"/>
    </w:pPr>
    <w:rPr>
      <w:rFonts w:ascii="Arial" w:hAnsi="Arial" w:eastAsia="Arial" w:cs="Arial"/>
      <w:sz w:val="34"/>
    </w:rPr>
  </w:style>
  <w:style w:type="paragraph" w:styleId="669">
    <w:name w:val="Heading 3"/>
    <w:basedOn w:val="838"/>
    <w:next w:val="838"/>
    <w:link w:val="958"/>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838"/>
    <w:next w:val="838"/>
    <w:link w:val="934"/>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838"/>
    <w:next w:val="838"/>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link w:val="671"/>
    <w:uiPriority w:val="9"/>
    <w:rPr>
      <w:rFonts w:ascii="Arial" w:hAnsi="Arial" w:eastAsia="Arial" w:cs="Arial"/>
      <w:b/>
      <w:bCs/>
      <w:sz w:val="24"/>
      <w:szCs w:val="24"/>
    </w:rPr>
  </w:style>
  <w:style w:type="paragraph" w:styleId="673">
    <w:name w:val="Heading 6"/>
    <w:basedOn w:val="838"/>
    <w:next w:val="838"/>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link w:val="673"/>
    <w:uiPriority w:val="9"/>
    <w:rPr>
      <w:rFonts w:ascii="Arial" w:hAnsi="Arial" w:eastAsia="Arial" w:cs="Arial"/>
      <w:b/>
      <w:bCs/>
      <w:sz w:val="22"/>
      <w:szCs w:val="22"/>
    </w:rPr>
  </w:style>
  <w:style w:type="paragraph" w:styleId="675">
    <w:name w:val="Heading 7"/>
    <w:basedOn w:val="838"/>
    <w:next w:val="838"/>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link w:val="675"/>
    <w:uiPriority w:val="9"/>
    <w:rPr>
      <w:rFonts w:ascii="Arial" w:hAnsi="Arial" w:eastAsia="Arial" w:cs="Arial"/>
      <w:b/>
      <w:bCs/>
      <w:i/>
      <w:iCs/>
      <w:sz w:val="22"/>
      <w:szCs w:val="22"/>
    </w:rPr>
  </w:style>
  <w:style w:type="paragraph" w:styleId="677">
    <w:name w:val="Heading 8"/>
    <w:basedOn w:val="838"/>
    <w:next w:val="838"/>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link w:val="677"/>
    <w:uiPriority w:val="9"/>
    <w:rPr>
      <w:rFonts w:ascii="Arial" w:hAnsi="Arial" w:eastAsia="Arial" w:cs="Arial"/>
      <w:i/>
      <w:iCs/>
      <w:sz w:val="22"/>
      <w:szCs w:val="22"/>
    </w:rPr>
  </w:style>
  <w:style w:type="paragraph" w:styleId="679">
    <w:name w:val="Heading 9"/>
    <w:basedOn w:val="838"/>
    <w:next w:val="838"/>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link w:val="679"/>
    <w:uiPriority w:val="9"/>
    <w:rPr>
      <w:rFonts w:ascii="Arial" w:hAnsi="Arial" w:eastAsia="Arial" w:cs="Arial"/>
      <w:i/>
      <w:iCs/>
      <w:sz w:val="21"/>
      <w:szCs w:val="21"/>
    </w:rPr>
  </w:style>
  <w:style w:type="paragraph" w:styleId="681">
    <w:name w:val="No Spacing"/>
    <w:uiPriority w:val="1"/>
    <w:qFormat/>
    <w:pPr>
      <w:spacing w:before="0" w:after="0" w:line="240" w:lineRule="auto"/>
    </w:pPr>
  </w:style>
  <w:style w:type="paragraph" w:styleId="682">
    <w:name w:val="Title"/>
    <w:basedOn w:val="838"/>
    <w:next w:val="838"/>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basedOn w:val="838"/>
    <w:next w:val="838"/>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basedOn w:val="838"/>
    <w:next w:val="838"/>
    <w:link w:val="687"/>
    <w:uiPriority w:val="29"/>
    <w:qFormat/>
    <w:pPr>
      <w:ind w:left="720" w:right="720"/>
    </w:pPr>
    <w:rPr>
      <w:i/>
    </w:rPr>
  </w:style>
  <w:style w:type="character" w:styleId="687">
    <w:name w:val="Quote Char"/>
    <w:link w:val="686"/>
    <w:uiPriority w:val="29"/>
    <w:rPr>
      <w:i/>
    </w:rPr>
  </w:style>
  <w:style w:type="paragraph" w:styleId="688">
    <w:name w:val="Intense Quote"/>
    <w:basedOn w:val="838"/>
    <w:next w:val="838"/>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basedOn w:val="838"/>
    <w:link w:val="974"/>
    <w:uiPriority w:val="99"/>
    <w:unhideWhenUsed/>
    <w:pPr>
      <w:spacing w:after="0" w:line="240" w:lineRule="auto"/>
      <w:tabs>
        <w:tab w:val="center" w:pos="7143" w:leader="none"/>
        <w:tab w:val="right" w:pos="14287" w:leader="none"/>
      </w:tabs>
    </w:pPr>
  </w:style>
  <w:style w:type="paragraph" w:styleId="691">
    <w:name w:val="Footer"/>
    <w:basedOn w:val="838"/>
    <w:link w:val="693"/>
    <w:uiPriority w:val="99"/>
    <w:unhideWhenUsed/>
    <w:pPr>
      <w:spacing w:after="0" w:line="240" w:lineRule="auto"/>
      <w:tabs>
        <w:tab w:val="center" w:pos="7143" w:leader="none"/>
        <w:tab w:val="right" w:pos="14287" w:leader="none"/>
      </w:tabs>
    </w:pPr>
  </w:style>
  <w:style w:type="paragraph" w:styleId="692">
    <w:name w:val="Caption"/>
    <w:basedOn w:val="838"/>
    <w:next w:val="838"/>
    <w:uiPriority w:val="35"/>
    <w:semiHidden/>
    <w:unhideWhenUsed/>
    <w:qFormat/>
    <w:pPr>
      <w:spacing w:line="276" w:lineRule="auto"/>
    </w:pPr>
    <w:rPr>
      <w:b/>
      <w:bCs/>
      <w:color w:val="4f81bd" w:themeColor="accent1"/>
      <w:sz w:val="18"/>
      <w:szCs w:val="18"/>
    </w:rPr>
  </w:style>
  <w:style w:type="character" w:styleId="693">
    <w:name w:val="Caption Char"/>
    <w:basedOn w:val="692"/>
    <w:link w:val="691"/>
    <w:uiPriority w:val="99"/>
  </w:style>
  <w:style w:type="table" w:styleId="6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basedOn w:val="838"/>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uiPriority w:val="99"/>
    <w:unhideWhenUsed/>
    <w:rPr>
      <w:vertAlign w:val="superscript"/>
    </w:rPr>
  </w:style>
  <w:style w:type="paragraph" w:styleId="824">
    <w:name w:val="endnote text"/>
    <w:basedOn w:val="838"/>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uiPriority w:val="99"/>
    <w:semiHidden/>
    <w:unhideWhenUsed/>
    <w:rPr>
      <w:vertAlign w:val="superscript"/>
    </w:rPr>
  </w:style>
  <w:style w:type="paragraph" w:styleId="827">
    <w:name w:val="toc 1"/>
    <w:basedOn w:val="838"/>
    <w:next w:val="838"/>
    <w:uiPriority w:val="39"/>
    <w:unhideWhenUsed/>
    <w:pPr>
      <w:ind w:left="0" w:right="0" w:firstLine="0"/>
      <w:spacing w:after="57"/>
    </w:pPr>
  </w:style>
  <w:style w:type="paragraph" w:styleId="828">
    <w:name w:val="toc 2"/>
    <w:basedOn w:val="838"/>
    <w:next w:val="838"/>
    <w:uiPriority w:val="39"/>
    <w:unhideWhenUsed/>
    <w:pPr>
      <w:ind w:left="283" w:right="0" w:firstLine="0"/>
      <w:spacing w:after="57"/>
    </w:pPr>
  </w:style>
  <w:style w:type="paragraph" w:styleId="829">
    <w:name w:val="toc 3"/>
    <w:basedOn w:val="838"/>
    <w:next w:val="838"/>
    <w:uiPriority w:val="39"/>
    <w:unhideWhenUsed/>
    <w:pPr>
      <w:ind w:left="567" w:right="0" w:firstLine="0"/>
      <w:spacing w:after="57"/>
    </w:p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next w:val="850"/>
    <w:link w:val="838"/>
    <w:qFormat/>
    <w:pPr>
      <w:jc w:val="both"/>
      <w:widowControl w:val="off"/>
    </w:pPr>
    <w:rPr>
      <w:rFonts w:ascii="Calibri" w:hAnsi="Calibri"/>
      <w:sz w:val="21"/>
      <w:szCs w:val="22"/>
      <w:lang w:val="en-US" w:eastAsia="zh-CN" w:bidi="ar-SA"/>
    </w:rPr>
  </w:style>
  <w:style w:type="paragraph" w:styleId="839">
    <w:name w:val="标题 1"/>
    <w:basedOn w:val="838"/>
    <w:next w:val="838"/>
    <w:link w:val="851"/>
    <w:qFormat/>
    <w:pPr>
      <w:keepLines/>
      <w:keepNext/>
      <w:spacing w:before="340" w:after="330" w:line="576" w:lineRule="auto"/>
      <w:outlineLvl w:val="0"/>
    </w:pPr>
    <w:rPr>
      <w:rFonts w:ascii="Times New Roman" w:hAnsi="Times New Roman"/>
      <w:b/>
      <w:sz w:val="44"/>
      <w:szCs w:val="20"/>
    </w:rPr>
  </w:style>
  <w:style w:type="paragraph" w:styleId="840">
    <w:name w:val="标题 2"/>
    <w:basedOn w:val="838"/>
    <w:next w:val="838"/>
    <w:link w:val="852"/>
    <w:qFormat/>
    <w:pPr>
      <w:keepLines/>
      <w:keepNext/>
      <w:spacing w:before="260" w:after="260" w:line="413" w:lineRule="auto"/>
      <w:outlineLvl w:val="1"/>
    </w:pPr>
    <w:rPr>
      <w:rFonts w:ascii="Arial" w:hAnsi="Arial" w:eastAsia="黑体"/>
      <w:b/>
      <w:sz w:val="32"/>
      <w:szCs w:val="20"/>
    </w:rPr>
  </w:style>
  <w:style w:type="paragraph" w:styleId="841">
    <w:name w:val="标题 3"/>
    <w:basedOn w:val="838"/>
    <w:next w:val="854"/>
    <w:link w:val="853"/>
    <w:qFormat/>
    <w:pPr>
      <w:keepLines/>
      <w:keepNext/>
      <w:spacing w:before="260" w:after="260" w:line="413" w:lineRule="auto"/>
      <w:outlineLvl w:val="2"/>
    </w:pPr>
    <w:rPr>
      <w:rFonts w:ascii="Times New Roman" w:hAnsi="Times New Roman"/>
      <w:b/>
      <w:sz w:val="32"/>
      <w:szCs w:val="20"/>
    </w:rPr>
  </w:style>
  <w:style w:type="paragraph" w:styleId="842">
    <w:name w:val="标题 4"/>
    <w:basedOn w:val="838"/>
    <w:next w:val="854"/>
    <w:link w:val="855"/>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43">
    <w:name w:val="标题 5"/>
    <w:basedOn w:val="838"/>
    <w:next w:val="838"/>
    <w:link w:val="838"/>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44">
    <w:name w:val="标题 6"/>
    <w:basedOn w:val="838"/>
    <w:next w:val="838"/>
    <w:link w:val="838"/>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45">
    <w:name w:val="标题 7"/>
    <w:basedOn w:val="838"/>
    <w:next w:val="838"/>
    <w:link w:val="838"/>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46">
    <w:name w:val="标题 8"/>
    <w:basedOn w:val="838"/>
    <w:next w:val="838"/>
    <w:link w:val="838"/>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47">
    <w:name w:val="标题 9"/>
    <w:basedOn w:val="838"/>
    <w:next w:val="838"/>
    <w:link w:val="838"/>
    <w:qFormat/>
    <w:pPr>
      <w:jc w:val="center"/>
      <w:keepNext/>
      <w:spacing w:line="600" w:lineRule="exact"/>
      <w:widowControl w:val="off"/>
      <w:outlineLvl w:val="8"/>
    </w:pPr>
    <w:rPr>
      <w:rFonts w:ascii="仿宋_GB2312" w:eastAsia="仿宋_GB2312"/>
      <w:sz w:val="32"/>
    </w:rPr>
  </w:style>
  <w:style w:type="character" w:styleId="848">
    <w:name w:val="默认段落字体"/>
    <w:next w:val="848"/>
    <w:link w:val="838"/>
    <w:uiPriority w:val="1"/>
    <w:unhideWhenUsed/>
  </w:style>
  <w:style w:type="table" w:styleId="849">
    <w:name w:val="普通表格"/>
    <w:next w:val="849"/>
    <w:link w:val="838"/>
    <w:semiHidden/>
    <w:tblPr/>
  </w:style>
  <w:style w:type="paragraph" w:styleId="850">
    <w:name w:val="文档结构图"/>
    <w:basedOn w:val="838"/>
    <w:next w:val="850"/>
    <w:link w:val="838"/>
    <w:pPr>
      <w:shd w:val="clear" w:color="auto" w:fill="000080"/>
    </w:pPr>
  </w:style>
  <w:style w:type="character" w:styleId="851">
    <w:name w:val="标题 1 字符"/>
    <w:next w:val="851"/>
    <w:link w:val="839"/>
    <w:rPr>
      <w:rFonts w:ascii="楷体_GB2312" w:hAnsi="Times New Roman" w:eastAsia="楷体_GB2312" w:cs="Times New Roman"/>
      <w:sz w:val="28"/>
      <w:szCs w:val="28"/>
    </w:rPr>
  </w:style>
  <w:style w:type="character" w:styleId="852">
    <w:name w:val="标题 2 Char"/>
    <w:next w:val="852"/>
    <w:link w:val="840"/>
    <w:rPr>
      <w:rFonts w:ascii="Arial" w:hAnsi="Arial" w:eastAsia="黑体"/>
      <w:b/>
      <w:sz w:val="32"/>
    </w:rPr>
  </w:style>
  <w:style w:type="character" w:styleId="853">
    <w:name w:val="标题 3 Char"/>
    <w:next w:val="853"/>
    <w:link w:val="841"/>
    <w:rPr>
      <w:b/>
      <w:sz w:val="32"/>
    </w:rPr>
  </w:style>
  <w:style w:type="paragraph" w:styleId="854">
    <w:name w:val="正文缩进"/>
    <w:basedOn w:val="838"/>
    <w:next w:val="838"/>
    <w:link w:val="838"/>
    <w:pPr>
      <w:ind w:firstLine="420"/>
    </w:pPr>
    <w:rPr>
      <w:rFonts w:ascii="宋体"/>
      <w:color w:val="000000"/>
      <w:sz w:val="24"/>
      <w:szCs w:val="20"/>
    </w:rPr>
  </w:style>
  <w:style w:type="character" w:styleId="855">
    <w:name w:val="标题 4 Char"/>
    <w:next w:val="855"/>
    <w:link w:val="842"/>
    <w:rPr>
      <w:rFonts w:ascii="宋体" w:eastAsia="宋体"/>
      <w:color w:val="800000"/>
      <w:sz w:val="28"/>
      <w:lang w:val="en-US" w:eastAsia="zh-CN" w:bidi="ar-SA"/>
    </w:rPr>
  </w:style>
  <w:style w:type="paragraph" w:styleId="856">
    <w:name w:val="目录 7"/>
    <w:basedOn w:val="838"/>
    <w:next w:val="838"/>
    <w:link w:val="838"/>
    <w:pPr>
      <w:ind w:left="1260"/>
      <w:jc w:val="left"/>
    </w:pPr>
    <w:rPr>
      <w:rFonts w:ascii="Calibri" w:hAnsi="Calibri" w:cs="Calibri"/>
      <w:sz w:val="18"/>
      <w:szCs w:val="18"/>
    </w:rPr>
  </w:style>
  <w:style w:type="paragraph" w:styleId="857">
    <w:name w:val="列表项目符号 4"/>
    <w:basedOn w:val="838"/>
    <w:next w:val="857"/>
    <w:link w:val="838"/>
    <w:pPr>
      <w:ind w:left="360" w:hanging="360"/>
      <w:spacing w:line="380" w:lineRule="exact"/>
      <w:tabs>
        <w:tab w:val="left" w:pos="360" w:leader="none"/>
      </w:tabs>
    </w:pPr>
    <w:rPr>
      <w:rFonts w:ascii="Calibri" w:hAnsi="Calibri"/>
      <w:sz w:val="28"/>
      <w:szCs w:val="22"/>
    </w:rPr>
  </w:style>
  <w:style w:type="paragraph" w:styleId="858">
    <w:name w:val="索引 8"/>
    <w:basedOn w:val="838"/>
    <w:next w:val="838"/>
    <w:link w:val="838"/>
    <w:pPr>
      <w:ind w:left="1400"/>
    </w:pPr>
    <w:rPr>
      <w:rFonts w:ascii="Calibri" w:hAnsi="Calibri"/>
      <w:szCs w:val="22"/>
    </w:rPr>
  </w:style>
  <w:style w:type="paragraph" w:styleId="859">
    <w:name w:val="列表编号"/>
    <w:basedOn w:val="838"/>
    <w:next w:val="859"/>
    <w:link w:val="838"/>
    <w:pPr>
      <w:spacing w:line="360" w:lineRule="auto"/>
      <w:tabs>
        <w:tab w:val="left" w:pos="0" w:leader="none"/>
        <w:tab w:val="left" w:pos="840" w:leader="none"/>
      </w:tabs>
    </w:pPr>
  </w:style>
  <w:style w:type="paragraph" w:styleId="860">
    <w:name w:val="题注"/>
    <w:basedOn w:val="838"/>
    <w:next w:val="838"/>
    <w:link w:val="861"/>
    <w:qFormat/>
    <w:pPr>
      <w:spacing w:line="360" w:lineRule="auto"/>
      <w:tabs>
        <w:tab w:val="left" w:pos="0" w:leader="none"/>
      </w:tabs>
    </w:pPr>
    <w:rPr>
      <w:rFonts w:ascii="Arial" w:hAnsi="Arial" w:eastAsia="黑体"/>
      <w:sz w:val="20"/>
      <w:szCs w:val="20"/>
    </w:rPr>
  </w:style>
  <w:style w:type="character" w:styleId="861">
    <w:name w:val="题注 Char"/>
    <w:next w:val="861"/>
    <w:link w:val="860"/>
    <w:rPr>
      <w:rFonts w:ascii="Arial" w:hAnsi="Arial" w:eastAsia="黑体" w:cs="Arial"/>
    </w:rPr>
  </w:style>
  <w:style w:type="paragraph" w:styleId="862">
    <w:name w:val="索引 5"/>
    <w:basedOn w:val="838"/>
    <w:next w:val="838"/>
    <w:link w:val="838"/>
    <w:pPr>
      <w:ind w:left="800"/>
    </w:pPr>
    <w:rPr>
      <w:rFonts w:ascii="Calibri" w:hAnsi="Calibri"/>
      <w:szCs w:val="22"/>
    </w:rPr>
  </w:style>
  <w:style w:type="paragraph" w:styleId="863">
    <w:name w:val="列表项目符号"/>
    <w:basedOn w:val="838"/>
    <w:next w:val="863"/>
    <w:link w:val="838"/>
    <w:pPr>
      <w:ind w:left="962" w:hanging="480"/>
      <w:spacing w:line="360" w:lineRule="auto"/>
      <w:tabs>
        <w:tab w:val="left" w:pos="840" w:leader="none"/>
      </w:tabs>
    </w:pPr>
    <w:rPr>
      <w:sz w:val="24"/>
    </w:rPr>
  </w:style>
  <w:style w:type="paragraph" w:styleId="864">
    <w:name w:val="批注文字"/>
    <w:basedOn w:val="838"/>
    <w:next w:val="864"/>
    <w:link w:val="865"/>
    <w:uiPriority w:val="99"/>
    <w:pPr>
      <w:jc w:val="left"/>
    </w:pPr>
    <w:rPr>
      <w:szCs w:val="20"/>
    </w:rPr>
  </w:style>
  <w:style w:type="character" w:styleId="865">
    <w:name w:val="批注文字 Char"/>
    <w:next w:val="865"/>
    <w:link w:val="864"/>
    <w:uiPriority w:val="99"/>
    <w:rPr>
      <w:rFonts w:ascii="Calibri" w:hAnsi="Calibri" w:eastAsia="宋体" w:cs="Times New Roman"/>
      <w:sz w:val="21"/>
    </w:rPr>
  </w:style>
  <w:style w:type="paragraph" w:styleId="866">
    <w:name w:val="索引 6"/>
    <w:basedOn w:val="838"/>
    <w:next w:val="838"/>
    <w:link w:val="838"/>
    <w:pPr>
      <w:ind w:left="1000"/>
    </w:pPr>
    <w:rPr>
      <w:rFonts w:ascii="Calibri" w:hAnsi="Calibri"/>
      <w:szCs w:val="22"/>
    </w:rPr>
  </w:style>
  <w:style w:type="paragraph" w:styleId="867">
    <w:name w:val="正文文本 3"/>
    <w:basedOn w:val="838"/>
    <w:next w:val="867"/>
    <w:link w:val="838"/>
    <w:rPr>
      <w:color w:val="000000"/>
    </w:rPr>
  </w:style>
  <w:style w:type="paragraph" w:styleId="868">
    <w:name w:val="列表项目符号 3"/>
    <w:basedOn w:val="838"/>
    <w:next w:val="868"/>
    <w:link w:val="838"/>
    <w:pPr>
      <w:ind w:left="1200" w:hanging="360"/>
      <w:spacing w:line="380" w:lineRule="exact"/>
      <w:tabs>
        <w:tab w:val="left" w:pos="1200" w:leader="none"/>
      </w:tabs>
    </w:pPr>
    <w:rPr>
      <w:rFonts w:ascii="Calibri" w:hAnsi="Calibri"/>
      <w:sz w:val="28"/>
      <w:szCs w:val="22"/>
    </w:rPr>
  </w:style>
  <w:style w:type="paragraph" w:styleId="869">
    <w:name w:val="正文文本"/>
    <w:basedOn w:val="838"/>
    <w:next w:val="869"/>
    <w:link w:val="838"/>
    <w:pPr>
      <w:spacing w:line="60" w:lineRule="auto"/>
    </w:pPr>
    <w:rPr>
      <w:rFonts w:ascii="仿宋_GB2312" w:eastAsia="仿宋_GB2312"/>
      <w:sz w:val="32"/>
    </w:rPr>
  </w:style>
  <w:style w:type="paragraph" w:styleId="870">
    <w:name w:val="正文文本缩进"/>
    <w:basedOn w:val="838"/>
    <w:next w:val="870"/>
    <w:link w:val="838"/>
    <w:pPr>
      <w:ind w:firstLine="225"/>
    </w:pPr>
    <w:rPr>
      <w:rFonts w:ascii="仿宋_GB2312" w:eastAsia="仿宋_GB2312"/>
      <w:sz w:val="32"/>
    </w:rPr>
  </w:style>
  <w:style w:type="paragraph" w:styleId="871">
    <w:name w:val="文本块"/>
    <w:basedOn w:val="838"/>
    <w:next w:val="871"/>
    <w:link w:val="838"/>
    <w:pPr>
      <w:ind w:left="1548" w:right="12" w:hanging="2405"/>
      <w:spacing w:line="360" w:lineRule="exact"/>
    </w:pPr>
    <w:rPr>
      <w:rFonts w:ascii="宋体"/>
      <w:bCs/>
      <w:sz w:val="28"/>
      <w:szCs w:val="22"/>
    </w:rPr>
  </w:style>
  <w:style w:type="paragraph" w:styleId="872">
    <w:name w:val="列表项目符号 2"/>
    <w:basedOn w:val="838"/>
    <w:next w:val="872"/>
    <w:link w:val="838"/>
    <w:pPr>
      <w:ind w:left="720" w:hanging="360"/>
      <w:spacing w:line="360" w:lineRule="auto"/>
      <w:tabs>
        <w:tab w:val="left" w:pos="720" w:leader="none"/>
      </w:tabs>
    </w:pPr>
    <w:rPr>
      <w:sz w:val="24"/>
    </w:rPr>
  </w:style>
  <w:style w:type="paragraph" w:styleId="873">
    <w:name w:val="HTML 地址"/>
    <w:basedOn w:val="838"/>
    <w:next w:val="873"/>
    <w:link w:val="838"/>
    <w:rPr>
      <w:i/>
      <w:iCs/>
    </w:rPr>
  </w:style>
  <w:style w:type="paragraph" w:styleId="874">
    <w:name w:val="索引 4"/>
    <w:basedOn w:val="838"/>
    <w:next w:val="838"/>
    <w:link w:val="838"/>
    <w:pPr>
      <w:ind w:left="600"/>
    </w:pPr>
    <w:rPr>
      <w:rFonts w:ascii="Calibri" w:hAnsi="Calibri"/>
      <w:szCs w:val="22"/>
    </w:rPr>
  </w:style>
  <w:style w:type="paragraph" w:styleId="875">
    <w:name w:val="目录 5"/>
    <w:basedOn w:val="838"/>
    <w:next w:val="838"/>
    <w:link w:val="838"/>
    <w:pPr>
      <w:ind w:left="840"/>
      <w:jc w:val="left"/>
    </w:pPr>
    <w:rPr>
      <w:rFonts w:ascii="Calibri" w:hAnsi="Calibri" w:cs="Calibri"/>
      <w:sz w:val="18"/>
      <w:szCs w:val="18"/>
    </w:rPr>
  </w:style>
  <w:style w:type="paragraph" w:styleId="876">
    <w:name w:val="目录 3"/>
    <w:basedOn w:val="838"/>
    <w:next w:val="838"/>
    <w:link w:val="838"/>
    <w:uiPriority w:val="39"/>
    <w:qFormat/>
    <w:pPr>
      <w:ind w:left="420"/>
      <w:jc w:val="left"/>
    </w:pPr>
    <w:rPr>
      <w:rFonts w:ascii="Calibri" w:hAnsi="Calibri" w:cs="Calibri"/>
      <w:i/>
      <w:iCs/>
      <w:sz w:val="20"/>
      <w:szCs w:val="20"/>
    </w:rPr>
  </w:style>
  <w:style w:type="paragraph" w:styleId="877">
    <w:name w:val="纯文本"/>
    <w:basedOn w:val="838"/>
    <w:next w:val="877"/>
    <w:link w:val="838"/>
    <w:rPr>
      <w:rFonts w:ascii="宋体"/>
      <w:szCs w:val="21"/>
    </w:rPr>
  </w:style>
  <w:style w:type="paragraph" w:styleId="878">
    <w:name w:val="列表项目符号 5"/>
    <w:basedOn w:val="838"/>
    <w:next w:val="878"/>
    <w:link w:val="838"/>
    <w:pPr>
      <w:ind w:left="720" w:hanging="360"/>
      <w:spacing w:line="380" w:lineRule="exact"/>
      <w:tabs>
        <w:tab w:val="left" w:pos="720" w:leader="none"/>
      </w:tabs>
    </w:pPr>
    <w:rPr>
      <w:rFonts w:ascii="Calibri" w:hAnsi="Calibri"/>
      <w:sz w:val="28"/>
      <w:szCs w:val="22"/>
    </w:rPr>
  </w:style>
  <w:style w:type="paragraph" w:styleId="879">
    <w:name w:val="目录 8"/>
    <w:basedOn w:val="838"/>
    <w:next w:val="838"/>
    <w:link w:val="838"/>
    <w:pPr>
      <w:ind w:left="1470"/>
      <w:jc w:val="left"/>
    </w:pPr>
    <w:rPr>
      <w:rFonts w:ascii="Calibri" w:hAnsi="Calibri" w:cs="Calibri"/>
      <w:sz w:val="18"/>
      <w:szCs w:val="18"/>
    </w:rPr>
  </w:style>
  <w:style w:type="paragraph" w:styleId="880">
    <w:name w:val="索引 3"/>
    <w:basedOn w:val="838"/>
    <w:next w:val="838"/>
    <w:link w:val="838"/>
    <w:pPr>
      <w:ind w:left="400"/>
    </w:pPr>
    <w:rPr>
      <w:rFonts w:ascii="Calibri" w:hAnsi="Calibri"/>
      <w:szCs w:val="22"/>
    </w:rPr>
  </w:style>
  <w:style w:type="paragraph" w:styleId="881">
    <w:name w:val="日期"/>
    <w:basedOn w:val="838"/>
    <w:next w:val="838"/>
    <w:link w:val="838"/>
    <w:pPr>
      <w:ind w:left="2500"/>
    </w:pPr>
  </w:style>
  <w:style w:type="paragraph" w:styleId="882">
    <w:name w:val="正文文本缩进 2"/>
    <w:basedOn w:val="838"/>
    <w:next w:val="882"/>
    <w:link w:val="838"/>
    <w:pPr>
      <w:ind w:firstLine="225"/>
      <w:jc w:val="left"/>
      <w:spacing w:line="540" w:lineRule="exact"/>
    </w:pPr>
    <w:rPr>
      <w:rFonts w:ascii="仿宋_GB2312" w:eastAsia="仿宋_GB2312"/>
      <w:sz w:val="32"/>
    </w:rPr>
  </w:style>
  <w:style w:type="paragraph" w:styleId="883">
    <w:name w:val="尾注文本"/>
    <w:basedOn w:val="838"/>
    <w:next w:val="883"/>
    <w:link w:val="838"/>
    <w:pPr>
      <w:jc w:val="left"/>
      <w:widowControl/>
    </w:pPr>
    <w:rPr>
      <w:rFonts w:ascii="宋体"/>
      <w:bCs/>
      <w:szCs w:val="21"/>
    </w:rPr>
  </w:style>
  <w:style w:type="paragraph" w:styleId="884">
    <w:name w:val="批注框文本"/>
    <w:basedOn w:val="838"/>
    <w:next w:val="884"/>
    <w:link w:val="838"/>
    <w:rPr>
      <w:sz w:val="18"/>
      <w:szCs w:val="20"/>
    </w:rPr>
  </w:style>
  <w:style w:type="paragraph" w:styleId="885">
    <w:name w:val="页脚"/>
    <w:basedOn w:val="838"/>
    <w:next w:val="885"/>
    <w:link w:val="886"/>
    <w:uiPriority w:val="99"/>
    <w:pPr>
      <w:jc w:val="left"/>
      <w:tabs>
        <w:tab w:val="center" w:pos="4153" w:leader="none"/>
        <w:tab w:val="right" w:pos="8306" w:leader="none"/>
      </w:tabs>
    </w:pPr>
    <w:rPr>
      <w:sz w:val="18"/>
      <w:szCs w:val="18"/>
    </w:rPr>
  </w:style>
  <w:style w:type="character" w:styleId="886">
    <w:name w:val="页脚 Char"/>
    <w:next w:val="886"/>
    <w:link w:val="885"/>
    <w:uiPriority w:val="99"/>
    <w:rPr>
      <w:rFonts w:ascii="Calibri" w:hAnsi="Calibri" w:eastAsia="宋体" w:cs="Times New Roman"/>
      <w:sz w:val="18"/>
      <w:szCs w:val="18"/>
    </w:rPr>
  </w:style>
  <w:style w:type="paragraph" w:styleId="887">
    <w:name w:val="页眉"/>
    <w:basedOn w:val="838"/>
    <w:next w:val="887"/>
    <w:link w:val="838"/>
    <w:pPr>
      <w:jc w:val="center"/>
      <w:tabs>
        <w:tab w:val="center" w:pos="4153" w:leader="none"/>
        <w:tab w:val="right" w:pos="8306" w:leader="none"/>
      </w:tabs>
      <w:pBdr>
        <w:bottom w:val="single" w:color="000000" w:sz="6" w:space="1"/>
      </w:pBdr>
    </w:pPr>
    <w:rPr>
      <w:sz w:val="18"/>
      <w:szCs w:val="18"/>
    </w:rPr>
  </w:style>
  <w:style w:type="paragraph" w:styleId="888">
    <w:name w:val="目录 1"/>
    <w:basedOn w:val="838"/>
    <w:next w:val="838"/>
    <w:link w:val="838"/>
    <w:uiPriority w:val="39"/>
    <w:qFormat/>
    <w:pPr>
      <w:jc w:val="left"/>
      <w:spacing w:before="120" w:after="120"/>
    </w:pPr>
    <w:rPr>
      <w:rFonts w:ascii="Calibri" w:hAnsi="Calibri" w:cs="Calibri"/>
      <w:b/>
      <w:bCs/>
      <w:caps/>
      <w:sz w:val="20"/>
      <w:szCs w:val="20"/>
    </w:rPr>
  </w:style>
  <w:style w:type="paragraph" w:styleId="889">
    <w:name w:val="目录 4"/>
    <w:basedOn w:val="838"/>
    <w:next w:val="838"/>
    <w:link w:val="838"/>
    <w:pPr>
      <w:ind w:left="630"/>
      <w:jc w:val="left"/>
    </w:pPr>
    <w:rPr>
      <w:rFonts w:ascii="Calibri" w:hAnsi="Calibri" w:cs="Calibri"/>
      <w:sz w:val="18"/>
      <w:szCs w:val="18"/>
    </w:rPr>
  </w:style>
  <w:style w:type="paragraph" w:styleId="890">
    <w:name w:val="索引标题"/>
    <w:basedOn w:val="838"/>
    <w:next w:val="891"/>
    <w:link w:val="838"/>
    <w:rPr>
      <w:rFonts w:ascii="Calibri" w:hAnsi="Calibri"/>
      <w:szCs w:val="22"/>
    </w:rPr>
  </w:style>
  <w:style w:type="paragraph" w:styleId="891">
    <w:name w:val="索引 1"/>
    <w:basedOn w:val="838"/>
    <w:next w:val="838"/>
    <w:link w:val="838"/>
    <w:rPr>
      <w:rFonts w:ascii="Calibri" w:hAnsi="Calibri"/>
      <w:szCs w:val="22"/>
    </w:rPr>
  </w:style>
  <w:style w:type="paragraph" w:styleId="892">
    <w:name w:val="脚注文本"/>
    <w:basedOn w:val="838"/>
    <w:next w:val="892"/>
    <w:link w:val="838"/>
    <w:pPr>
      <w:jc w:val="left"/>
    </w:pPr>
    <w:rPr>
      <w:rFonts w:ascii="宋体"/>
      <w:bCs/>
      <w:sz w:val="18"/>
      <w:szCs w:val="18"/>
    </w:rPr>
  </w:style>
  <w:style w:type="paragraph" w:styleId="893">
    <w:name w:val="目录 6"/>
    <w:basedOn w:val="838"/>
    <w:next w:val="838"/>
    <w:link w:val="838"/>
    <w:pPr>
      <w:ind w:left="1050"/>
      <w:jc w:val="left"/>
    </w:pPr>
    <w:rPr>
      <w:rFonts w:ascii="Calibri" w:hAnsi="Calibri" w:cs="Calibri"/>
      <w:sz w:val="18"/>
      <w:szCs w:val="18"/>
    </w:rPr>
  </w:style>
  <w:style w:type="paragraph" w:styleId="894">
    <w:name w:val="正文文本缩进 3"/>
    <w:basedOn w:val="838"/>
    <w:next w:val="894"/>
    <w:link w:val="838"/>
    <w:pPr>
      <w:ind w:firstLine="213"/>
    </w:pPr>
    <w:rPr>
      <w:rFonts w:ascii="仿宋_GB2312" w:eastAsia="仿宋_GB2312"/>
      <w:sz w:val="30"/>
    </w:rPr>
  </w:style>
  <w:style w:type="paragraph" w:styleId="895">
    <w:name w:val="索引 7"/>
    <w:basedOn w:val="838"/>
    <w:next w:val="838"/>
    <w:link w:val="838"/>
    <w:pPr>
      <w:ind w:left="1200"/>
    </w:pPr>
    <w:rPr>
      <w:rFonts w:ascii="Calibri" w:hAnsi="Calibri"/>
      <w:szCs w:val="22"/>
    </w:rPr>
  </w:style>
  <w:style w:type="paragraph" w:styleId="896">
    <w:name w:val="索引 9"/>
    <w:basedOn w:val="838"/>
    <w:next w:val="838"/>
    <w:link w:val="838"/>
    <w:pPr>
      <w:ind w:left="1600"/>
    </w:pPr>
    <w:rPr>
      <w:rFonts w:ascii="Calibri" w:hAnsi="Calibri"/>
      <w:szCs w:val="22"/>
    </w:rPr>
  </w:style>
  <w:style w:type="paragraph" w:styleId="897">
    <w:name w:val="图表目录"/>
    <w:basedOn w:val="838"/>
    <w:next w:val="838"/>
    <w:link w:val="838"/>
    <w:pPr>
      <w:ind w:left="400" w:hanging="200"/>
      <w:jc w:val="left"/>
      <w:widowControl/>
    </w:pPr>
    <w:rPr>
      <w:rFonts w:ascii="宋体"/>
      <w:bCs/>
      <w:szCs w:val="21"/>
    </w:rPr>
  </w:style>
  <w:style w:type="paragraph" w:styleId="898">
    <w:name w:val="目录 2"/>
    <w:basedOn w:val="838"/>
    <w:next w:val="838"/>
    <w:link w:val="838"/>
    <w:uiPriority w:val="39"/>
    <w:qFormat/>
    <w:pPr>
      <w:ind w:left="210"/>
      <w:jc w:val="left"/>
    </w:pPr>
    <w:rPr>
      <w:rFonts w:ascii="Calibri" w:hAnsi="Calibri" w:cs="Calibri"/>
      <w:smallCaps/>
      <w:sz w:val="20"/>
      <w:szCs w:val="20"/>
    </w:rPr>
  </w:style>
  <w:style w:type="paragraph" w:styleId="899">
    <w:name w:val="目录 9"/>
    <w:basedOn w:val="838"/>
    <w:next w:val="838"/>
    <w:link w:val="838"/>
    <w:pPr>
      <w:ind w:left="1680"/>
      <w:jc w:val="left"/>
    </w:pPr>
    <w:rPr>
      <w:rFonts w:ascii="Calibri" w:hAnsi="Calibri" w:cs="Calibri"/>
      <w:sz w:val="18"/>
      <w:szCs w:val="18"/>
    </w:rPr>
  </w:style>
  <w:style w:type="paragraph" w:styleId="900">
    <w:name w:val="正文文本 2"/>
    <w:basedOn w:val="838"/>
    <w:next w:val="900"/>
    <w:link w:val="838"/>
    <w:pPr>
      <w:spacing w:line="560" w:lineRule="exact"/>
    </w:pPr>
    <w:rPr>
      <w:rFonts w:ascii="仿宋_GB2312" w:eastAsia="仿宋_GB2312"/>
      <w:sz w:val="28"/>
      <w:szCs w:val="30"/>
    </w:rPr>
  </w:style>
  <w:style w:type="paragraph" w:styleId="901">
    <w:name w:val="列表接续 2"/>
    <w:basedOn w:val="838"/>
    <w:next w:val="901"/>
    <w:link w:val="838"/>
    <w:pPr>
      <w:ind w:left="840"/>
      <w:spacing w:after="120"/>
    </w:pPr>
  </w:style>
  <w:style w:type="paragraph" w:styleId="902">
    <w:name w:val="HTML 预设格式"/>
    <w:basedOn w:val="838"/>
    <w:next w:val="902"/>
    <w:link w:val="8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03">
    <w:name w:val="普通(网站)"/>
    <w:basedOn w:val="838"/>
    <w:next w:val="903"/>
    <w:link w:val="838"/>
    <w:uiPriority w:val="99"/>
    <w:pPr>
      <w:jc w:val="left"/>
      <w:spacing w:before="100" w:beforeAutospacing="1" w:after="100" w:afterAutospacing="1"/>
      <w:widowControl/>
    </w:pPr>
    <w:rPr>
      <w:rFonts w:ascii="宋体"/>
      <w:sz w:val="24"/>
      <w:szCs w:val="20"/>
    </w:rPr>
  </w:style>
  <w:style w:type="paragraph" w:styleId="904">
    <w:name w:val="索引 2"/>
    <w:basedOn w:val="838"/>
    <w:next w:val="838"/>
    <w:link w:val="838"/>
    <w:pPr>
      <w:ind w:left="200"/>
    </w:pPr>
    <w:rPr>
      <w:rFonts w:ascii="Calibri" w:hAnsi="Calibri"/>
      <w:szCs w:val="22"/>
    </w:rPr>
  </w:style>
  <w:style w:type="paragraph" w:styleId="905">
    <w:name w:val="标题"/>
    <w:basedOn w:val="838"/>
    <w:next w:val="905"/>
    <w:link w:val="838"/>
    <w:qFormat/>
    <w:pPr>
      <w:jc w:val="center"/>
      <w:spacing w:before="240" w:after="60"/>
      <w:outlineLvl w:val="0"/>
    </w:pPr>
    <w:rPr>
      <w:rFonts w:ascii="Cambria" w:hAnsi="Cambria"/>
      <w:b/>
      <w:bCs/>
      <w:sz w:val="32"/>
      <w:szCs w:val="32"/>
    </w:rPr>
  </w:style>
  <w:style w:type="paragraph" w:styleId="906">
    <w:name w:val="批注主题"/>
    <w:basedOn w:val="864"/>
    <w:next w:val="864"/>
    <w:link w:val="838"/>
    <w:rPr>
      <w:b/>
    </w:rPr>
  </w:style>
  <w:style w:type="paragraph" w:styleId="907">
    <w:name w:val="正文首行缩进"/>
    <w:basedOn w:val="869"/>
    <w:next w:val="907"/>
    <w:link w:val="838"/>
    <w:pPr>
      <w:ind w:firstLine="100"/>
      <w:spacing w:after="120" w:line="240" w:lineRule="auto"/>
    </w:pPr>
    <w:rPr>
      <w:rFonts w:ascii="Times New Roman" w:hAnsi="Times New Roman" w:eastAsia="宋体"/>
      <w:sz w:val="21"/>
    </w:rPr>
  </w:style>
  <w:style w:type="paragraph" w:styleId="908">
    <w:name w:val="正文首行缩进 2"/>
    <w:basedOn w:val="870"/>
    <w:next w:val="908"/>
    <w:link w:val="909"/>
    <w:pPr>
      <w:ind w:left="200" w:firstLine="200"/>
      <w:spacing w:after="120"/>
    </w:pPr>
    <w:rPr>
      <w:rFonts w:ascii="Times New Roman" w:hAnsi="Times New Roman"/>
      <w:sz w:val="24"/>
      <w:szCs w:val="24"/>
    </w:rPr>
  </w:style>
  <w:style w:type="character" w:styleId="909">
    <w:name w:val="正文首行缩进 2 Char"/>
    <w:next w:val="909"/>
    <w:link w:val="908"/>
    <w:rPr>
      <w:rFonts w:eastAsia="仿宋_GB2312"/>
      <w:sz w:val="24"/>
      <w:szCs w:val="24"/>
      <w:lang w:bidi="ar-SA"/>
    </w:rPr>
  </w:style>
  <w:style w:type="table" w:styleId="910">
    <w:name w:val="网格型"/>
    <w:basedOn w:val="849"/>
    <w:next w:val="910"/>
    <w:link w:val="838"/>
    <w:uiPriority w:val="39"/>
    <w:tblPr/>
  </w:style>
  <w:style w:type="character" w:styleId="911">
    <w:name w:val="要点"/>
    <w:next w:val="911"/>
    <w:link w:val="838"/>
    <w:qFormat/>
    <w:rPr>
      <w:b/>
    </w:rPr>
  </w:style>
  <w:style w:type="character" w:styleId="912">
    <w:name w:val="尾注引用"/>
    <w:next w:val="912"/>
    <w:link w:val="838"/>
    <w:rPr>
      <w:vertAlign w:val="superscript"/>
    </w:rPr>
  </w:style>
  <w:style w:type="character" w:styleId="913">
    <w:name w:val="页码"/>
    <w:next w:val="913"/>
    <w:link w:val="838"/>
  </w:style>
  <w:style w:type="character" w:styleId="914">
    <w:name w:val="已访问的超链接"/>
    <w:next w:val="914"/>
    <w:link w:val="838"/>
    <w:rPr>
      <w:color w:val="800080"/>
      <w:u w:val="none"/>
    </w:rPr>
  </w:style>
  <w:style w:type="character" w:styleId="915">
    <w:name w:val="强调"/>
    <w:next w:val="915"/>
    <w:link w:val="838"/>
    <w:qFormat/>
    <w:rPr>
      <w:color w:val="cc0033"/>
    </w:rPr>
  </w:style>
  <w:style w:type="character" w:styleId="916">
    <w:name w:val="HTML 定义"/>
    <w:next w:val="916"/>
    <w:link w:val="838"/>
    <w:rPr>
      <w:b w:val="0"/>
      <w:i w:val="0"/>
    </w:rPr>
  </w:style>
  <w:style w:type="character" w:styleId="917">
    <w:name w:val="HTML 打字机"/>
    <w:next w:val="917"/>
    <w:link w:val="838"/>
    <w:rPr>
      <w:rFonts w:ascii="宋体" w:eastAsia="宋体" w:cs="宋体"/>
      <w:sz w:val="24"/>
      <w:szCs w:val="24"/>
      <w:lang w:bidi="ar-SA"/>
    </w:rPr>
  </w:style>
  <w:style w:type="character" w:styleId="918">
    <w:name w:val="HTML 缩写"/>
    <w:next w:val="918"/>
    <w:link w:val="838"/>
  </w:style>
  <w:style w:type="character" w:styleId="919">
    <w:name w:val="HTML 变量"/>
    <w:next w:val="919"/>
    <w:link w:val="838"/>
    <w:rPr>
      <w:b w:val="0"/>
      <w:i w:val="0"/>
    </w:rPr>
  </w:style>
  <w:style w:type="character" w:styleId="920">
    <w:name w:val="超链接"/>
    <w:next w:val="920"/>
    <w:link w:val="838"/>
    <w:uiPriority w:val="99"/>
    <w:rPr>
      <w:color w:val="0000ff"/>
      <w:u w:val="none"/>
    </w:rPr>
  </w:style>
  <w:style w:type="character" w:styleId="921">
    <w:name w:val="HTML 代码"/>
    <w:next w:val="921"/>
    <w:link w:val="838"/>
    <w:rPr>
      <w:rFonts w:ascii="monospace" w:hAnsi="monospace" w:eastAsia="monospace" w:cs="monospace"/>
      <w:b w:val="0"/>
      <w:i w:val="0"/>
      <w:sz w:val="20"/>
    </w:rPr>
  </w:style>
  <w:style w:type="character" w:styleId="922">
    <w:name w:val="批注引用"/>
    <w:next w:val="922"/>
    <w:link w:val="838"/>
    <w:rPr>
      <w:sz w:val="21"/>
    </w:rPr>
  </w:style>
  <w:style w:type="character" w:styleId="923">
    <w:name w:val="HTML 引文"/>
    <w:next w:val="923"/>
    <w:link w:val="838"/>
    <w:rPr>
      <w:b w:val="0"/>
      <w:i w:val="0"/>
    </w:rPr>
  </w:style>
  <w:style w:type="character" w:styleId="924">
    <w:name w:val="脚注引用"/>
    <w:next w:val="924"/>
    <w:link w:val="838"/>
    <w:rPr>
      <w:vertAlign w:val="superscript"/>
    </w:rPr>
  </w:style>
  <w:style w:type="character" w:styleId="925">
    <w:name w:val="HTML 键盘"/>
    <w:next w:val="925"/>
    <w:link w:val="838"/>
    <w:rPr>
      <w:rFonts w:ascii="monospace" w:hAnsi="monospace" w:eastAsia="monospace" w:cs="monospace"/>
      <w:sz w:val="20"/>
    </w:rPr>
  </w:style>
  <w:style w:type="character" w:styleId="926">
    <w:name w:val="HTML 样本"/>
    <w:next w:val="926"/>
    <w:link w:val="838"/>
    <w:rPr>
      <w:rFonts w:ascii="monospace" w:hAnsi="monospace" w:eastAsia="monospace" w:cs="monospace"/>
    </w:rPr>
  </w:style>
  <w:style w:type="character" w:styleId="927">
    <w:name w:val="标题 1 Char"/>
    <w:next w:val="927"/>
    <w:link w:val="839"/>
    <w:rPr>
      <w:b/>
      <w:sz w:val="44"/>
    </w:rPr>
  </w:style>
  <w:style w:type="character" w:styleId="928">
    <w:name w:val="默认段落字体1"/>
    <w:next w:val="928"/>
    <w:link w:val="838"/>
    <w:uiPriority w:val="1"/>
    <w:unhideWhenUsed/>
    <w:rPr>
      <w:rFonts w:ascii="Calibri" w:hAnsi="Calibri"/>
      <w:sz w:val="21"/>
      <w:szCs w:val="22"/>
      <w:lang w:val="en-US" w:eastAsia="zh-CN" w:bidi="ar-SA"/>
    </w:rPr>
  </w:style>
  <w:style w:type="paragraph" w:styleId="929">
    <w:name w:val="样式 标题 1 + 四号 加粗"/>
    <w:basedOn w:val="839"/>
    <w:next w:val="929"/>
    <w:link w:val="838"/>
    <w:qFormat/>
    <w:pPr>
      <w:tabs>
        <w:tab w:val="left" w:pos="432" w:leader="none"/>
      </w:tabs>
    </w:pPr>
    <w:rPr>
      <w:rFonts w:eastAsia="黑体"/>
      <w:lang w:val="en-US"/>
    </w:rPr>
  </w:style>
  <w:style w:type="character" w:styleId="930">
    <w:name w:val="普通文字1 Char,普通文字11 Char,普通文字2 Char,普通文字21 Char,普通文字3 Char,普通文字31 Char,普通文字4 Char,普通文字41 Char,普通文字5 Char,普通文字6 Char,普通文字7 Char Char"/>
    <w:next w:val="930"/>
    <w:link w:val="838"/>
    <w:rPr>
      <w:rFonts w:ascii="宋体" w:eastAsia="宋体" w:cs="Courier New"/>
      <w:sz w:val="21"/>
      <w:szCs w:val="21"/>
      <w:lang w:val="en-US" w:eastAsia="zh-CN" w:bidi="ar-SA"/>
    </w:rPr>
  </w:style>
  <w:style w:type="character" w:styleId="931">
    <w:name w:val="ca-51"/>
    <w:next w:val="931"/>
    <w:link w:val="838"/>
    <w:rPr>
      <w:rFonts w:ascii="楷体_GB2312" w:eastAsia="楷体_GB2312"/>
      <w:b/>
      <w:bCs/>
      <w:spacing w:val="-20"/>
      <w:sz w:val="24"/>
      <w:szCs w:val="24"/>
    </w:rPr>
  </w:style>
  <w:style w:type="character" w:styleId="932">
    <w:name w:val="z1"/>
    <w:next w:val="932"/>
    <w:link w:val="838"/>
  </w:style>
  <w:style w:type="character" w:styleId="933">
    <w:name w:val=" Char Char3"/>
    <w:next w:val="933"/>
    <w:link w:val="838"/>
    <w:rPr>
      <w:rFonts w:ascii="宋体" w:eastAsia="宋体"/>
      <w:sz w:val="18"/>
      <w:szCs w:val="18"/>
      <w:lang w:val="en-US" w:eastAsia="zh-CN" w:bidi="ar-SA"/>
    </w:rPr>
  </w:style>
  <w:style w:type="character" w:styleId="934">
    <w:name w:val="Heading 4 Char"/>
    <w:next w:val="934"/>
    <w:link w:val="838"/>
    <w:rPr>
      <w:rFonts w:ascii="Cambria" w:hAnsi="Cambria" w:eastAsia="宋体" w:cs="Cambria"/>
      <w:b/>
      <w:bCs/>
      <w:sz w:val="28"/>
      <w:szCs w:val="28"/>
      <w:lang w:bidi="ar-SA"/>
    </w:rPr>
  </w:style>
  <w:style w:type="character" w:styleId="935">
    <w:name w:val="Char Char1"/>
    <w:next w:val="935"/>
    <w:link w:val="838"/>
    <w:rPr>
      <w:rFonts w:ascii="宋体" w:eastAsia="宋体"/>
      <w:sz w:val="21"/>
      <w:lang w:val="en-US" w:eastAsia="zh-CN"/>
    </w:rPr>
  </w:style>
  <w:style w:type="character" w:styleId="936">
    <w:name w:val="glyphicon"/>
    <w:next w:val="936"/>
    <w:link w:val="838"/>
  </w:style>
  <w:style w:type="character" w:styleId="937">
    <w:name w:val="marklong"/>
    <w:next w:val="937"/>
    <w:link w:val="838"/>
  </w:style>
  <w:style w:type="character" w:styleId="938">
    <w:name w:val="Heading 2 Char"/>
    <w:next w:val="938"/>
    <w:link w:val="838"/>
    <w:rPr>
      <w:rFonts w:ascii="Arial" w:hAnsi="Arial" w:eastAsia="黑体"/>
      <w:b/>
      <w:bCs/>
      <w:sz w:val="32"/>
      <w:szCs w:val="32"/>
      <w:lang w:val="en-US" w:eastAsia="zh-CN" w:bidi="ar-SA"/>
    </w:rPr>
  </w:style>
  <w:style w:type="character" w:styleId="939">
    <w:name w:val="Char Char"/>
    <w:next w:val="939"/>
    <w:link w:val="838"/>
    <w:rPr>
      <w:rFonts w:eastAsia="宋体"/>
      <w:sz w:val="18"/>
      <w:lang w:val="en-US" w:eastAsia="zh-CN"/>
    </w:rPr>
  </w:style>
  <w:style w:type="character" w:styleId="940">
    <w:name w:val="font21"/>
    <w:next w:val="940"/>
    <w:link w:val="838"/>
    <w:rPr>
      <w:rFonts w:ascii="Times New Roman" w:hAnsi="Times New Roman"/>
      <w:color w:val="000000"/>
      <w:sz w:val="20"/>
      <w:u w:val="none"/>
    </w:rPr>
  </w:style>
  <w:style w:type="character" w:styleId="941">
    <w:name w:val=" Char Char23"/>
    <w:next w:val="941"/>
    <w:link w:val="838"/>
    <w:rPr>
      <w:sz w:val="24"/>
      <w:szCs w:val="21"/>
      <w:lang w:bidi="ar-SA"/>
    </w:rPr>
  </w:style>
  <w:style w:type="character" w:styleId="942">
    <w:name w:val=" Char Char2"/>
    <w:next w:val="942"/>
    <w:link w:val="838"/>
    <w:rPr>
      <w:sz w:val="18"/>
      <w:szCs w:val="18"/>
    </w:rPr>
  </w:style>
  <w:style w:type="character" w:styleId="943">
    <w:name w:val="正文（标记） Char2"/>
    <w:next w:val="943"/>
    <w:link w:val="944"/>
    <w:rPr>
      <w:sz w:val="24"/>
      <w:szCs w:val="24"/>
    </w:rPr>
  </w:style>
  <w:style w:type="paragraph" w:styleId="944">
    <w:name w:val="正文（标记）"/>
    <w:basedOn w:val="838"/>
    <w:next w:val="944"/>
    <w:link w:val="943"/>
    <w:pPr>
      <w:spacing w:before="50" w:after="50"/>
      <w:tabs>
        <w:tab w:val="left" w:pos="0" w:leader="none"/>
        <w:tab w:val="left" w:pos="840" w:leader="none"/>
      </w:tabs>
    </w:pPr>
    <w:rPr>
      <w:rFonts w:ascii="Times New Roman" w:hAnsi="Times New Roman"/>
      <w:sz w:val="24"/>
      <w:szCs w:val="24"/>
    </w:rPr>
  </w:style>
  <w:style w:type="character" w:styleId="945">
    <w:name w:val="style15"/>
    <w:next w:val="945"/>
    <w:link w:val="838"/>
  </w:style>
  <w:style w:type="character" w:styleId="946">
    <w:name w:val="ca-31"/>
    <w:next w:val="946"/>
    <w:link w:val="838"/>
    <w:rPr>
      <w:rFonts w:ascii="宋体" w:eastAsia="宋体"/>
      <w:color w:val="000000"/>
      <w:sz w:val="21"/>
      <w:szCs w:val="21"/>
    </w:rPr>
  </w:style>
  <w:style w:type="character" w:styleId="947">
    <w:name w:val="纯文本 Char_1"/>
    <w:next w:val="947"/>
    <w:link w:val="948"/>
    <w:qFormat/>
    <w:rPr>
      <w:rFonts w:ascii="宋体" w:hAnsi="Calibri" w:eastAsia="Times New Roman" w:cs="Times New Roman"/>
      <w:sz w:val="20"/>
      <w:szCs w:val="21"/>
    </w:rPr>
  </w:style>
  <w:style w:type="paragraph" w:styleId="948">
    <w:name w:val="纯文本1"/>
    <w:basedOn w:val="949"/>
    <w:next w:val="948"/>
    <w:link w:val="947"/>
    <w:qFormat/>
    <w:rPr>
      <w:rFonts w:ascii="宋体" w:eastAsia="Times New Roman"/>
      <w:szCs w:val="21"/>
    </w:rPr>
  </w:style>
  <w:style w:type="paragraph" w:styleId="949">
    <w:name w:val="Normal_19_0"/>
    <w:next w:val="949"/>
    <w:link w:val="838"/>
    <w:qFormat/>
    <w:pPr>
      <w:jc w:val="both"/>
      <w:widowControl w:val="off"/>
    </w:pPr>
    <w:rPr>
      <w:rFonts w:ascii="Calibri" w:hAnsi="Calibri"/>
      <w:lang w:val="en-US" w:eastAsia="zh-CN" w:bidi="ar-SA"/>
    </w:rPr>
  </w:style>
  <w:style w:type="character" w:styleId="950">
    <w:name w:val="z12 style23"/>
    <w:next w:val="950"/>
    <w:link w:val="838"/>
  </w:style>
  <w:style w:type="character" w:styleId="951">
    <w:name w:val="ca-01"/>
    <w:next w:val="951"/>
    <w:link w:val="838"/>
    <w:rPr>
      <w:rFonts w:ascii="宋体" w:eastAsia="宋体"/>
      <w:b/>
      <w:bCs/>
      <w:spacing w:val="-20"/>
      <w:sz w:val="24"/>
      <w:szCs w:val="24"/>
    </w:rPr>
  </w:style>
  <w:style w:type="character" w:styleId="952">
    <w:name w:val="apple-converted-space"/>
    <w:next w:val="952"/>
    <w:link w:val="838"/>
  </w:style>
  <w:style w:type="character" w:styleId="953">
    <w:name w:val="hour_am"/>
    <w:next w:val="953"/>
    <w:link w:val="838"/>
  </w:style>
  <w:style w:type="character" w:styleId="954">
    <w:name w:val="ca-41"/>
    <w:next w:val="954"/>
    <w:link w:val="838"/>
    <w:rPr>
      <w:rFonts w:ascii="宋体" w:eastAsia="宋体"/>
      <w:b/>
      <w:bCs/>
      <w:color w:val="000000"/>
      <w:spacing w:val="-20"/>
      <w:sz w:val="21"/>
      <w:szCs w:val="21"/>
    </w:rPr>
  </w:style>
  <w:style w:type="character" w:styleId="955">
    <w:name w:val="Plain Text Char1"/>
    <w:next w:val="955"/>
    <w:link w:val="838"/>
    <w:rPr>
      <w:rFonts w:ascii="宋体" w:eastAsia="宋体"/>
      <w:sz w:val="21"/>
      <w:szCs w:val="21"/>
      <w:lang w:val="en-US" w:eastAsia="zh-CN" w:bidi="ar-SA"/>
    </w:rPr>
  </w:style>
  <w:style w:type="character" w:styleId="956">
    <w:name w:val="hover"/>
    <w:next w:val="956"/>
    <w:link w:val="838"/>
    <w:rPr>
      <w:shd w:val="clear" w:color="auto" w:fill="eeeeee"/>
    </w:rPr>
  </w:style>
  <w:style w:type="character" w:styleId="957">
    <w:name w:val="ca-11"/>
    <w:next w:val="957"/>
    <w:link w:val="838"/>
    <w:rPr>
      <w:rFonts w:ascii="宋体" w:eastAsia="宋体"/>
      <w:b/>
      <w:bCs/>
      <w:color w:val="000000"/>
      <w:spacing w:val="-20"/>
      <w:sz w:val="28"/>
      <w:szCs w:val="28"/>
    </w:rPr>
  </w:style>
  <w:style w:type="character" w:styleId="958">
    <w:name w:val="Heading 3 Char"/>
    <w:next w:val="958"/>
    <w:link w:val="838"/>
    <w:rPr>
      <w:rFonts w:cs="Times New Roman"/>
      <w:b/>
      <w:bCs/>
      <w:sz w:val="32"/>
      <w:szCs w:val="32"/>
      <w:lang w:bidi="ar-SA"/>
    </w:rPr>
  </w:style>
  <w:style w:type="character" w:styleId="959">
    <w:name w:val="old"/>
    <w:next w:val="959"/>
    <w:link w:val="838"/>
    <w:rPr>
      <w:color w:val="999999"/>
    </w:rPr>
  </w:style>
  <w:style w:type="character" w:styleId="960">
    <w:name w:val="Char Char2"/>
    <w:next w:val="960"/>
    <w:link w:val="838"/>
    <w:rPr>
      <w:sz w:val="18"/>
      <w:szCs w:val="18"/>
    </w:rPr>
  </w:style>
  <w:style w:type="character" w:styleId="961">
    <w:name w:val="正文缩进 Char1_0"/>
    <w:next w:val="961"/>
    <w:link w:val="962"/>
    <w:rPr>
      <w:sz w:val="21"/>
      <w:szCs w:val="22"/>
    </w:rPr>
  </w:style>
  <w:style w:type="paragraph" w:styleId="962">
    <w:name w:val="正文缩进_0"/>
    <w:basedOn w:val="963"/>
    <w:next w:val="962"/>
    <w:link w:val="961"/>
    <w:unhideWhenUsed/>
    <w:pPr>
      <w:ind w:firstLine="420"/>
    </w:pPr>
    <w:rPr>
      <w:szCs w:val="22"/>
    </w:rPr>
  </w:style>
  <w:style w:type="paragraph" w:styleId="963">
    <w:name w:val="正文_7"/>
    <w:next w:val="963"/>
    <w:link w:val="838"/>
    <w:qFormat/>
    <w:pPr>
      <w:jc w:val="both"/>
      <w:widowControl w:val="off"/>
    </w:pPr>
    <w:rPr>
      <w:sz w:val="21"/>
      <w:szCs w:val="24"/>
      <w:lang w:val="en-US" w:eastAsia="zh-CN" w:bidi="ar-SA"/>
    </w:rPr>
  </w:style>
  <w:style w:type="character" w:styleId="964">
    <w:name w:val="ca-1"/>
    <w:next w:val="964"/>
    <w:link w:val="838"/>
  </w:style>
  <w:style w:type="character" w:styleId="965">
    <w:name w:val="段落 Char"/>
    <w:next w:val="965"/>
    <w:link w:val="838"/>
    <w:rPr>
      <w:rFonts w:ascii="仿宋_GB2312" w:eastAsia="仿宋_GB2312"/>
      <w:sz w:val="24"/>
      <w:szCs w:val="24"/>
      <w:lang w:val="en-US" w:eastAsia="zh-CN" w:bidi="ar-SA"/>
    </w:rPr>
  </w:style>
  <w:style w:type="character" w:styleId="966">
    <w:name w:val="无间隔 Char"/>
    <w:next w:val="966"/>
    <w:link w:val="967"/>
    <w:rPr>
      <w:rFonts w:ascii="Calibri" w:hAnsi="Calibri"/>
      <w:sz w:val="22"/>
      <w:lang w:val="en-US" w:eastAsia="zh-CN" w:bidi="ar-SA"/>
    </w:rPr>
  </w:style>
  <w:style w:type="paragraph" w:styleId="967">
    <w:name w:val="无间隔"/>
    <w:next w:val="967"/>
    <w:link w:val="966"/>
    <w:qFormat/>
    <w:rPr>
      <w:rFonts w:ascii="Calibri" w:hAnsi="Calibri"/>
      <w:sz w:val="22"/>
      <w:lang w:val="en-US" w:eastAsia="zh-CN" w:bidi="ar-SA"/>
    </w:rPr>
  </w:style>
  <w:style w:type="character" w:styleId="968">
    <w:name w:val="ca-21"/>
    <w:next w:val="968"/>
    <w:link w:val="838"/>
    <w:rPr>
      <w:rFonts w:ascii="宋体" w:eastAsia="宋体"/>
      <w:sz w:val="21"/>
    </w:rPr>
  </w:style>
  <w:style w:type="character" w:styleId="969">
    <w:name w:val="Footer Char1"/>
    <w:next w:val="969"/>
    <w:link w:val="838"/>
    <w:rPr>
      <w:rFonts w:cs="Times New Roman"/>
      <w:sz w:val="18"/>
      <w:szCs w:val="18"/>
      <w:lang w:bidi="ar-SA"/>
    </w:rPr>
  </w:style>
  <w:style w:type="character" w:styleId="970">
    <w:name w:val="maywed421"/>
    <w:next w:val="970"/>
    <w:link w:val="838"/>
    <w:rPr>
      <w:color w:val="366fb6"/>
      <w:u w:val="none"/>
    </w:rPr>
  </w:style>
  <w:style w:type="character" w:styleId="971">
    <w:name w:val="style161"/>
    <w:next w:val="971"/>
    <w:link w:val="838"/>
    <w:rPr>
      <w:rFonts w:ascii="Verdana" w:hAnsi="Verdana" w:eastAsia="宋体"/>
      <w:b/>
      <w:color w:val="0a246a"/>
      <w:sz w:val="24"/>
      <w:szCs w:val="24"/>
      <w:lang w:val="en-US" w:eastAsia="zh-CN" w:bidi="ar-SA"/>
    </w:rPr>
  </w:style>
  <w:style w:type="character" w:styleId="972">
    <w:name w:val="Plain Text Char"/>
    <w:next w:val="972"/>
    <w:link w:val="973"/>
    <w:rPr>
      <w:rFonts w:ascii="宋体" w:eastAsia="宋体"/>
      <w:sz w:val="21"/>
      <w:lang w:val="en-US" w:eastAsia="zh-CN"/>
    </w:rPr>
  </w:style>
  <w:style w:type="paragraph" w:styleId="973">
    <w:name w:val="Plain Text"/>
    <w:basedOn w:val="838"/>
    <w:next w:val="973"/>
    <w:link w:val="972"/>
    <w:rPr>
      <w:rFonts w:ascii="宋体" w:hAnsi="Times New Roman"/>
      <w:szCs w:val="20"/>
    </w:rPr>
  </w:style>
  <w:style w:type="character" w:styleId="974">
    <w:name w:val="Header Char"/>
    <w:next w:val="974"/>
    <w:link w:val="838"/>
    <w:rPr>
      <w:rFonts w:eastAsia="宋体"/>
      <w:sz w:val="18"/>
      <w:lang w:val="en-US" w:eastAsia="zh-CN"/>
    </w:rPr>
  </w:style>
  <w:style w:type="character" w:styleId="975">
    <w:name w:val="wj1"/>
    <w:next w:val="975"/>
    <w:link w:val="838"/>
    <w:rPr>
      <w:color w:val="000000"/>
      <w:sz w:val="18"/>
      <w:szCs w:val="18"/>
      <w:u w:val="none"/>
    </w:rPr>
  </w:style>
  <w:style w:type="character" w:styleId="976">
    <w:name w:val="question-title"/>
    <w:next w:val="976"/>
    <w:link w:val="838"/>
  </w:style>
  <w:style w:type="character" w:styleId="977">
    <w:name w:val="正文（编号） Char Char"/>
    <w:next w:val="977"/>
    <w:link w:val="978"/>
    <w:rPr>
      <w:sz w:val="24"/>
      <w:szCs w:val="24"/>
    </w:rPr>
  </w:style>
  <w:style w:type="paragraph" w:styleId="978">
    <w:name w:val="正文（编号）"/>
    <w:basedOn w:val="979"/>
    <w:next w:val="978"/>
    <w:link w:val="977"/>
    <w:pPr>
      <w:ind w:left="720" w:firstLine="0"/>
      <w:tabs>
        <w:tab w:val="left" w:pos="720" w:leader="none"/>
        <w:tab w:val="left" w:pos="780" w:leader="none"/>
      </w:tabs>
    </w:pPr>
    <w:rPr>
      <w:rFonts w:ascii="Times New Roman" w:hAnsi="Times New Roman"/>
      <w:szCs w:val="24"/>
    </w:rPr>
  </w:style>
  <w:style w:type="paragraph" w:styleId="979">
    <w:name w:val="正文（缩进）"/>
    <w:basedOn w:val="838"/>
    <w:next w:val="979"/>
    <w:link w:val="838"/>
    <w:pPr>
      <w:ind w:firstLine="200"/>
      <w:spacing w:before="50" w:after="50" w:line="360" w:lineRule="auto"/>
    </w:pPr>
    <w:rPr>
      <w:sz w:val="24"/>
    </w:rPr>
  </w:style>
  <w:style w:type="character" w:styleId="980">
    <w:name w:val="Header Char1"/>
    <w:next w:val="980"/>
    <w:link w:val="838"/>
    <w:rPr>
      <w:rFonts w:cs="Times New Roman"/>
      <w:sz w:val="18"/>
      <w:szCs w:val="18"/>
      <w:lang w:bidi="ar-SA"/>
    </w:rPr>
  </w:style>
  <w:style w:type="character" w:styleId="981">
    <w:name w:val="Comment Text Char"/>
    <w:next w:val="981"/>
    <w:link w:val="838"/>
    <w:rPr>
      <w:rFonts w:cs="Times New Roman"/>
      <w:sz w:val="21"/>
      <w:szCs w:val="21"/>
      <w:lang w:bidi="ar-SA"/>
    </w:rPr>
  </w:style>
  <w:style w:type="character" w:styleId="982">
    <w:name w:val="hour_pm"/>
    <w:next w:val="982"/>
    <w:link w:val="838"/>
  </w:style>
  <w:style w:type="character" w:styleId="983">
    <w:name w:val="纯文本 Char_0"/>
    <w:next w:val="983"/>
    <w:link w:val="984"/>
    <w:rPr>
      <w:rFonts w:ascii="宋体" w:hAnsi="Courier New" w:cs="Courier New"/>
      <w:sz w:val="21"/>
      <w:szCs w:val="21"/>
    </w:rPr>
  </w:style>
  <w:style w:type="paragraph" w:styleId="984">
    <w:name w:val="纯文本_0"/>
    <w:basedOn w:val="963"/>
    <w:next w:val="984"/>
    <w:link w:val="983"/>
    <w:unhideWhenUsed/>
    <w:rPr>
      <w:rFonts w:ascii="宋体" w:hAnsi="Courier New"/>
      <w:szCs w:val="21"/>
    </w:rPr>
  </w:style>
  <w:style w:type="character" w:styleId="985">
    <w:name w:val="Footer Char"/>
    <w:next w:val="985"/>
    <w:link w:val="838"/>
    <w:rPr>
      <w:rFonts w:eastAsia="宋体"/>
      <w:sz w:val="18"/>
      <w:lang w:val="en-US" w:eastAsia="zh-CN"/>
    </w:rPr>
  </w:style>
  <w:style w:type="character" w:styleId="986">
    <w:name w:val="Char Char3"/>
    <w:next w:val="986"/>
    <w:link w:val="838"/>
    <w:rPr>
      <w:rFonts w:ascii="Arial" w:hAnsi="Arial" w:eastAsia="黑体" w:cs="Times New Roman"/>
      <w:b/>
      <w:bCs/>
      <w:sz w:val="32"/>
      <w:szCs w:val="32"/>
      <w:lang w:val="en-US" w:eastAsia="zh-CN" w:bidi="ar-SA"/>
    </w:rPr>
  </w:style>
  <w:style w:type="character" w:styleId="987">
    <w:name w:val="标题 2 Char Char Char,标题 2 Char Char Char Char,标题 2 Char Char Char Char Char"/>
    <w:next w:val="987"/>
    <w:link w:val="838"/>
    <w:rPr>
      <w:rFonts w:ascii="Arial" w:hAnsi="Arial" w:eastAsia="宋体" w:cs="Arial"/>
      <w:b/>
      <w:bCs/>
      <w:i/>
      <w:iCs/>
      <w:sz w:val="28"/>
      <w:szCs w:val="28"/>
      <w:lang w:val="en-US" w:eastAsia="zh-CN" w:bidi="ar-SA"/>
    </w:rPr>
  </w:style>
  <w:style w:type="character" w:styleId="988">
    <w:name w:val="style91"/>
    <w:next w:val="988"/>
    <w:link w:val="838"/>
    <w:rPr>
      <w:color w:val="2060c0"/>
      <w:sz w:val="24"/>
      <w:szCs w:val="24"/>
    </w:rPr>
  </w:style>
  <w:style w:type="character" w:styleId="989">
    <w:name w:val="正文（缩进） Char Char"/>
    <w:next w:val="989"/>
    <w:link w:val="838"/>
    <w:rPr>
      <w:rFonts w:eastAsia="宋体"/>
      <w:sz w:val="24"/>
      <w:szCs w:val="24"/>
      <w:lang w:val="en-US" w:eastAsia="zh-CN" w:bidi="ar-SA"/>
    </w:rPr>
  </w:style>
  <w:style w:type="paragraph" w:styleId="990">
    <w:name w:val="项目"/>
    <w:basedOn w:val="838"/>
    <w:next w:val="990"/>
    <w:link w:val="838"/>
    <w:pPr>
      <w:ind w:left="840" w:hanging="420"/>
      <w:spacing w:before="60" w:after="60" w:line="360" w:lineRule="auto"/>
      <w:tabs>
        <w:tab w:val="left" w:pos="840" w:leader="none"/>
      </w:tabs>
    </w:pPr>
    <w:rPr>
      <w:rFonts w:ascii="宋体"/>
      <w:szCs w:val="20"/>
    </w:rPr>
  </w:style>
  <w:style w:type="paragraph" w:styleId="991">
    <w:name w:val="Normal_0_0"/>
    <w:next w:val="991"/>
    <w:link w:val="838"/>
    <w:qFormat/>
    <w:rPr>
      <w:rFonts w:ascii="黑体" w:hAnsi="黑体" w:eastAsia="黑体"/>
      <w:b/>
      <w:sz w:val="40"/>
      <w:szCs w:val="24"/>
      <w:lang w:bidi="ar-SA"/>
    </w:rPr>
  </w:style>
  <w:style w:type="paragraph" w:styleId="992">
    <w:name w:val="SFClearBullets"/>
    <w:next w:val="992"/>
    <w:link w:val="838"/>
    <w:pPr>
      <w:ind w:left="1440" w:hanging="360"/>
      <w:tabs>
        <w:tab w:val="left" w:pos="1440" w:leader="none"/>
      </w:tabs>
    </w:pPr>
    <w:rPr>
      <w:rFonts w:ascii="Helvetica" w:hAnsi="Helvetica"/>
      <w:szCs w:val="24"/>
      <w:lang w:val="en-US" w:eastAsia="en-US" w:bidi="ar-SA"/>
    </w:rPr>
  </w:style>
  <w:style w:type="paragraph" w:styleId="993">
    <w:name w:val="我的样式"/>
    <w:basedOn w:val="838"/>
    <w:next w:val="993"/>
    <w:link w:val="838"/>
    <w:pPr>
      <w:ind w:firstLine="420"/>
      <w:jc w:val="left"/>
      <w:spacing w:after="120"/>
      <w:widowControl/>
    </w:pPr>
    <w:rPr>
      <w:rFonts w:ascii="宋体"/>
      <w:color w:val="000000"/>
      <w:sz w:val="24"/>
      <w:szCs w:val="16"/>
    </w:rPr>
  </w:style>
  <w:style w:type="paragraph" w:styleId="994">
    <w:name w:val="编号2"/>
    <w:next w:val="994"/>
    <w:link w:val="838"/>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995">
    <w:name w:val="Normal_7"/>
    <w:next w:val="995"/>
    <w:link w:val="838"/>
    <w:qFormat/>
    <w:rPr>
      <w:rFonts w:ascii="黑体" w:hAnsi="黑体" w:eastAsia="黑体"/>
      <w:b/>
      <w:sz w:val="32"/>
      <w:szCs w:val="24"/>
      <w:lang w:bidi="ar-SA"/>
    </w:rPr>
  </w:style>
  <w:style w:type="paragraph" w:styleId="996">
    <w:name w:val="xl37"/>
    <w:basedOn w:val="838"/>
    <w:next w:val="996"/>
    <w:link w:val="838"/>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97">
    <w:name w:val="Char1"/>
    <w:basedOn w:val="838"/>
    <w:next w:val="997"/>
    <w:link w:val="838"/>
  </w:style>
  <w:style w:type="paragraph" w:styleId="998">
    <w:name w:val="xl35"/>
    <w:basedOn w:val="838"/>
    <w:next w:val="998"/>
    <w:link w:val="8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9">
    <w:name w:val="Normal_14_0"/>
    <w:next w:val="999"/>
    <w:link w:val="838"/>
    <w:qFormat/>
    <w:rPr>
      <w:rFonts w:ascii="黑体" w:hAnsi="黑体" w:eastAsia="黑体"/>
      <w:b/>
      <w:sz w:val="32"/>
      <w:szCs w:val="24"/>
      <w:lang w:bidi="ar-SA"/>
    </w:rPr>
  </w:style>
  <w:style w:type="paragraph" w:styleId="1000">
    <w:name w:val="正文_0_0_0_0"/>
    <w:next w:val="1000"/>
    <w:link w:val="838"/>
    <w:qFormat/>
    <w:pPr>
      <w:jc w:val="both"/>
      <w:widowControl w:val="off"/>
    </w:pPr>
    <w:rPr>
      <w:sz w:val="21"/>
      <w:szCs w:val="24"/>
      <w:lang w:val="en-US" w:eastAsia="zh-CN" w:bidi="ar-SA"/>
    </w:rPr>
  </w:style>
  <w:style w:type="paragraph" w:styleId="1001">
    <w:name w:val="章标题"/>
    <w:next w:val="1002"/>
    <w:link w:val="838"/>
    <w:pPr>
      <w:ind w:left="1320" w:hanging="420"/>
      <w:jc w:val="both"/>
      <w:spacing w:before="50" w:after="50"/>
      <w:tabs>
        <w:tab w:val="left" w:pos="1200" w:leader="none"/>
      </w:tabs>
      <w:outlineLvl w:val="1"/>
    </w:pPr>
    <w:rPr>
      <w:rFonts w:ascii="黑体" w:eastAsia="黑体"/>
      <w:sz w:val="21"/>
      <w:lang w:val="en-US" w:eastAsia="zh-CN" w:bidi="ar-SA"/>
    </w:rPr>
  </w:style>
  <w:style w:type="paragraph" w:styleId="1002">
    <w:name w:val="段"/>
    <w:next w:val="1002"/>
    <w:link w:val="838"/>
    <w:pPr>
      <w:ind w:firstLine="200"/>
      <w:jc w:val="both"/>
    </w:pPr>
    <w:rPr>
      <w:rFonts w:ascii="宋体"/>
      <w:sz w:val="21"/>
      <w:lang w:val="en-US" w:eastAsia="zh-CN" w:bidi="ar-SA"/>
    </w:rPr>
  </w:style>
  <w:style w:type="paragraph" w:styleId="1003">
    <w:name w:val="pa-9"/>
    <w:basedOn w:val="838"/>
    <w:next w:val="1003"/>
    <w:link w:val="838"/>
    <w:pPr>
      <w:jc w:val="center"/>
      <w:spacing w:line="360" w:lineRule="atLeast"/>
      <w:widowControl/>
    </w:pPr>
    <w:rPr>
      <w:rFonts w:ascii="宋体" w:cs="宋体"/>
      <w:sz w:val="24"/>
      <w:lang w:bidi="ar-SA"/>
    </w:rPr>
  </w:style>
  <w:style w:type="paragraph" w:styleId="1004">
    <w:name w:val="加点正文缩进"/>
    <w:basedOn w:val="838"/>
    <w:next w:val="1004"/>
    <w:link w:val="838"/>
    <w:pPr>
      <w:ind w:left="962" w:hanging="480"/>
      <w:spacing w:line="300" w:lineRule="auto"/>
      <w:tabs>
        <w:tab w:val="left" w:pos="840" w:leader="none"/>
      </w:tabs>
    </w:pPr>
    <w:rPr>
      <w:sz w:val="24"/>
    </w:rPr>
  </w:style>
  <w:style w:type="paragraph" w:styleId="1005">
    <w:name w:val="正文（黑体）"/>
    <w:basedOn w:val="838"/>
    <w:next w:val="838"/>
    <w:link w:val="838"/>
    <w:pPr>
      <w:ind w:firstLine="200"/>
      <w:spacing w:before="50" w:after="50" w:line="360" w:lineRule="auto"/>
    </w:pPr>
    <w:rPr>
      <w:rFonts w:ascii="黑体" w:eastAsia="黑体"/>
      <w:color w:val="000080"/>
      <w:sz w:val="24"/>
    </w:rPr>
  </w:style>
  <w:style w:type="paragraph" w:styleId="1006">
    <w:name w:val="xl27"/>
    <w:basedOn w:val="838"/>
    <w:next w:val="1006"/>
    <w:link w:val="8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07">
    <w:name w:val="Char Char1 Char Char Char Char Char Char"/>
    <w:basedOn w:val="838"/>
    <w:next w:val="1007"/>
    <w:link w:val="838"/>
    <w:pPr>
      <w:jc w:val="center"/>
      <w:widowControl/>
    </w:pPr>
    <w:rPr>
      <w:szCs w:val="20"/>
    </w:rPr>
  </w:style>
  <w:style w:type="paragraph" w:styleId="1008">
    <w:name w:val="Normal_18"/>
    <w:next w:val="1008"/>
    <w:link w:val="838"/>
    <w:qFormat/>
    <w:rPr>
      <w:rFonts w:ascii="黑体" w:hAnsi="黑体" w:eastAsia="黑体"/>
      <w:b/>
      <w:sz w:val="32"/>
      <w:szCs w:val="24"/>
      <w:lang w:bidi="ar-SA"/>
    </w:rPr>
  </w:style>
  <w:style w:type="paragraph" w:styleId="1009">
    <w:name w:val="正文_4_0"/>
    <w:next w:val="1009"/>
    <w:link w:val="838"/>
    <w:qFormat/>
    <w:pPr>
      <w:jc w:val="both"/>
      <w:widowControl w:val="off"/>
    </w:pPr>
    <w:rPr>
      <w:sz w:val="21"/>
      <w:lang w:val="en-US" w:eastAsia="zh-CN" w:bidi="ar-SA"/>
    </w:rPr>
  </w:style>
  <w:style w:type="paragraph" w:styleId="1010">
    <w:name w:val="表格文字"/>
    <w:basedOn w:val="838"/>
    <w:next w:val="1010"/>
    <w:link w:val="838"/>
    <w:pPr>
      <w:jc w:val="left"/>
    </w:pPr>
    <w:rPr>
      <w:sz w:val="18"/>
    </w:rPr>
  </w:style>
  <w:style w:type="paragraph" w:styleId="1011">
    <w:name w:val="Normal_5_0"/>
    <w:next w:val="1011"/>
    <w:link w:val="838"/>
    <w:qFormat/>
    <w:rPr>
      <w:rFonts w:ascii="黑体" w:hAnsi="黑体" w:eastAsia="黑体"/>
      <w:b/>
      <w:sz w:val="32"/>
      <w:szCs w:val="24"/>
      <w:lang w:bidi="ar-SA"/>
    </w:rPr>
  </w:style>
  <w:style w:type="paragraph" w:styleId="1012">
    <w:name w:val="正文_1_1"/>
    <w:next w:val="1012"/>
    <w:link w:val="838"/>
    <w:qFormat/>
    <w:pPr>
      <w:jc w:val="both"/>
      <w:widowControl w:val="off"/>
    </w:pPr>
    <w:rPr>
      <w:rFonts w:ascii="Calibri" w:hAnsi="Calibri"/>
      <w:sz w:val="21"/>
      <w:szCs w:val="22"/>
      <w:lang w:val="en-US" w:eastAsia="zh-CN" w:bidi="ar-SA"/>
    </w:rPr>
  </w:style>
  <w:style w:type="paragraph" w:styleId="1013">
    <w:name w:val="正文_13"/>
    <w:next w:val="1013"/>
    <w:link w:val="838"/>
    <w:qFormat/>
    <w:pPr>
      <w:jc w:val="both"/>
      <w:widowControl w:val="off"/>
    </w:pPr>
    <w:rPr>
      <w:sz w:val="21"/>
      <w:szCs w:val="24"/>
      <w:lang w:val="en-US" w:eastAsia="zh-CN" w:bidi="ar-SA"/>
    </w:rPr>
  </w:style>
  <w:style w:type="paragraph" w:styleId="1014">
    <w:name w:val="Normal_0_1"/>
    <w:next w:val="1014"/>
    <w:link w:val="838"/>
    <w:qFormat/>
    <w:rPr>
      <w:rFonts w:ascii="黑体" w:hAnsi="黑体" w:eastAsia="黑体"/>
      <w:b/>
      <w:sz w:val="32"/>
      <w:szCs w:val="24"/>
      <w:lang w:bidi="ar-SA"/>
    </w:rPr>
  </w:style>
  <w:style w:type="paragraph" w:styleId="1015">
    <w:name w:val="列出段落[858D7CFB-ED40-4347-BF05-701D383B685F][858D7CFB-ED40-4347-BF05-701D383B685F]"/>
    <w:basedOn w:val="838"/>
    <w:next w:val="1015"/>
    <w:link w:val="838"/>
    <w:pPr>
      <w:ind w:firstLine="200"/>
    </w:pPr>
    <w:rPr>
      <w:rFonts w:ascii="Calibri" w:hAnsi="Calibri"/>
      <w:szCs w:val="22"/>
    </w:rPr>
  </w:style>
  <w:style w:type="paragraph" w:styleId="1016">
    <w:name w:val="Normal_11"/>
    <w:next w:val="1016"/>
    <w:link w:val="838"/>
    <w:qFormat/>
    <w:rPr>
      <w:rFonts w:ascii="黑体" w:hAnsi="黑体" w:eastAsia="黑体"/>
      <w:b/>
      <w:sz w:val="32"/>
      <w:szCs w:val="24"/>
      <w:lang w:bidi="ar-SA"/>
    </w:rPr>
  </w:style>
  <w:style w:type="paragraph" w:styleId="1017">
    <w:name w:val="xl31"/>
    <w:basedOn w:val="838"/>
    <w:next w:val="1017"/>
    <w:link w:val="838"/>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18">
    <w:name w:val="正文_10_1"/>
    <w:next w:val="1018"/>
    <w:link w:val="838"/>
    <w:qFormat/>
    <w:pPr>
      <w:jc w:val="both"/>
      <w:widowControl w:val="off"/>
    </w:pPr>
    <w:rPr>
      <w:rFonts w:ascii="Calibri" w:hAnsi="Calibri"/>
      <w:sz w:val="21"/>
      <w:szCs w:val="22"/>
      <w:lang w:val="en-US" w:eastAsia="zh-CN" w:bidi="ar-SA"/>
    </w:rPr>
  </w:style>
  <w:style w:type="paragraph" w:styleId="1019">
    <w:name w:val="一级缩进"/>
    <w:next w:val="1019"/>
    <w:link w:val="838"/>
    <w:pPr>
      <w:jc w:val="both"/>
      <w:spacing w:before="120" w:after="120" w:line="360" w:lineRule="auto"/>
      <w:tabs>
        <w:tab w:val="left" w:pos="0" w:leader="none"/>
        <w:tab w:val="left" w:pos="568" w:leader="none"/>
      </w:tabs>
    </w:pPr>
    <w:rPr>
      <w:rFonts w:eastAsia="仿宋_GB2312"/>
      <w:sz w:val="24"/>
      <w:szCs w:val="24"/>
      <w:lang w:val="en-US" w:eastAsia="zh-CN" w:bidi="ar-SA"/>
    </w:rPr>
  </w:style>
  <w:style w:type="paragraph" w:styleId="1020">
    <w:name w:val="附图标题"/>
    <w:basedOn w:val="860"/>
    <w:next w:val="854"/>
    <w:link w:val="838"/>
    <w:pPr>
      <w:ind w:left="780" w:hanging="480"/>
      <w:jc w:val="center"/>
      <w:spacing w:after="100"/>
      <w:tabs>
        <w:tab w:val="left" w:pos="780" w:leader="none"/>
      </w:tabs>
    </w:pPr>
    <w:rPr>
      <w:b/>
      <w:sz w:val="21"/>
    </w:rPr>
  </w:style>
  <w:style w:type="paragraph" w:styleId="1021">
    <w:name w:val="Normal_5"/>
    <w:next w:val="1021"/>
    <w:link w:val="838"/>
    <w:qFormat/>
    <w:rPr>
      <w:rFonts w:ascii="黑体" w:hAnsi="黑体" w:eastAsia="黑体"/>
      <w:b/>
      <w:sz w:val="32"/>
      <w:szCs w:val="24"/>
      <w:lang w:bidi="ar-SA"/>
    </w:rPr>
  </w:style>
  <w:style w:type="paragraph" w:styleId="1022">
    <w:name w:val="表格序号"/>
    <w:next w:val="1022"/>
    <w:link w:val="838"/>
    <w:rPr>
      <w:rFonts w:eastAsia="仿宋_GB2312" w:cs="宋体"/>
      <w:sz w:val="21"/>
      <w:lang w:val="en-US" w:eastAsia="zh-CN" w:bidi="ar-SA"/>
    </w:rPr>
  </w:style>
  <w:style w:type="paragraph" w:styleId="1023">
    <w:name w:val="表头"/>
    <w:basedOn w:val="1024"/>
    <w:next w:val="1023"/>
    <w:link w:val="838"/>
    <w:pPr>
      <w:ind w:left="0" w:firstLine="0"/>
      <w:spacing w:line="240" w:lineRule="auto"/>
    </w:pPr>
    <w:rPr>
      <w:sz w:val="20"/>
    </w:rPr>
  </w:style>
  <w:style w:type="paragraph" w:styleId="1024">
    <w:name w:val="正文1"/>
    <w:basedOn w:val="838"/>
    <w:next w:val="1024"/>
    <w:link w:val="838"/>
    <w:pPr>
      <w:ind w:left="357" w:firstLine="420"/>
      <w:jc w:val="left"/>
      <w:spacing w:line="360" w:lineRule="auto"/>
      <w:widowControl/>
    </w:pPr>
    <w:rPr>
      <w:rFonts w:cs="Arial"/>
      <w:szCs w:val="20"/>
      <w:lang w:bidi="ar-SA"/>
    </w:rPr>
  </w:style>
  <w:style w:type="paragraph" w:styleId="1025">
    <w:name w:val="xl40"/>
    <w:basedOn w:val="838"/>
    <w:next w:val="1025"/>
    <w:link w:val="838"/>
    <w:pPr>
      <w:jc w:val="left"/>
      <w:spacing w:before="100" w:beforeAutospacing="1" w:after="100" w:afterAutospacing="1"/>
      <w:widowControl/>
      <w:pBdr>
        <w:right w:val="single" w:color="000000" w:sz="4" w:space="0"/>
      </w:pBdr>
    </w:pPr>
    <w:rPr>
      <w:rFonts w:ascii="Arial Unicode MS" w:hAnsi="Arial Unicode MS"/>
      <w:sz w:val="24"/>
    </w:rPr>
  </w:style>
  <w:style w:type="paragraph" w:styleId="1026">
    <w:name w:val="font5"/>
    <w:basedOn w:val="838"/>
    <w:next w:val="1026"/>
    <w:link w:val="838"/>
    <w:pPr>
      <w:jc w:val="left"/>
      <w:spacing w:before="100" w:beforeAutospacing="1" w:after="100" w:afterAutospacing="1"/>
      <w:widowControl/>
    </w:pPr>
    <w:rPr>
      <w:rFonts w:ascii="宋体"/>
      <w:sz w:val="18"/>
      <w:szCs w:val="18"/>
    </w:rPr>
  </w:style>
  <w:style w:type="paragraph" w:styleId="1027">
    <w:name w:val="规范正文"/>
    <w:basedOn w:val="838"/>
    <w:next w:val="1027"/>
    <w:link w:val="838"/>
    <w:pPr>
      <w:ind w:left="480"/>
      <w:spacing w:line="360" w:lineRule="auto"/>
    </w:pPr>
    <w:rPr>
      <w:sz w:val="24"/>
      <w:szCs w:val="20"/>
    </w:rPr>
  </w:style>
  <w:style w:type="paragraph" w:styleId="1028">
    <w:name w:val="编号3"/>
    <w:next w:val="1028"/>
    <w:link w:val="838"/>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029">
    <w:name w:val="前言、引言标题"/>
    <w:next w:val="838"/>
    <w:link w:val="838"/>
    <w:pPr>
      <w:jc w:val="center"/>
      <w:spacing w:before="640" w:after="560"/>
      <w:shd w:val="clear" w:color="ffffff" w:fill="ffffff"/>
      <w:outlineLvl w:val="0"/>
    </w:pPr>
    <w:rPr>
      <w:rFonts w:ascii="黑体" w:eastAsia="黑体"/>
      <w:sz w:val="32"/>
      <w:lang w:val="en-US" w:eastAsia="zh-CN" w:bidi="ar-SA"/>
    </w:rPr>
  </w:style>
  <w:style w:type="paragraph" w:styleId="1030">
    <w:name w:val="正文_9"/>
    <w:next w:val="1030"/>
    <w:link w:val="838"/>
    <w:qFormat/>
    <w:pPr>
      <w:jc w:val="both"/>
      <w:widowControl w:val="off"/>
    </w:pPr>
    <w:rPr>
      <w:sz w:val="21"/>
      <w:szCs w:val="24"/>
      <w:lang w:val="en-US" w:eastAsia="zh-CN" w:bidi="ar-SA"/>
    </w:rPr>
  </w:style>
  <w:style w:type="paragraph" w:styleId="1031">
    <w:name w:val="Char Char Char"/>
    <w:basedOn w:val="838"/>
    <w:next w:val="1031"/>
    <w:link w:val="838"/>
    <w:rPr>
      <w:rFonts w:ascii="Tahoma" w:hAnsi="Tahoma"/>
      <w:sz w:val="24"/>
      <w:szCs w:val="20"/>
    </w:rPr>
  </w:style>
  <w:style w:type="paragraph" w:styleId="1032">
    <w:name w:val="pbody"/>
    <w:basedOn w:val="838"/>
    <w:next w:val="1032"/>
    <w:link w:val="838"/>
    <w:pPr>
      <w:jc w:val="left"/>
      <w:spacing w:before="100" w:beforeAutospacing="1" w:after="100" w:afterAutospacing="1" w:line="360" w:lineRule="auto"/>
      <w:widowControl/>
    </w:pPr>
    <w:rPr>
      <w:rFonts w:ascii="宋体" w:cs="宋体"/>
      <w:sz w:val="24"/>
      <w:lang w:bidi="ar-SA"/>
    </w:rPr>
  </w:style>
  <w:style w:type="paragraph" w:styleId="1033">
    <w:name w:val="正文_1_0_0_1"/>
    <w:next w:val="1033"/>
    <w:link w:val="838"/>
    <w:qFormat/>
    <w:pPr>
      <w:jc w:val="both"/>
      <w:widowControl w:val="off"/>
    </w:pPr>
    <w:rPr>
      <w:sz w:val="21"/>
      <w:lang w:val="en-US" w:eastAsia="zh-CN" w:bidi="ar-SA"/>
    </w:rPr>
  </w:style>
  <w:style w:type="paragraph" w:styleId="1034">
    <w:name w:val="正文小四"/>
    <w:basedOn w:val="838"/>
    <w:next w:val="1034"/>
    <w:link w:val="838"/>
    <w:pPr>
      <w:spacing w:line="312" w:lineRule="auto"/>
    </w:pPr>
    <w:rPr>
      <w:rFonts w:ascii="Calibri" w:hAnsi="Calibri"/>
      <w:sz w:val="24"/>
      <w:szCs w:val="22"/>
    </w:rPr>
  </w:style>
  <w:style w:type="paragraph" w:styleId="1035">
    <w:name w:val="pa-8"/>
    <w:basedOn w:val="838"/>
    <w:next w:val="1035"/>
    <w:link w:val="838"/>
    <w:pPr>
      <w:ind w:firstLine="480"/>
      <w:spacing w:line="280" w:lineRule="atLeast"/>
      <w:widowControl/>
    </w:pPr>
    <w:rPr>
      <w:rFonts w:ascii="宋体" w:cs="宋体"/>
      <w:sz w:val="24"/>
      <w:lang w:bidi="ar-SA"/>
    </w:rPr>
  </w:style>
  <w:style w:type="paragraph" w:styleId="1036">
    <w:name w:val="È±Ê¡ÎÄ±¾"/>
    <w:basedOn w:val="838"/>
    <w:next w:val="1036"/>
    <w:link w:val="838"/>
    <w:pPr>
      <w:jc w:val="left"/>
      <w:spacing w:line="360" w:lineRule="auto"/>
      <w:widowControl/>
    </w:pPr>
    <w:rPr>
      <w:sz w:val="24"/>
      <w:szCs w:val="20"/>
    </w:rPr>
  </w:style>
  <w:style w:type="paragraph" w:styleId="1037">
    <w:name w:val="Normal_0_3"/>
    <w:next w:val="1037"/>
    <w:link w:val="838"/>
    <w:qFormat/>
    <w:rPr>
      <w:rFonts w:ascii="黑体" w:hAnsi="黑体" w:eastAsia="黑体"/>
      <w:b/>
      <w:sz w:val="32"/>
      <w:szCs w:val="24"/>
      <w:lang w:bidi="ar-SA"/>
    </w:rPr>
  </w:style>
  <w:style w:type="paragraph" w:styleId="1038">
    <w:name w:val="正文_5_0"/>
    <w:next w:val="1038"/>
    <w:link w:val="838"/>
    <w:qFormat/>
    <w:pPr>
      <w:jc w:val="both"/>
      <w:widowControl w:val="off"/>
    </w:pPr>
    <w:rPr>
      <w:rFonts w:ascii="Calibri" w:hAnsi="Calibri"/>
      <w:sz w:val="21"/>
      <w:szCs w:val="22"/>
      <w:lang w:val="en-US" w:eastAsia="zh-CN" w:bidi="ar-SA"/>
    </w:rPr>
  </w:style>
  <w:style w:type="paragraph" w:styleId="1039">
    <w:name w:val="Char Char Char Char Char Char Char Char Char Char"/>
    <w:basedOn w:val="838"/>
    <w:next w:val="1039"/>
    <w:link w:val="838"/>
    <w:rPr>
      <w:rFonts w:ascii="Tahoma" w:hAnsi="Tahoma"/>
      <w:sz w:val="24"/>
      <w:szCs w:val="20"/>
    </w:rPr>
  </w:style>
  <w:style w:type="paragraph" w:styleId="1040">
    <w:name w:val="表格正文"/>
    <w:basedOn w:val="838"/>
    <w:next w:val="1040"/>
    <w:link w:val="838"/>
    <w:pPr>
      <w:spacing w:line="300" w:lineRule="auto"/>
      <w:tabs>
        <w:tab w:val="left" w:pos="420" w:leader="none"/>
      </w:tabs>
    </w:pPr>
  </w:style>
  <w:style w:type="paragraph" w:styleId="1041">
    <w:name w:val="正文_0"/>
    <w:next w:val="1041"/>
    <w:link w:val="838"/>
    <w:qFormat/>
    <w:pPr>
      <w:jc w:val="both"/>
      <w:widowControl w:val="off"/>
    </w:pPr>
    <w:rPr>
      <w:sz w:val="21"/>
      <w:szCs w:val="24"/>
      <w:lang w:val="en-US" w:eastAsia="zh-CN" w:bidi="ar-SA"/>
    </w:rPr>
  </w:style>
  <w:style w:type="paragraph" w:styleId="1042">
    <w:name w:val="Normal_17"/>
    <w:next w:val="1042"/>
    <w:link w:val="838"/>
    <w:qFormat/>
    <w:rPr>
      <w:rFonts w:ascii="黑体" w:hAnsi="黑体" w:eastAsia="黑体"/>
      <w:b/>
      <w:sz w:val="32"/>
      <w:szCs w:val="24"/>
      <w:lang w:bidi="ar-SA"/>
    </w:rPr>
  </w:style>
  <w:style w:type="paragraph" w:styleId="1043">
    <w:name w:val="序号-----------"/>
    <w:basedOn w:val="838"/>
    <w:next w:val="1043"/>
    <w:link w:val="838"/>
    <w:pPr>
      <w:jc w:val="left"/>
      <w:widowControl/>
    </w:pPr>
    <w:rPr>
      <w:rFonts w:ascii="宋体"/>
      <w:bCs/>
      <w:szCs w:val="21"/>
    </w:rPr>
  </w:style>
  <w:style w:type="paragraph" w:styleId="1044">
    <w:name w:val="pa-10"/>
    <w:basedOn w:val="838"/>
    <w:next w:val="1044"/>
    <w:link w:val="838"/>
    <w:pPr>
      <w:spacing w:line="240" w:lineRule="atLeast"/>
      <w:widowControl/>
    </w:pPr>
    <w:rPr>
      <w:rFonts w:ascii="宋体" w:cs="宋体"/>
      <w:sz w:val="24"/>
      <w:lang w:bidi="ar-SA"/>
    </w:rPr>
  </w:style>
  <w:style w:type="paragraph" w:styleId="1045">
    <w:name w:val="Normal Paragraph"/>
    <w:basedOn w:val="838"/>
    <w:next w:val="1045"/>
    <w:link w:val="838"/>
    <w:pPr>
      <w:ind w:firstLine="425"/>
      <w:spacing w:before="120" w:line="360" w:lineRule="auto"/>
      <w:widowControl/>
    </w:pPr>
    <w:rPr>
      <w:rFonts w:ascii="Calibri" w:hAnsi="Calibri"/>
      <w:sz w:val="24"/>
      <w:szCs w:val="20"/>
    </w:rPr>
  </w:style>
  <w:style w:type="paragraph" w:styleId="1046">
    <w:name w:val="列出段落1"/>
    <w:basedOn w:val="838"/>
    <w:next w:val="1046"/>
    <w:link w:val="838"/>
    <w:pPr>
      <w:ind w:firstLine="200"/>
    </w:pPr>
    <w:rPr>
      <w:rFonts w:ascii="Calibri" w:hAnsi="Calibri"/>
      <w:szCs w:val="22"/>
    </w:rPr>
  </w:style>
  <w:style w:type="paragraph" w:styleId="1047">
    <w:name w:val="正文（首行缩进）"/>
    <w:basedOn w:val="838"/>
    <w:next w:val="1047"/>
    <w:link w:val="838"/>
    <w:pPr>
      <w:ind w:firstLine="482"/>
      <w:spacing w:before="120" w:line="360" w:lineRule="auto"/>
      <w:widowControl/>
    </w:pPr>
    <w:rPr>
      <w:rFonts w:ascii="Calibri" w:hAnsi="Calibri"/>
      <w:sz w:val="24"/>
      <w:szCs w:val="20"/>
    </w:rPr>
  </w:style>
  <w:style w:type="paragraph" w:styleId="1048">
    <w:name w:val="保密事宜格式"/>
    <w:basedOn w:val="860"/>
    <w:next w:val="1048"/>
    <w:link w:val="838"/>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049">
    <w:name w:val="font6"/>
    <w:basedOn w:val="838"/>
    <w:next w:val="1049"/>
    <w:link w:val="838"/>
    <w:pPr>
      <w:jc w:val="left"/>
      <w:spacing w:before="100" w:beforeAutospacing="1" w:after="100" w:afterAutospacing="1"/>
      <w:widowControl/>
    </w:pPr>
    <w:rPr>
      <w:sz w:val="20"/>
      <w:szCs w:val="20"/>
    </w:rPr>
  </w:style>
  <w:style w:type="paragraph" w:styleId="1050">
    <w:name w:val="正文_10"/>
    <w:next w:val="1050"/>
    <w:link w:val="838"/>
    <w:qFormat/>
    <w:pPr>
      <w:jc w:val="both"/>
      <w:widowControl w:val="off"/>
    </w:pPr>
    <w:rPr>
      <w:sz w:val="21"/>
      <w:szCs w:val="24"/>
      <w:lang w:val="en-US" w:eastAsia="zh-CN" w:bidi="ar-SA"/>
    </w:rPr>
  </w:style>
  <w:style w:type="paragraph" w:styleId="1051">
    <w:name w:val="样式3"/>
    <w:basedOn w:val="841"/>
    <w:next w:val="1051"/>
    <w:link w:val="838"/>
    <w:pPr>
      <w:spacing w:line="415" w:lineRule="auto"/>
    </w:pPr>
    <w:rPr>
      <w:rFonts w:ascii="Calibri" w:hAnsi="Calibri"/>
      <w:bCs/>
      <w:color w:val="000000"/>
      <w:sz w:val="28"/>
      <w:szCs w:val="28"/>
    </w:rPr>
  </w:style>
  <w:style w:type="paragraph" w:styleId="1052">
    <w:name w:val="正文_5"/>
    <w:next w:val="1052"/>
    <w:link w:val="838"/>
    <w:qFormat/>
    <w:pPr>
      <w:jc w:val="both"/>
      <w:widowControl w:val="off"/>
    </w:pPr>
    <w:rPr>
      <w:sz w:val="21"/>
      <w:lang w:val="en-US" w:eastAsia="zh-CN" w:bidi="ar-SA"/>
    </w:rPr>
  </w:style>
  <w:style w:type="paragraph" w:styleId="1053">
    <w:name w:val="正文_8_0"/>
    <w:next w:val="1053"/>
    <w:link w:val="838"/>
    <w:qFormat/>
    <w:pPr>
      <w:jc w:val="both"/>
      <w:widowControl w:val="off"/>
    </w:pPr>
    <w:rPr>
      <w:rFonts w:ascii="Calibri" w:hAnsi="Calibri"/>
      <w:sz w:val="21"/>
      <w:szCs w:val="22"/>
      <w:lang w:val="en-US" w:eastAsia="zh-CN" w:bidi="ar-SA"/>
    </w:rPr>
  </w:style>
  <w:style w:type="paragraph" w:styleId="1054">
    <w:name w:val="正文_10_0"/>
    <w:next w:val="1054"/>
    <w:link w:val="838"/>
    <w:qFormat/>
    <w:pPr>
      <w:jc w:val="both"/>
      <w:widowControl w:val="off"/>
    </w:pPr>
    <w:rPr>
      <w:rFonts w:ascii="Calibri" w:hAnsi="Calibri"/>
      <w:sz w:val="21"/>
      <w:szCs w:val="22"/>
      <w:lang w:val="en-US" w:eastAsia="zh-CN" w:bidi="ar-SA"/>
    </w:rPr>
  </w:style>
  <w:style w:type="paragraph" w:styleId="1055">
    <w:name w:val="Normal_8_0"/>
    <w:next w:val="1055"/>
    <w:link w:val="838"/>
    <w:qFormat/>
    <w:rPr>
      <w:rFonts w:eastAsia="Times New Roman"/>
      <w:sz w:val="24"/>
      <w:szCs w:val="24"/>
      <w:lang w:bidi="ar-SA"/>
    </w:rPr>
  </w:style>
  <w:style w:type="paragraph" w:styleId="1056">
    <w:name w:val="表格样式居中"/>
    <w:next w:val="1056"/>
    <w:link w:val="838"/>
    <w:pPr>
      <w:jc w:val="center"/>
    </w:pPr>
    <w:rPr>
      <w:rFonts w:eastAsia="仿宋_GB2312"/>
      <w:bCs/>
      <w:sz w:val="21"/>
      <w:szCs w:val="44"/>
      <w:lang w:val="en-US" w:eastAsia="zh-CN" w:bidi="ar-SA"/>
    </w:rPr>
  </w:style>
  <w:style w:type="paragraph" w:styleId="1057">
    <w:name w:val="Normal_10_0"/>
    <w:next w:val="1057"/>
    <w:link w:val="838"/>
    <w:qFormat/>
    <w:rPr>
      <w:rFonts w:ascii="黑体" w:hAnsi="黑体" w:eastAsia="黑体"/>
      <w:b/>
      <w:sz w:val="32"/>
      <w:szCs w:val="24"/>
      <w:lang w:bidi="ar-SA"/>
    </w:rPr>
  </w:style>
  <w:style w:type="paragraph" w:styleId="1058">
    <w:name w:val="序号"/>
    <w:next w:val="838"/>
    <w:link w:val="838"/>
    <w:pPr>
      <w:jc w:val="center"/>
    </w:pPr>
    <w:rPr>
      <w:rFonts w:eastAsia="仿宋_GB2312"/>
      <w:bCs/>
      <w:sz w:val="21"/>
      <w:szCs w:val="44"/>
      <w:lang w:val="en-US" w:eastAsia="zh-CN" w:bidi="ar-SA"/>
    </w:rPr>
  </w:style>
  <w:style w:type="paragraph" w:styleId="1059">
    <w:name w:val="Normal_3_0"/>
    <w:next w:val="1059"/>
    <w:link w:val="838"/>
    <w:qFormat/>
    <w:rPr>
      <w:rFonts w:ascii="黑体" w:hAnsi="黑体" w:eastAsia="黑体"/>
      <w:b/>
      <w:sz w:val="32"/>
      <w:szCs w:val="24"/>
      <w:lang w:bidi="ar-SA"/>
    </w:rPr>
  </w:style>
  <w:style w:type="paragraph" w:styleId="1060">
    <w:name w:val="默认段落字体 Para Char"/>
    <w:basedOn w:val="838"/>
    <w:next w:val="1060"/>
    <w:link w:val="838"/>
    <w:rPr>
      <w:rFonts w:ascii="宋体"/>
      <w:b/>
      <w:sz w:val="28"/>
      <w:szCs w:val="28"/>
    </w:rPr>
  </w:style>
  <w:style w:type="paragraph" w:styleId="1061">
    <w:name w:val="普通正文"/>
    <w:basedOn w:val="838"/>
    <w:next w:val="1061"/>
    <w:link w:val="838"/>
    <w:pPr>
      <w:ind w:firstLine="425"/>
      <w:jc w:val="left"/>
    </w:pPr>
    <w:rPr>
      <w:rFonts w:ascii="宋体"/>
      <w:sz w:val="20"/>
      <w:szCs w:val="20"/>
    </w:rPr>
  </w:style>
  <w:style w:type="paragraph" w:styleId="1062">
    <w:name w:val="正文_14"/>
    <w:next w:val="1062"/>
    <w:link w:val="838"/>
    <w:qFormat/>
    <w:pPr>
      <w:jc w:val="both"/>
      <w:widowControl w:val="off"/>
    </w:pPr>
    <w:rPr>
      <w:rFonts w:ascii="Calibri" w:hAnsi="Calibri"/>
      <w:sz w:val="21"/>
      <w:szCs w:val="22"/>
      <w:lang w:val="en-US" w:eastAsia="zh-CN" w:bidi="ar-SA"/>
    </w:rPr>
  </w:style>
  <w:style w:type="paragraph" w:styleId="1063">
    <w:name w:val="首页小标题"/>
    <w:next w:val="1064"/>
    <w:link w:val="838"/>
    <w:pPr>
      <w:jc w:val="center"/>
    </w:pPr>
    <w:rPr>
      <w:rFonts w:cs="宋体"/>
      <w:sz w:val="44"/>
      <w:lang w:val="en-US" w:eastAsia="zh-CN" w:bidi="ar-SA"/>
    </w:rPr>
  </w:style>
  <w:style w:type="paragraph" w:styleId="1064">
    <w:name w:val="首页空格"/>
    <w:next w:val="1064"/>
    <w:link w:val="838"/>
    <w:pPr>
      <w:jc w:val="center"/>
    </w:pPr>
    <w:rPr>
      <w:rFonts w:cs="宋体"/>
      <w:sz w:val="72"/>
      <w:lang w:val="en-US" w:eastAsia="zh-CN" w:bidi="ar-SA"/>
    </w:rPr>
  </w:style>
  <w:style w:type="paragraph" w:styleId="1065">
    <w:name w:val="D&amp;L"/>
    <w:basedOn w:val="887"/>
    <w:next w:val="1065"/>
    <w:link w:val="838"/>
    <w:pPr>
      <w:spacing w:line="240" w:lineRule="atLeast"/>
      <w:tabs>
        <w:tab w:val="center" w:pos="4153" w:leader="none"/>
        <w:tab w:val="right" w:pos="8306" w:leader="none"/>
      </w:tabs>
      <w:pBdr>
        <w:bottom w:val="single" w:color="000000" w:sz="18" w:space="1"/>
      </w:pBdr>
    </w:pPr>
    <w:rPr>
      <w:sz w:val="24"/>
      <w:szCs w:val="20"/>
    </w:rPr>
  </w:style>
  <w:style w:type="paragraph" w:styleId="1066">
    <w:name w:val="Char Char Char Char Char Char Char Char Char Char2"/>
    <w:basedOn w:val="838"/>
    <w:next w:val="1066"/>
    <w:link w:val="838"/>
    <w:rPr>
      <w:rFonts w:ascii="Tahoma" w:hAnsi="Tahoma"/>
      <w:sz w:val="24"/>
      <w:szCs w:val="20"/>
    </w:rPr>
  </w:style>
  <w:style w:type="paragraph" w:styleId="1067">
    <w:name w:val=" Char Char Char Char Char Char Char"/>
    <w:basedOn w:val="838"/>
    <w:next w:val="1067"/>
    <w:link w:val="838"/>
    <w:pPr>
      <w:jc w:val="left"/>
      <w:spacing w:after="160" w:line="240" w:lineRule="exact"/>
      <w:widowControl/>
    </w:pPr>
    <w:rPr>
      <w:rFonts w:ascii="Verdana" w:hAnsi="Verdana"/>
      <w:sz w:val="20"/>
      <w:szCs w:val="20"/>
      <w:lang w:eastAsia="en-US"/>
    </w:rPr>
  </w:style>
  <w:style w:type="paragraph" w:styleId="1068">
    <w:name w:val="Bullet"/>
    <w:basedOn w:val="838"/>
    <w:next w:val="1068"/>
    <w:link w:val="838"/>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69">
    <w:name w:val="正文_1_0_0_0"/>
    <w:next w:val="1069"/>
    <w:link w:val="838"/>
    <w:qFormat/>
    <w:pPr>
      <w:jc w:val="both"/>
      <w:widowControl w:val="off"/>
    </w:pPr>
    <w:rPr>
      <w:sz w:val="21"/>
      <w:lang w:val="en-US" w:eastAsia="zh-CN" w:bidi="ar-SA"/>
    </w:rPr>
  </w:style>
  <w:style w:type="paragraph" w:styleId="1070">
    <w:name w:val="修订"/>
    <w:next w:val="1070"/>
    <w:link w:val="838"/>
    <w:rPr>
      <w:sz w:val="21"/>
      <w:szCs w:val="24"/>
      <w:lang w:val="en-US" w:eastAsia="zh-CN" w:bidi="ar-SA"/>
    </w:rPr>
  </w:style>
  <w:style w:type="paragraph" w:styleId="1071">
    <w:name w:val="样式 序号----------- + 仿宋_GB23121"/>
    <w:basedOn w:val="1043"/>
    <w:next w:val="1071"/>
    <w:link w:val="838"/>
    <w:pPr>
      <w:spacing w:line="360" w:lineRule="auto"/>
    </w:pPr>
    <w:rPr>
      <w:rFonts w:ascii="仿宋_GB2312" w:eastAsia="仿宋_GB2312"/>
      <w:bCs w:val="0"/>
    </w:rPr>
  </w:style>
  <w:style w:type="paragraph" w:styleId="1072">
    <w:name w:val="正文_6_0_0"/>
    <w:next w:val="1072"/>
    <w:link w:val="838"/>
    <w:qFormat/>
    <w:pPr>
      <w:jc w:val="both"/>
      <w:widowControl w:val="off"/>
    </w:pPr>
    <w:rPr>
      <w:rFonts w:ascii="Calibri" w:hAnsi="Calibri"/>
      <w:sz w:val="21"/>
      <w:szCs w:val="22"/>
      <w:lang w:val="en-US" w:eastAsia="zh-CN" w:bidi="ar-SA"/>
    </w:rPr>
  </w:style>
  <w:style w:type="paragraph" w:styleId="1073">
    <w:name w:val="Char"/>
    <w:basedOn w:val="838"/>
    <w:next w:val="1073"/>
    <w:link w:val="838"/>
    <w:pPr>
      <w:tabs>
        <w:tab w:val="left" w:pos="360" w:leader="none"/>
      </w:tabs>
    </w:pPr>
    <w:rPr>
      <w:rFonts w:ascii="仿宋_GB2312" w:eastAsia="仿宋_GB2312"/>
      <w:b/>
      <w:sz w:val="24"/>
    </w:rPr>
  </w:style>
  <w:style w:type="paragraph" w:styleId="1074">
    <w:name w:val="封面标准名称"/>
    <w:next w:val="1074"/>
    <w:link w:val="838"/>
    <w:pPr>
      <w:jc w:val="center"/>
      <w:spacing w:line="680" w:lineRule="exact"/>
      <w:widowControl w:val="off"/>
    </w:pPr>
    <w:rPr>
      <w:rFonts w:ascii="黑体" w:eastAsia="黑体"/>
      <w:sz w:val="52"/>
      <w:lang w:val="en-US" w:eastAsia="zh-CN" w:bidi="ar-SA"/>
    </w:rPr>
  </w:style>
  <w:style w:type="paragraph" w:styleId="1075">
    <w:name w:val="样式 正文首行缩进 + 宋体 首行缩进:  0.74 厘米"/>
    <w:basedOn w:val="907"/>
    <w:next w:val="1075"/>
    <w:link w:val="838"/>
    <w:pPr>
      <w:ind w:firstLine="210"/>
      <w:spacing w:before="120" w:after="0" w:line="380" w:lineRule="exact"/>
    </w:pPr>
    <w:rPr>
      <w:rFonts w:ascii="宋体" w:cs="宋体"/>
      <w:sz w:val="24"/>
      <w:szCs w:val="20"/>
      <w:lang w:bidi="ar-SA"/>
    </w:rPr>
  </w:style>
  <w:style w:type="paragraph" w:styleId="1076">
    <w:name w:val="正文_7_0"/>
    <w:next w:val="1076"/>
    <w:link w:val="838"/>
    <w:qFormat/>
    <w:pPr>
      <w:jc w:val="both"/>
      <w:widowControl w:val="off"/>
    </w:pPr>
    <w:rPr>
      <w:rFonts w:ascii="Calibri" w:hAnsi="Calibri"/>
      <w:sz w:val="21"/>
      <w:szCs w:val="22"/>
      <w:lang w:val="en-US" w:eastAsia="zh-CN" w:bidi="ar-SA"/>
    </w:rPr>
  </w:style>
  <w:style w:type="paragraph" w:styleId="1077">
    <w:name w:val="标书3"/>
    <w:next w:val="1078"/>
    <w:link w:val="838"/>
    <w:pPr>
      <w:jc w:val="center"/>
      <w:widowControl w:val="off"/>
    </w:pPr>
    <w:rPr>
      <w:rFonts w:eastAsia="黑体"/>
      <w:b/>
      <w:sz w:val="44"/>
      <w:szCs w:val="24"/>
      <w:lang w:val="en-US" w:eastAsia="zh-CN" w:bidi="ar-SA"/>
    </w:rPr>
  </w:style>
  <w:style w:type="paragraph" w:styleId="1078">
    <w:name w:val="段落"/>
    <w:next w:val="1078"/>
    <w:link w:val="838"/>
    <w:pPr>
      <w:ind w:firstLine="420"/>
      <w:jc w:val="both"/>
      <w:spacing w:before="120" w:after="120" w:line="360" w:lineRule="auto"/>
    </w:pPr>
    <w:rPr>
      <w:rFonts w:eastAsia="仿宋_GB2312"/>
      <w:sz w:val="24"/>
      <w:szCs w:val="24"/>
      <w:lang w:val="en-US" w:eastAsia="zh-CN" w:bidi="ar-SA"/>
    </w:rPr>
  </w:style>
  <w:style w:type="paragraph" w:styleId="1079">
    <w:name w:val="正文_12_0"/>
    <w:next w:val="1079"/>
    <w:link w:val="838"/>
    <w:qFormat/>
    <w:pPr>
      <w:jc w:val="both"/>
      <w:widowControl w:val="off"/>
    </w:pPr>
    <w:rPr>
      <w:sz w:val="21"/>
      <w:szCs w:val="24"/>
      <w:lang w:val="en-US" w:eastAsia="zh-CN" w:bidi="ar-SA"/>
    </w:rPr>
  </w:style>
  <w:style w:type="paragraph" w:styleId="1080">
    <w:name w:val="Normal_14"/>
    <w:next w:val="1080"/>
    <w:link w:val="838"/>
    <w:qFormat/>
    <w:rPr>
      <w:rFonts w:ascii="黑体" w:hAnsi="黑体" w:eastAsia="黑体"/>
      <w:b/>
      <w:sz w:val="32"/>
      <w:szCs w:val="24"/>
      <w:lang w:bidi="ar-SA"/>
    </w:rPr>
  </w:style>
  <w:style w:type="paragraph" w:styleId="1081">
    <w:name w:val="正文 + 宋体"/>
    <w:basedOn w:val="838"/>
    <w:next w:val="1081"/>
    <w:link w:val="838"/>
    <w:pPr>
      <w:ind w:firstLine="250"/>
    </w:pPr>
    <w:rPr>
      <w:rFonts w:ascii="宋体"/>
      <w:szCs w:val="21"/>
    </w:rPr>
  </w:style>
  <w:style w:type="paragraph" w:styleId="1082">
    <w:name w:val="保密事宜内容"/>
    <w:basedOn w:val="838"/>
    <w:next w:val="1082"/>
    <w:link w:val="838"/>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83">
    <w:name w:val="pa-3"/>
    <w:basedOn w:val="838"/>
    <w:next w:val="1083"/>
    <w:link w:val="838"/>
    <w:pPr>
      <w:jc w:val="left"/>
      <w:spacing w:before="150" w:after="150"/>
      <w:widowControl/>
    </w:pPr>
    <w:rPr>
      <w:rFonts w:ascii="宋体" w:cs="宋体"/>
      <w:sz w:val="24"/>
      <w:lang w:bidi="ar-SA"/>
    </w:rPr>
  </w:style>
  <w:style w:type="paragraph" w:styleId="1084">
    <w:name w:val="xl36"/>
    <w:basedOn w:val="838"/>
    <w:next w:val="1084"/>
    <w:link w:val="838"/>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5">
    <w:name w:val="正文_12"/>
    <w:next w:val="1085"/>
    <w:link w:val="838"/>
    <w:qFormat/>
    <w:pPr>
      <w:jc w:val="both"/>
      <w:widowControl w:val="off"/>
    </w:pPr>
    <w:rPr>
      <w:sz w:val="21"/>
      <w:szCs w:val="24"/>
      <w:lang w:val="en-US" w:eastAsia="zh-CN" w:bidi="ar-SA"/>
    </w:rPr>
  </w:style>
  <w:style w:type="paragraph" w:styleId="1086">
    <w:name w:val="缩进正文"/>
    <w:basedOn w:val="838"/>
    <w:next w:val="1086"/>
    <w:link w:val="838"/>
    <w:pPr>
      <w:ind w:left="1418" w:firstLine="425"/>
      <w:jc w:val="left"/>
      <w:spacing w:after="200" w:line="400" w:lineRule="exact"/>
      <w:widowControl/>
    </w:pPr>
    <w:rPr>
      <w:rFonts w:ascii="宋体"/>
      <w:sz w:val="24"/>
      <w:szCs w:val="20"/>
    </w:rPr>
  </w:style>
  <w:style w:type="paragraph" w:styleId="1087">
    <w:name w:val="正文_1_1_0"/>
    <w:next w:val="1087"/>
    <w:link w:val="838"/>
    <w:qFormat/>
    <w:pPr>
      <w:jc w:val="both"/>
      <w:widowControl w:val="off"/>
    </w:pPr>
    <w:rPr>
      <w:rFonts w:ascii="Calibri" w:hAnsi="Calibri"/>
      <w:sz w:val="21"/>
      <w:szCs w:val="22"/>
      <w:lang w:val="en-US" w:eastAsia="zh-CN" w:bidi="ar-SA"/>
    </w:rPr>
  </w:style>
  <w:style w:type="paragraph" w:styleId="1088">
    <w:name w:val="表格标题"/>
    <w:basedOn w:val="838"/>
    <w:next w:val="1088"/>
    <w:link w:val="838"/>
    <w:pPr>
      <w:jc w:val="center"/>
    </w:pPr>
    <w:rPr>
      <w:b/>
    </w:rPr>
  </w:style>
  <w:style w:type="paragraph" w:styleId="1089">
    <w:name w:val="Normal_1_0"/>
    <w:next w:val="1089"/>
    <w:link w:val="838"/>
    <w:qFormat/>
    <w:rPr>
      <w:rFonts w:eastAsia="Times New Roman"/>
      <w:sz w:val="24"/>
      <w:szCs w:val="24"/>
      <w:lang w:bidi="ar-SA"/>
    </w:rPr>
  </w:style>
  <w:style w:type="paragraph" w:styleId="1090">
    <w:name w:val="Normal_1_1"/>
    <w:next w:val="1090"/>
    <w:link w:val="838"/>
    <w:qFormat/>
    <w:rPr>
      <w:rFonts w:ascii="黑体" w:hAnsi="黑体" w:eastAsia="黑体"/>
      <w:b/>
      <w:sz w:val="32"/>
      <w:szCs w:val="24"/>
      <w:lang w:bidi="ar-SA"/>
    </w:rPr>
  </w:style>
  <w:style w:type="paragraph" w:styleId="1091">
    <w:name w:val="正文_9_0"/>
    <w:next w:val="1091"/>
    <w:link w:val="838"/>
    <w:qFormat/>
    <w:pPr>
      <w:jc w:val="both"/>
      <w:widowControl w:val="off"/>
    </w:pPr>
    <w:rPr>
      <w:sz w:val="21"/>
      <w:szCs w:val="24"/>
      <w:lang w:val="en-US" w:eastAsia="zh-CN" w:bidi="ar-SA"/>
    </w:rPr>
  </w:style>
  <w:style w:type="paragraph" w:styleId="1092">
    <w:name w:val="正文_6"/>
    <w:next w:val="1092"/>
    <w:link w:val="838"/>
    <w:qFormat/>
    <w:pPr>
      <w:jc w:val="both"/>
      <w:widowControl w:val="off"/>
    </w:pPr>
    <w:rPr>
      <w:rFonts w:ascii="Calibri" w:hAnsi="Calibri"/>
      <w:sz w:val="21"/>
      <w:szCs w:val="22"/>
      <w:lang w:val="en-US" w:eastAsia="zh-CN" w:bidi="ar-SA"/>
    </w:rPr>
  </w:style>
  <w:style w:type="paragraph" w:styleId="1093">
    <w:name w:val="Normal_13"/>
    <w:next w:val="1093"/>
    <w:link w:val="838"/>
    <w:qFormat/>
    <w:rPr>
      <w:rFonts w:ascii="黑体" w:hAnsi="黑体" w:eastAsia="黑体"/>
      <w:b/>
      <w:sz w:val="32"/>
      <w:szCs w:val="24"/>
      <w:lang w:bidi="ar-SA"/>
    </w:rPr>
  </w:style>
  <w:style w:type="paragraph" w:styleId="1094">
    <w:name w:val="正文_6_0"/>
    <w:next w:val="1094"/>
    <w:link w:val="838"/>
    <w:qFormat/>
    <w:pPr>
      <w:jc w:val="both"/>
      <w:widowControl w:val="off"/>
    </w:pPr>
    <w:rPr>
      <w:rFonts w:ascii="Calibri" w:hAnsi="Calibri"/>
      <w:sz w:val="21"/>
      <w:szCs w:val="22"/>
      <w:lang w:val="en-US" w:eastAsia="zh-CN" w:bidi="ar-SA"/>
    </w:rPr>
  </w:style>
  <w:style w:type="paragraph" w:styleId="1095">
    <w:name w:val="Char11"/>
    <w:basedOn w:val="838"/>
    <w:next w:val="1095"/>
    <w:link w:val="838"/>
    <w:rPr>
      <w:szCs w:val="21"/>
    </w:rPr>
  </w:style>
  <w:style w:type="paragraph" w:styleId="1096">
    <w:name w:val="正文_1_0_0"/>
    <w:next w:val="1096"/>
    <w:link w:val="838"/>
    <w:qFormat/>
    <w:pPr>
      <w:jc w:val="both"/>
      <w:widowControl w:val="off"/>
    </w:pPr>
    <w:rPr>
      <w:sz w:val="21"/>
      <w:lang w:val="en-US" w:eastAsia="zh-CN" w:bidi="ar-SA"/>
    </w:rPr>
  </w:style>
  <w:style w:type="paragraph" w:styleId="1097">
    <w:name w:val="Normal_3"/>
    <w:next w:val="1097"/>
    <w:link w:val="838"/>
    <w:qFormat/>
    <w:rPr>
      <w:rFonts w:ascii="黑体" w:hAnsi="黑体" w:eastAsia="黑体"/>
      <w:b/>
      <w:sz w:val="32"/>
      <w:szCs w:val="24"/>
      <w:lang w:bidi="ar-SA"/>
    </w:rPr>
  </w:style>
  <w:style w:type="paragraph" w:styleId="1098">
    <w:name w:val="Normal_2"/>
    <w:next w:val="1098"/>
    <w:link w:val="838"/>
    <w:qFormat/>
    <w:rPr>
      <w:rFonts w:ascii="黑体" w:hAnsi="黑体" w:eastAsia="黑体"/>
      <w:b/>
      <w:sz w:val="32"/>
      <w:szCs w:val="24"/>
      <w:lang w:bidi="ar-SA"/>
    </w:rPr>
  </w:style>
  <w:style w:type="paragraph" w:styleId="1099">
    <w:name w:val="英文音标"/>
    <w:next w:val="1099"/>
    <w:link w:val="838"/>
    <w:rPr>
      <w:rFonts w:ascii="Kingsoft Phonetic Plain" w:hAnsi="Kingsoft Phonetic Plain" w:eastAsia="Kingsoft Phonetic Plain"/>
      <w:sz w:val="24"/>
      <w:szCs w:val="24"/>
      <w:lang w:val="en-US" w:eastAsia="zh-CN" w:bidi="ar-SA"/>
    </w:rPr>
  </w:style>
  <w:style w:type="paragraph" w:styleId="1100">
    <w:name w:val="图号"/>
    <w:basedOn w:val="838"/>
    <w:next w:val="1100"/>
    <w:link w:val="838"/>
    <w:pPr>
      <w:jc w:val="center"/>
      <w:keepNext/>
      <w:spacing w:before="105" w:line="360" w:lineRule="auto"/>
      <w:tabs>
        <w:tab w:val="left" w:pos="0" w:leader="none"/>
        <w:tab w:val="left" w:pos="3360" w:leader="none"/>
      </w:tabs>
    </w:pPr>
    <w:rPr>
      <w:rFonts w:ascii="Arial" w:hAnsi="Arial"/>
      <w:sz w:val="18"/>
      <w:szCs w:val="18"/>
    </w:rPr>
  </w:style>
  <w:style w:type="paragraph" w:styleId="1101">
    <w:name w:val="正文_0_0"/>
    <w:next w:val="1101"/>
    <w:link w:val="838"/>
    <w:qFormat/>
    <w:pPr>
      <w:jc w:val="both"/>
      <w:widowControl w:val="off"/>
    </w:pPr>
    <w:rPr>
      <w:sz w:val="21"/>
      <w:szCs w:val="24"/>
      <w:lang w:val="en-US" w:eastAsia="zh-CN" w:bidi="ar-SA"/>
    </w:rPr>
  </w:style>
  <w:style w:type="paragraph" w:styleId="1102">
    <w:name w:val="表内容"/>
    <w:basedOn w:val="1024"/>
    <w:next w:val="1102"/>
    <w:link w:val="838"/>
    <w:pPr>
      <w:ind w:left="0" w:firstLine="0"/>
      <w:spacing w:line="320" w:lineRule="exact"/>
    </w:pPr>
    <w:rPr>
      <w:sz w:val="20"/>
    </w:rPr>
  </w:style>
  <w:style w:type="paragraph" w:styleId="1103">
    <w:name w:val="CM17"/>
    <w:basedOn w:val="838"/>
    <w:next w:val="838"/>
    <w:link w:val="838"/>
    <w:pPr>
      <w:jc w:val="left"/>
      <w:spacing w:after="273" w:line="360" w:lineRule="auto"/>
    </w:pPr>
    <w:rPr>
      <w:rFonts w:ascii="宋体"/>
      <w:sz w:val="24"/>
    </w:rPr>
  </w:style>
  <w:style w:type="paragraph" w:styleId="1104">
    <w:name w:val=" Char Char Char Char"/>
    <w:basedOn w:val="838"/>
    <w:next w:val="1104"/>
    <w:link w:val="838"/>
    <w:pPr>
      <w:ind w:left="560" w:firstLine="200"/>
      <w:jc w:val="left"/>
      <w:spacing w:after="120" w:line="360" w:lineRule="auto"/>
      <w:widowControl/>
    </w:pPr>
    <w:rPr>
      <w:rFonts w:ascii="Verdana" w:hAnsi="Verdana"/>
      <w:sz w:val="24"/>
      <w:szCs w:val="22"/>
    </w:rPr>
  </w:style>
  <w:style w:type="paragraph" w:styleId="1105">
    <w:name w:val=" Char1"/>
    <w:basedOn w:val="838"/>
    <w:next w:val="1105"/>
    <w:link w:val="838"/>
    <w:pPr>
      <w:ind w:left="360" w:right="202" w:firstLine="360"/>
      <w:spacing w:line="480" w:lineRule="auto"/>
      <w:tabs>
        <w:tab w:val="left" w:pos="360" w:leader="none"/>
      </w:tabs>
    </w:pPr>
    <w:rPr>
      <w:sz w:val="24"/>
    </w:rPr>
  </w:style>
  <w:style w:type="paragraph" w:styleId="1106">
    <w:name w:val="Char Char Char Char Char Char Char"/>
    <w:basedOn w:val="838"/>
    <w:next w:val="1106"/>
    <w:link w:val="838"/>
    <w:pPr>
      <w:jc w:val="left"/>
      <w:spacing w:after="160" w:line="240" w:lineRule="exact"/>
      <w:widowControl/>
    </w:pPr>
    <w:rPr>
      <w:rFonts w:ascii="Verdana" w:hAnsi="Verdana"/>
      <w:sz w:val="20"/>
      <w:szCs w:val="20"/>
      <w:lang w:eastAsia="en-US"/>
    </w:rPr>
  </w:style>
  <w:style w:type="paragraph" w:styleId="1107">
    <w:name w:val="样式2"/>
    <w:basedOn w:val="841"/>
    <w:next w:val="1107"/>
    <w:link w:val="838"/>
    <w:pPr>
      <w:spacing w:line="415" w:lineRule="auto"/>
    </w:pPr>
    <w:rPr>
      <w:rFonts w:ascii="Calibri" w:hAnsi="Calibri"/>
      <w:bCs/>
      <w:color w:val="000000"/>
      <w:sz w:val="28"/>
      <w:szCs w:val="28"/>
    </w:rPr>
  </w:style>
  <w:style w:type="paragraph" w:styleId="1108">
    <w:name w:val="Figure and Table Title"/>
    <w:basedOn w:val="838"/>
    <w:next w:val="1108"/>
    <w:link w:val="838"/>
    <w:pPr>
      <w:ind w:left="2160"/>
      <w:jc w:val="left"/>
      <w:widowControl/>
    </w:pPr>
    <w:rPr>
      <w:rFonts w:ascii="Helvetica-Light" w:hAnsi="Helvetica-Light"/>
      <w:b/>
      <w:bCs/>
      <w:sz w:val="20"/>
      <w:szCs w:val="22"/>
      <w:lang w:eastAsia="en-US"/>
    </w:rPr>
  </w:style>
  <w:style w:type="paragraph" w:styleId="1109">
    <w:name w:val="首页标题"/>
    <w:next w:val="1109"/>
    <w:link w:val="838"/>
    <w:pPr>
      <w:jc w:val="center"/>
    </w:pPr>
    <w:rPr>
      <w:rFonts w:ascii="宋体" w:cs="宋体"/>
      <w:sz w:val="72"/>
      <w:szCs w:val="72"/>
      <w:lang w:val="en-US" w:eastAsia="zh-CN" w:bidi="ar-SA"/>
    </w:rPr>
  </w:style>
  <w:style w:type="paragraph" w:styleId="1110">
    <w:name w:val="font8"/>
    <w:basedOn w:val="838"/>
    <w:next w:val="1110"/>
    <w:link w:val="838"/>
    <w:pPr>
      <w:jc w:val="left"/>
      <w:spacing w:before="100" w:beforeAutospacing="1" w:after="100" w:afterAutospacing="1"/>
      <w:widowControl/>
    </w:pPr>
    <w:rPr>
      <w:rFonts w:ascii="Arial" w:hAnsi="Arial" w:cs="Arial"/>
      <w:color w:val="000000"/>
      <w:sz w:val="18"/>
      <w:szCs w:val="18"/>
      <w:lang w:bidi="ar-SA"/>
    </w:rPr>
  </w:style>
  <w:style w:type="paragraph" w:styleId="1111">
    <w:name w:val="pa-6"/>
    <w:basedOn w:val="838"/>
    <w:next w:val="1111"/>
    <w:link w:val="838"/>
    <w:pPr>
      <w:spacing w:line="360" w:lineRule="atLeast"/>
      <w:widowControl/>
    </w:pPr>
    <w:rPr>
      <w:rFonts w:ascii="宋体"/>
      <w:sz w:val="24"/>
      <w:szCs w:val="20"/>
    </w:rPr>
  </w:style>
  <w:style w:type="paragraph" w:styleId="1112">
    <w:name w:val="正文_15"/>
    <w:next w:val="1112"/>
    <w:link w:val="838"/>
    <w:qFormat/>
    <w:pPr>
      <w:jc w:val="both"/>
      <w:widowControl w:val="off"/>
    </w:pPr>
    <w:rPr>
      <w:rFonts w:ascii="Calibri" w:hAnsi="Calibri"/>
      <w:sz w:val="21"/>
      <w:szCs w:val="22"/>
      <w:lang w:val="en-US" w:eastAsia="zh-CN" w:bidi="ar-SA"/>
    </w:rPr>
  </w:style>
  <w:style w:type="paragraph" w:styleId="1113">
    <w:name w:val="正文_16"/>
    <w:next w:val="1113"/>
    <w:link w:val="838"/>
    <w:qFormat/>
    <w:pPr>
      <w:jc w:val="both"/>
      <w:widowControl w:val="off"/>
    </w:pPr>
    <w:rPr>
      <w:rFonts w:ascii="Calibri" w:hAnsi="Calibri"/>
      <w:sz w:val="21"/>
      <w:szCs w:val="22"/>
      <w:lang w:val="en-US" w:eastAsia="zh-CN" w:bidi="ar-SA"/>
    </w:rPr>
  </w:style>
  <w:style w:type="paragraph" w:styleId="1114">
    <w:name w:val="xl42"/>
    <w:basedOn w:val="838"/>
    <w:next w:val="1114"/>
    <w:link w:val="838"/>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5">
    <w:name w:val="xl39"/>
    <w:basedOn w:val="838"/>
    <w:next w:val="1115"/>
    <w:link w:val="838"/>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16">
    <w:name w:val="标题2"/>
    <w:basedOn w:val="838"/>
    <w:next w:val="1116"/>
    <w:link w:val="838"/>
    <w:pPr>
      <w:tabs>
        <w:tab w:val="left" w:pos="0" w:leader="none"/>
      </w:tabs>
    </w:pPr>
    <w:rPr>
      <w:rFonts w:ascii="黑体" w:eastAsia="黑体"/>
      <w:sz w:val="24"/>
      <w:szCs w:val="22"/>
    </w:rPr>
  </w:style>
  <w:style w:type="paragraph" w:styleId="1117">
    <w:name w:val="列出段落"/>
    <w:basedOn w:val="838"/>
    <w:next w:val="1117"/>
    <w:link w:val="838"/>
    <w:uiPriority w:val="34"/>
    <w:qFormat/>
    <w:pPr>
      <w:ind w:firstLine="420"/>
    </w:pPr>
  </w:style>
  <w:style w:type="paragraph" w:styleId="1118">
    <w:name w:val="样式 正文2 + 首行缩进:  0 厘米 段后: 1.5 行"/>
    <w:basedOn w:val="838"/>
    <w:next w:val="1118"/>
    <w:link w:val="838"/>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19">
    <w:name w:val="Char Char1 Char Char Char Char Char Char Char Char"/>
    <w:basedOn w:val="838"/>
    <w:next w:val="1119"/>
    <w:link w:val="838"/>
    <w:pPr>
      <w:jc w:val="left"/>
      <w:spacing w:after="160" w:line="240" w:lineRule="exact"/>
      <w:widowControl/>
    </w:pPr>
  </w:style>
  <w:style w:type="paragraph" w:styleId="1120">
    <w:name w:val="标准小四"/>
    <w:basedOn w:val="838"/>
    <w:next w:val="1120"/>
    <w:link w:val="838"/>
    <w:pPr>
      <w:ind w:firstLine="200"/>
      <w:spacing w:line="360" w:lineRule="auto"/>
    </w:pPr>
    <w:rPr>
      <w:rFonts w:ascii="Arial" w:hAnsi="Arial"/>
      <w:sz w:val="24"/>
      <w:szCs w:val="21"/>
    </w:rPr>
  </w:style>
  <w:style w:type="paragraph" w:styleId="1121">
    <w:name w:val="Normal_9"/>
    <w:next w:val="1121"/>
    <w:link w:val="838"/>
    <w:qFormat/>
    <w:rPr>
      <w:rFonts w:ascii="黑体" w:hAnsi="黑体" w:eastAsia="黑体"/>
      <w:b/>
      <w:sz w:val="32"/>
      <w:szCs w:val="24"/>
      <w:lang w:bidi="ar-SA"/>
    </w:rPr>
  </w:style>
  <w:style w:type="paragraph" w:styleId="1122">
    <w:name w:val="Indent Normal"/>
    <w:basedOn w:val="838"/>
    <w:next w:val="1122"/>
    <w:link w:val="838"/>
    <w:pPr>
      <w:ind w:firstLine="150"/>
    </w:pPr>
    <w:rPr>
      <w:sz w:val="24"/>
      <w:szCs w:val="20"/>
    </w:rPr>
  </w:style>
  <w:style w:type="paragraph" w:styleId="1123">
    <w:name w:val="xl41"/>
    <w:basedOn w:val="838"/>
    <w:next w:val="1123"/>
    <w:link w:val="838"/>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4">
    <w:name w:val="Normal_4_0"/>
    <w:next w:val="1124"/>
    <w:link w:val="838"/>
    <w:qFormat/>
    <w:rPr>
      <w:rFonts w:ascii="黑体" w:hAnsi="黑体" w:eastAsia="黑体"/>
      <w:b/>
      <w:sz w:val="32"/>
      <w:szCs w:val="24"/>
      <w:lang w:bidi="ar-SA"/>
    </w:rPr>
  </w:style>
  <w:style w:type="paragraph" w:styleId="1125">
    <w:name w:val="Normal_12_0"/>
    <w:next w:val="1125"/>
    <w:link w:val="838"/>
    <w:qFormat/>
    <w:rPr>
      <w:rFonts w:ascii="黑体" w:hAnsi="黑体" w:eastAsia="黑体"/>
      <w:b/>
      <w:sz w:val="32"/>
      <w:szCs w:val="24"/>
      <w:lang w:val="en-US" w:eastAsia="zh-CN" w:bidi="ar-SA"/>
    </w:rPr>
  </w:style>
  <w:style w:type="paragraph" w:styleId="1126">
    <w:name w:val="正文_3"/>
    <w:next w:val="1126"/>
    <w:link w:val="838"/>
    <w:qFormat/>
    <w:pPr>
      <w:jc w:val="both"/>
      <w:widowControl w:val="off"/>
    </w:pPr>
    <w:rPr>
      <w:rFonts w:ascii="Calibri" w:hAnsi="Calibri"/>
      <w:sz w:val="21"/>
      <w:szCs w:val="22"/>
      <w:lang w:val="en-US" w:eastAsia="zh-CN" w:bidi="ar-SA"/>
    </w:rPr>
  </w:style>
  <w:style w:type="paragraph" w:styleId="1127">
    <w:name w:val="style42"/>
    <w:basedOn w:val="838"/>
    <w:next w:val="1127"/>
    <w:link w:val="838"/>
    <w:pPr>
      <w:jc w:val="left"/>
      <w:spacing w:before="100" w:beforeAutospacing="1" w:after="100" w:afterAutospacing="1"/>
      <w:widowControl/>
    </w:pPr>
    <w:rPr>
      <w:rFonts w:ascii="宋体" w:cs="宋体"/>
      <w:color w:val="000000"/>
      <w:sz w:val="15"/>
      <w:szCs w:val="15"/>
      <w:lang w:bidi="ar-SA"/>
    </w:rPr>
  </w:style>
  <w:style w:type="paragraph" w:styleId="1128">
    <w:name w:val="Char12"/>
    <w:basedOn w:val="838"/>
    <w:next w:val="1128"/>
    <w:link w:val="838"/>
    <w:pPr>
      <w:ind w:left="360" w:right="202" w:firstLine="360"/>
      <w:spacing w:line="480" w:lineRule="auto"/>
      <w:tabs>
        <w:tab w:val="left" w:pos="360" w:leader="none"/>
      </w:tabs>
    </w:pPr>
    <w:rPr>
      <w:sz w:val="24"/>
    </w:rPr>
  </w:style>
  <w:style w:type="paragraph" w:styleId="1129">
    <w:name w:val="正文_1"/>
    <w:next w:val="1129"/>
    <w:link w:val="838"/>
    <w:qFormat/>
    <w:pPr>
      <w:jc w:val="both"/>
      <w:widowControl w:val="off"/>
    </w:pPr>
    <w:rPr>
      <w:sz w:val="21"/>
      <w:szCs w:val="24"/>
      <w:lang w:val="en-US" w:eastAsia="zh-CN" w:bidi="ar-SA"/>
    </w:rPr>
  </w:style>
  <w:style w:type="paragraph" w:styleId="1130">
    <w:name w:val="正文_4"/>
    <w:next w:val="1130"/>
    <w:link w:val="838"/>
    <w:qFormat/>
    <w:pPr>
      <w:jc w:val="both"/>
      <w:widowControl w:val="off"/>
    </w:pPr>
    <w:rPr>
      <w:sz w:val="21"/>
      <w:szCs w:val="24"/>
      <w:lang w:val="en-US" w:eastAsia="zh-CN" w:bidi="ar-SA"/>
    </w:rPr>
  </w:style>
  <w:style w:type="paragraph" w:styleId="1131">
    <w:name w:val="正文段"/>
    <w:basedOn w:val="838"/>
    <w:next w:val="1131"/>
    <w:link w:val="838"/>
    <w:pPr>
      <w:ind w:firstLine="425"/>
      <w:spacing w:after="240" w:line="240" w:lineRule="atLeast"/>
      <w:widowControl/>
    </w:pPr>
    <w:rPr>
      <w:sz w:val="24"/>
      <w:szCs w:val="20"/>
    </w:rPr>
  </w:style>
  <w:style w:type="paragraph" w:styleId="1132">
    <w:name w:val="表中文字"/>
    <w:basedOn w:val="838"/>
    <w:next w:val="1132"/>
    <w:link w:val="838"/>
    <w:pPr>
      <w:widowControl/>
    </w:pPr>
    <w:rPr>
      <w:rFonts w:ascii="Calibri" w:hAnsi="Calibri"/>
      <w:szCs w:val="20"/>
    </w:rPr>
  </w:style>
  <w:style w:type="paragraph" w:styleId="1133">
    <w:name w:val="Char1 Char Char Char"/>
    <w:basedOn w:val="838"/>
    <w:next w:val="1133"/>
    <w:link w:val="838"/>
    <w:rPr>
      <w:szCs w:val="20"/>
    </w:rPr>
  </w:style>
  <w:style w:type="paragraph" w:styleId="1134">
    <w:name w:val="标书2"/>
    <w:next w:val="1078"/>
    <w:link w:val="838"/>
    <w:rPr>
      <w:rFonts w:eastAsia="黑体" w:cs="宋体"/>
      <w:b/>
      <w:sz w:val="44"/>
      <w:lang w:val="en-US" w:eastAsia="zh-CN" w:bidi="ar-SA"/>
    </w:rPr>
  </w:style>
  <w:style w:type="paragraph" w:styleId="1135">
    <w:name w:val="正文_4_0_0"/>
    <w:next w:val="1135"/>
    <w:link w:val="838"/>
    <w:qFormat/>
    <w:pPr>
      <w:jc w:val="both"/>
      <w:widowControl w:val="off"/>
    </w:pPr>
    <w:rPr>
      <w:sz w:val="21"/>
      <w:lang w:val="en-US" w:eastAsia="zh-CN" w:bidi="ar-SA"/>
    </w:rPr>
  </w:style>
  <w:style w:type="paragraph" w:styleId="1136">
    <w:name w:val="篇名"/>
    <w:next w:val="839"/>
    <w:link w:val="838"/>
    <w:pPr>
      <w:jc w:val="center"/>
      <w:pageBreakBefore/>
      <w:spacing w:before="480" w:after="480"/>
    </w:pPr>
    <w:rPr>
      <w:rFonts w:eastAsia="黑体"/>
      <w:b/>
      <w:sz w:val="44"/>
      <w:szCs w:val="24"/>
      <w:lang w:val="en-US" w:eastAsia="zh-CN" w:bidi="ar-SA"/>
    </w:rPr>
  </w:style>
  <w:style w:type="paragraph" w:styleId="1137">
    <w:name w:val="二级条标题"/>
    <w:basedOn w:val="1138"/>
    <w:next w:val="1002"/>
    <w:link w:val="838"/>
    <w:pPr>
      <w:ind w:left="360"/>
      <w:outlineLvl w:val="3"/>
    </w:pPr>
  </w:style>
  <w:style w:type="paragraph" w:styleId="1138">
    <w:name w:val="一级条标题"/>
    <w:next w:val="1002"/>
    <w:link w:val="838"/>
    <w:pPr>
      <w:outlineLvl w:val="2"/>
    </w:pPr>
    <w:rPr>
      <w:rFonts w:eastAsia="黑体"/>
      <w:sz w:val="21"/>
      <w:lang w:val="en-US" w:eastAsia="zh-CN" w:bidi="ar-SA"/>
    </w:rPr>
  </w:style>
  <w:style w:type="paragraph" w:styleId="1139">
    <w:name w:val="表格"/>
    <w:basedOn w:val="838"/>
    <w:next w:val="1139"/>
    <w:link w:val="838"/>
    <w:pPr>
      <w:ind w:firstLine="21"/>
    </w:pPr>
    <w:rPr>
      <w:rFonts w:ascii="宋体"/>
      <w:szCs w:val="20"/>
    </w:rPr>
  </w:style>
  <w:style w:type="paragraph" w:styleId="1140">
    <w:name w:val="Normal_6"/>
    <w:next w:val="1140"/>
    <w:link w:val="838"/>
    <w:qFormat/>
    <w:rPr>
      <w:rFonts w:ascii="黑体" w:hAnsi="黑体" w:eastAsia="黑体"/>
      <w:b/>
      <w:sz w:val="32"/>
      <w:szCs w:val="24"/>
      <w:lang w:bidi="ar-SA"/>
    </w:rPr>
  </w:style>
  <w:style w:type="paragraph" w:styleId="1141">
    <w:name w:val="pa-2"/>
    <w:basedOn w:val="838"/>
    <w:next w:val="1141"/>
    <w:link w:val="838"/>
    <w:pPr>
      <w:spacing w:line="360" w:lineRule="atLeast"/>
      <w:widowControl/>
    </w:pPr>
    <w:rPr>
      <w:rFonts w:ascii="宋体" w:cs="宋体"/>
      <w:sz w:val="24"/>
      <w:lang w:bidi="ar-SA"/>
    </w:rPr>
  </w:style>
  <w:style w:type="paragraph" w:styleId="1142">
    <w:name w:val="Normal_0"/>
    <w:next w:val="1142"/>
    <w:link w:val="838"/>
    <w:qFormat/>
    <w:rPr>
      <w:rFonts w:ascii="黑体" w:hAnsi="黑体" w:eastAsia="黑体"/>
      <w:b/>
      <w:sz w:val="32"/>
      <w:szCs w:val="24"/>
      <w:lang w:bidi="ar-SA"/>
    </w:rPr>
  </w:style>
  <w:style w:type="paragraph" w:styleId="1143">
    <w:name w:val="编号1"/>
    <w:next w:val="1078"/>
    <w:link w:val="838"/>
    <w:pPr>
      <w:ind w:left="720" w:hanging="360"/>
      <w:spacing w:before="120" w:after="120" w:line="360" w:lineRule="auto"/>
      <w:tabs>
        <w:tab w:val="left" w:pos="420" w:leader="none"/>
      </w:tabs>
    </w:pPr>
    <w:rPr>
      <w:sz w:val="24"/>
      <w:szCs w:val="24"/>
      <w:lang w:val="en-US" w:eastAsia="zh-CN" w:bidi="ar-SA"/>
    </w:rPr>
  </w:style>
  <w:style w:type="paragraph" w:styleId="1144">
    <w:name w:val="Normal_15"/>
    <w:next w:val="1144"/>
    <w:link w:val="838"/>
    <w:qFormat/>
    <w:rPr>
      <w:rFonts w:ascii="黑体" w:hAnsi="黑体" w:eastAsia="黑体"/>
      <w:b/>
      <w:sz w:val="32"/>
      <w:szCs w:val="24"/>
      <w:lang w:bidi="ar-SA"/>
    </w:rPr>
  </w:style>
  <w:style w:type="paragraph" w:styleId="1145">
    <w:name w:val="Normal_7_0"/>
    <w:next w:val="1145"/>
    <w:link w:val="838"/>
    <w:qFormat/>
    <w:rPr>
      <w:rFonts w:ascii="黑体" w:hAnsi="黑体" w:eastAsia="黑体"/>
      <w:b/>
      <w:sz w:val="32"/>
      <w:szCs w:val="24"/>
      <w:lang w:bidi="ar-SA"/>
    </w:rPr>
  </w:style>
  <w:style w:type="paragraph" w:styleId="1146">
    <w:name w:val="新段落缩进"/>
    <w:basedOn w:val="838"/>
    <w:next w:val="1146"/>
    <w:link w:val="838"/>
    <w:pPr>
      <w:ind w:firstLine="200"/>
      <w:spacing w:line="400" w:lineRule="exact"/>
    </w:pPr>
    <w:rPr>
      <w:rFonts w:ascii="仿宋_GB2312" w:eastAsia="仿宋_GB2312"/>
      <w:sz w:val="24"/>
    </w:rPr>
  </w:style>
  <w:style w:type="paragraph" w:styleId="1147">
    <w:name w:val="xl38"/>
    <w:basedOn w:val="838"/>
    <w:next w:val="1147"/>
    <w:link w:val="838"/>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8">
    <w:name w:val="样式 正文缩进 + (中文) 仿宋_GB2312 小四 Char"/>
    <w:basedOn w:val="854"/>
    <w:next w:val="1148"/>
    <w:link w:val="838"/>
    <w:pPr>
      <w:ind w:firstLine="200"/>
      <w:spacing w:line="360" w:lineRule="auto"/>
    </w:pPr>
    <w:rPr>
      <w:rFonts w:ascii="宋体"/>
      <w:color w:val="000000"/>
      <w:szCs w:val="24"/>
    </w:rPr>
  </w:style>
  <w:style w:type="paragraph" w:styleId="1149">
    <w:name w:val="txt"/>
    <w:basedOn w:val="838"/>
    <w:next w:val="1149"/>
    <w:link w:val="838"/>
    <w:pPr>
      <w:jc w:val="left"/>
      <w:spacing w:before="100" w:beforeAutospacing="1" w:after="100" w:afterAutospacing="1"/>
      <w:widowControl/>
    </w:pPr>
    <w:rPr>
      <w:rFonts w:ascii="宋体" w:cs="宋体"/>
      <w:sz w:val="24"/>
      <w:lang w:bidi="ar-SA"/>
    </w:rPr>
  </w:style>
  <w:style w:type="paragraph" w:styleId="1150">
    <w:name w:val="a1"/>
    <w:basedOn w:val="838"/>
    <w:next w:val="1150"/>
    <w:link w:val="838"/>
    <w:pPr>
      <w:jc w:val="left"/>
      <w:spacing w:before="100" w:beforeAutospacing="1" w:after="100" w:afterAutospacing="1"/>
      <w:widowControl/>
    </w:pPr>
    <w:rPr>
      <w:rFonts w:ascii="宋体"/>
      <w:sz w:val="24"/>
      <w:szCs w:val="22"/>
    </w:rPr>
  </w:style>
  <w:style w:type="paragraph" w:styleId="1151">
    <w:name w:val="正文_11"/>
    <w:next w:val="1151"/>
    <w:link w:val="838"/>
    <w:qFormat/>
    <w:pPr>
      <w:jc w:val="both"/>
      <w:widowControl w:val="off"/>
    </w:pPr>
    <w:rPr>
      <w:sz w:val="21"/>
      <w:szCs w:val="24"/>
      <w:lang w:val="en-US" w:eastAsia="zh-CN" w:bidi="ar-SA"/>
    </w:rPr>
  </w:style>
  <w:style w:type="paragraph" w:styleId="1152">
    <w:name w:val="Normal_16"/>
    <w:next w:val="1152"/>
    <w:link w:val="838"/>
    <w:qFormat/>
    <w:rPr>
      <w:rFonts w:ascii="黑体" w:hAnsi="黑体" w:eastAsia="黑体"/>
      <w:b/>
      <w:sz w:val="32"/>
      <w:szCs w:val="24"/>
      <w:lang w:bidi="ar-SA"/>
    </w:rPr>
  </w:style>
  <w:style w:type="paragraph" w:styleId="1153">
    <w:name w:val="ibm-list-next"/>
    <w:basedOn w:val="838"/>
    <w:next w:val="1153"/>
    <w:link w:val="838"/>
    <w:pPr>
      <w:jc w:val="left"/>
      <w:spacing w:before="100" w:beforeAutospacing="1" w:after="100" w:afterAutospacing="1"/>
      <w:widowControl/>
    </w:pPr>
    <w:rPr>
      <w:rFonts w:ascii="宋体" w:cs="宋体"/>
      <w:sz w:val="24"/>
      <w:lang w:bidi="ar-SA"/>
    </w:rPr>
  </w:style>
  <w:style w:type="paragraph" w:styleId="1154">
    <w:name w:val="封面标准号1"/>
    <w:next w:val="1154"/>
    <w:link w:val="838"/>
    <w:pPr>
      <w:jc w:val="right"/>
      <w:spacing w:before="308"/>
      <w:widowControl w:val="off"/>
    </w:pPr>
    <w:rPr>
      <w:sz w:val="28"/>
      <w:lang w:val="en-US" w:eastAsia="zh-CN" w:bidi="ar-SA"/>
    </w:rPr>
  </w:style>
  <w:style w:type="paragraph" w:styleId="1155">
    <w:name w:val="font7"/>
    <w:basedOn w:val="838"/>
    <w:next w:val="1155"/>
    <w:link w:val="838"/>
    <w:pPr>
      <w:jc w:val="left"/>
      <w:spacing w:before="100" w:beforeAutospacing="1" w:after="100" w:afterAutospacing="1"/>
      <w:widowControl/>
    </w:pPr>
    <w:rPr>
      <w:rFonts w:ascii="宋体"/>
      <w:sz w:val="20"/>
      <w:szCs w:val="20"/>
    </w:rPr>
  </w:style>
  <w:style w:type="paragraph" w:styleId="1156">
    <w:name w:val="正文_2_0"/>
    <w:next w:val="1156"/>
    <w:link w:val="838"/>
    <w:qFormat/>
    <w:pPr>
      <w:jc w:val="both"/>
      <w:widowControl w:val="off"/>
    </w:pPr>
    <w:rPr>
      <w:rFonts w:ascii="Calibri" w:hAnsi="Calibri"/>
      <w:sz w:val="21"/>
      <w:szCs w:val="22"/>
      <w:lang w:val="en-US" w:eastAsia="zh-CN" w:bidi="ar-SA"/>
    </w:rPr>
  </w:style>
  <w:style w:type="paragraph" w:styleId="1157">
    <w:name w:val="首页标题 一号"/>
    <w:basedOn w:val="1158"/>
    <w:next w:val="1157"/>
    <w:link w:val="838"/>
    <w:rPr>
      <w:sz w:val="52"/>
    </w:rPr>
  </w:style>
  <w:style w:type="paragraph" w:styleId="1158">
    <w:name w:val="首页标题小初"/>
    <w:next w:val="1158"/>
    <w:link w:val="838"/>
    <w:pPr>
      <w:jc w:val="center"/>
    </w:pPr>
    <w:rPr>
      <w:rFonts w:ascii="黑体" w:eastAsia="黑体" w:cs="宋体"/>
      <w:sz w:val="72"/>
      <w:lang w:val="en-US" w:eastAsia="zh-CN" w:bidi="ar-SA"/>
    </w:rPr>
  </w:style>
  <w:style w:type="paragraph" w:styleId="1159">
    <w:name w:val="font9"/>
    <w:basedOn w:val="838"/>
    <w:next w:val="1159"/>
    <w:link w:val="838"/>
    <w:pPr>
      <w:jc w:val="left"/>
      <w:spacing w:before="100" w:beforeAutospacing="1" w:after="100" w:afterAutospacing="1"/>
      <w:widowControl/>
    </w:pPr>
    <w:rPr>
      <w:rFonts w:ascii="宋体"/>
      <w:color w:val="000000"/>
      <w:sz w:val="18"/>
      <w:szCs w:val="18"/>
    </w:rPr>
  </w:style>
  <w:style w:type="paragraph" w:styleId="1160">
    <w:name w:val="Normal_2_0"/>
    <w:next w:val="1160"/>
    <w:link w:val="838"/>
    <w:qFormat/>
    <w:rPr>
      <w:rFonts w:ascii="黑体" w:hAnsi="黑体" w:eastAsia="黑体"/>
      <w:b/>
      <w:sz w:val="32"/>
      <w:szCs w:val="24"/>
      <w:lang w:bidi="ar-SA"/>
    </w:rPr>
  </w:style>
  <w:style w:type="paragraph" w:styleId="1161">
    <w:name w:val="正文_12_0_0"/>
    <w:next w:val="1161"/>
    <w:link w:val="838"/>
    <w:qFormat/>
    <w:pPr>
      <w:jc w:val="both"/>
      <w:widowControl w:val="off"/>
    </w:pPr>
    <w:rPr>
      <w:sz w:val="21"/>
      <w:szCs w:val="24"/>
      <w:lang w:val="en-US" w:eastAsia="zh-CN" w:bidi="ar-SA"/>
    </w:rPr>
  </w:style>
  <w:style w:type="paragraph" w:styleId="1162">
    <w:name w:val=" Char"/>
    <w:basedOn w:val="838"/>
    <w:next w:val="1162"/>
    <w:link w:val="838"/>
    <w:pPr>
      <w:jc w:val="left"/>
      <w:spacing w:after="160" w:line="240" w:lineRule="exact"/>
      <w:widowControl/>
    </w:pPr>
    <w:rPr>
      <w:rFonts w:ascii="Verdana" w:hAnsi="Verdana"/>
      <w:sz w:val="20"/>
      <w:szCs w:val="20"/>
      <w:lang w:eastAsia="en-US"/>
    </w:rPr>
  </w:style>
  <w:style w:type="paragraph" w:styleId="1163">
    <w:name w:val="Normal_12"/>
    <w:next w:val="1163"/>
    <w:link w:val="838"/>
    <w:qFormat/>
    <w:rPr>
      <w:rFonts w:ascii="黑体" w:hAnsi="黑体" w:eastAsia="黑体"/>
      <w:b/>
      <w:sz w:val="32"/>
      <w:szCs w:val="24"/>
      <w:lang w:bidi="ar-SA"/>
    </w:rPr>
  </w:style>
  <w:style w:type="paragraph" w:styleId="1164">
    <w:name w:val="技术方案正文"/>
    <w:basedOn w:val="838"/>
    <w:next w:val="1164"/>
    <w:link w:val="838"/>
    <w:pPr>
      <w:ind w:firstLine="480"/>
      <w:spacing w:line="360" w:lineRule="auto"/>
    </w:pPr>
    <w:rPr>
      <w:rFonts w:ascii="宋体"/>
      <w:sz w:val="24"/>
      <w:szCs w:val="22"/>
    </w:rPr>
  </w:style>
  <w:style w:type="paragraph" w:styleId="1165">
    <w:name w:val="Normal_19_0_0"/>
    <w:next w:val="1165"/>
    <w:link w:val="838"/>
    <w:qFormat/>
    <w:rPr>
      <w:rFonts w:ascii="黑体" w:hAnsi="黑体" w:eastAsia="黑体"/>
      <w:b/>
      <w:sz w:val="32"/>
      <w:szCs w:val="24"/>
      <w:lang w:val="en-US" w:eastAsia="zh-CN" w:bidi="ar-SA"/>
    </w:rPr>
  </w:style>
  <w:style w:type="paragraph" w:styleId="1166">
    <w:name w:val="正文_1_0"/>
    <w:next w:val="1166"/>
    <w:link w:val="838"/>
    <w:qFormat/>
    <w:pPr>
      <w:jc w:val="both"/>
      <w:widowControl w:val="off"/>
    </w:pPr>
    <w:rPr>
      <w:sz w:val="21"/>
      <w:szCs w:val="24"/>
      <w:lang w:val="en-US" w:eastAsia="zh-CN" w:bidi="ar-SA"/>
    </w:rPr>
  </w:style>
  <w:style w:type="paragraph" w:styleId="1167">
    <w:name w:val="五级条标题"/>
    <w:basedOn w:val="1168"/>
    <w:next w:val="1002"/>
    <w:link w:val="838"/>
    <w:pPr>
      <w:outlineLvl w:val="6"/>
    </w:pPr>
  </w:style>
  <w:style w:type="paragraph" w:styleId="1168">
    <w:name w:val="四级条标题"/>
    <w:basedOn w:val="1169"/>
    <w:next w:val="1002"/>
    <w:link w:val="838"/>
    <w:pPr>
      <w:ind w:left="0"/>
      <w:outlineLvl w:val="5"/>
    </w:pPr>
  </w:style>
  <w:style w:type="paragraph" w:styleId="1169">
    <w:name w:val="三级条标题"/>
    <w:basedOn w:val="1137"/>
    <w:next w:val="1002"/>
    <w:link w:val="838"/>
    <w:pPr>
      <w:ind w:left="1050"/>
      <w:outlineLvl w:val="4"/>
    </w:pPr>
  </w:style>
  <w:style w:type="paragraph" w:styleId="1170">
    <w:name w:val="Normal_10"/>
    <w:next w:val="1170"/>
    <w:link w:val="838"/>
    <w:qFormat/>
    <w:rPr>
      <w:rFonts w:ascii="黑体" w:hAnsi="黑体" w:eastAsia="黑体"/>
      <w:b/>
      <w:sz w:val="32"/>
      <w:szCs w:val="24"/>
      <w:lang w:bidi="ar-SA"/>
    </w:rPr>
  </w:style>
  <w:style w:type="paragraph" w:styleId="1171">
    <w:name w:val="文档正文"/>
    <w:basedOn w:val="838"/>
    <w:next w:val="1171"/>
    <w:link w:val="838"/>
    <w:rPr>
      <w:rFonts w:ascii="宋体"/>
      <w:szCs w:val="20"/>
    </w:rPr>
  </w:style>
  <w:style w:type="paragraph" w:styleId="1172">
    <w:name w:val="ul"/>
    <w:basedOn w:val="838"/>
    <w:next w:val="1172"/>
    <w:link w:val="838"/>
    <w:pPr>
      <w:ind w:left="567" w:hanging="85"/>
      <w:jc w:val="left"/>
      <w:spacing w:line="360" w:lineRule="auto"/>
      <w:widowControl/>
      <w:tabs>
        <w:tab w:val="left" w:pos="842" w:leader="none"/>
      </w:tabs>
    </w:pPr>
    <w:rPr>
      <w:rFonts w:ascii="Calibri" w:hAnsi="Calibri"/>
      <w:sz w:val="24"/>
      <w:szCs w:val="22"/>
    </w:rPr>
  </w:style>
  <w:style w:type="paragraph" w:styleId="1173">
    <w:name w:val="附图居中"/>
    <w:basedOn w:val="838"/>
    <w:next w:val="1020"/>
    <w:link w:val="838"/>
    <w:pPr>
      <w:ind w:left="1271" w:hanging="420"/>
      <w:jc w:val="center"/>
      <w:keepNext/>
      <w:spacing w:line="360" w:lineRule="auto"/>
      <w:tabs>
        <w:tab w:val="left" w:pos="0" w:leader="none"/>
      </w:tabs>
    </w:pPr>
    <w:rPr>
      <w:caps/>
      <w:sz w:val="24"/>
    </w:rPr>
  </w:style>
  <w:style w:type="paragraph" w:styleId="1174">
    <w:name w:val="正文文字缩进 3"/>
    <w:basedOn w:val="838"/>
    <w:next w:val="1174"/>
    <w:link w:val="838"/>
    <w:pPr>
      <w:ind w:left="420" w:firstLine="420"/>
      <w:spacing w:line="312" w:lineRule="auto"/>
    </w:pPr>
    <w:rPr>
      <w:rFonts w:ascii="黑体" w:hAnsi="黑体" w:cs="宋体"/>
      <w:bCs/>
      <w:color w:val="000000"/>
      <w:sz w:val="24"/>
      <w:szCs w:val="22"/>
      <w:lang w:bidi="ar-SA"/>
    </w:rPr>
  </w:style>
  <w:style w:type="paragraph" w:styleId="1175">
    <w:name w:val="样式6"/>
    <w:basedOn w:val="1176"/>
    <w:next w:val="1175"/>
    <w:link w:val="838"/>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1176">
    <w:name w:val="样式1"/>
    <w:basedOn w:val="859"/>
    <w:next w:val="838"/>
    <w:link w:val="838"/>
    <w:pPr>
      <w:numPr>
        <w:ilvl w:val="0"/>
        <w:numId w:val="0"/>
      </w:numPr>
      <w:tabs>
        <w:tab w:val="left" w:pos="0" w:leader="none"/>
        <w:tab w:val="left" w:pos="840" w:leader="none"/>
      </w:tabs>
    </w:pPr>
    <w:rPr>
      <w:rFonts w:ascii="Arial" w:hAnsi="Arial" w:eastAsia="幼圆" w:cs="Arial"/>
      <w:sz w:val="24"/>
      <w:szCs w:val="20"/>
      <w:lang w:bidi="ar-SA"/>
    </w:rPr>
  </w:style>
  <w:style w:type="paragraph" w:styleId="1177">
    <w:name w:val="参考资料清单+倾斜+蓝色"/>
    <w:basedOn w:val="838"/>
    <w:next w:val="1177"/>
    <w:link w:val="838"/>
    <w:pPr>
      <w:spacing w:line="360" w:lineRule="auto"/>
    </w:pPr>
    <w:rPr>
      <w:rFonts w:ascii="Arial" w:hAnsi="Arial"/>
      <w:i/>
      <w:iCs/>
      <w:color w:val="0000ff"/>
      <w:szCs w:val="21"/>
    </w:rPr>
  </w:style>
  <w:style w:type="paragraph" w:styleId="1178">
    <w:name w:val="xl29"/>
    <w:basedOn w:val="838"/>
    <w:next w:val="1178"/>
    <w:link w:val="8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9">
    <w:name w:val="技术方案3"/>
    <w:basedOn w:val="838"/>
    <w:next w:val="1179"/>
    <w:link w:val="838"/>
    <w:pPr>
      <w:spacing w:line="360" w:lineRule="auto"/>
    </w:pPr>
    <w:rPr>
      <w:rFonts w:ascii="宋体"/>
      <w:b/>
      <w:bCs/>
      <w:sz w:val="32"/>
      <w:szCs w:val="22"/>
    </w:rPr>
  </w:style>
  <w:style w:type="paragraph" w:styleId="1180">
    <w:name w:val="Char Char Char Char Char Char Char Char Char Char1"/>
    <w:basedOn w:val="838"/>
    <w:next w:val="1180"/>
    <w:link w:val="838"/>
    <w:rPr>
      <w:rFonts w:ascii="Tahoma" w:hAnsi="Tahoma" w:cs="Tahoma"/>
      <w:sz w:val="24"/>
      <w:lang w:bidi="ar-SA"/>
    </w:rPr>
  </w:style>
  <w:style w:type="paragraph" w:styleId="1181">
    <w:name w:val="tabletext"/>
    <w:basedOn w:val="838"/>
    <w:next w:val="1181"/>
    <w:link w:val="838"/>
    <w:pPr>
      <w:jc w:val="left"/>
      <w:spacing w:before="100" w:beforeAutospacing="1" w:after="100" w:afterAutospacing="1"/>
      <w:widowControl/>
    </w:pPr>
    <w:rPr>
      <w:rFonts w:ascii="宋体"/>
      <w:sz w:val="24"/>
      <w:szCs w:val="22"/>
    </w:rPr>
  </w:style>
  <w:style w:type="paragraph" w:styleId="1182">
    <w:name w:val=" Char Char Char"/>
    <w:basedOn w:val="838"/>
    <w:next w:val="1182"/>
    <w:link w:val="838"/>
    <w:rPr>
      <w:rFonts w:ascii="Calibri" w:hAnsi="Calibri"/>
      <w:szCs w:val="21"/>
    </w:rPr>
  </w:style>
  <w:style w:type="paragraph" w:styleId="1183">
    <w:name w:val=" Char Char Char Char Char Char Char Char Char Char Char Char Char"/>
    <w:basedOn w:val="838"/>
    <w:next w:val="1183"/>
    <w:link w:val="838"/>
    <w:pPr>
      <w:jc w:val="left"/>
      <w:spacing w:after="160" w:line="240" w:lineRule="exact"/>
      <w:widowControl/>
    </w:pPr>
    <w:rPr>
      <w:rFonts w:ascii="Arial" w:hAnsi="Arial" w:eastAsia="Times New Roman" w:cs="Verdana"/>
      <w:b/>
      <w:sz w:val="24"/>
      <w:szCs w:val="32"/>
      <w:lang w:eastAsia="en-US" w:bidi="ar-SA"/>
    </w:rPr>
  </w:style>
  <w:style w:type="paragraph" w:styleId="1184">
    <w:name w:val="xl33"/>
    <w:basedOn w:val="838"/>
    <w:next w:val="1184"/>
    <w:link w:val="83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name w:val="xl32"/>
    <w:basedOn w:val="838"/>
    <w:next w:val="1185"/>
    <w:link w:val="8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name w:val="Normal_9_0"/>
    <w:next w:val="1186"/>
    <w:link w:val="838"/>
    <w:qFormat/>
    <w:rPr>
      <w:rFonts w:eastAsia="Times New Roman"/>
      <w:sz w:val="24"/>
      <w:szCs w:val="24"/>
      <w:lang w:bidi="ar-SA"/>
    </w:rPr>
  </w:style>
  <w:style w:type="paragraph" w:styleId="1187">
    <w:name w:val="正文_0_0_0"/>
    <w:next w:val="1187"/>
    <w:link w:val="838"/>
    <w:qFormat/>
    <w:pPr>
      <w:jc w:val="both"/>
      <w:widowControl w:val="off"/>
    </w:pPr>
    <w:rPr>
      <w:sz w:val="21"/>
      <w:szCs w:val="24"/>
      <w:lang w:val="en-US" w:eastAsia="zh-CN" w:bidi="ar-SA"/>
    </w:rPr>
  </w:style>
  <w:style w:type="paragraph" w:styleId="1188">
    <w:name w:val="正文（首行缩进两字）"/>
    <w:basedOn w:val="838"/>
    <w:next w:val="1188"/>
    <w:link w:val="838"/>
    <w:pPr>
      <w:spacing w:line="312" w:lineRule="auto"/>
    </w:pPr>
    <w:rPr>
      <w:rFonts w:ascii="宋体" w:cs="宋体"/>
      <w:sz w:val="24"/>
      <w:szCs w:val="22"/>
      <w:lang w:bidi="ar-SA"/>
    </w:rPr>
  </w:style>
  <w:style w:type="paragraph" w:styleId="1189">
    <w:name w:val="Normal1"/>
    <w:next w:val="1189"/>
    <w:link w:val="838"/>
    <w:qFormat/>
    <w:pPr>
      <w:jc w:val="both"/>
      <w:widowControl w:val="off"/>
    </w:pPr>
    <w:rPr>
      <w:rFonts w:eastAsia="Times New Roman"/>
      <w:lang w:val="en-US" w:eastAsia="zh-CN" w:bidi="ar-SA"/>
    </w:rPr>
  </w:style>
  <w:style w:type="paragraph" w:styleId="1190">
    <w:name w:val="技术方案正文样式"/>
    <w:basedOn w:val="838"/>
    <w:next w:val="1190"/>
    <w:link w:val="838"/>
    <w:pPr>
      <w:ind w:firstLine="200"/>
      <w:spacing w:line="400" w:lineRule="exact"/>
    </w:pPr>
    <w:rPr>
      <w:rFonts w:ascii="宋体" w:cs="宋体"/>
      <w:sz w:val="24"/>
      <w:szCs w:val="21"/>
      <w:lang w:bidi="ar-SA"/>
    </w:rPr>
  </w:style>
  <w:style w:type="paragraph" w:styleId="1191">
    <w:name w:val="正文_7_1"/>
    <w:next w:val="1191"/>
    <w:link w:val="838"/>
    <w:qFormat/>
    <w:pPr>
      <w:jc w:val="both"/>
      <w:widowControl w:val="off"/>
    </w:pPr>
    <w:rPr>
      <w:rFonts w:ascii="Calibri" w:hAnsi="Calibri"/>
      <w:sz w:val="21"/>
      <w:szCs w:val="22"/>
      <w:lang w:val="en-US" w:eastAsia="zh-CN" w:bidi="ar-SA"/>
    </w:rPr>
  </w:style>
  <w:style w:type="paragraph" w:styleId="1192">
    <w:name w:val="Normal_19"/>
    <w:next w:val="1192"/>
    <w:link w:val="838"/>
    <w:qFormat/>
    <w:pPr>
      <w:jc w:val="both"/>
      <w:widowControl w:val="off"/>
    </w:pPr>
    <w:rPr>
      <w:rFonts w:ascii="Calibri" w:hAnsi="Calibri"/>
      <w:lang w:val="en-US" w:eastAsia="zh-CN" w:bidi="ar-SA"/>
    </w:rPr>
  </w:style>
  <w:style w:type="paragraph" w:styleId="1193">
    <w:name w:val="Sourcetext bullet"/>
    <w:basedOn w:val="838"/>
    <w:next w:val="1193"/>
    <w:link w:val="838"/>
    <w:pPr>
      <w:ind w:left="2160" w:hanging="360"/>
      <w:jc w:val="left"/>
      <w:spacing w:after="120"/>
      <w:widowControl/>
      <w:tabs>
        <w:tab w:val="left" w:pos="360" w:leader="none"/>
      </w:tabs>
    </w:pPr>
    <w:rPr>
      <w:rFonts w:ascii="Book Antiqua" w:hAnsi="Book Antiqua"/>
      <w:sz w:val="20"/>
      <w:szCs w:val="20"/>
      <w:lang w:eastAsia="en-US"/>
    </w:rPr>
  </w:style>
  <w:style w:type="paragraph" w:styleId="1194">
    <w:name w:val="表格样式居左"/>
    <w:next w:val="1194"/>
    <w:link w:val="838"/>
    <w:pPr>
      <w:jc w:val="both"/>
      <w:spacing w:before="120" w:after="120" w:line="400" w:lineRule="exact"/>
    </w:pPr>
    <w:rPr>
      <w:rFonts w:eastAsia="仿宋_GB2312"/>
      <w:bCs/>
      <w:sz w:val="21"/>
      <w:szCs w:val="21"/>
      <w:lang w:val="en-US" w:eastAsia="zh-CN" w:bidi="ar-SA"/>
    </w:rPr>
  </w:style>
  <w:style w:type="paragraph" w:styleId="1195">
    <w:name w:val="Normal_8"/>
    <w:next w:val="1195"/>
    <w:link w:val="838"/>
    <w:qFormat/>
    <w:rPr>
      <w:rFonts w:eastAsia="Times New Roman"/>
      <w:sz w:val="24"/>
      <w:szCs w:val="24"/>
      <w:lang w:bidi="ar-SA"/>
    </w:rPr>
  </w:style>
  <w:style w:type="paragraph" w:styleId="1196">
    <w:name w:val="Normal_1"/>
    <w:next w:val="1196"/>
    <w:link w:val="838"/>
    <w:qFormat/>
    <w:rPr>
      <w:rFonts w:ascii="黑体" w:hAnsi="黑体" w:eastAsia="黑体"/>
      <w:b/>
      <w:sz w:val="32"/>
      <w:szCs w:val="24"/>
      <w:lang w:bidi="ar-SA"/>
    </w:rPr>
  </w:style>
  <w:style w:type="paragraph" w:styleId="1197">
    <w:name w:val="技术方案2"/>
    <w:basedOn w:val="838"/>
    <w:next w:val="1197"/>
    <w:link w:val="838"/>
    <w:pPr>
      <w:spacing w:line="480" w:lineRule="auto"/>
    </w:pPr>
    <w:rPr>
      <w:rFonts w:ascii="宋体"/>
      <w:b/>
      <w:bCs/>
      <w:sz w:val="36"/>
      <w:szCs w:val="22"/>
    </w:rPr>
  </w:style>
  <w:style w:type="paragraph" w:styleId="1198">
    <w:name w:val="p0"/>
    <w:basedOn w:val="838"/>
    <w:next w:val="1198"/>
    <w:link w:val="838"/>
    <w:pPr>
      <w:widowControl/>
    </w:pPr>
    <w:rPr>
      <w:szCs w:val="21"/>
    </w:rPr>
  </w:style>
  <w:style w:type="paragraph" w:styleId="1199">
    <w:name w:val="xl34"/>
    <w:basedOn w:val="838"/>
    <w:next w:val="1199"/>
    <w:link w:val="838"/>
    <w:pPr>
      <w:jc w:val="center"/>
      <w:spacing w:before="100" w:beforeAutospacing="1" w:after="100" w:afterAutospacing="1"/>
      <w:widowControl/>
    </w:pPr>
    <w:rPr>
      <w:rFonts w:ascii="Arial Unicode MS" w:hAnsi="Arial Unicode MS" w:eastAsia="Arial Unicode MS"/>
      <w:sz w:val="24"/>
    </w:rPr>
  </w:style>
  <w:style w:type="paragraph" w:styleId="1200">
    <w:name w:val="正文_2"/>
    <w:next w:val="1200"/>
    <w:link w:val="838"/>
    <w:qFormat/>
    <w:pPr>
      <w:jc w:val="both"/>
      <w:widowControl w:val="off"/>
    </w:pPr>
    <w:rPr>
      <w:rFonts w:ascii="Calibri" w:hAnsi="Calibri"/>
      <w:sz w:val="21"/>
      <w:szCs w:val="22"/>
      <w:lang w:val="en-US" w:eastAsia="zh-CN" w:bidi="ar-SA"/>
    </w:rPr>
  </w:style>
  <w:style w:type="paragraph" w:styleId="1201">
    <w:name w:val="样式 标题 2 + Times New Roman 四号 非加粗 段前: 5 磅 段后: 0 磅 行距: 固定值 20..."/>
    <w:basedOn w:val="840"/>
    <w:next w:val="1201"/>
    <w:link w:val="838"/>
    <w:pPr>
      <w:spacing w:before="100" w:after="0" w:line="400" w:lineRule="exact"/>
    </w:pPr>
    <w:rPr>
      <w:rFonts w:ascii="Times New Roman" w:hAnsi="Times New Roman" w:cs="宋体"/>
      <w:b w:val="0"/>
      <w:sz w:val="28"/>
      <w:szCs w:val="20"/>
    </w:rPr>
  </w:style>
  <w:style w:type="paragraph" w:styleId="1202">
    <w:name w:val="说明书2级标题"/>
    <w:basedOn w:val="838"/>
    <w:next w:val="1203"/>
    <w:link w:val="838"/>
    <w:pPr>
      <w:ind w:left="1680" w:hanging="420"/>
      <w:spacing w:before="100"/>
      <w:tabs>
        <w:tab w:val="left" w:pos="1680" w:leader="none"/>
      </w:tabs>
    </w:pPr>
    <w:rPr>
      <w:rFonts w:ascii="Calibri" w:hAnsi="Calibri" w:eastAsia="黑体"/>
      <w:sz w:val="28"/>
      <w:szCs w:val="28"/>
    </w:rPr>
  </w:style>
  <w:style w:type="paragraph" w:styleId="1203">
    <w:name w:val="说明书3级标题"/>
    <w:basedOn w:val="838"/>
    <w:next w:val="838"/>
    <w:link w:val="838"/>
    <w:pPr>
      <w:ind w:left="1740" w:hanging="420"/>
      <w:spacing w:line="360" w:lineRule="auto"/>
      <w:tabs>
        <w:tab w:val="left" w:pos="0" w:leader="none"/>
      </w:tabs>
    </w:pPr>
    <w:rPr>
      <w:rFonts w:ascii="Calibri" w:hAnsi="Calibri" w:eastAsia="黑体"/>
      <w:sz w:val="24"/>
      <w:szCs w:val="22"/>
    </w:rPr>
  </w:style>
  <w:style w:type="paragraph" w:styleId="1204">
    <w:name w:val="正文_8"/>
    <w:next w:val="1204"/>
    <w:link w:val="838"/>
    <w:qFormat/>
    <w:pPr>
      <w:jc w:val="both"/>
      <w:widowControl w:val="off"/>
    </w:pPr>
    <w:rPr>
      <w:sz w:val="21"/>
      <w:szCs w:val="24"/>
      <w:lang w:val="en-US" w:eastAsia="zh-CN" w:bidi="ar-SA"/>
    </w:rPr>
  </w:style>
  <w:style w:type="paragraph" w:styleId="1205">
    <w:name w:val="Char Char Char Char1"/>
    <w:basedOn w:val="838"/>
    <w:next w:val="1205"/>
    <w:link w:val="838"/>
    <w:pPr>
      <w:ind w:firstLine="200"/>
      <w:spacing w:line="360" w:lineRule="auto"/>
    </w:pPr>
    <w:rPr>
      <w:sz w:val="24"/>
      <w:szCs w:val="20"/>
    </w:rPr>
  </w:style>
  <w:style w:type="paragraph" w:styleId="1206">
    <w:name w:val="Normal_20"/>
    <w:next w:val="1206"/>
    <w:link w:val="838"/>
    <w:qFormat/>
    <w:pPr>
      <w:jc w:val="both"/>
      <w:widowControl w:val="off"/>
    </w:pPr>
    <w:rPr>
      <w:rFonts w:ascii="Calibri" w:hAnsi="Calibri"/>
      <w:sz w:val="21"/>
      <w:szCs w:val="22"/>
      <w:lang w:val="en-US" w:eastAsia="zh-CN" w:bidi="ar-SA"/>
    </w:rPr>
  </w:style>
  <w:style w:type="paragraph" w:styleId="1207">
    <w:name w:val="xl26"/>
    <w:basedOn w:val="838"/>
    <w:next w:val="1207"/>
    <w:link w:val="8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8">
    <w:name w:val="xl28"/>
    <w:basedOn w:val="838"/>
    <w:next w:val="1208"/>
    <w:link w:val="8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TOC 标题"/>
    <w:basedOn w:val="839"/>
    <w:next w:val="838"/>
    <w:link w:val="838"/>
    <w:qFormat/>
    <w:pPr>
      <w:spacing w:before="480" w:after="0" w:line="276" w:lineRule="auto"/>
      <w:widowControl/>
      <w:outlineLvl w:val="9"/>
    </w:pPr>
    <w:rPr>
      <w:rFonts w:ascii="Cambria" w:hAnsi="Cambria"/>
      <w:color w:val="365f91"/>
      <w:sz w:val="28"/>
    </w:rPr>
  </w:style>
  <w:style w:type="paragraph" w:styleId="1210">
    <w:name w:val="Table Text/Title"/>
    <w:basedOn w:val="838"/>
    <w:next w:val="1210"/>
    <w:link w:val="838"/>
    <w:pPr>
      <w:jc w:val="left"/>
      <w:widowControl/>
    </w:pPr>
    <w:rPr>
      <w:rFonts w:ascii="宋体"/>
      <w:b/>
      <w:bCs/>
      <w:sz w:val="20"/>
      <w:szCs w:val="20"/>
      <w:lang w:eastAsia="en-US"/>
    </w:rPr>
  </w:style>
  <w:style w:type="paragraph" w:styleId="1211">
    <w:name w:val="样式 序号----------- + 仿宋_GB2312"/>
    <w:basedOn w:val="1043"/>
    <w:next w:val="1211"/>
    <w:link w:val="838"/>
    <w:pPr>
      <w:ind w:firstLine="200"/>
      <w:spacing w:line="360" w:lineRule="auto"/>
    </w:pPr>
    <w:rPr>
      <w:rFonts w:ascii="仿宋_GB2312" w:eastAsia="仿宋_GB2312"/>
      <w:bCs w:val="0"/>
    </w:rPr>
  </w:style>
  <w:style w:type="paragraph" w:styleId="1212">
    <w:name w:val="图表目录1"/>
    <w:next w:val="1212"/>
    <w:link w:val="838"/>
    <w:pPr>
      <w:ind w:left="840" w:hanging="420"/>
    </w:pPr>
    <w:rPr>
      <w:rFonts w:cs="宋体"/>
      <w:sz w:val="21"/>
      <w:lang w:val="en-US" w:eastAsia="zh-CN" w:bidi="ar-SA"/>
    </w:rPr>
  </w:style>
  <w:style w:type="paragraph" w:styleId="1213">
    <w:name w:val="Normal Paragraph Char"/>
    <w:basedOn w:val="838"/>
    <w:next w:val="1213"/>
    <w:link w:val="838"/>
    <w:pPr>
      <w:ind w:firstLine="425"/>
      <w:spacing w:before="120" w:line="360" w:lineRule="auto"/>
      <w:widowControl/>
    </w:pPr>
    <w:rPr>
      <w:rFonts w:ascii="Calibri" w:hAnsi="Calibri"/>
      <w:sz w:val="24"/>
      <w:szCs w:val="22"/>
    </w:rPr>
  </w:style>
  <w:style w:type="paragraph" w:styleId="1214">
    <w:name w:val="样式5"/>
    <w:basedOn w:val="841"/>
    <w:next w:val="1214"/>
    <w:link w:val="838"/>
    <w:pPr>
      <w:spacing w:line="415" w:lineRule="auto"/>
    </w:pPr>
    <w:rPr>
      <w:rFonts w:ascii="Calibri" w:hAnsi="Calibri"/>
      <w:bCs/>
      <w:color w:val="000000"/>
      <w:sz w:val="28"/>
      <w:szCs w:val="28"/>
    </w:rPr>
  </w:style>
  <w:style w:type="paragraph" w:styleId="1215">
    <w:name w:val="默认段落字体 Para Char Char Char Char Char Char Char Char Char Char Char Char Char Char"/>
    <w:basedOn w:val="850"/>
    <w:next w:val="1215"/>
    <w:link w:val="838"/>
    <w:rPr>
      <w:rFonts w:ascii="Tahoma" w:hAnsi="Tahoma"/>
      <w:sz w:val="24"/>
    </w:rPr>
  </w:style>
  <w:style w:type="paragraph" w:styleId="1216">
    <w:name w:val="Normal_0_2"/>
    <w:next w:val="1216"/>
    <w:link w:val="838"/>
    <w:qFormat/>
    <w:rPr>
      <w:rFonts w:ascii="黑体" w:hAnsi="黑体" w:eastAsia="黑体"/>
      <w:b/>
      <w:sz w:val="32"/>
      <w:szCs w:val="24"/>
      <w:lang w:bidi="ar-SA"/>
    </w:rPr>
  </w:style>
  <w:style w:type="paragraph" w:styleId="1217">
    <w:name w:val="a0"/>
    <w:basedOn w:val="838"/>
    <w:next w:val="1217"/>
    <w:link w:val="838"/>
    <w:pPr>
      <w:jc w:val="left"/>
      <w:spacing w:before="100" w:beforeAutospacing="1" w:after="100" w:afterAutospacing="1"/>
      <w:widowControl/>
    </w:pPr>
    <w:rPr>
      <w:rFonts w:ascii="宋体"/>
      <w:sz w:val="24"/>
      <w:szCs w:val="22"/>
    </w:rPr>
  </w:style>
  <w:style w:type="paragraph" w:styleId="1218">
    <w:name w:val="表文1"/>
    <w:basedOn w:val="838"/>
    <w:next w:val="1218"/>
    <w:link w:val="838"/>
    <w:pPr>
      <w:ind w:firstLine="196"/>
      <w:spacing w:line="360" w:lineRule="auto"/>
      <w:widowControl/>
    </w:pPr>
    <w:rPr>
      <w:rFonts w:ascii="宋体"/>
      <w:sz w:val="24"/>
    </w:rPr>
  </w:style>
  <w:style w:type="paragraph" w:styleId="1219">
    <w:name w:val="pa-0"/>
    <w:basedOn w:val="838"/>
    <w:next w:val="1219"/>
    <w:link w:val="838"/>
    <w:pPr>
      <w:ind w:firstLine="480"/>
      <w:spacing w:line="360" w:lineRule="atLeast"/>
      <w:widowControl/>
    </w:pPr>
    <w:rPr>
      <w:rFonts w:ascii="宋体" w:cs="宋体"/>
      <w:sz w:val="24"/>
      <w:lang w:bidi="ar-SA"/>
    </w:rPr>
  </w:style>
  <w:style w:type="paragraph" w:styleId="1220">
    <w:name w:val="默认段落字体 Para Char Char Char Char Char Char Char Char Char1"/>
    <w:basedOn w:val="838"/>
    <w:next w:val="1220"/>
    <w:link w:val="838"/>
    <w:rPr>
      <w:rFonts w:ascii="Tahoma" w:hAnsi="Tahoma"/>
      <w:sz w:val="24"/>
      <w:szCs w:val="20"/>
    </w:rPr>
  </w:style>
  <w:style w:type="paragraph" w:styleId="1221">
    <w:name w:val="默认段落字体 Para Char Char Char Char Char"/>
    <w:basedOn w:val="838"/>
    <w:next w:val="1221"/>
    <w:link w:val="838"/>
    <w:pPr>
      <w:ind w:firstLine="200"/>
      <w:jc w:val="left"/>
      <w:spacing w:before="100" w:beforeAutospacing="1" w:after="100" w:afterAutospacing="1" w:line="360" w:lineRule="auto"/>
    </w:pPr>
    <w:rPr>
      <w:rFonts w:ascii="Arial" w:hAnsi="Arial"/>
      <w:sz w:val="24"/>
      <w:szCs w:val="22"/>
      <w:lang w:eastAsia="en-US"/>
    </w:rPr>
  </w:style>
  <w:style w:type="paragraph" w:styleId="1222">
    <w:name w:val="xl30"/>
    <w:basedOn w:val="838"/>
    <w:next w:val="1222"/>
    <w:link w:val="8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name w:val="Char Char Char Char Char Char Char Char Char Char Char Char Char"/>
    <w:basedOn w:val="838"/>
    <w:next w:val="1223"/>
    <w:link w:val="838"/>
    <w:pPr>
      <w:jc w:val="left"/>
      <w:spacing w:after="160" w:line="240" w:lineRule="exact"/>
      <w:widowControl/>
    </w:pPr>
    <w:rPr>
      <w:rFonts w:ascii="Verdana" w:hAnsi="Verdana"/>
      <w:sz w:val="20"/>
      <w:szCs w:val="20"/>
      <w:lang w:eastAsia="en-US"/>
    </w:rPr>
  </w:style>
  <w:style w:type="paragraph" w:styleId="1224">
    <w:name w:val="Char Char Char Char Char Char Char1 Char"/>
    <w:basedOn w:val="838"/>
    <w:next w:val="1224"/>
    <w:link w:val="838"/>
    <w:rPr>
      <w:rFonts w:ascii="Tahoma" w:hAnsi="Tahoma"/>
      <w:sz w:val="24"/>
      <w:szCs w:val="20"/>
    </w:rPr>
  </w:style>
  <w:style w:type="paragraph" w:styleId="1225">
    <w:name w:val="正文_9_0_0"/>
    <w:next w:val="1225"/>
    <w:link w:val="838"/>
    <w:qFormat/>
    <w:pPr>
      <w:jc w:val="both"/>
      <w:widowControl w:val="off"/>
    </w:pPr>
    <w:rPr>
      <w:rFonts w:ascii="Calibri" w:hAnsi="Calibri"/>
      <w:sz w:val="21"/>
      <w:szCs w:val="22"/>
      <w:lang w:val="en-US" w:eastAsia="zh-CN" w:bidi="ar-SA"/>
    </w:rPr>
  </w:style>
  <w:style w:type="paragraph" w:styleId="1226">
    <w:name w:val="Normal_11_0"/>
    <w:next w:val="1226"/>
    <w:link w:val="838"/>
    <w:qFormat/>
    <w:rPr>
      <w:rFonts w:ascii="黑体" w:hAnsi="黑体" w:eastAsia="黑体"/>
      <w:b/>
      <w:sz w:val="32"/>
      <w:szCs w:val="24"/>
      <w:lang w:bidi="ar-SA"/>
    </w:rPr>
  </w:style>
  <w:style w:type="paragraph" w:styleId="1227">
    <w:name w:val="缺省文本"/>
    <w:basedOn w:val="838"/>
    <w:next w:val="1227"/>
    <w:link w:val="838"/>
    <w:pPr>
      <w:jc w:val="left"/>
    </w:pPr>
    <w:rPr>
      <w:sz w:val="24"/>
      <w:szCs w:val="20"/>
    </w:rPr>
  </w:style>
  <w:style w:type="paragraph" w:styleId="1228">
    <w:name w:val="Normal_4"/>
    <w:next w:val="1228"/>
    <w:link w:val="838"/>
    <w:qFormat/>
    <w:rPr>
      <w:rFonts w:ascii="黑体" w:hAnsi="黑体" w:eastAsia="黑体"/>
      <w:b/>
      <w:sz w:val="32"/>
      <w:szCs w:val="24"/>
      <w:lang w:bidi="ar-SA"/>
    </w:rPr>
  </w:style>
  <w:style w:type="paragraph" w:styleId="1229">
    <w:name w:val="大汉方案正文 Char"/>
    <w:basedOn w:val="838"/>
    <w:next w:val="1229"/>
    <w:link w:val="838"/>
    <w:pPr>
      <w:ind w:firstLine="200"/>
      <w:spacing w:line="360" w:lineRule="auto"/>
    </w:pPr>
    <w:rPr>
      <w:rFonts w:ascii="Arial" w:hAnsi="Arial"/>
      <w:sz w:val="24"/>
      <w:szCs w:val="22"/>
    </w:rPr>
  </w:style>
  <w:style w:type="paragraph" w:styleId="1230">
    <w:name w:val="Default"/>
    <w:next w:val="1230"/>
    <w:link w:val="838"/>
    <w:pPr>
      <w:widowControl w:val="off"/>
    </w:pPr>
    <w:rPr>
      <w:rFonts w:ascii="宋体" w:cs="宋体"/>
      <w:color w:val="000000"/>
      <w:sz w:val="24"/>
      <w:szCs w:val="24"/>
      <w:lang w:val="en-US" w:eastAsia="zh-CN" w:bidi="ar-SA"/>
    </w:rPr>
  </w:style>
  <w:style w:type="paragraph" w:styleId="1231">
    <w:name w:val="编号"/>
    <w:basedOn w:val="838"/>
    <w:next w:val="1078"/>
    <w:link w:val="838"/>
    <w:pPr>
      <w:ind w:left="420" w:right="-136" w:hanging="420"/>
      <w:widowControl/>
      <w:tabs>
        <w:tab w:val="left" w:pos="420" w:leader="none"/>
      </w:tabs>
    </w:pPr>
    <w:rPr>
      <w:rFonts w:ascii="仿宋_GB2312" w:eastAsia="仿宋_GB2312"/>
      <w:b/>
      <w:bCs/>
      <w:sz w:val="24"/>
      <w:szCs w:val="21"/>
    </w:rPr>
  </w:style>
  <w:style w:type="paragraph" w:styleId="1232">
    <w:name w:val="特点"/>
    <w:basedOn w:val="838"/>
    <w:next w:val="838"/>
    <w:link w:val="838"/>
    <w:pPr>
      <w:jc w:val="center"/>
      <w:spacing w:line="360" w:lineRule="auto"/>
    </w:pPr>
    <w:rPr>
      <w:rFonts w:ascii="Arial" w:hAnsi="Arial"/>
      <w:sz w:val="24"/>
      <w:szCs w:val="20"/>
    </w:rPr>
  </w:style>
  <w:style w:type="paragraph" w:styleId="1233">
    <w:name w:val="Normal_1_2"/>
    <w:next w:val="1233"/>
    <w:link w:val="838"/>
    <w:qFormat/>
    <w:rPr>
      <w:rFonts w:eastAsia="Times New Roman"/>
      <w:sz w:val="24"/>
      <w:szCs w:val="24"/>
      <w:lang w:bidi="ar-SA"/>
    </w:rPr>
  </w:style>
  <w:style w:type="paragraph" w:styleId="1234">
    <w:name w:val="List Paragraph"/>
    <w:basedOn w:val="838"/>
    <w:next w:val="1234"/>
    <w:link w:val="838"/>
    <w:pPr>
      <w:ind w:firstLine="200"/>
    </w:pPr>
    <w:rPr>
      <w:rFonts w:ascii="Calibri" w:hAnsi="Calibri"/>
      <w:szCs w:val="22"/>
    </w:rPr>
  </w:style>
  <w:style w:type="paragraph" w:styleId="1235">
    <w:name w:val="pa-5"/>
    <w:basedOn w:val="838"/>
    <w:next w:val="1235"/>
    <w:link w:val="838"/>
    <w:pPr>
      <w:spacing w:line="280" w:lineRule="atLeast"/>
      <w:widowControl/>
    </w:pPr>
    <w:rPr>
      <w:rFonts w:ascii="宋体" w:cs="宋体"/>
      <w:sz w:val="24"/>
      <w:lang w:bidi="ar-SA"/>
    </w:rPr>
  </w:style>
  <w:style w:type="paragraph" w:styleId="1236">
    <w:name w:val="Normal_6_0"/>
    <w:next w:val="1236"/>
    <w:link w:val="838"/>
    <w:qFormat/>
    <w:rPr>
      <w:rFonts w:ascii="黑体" w:hAnsi="黑体" w:eastAsia="黑体"/>
      <w:b/>
      <w:sz w:val="32"/>
      <w:szCs w:val="24"/>
      <w:lang w:bidi="ar-SA"/>
    </w:rPr>
  </w:style>
  <w:style w:type="paragraph" w:styleId="1237">
    <w:name w:val="FA正文+标号"/>
    <w:basedOn w:val="838"/>
    <w:next w:val="1237"/>
    <w:link w:val="838"/>
    <w:pPr>
      <w:ind w:left="900" w:hanging="420"/>
      <w:spacing w:line="400" w:lineRule="exact"/>
      <w:tabs>
        <w:tab w:val="left" w:pos="907" w:leader="none"/>
        <w:tab w:val="left" w:pos="3375" w:leader="none"/>
      </w:tabs>
    </w:pPr>
    <w:rPr>
      <w:rFonts w:ascii="仿宋_GB2312" w:eastAsia="仿宋_GB2312"/>
      <w:sz w:val="24"/>
      <w:szCs w:val="20"/>
    </w:rPr>
  </w:style>
  <w:style w:type="paragraph" w:styleId="1238">
    <w:name w:val="无标题正文 Char Char Char Char Char Char Char Char Char Char Char Char Char Char Char Char Char Char Char Char Char Char Char Char Char Char Char1 Char"/>
    <w:basedOn w:val="838"/>
    <w:next w:val="1238"/>
    <w:link w:val="838"/>
    <w:pPr>
      <w:jc w:val="center"/>
      <w:spacing w:after="160" w:line="240" w:lineRule="exact"/>
      <w:widowControl/>
    </w:pPr>
    <w:rPr>
      <w:rFonts w:ascii="Arial" w:hAnsi="Arial"/>
      <w:sz w:val="20"/>
      <w:szCs w:val="20"/>
      <w:lang w:eastAsia="en-US"/>
    </w:rPr>
  </w:style>
  <w:style w:type="paragraph" w:styleId="1239">
    <w:name w:val="默认段落字体 Para Char Char Char Char Char Char Char Char Char1 Char Char Char Char Char Char Char Char"/>
    <w:basedOn w:val="850"/>
    <w:next w:val="1239"/>
    <w:link w:val="838"/>
    <w:rPr>
      <w:rFonts w:ascii="Calibri" w:hAnsi="Calibri"/>
      <w:szCs w:val="22"/>
    </w:rPr>
  </w:style>
  <w:style w:type="paragraph" w:styleId="1240">
    <w:name w:val="首页单位日期"/>
    <w:basedOn w:val="838"/>
    <w:next w:val="1240"/>
    <w:link w:val="838"/>
    <w:pPr>
      <w:jc w:val="center"/>
      <w:widowControl/>
    </w:pPr>
    <w:rPr>
      <w:rFonts w:ascii="宋体" w:cs="宋体"/>
      <w:bCs/>
      <w:sz w:val="28"/>
      <w:szCs w:val="20"/>
      <w:lang w:bidi="ar-SA"/>
    </w:rPr>
  </w:style>
  <w:style w:type="paragraph" w:styleId="1241">
    <w:name w:val="正文_0_1"/>
    <w:next w:val="1241"/>
    <w:link w:val="838"/>
    <w:qFormat/>
    <w:pPr>
      <w:jc w:val="both"/>
      <w:widowControl w:val="off"/>
    </w:pPr>
    <w:rPr>
      <w:rFonts w:ascii="Calibri" w:hAnsi="Calibri"/>
      <w:sz w:val="21"/>
      <w:szCs w:val="22"/>
      <w:lang w:val="en-US" w:eastAsia="zh-CN" w:bidi="ar-SA"/>
    </w:rPr>
  </w:style>
  <w:style w:type="paragraph" w:styleId="1242">
    <w:name w:val="pa-4"/>
    <w:basedOn w:val="838"/>
    <w:next w:val="1242"/>
    <w:link w:val="838"/>
    <w:pPr>
      <w:jc w:val="center"/>
      <w:spacing w:line="280" w:lineRule="atLeast"/>
      <w:widowControl/>
    </w:pPr>
    <w:rPr>
      <w:rFonts w:ascii="宋体" w:cs="宋体"/>
      <w:sz w:val="24"/>
      <w:lang w:bidi="ar-SA"/>
    </w:rPr>
  </w:style>
  <w:style w:type="paragraph" w:styleId="1243">
    <w:name w:val=" Char Char Char Char Char Char Char Char Char Char"/>
    <w:basedOn w:val="838"/>
    <w:next w:val="1243"/>
    <w:link w:val="838"/>
    <w:rPr>
      <w:rFonts w:ascii="Tahoma" w:hAnsi="Tahoma"/>
      <w:sz w:val="24"/>
      <w:szCs w:val="20"/>
    </w:rPr>
  </w:style>
  <w:style w:type="paragraph" w:styleId="1244">
    <w:name w:val="样式4"/>
    <w:basedOn w:val="841"/>
    <w:next w:val="1244"/>
    <w:link w:val="838"/>
    <w:pPr>
      <w:spacing w:line="415" w:lineRule="auto"/>
    </w:pPr>
    <w:rPr>
      <w:rFonts w:ascii="Calibri" w:hAnsi="Calibri"/>
      <w:bCs/>
      <w:color w:val="000000"/>
      <w:sz w:val="28"/>
      <w:szCs w:val="28"/>
    </w:rPr>
  </w:style>
  <w:style w:type="paragraph" w:styleId="1245">
    <w:name w:val="Normal_0_5"/>
    <w:next w:val="1245"/>
    <w:link w:val="838"/>
    <w:qFormat/>
    <w:rPr>
      <w:rFonts w:ascii="黑体" w:hAnsi="黑体" w:eastAsia="黑体"/>
      <w:b/>
      <w:sz w:val="32"/>
      <w:szCs w:val="24"/>
      <w:lang w:bidi="ar-SA"/>
    </w:rPr>
  </w:style>
  <w:style w:type="paragraph" w:styleId="1246">
    <w:name w:val="正文_0_2"/>
    <w:next w:val="1246"/>
    <w:link w:val="838"/>
    <w:qFormat/>
    <w:pPr>
      <w:jc w:val="both"/>
      <w:widowControl w:val="off"/>
    </w:pPr>
    <w:rPr>
      <w:rFonts w:ascii="Calibri" w:hAnsi="Calibri"/>
      <w:sz w:val="21"/>
      <w:szCs w:val="22"/>
      <w:lang w:val="en-US" w:eastAsia="zh-CN" w:bidi="ar-SA"/>
    </w:rPr>
  </w:style>
  <w:style w:type="paragraph" w:styleId="1247">
    <w:name w:val="正文_3_0"/>
    <w:next w:val="1247"/>
    <w:link w:val="838"/>
    <w:qFormat/>
    <w:pPr>
      <w:jc w:val="both"/>
      <w:widowControl w:val="off"/>
    </w:pPr>
    <w:rPr>
      <w:rFonts w:ascii="Calibri" w:hAnsi="Calibri"/>
      <w:sz w:val="21"/>
      <w:szCs w:val="22"/>
      <w:lang w:val="en-US" w:eastAsia="zh-CN" w:bidi="ar-SA"/>
    </w:rPr>
  </w:style>
  <w:style w:type="paragraph" w:styleId="1248">
    <w:name w:val="正文_4_0_1"/>
    <w:next w:val="1248"/>
    <w:link w:val="838"/>
    <w:qFormat/>
    <w:pPr>
      <w:jc w:val="both"/>
      <w:widowControl w:val="off"/>
    </w:pPr>
    <w:rPr>
      <w:sz w:val="21"/>
      <w:lang w:val="en-US" w:eastAsia="zh-CN" w:bidi="ar-SA"/>
    </w:rPr>
  </w:style>
  <w:style w:type="paragraph" w:styleId="1249">
    <w:name w:val="正文_9_1"/>
    <w:next w:val="1249"/>
    <w:link w:val="838"/>
    <w:qFormat/>
    <w:pPr>
      <w:jc w:val="both"/>
      <w:widowControl w:val="off"/>
    </w:pPr>
    <w:rPr>
      <w:rFonts w:ascii="Calibri" w:hAnsi="Calibri"/>
      <w:sz w:val="21"/>
      <w:szCs w:val="22"/>
      <w:lang w:val="en-US" w:eastAsia="zh-CN" w:bidi="ar-SA"/>
    </w:rPr>
  </w:style>
  <w:style w:type="paragraph" w:styleId="1250">
    <w:name w:val="正文_1_0_0_0_0"/>
    <w:next w:val="1250"/>
    <w:link w:val="838"/>
    <w:qFormat/>
    <w:pPr>
      <w:jc w:val="both"/>
      <w:widowControl w:val="off"/>
    </w:pPr>
    <w:rPr>
      <w:sz w:val="21"/>
      <w:lang w:val="en-US" w:eastAsia="zh-CN" w:bidi="ar-SA"/>
    </w:rPr>
  </w:style>
  <w:style w:type="paragraph" w:styleId="1251">
    <w:name w:val="列出段落_0"/>
    <w:basedOn w:val="1249"/>
    <w:next w:val="1251"/>
    <w:link w:val="838"/>
    <w:uiPriority w:val="34"/>
    <w:qFormat/>
    <w:pPr>
      <w:ind w:firstLine="420"/>
    </w:pPr>
  </w:style>
  <w:style w:type="paragraph" w:styleId="1252">
    <w:name w:val="Normal_13_0"/>
    <w:next w:val="1252"/>
    <w:link w:val="838"/>
    <w:qFormat/>
    <w:rPr>
      <w:rFonts w:ascii="黑体" w:hAnsi="黑体" w:eastAsia="黑体"/>
      <w:b/>
      <w:sz w:val="32"/>
      <w:szCs w:val="24"/>
      <w:lang w:bidi="ar-SA"/>
    </w:rPr>
  </w:style>
  <w:style w:type="paragraph" w:styleId="1253">
    <w:name w:val="正文_7_1_0"/>
    <w:next w:val="1253"/>
    <w:link w:val="838"/>
    <w:qFormat/>
    <w:pPr>
      <w:jc w:val="both"/>
      <w:widowControl w:val="off"/>
    </w:pPr>
    <w:rPr>
      <w:rFonts w:ascii="Calibri" w:hAnsi="Calibri"/>
      <w:sz w:val="21"/>
      <w:szCs w:val="22"/>
      <w:lang w:val="en-US" w:eastAsia="zh-CN" w:bidi="ar-SA"/>
    </w:rPr>
  </w:style>
  <w:style w:type="paragraph" w:styleId="1254">
    <w:name w:val="纯文本_0_0"/>
    <w:basedOn w:val="1253"/>
    <w:next w:val="1254"/>
    <w:link w:val="1255"/>
    <w:unhideWhenUsed/>
    <w:rPr>
      <w:rFonts w:ascii="宋体" w:hAnsi="Courier New"/>
      <w:szCs w:val="21"/>
    </w:rPr>
  </w:style>
  <w:style w:type="character" w:styleId="1255">
    <w:name w:val="纯文本 Char_0_0"/>
    <w:next w:val="1255"/>
    <w:link w:val="1254"/>
    <w:rPr>
      <w:rFonts w:ascii="宋体" w:hAnsi="Courier New"/>
      <w:sz w:val="21"/>
      <w:szCs w:val="21"/>
    </w:rPr>
  </w:style>
  <w:style w:type="paragraph" w:styleId="1256">
    <w:name w:val="正文_8_0_0"/>
    <w:next w:val="1256"/>
    <w:link w:val="838"/>
    <w:qFormat/>
    <w:pPr>
      <w:jc w:val="both"/>
      <w:widowControl w:val="off"/>
    </w:pPr>
    <w:rPr>
      <w:rFonts w:ascii="Calibri" w:hAnsi="Calibri"/>
      <w:sz w:val="21"/>
      <w:szCs w:val="22"/>
      <w:lang w:val="en-US" w:eastAsia="zh-CN" w:bidi="ar-SA"/>
    </w:rPr>
  </w:style>
  <w:style w:type="paragraph" w:styleId="1257">
    <w:name w:val="正文_11_0"/>
    <w:next w:val="1257"/>
    <w:link w:val="838"/>
    <w:qFormat/>
    <w:pPr>
      <w:jc w:val="both"/>
      <w:widowControl w:val="off"/>
    </w:pPr>
    <w:rPr>
      <w:rFonts w:ascii="Calibri" w:hAnsi="Calibri"/>
      <w:sz w:val="21"/>
      <w:szCs w:val="22"/>
      <w:lang w:val="en-US" w:eastAsia="zh-CN" w:bidi="ar-SA"/>
    </w:rPr>
  </w:style>
  <w:style w:type="paragraph" w:styleId="1258">
    <w:name w:val="Normal_15_0"/>
    <w:next w:val="1258"/>
    <w:link w:val="838"/>
    <w:qFormat/>
    <w:rPr>
      <w:rFonts w:ascii="黑体" w:hAnsi="黑体" w:eastAsia="黑体"/>
      <w:b/>
      <w:sz w:val="32"/>
      <w:szCs w:val="24"/>
      <w:lang w:bidi="ar-SA"/>
    </w:rPr>
  </w:style>
  <w:style w:type="paragraph" w:styleId="1259">
    <w:name w:val="正文_9_1_0"/>
    <w:next w:val="1259"/>
    <w:link w:val="838"/>
    <w:qFormat/>
    <w:pPr>
      <w:jc w:val="both"/>
      <w:widowControl w:val="off"/>
    </w:pPr>
    <w:rPr>
      <w:sz w:val="21"/>
      <w:szCs w:val="24"/>
      <w:lang w:val="en-US" w:eastAsia="zh-CN" w:bidi="ar-SA"/>
    </w:rPr>
  </w:style>
  <w:style w:type="paragraph" w:styleId="1260">
    <w:name w:val="Normal_16_0"/>
    <w:next w:val="1260"/>
    <w:link w:val="838"/>
    <w:qFormat/>
    <w:rPr>
      <w:rFonts w:ascii="黑体" w:hAnsi="黑体" w:eastAsia="黑体"/>
      <w:b/>
      <w:sz w:val="32"/>
      <w:szCs w:val="24"/>
      <w:lang w:bidi="ar-SA"/>
    </w:rPr>
  </w:style>
  <w:style w:type="paragraph" w:styleId="1261">
    <w:name w:val="Normal_17_0"/>
    <w:next w:val="1261"/>
    <w:link w:val="838"/>
    <w:qFormat/>
    <w:rPr>
      <w:rFonts w:ascii="黑体" w:hAnsi="黑体" w:eastAsia="黑体"/>
      <w:b/>
      <w:sz w:val="32"/>
      <w:szCs w:val="24"/>
      <w:lang w:bidi="ar-SA"/>
    </w:rPr>
  </w:style>
  <w:style w:type="paragraph" w:styleId="1262">
    <w:name w:val="正文_10_2"/>
    <w:next w:val="1262"/>
    <w:link w:val="838"/>
    <w:qFormat/>
    <w:pPr>
      <w:jc w:val="both"/>
      <w:widowControl w:val="off"/>
    </w:pPr>
    <w:rPr>
      <w:sz w:val="21"/>
      <w:szCs w:val="24"/>
      <w:lang w:val="en-US" w:eastAsia="zh-CN" w:bidi="ar-SA"/>
    </w:rPr>
  </w:style>
  <w:style w:type="paragraph" w:styleId="1263">
    <w:name w:val="Normal_18_0"/>
    <w:next w:val="1263"/>
    <w:link w:val="838"/>
    <w:qFormat/>
    <w:rPr>
      <w:rFonts w:ascii="黑体" w:hAnsi="黑体" w:eastAsia="黑体"/>
      <w:b/>
      <w:sz w:val="32"/>
      <w:szCs w:val="24"/>
      <w:lang w:bidi="ar-SA"/>
    </w:rPr>
  </w:style>
  <w:style w:type="paragraph" w:styleId="1264">
    <w:name w:val="正文_15_0"/>
    <w:next w:val="1264"/>
    <w:link w:val="838"/>
    <w:qFormat/>
    <w:pPr>
      <w:jc w:val="both"/>
      <w:widowControl w:val="off"/>
    </w:pPr>
    <w:rPr>
      <w:rFonts w:ascii="Calibri" w:hAnsi="Calibri"/>
      <w:sz w:val="21"/>
      <w:szCs w:val="22"/>
      <w:lang w:val="en-US" w:eastAsia="zh-CN" w:bidi="ar-SA"/>
    </w:rPr>
  </w:style>
  <w:style w:type="paragraph" w:styleId="1265">
    <w:name w:val="正文_9_2"/>
    <w:next w:val="1265"/>
    <w:link w:val="838"/>
    <w:qFormat/>
    <w:pPr>
      <w:jc w:val="both"/>
      <w:widowControl w:val="off"/>
    </w:pPr>
    <w:rPr>
      <w:sz w:val="21"/>
      <w:szCs w:val="24"/>
      <w:lang w:val="en-US" w:eastAsia="zh-CN" w:bidi="ar-SA"/>
    </w:rPr>
  </w:style>
  <w:style w:type="paragraph" w:styleId="1266">
    <w:name w:val="Normal_14_0_0"/>
    <w:next w:val="1266"/>
    <w:link w:val="838"/>
    <w:qFormat/>
    <w:rPr>
      <w:rFonts w:ascii="黑体" w:hAnsi="黑体" w:eastAsia="黑体"/>
      <w:b/>
      <w:sz w:val="32"/>
      <w:szCs w:val="24"/>
      <w:lang w:bidi="ar-SA"/>
    </w:rPr>
  </w:style>
  <w:style w:type="paragraph" w:styleId="1267">
    <w:name w:val="正文_12_0_0_0"/>
    <w:next w:val="1267"/>
    <w:link w:val="838"/>
    <w:qFormat/>
    <w:pPr>
      <w:jc w:val="both"/>
      <w:widowControl w:val="off"/>
    </w:pPr>
    <w:rPr>
      <w:sz w:val="21"/>
      <w:szCs w:val="24"/>
      <w:lang w:val="en-US" w:eastAsia="zh-CN" w:bidi="ar-SA"/>
    </w:rPr>
  </w:style>
  <w:style w:type="paragraph" w:styleId="1268">
    <w:name w:val="正文_13_0"/>
    <w:next w:val="1268"/>
    <w:link w:val="838"/>
    <w:qFormat/>
    <w:pPr>
      <w:jc w:val="both"/>
      <w:widowControl w:val="off"/>
    </w:pPr>
    <w:rPr>
      <w:sz w:val="21"/>
      <w:szCs w:val="24"/>
      <w:lang w:val="en-US" w:eastAsia="zh-CN" w:bidi="ar-SA"/>
    </w:rPr>
  </w:style>
  <w:style w:type="paragraph" w:styleId="1269">
    <w:name w:val="正文_17"/>
    <w:next w:val="1269"/>
    <w:link w:val="838"/>
    <w:qFormat/>
    <w:pPr>
      <w:jc w:val="both"/>
      <w:widowControl w:val="off"/>
    </w:pPr>
    <w:rPr>
      <w:rFonts w:ascii="Calibri" w:hAnsi="Calibri"/>
      <w:sz w:val="21"/>
      <w:szCs w:val="22"/>
      <w:lang w:val="en-US" w:eastAsia="zh-CN" w:bidi="ar-SA"/>
    </w:rPr>
  </w:style>
  <w:style w:type="paragraph" w:styleId="1270">
    <w:name w:val="正文_14_0"/>
    <w:next w:val="1270"/>
    <w:link w:val="838"/>
    <w:qFormat/>
    <w:pPr>
      <w:jc w:val="both"/>
      <w:widowControl w:val="off"/>
    </w:pPr>
    <w:rPr>
      <w:sz w:val="21"/>
      <w:szCs w:val="24"/>
      <w:lang w:val="en-US" w:eastAsia="zh-CN" w:bidi="ar-SA"/>
    </w:rPr>
  </w:style>
  <w:style w:type="paragraph" w:styleId="1271">
    <w:name w:val="Normal_20_0"/>
    <w:next w:val="1271"/>
    <w:link w:val="838"/>
    <w:qFormat/>
    <w:rPr>
      <w:rFonts w:ascii="黑体" w:hAnsi="黑体" w:eastAsia="黑体"/>
      <w:b/>
      <w:sz w:val="32"/>
      <w:szCs w:val="24"/>
      <w:lang w:bidi="ar-SA"/>
    </w:rPr>
  </w:style>
  <w:style w:type="paragraph" w:styleId="1272">
    <w:name w:val="正文_18"/>
    <w:next w:val="1272"/>
    <w:link w:val="838"/>
    <w:qFormat/>
    <w:pPr>
      <w:jc w:val="both"/>
      <w:widowControl w:val="off"/>
    </w:pPr>
    <w:rPr>
      <w:rFonts w:ascii="Calibri" w:hAnsi="Calibri"/>
      <w:sz w:val="21"/>
      <w:szCs w:val="22"/>
      <w:lang w:val="en-US" w:eastAsia="zh-CN" w:bidi="ar-SA"/>
    </w:rPr>
  </w:style>
  <w:style w:type="paragraph" w:styleId="1273">
    <w:name w:val="Normal_0_6"/>
    <w:next w:val="1273"/>
    <w:link w:val="838"/>
    <w:qFormat/>
    <w:rPr>
      <w:rFonts w:ascii="黑体" w:hAnsi="黑体" w:eastAsia="黑体"/>
      <w:b/>
      <w:sz w:val="32"/>
      <w:szCs w:val="24"/>
      <w:lang w:bidi="ar-SA"/>
    </w:rPr>
  </w:style>
  <w:style w:type="paragraph" w:styleId="1274">
    <w:name w:val="正文_3_0_0"/>
    <w:next w:val="1274"/>
    <w:link w:val="838"/>
    <w:qFormat/>
    <w:pPr>
      <w:jc w:val="both"/>
      <w:widowControl w:val="off"/>
    </w:pPr>
    <w:rPr>
      <w:rFonts w:ascii="Calibri" w:hAnsi="Calibri"/>
      <w:sz w:val="21"/>
      <w:szCs w:val="22"/>
      <w:lang w:val="en-US" w:eastAsia="zh-CN" w:bidi="ar-SA"/>
    </w:rPr>
  </w:style>
  <w:style w:type="paragraph" w:styleId="1275">
    <w:name w:val="正文_1_0_1"/>
    <w:next w:val="1275"/>
    <w:link w:val="838"/>
    <w:qFormat/>
    <w:pPr>
      <w:jc w:val="both"/>
      <w:widowControl w:val="off"/>
    </w:pPr>
    <w:rPr>
      <w:sz w:val="21"/>
      <w:szCs w:val="24"/>
      <w:lang w:val="en-US" w:eastAsia="zh-CN" w:bidi="ar-SA"/>
    </w:rPr>
  </w:style>
  <w:style w:type="paragraph" w:styleId="1276">
    <w:name w:val="正文_8_1"/>
    <w:next w:val="1276"/>
    <w:link w:val="838"/>
    <w:qFormat/>
    <w:pPr>
      <w:jc w:val="both"/>
      <w:widowControl w:val="off"/>
    </w:pPr>
    <w:rPr>
      <w:rFonts w:ascii="Calibri" w:hAnsi="Calibri"/>
      <w:sz w:val="21"/>
      <w:szCs w:val="22"/>
      <w:lang w:val="en-US" w:eastAsia="zh-CN" w:bidi="ar-SA"/>
    </w:rPr>
  </w:style>
  <w:style w:type="paragraph" w:styleId="1277">
    <w:name w:val="正文_7_0_0"/>
    <w:next w:val="1277"/>
    <w:link w:val="838"/>
    <w:qFormat/>
    <w:pPr>
      <w:jc w:val="both"/>
      <w:widowControl w:val="off"/>
    </w:pPr>
    <w:rPr>
      <w:sz w:val="21"/>
      <w:szCs w:val="24"/>
      <w:lang w:val="en-US" w:eastAsia="zh-CN" w:bidi="ar-SA"/>
    </w:rPr>
  </w:style>
  <w:style w:type="paragraph" w:styleId="1278">
    <w:name w:val="正文缩进_0_0"/>
    <w:basedOn w:val="1277"/>
    <w:next w:val="1278"/>
    <w:link w:val="1279"/>
    <w:unhideWhenUsed/>
    <w:pPr>
      <w:ind w:firstLine="420"/>
    </w:pPr>
    <w:rPr>
      <w:sz w:val="20"/>
      <w:szCs w:val="20"/>
    </w:rPr>
  </w:style>
  <w:style w:type="character" w:styleId="1279">
    <w:name w:val="正文缩进 Char1_0_0"/>
    <w:next w:val="1279"/>
    <w:link w:val="1278"/>
  </w:style>
  <w:style w:type="paragraph" w:styleId="1280">
    <w:name w:val="正文_8_1_0"/>
    <w:next w:val="1280"/>
    <w:link w:val="838"/>
    <w:qFormat/>
    <w:pPr>
      <w:jc w:val="both"/>
      <w:widowControl w:val="off"/>
    </w:pPr>
    <w:rPr>
      <w:sz w:val="21"/>
      <w:szCs w:val="24"/>
      <w:lang w:val="en-US" w:eastAsia="zh-CN" w:bidi="ar-SA"/>
    </w:rPr>
  </w:style>
  <w:style w:type="paragraph" w:styleId="1281">
    <w:name w:val="正文_10_0_0"/>
    <w:next w:val="1281"/>
    <w:link w:val="838"/>
    <w:qFormat/>
    <w:pPr>
      <w:jc w:val="both"/>
      <w:widowControl w:val="off"/>
    </w:pPr>
    <w:rPr>
      <w:sz w:val="21"/>
      <w:szCs w:val="24"/>
      <w:lang w:val="en-US" w:eastAsia="zh-CN" w:bidi="ar-SA"/>
    </w:rPr>
  </w:style>
  <w:style w:type="paragraph" w:styleId="1282">
    <w:name w:val="正文_11_0_0"/>
    <w:next w:val="1282"/>
    <w:link w:val="838"/>
    <w:qFormat/>
    <w:pPr>
      <w:jc w:val="both"/>
      <w:widowControl w:val="off"/>
    </w:pPr>
    <w:rPr>
      <w:sz w:val="21"/>
      <w:szCs w:val="24"/>
      <w:lang w:val="en-US" w:eastAsia="zh-CN" w:bidi="ar-SA"/>
    </w:rPr>
  </w:style>
  <w:style w:type="paragraph" w:styleId="1283">
    <w:name w:val="正文_13_0_0"/>
    <w:next w:val="1283"/>
    <w:link w:val="838"/>
    <w:qFormat/>
    <w:pPr>
      <w:jc w:val="both"/>
      <w:widowControl w:val="off"/>
    </w:pPr>
    <w:rPr>
      <w:sz w:val="21"/>
      <w:szCs w:val="24"/>
      <w:lang w:val="en-US" w:eastAsia="zh-CN" w:bidi="ar-SA"/>
    </w:rPr>
  </w:style>
  <w:style w:type="paragraph" w:styleId="1284">
    <w:name w:val="正文_14_0_0"/>
    <w:next w:val="1284"/>
    <w:link w:val="838"/>
    <w:qFormat/>
    <w:pPr>
      <w:jc w:val="both"/>
      <w:widowControl w:val="off"/>
    </w:pPr>
    <w:rPr>
      <w:rFonts w:ascii="Calibri" w:hAnsi="Calibri"/>
      <w:sz w:val="21"/>
      <w:szCs w:val="22"/>
      <w:lang w:val="en-US" w:eastAsia="zh-CN" w:bidi="ar-SA"/>
    </w:rPr>
  </w:style>
  <w:style w:type="paragraph" w:styleId="1285">
    <w:name w:val="Normal_0_3_0"/>
    <w:next w:val="1285"/>
    <w:link w:val="838"/>
    <w:qFormat/>
    <w:rPr>
      <w:rFonts w:ascii="黑体" w:hAnsi="黑体" w:eastAsia="黑体"/>
      <w:b/>
      <w:sz w:val="32"/>
      <w:szCs w:val="24"/>
      <w:lang w:bidi="ar-SA"/>
    </w:rPr>
  </w:style>
  <w:style w:type="paragraph" w:styleId="1286">
    <w:name w:val="正文_16_0"/>
    <w:next w:val="1286"/>
    <w:link w:val="838"/>
    <w:qFormat/>
    <w:pPr>
      <w:jc w:val="both"/>
      <w:widowControl w:val="off"/>
    </w:pPr>
    <w:rPr>
      <w:rFonts w:ascii="Calibri" w:hAnsi="Calibri"/>
      <w:sz w:val="21"/>
      <w:szCs w:val="22"/>
      <w:lang w:val="en-US" w:eastAsia="zh-CN" w:bidi="ar-SA"/>
    </w:rPr>
  </w:style>
  <w:style w:type="paragraph" w:styleId="1287">
    <w:name w:val="正文_19"/>
    <w:next w:val="1287"/>
    <w:link w:val="838"/>
    <w:qFormat/>
    <w:pPr>
      <w:jc w:val="both"/>
      <w:widowControl w:val="off"/>
    </w:pPr>
    <w:rPr>
      <w:rFonts w:ascii="Calibri" w:hAnsi="Calibri"/>
      <w:sz w:val="21"/>
      <w:szCs w:val="22"/>
      <w:lang w:val="en-US" w:eastAsia="zh-CN" w:bidi="ar-SA"/>
    </w:rPr>
  </w:style>
  <w:style w:type="paragraph" w:styleId="1288">
    <w:name w:val="Normal_1_3"/>
    <w:next w:val="1288"/>
    <w:link w:val="838"/>
    <w:qFormat/>
    <w:rPr>
      <w:rFonts w:ascii="宋体" w:hAnsi="宋体"/>
      <w:sz w:val="32"/>
      <w:szCs w:val="24"/>
      <w:lang w:bidi="ar-SA"/>
    </w:rPr>
  </w:style>
  <w:style w:type="paragraph" w:styleId="1289">
    <w:name w:val="Normal_2_1"/>
    <w:next w:val="1289"/>
    <w:link w:val="838"/>
    <w:qFormat/>
    <w:pPr>
      <w:jc w:val="both"/>
      <w:widowControl w:val="off"/>
    </w:pPr>
    <w:rPr>
      <w:rFonts w:ascii="Calibri" w:hAnsi="Calibri"/>
      <w:sz w:val="21"/>
      <w:szCs w:val="22"/>
      <w:lang w:bidi="ar-SA"/>
    </w:rPr>
  </w:style>
  <w:style w:type="paragraph" w:styleId="1290">
    <w:name w:val="Normal_3_1"/>
    <w:next w:val="1290"/>
    <w:link w:val="838"/>
    <w:qFormat/>
    <w:rPr>
      <w:rFonts w:ascii="宋体" w:hAnsi="宋体"/>
      <w:sz w:val="32"/>
      <w:szCs w:val="24"/>
      <w:lang w:bidi="ar-SA"/>
    </w:rPr>
  </w:style>
  <w:style w:type="paragraph" w:styleId="1291">
    <w:name w:val="正文_1_0_0_2"/>
    <w:next w:val="1291"/>
    <w:link w:val="838"/>
    <w:qFormat/>
    <w:pPr>
      <w:jc w:val="both"/>
      <w:widowControl w:val="off"/>
    </w:pPr>
    <w:rPr>
      <w:sz w:val="21"/>
      <w:lang w:val="en-US" w:eastAsia="zh-CN" w:bidi="ar-SA"/>
    </w:rPr>
  </w:style>
  <w:style w:type="paragraph" w:styleId="1292">
    <w:name w:val="正文_0_0_0_0_0"/>
    <w:next w:val="1292"/>
    <w:link w:val="838"/>
    <w:qFormat/>
    <w:pPr>
      <w:jc w:val="both"/>
      <w:widowControl w:val="off"/>
    </w:pPr>
    <w:rPr>
      <w:sz w:val="21"/>
      <w:szCs w:val="24"/>
      <w:lang w:val="en-US" w:eastAsia="zh-CN" w:bidi="ar-SA"/>
    </w:rPr>
  </w:style>
  <w:style w:type="paragraph" w:styleId="1293">
    <w:name w:val="正文_1_0_0_0_1"/>
    <w:next w:val="1293"/>
    <w:link w:val="838"/>
    <w:qFormat/>
    <w:pPr>
      <w:jc w:val="both"/>
      <w:widowControl w:val="off"/>
    </w:pPr>
    <w:rPr>
      <w:sz w:val="21"/>
      <w:lang w:val="en-US" w:eastAsia="zh-CN" w:bidi="ar-SA"/>
    </w:rPr>
  </w:style>
  <w:style w:type="paragraph" w:styleId="1294">
    <w:name w:val="正文_0_3"/>
    <w:next w:val="1294"/>
    <w:link w:val="838"/>
    <w:qFormat/>
    <w:pPr>
      <w:jc w:val="both"/>
      <w:widowControl w:val="off"/>
    </w:pPr>
    <w:rPr>
      <w:rFonts w:ascii="Calibri" w:hAnsi="Calibri"/>
      <w:sz w:val="21"/>
      <w:szCs w:val="22"/>
      <w:lang w:val="en-US" w:eastAsia="zh-CN" w:bidi="ar-SA"/>
    </w:rPr>
  </w:style>
  <w:style w:type="paragraph" w:styleId="1295">
    <w:name w:val="Normal_4_1"/>
    <w:next w:val="1295"/>
    <w:link w:val="838"/>
    <w:qFormat/>
    <w:rPr>
      <w:rFonts w:ascii="宋体" w:hAnsi="宋体"/>
      <w:sz w:val="32"/>
      <w:szCs w:val="24"/>
      <w:lang w:bidi="ar-SA"/>
    </w:rPr>
  </w:style>
  <w:style w:type="paragraph" w:styleId="1296">
    <w:name w:val="Normal_5_1"/>
    <w:next w:val="1296"/>
    <w:link w:val="838"/>
    <w:qFormat/>
    <w:rPr>
      <w:rFonts w:ascii="宋体" w:hAnsi="宋体"/>
      <w:sz w:val="32"/>
      <w:szCs w:val="24"/>
      <w:lang w:bidi="ar-SA"/>
    </w:rPr>
  </w:style>
  <w:style w:type="paragraph" w:styleId="1297">
    <w:name w:val="正文_1_2"/>
    <w:next w:val="1297"/>
    <w:link w:val="838"/>
    <w:qFormat/>
    <w:pPr>
      <w:jc w:val="both"/>
      <w:widowControl w:val="off"/>
    </w:pPr>
    <w:rPr>
      <w:rFonts w:ascii="Calibri" w:hAnsi="Calibri"/>
      <w:sz w:val="21"/>
      <w:szCs w:val="22"/>
      <w:lang w:val="en-US" w:eastAsia="zh-CN" w:bidi="ar-SA"/>
    </w:rPr>
  </w:style>
  <w:style w:type="paragraph" w:styleId="1298">
    <w:name w:val="Normal_6_1"/>
    <w:next w:val="1298"/>
    <w:link w:val="838"/>
    <w:qFormat/>
    <w:rPr>
      <w:rFonts w:ascii="宋体" w:hAnsi="宋体"/>
      <w:sz w:val="32"/>
      <w:szCs w:val="24"/>
      <w:lang w:bidi="ar-SA"/>
    </w:rPr>
  </w:style>
  <w:style w:type="paragraph" w:styleId="1299">
    <w:name w:val="Normal_7_1"/>
    <w:next w:val="1299"/>
    <w:link w:val="838"/>
    <w:qFormat/>
    <w:rPr>
      <w:rFonts w:ascii="宋体" w:hAnsi="宋体"/>
      <w:sz w:val="32"/>
      <w:szCs w:val="24"/>
      <w:lang w:bidi="ar-SA"/>
    </w:rPr>
  </w:style>
  <w:style w:type="paragraph" w:styleId="1300">
    <w:name w:val="正文_2_1"/>
    <w:next w:val="1300"/>
    <w:link w:val="838"/>
    <w:qFormat/>
    <w:pPr>
      <w:jc w:val="both"/>
      <w:widowControl w:val="off"/>
    </w:pPr>
    <w:rPr>
      <w:rFonts w:ascii="Calibri" w:hAnsi="Calibri"/>
      <w:sz w:val="21"/>
      <w:szCs w:val="22"/>
      <w:lang w:val="en-US" w:eastAsia="zh-CN" w:bidi="ar-SA"/>
    </w:rPr>
  </w:style>
  <w:style w:type="paragraph" w:styleId="1301">
    <w:name w:val="Normal_8_1"/>
    <w:next w:val="1301"/>
    <w:link w:val="838"/>
    <w:qFormat/>
    <w:rPr>
      <w:rFonts w:ascii="宋体" w:hAnsi="宋体"/>
      <w:sz w:val="32"/>
      <w:szCs w:val="24"/>
      <w:lang w:bidi="ar-SA"/>
    </w:rPr>
  </w:style>
  <w:style w:type="paragraph" w:styleId="1302">
    <w:name w:val="正文_3_1"/>
    <w:next w:val="1302"/>
    <w:link w:val="838"/>
    <w:qFormat/>
    <w:pPr>
      <w:jc w:val="both"/>
      <w:widowControl w:val="off"/>
    </w:pPr>
    <w:rPr>
      <w:rFonts w:ascii="Calibri" w:hAnsi="Calibri"/>
      <w:sz w:val="21"/>
      <w:szCs w:val="22"/>
      <w:lang w:val="en-US" w:eastAsia="zh-CN" w:bidi="ar-SA"/>
    </w:rPr>
  </w:style>
  <w:style w:type="paragraph" w:styleId="1303">
    <w:name w:val="Normal_9_1"/>
    <w:next w:val="1303"/>
    <w:link w:val="838"/>
    <w:qFormat/>
    <w:rPr>
      <w:rFonts w:ascii="宋体" w:hAnsi="宋体"/>
      <w:sz w:val="32"/>
      <w:szCs w:val="24"/>
      <w:lang w:bidi="ar-SA"/>
    </w:rPr>
  </w:style>
  <w:style w:type="paragraph" w:styleId="1304">
    <w:name w:val="Normal_10_1"/>
    <w:next w:val="1304"/>
    <w:link w:val="838"/>
    <w:qFormat/>
    <w:rPr>
      <w:rFonts w:eastAsia="Times New Roman"/>
      <w:sz w:val="24"/>
      <w:szCs w:val="24"/>
      <w:lang w:bidi="ar-SA"/>
    </w:rPr>
  </w:style>
  <w:style w:type="paragraph" w:styleId="1305">
    <w:name w:val="Normal_11_1"/>
    <w:next w:val="1305"/>
    <w:link w:val="838"/>
    <w:qFormat/>
    <w:rPr>
      <w:rFonts w:ascii="宋体" w:hAnsi="宋体"/>
      <w:sz w:val="32"/>
      <w:szCs w:val="24"/>
      <w:lang w:bidi="ar-SA"/>
    </w:rPr>
  </w:style>
  <w:style w:type="paragraph" w:styleId="1306">
    <w:name w:val="Normal_12_1"/>
    <w:next w:val="1306"/>
    <w:link w:val="838"/>
    <w:qFormat/>
    <w:rPr>
      <w:rFonts w:ascii="宋体" w:hAnsi="宋体"/>
      <w:sz w:val="32"/>
      <w:szCs w:val="24"/>
      <w:lang w:bidi="ar-SA"/>
    </w:rPr>
  </w:style>
  <w:style w:type="paragraph" w:styleId="1307">
    <w:name w:val="Normal_13_1"/>
    <w:next w:val="1307"/>
    <w:link w:val="838"/>
    <w:qFormat/>
    <w:pPr>
      <w:jc w:val="both"/>
      <w:widowControl w:val="off"/>
    </w:pPr>
    <w:rPr>
      <w:rFonts w:ascii="Calibri" w:hAnsi="Calibri"/>
      <w:sz w:val="21"/>
      <w:szCs w:val="22"/>
      <w:lang w:bidi="ar-SA"/>
    </w:rPr>
  </w:style>
  <w:style w:type="paragraph" w:styleId="1308">
    <w:name w:val="Normal_14_1"/>
    <w:next w:val="1308"/>
    <w:link w:val="838"/>
    <w:qFormat/>
    <w:rPr>
      <w:rFonts w:ascii="宋体" w:hAnsi="宋体"/>
      <w:sz w:val="32"/>
      <w:szCs w:val="24"/>
      <w:lang w:bidi="ar-SA"/>
    </w:rPr>
  </w:style>
  <w:style w:type="paragraph" w:styleId="1309">
    <w:name w:val="Normal_15_1"/>
    <w:next w:val="1309"/>
    <w:link w:val="838"/>
    <w:qFormat/>
    <w:pPr>
      <w:jc w:val="both"/>
      <w:widowControl w:val="off"/>
    </w:pPr>
    <w:rPr>
      <w:rFonts w:ascii="Calibri" w:hAnsi="Calibri"/>
      <w:sz w:val="21"/>
      <w:szCs w:val="22"/>
      <w:lang w:bidi="ar-SA"/>
    </w:rPr>
  </w:style>
  <w:style w:type="paragraph" w:styleId="1310">
    <w:name w:val="Normal_16_1"/>
    <w:next w:val="1310"/>
    <w:link w:val="838"/>
    <w:qFormat/>
    <w:rPr>
      <w:rFonts w:ascii="宋体" w:hAnsi="宋体"/>
      <w:sz w:val="32"/>
      <w:szCs w:val="24"/>
      <w:lang w:bidi="ar-SA"/>
    </w:rPr>
  </w:style>
  <w:style w:type="paragraph" w:styleId="1311">
    <w:name w:val="Normal_17_1"/>
    <w:next w:val="1311"/>
    <w:link w:val="838"/>
    <w:qFormat/>
    <w:pPr>
      <w:jc w:val="both"/>
      <w:widowControl w:val="off"/>
    </w:pPr>
    <w:rPr>
      <w:rFonts w:ascii="Calibri" w:hAnsi="Calibri"/>
      <w:sz w:val="21"/>
      <w:szCs w:val="22"/>
      <w:lang w:bidi="ar-SA"/>
    </w:rPr>
  </w:style>
  <w:style w:type="paragraph" w:styleId="1312">
    <w:name w:val="正文_9_0_1"/>
    <w:next w:val="1312"/>
    <w:link w:val="838"/>
    <w:qFormat/>
    <w:pPr>
      <w:jc w:val="both"/>
      <w:widowControl w:val="off"/>
    </w:pPr>
    <w:rPr>
      <w:rFonts w:ascii="Calibri" w:hAnsi="Calibri"/>
      <w:sz w:val="21"/>
      <w:szCs w:val="22"/>
      <w:lang w:bidi="ar-SA"/>
    </w:rPr>
  </w:style>
  <w:style w:type="paragraph" w:styleId="1313">
    <w:name w:val="正文_8_1_1"/>
    <w:next w:val="1313"/>
    <w:link w:val="838"/>
    <w:qFormat/>
    <w:pPr>
      <w:jc w:val="both"/>
      <w:widowControl w:val="off"/>
    </w:pPr>
    <w:rPr>
      <w:rFonts w:ascii="Calibri" w:hAnsi="Calibri"/>
      <w:sz w:val="21"/>
      <w:szCs w:val="22"/>
      <w:lang w:bidi="ar-SA"/>
    </w:rPr>
  </w:style>
  <w:style w:type="paragraph" w:styleId="1314">
    <w:name w:val="正文_1_0_0_0_0_0"/>
    <w:next w:val="1314"/>
    <w:link w:val="838"/>
    <w:qFormat/>
    <w:pPr>
      <w:jc w:val="both"/>
      <w:widowControl w:val="off"/>
    </w:pPr>
    <w:rPr>
      <w:sz w:val="21"/>
      <w:lang w:bidi="ar-SA"/>
    </w:rPr>
  </w:style>
  <w:style w:type="paragraph" w:styleId="1315">
    <w:name w:val="列出段落_2"/>
    <w:basedOn w:val="1313"/>
    <w:next w:val="1315"/>
    <w:link w:val="838"/>
    <w:uiPriority w:val="34"/>
    <w:qFormat/>
    <w:pPr>
      <w:ind w:firstLine="420"/>
    </w:pPr>
    <w:rPr>
      <w:rFonts w:ascii="Calibri" w:hAnsi="Calibri" w:eastAsia="宋体"/>
    </w:rPr>
  </w:style>
  <w:style w:type="paragraph" w:styleId="1316">
    <w:name w:val="Normal_18_1"/>
    <w:next w:val="1316"/>
    <w:link w:val="838"/>
    <w:qFormat/>
    <w:rPr>
      <w:rFonts w:ascii="宋体" w:hAnsi="宋体"/>
      <w:sz w:val="32"/>
      <w:szCs w:val="24"/>
      <w:lang w:bidi="ar-SA"/>
    </w:rPr>
  </w:style>
  <w:style w:type="paragraph" w:styleId="1317">
    <w:name w:val="正文_4_1"/>
    <w:next w:val="1317"/>
    <w:link w:val="838"/>
    <w:qFormat/>
    <w:pPr>
      <w:jc w:val="both"/>
      <w:widowControl w:val="off"/>
    </w:pPr>
    <w:rPr>
      <w:rFonts w:ascii="Calibri" w:hAnsi="Calibri"/>
      <w:sz w:val="21"/>
      <w:szCs w:val="22"/>
      <w:lang w:val="en-US" w:eastAsia="zh-CN" w:bidi="ar-SA"/>
    </w:rPr>
  </w:style>
  <w:style w:type="paragraph" w:styleId="1318">
    <w:name w:val="Normal_19_1"/>
    <w:next w:val="1318"/>
    <w:link w:val="838"/>
    <w:qFormat/>
    <w:rPr>
      <w:rFonts w:ascii="宋体" w:hAnsi="宋体"/>
      <w:sz w:val="32"/>
      <w:szCs w:val="24"/>
      <w:lang w:bidi="ar-SA"/>
    </w:rPr>
  </w:style>
  <w:style w:type="paragraph" w:styleId="1319">
    <w:name w:val="正文_5_1"/>
    <w:next w:val="1319"/>
    <w:link w:val="838"/>
    <w:qFormat/>
    <w:pPr>
      <w:jc w:val="both"/>
      <w:widowControl w:val="off"/>
    </w:pPr>
    <w:rPr>
      <w:rFonts w:ascii="Calibri" w:hAnsi="Calibri"/>
      <w:sz w:val="21"/>
      <w:szCs w:val="22"/>
      <w:lang w:val="en-US" w:eastAsia="zh-CN" w:bidi="ar-SA"/>
    </w:rPr>
  </w:style>
  <w:style w:type="paragraph" w:styleId="1320">
    <w:name w:val="正文_12_0_1"/>
    <w:next w:val="1320"/>
    <w:link w:val="838"/>
    <w:qFormat/>
    <w:pPr>
      <w:jc w:val="both"/>
      <w:widowControl w:val="off"/>
    </w:pPr>
    <w:rPr>
      <w:sz w:val="21"/>
      <w:szCs w:val="24"/>
      <w:lang w:val="en-US" w:eastAsia="zh-CN" w:bidi="ar-SA"/>
    </w:rPr>
  </w:style>
  <w:style w:type="paragraph" w:styleId="1321">
    <w:name w:val="Normal_20_1"/>
    <w:next w:val="1321"/>
    <w:link w:val="838"/>
    <w:qFormat/>
    <w:rPr>
      <w:rFonts w:ascii="宋体" w:hAnsi="宋体"/>
      <w:sz w:val="32"/>
      <w:szCs w:val="24"/>
      <w:lang w:bidi="ar-SA"/>
    </w:rPr>
  </w:style>
  <w:style w:type="paragraph" w:styleId="1322">
    <w:name w:val="正文_6_1"/>
    <w:next w:val="1322"/>
    <w:link w:val="838"/>
    <w:qFormat/>
    <w:pPr>
      <w:jc w:val="both"/>
      <w:widowControl w:val="off"/>
    </w:pPr>
    <w:rPr>
      <w:rFonts w:ascii="Calibri" w:hAnsi="Calibri"/>
      <w:sz w:val="21"/>
      <w:szCs w:val="22"/>
      <w:lang w:val="en-US" w:eastAsia="zh-CN" w:bidi="ar-SA"/>
    </w:rPr>
  </w:style>
  <w:style w:type="paragraph" w:styleId="1323">
    <w:name w:val="正文_12_0_0_1"/>
    <w:next w:val="1323"/>
    <w:link w:val="838"/>
    <w:qFormat/>
    <w:pPr>
      <w:jc w:val="both"/>
      <w:widowControl w:val="off"/>
    </w:pPr>
    <w:rPr>
      <w:sz w:val="21"/>
      <w:szCs w:val="24"/>
      <w:lang w:val="en-US" w:eastAsia="zh-CN" w:bidi="ar-SA"/>
    </w:rPr>
  </w:style>
  <w:style w:type="paragraph" w:styleId="1324">
    <w:name w:val="Normal_21"/>
    <w:next w:val="1324"/>
    <w:link w:val="838"/>
    <w:qFormat/>
    <w:rPr>
      <w:rFonts w:ascii="宋体" w:hAnsi="宋体"/>
      <w:sz w:val="32"/>
      <w:szCs w:val="24"/>
      <w:lang w:bidi="ar-SA"/>
    </w:rPr>
  </w:style>
  <w:style w:type="paragraph" w:styleId="1325">
    <w:name w:val="正文_7_2"/>
    <w:next w:val="1325"/>
    <w:link w:val="838"/>
    <w:qFormat/>
    <w:pPr>
      <w:jc w:val="both"/>
      <w:widowControl w:val="off"/>
    </w:pPr>
    <w:rPr>
      <w:rFonts w:ascii="Calibri" w:hAnsi="Calibri"/>
      <w:sz w:val="21"/>
      <w:szCs w:val="22"/>
      <w:lang w:val="en-US" w:eastAsia="zh-CN" w:bidi="ar-SA"/>
    </w:rPr>
  </w:style>
  <w:style w:type="paragraph" w:styleId="1326">
    <w:name w:val="Normal_22"/>
    <w:next w:val="1326"/>
    <w:link w:val="838"/>
    <w:qFormat/>
    <w:rPr>
      <w:rFonts w:ascii="宋体" w:hAnsi="宋体"/>
      <w:sz w:val="32"/>
      <w:szCs w:val="24"/>
      <w:lang w:bidi="ar-SA"/>
    </w:rPr>
  </w:style>
  <w:style w:type="paragraph" w:styleId="1327">
    <w:name w:val="正文_8_2"/>
    <w:next w:val="1327"/>
    <w:link w:val="838"/>
    <w:qFormat/>
    <w:pPr>
      <w:jc w:val="both"/>
      <w:widowControl w:val="off"/>
    </w:pPr>
    <w:rPr>
      <w:rFonts w:ascii="Calibri" w:hAnsi="Calibri"/>
      <w:sz w:val="21"/>
      <w:szCs w:val="22"/>
      <w:lang w:val="en-US" w:eastAsia="zh-CN" w:bidi="ar-SA"/>
    </w:rPr>
  </w:style>
  <w:style w:type="paragraph" w:styleId="1328">
    <w:name w:val="Normal_23"/>
    <w:next w:val="1328"/>
    <w:link w:val="838"/>
    <w:qFormat/>
    <w:rPr>
      <w:rFonts w:ascii="宋体" w:hAnsi="宋体"/>
      <w:sz w:val="32"/>
      <w:szCs w:val="24"/>
      <w:lang w:bidi="ar-SA"/>
    </w:rPr>
  </w:style>
  <w:style w:type="paragraph" w:styleId="1329">
    <w:name w:val="正文_9_3"/>
    <w:next w:val="1329"/>
    <w:link w:val="838"/>
    <w:qFormat/>
    <w:pPr>
      <w:jc w:val="both"/>
      <w:widowControl w:val="off"/>
    </w:pPr>
    <w:rPr>
      <w:rFonts w:ascii="Calibri" w:hAnsi="Calibri"/>
      <w:sz w:val="21"/>
      <w:szCs w:val="22"/>
      <w:lang w:val="en-US" w:eastAsia="zh-CN" w:bidi="ar-SA"/>
    </w:rPr>
  </w:style>
  <w:style w:type="paragraph" w:styleId="1330">
    <w:name w:val="Normal_24"/>
    <w:next w:val="1330"/>
    <w:link w:val="838"/>
    <w:qFormat/>
    <w:rPr>
      <w:rFonts w:ascii="宋体" w:hAnsi="宋体"/>
      <w:sz w:val="32"/>
      <w:szCs w:val="24"/>
      <w:lang w:bidi="ar-SA"/>
    </w:rPr>
  </w:style>
  <w:style w:type="paragraph" w:styleId="1331">
    <w:name w:val="正文_10_3"/>
    <w:next w:val="1331"/>
    <w:link w:val="838"/>
    <w:qFormat/>
    <w:pPr>
      <w:jc w:val="both"/>
      <w:widowControl w:val="off"/>
    </w:pPr>
    <w:rPr>
      <w:rFonts w:ascii="Calibri" w:hAnsi="Calibri"/>
      <w:sz w:val="21"/>
      <w:szCs w:val="22"/>
      <w:lang w:val="en-US" w:eastAsia="zh-CN" w:bidi="ar-SA"/>
    </w:rPr>
  </w:style>
  <w:style w:type="paragraph" w:styleId="1332">
    <w:name w:val="标题 21"/>
    <w:basedOn w:val="838"/>
    <w:next w:val="838"/>
    <w:link w:val="838"/>
    <w:qFormat/>
    <w:pPr>
      <w:keepLines/>
      <w:keepNext/>
      <w:spacing w:before="260" w:after="260" w:line="413" w:lineRule="auto"/>
      <w:outlineLvl w:val="1"/>
    </w:pPr>
    <w:rPr>
      <w:rFonts w:ascii="Arial" w:hAnsi="Arial" w:eastAsia="黑体"/>
      <w:b/>
      <w:sz w:val="32"/>
      <w:szCs w:val="20"/>
    </w:rPr>
  </w:style>
  <w:style w:type="paragraph" w:styleId="1333">
    <w:name w:val="正文空2字"/>
    <w:basedOn w:val="1334"/>
    <w:next w:val="1333"/>
    <w:link w:val="838"/>
    <w:uiPriority w:val="99"/>
    <w:qFormat/>
    <w:pPr>
      <w:ind w:firstLine="640"/>
      <w:spacing w:line="560" w:lineRule="exact"/>
      <w:widowControl w:val="off"/>
    </w:pPr>
    <w:rPr>
      <w:rFonts w:ascii="仿宋_GB2312" w:hAnsi="仿宋_GB2312" w:cs="仿宋_GB2312"/>
      <w:lang w:val="zh-TW"/>
    </w:rPr>
  </w:style>
  <w:style w:type="paragraph" w:styleId="1334">
    <w:name w:val="左对齐正文"/>
    <w:next w:val="1334"/>
    <w:link w:val="838"/>
    <w:uiPriority w:val="99"/>
    <w:qFormat/>
    <w:rPr>
      <w:rFonts w:ascii="Calibri" w:hAnsi="Calibri" w:eastAsia="仿宋_GB2312" w:cs="Calibri"/>
      <w:sz w:val="32"/>
      <w:szCs w:val="32"/>
      <w:lang w:val="en-US" w:eastAsia="zh-CN" w:bidi="ar-SA"/>
    </w:rPr>
  </w:style>
  <w:style w:type="paragraph" w:styleId="1335">
    <w:name w:val="首行缩进"/>
    <w:basedOn w:val="838"/>
    <w:next w:val="1335"/>
    <w:link w:val="838"/>
    <w:qFormat/>
    <w:pPr>
      <w:ind w:firstLine="480"/>
    </w:pPr>
    <w:rPr>
      <w:rFonts w:ascii="Times New Roman" w:hAnsi="Times New Roman" w:cs="Times New Roman"/>
      <w:lang w:val="zh-CN"/>
    </w:rPr>
  </w:style>
  <w:style w:type="paragraph" w:styleId="1336">
    <w:name w:val="正文_16_0_0"/>
    <w:next w:val="1337"/>
    <w:link w:val="838"/>
    <w:qFormat/>
    <w:pPr>
      <w:jc w:val="both"/>
      <w:widowControl w:val="off"/>
    </w:pPr>
    <w:rPr>
      <w:rFonts w:ascii="Calibri" w:hAnsi="Calibri"/>
      <w:sz w:val="21"/>
      <w:szCs w:val="22"/>
      <w:lang w:val="en-US" w:eastAsia="zh-CN" w:bidi="ar-SA"/>
    </w:rPr>
  </w:style>
  <w:style w:type="paragraph" w:styleId="1337">
    <w:name w:val="正文1_0"/>
    <w:next w:val="1337"/>
    <w:link w:val="838"/>
    <w:qFormat/>
    <w:pPr>
      <w:jc w:val="both"/>
      <w:widowControl w:val="off"/>
    </w:pPr>
    <w:rPr>
      <w:szCs w:val="24"/>
      <w:lang w:val="en-US" w:eastAsia="zh-CN" w:bidi="ar-SA"/>
    </w:rPr>
  </w:style>
  <w:style w:type="character" w:styleId="1338">
    <w:name w:val="NormalCharacter_0_0"/>
    <w:next w:val="1338"/>
    <w:link w:val="838"/>
    <w:qFormat/>
    <w:rPr>
      <w:rFonts w:ascii="Calibri" w:hAnsi="Calibri"/>
      <w:sz w:val="21"/>
      <w:szCs w:val="22"/>
      <w:lang w:val="en-US" w:eastAsia="zh-CN" w:bidi="ar-SA"/>
    </w:rPr>
  </w:style>
  <w:style w:type="character" w:styleId="1339">
    <w:name w:val="current"/>
    <w:next w:val="1339"/>
    <w:link w:val="838"/>
    <w:rPr>
      <w:b/>
      <w:bCs/>
      <w:color w:val="ffffff"/>
      <w:shd w:val="clear" w:color="auto" w:fill="0075cc"/>
    </w:rPr>
  </w:style>
  <w:style w:type="character" w:styleId="1340">
    <w:name w:val="current1"/>
    <w:next w:val="1340"/>
    <w:link w:val="838"/>
    <w:rPr>
      <w:b/>
      <w:bCs/>
      <w:color w:val="ffffff"/>
      <w:shd w:val="clear" w:color="auto" w:fill="0075cc"/>
    </w:rPr>
  </w:style>
  <w:style w:type="character" w:styleId="1341">
    <w:name w:val="disabled"/>
    <w:next w:val="1341"/>
    <w:link w:val="838"/>
    <w:rPr>
      <w:color w:val="dddddd"/>
    </w:rPr>
  </w:style>
  <w:style w:type="character" w:styleId="1342">
    <w:name w:val="disabled1"/>
    <w:next w:val="1342"/>
    <w:link w:val="838"/>
    <w:rPr>
      <w:color w:val="dddddd"/>
    </w:rPr>
  </w:style>
  <w:style w:type="character" w:styleId="1343">
    <w:name w:val="current2"/>
    <w:next w:val="1343"/>
    <w:link w:val="838"/>
    <w:rPr>
      <w:b/>
      <w:bCs/>
      <w:color w:val="ffffff"/>
      <w:shd w:val="clear" w:color="auto" w:fill="0075cc"/>
    </w:rPr>
  </w:style>
  <w:style w:type="character" w:styleId="1344">
    <w:name w:val="current3"/>
    <w:next w:val="1344"/>
    <w:link w:val="838"/>
    <w:rPr>
      <w:b/>
      <w:bCs/>
      <w:color w:val="ffffff"/>
      <w:shd w:val="clear" w:color="auto" w:fill="0075cc"/>
    </w:rPr>
  </w:style>
  <w:style w:type="paragraph" w:styleId="1345">
    <w:name w:val="Normal_13_1_0"/>
    <w:next w:val="1345"/>
    <w:link w:val="838"/>
    <w:qFormat/>
    <w:pPr>
      <w:jc w:val="both"/>
      <w:widowControl w:val="off"/>
    </w:pPr>
    <w:rPr>
      <w:rFonts w:ascii="Calibri" w:hAnsi="Calibri"/>
      <w:lang w:val="en-US" w:eastAsia="zh-CN" w:bidi="ar-SA"/>
    </w:rPr>
  </w:style>
  <w:style w:type="character" w:styleId="1346" w:default="1">
    <w:name w:val="Default Paragraph Font"/>
    <w:uiPriority w:val="1"/>
    <w:semiHidden/>
    <w:unhideWhenUsed/>
  </w:style>
  <w:style w:type="numbering" w:styleId="1347" w:default="1">
    <w:name w:val="No List"/>
    <w:uiPriority w:val="99"/>
    <w:semiHidden/>
    <w:unhideWhenUsed/>
  </w:style>
  <w:style w:type="table" w:styleId="13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宣伟</cp:lastModifiedBy>
  <cp:revision>5</cp:revision>
  <dcterms:created xsi:type="dcterms:W3CDTF">2023-09-04T02:32:00Z</dcterms:created>
  <dcterms:modified xsi:type="dcterms:W3CDTF">2026-08-26T02:49:42Z</dcterms:modified>
</cp:coreProperties>
</file>