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highlight w:val="red"/>
        </w:rPr>
      </w:pPr>
      <w:r>
        <w:rPr>
          <w:rFonts w:hint="eastAsia" w:ascii="宋体" w:hAnsi="宋体"/>
          <w:sz w:val="32"/>
          <w:szCs w:val="32"/>
        </w:rPr>
        <w:t xml:space="preserve">      采购编号：</w:t>
      </w:r>
      <w:r>
        <w:rPr>
          <w:rFonts w:ascii="宋体" w:hAnsi="宋体"/>
          <w:sz w:val="32"/>
          <w:szCs w:val="32"/>
        </w:rPr>
        <w:t xml:space="preserve">JSZC-320000-JSSJ-G2026-0008</w:t>
      </w:r>
      <w:r/>
    </w:p>
    <w:p>
      <w:pPr>
        <w:ind w:left="2437" w:hanging="1446"/>
        <w:rPr>
          <w:rFonts w:hint="eastAsia" w:ascii="宋体" w:hAnsi="宋体"/>
          <w:sz w:val="32"/>
          <w:szCs w:val="32"/>
        </w:rPr>
      </w:pPr>
      <w:r>
        <w:rPr>
          <w:rFonts w:hint="eastAsia" w:ascii="宋体" w:hAnsi="宋体"/>
          <w:sz w:val="32"/>
          <w:szCs w:val="32"/>
        </w:rPr>
        <w:t xml:space="preserve">项目名称：2026年江苏省生态环境分区管控技术支持及建设项目、产业园区技术先进性评价项目</w:t>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二〇二六年九月</w:t>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872"/>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882"/>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int="eastAsia" w:hAnsi="宋体"/>
            <w:sz w:val="32"/>
            <w:szCs w:val="32"/>
          </w:rPr>
          <w:t xml:space="preserve">3</w:t>
        </w:r>
        <w:r>
          <w:rPr>
            <w:rFonts w:hAnsi="宋体"/>
            <w:sz w:val="32"/>
            <w:szCs w:val="32"/>
          </w:rPr>
          <w:fldChar w:fldCharType="end"/>
        </w:r>
      </w:hyperlink>
      <w:r/>
      <w:r/>
    </w:p>
    <w:p>
      <w:pPr>
        <w:pStyle w:val="872"/>
        <w:rPr>
          <w:rFonts w:hint="eastAsia" w:hAnsi="宋体" w:cstheme="minorBidi"/>
          <w:sz w:val="32"/>
          <w:szCs w:val="32"/>
        </w:rPr>
      </w:pPr>
      <w:r/>
      <w:hyperlink w:tooltip="#_Toc129876262" w:anchor="_Toc129876262" w:history="1">
        <w:r>
          <w:rPr>
            <w:rStyle w:val="882"/>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int="eastAsia" w:hAnsi="宋体"/>
            <w:sz w:val="32"/>
            <w:szCs w:val="32"/>
          </w:rPr>
          <w:t xml:space="preserve">6</w:t>
        </w:r>
        <w:r>
          <w:rPr>
            <w:rFonts w:hAnsi="宋体"/>
            <w:sz w:val="32"/>
            <w:szCs w:val="32"/>
          </w:rPr>
          <w:fldChar w:fldCharType="end"/>
        </w:r>
      </w:hyperlink>
      <w:r/>
      <w:r/>
    </w:p>
    <w:p>
      <w:pPr>
        <w:pStyle w:val="872"/>
        <w:rPr>
          <w:rFonts w:hint="eastAsia" w:hAnsi="宋体" w:cstheme="minorBidi"/>
          <w:sz w:val="32"/>
          <w:szCs w:val="32"/>
        </w:rPr>
      </w:pPr>
      <w:r/>
      <w:hyperlink w:tooltip="#_Toc129876269" w:anchor="_Toc129876269" w:history="1">
        <w:r>
          <w:rPr>
            <w:rStyle w:val="882"/>
            <w:rFonts w:ascii="宋体" w:hAnsi="宋体" w:eastAsia="宋体"/>
            <w:sz w:val="32"/>
            <w:szCs w:val="32"/>
          </w:rPr>
          <w:t xml:space="preserve">第三章 </w:t>
        </w:r>
        <w:r>
          <w:rPr>
            <w:rStyle w:val="882"/>
            <w:rFonts w:hint="eastAsia" w:ascii="宋体" w:hAnsi="宋体" w:eastAsia="宋体"/>
            <w:sz w:val="32"/>
            <w:szCs w:val="32"/>
          </w:rPr>
          <w:t xml:space="preserve">评标办法和定标原则</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int="eastAsia" w:hAnsi="宋体"/>
            <w:sz w:val="32"/>
            <w:szCs w:val="32"/>
          </w:rPr>
          <w:t xml:space="preserve">16</w:t>
        </w:r>
        <w:r>
          <w:rPr>
            <w:rFonts w:hAnsi="宋体"/>
            <w:sz w:val="32"/>
            <w:szCs w:val="32"/>
          </w:rPr>
          <w:fldChar w:fldCharType="end"/>
        </w:r>
      </w:hyperlink>
      <w:r/>
      <w:r/>
    </w:p>
    <w:p>
      <w:pPr>
        <w:pStyle w:val="872"/>
        <w:rPr>
          <w:rFonts w:hint="eastAsia" w:hAnsi="宋体" w:cstheme="minorBidi"/>
          <w:sz w:val="32"/>
          <w:szCs w:val="32"/>
        </w:rPr>
      </w:pPr>
      <w:r/>
      <w:hyperlink w:tooltip="#_Toc129876276" w:anchor="_Toc129876276" w:history="1">
        <w:r>
          <w:rPr>
            <w:rStyle w:val="882"/>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int="eastAsia" w:hAnsi="宋体"/>
            <w:sz w:val="32"/>
            <w:szCs w:val="32"/>
          </w:rPr>
          <w:t xml:space="preserve">22</w:t>
        </w:r>
        <w:r>
          <w:rPr>
            <w:rFonts w:hAnsi="宋体"/>
            <w:sz w:val="32"/>
            <w:szCs w:val="32"/>
          </w:rPr>
          <w:fldChar w:fldCharType="end"/>
        </w:r>
      </w:hyperlink>
      <w:r/>
      <w:r/>
    </w:p>
    <w:p>
      <w:pPr>
        <w:pStyle w:val="872"/>
        <w:rPr>
          <w:rFonts w:hint="eastAsia" w:hAnsi="宋体" w:cstheme="minorBidi"/>
          <w:sz w:val="32"/>
          <w:szCs w:val="32"/>
        </w:rPr>
      </w:pPr>
      <w:r/>
      <w:hyperlink w:tooltip="#_Toc129876277" w:anchor="_Toc129876277" w:history="1">
        <w:r>
          <w:rPr>
            <w:rStyle w:val="882"/>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int="eastAsia" w:hAnsi="宋体"/>
            <w:sz w:val="32"/>
            <w:szCs w:val="32"/>
          </w:rPr>
          <w:t xml:space="preserve">24</w:t>
        </w:r>
        <w:r>
          <w:rPr>
            <w:rFonts w:hAnsi="宋体"/>
            <w:sz w:val="32"/>
            <w:szCs w:val="32"/>
          </w:rPr>
          <w:fldChar w:fldCharType="end"/>
        </w:r>
      </w:hyperlink>
      <w:r/>
      <w:r/>
    </w:p>
    <w:p>
      <w:pPr>
        <w:pStyle w:val="872"/>
        <w:rPr>
          <w:rFonts w:hint="eastAsia" w:hAnsi="宋体" w:cstheme="minorBidi"/>
          <w:sz w:val="32"/>
          <w:szCs w:val="32"/>
        </w:rPr>
      </w:pPr>
      <w:r/>
      <w:hyperlink w:tooltip="#_Toc129876278" w:anchor="_Toc129876278" w:history="1">
        <w:r>
          <w:rPr>
            <w:rStyle w:val="882"/>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int="eastAsia" w:hAnsi="宋体"/>
            <w:sz w:val="32"/>
            <w:szCs w:val="32"/>
          </w:rPr>
          <w:t xml:space="preserve">32</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852"/>
        <w:jc w:val="center"/>
      </w:pPr>
      <w:r/>
      <w:bookmarkStart w:id="0" w:name="_Toc129876261"/>
      <w:r>
        <w:rPr>
          <w:rFonts w:hint="eastAsia"/>
        </w:rPr>
        <w:t xml:space="preserve">第一章</w:t>
      </w:r>
      <w:r>
        <w:rPr>
          <w:rFonts w:hint="eastAsia"/>
        </w:rPr>
        <w:t xml:space="preserve">  </w:t>
      </w:r>
      <w:r>
        <w:rPr>
          <w:rFonts w:hint="eastAsia"/>
        </w:rPr>
        <w:t xml:space="preserve">投标邀请</w:t>
      </w:r>
      <w:bookmarkEnd w:id="0"/>
      <w:r/>
      <w:r/>
    </w:p>
    <w:p>
      <w:pPr>
        <w:ind w:firstLine="480"/>
        <w:spacing w:line="400" w:lineRule="exact"/>
        <w:rPr>
          <w:rFonts w:hint="eastAsia" w:ascii="宋体" w:hAnsi="宋体"/>
          <w:sz w:val="24"/>
          <w:szCs w:val="24"/>
        </w:rPr>
      </w:pPr>
      <w:r/>
      <w:bookmarkStart w:id="1"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2026年江苏省生态环境分区管控技术支持及建设项目、产业园区技术先进性评价项目项目</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JSZC-320000-JSSJ-G2026-0008</w:t>
      </w:r>
      <w:r/>
    </w:p>
    <w:p>
      <w:pPr>
        <w:ind w:firstLine="480"/>
        <w:spacing w:line="400" w:lineRule="exact"/>
        <w:rPr>
          <w:rFonts w:hint="eastAsia" w:ascii="宋体" w:hAnsi="宋体"/>
          <w:sz w:val="24"/>
          <w:szCs w:val="24"/>
        </w:rPr>
      </w:pPr>
      <w:r>
        <w:rPr>
          <w:rFonts w:hint="eastAsia" w:ascii="宋体" w:hAnsi="宋体"/>
          <w:sz w:val="24"/>
          <w:szCs w:val="24"/>
        </w:rPr>
        <w:t xml:space="preserve">项目名称：2026年江苏省生态环境分区管控技术支持及建设项目、产业园区技术先进性评价项目</w:t>
      </w:r>
      <w:r/>
    </w:p>
    <w:p>
      <w:pPr>
        <w:ind w:firstLine="480"/>
        <w:spacing w:line="400" w:lineRule="exact"/>
        <w:rPr>
          <w:rFonts w:hint="eastAsia" w:ascii="宋体" w:hAnsi="宋体"/>
          <w:sz w:val="24"/>
          <w:szCs w:val="24"/>
        </w:rPr>
      </w:pPr>
      <w:r>
        <w:rPr>
          <w:rFonts w:hint="eastAsia" w:ascii="宋体" w:hAnsi="宋体"/>
          <w:sz w:val="24"/>
          <w:szCs w:val="24"/>
        </w:rPr>
        <w:t xml:space="preserve">分包名称：分包一：生态环境分区管控技术支持</w:t>
      </w:r>
      <w:r/>
    </w:p>
    <w:p>
      <w:pPr>
        <w:ind w:firstLine="1680"/>
        <w:spacing w:line="400" w:lineRule="exact"/>
        <w:rPr>
          <w:rFonts w:hint="eastAsia" w:ascii="宋体" w:hAnsi="宋体"/>
          <w:sz w:val="24"/>
          <w:szCs w:val="24"/>
        </w:rPr>
      </w:pPr>
      <w:r>
        <w:rPr>
          <w:rFonts w:hint="eastAsia" w:ascii="宋体" w:hAnsi="宋体"/>
          <w:sz w:val="24"/>
          <w:szCs w:val="24"/>
        </w:rPr>
        <w:t xml:space="preserve">分包二：建设项目、产业园区技术先进性评价</w:t>
      </w:r>
      <w:r/>
    </w:p>
    <w:p>
      <w:pPr>
        <w:ind w:firstLine="480"/>
        <w:spacing w:line="400" w:lineRule="exact"/>
        <w:rPr>
          <w:rFonts w:hint="eastAsia" w:ascii="宋体" w:hAnsi="宋体"/>
          <w:sz w:val="24"/>
          <w:szCs w:val="24"/>
        </w:rPr>
      </w:pPr>
      <w:r>
        <w:rPr>
          <w:rFonts w:hint="eastAsia" w:ascii="宋体" w:hAnsi="宋体"/>
          <w:sz w:val="24"/>
          <w:szCs w:val="24"/>
        </w:rPr>
        <w:t xml:space="preserve">预算金额（最高限价）：</w:t>
      </w:r>
      <w:bookmarkStart w:id="2" w:name="OLE_LINK37"/>
      <w:r>
        <w:rPr>
          <w:rFonts w:hint="eastAsia" w:ascii="宋体" w:hAnsi="宋体"/>
          <w:sz w:val="24"/>
          <w:szCs w:val="24"/>
        </w:rPr>
        <w:t xml:space="preserve">分包一人民币329万元</w:t>
      </w:r>
      <w:bookmarkEnd w:id="2"/>
      <w:r/>
      <w:r/>
    </w:p>
    <w:p>
      <w:pPr>
        <w:ind w:firstLine="3120"/>
        <w:spacing w:line="400" w:lineRule="exact"/>
        <w:rPr>
          <w:rFonts w:hint="eastAsia" w:ascii="宋体" w:hAnsi="宋体"/>
          <w:sz w:val="24"/>
          <w:szCs w:val="24"/>
        </w:rPr>
      </w:pPr>
      <w:r>
        <w:rPr>
          <w:rFonts w:hint="eastAsia" w:ascii="宋体" w:hAnsi="宋体"/>
          <w:sz w:val="24"/>
          <w:szCs w:val="24"/>
        </w:rPr>
        <w:t xml:space="preserve">分包二：人民币50万元</w:t>
      </w:r>
      <w:bookmarkStart w:id="3" w:name="OLE_LINK4"/>
      <w:r/>
      <w:bookmarkEnd w:id="3"/>
      <w:r/>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参加政府采购活动的供应商应当具备政府采购法第二十二条第一款规定的条件，提供下列材料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（二）具有良好的商业信誉和健全的财务会计制度，提供开标前十二个月内（2025年9月至今）任一月份的财务报表复印件（法人或者其他组织成立未满三个月的可以不提供）；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w:t>
      </w:r>
      <w:bookmarkStart w:id="4" w:name="OLE_LINK75"/>
      <w:r>
        <w:rPr>
          <w:rFonts w:hint="eastAsia" w:ascii="宋体" w:hAnsi="宋体"/>
          <w:sz w:val="24"/>
          <w:szCs w:val="24"/>
        </w:rPr>
        <w:t xml:space="preserve">有依法缴纳税收和社会保障资金的良好记录，提供开标前十二个月内（2025年9月至今）任一月份的依法缴纳税收和社会保险费的相关材料（提供相关主管部门证明或银行代扣证明的复印件，根据国家相关政策免缴或迟缴的需提供相关证明材料）</w:t>
      </w:r>
      <w:bookmarkEnd w:id="4"/>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（四）提供“具备履行合同所必需的设备和专业技术能力”的书面承诺；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2.落实采购政策需满足的资格要求：无</w:t>
      </w:r>
      <w:r>
        <w:rPr>
          <w:rFonts w:hint="eastAsia" w:ascii="宋体" w:hAnsi="宋体"/>
          <w:b/>
          <w:bCs/>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cn)列入失信被执行人、重大税收违法案件当事人名单、政府采购严重违法失信行为记录名单。</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时间：自招标文件公告发布之日起5个工作日</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地点：江苏政府采购网“苏采云”政府采购交易系统</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方式: 江苏政府采购网“苏采云”政府采购交易系统下载采购文件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2026年9</w:t>
      </w:r>
      <w:r>
        <w:rPr>
          <w:rFonts w:hint="eastAsia" w:ascii="宋体" w:hAnsi="宋体"/>
          <w:sz w:val="24"/>
          <w:szCs w:val="24"/>
        </w:rPr>
        <w:t xml:space="preserve">月29</w:t>
      </w:r>
      <w:r>
        <w:rPr>
          <w:rFonts w:hint="eastAsia" w:ascii="宋体" w:hAnsi="宋体"/>
          <w:sz w:val="24"/>
          <w:szCs w:val="24"/>
        </w:rPr>
        <w:t xml:space="preserve">日14点00分（北京时间）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地点：江苏政府采购网“苏采云”政府采购交易系统</w:t>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p>
    <w:p>
      <w:pPr>
        <w:ind w:firstLine="480"/>
        <w:spacing w:line="400" w:lineRule="exact"/>
        <w:rPr>
          <w:rFonts w:hint="eastAsia" w:ascii="宋体" w:hAnsi="宋体"/>
          <w:sz w:val="24"/>
          <w:szCs w:val="24"/>
        </w:rPr>
      </w:pPr>
      <w:r>
        <w:rPr>
          <w:rFonts w:hint="eastAsia" w:ascii="宋体" w:hAnsi="宋体"/>
          <w:sz w:val="24"/>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（2）潜在供应商访问“苏采云”系统的网络地址和方法：“苏采云”系统的网址：http://jszfcg.jsczt.cn/。</w:t>
      </w:r>
      <w:r/>
    </w:p>
    <w:p>
      <w:pPr>
        <w:ind w:firstLine="480"/>
        <w:spacing w:line="400" w:lineRule="exact"/>
        <w:rPr>
          <w:rFonts w:hint="eastAsia" w:ascii="宋体" w:hAnsi="宋体"/>
          <w:sz w:val="24"/>
          <w:szCs w:val="24"/>
        </w:rPr>
      </w:pPr>
      <w:r>
        <w:rPr>
          <w:rFonts w:hint="eastAsia" w:ascii="宋体" w:hAnsi="宋体"/>
          <w:sz w:val="24"/>
          <w:szCs w:val="24"/>
        </w:rPr>
        <w:t xml:space="preserve">（3）“CA数字证书”的获取：</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（4）采购文件(后缀名为“.kedt”)、供应商操作手册及政府采购客户端工具可通过“苏采云”系统--已报名项目--报名详情页面内相应链接进行下载。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 钱女士</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联系方式：</w:t>
      </w:r>
      <w:bookmarkStart w:id="5" w:name="OLE_LINK6"/>
      <w:r>
        <w:rPr>
          <w:rFonts w:hint="eastAsia" w:ascii="宋体" w:hAnsi="宋体"/>
          <w:sz w:val="24"/>
          <w:szCs w:val="24"/>
        </w:rPr>
        <w:t xml:space="preserve">025-86266101</w:t>
      </w:r>
      <w:bookmarkEnd w:id="5"/>
      <w:r/>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60" w:lineRule="exact"/>
        <w:tabs>
          <w:tab w:val="left" w:pos="0" w:leader="none"/>
        </w:tabs>
        <w:rPr>
          <w:rFonts w:hint="eastAsia" w:ascii="宋体" w:hAnsi="宋体" w:cs="宋体"/>
          <w:color w:val="000000" w:themeColor="text1"/>
          <w:sz w:val="24"/>
          <w:szCs w:val="24"/>
        </w:rPr>
      </w:pPr>
      <w:r>
        <w:rPr>
          <w:rFonts w:hint="eastAsia" w:ascii="宋体" w:hAnsi="宋体"/>
          <w:sz w:val="24"/>
          <w:szCs w:val="24"/>
        </w:rPr>
        <w:t xml:space="preserve">项目联系人:</w:t>
      </w:r>
      <w:r>
        <w:rPr>
          <w:rFonts w:hint="eastAsia" w:ascii="宋体" w:hAnsi="宋体" w:cs="宋体"/>
          <w:color w:val="000000" w:themeColor="text1"/>
          <w:sz w:val="24"/>
          <w:szCs w:val="24"/>
        </w:rPr>
        <w:t xml:space="preserve">范艳华</w:t>
      </w:r>
      <w:r/>
    </w:p>
    <w:p>
      <w:pPr>
        <w:ind w:firstLine="480"/>
        <w:spacing w:line="380" w:lineRule="exact"/>
        <w:rPr>
          <w:rFonts w:hint="eastAsia" w:ascii="宋体" w:hAnsi="宋体"/>
          <w:sz w:val="24"/>
          <w:szCs w:val="24"/>
        </w:rPr>
      </w:pPr>
      <w:r>
        <w:rPr>
          <w:rFonts w:hint="eastAsia" w:ascii="宋体" w:hAnsi="宋体" w:cs="宋体"/>
          <w:color w:val="000000" w:themeColor="text1"/>
          <w:sz w:val="24"/>
          <w:szCs w:val="24"/>
        </w:rPr>
        <w:t xml:space="preserve">电话：025-52165836</w:t>
      </w:r>
      <w:r/>
    </w:p>
    <w:p>
      <w:pPr>
        <w:jc w:val="left"/>
        <w:widowControl/>
        <w:rPr>
          <w:rFonts w:eastAsia="方正小标宋_GBK"/>
          <w:b/>
          <w:bCs/>
          <w:sz w:val="28"/>
          <w:szCs w:val="44"/>
        </w:rPr>
      </w:pPr>
      <w:r>
        <w:br w:type="page" w:clear="all"/>
      </w:r>
      <w:r/>
    </w:p>
    <w:p>
      <w:pPr>
        <w:pStyle w:val="852"/>
        <w:jc w:val="center"/>
        <w:rPr>
          <w:rFonts w:hint="eastAsia" w:ascii="黑体" w:hAnsi="黑体" w:eastAsia="黑体"/>
          <w:szCs w:val="28"/>
        </w:rPr>
      </w:pPr>
      <w:r/>
      <w:bookmarkStart w:id="6" w:name="_Toc129876262"/>
      <w:r>
        <w:rPr>
          <w:rFonts w:hint="eastAsia" w:ascii="黑体" w:hAnsi="黑体" w:eastAsia="黑体"/>
          <w:szCs w:val="28"/>
        </w:rPr>
        <w:t xml:space="preserve">第二章  投标人须知</w:t>
      </w:r>
      <w:r/>
    </w:p>
    <w:p>
      <w:pPr>
        <w:pStyle w:val="853"/>
        <w:jc w:val="left"/>
        <w:rPr>
          <w:rFonts w:hint="eastAsia" w:ascii="黑体" w:hAnsi="黑体"/>
          <w:sz w:val="28"/>
          <w:szCs w:val="28"/>
        </w:rPr>
      </w:pPr>
      <w:r/>
      <w:bookmarkStart w:id="7" w:name="OLE_LINK2"/>
      <w:r>
        <w:rPr>
          <w:rFonts w:hint="eastAsia" w:ascii="黑体" w:hAnsi="黑体"/>
          <w:sz w:val="28"/>
          <w:szCs w:val="28"/>
        </w:rPr>
        <w:t xml:space="preserve">一、总则</w:t>
      </w:r>
      <w:r/>
    </w:p>
    <w:p>
      <w:pPr>
        <w:ind w:firstLine="482"/>
        <w:rPr>
          <w:rFonts w:hint="eastAsia" w:hAnsi="宋体"/>
          <w:b/>
          <w:bCs/>
          <w:sz w:val="24"/>
          <w:szCs w:val="24"/>
        </w:rPr>
      </w:pPr>
      <w:r>
        <w:rPr>
          <w:rFonts w:hint="eastAsia" w:hAnsi="宋体"/>
          <w:b/>
          <w:bCs/>
          <w:sz w:val="24"/>
          <w:szCs w:val="24"/>
        </w:rPr>
        <w:t xml:space="preserve">1.1 </w:t>
      </w:r>
      <w:r>
        <w:rPr>
          <w:rFonts w:hint="eastAsia" w:hAnsi="宋体"/>
          <w:b/>
          <w:bCs/>
          <w:sz w:val="24"/>
          <w:szCs w:val="24"/>
        </w:rPr>
        <w:t xml:space="preserve">适用范围及定义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rPr>
          <w:rFonts w:hint="eastAsia" w:hAnsi="宋体"/>
          <w:b/>
          <w:bCs/>
          <w:sz w:val="24"/>
          <w:szCs w:val="24"/>
        </w:rPr>
        <w:t xml:space="preserve">1.2 </w:t>
      </w:r>
      <w:r>
        <w:rPr>
          <w:rFonts w:hint="eastAsia" w:hAnsi="宋体"/>
          <w:b/>
          <w:bCs/>
          <w:sz w:val="24"/>
          <w:szCs w:val="24"/>
        </w:rPr>
        <w:t xml:space="preserve">合格的投标人</w:t>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投标人参加本次采购活动应当符合《中华人民共和国政府采购法》第二十二条的规定并具备本招标文件第一章规定的条件。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单位负责人为同一人或者存在直接控股、管理关系的不同投标人，不得参加同一合同项下的采购活动。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为采购项目提供整体设计、规范编制或者项目管理、监理、检测等服务的投标人，不得再参加该采购项目的其他采购活动。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投标人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rPr>
          <w:rFonts w:hint="eastAsia" w:hAnsi="宋体"/>
          <w:b/>
          <w:bCs/>
          <w:sz w:val="24"/>
          <w:szCs w:val="24"/>
        </w:rPr>
        <w:t xml:space="preserve">1.3 </w:t>
      </w:r>
      <w:r>
        <w:rPr>
          <w:rFonts w:hint="eastAsia" w:hAnsi="宋体"/>
          <w:b/>
          <w:bCs/>
          <w:sz w:val="24"/>
          <w:szCs w:val="24"/>
        </w:rPr>
        <w:t xml:space="preserve">投标人信用信息</w:t>
      </w:r>
      <w:r/>
    </w:p>
    <w:p>
      <w:pPr>
        <w:ind w:firstLine="480"/>
        <w:rPr>
          <w:rFonts w:hint="eastAsia" w:hAnsi="宋体"/>
          <w:sz w:val="24"/>
          <w:szCs w:val="24"/>
        </w:rPr>
      </w:pPr>
      <w:r/>
      <w:bookmarkStart w:id="8" w:name="OLE_LINK1"/>
      <w:r>
        <w:rPr>
          <w:rFonts w:hint="eastAsia" w:hAnsi="宋体"/>
          <w:sz w:val="24"/>
          <w:szCs w:val="24"/>
        </w:rPr>
        <w:t xml:space="preserve">1.3.1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）等渠道查询投标人的信用记录并保存。</w:t>
      </w:r>
      <w:r/>
    </w:p>
    <w:p>
      <w:pPr>
        <w:ind w:firstLine="480"/>
        <w:rPr>
          <w:rFonts w:hint="eastAsia" w:hAnsi="宋体"/>
          <w:sz w:val="24"/>
          <w:szCs w:val="24"/>
        </w:rPr>
      </w:pPr>
      <w:r>
        <w:rPr>
          <w:rFonts w:hint="eastAsia" w:hAnsi="宋体"/>
          <w:sz w:val="24"/>
          <w:szCs w:val="24"/>
        </w:rPr>
        <w:t xml:space="preserve">1.3.2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1.3.3 </w:t>
      </w:r>
      <w:r>
        <w:rPr>
          <w:rFonts w:hint="eastAsia" w:hAnsi="宋体"/>
          <w:sz w:val="24"/>
          <w:szCs w:val="24"/>
        </w:rPr>
        <w:t xml:space="preserve">信用信息查询记录和证据留存的具体方式：采购代理机构负责在评审当天查询投标人的信用信息，查询结果经确认后以电子截图形式留存。</w:t>
      </w:r>
      <w:r/>
    </w:p>
    <w:p>
      <w:pPr>
        <w:ind w:firstLine="480"/>
        <w:rPr>
          <w:rFonts w:hint="eastAsia" w:hAnsi="宋体" w:cs="黑体"/>
          <w:sz w:val="24"/>
          <w:szCs w:val="24"/>
        </w:rPr>
      </w:pPr>
      <w:r>
        <w:rPr>
          <w:rFonts w:hint="eastAsia" w:hAnsi="宋体"/>
          <w:sz w:val="24"/>
          <w:szCs w:val="24"/>
        </w:rPr>
        <w:t xml:space="preserve">1.3.4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拒绝列入失信被执行人、重大税收违法案件当事人名单、政府采购严重违法失信行为记录名单中的投标人参加本项目的采购活动；已经参加的，将做无效投标处理。</w:t>
      </w:r>
      <w:bookmarkEnd w:id="8"/>
      <w:r/>
      <w:r/>
    </w:p>
    <w:p>
      <w:pPr>
        <w:ind w:firstLine="482"/>
        <w:rPr>
          <w:rFonts w:hint="eastAsia" w:hAnsi="宋体"/>
          <w:b/>
          <w:bCs/>
          <w:sz w:val="24"/>
          <w:szCs w:val="24"/>
        </w:rPr>
      </w:pPr>
      <w:r>
        <w:rPr>
          <w:rFonts w:hint="eastAsia" w:hAnsi="宋体"/>
          <w:b/>
          <w:bCs/>
          <w:sz w:val="24"/>
          <w:szCs w:val="24"/>
        </w:rPr>
        <w:t xml:space="preserve">1.4 </w:t>
      </w:r>
      <w:r>
        <w:rPr>
          <w:rFonts w:hint="eastAsia" w:hAnsi="宋体"/>
          <w:b/>
          <w:bCs/>
          <w:sz w:val="24"/>
          <w:szCs w:val="24"/>
        </w:rPr>
        <w:t xml:space="preserve">参加采购活动费用</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无论采购活动过程中的做法和结果如何，投标人自行承担与参加采购活动有关的全部费用。</w:t>
      </w:r>
      <w:r/>
    </w:p>
    <w:p>
      <w:pPr>
        <w:ind w:firstLine="480"/>
        <w:rPr>
          <w:rFonts w:hint="eastAsia" w:hAnsi="宋体"/>
          <w:sz w:val="24"/>
          <w:szCs w:val="24"/>
        </w:rPr>
      </w:pPr>
      <w:r>
        <w:rPr>
          <w:rFonts w:hint="eastAsia" w:hAnsi="宋体"/>
          <w:sz w:val="24"/>
          <w:szCs w:val="24"/>
        </w:rPr>
        <w:t xml:space="preserve">1.4.2</w:t>
      </w:r>
      <w:r>
        <w:rPr>
          <w:rFonts w:hAnsi="宋体"/>
          <w:sz w:val="24"/>
          <w:szCs w:val="24"/>
        </w:rPr>
        <w:t xml:space="preserve">依据《政府采购代理机构管理暂行办法》</w:t>
      </w:r>
      <w:r>
        <w:rPr>
          <w:rFonts w:hint="eastAsia" w:hAnsi="宋体"/>
          <w:sz w:val="24"/>
          <w:szCs w:val="24"/>
        </w:rPr>
        <w:t xml:space="preserve">（财库〔</w:t>
      </w:r>
      <w:r>
        <w:rPr>
          <w:rFonts w:hint="eastAsia" w:hAnsi="宋体"/>
          <w:sz w:val="24"/>
          <w:szCs w:val="24"/>
        </w:rPr>
        <w:t xml:space="preserve">2018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w:t>
      </w:r>
      <w:r>
        <w:rPr>
          <w:rFonts w:hAnsi="宋体"/>
          <w:sz w:val="24"/>
          <w:szCs w:val="24"/>
        </w:rPr>
        <w:t xml:space="preserve">第十五条及《关于进一步规范政府采购活动相关费用管理的通知》</w:t>
      </w:r>
      <w:r>
        <w:rPr>
          <w:rFonts w:hAnsi="宋体"/>
          <w:sz w:val="24"/>
          <w:szCs w:val="24"/>
        </w:rPr>
        <w:t xml:space="preserve">(</w:t>
      </w:r>
      <w:r>
        <w:rPr>
          <w:rFonts w:hAnsi="宋体"/>
          <w:sz w:val="24"/>
          <w:szCs w:val="24"/>
        </w:rPr>
        <w:t xml:space="preserve">苏财规</w:t>
      </w:r>
      <w:r>
        <w:rPr>
          <w:rFonts w:hint="eastAsia" w:hAnsi="宋体"/>
          <w:sz w:val="24"/>
          <w:szCs w:val="24"/>
        </w:rPr>
        <w:t xml:space="preserve">〔</w:t>
      </w:r>
      <w:r>
        <w:rPr>
          <w:rFonts w:hint="eastAsia" w:hAnsi="宋体"/>
          <w:sz w:val="24"/>
          <w:szCs w:val="24"/>
        </w:rPr>
        <w:t xml:space="preserve">2026</w:t>
      </w:r>
      <w:r>
        <w:rPr>
          <w:rFonts w:hint="eastAsia" w:hAnsi="宋体"/>
          <w:sz w:val="24"/>
          <w:szCs w:val="24"/>
        </w:rPr>
        <w:t xml:space="preserve">〕</w:t>
      </w:r>
      <w:r>
        <w:rPr>
          <w:rFonts w:hAnsi="宋体"/>
          <w:sz w:val="24"/>
          <w:szCs w:val="24"/>
        </w:rPr>
        <w:t xml:space="preserve">1</w:t>
      </w:r>
      <w:r>
        <w:rPr>
          <w:rFonts w:hAnsi="宋体"/>
          <w:sz w:val="24"/>
          <w:szCs w:val="24"/>
        </w:rPr>
        <w:t xml:space="preserve">号</w:t>
      </w:r>
      <w:r>
        <w:rPr>
          <w:rFonts w:hAnsi="宋体"/>
          <w:sz w:val="24"/>
          <w:szCs w:val="24"/>
        </w:rPr>
        <w:t xml:space="preserve">)</w:t>
      </w:r>
      <w:r>
        <w:rPr>
          <w:rFonts w:hAnsi="宋体"/>
          <w:sz w:val="24"/>
          <w:szCs w:val="24"/>
        </w:rPr>
        <w:t xml:space="preserve">的规定，经采购人研究决定，本项目采购代理费由中标供应商支付。原因</w:t>
      </w:r>
      <w:r>
        <w:rPr>
          <w:rFonts w:hint="eastAsia" w:hAnsi="宋体"/>
          <w:sz w:val="24"/>
          <w:szCs w:val="24"/>
        </w:rPr>
        <w:t xml:space="preserve">：</w:t>
      </w:r>
      <w:r>
        <w:rPr>
          <w:rFonts w:hAnsi="宋体"/>
          <w:sz w:val="24"/>
          <w:szCs w:val="24"/>
        </w:rPr>
        <w:t xml:space="preserve">本项目预算编制过程中已包含本项目的采购代理服务费</w:t>
      </w:r>
      <w:r>
        <w:rPr>
          <w:rFonts w:hint="eastAsia" w:hAnsi="宋体"/>
          <w:sz w:val="24"/>
          <w:szCs w:val="24"/>
        </w:rPr>
        <w:t xml:space="preserve">。</w:t>
      </w:r>
      <w:r/>
    </w:p>
    <w:p>
      <w:pPr>
        <w:ind w:firstLine="480"/>
        <w:rPr>
          <w:rFonts w:hint="eastAsia" w:ascii="宋体" w:hAnsi="宋体"/>
          <w:b/>
          <w:bCs/>
          <w:sz w:val="24"/>
          <w:szCs w:val="24"/>
        </w:rPr>
      </w:pPr>
      <w:r>
        <w:rPr>
          <w:rFonts w:hint="eastAsia" w:hAnsi="宋体"/>
          <w:sz w:val="24"/>
          <w:szCs w:val="24"/>
        </w:rPr>
        <w:t xml:space="preserve">1.4.3</w:t>
      </w:r>
      <w:r>
        <w:rPr>
          <w:rFonts w:hAnsi="宋体"/>
          <w:sz w:val="24"/>
          <w:szCs w:val="24"/>
        </w:rPr>
        <w:t xml:space="preserve">本项目采购代理费由中标供应商支付。供应商在报价时，应将采购代理费全额包含在投标总价中，采购人不再另行支付。</w:t>
      </w:r>
      <w:r>
        <w:rPr>
          <w:rFonts w:hint="eastAsia" w:ascii="宋体" w:hAnsi="宋体"/>
          <w:b/>
          <w:bCs/>
          <w:sz w:val="24"/>
          <w:szCs w:val="24"/>
        </w:rPr>
        <w:t xml:space="preserve">此项费用含在投标报价中。</w:t>
      </w:r>
      <w:r/>
    </w:p>
    <w:p>
      <w:pPr>
        <w:ind w:firstLine="480"/>
        <w:rPr>
          <w:rFonts w:hint="eastAsia" w:hAnsi="宋体"/>
          <w:b/>
          <w:bCs/>
          <w:sz w:val="24"/>
          <w:szCs w:val="24"/>
        </w:rPr>
      </w:pPr>
      <w:r>
        <w:rPr>
          <w:rFonts w:hint="eastAsia" w:hAnsi="宋体"/>
          <w:sz w:val="24"/>
          <w:szCs w:val="24"/>
        </w:rPr>
        <w:t xml:space="preserve">1.4.4</w:t>
      </w:r>
      <w:r>
        <w:rPr>
          <w:rFonts w:hint="eastAsia" w:hAnsi="宋体"/>
          <w:sz w:val="24"/>
          <w:szCs w:val="24"/>
        </w:rPr>
        <w:t xml:space="preserve">中标供应商按照</w:t>
      </w:r>
      <w:r>
        <w:rPr>
          <w:rFonts w:hint="eastAsia" w:hAnsi="宋体"/>
          <w:sz w:val="24"/>
          <w:szCs w:val="24"/>
        </w:rPr>
        <w:t xml:space="preserve"> </w:t>
      </w:r>
      <w:r>
        <w:rPr>
          <w:rFonts w:hint="eastAsia" w:hAnsi="宋体"/>
          <w:sz w:val="24"/>
          <w:szCs w:val="24"/>
        </w:rPr>
        <w:t xml:space="preserve">《采购代理服务收费管理暂行办法》（国家发展计划</w:t>
      </w:r>
      <w:r>
        <w:rPr>
          <w:rFonts w:hint="eastAsia" w:ascii="宋体" w:hAnsi="宋体"/>
          <w:sz w:val="24"/>
          <w:szCs w:val="24"/>
        </w:rPr>
        <w:t xml:space="preserve">委员会计价格</w:t>
      </w:r>
      <w:r>
        <w:rPr>
          <w:rFonts w:hint="eastAsia" w:hAnsi="宋体"/>
          <w:sz w:val="24"/>
          <w:szCs w:val="24"/>
        </w:rPr>
        <w:t xml:space="preserve">〔</w:t>
      </w:r>
      <w:r>
        <w:rPr>
          <w:rFonts w:hint="eastAsia" w:hAnsi="宋体"/>
          <w:sz w:val="24"/>
          <w:szCs w:val="24"/>
        </w:rPr>
        <w:t xml:space="preserve">2002</w:t>
      </w:r>
      <w:r>
        <w:rPr>
          <w:rFonts w:hint="eastAsia" w:hAnsi="宋体"/>
          <w:sz w:val="24"/>
          <w:szCs w:val="24"/>
        </w:rPr>
        <w:t xml:space="preserve">〕</w:t>
      </w:r>
      <w:r>
        <w:rPr>
          <w:rFonts w:hint="eastAsia" w:ascii="宋体" w:hAnsi="宋体"/>
          <w:sz w:val="24"/>
          <w:szCs w:val="24"/>
        </w:rPr>
        <w:t xml:space="preserve">1980号）收费标准中服务项目的80%计算，向采购代理机构支付采购服务费，不足</w:t>
      </w:r>
      <w:r>
        <w:rPr>
          <w:rFonts w:hint="eastAsia" w:ascii="宋体" w:hAnsi="宋体"/>
          <w:sz w:val="24"/>
          <w:szCs w:val="24"/>
        </w:rPr>
        <w:t xml:space="preserve">3000</w:t>
      </w:r>
      <w:r>
        <w:rPr>
          <w:rFonts w:hint="eastAsia" w:ascii="宋体" w:hAnsi="宋体"/>
          <w:sz w:val="24"/>
          <w:szCs w:val="24"/>
        </w:rPr>
        <w:t xml:space="preserve">元的按</w:t>
      </w:r>
      <w:r>
        <w:rPr>
          <w:rFonts w:hint="eastAsia" w:ascii="宋体" w:hAnsi="宋体"/>
          <w:sz w:val="24"/>
          <w:szCs w:val="24"/>
        </w:rPr>
        <w:t xml:space="preserve">3000</w:t>
      </w:r>
      <w:r>
        <w:rPr>
          <w:rFonts w:hint="eastAsia" w:ascii="宋体" w:hAnsi="宋体"/>
          <w:sz w:val="24"/>
          <w:szCs w:val="24"/>
        </w:rPr>
        <w:t xml:space="preserve">收取。</w:t>
      </w:r>
      <w:r/>
    </w:p>
    <w:p>
      <w:pPr>
        <w:ind w:firstLine="1080"/>
        <w:jc w:val="center"/>
        <w:rPr>
          <w:rFonts w:hint="eastAsia" w:ascii="黑体" w:hAnsi="黑体" w:eastAsia="黑体" w:cs="黑体"/>
          <w:sz w:val="24"/>
        </w:rPr>
      </w:pPr>
      <w:r>
        <w:rPr>
          <w:rFonts w:hint="eastAsia" w:ascii="黑体" w:hAnsi="黑体" w:eastAsia="黑体" w:cs="黑体"/>
          <w:sz w:val="24"/>
        </w:rPr>
        <w:t xml:space="preserve">收费标准</w:t>
      </w:r>
      <w:r/>
    </w:p>
    <w:tbl>
      <w:tblPr>
        <w:tblW w:w="0" w:type="auto"/>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09"/>
        <w:gridCol w:w="2029"/>
        <w:gridCol w:w="2029"/>
        <w:gridCol w:w="2029"/>
      </w:tblGrid>
      <w:tr>
        <w:trPr>
          <w:trHeight w:val="387"/>
        </w:trPr>
        <w:tc>
          <w:tcPr>
            <w:tcW w:w="2509" w:type="dxa"/>
            <w:textDirection w:val="lrTb"/>
            <w:noWrap w:val="false"/>
          </w:tcPr>
          <w:p>
            <w:pPr>
              <w:ind w:firstLine="271"/>
              <w:jc w:val="left"/>
              <w:rPr>
                <w:b/>
                <w:sz w:val="18"/>
                <w:szCs w:val="18"/>
              </w:rPr>
            </w:pP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-57150</wp:posOffset>
                      </wp:positionH>
                      <wp:positionV relativeFrom="paragraph">
                        <wp:posOffset>104775</wp:posOffset>
                      </wp:positionV>
                      <wp:extent cx="1540510" cy="283845"/>
                      <wp:effectExtent l="9525" t="7620" r="12065" b="13335"/>
                      <wp:wrapNone/>
                      <wp:docPr id="1" name="直线 3"/>
                      <wp:cNvGraphicFramePr/>
                      <a:graphic xmlns:a="http://schemas.openxmlformats.org/drawingml/2006/main">
                        <a:graphicData uri="http://schemas.microsoft.com/office/word/2010/wordprocessingShape">
                          <wps:wsp>
                            <wps:cNvPr id="0" name=""/>
                            <wps:cNvSpPr/>
                            <wps:spPr bwMode="auto">
                              <a:xfrm flipH="1" flipV="1">
                                <a:off x="0" y="0"/>
                                <a:ext cx="1540510" cy="283845"/>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4.5pt,8.2pt" to="116.8pt,30.6pt" filled="f" strokecolor="#000000" strokeweight="0.75pt"/>
                  </w:pict>
                </mc:Fallback>
              </mc:AlternateContent>
            </w:r>
            <w:r>
              <w:rPr>
                <w:rFonts w:hint="eastAsia"/>
                <w:b/>
                <w:sz w:val="18"/>
                <w:szCs w:val="18"/>
              </w:rPr>
              <w:t xml:space="preserve">费率</w:t>
            </w:r>
            <w:r>
              <w:rPr>
                <w:rFonts w:hint="eastAsia"/>
                <w:b/>
                <w:sz w:val="18"/>
                <w:szCs w:val="18"/>
              </w:rPr>
              <w:t xml:space="preserve">             </w:t>
            </w:r>
            <w:r>
              <w:rPr>
                <w:rFonts w:hint="eastAsia"/>
                <w:b/>
                <w:sz w:val="18"/>
                <w:szCs w:val="18"/>
              </w:rPr>
              <w:t xml:space="preserve">分类</w:t>
            </w: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6985" t="12700" r="11430" b="635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w:pict>
                </mc:Fallback>
              </mc:AlternateContent>
            </w:r>
            <w:r>
              <w:rPr>
                <w:rFonts w:hint="eastAsia"/>
                <w:b/>
                <w:sz w:val="18"/>
                <w:szCs w:val="18"/>
              </w:rPr>
              <w:t xml:space="preserve">       </w:t>
            </w:r>
            <w:r/>
          </w:p>
          <w:p>
            <w:pPr>
              <w:rPr>
                <w:b/>
                <w:sz w:val="18"/>
                <w:szCs w:val="18"/>
              </w:rPr>
            </w:pPr>
            <w:r>
              <w:rPr>
                <w:rFonts w:hint="eastAsia"/>
                <w:b/>
                <w:sz w:val="18"/>
                <w:szCs w:val="18"/>
              </w:rPr>
              <w:t xml:space="preserve">中标金额（万元）</w:t>
            </w:r>
            <w:r/>
          </w:p>
        </w:tc>
        <w:tc>
          <w:tcPr>
            <w:tcW w:w="2029" w:type="dxa"/>
            <w:vAlign w:val="center"/>
            <w:textDirection w:val="lrTb"/>
            <w:noWrap w:val="false"/>
          </w:tcPr>
          <w:p>
            <w:pPr>
              <w:jc w:val="center"/>
              <w:rPr>
                <w:b/>
                <w:sz w:val="18"/>
                <w:szCs w:val="18"/>
              </w:rPr>
            </w:pPr>
            <w:r>
              <w:rPr>
                <w:rFonts w:hint="eastAsia"/>
                <w:b/>
                <w:sz w:val="18"/>
                <w:szCs w:val="18"/>
              </w:rPr>
              <w:t xml:space="preserve">货物项目</w:t>
            </w:r>
            <w:r/>
          </w:p>
        </w:tc>
        <w:tc>
          <w:tcPr>
            <w:tcW w:w="2029" w:type="dxa"/>
            <w:vAlign w:val="center"/>
            <w:textDirection w:val="lrTb"/>
            <w:noWrap w:val="false"/>
          </w:tcPr>
          <w:p>
            <w:pPr>
              <w:jc w:val="center"/>
              <w:rPr>
                <w:b/>
                <w:sz w:val="18"/>
                <w:szCs w:val="18"/>
              </w:rPr>
            </w:pPr>
            <w:r>
              <w:rPr>
                <w:rFonts w:hint="eastAsia"/>
                <w:b/>
                <w:sz w:val="18"/>
                <w:szCs w:val="18"/>
              </w:rPr>
              <w:t xml:space="preserve">服务项目</w:t>
            </w:r>
            <w:r/>
          </w:p>
        </w:tc>
        <w:tc>
          <w:tcPr>
            <w:tcW w:w="2029" w:type="dxa"/>
            <w:vAlign w:val="center"/>
            <w:textDirection w:val="lrTb"/>
            <w:noWrap w:val="false"/>
          </w:tcPr>
          <w:p>
            <w:pPr>
              <w:jc w:val="center"/>
              <w:rPr>
                <w:b/>
                <w:sz w:val="18"/>
                <w:szCs w:val="18"/>
              </w:rPr>
            </w:pPr>
            <w:r>
              <w:rPr>
                <w:rFonts w:hint="eastAsia"/>
                <w:b/>
                <w:sz w:val="18"/>
                <w:szCs w:val="18"/>
              </w:rPr>
              <w:t xml:space="preserve">工程项目</w:t>
            </w:r>
            <w:r/>
          </w:p>
        </w:tc>
      </w:tr>
      <w:tr>
        <w:trPr>
          <w:trHeight w:val="264"/>
        </w:trPr>
        <w:tc>
          <w:tcPr>
            <w:tcW w:w="2509" w:type="dxa"/>
            <w:textDirection w:val="lrTb"/>
            <w:noWrap w:val="false"/>
          </w:tcPr>
          <w:p>
            <w:pPr>
              <w:jc w:val="center"/>
              <w:rPr>
                <w:szCs w:val="21"/>
              </w:rPr>
            </w:pPr>
            <w:r>
              <w:rPr>
                <w:rFonts w:hint="eastAsia"/>
                <w:szCs w:val="21"/>
              </w:rPr>
              <w:t xml:space="preserve">100</w:t>
            </w:r>
            <w:r>
              <w:rPr>
                <w:rFonts w:hint="eastAsia"/>
                <w:szCs w:val="21"/>
              </w:rPr>
              <w:t xml:space="preserve">以下</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1.0%</w:t>
            </w:r>
            <w:r/>
          </w:p>
        </w:tc>
      </w:tr>
      <w:tr>
        <w:trPr>
          <w:trHeight w:val="264"/>
        </w:trPr>
        <w:tc>
          <w:tcPr>
            <w:tcW w:w="2509" w:type="dxa"/>
            <w:textDirection w:val="lrTb"/>
            <w:noWrap w:val="false"/>
          </w:tcPr>
          <w:p>
            <w:pPr>
              <w:jc w:val="center"/>
              <w:rPr>
                <w:szCs w:val="21"/>
              </w:rPr>
            </w:pPr>
            <w:r>
              <w:rPr>
                <w:rFonts w:hint="eastAsia"/>
                <w:szCs w:val="21"/>
              </w:rPr>
              <w:t xml:space="preserve">100-500</w:t>
            </w:r>
            <w:r/>
          </w:p>
        </w:tc>
        <w:tc>
          <w:tcPr>
            <w:tcW w:w="2029" w:type="dxa"/>
            <w:textDirection w:val="lrTb"/>
            <w:noWrap w:val="false"/>
          </w:tcPr>
          <w:p>
            <w:pPr>
              <w:jc w:val="center"/>
              <w:rPr>
                <w:szCs w:val="21"/>
              </w:rPr>
            </w:pPr>
            <w:r>
              <w:rPr>
                <w:rFonts w:hint="eastAsia"/>
                <w:szCs w:val="21"/>
              </w:rPr>
              <w:t xml:space="preserve">1.1%</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0.7%</w:t>
            </w:r>
            <w:r/>
          </w:p>
        </w:tc>
      </w:tr>
      <w:tr>
        <w:trPr>
          <w:trHeight w:val="264"/>
        </w:trPr>
        <w:tc>
          <w:tcPr>
            <w:tcW w:w="2509" w:type="dxa"/>
            <w:textDirection w:val="lrTb"/>
            <w:noWrap w:val="false"/>
          </w:tcPr>
          <w:p>
            <w:pPr>
              <w:jc w:val="center"/>
              <w:rPr>
                <w:szCs w:val="21"/>
              </w:rPr>
            </w:pPr>
            <w:r>
              <w:rPr>
                <w:rFonts w:hint="eastAsia"/>
                <w:szCs w:val="21"/>
              </w:rPr>
              <w:t xml:space="preserve">500-1000</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0.45%</w:t>
            </w:r>
            <w:r/>
          </w:p>
        </w:tc>
        <w:tc>
          <w:tcPr>
            <w:tcW w:w="2029" w:type="dxa"/>
            <w:textDirection w:val="lrTb"/>
            <w:noWrap w:val="false"/>
          </w:tcPr>
          <w:p>
            <w:pPr>
              <w:jc w:val="center"/>
              <w:rPr>
                <w:szCs w:val="21"/>
              </w:rPr>
            </w:pPr>
            <w:r>
              <w:rPr>
                <w:rFonts w:hint="eastAsia"/>
                <w:szCs w:val="21"/>
              </w:rPr>
              <w:t xml:space="preserve">0.55%</w:t>
            </w:r>
            <w:r/>
          </w:p>
        </w:tc>
      </w:tr>
      <w:tr>
        <w:trPr>
          <w:trHeight w:val="274"/>
        </w:trPr>
        <w:tc>
          <w:tcPr>
            <w:tcW w:w="2509" w:type="dxa"/>
            <w:textDirection w:val="lrTb"/>
            <w:noWrap w:val="false"/>
          </w:tcPr>
          <w:p>
            <w:pPr>
              <w:jc w:val="center"/>
              <w:rPr>
                <w:szCs w:val="21"/>
              </w:rPr>
            </w:pPr>
            <w:r>
              <w:rPr>
                <w:rFonts w:hint="eastAsia"/>
                <w:szCs w:val="21"/>
              </w:rPr>
              <w:t xml:space="preserve">1000-5000</w:t>
            </w:r>
            <w:r/>
          </w:p>
        </w:tc>
        <w:tc>
          <w:tcPr>
            <w:tcW w:w="2029" w:type="dxa"/>
            <w:textDirection w:val="lrTb"/>
            <w:noWrap w:val="false"/>
          </w:tcPr>
          <w:p>
            <w:pPr>
              <w:jc w:val="center"/>
              <w:rPr>
                <w:szCs w:val="21"/>
              </w:rPr>
            </w:pPr>
            <w:r>
              <w:rPr>
                <w:rFonts w:hint="eastAsia"/>
                <w:szCs w:val="21"/>
              </w:rPr>
              <w:t xml:space="preserve">0.5%</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0.35%</w:t>
            </w:r>
            <w:r/>
          </w:p>
        </w:tc>
      </w:tr>
      <w:tr>
        <w:trPr>
          <w:trHeight w:val="264"/>
        </w:trPr>
        <w:tc>
          <w:tcPr>
            <w:tcW w:w="2509" w:type="dxa"/>
            <w:textDirection w:val="lrTb"/>
            <w:noWrap w:val="false"/>
          </w:tcPr>
          <w:p>
            <w:pPr>
              <w:jc w:val="center"/>
              <w:rPr>
                <w:szCs w:val="21"/>
              </w:rPr>
            </w:pPr>
            <w:r>
              <w:rPr>
                <w:rFonts w:hint="eastAsia"/>
                <w:szCs w:val="21"/>
              </w:rPr>
              <w:t xml:space="preserve">5000-10000</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0.1%</w:t>
            </w:r>
            <w:r/>
          </w:p>
        </w:tc>
        <w:tc>
          <w:tcPr>
            <w:tcW w:w="2029" w:type="dxa"/>
            <w:textDirection w:val="lrTb"/>
            <w:noWrap w:val="false"/>
          </w:tcPr>
          <w:p>
            <w:pPr>
              <w:jc w:val="center"/>
              <w:rPr>
                <w:szCs w:val="21"/>
              </w:rPr>
            </w:pPr>
            <w:r>
              <w:rPr>
                <w:rFonts w:hint="eastAsia"/>
                <w:szCs w:val="21"/>
              </w:rPr>
              <w:t xml:space="preserve">0.2%</w:t>
            </w:r>
            <w:r/>
          </w:p>
        </w:tc>
      </w:tr>
      <w:tr>
        <w:trPr>
          <w:trHeight w:val="264"/>
        </w:trPr>
        <w:tc>
          <w:tcPr>
            <w:tcW w:w="2509" w:type="dxa"/>
            <w:textDirection w:val="lrTb"/>
            <w:noWrap w:val="false"/>
          </w:tcPr>
          <w:p>
            <w:pPr>
              <w:jc w:val="center"/>
              <w:rPr>
                <w:szCs w:val="21"/>
              </w:rPr>
            </w:pPr>
            <w:r>
              <w:rPr>
                <w:rFonts w:hint="eastAsia"/>
                <w:szCs w:val="21"/>
              </w:rPr>
              <w:t xml:space="preserve">10000-100000</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r>
      <w:tr>
        <w:trPr>
          <w:trHeight w:val="264"/>
        </w:trPr>
        <w:tc>
          <w:tcPr>
            <w:tcW w:w="2509" w:type="dxa"/>
            <w:textDirection w:val="lrTb"/>
            <w:noWrap w:val="false"/>
          </w:tcPr>
          <w:p>
            <w:pPr>
              <w:jc w:val="center"/>
              <w:rPr>
                <w:szCs w:val="21"/>
              </w:rPr>
            </w:pPr>
            <w:r>
              <w:rPr>
                <w:rFonts w:hint="eastAsia"/>
                <w:szCs w:val="21"/>
              </w:rPr>
              <w:t xml:space="preserve">1000000</w:t>
            </w:r>
            <w:r>
              <w:rPr>
                <w:rFonts w:hint="eastAsia"/>
                <w:szCs w:val="21"/>
              </w:rPr>
              <w:t xml:space="preserve">以上</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r>
    </w:tbl>
    <w:p>
      <w:pPr>
        <w:ind w:firstLine="480"/>
        <w:rPr>
          <w:rFonts w:hint="eastAsia" w:hAnsi="宋体"/>
          <w:sz w:val="32"/>
          <w:szCs w:val="32"/>
        </w:rPr>
      </w:pPr>
      <w:r>
        <w:rPr>
          <w:rFonts w:hint="eastAsia" w:ascii="楷体" w:hAnsi="楷体" w:eastAsia="楷体"/>
          <w:sz w:val="24"/>
          <w:szCs w:val="28"/>
        </w:rPr>
        <w:t xml:space="preserve">注：代理服务收费按差额定率累进法计算。</w:t>
      </w:r>
      <w:r/>
    </w:p>
    <w:p>
      <w:pPr>
        <w:ind w:firstLine="480"/>
        <w:rPr>
          <w:rFonts w:hint="eastAsia" w:ascii="宋体"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5</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p>
    <w:p>
      <w:pPr>
        <w:ind w:firstLine="480"/>
        <w:rPr>
          <w:rFonts w:hint="eastAsia" w:ascii="楷体" w:hAnsi="楷体" w:eastAsia="楷体" w:cs="黑体"/>
          <w:szCs w:val="21"/>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6</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rPr>
          <w:rFonts w:hint="eastAsia" w:ascii="楷体" w:hAnsi="楷体" w:eastAsia="楷体" w:cs="黑体"/>
          <w:szCs w:val="21"/>
        </w:rPr>
        <w:t xml:space="preserve">  </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rPr>
          <w:rFonts w:hint="eastAsia" w:hAnsi="宋体"/>
          <w:b/>
          <w:bCs/>
          <w:sz w:val="24"/>
          <w:szCs w:val="24"/>
        </w:rPr>
        <w:t xml:space="preserve">1.6 </w:t>
      </w:r>
      <w:r>
        <w:rPr>
          <w:rFonts w:hint="eastAsia" w:hAnsi="宋体"/>
          <w:b/>
          <w:bCs/>
          <w:sz w:val="24"/>
          <w:szCs w:val="24"/>
        </w:rPr>
        <w:t xml:space="preserve">招标文件的约束力</w:t>
      </w:r>
      <w:r/>
    </w:p>
    <w:p>
      <w:pPr>
        <w:ind w:firstLine="480"/>
        <w:rPr>
          <w:rFonts w:hint="eastAsia" w:hAnsi="宋体"/>
          <w:sz w:val="24"/>
          <w:szCs w:val="24"/>
        </w:rPr>
      </w:pPr>
      <w:r>
        <w:rPr>
          <w:rFonts w:hint="eastAsia" w:hAnsi="宋体"/>
          <w:sz w:val="24"/>
          <w:szCs w:val="24"/>
        </w:rPr>
        <w:t xml:space="preserve">1.6.1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1.6.2 </w:t>
      </w:r>
      <w:r>
        <w:rPr>
          <w:rFonts w:hint="eastAsia" w:hAnsi="宋体"/>
          <w:sz w:val="24"/>
          <w:szCs w:val="24"/>
        </w:rPr>
        <w:t xml:space="preserve">本招标文件由采购代理机构负责解释。</w:t>
      </w:r>
      <w:r/>
    </w:p>
    <w:p>
      <w:pPr>
        <w:pStyle w:val="853"/>
        <w:rPr>
          <w:rFonts w:hint="eastAsia" w:ascii="黑体" w:hAnsi="黑体"/>
          <w:sz w:val="28"/>
          <w:szCs w:val="28"/>
        </w:rPr>
      </w:pPr>
      <w:r>
        <w:rPr>
          <w:rFonts w:hint="eastAsia" w:ascii="黑体" w:hAnsi="黑体"/>
          <w:sz w:val="28"/>
          <w:szCs w:val="28"/>
        </w:rPr>
        <w:t xml:space="preserve">二、招标文件</w:t>
      </w:r>
      <w:r/>
    </w:p>
    <w:p>
      <w:pPr>
        <w:ind w:firstLine="482"/>
        <w:rPr>
          <w:rFonts w:hint="eastAsia" w:hAnsi="宋体"/>
          <w:b/>
          <w:bCs/>
          <w:sz w:val="24"/>
          <w:szCs w:val="24"/>
        </w:rPr>
      </w:pPr>
      <w:r>
        <w:rPr>
          <w:rFonts w:hint="eastAsia" w:hAnsi="宋体"/>
          <w:b/>
          <w:bCs/>
          <w:sz w:val="24"/>
          <w:szCs w:val="24"/>
        </w:rPr>
        <w:t xml:space="preserve">2.1 </w:t>
      </w:r>
      <w:r>
        <w:rPr>
          <w:rFonts w:hint="eastAsia" w:hAnsi="宋体"/>
          <w:b/>
          <w:bCs/>
          <w:sz w:val="24"/>
          <w:szCs w:val="24"/>
        </w:rPr>
        <w:t xml:space="preserve">招标文件的组成</w:t>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招标文件组成：投标邀请、投标人须知、评标办法和定标原则、项目采购需求、采购合同文本、投标文件格式。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投标人被视为充分熟悉采购项目所在地的与履行合同有关的各种情况，包括自然环境、气候条件、劳动力及公用设施等，本招标文件不再对上述情况进行描述。</w:t>
      </w:r>
      <w:r/>
    </w:p>
    <w:p>
      <w:pPr>
        <w:ind w:firstLine="480"/>
        <w:rPr>
          <w:rFonts w:hint="eastAsia" w:hAnsi="宋体"/>
          <w:sz w:val="24"/>
          <w:szCs w:val="24"/>
        </w:rPr>
      </w:pPr>
      <w:r>
        <w:rPr>
          <w:rFonts w:hint="eastAsia" w:hAnsi="宋体"/>
          <w:sz w:val="24"/>
          <w:szCs w:val="24"/>
        </w:rPr>
        <w:t xml:space="preserve">2.1.3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rPr>
          <w:rFonts w:hint="eastAsia" w:hAnsi="宋体"/>
          <w:b/>
          <w:bCs/>
          <w:sz w:val="24"/>
          <w:szCs w:val="24"/>
        </w:rPr>
        <w:t xml:space="preserve">2.2 </w:t>
      </w:r>
      <w:r>
        <w:rPr>
          <w:rFonts w:hint="eastAsia" w:hAnsi="宋体"/>
          <w:b/>
          <w:bCs/>
          <w:sz w:val="24"/>
          <w:szCs w:val="24"/>
        </w:rPr>
        <w:t xml:space="preserve">招标文件的澄清、修改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投标文件未按招标文件的澄清、修改的内容编制，又不符合实质性要求的，投标无效。</w:t>
      </w:r>
      <w:r/>
    </w:p>
    <w:p>
      <w:pPr>
        <w:pStyle w:val="853"/>
        <w:rPr>
          <w:rFonts w:hint="eastAsia" w:ascii="黑体" w:hAnsi="黑体"/>
          <w:sz w:val="28"/>
          <w:szCs w:val="28"/>
        </w:rPr>
      </w:pPr>
      <w:r>
        <w:rPr>
          <w:rFonts w:hint="eastAsia" w:ascii="黑体" w:hAnsi="黑体"/>
          <w:sz w:val="28"/>
          <w:szCs w:val="28"/>
        </w:rPr>
        <w:t xml:space="preserve">三、投标文件</w:t>
      </w:r>
      <w:r/>
    </w:p>
    <w:p>
      <w:pPr>
        <w:ind w:firstLine="482"/>
        <w:rPr>
          <w:rFonts w:hint="eastAsia" w:hAnsi="宋体"/>
          <w:b/>
          <w:bCs/>
          <w:sz w:val="24"/>
          <w:szCs w:val="24"/>
        </w:rPr>
      </w:pPr>
      <w:r>
        <w:rPr>
          <w:rFonts w:hAnsi="宋体"/>
          <w:b/>
          <w:bCs/>
          <w:sz w:val="24"/>
          <w:szCs w:val="24"/>
        </w:rPr>
        <w:t xml:space="preserve">3.1  </w:t>
      </w:r>
      <w:r>
        <w:rPr>
          <w:rFonts w:hint="eastAsia" w:hAnsi="宋体"/>
          <w:b/>
          <w:bCs/>
          <w:sz w:val="24"/>
          <w:szCs w:val="24"/>
        </w:rPr>
        <w:t xml:space="preserve">投标文件的语言及度量衡</w:t>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投标人提交的投标文件以及投标人与采购代理机构就有关招标的所有来往通知、函件和文件均应使用简体中文。</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投标人提供的资料如产品样本、说明书等可以用其他语言，但其中要点应附有中文译文。在解释投标文件时，以中文译文为准，如译文有误，有关风险与责任由投标人承担。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rPr>
          <w:rFonts w:hAnsi="宋体"/>
          <w:b/>
          <w:bCs/>
          <w:sz w:val="24"/>
          <w:szCs w:val="24"/>
        </w:rPr>
        <w:t xml:space="preserve">3.2 </w:t>
      </w:r>
      <w:r>
        <w:rPr>
          <w:rFonts w:hint="eastAsia" w:hAnsi="宋体"/>
          <w:b/>
          <w:bCs/>
          <w:sz w:val="24"/>
          <w:szCs w:val="24"/>
        </w:rPr>
        <w:t xml:space="preserve">投标文件的组成</w:t>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投标人应当根据招标文件要求编制投标文件，投标文件应对招标文件提出的要求和条件作出实质性响应。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sz w:val="24"/>
          <w:szCs w:val="24"/>
        </w:rPr>
      </w:pPr>
      <w:r>
        <w:rPr>
          <w:rFonts w:hAnsi="宋体"/>
          <w:b/>
          <w:bCs/>
          <w:sz w:val="24"/>
          <w:szCs w:val="24"/>
        </w:rPr>
        <w:t xml:space="preserve">3.3 </w:t>
      </w:r>
      <w:r>
        <w:rPr>
          <w:rFonts w:hint="eastAsia" w:hAnsi="宋体"/>
          <w:b/>
          <w:bCs/>
          <w:sz w:val="24"/>
          <w:szCs w:val="24"/>
        </w:rPr>
        <w:t xml:space="preserve">投标文件的价格部分</w:t>
      </w:r>
      <w:r>
        <w:rPr>
          <w:rFonts w:hAnsi="宋体"/>
          <w:sz w:val="24"/>
          <w:szCs w:val="24"/>
        </w:rPr>
        <w:br/>
      </w:r>
      <w:r>
        <w:rPr>
          <w:rFonts w:hint="eastAsia" w:hAnsi="宋体"/>
          <w:sz w:val="24"/>
          <w:szCs w:val="24"/>
        </w:rPr>
        <w:t xml:space="preserve">    </w:t>
      </w:r>
      <w:r>
        <w:rPr>
          <w:rFonts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投标人投标报价不得超过采购预算。</w:t>
      </w:r>
      <w:r/>
    </w:p>
    <w:p>
      <w:pPr>
        <w:ind w:firstLine="480"/>
        <w:rPr>
          <w:rFonts w:hint="eastAsia" w:hAnsi="宋体"/>
          <w:sz w:val="24"/>
          <w:szCs w:val="24"/>
        </w:rPr>
      </w:pPr>
      <w:r>
        <w:rPr>
          <w:rFonts w:hAnsi="宋体"/>
          <w:sz w:val="24"/>
          <w:szCs w:val="24"/>
        </w:rPr>
        <w:t xml:space="preserve">3.3.4</w:t>
      </w:r>
      <w:r>
        <w:rPr>
          <w:rFonts w:hint="eastAsia" w:hAnsi="宋体"/>
          <w:b/>
          <w:bCs/>
          <w:sz w:val="24"/>
          <w:szCs w:val="24"/>
        </w:rPr>
        <w:t xml:space="preserve">投标人报价均须以人民币为计算单位，招标文件另有规定的，从其规定</w:t>
      </w:r>
      <w:r>
        <w:rPr>
          <w:rFonts w:hint="eastAsia" w:hAnsi="宋体"/>
          <w:sz w:val="24"/>
          <w:szCs w:val="24"/>
        </w:rPr>
        <w:t xml:space="preserve">。</w:t>
      </w:r>
      <w:r/>
    </w:p>
    <w:p>
      <w:pPr>
        <w:ind w:firstLine="480"/>
        <w:rPr>
          <w:rFonts w:hint="eastAsia" w:hAnsi="宋体"/>
          <w:b/>
          <w:bCs/>
          <w:sz w:val="24"/>
          <w:szCs w:val="24"/>
        </w:rPr>
      </w:pPr>
      <w:r>
        <w:rPr>
          <w:rFonts w:hAnsi="宋体"/>
          <w:b/>
          <w:bCs/>
          <w:sz w:val="24"/>
          <w:szCs w:val="24"/>
        </w:rPr>
        <w:t xml:space="preserve">3.4 </w:t>
      </w:r>
      <w:r>
        <w:rPr>
          <w:rFonts w:hint="eastAsia" w:hAnsi="宋体"/>
          <w:b/>
          <w:bCs/>
          <w:sz w:val="24"/>
          <w:szCs w:val="24"/>
        </w:rPr>
        <w:t xml:space="preserve">投标有效期</w:t>
      </w:r>
      <w:r/>
    </w:p>
    <w:p>
      <w:pPr>
        <w:ind w:firstLine="480"/>
        <w:rPr>
          <w:rFonts w:hint="eastAsia" w:hAnsi="宋体"/>
          <w:sz w:val="24"/>
          <w:szCs w:val="24"/>
        </w:rPr>
      </w:pPr>
      <w:r>
        <w:rPr>
          <w:rFonts w:hAnsi="宋体"/>
          <w:sz w:val="24"/>
          <w:szCs w:val="24"/>
        </w:rPr>
        <w:t xml:space="preserve">3.4.1</w:t>
      </w:r>
      <w:r>
        <w:rPr>
          <w:rFonts w:hint="eastAsia" w:hAnsi="宋体"/>
          <w:sz w:val="24"/>
          <w:szCs w:val="24"/>
        </w:rPr>
        <w:t xml:space="preserve">投标有效期为从投标截止之日起计算的</w:t>
      </w:r>
      <w:r>
        <w:rPr>
          <w:rFonts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Ansi="宋体"/>
          <w:sz w:val="24"/>
          <w:szCs w:val="24"/>
        </w:rPr>
        <w:t xml:space="preserve">3.4.2 </w:t>
      </w:r>
      <w:r>
        <w:rPr>
          <w:rFonts w:hint="eastAsia" w:hAnsi="宋体"/>
          <w:sz w:val="24"/>
          <w:szCs w:val="24"/>
        </w:rPr>
        <w:t xml:space="preserve">在特殊情况下，采购人可于投标有效期满之前，征得投标人同意延长有效期，要求与答复均应以书面形式进行。投标人可以拒绝接受这一要求而放弃响应，投标保证金将无息退还。同意这一要求的投标人，不得修改其投标文件，但须相应延长投标保证金的有效期。受投标有效期制约的所有权利和义务均应延长至新的有效期。</w:t>
      </w:r>
      <w:r/>
    </w:p>
    <w:p>
      <w:pPr>
        <w:ind w:firstLine="482"/>
        <w:rPr>
          <w:rFonts w:hint="eastAsia" w:hAnsi="宋体"/>
          <w:b/>
          <w:bCs/>
          <w:sz w:val="24"/>
          <w:szCs w:val="24"/>
        </w:rPr>
      </w:pPr>
      <w:r>
        <w:rPr>
          <w:rFonts w:hAnsi="宋体"/>
          <w:b/>
          <w:bCs/>
          <w:sz w:val="24"/>
          <w:szCs w:val="24"/>
        </w:rPr>
        <w:t xml:space="preserve">3.5 </w:t>
      </w:r>
      <w:r>
        <w:rPr>
          <w:rFonts w:hint="eastAsia" w:hAnsi="宋体"/>
          <w:b/>
          <w:bCs/>
          <w:sz w:val="24"/>
          <w:szCs w:val="24"/>
        </w:rPr>
        <w:t xml:space="preserve">投标文件的制作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投标文件的制作应按招标文件要求执行，如标书制作工具中格式和内容与“江苏政府采购网”发布的招标文件不一致，以“江苏政府采购网”发布的招标文件为准。</w:t>
      </w:r>
      <w:r/>
    </w:p>
    <w:p>
      <w:pPr>
        <w:ind w:firstLine="480"/>
        <w:rPr>
          <w:rFonts w:hint="eastAsia" w:hAnsi="宋体"/>
          <w:sz w:val="24"/>
          <w:szCs w:val="24"/>
        </w:rPr>
      </w:pPr>
      <w:r>
        <w:rPr>
          <w:rFonts w:hint="eastAsia" w:hAnsi="宋体"/>
          <w:sz w:val="24"/>
          <w:szCs w:val="24"/>
        </w:rPr>
      </w:r>
      <w:bookmarkEnd w:id="7"/>
      <w:r/>
      <w:r/>
    </w:p>
    <w:p>
      <w:pPr>
        <w:pStyle w:val="853"/>
        <w:rPr>
          <w:rFonts w:hint="eastAsia" w:ascii="黑体" w:hAnsi="黑体"/>
          <w:sz w:val="28"/>
          <w:szCs w:val="28"/>
        </w:rPr>
      </w:pPr>
      <w:r>
        <w:rPr>
          <w:rFonts w:hint="eastAsia" w:ascii="黑体" w:hAnsi="黑体"/>
          <w:sz w:val="28"/>
          <w:szCs w:val="28"/>
        </w:rPr>
        <w:t xml:space="preserve">四、投标文件的递交</w:t>
      </w:r>
      <w:r/>
    </w:p>
    <w:p>
      <w:pPr>
        <w:ind w:firstLine="482"/>
        <w:rPr>
          <w:rFonts w:hint="eastAsia" w:hAnsi="宋体"/>
          <w:b/>
          <w:bCs/>
          <w:sz w:val="24"/>
          <w:szCs w:val="24"/>
        </w:rPr>
      </w:pPr>
      <w:r>
        <w:rPr>
          <w:rFonts w:hAnsi="宋体"/>
          <w:b/>
          <w:bCs/>
          <w:sz w:val="24"/>
          <w:szCs w:val="24"/>
        </w:rPr>
        <w:t xml:space="preserve">4.1</w:t>
      </w:r>
      <w:r>
        <w:rPr>
          <w:rFonts w:hint="eastAsia" w:hAnsi="宋体"/>
          <w:b/>
          <w:bCs/>
          <w:sz w:val="24"/>
          <w:szCs w:val="24"/>
        </w:rPr>
        <w:t xml:space="preserve">提交</w:t>
      </w:r>
      <w:r>
        <w:rPr>
          <w:rFonts w:hint="eastAsia" w:hAnsi="宋体"/>
          <w:sz w:val="24"/>
          <w:szCs w:val="24"/>
        </w:rPr>
        <w:t xml:space="preserve">投标</w:t>
      </w:r>
      <w:r>
        <w:rPr>
          <w:rFonts w:hint="eastAsia" w:hAnsi="宋体"/>
          <w:b/>
          <w:bCs/>
          <w:sz w:val="24"/>
          <w:szCs w:val="24"/>
        </w:rPr>
        <w:t xml:space="preserve">文件截止时间</w:t>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投标人应当按照《操作手册》规定，在招标公告规定的提交投标文件截止时间前制作并上传电子投标文件。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投标人应充分考虑网络环境、网络带宽等因素可能对投标产生的影响，如因投标人自身原因造成的电子投标文件上传不成功的，按照本招标文件第二章第</w:t>
      </w:r>
      <w:r>
        <w:rPr>
          <w:rFonts w:hAnsi="宋体"/>
          <w:sz w:val="24"/>
          <w:szCs w:val="24"/>
        </w:rPr>
        <w:t xml:space="preserve">5.</w:t>
      </w:r>
      <w:r>
        <w:rPr>
          <w:rFonts w:hint="eastAsia" w:hAnsi="宋体"/>
          <w:sz w:val="24"/>
          <w:szCs w:val="24"/>
        </w:rPr>
        <w:t xml:space="preserve">9</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若采购代理机构推迟了投标截止时间，采购代理机构和投标人所有权利和义务均应以新的截止时间为准。</w:t>
      </w:r>
      <w:r/>
    </w:p>
    <w:p>
      <w:pPr>
        <w:ind w:firstLine="482"/>
        <w:rPr>
          <w:rFonts w:hint="eastAsia" w:hAnsi="宋体"/>
          <w:b/>
          <w:bCs/>
          <w:sz w:val="24"/>
          <w:szCs w:val="24"/>
        </w:rPr>
      </w:pPr>
      <w:r>
        <w:rPr>
          <w:rFonts w:hAnsi="宋体"/>
          <w:b/>
          <w:bCs/>
          <w:sz w:val="24"/>
          <w:szCs w:val="24"/>
        </w:rPr>
        <w:t xml:space="preserve">4.2 </w:t>
      </w:r>
      <w:r>
        <w:rPr>
          <w:rFonts w:hint="eastAsia" w:hAnsi="宋体"/>
          <w:b/>
          <w:bCs/>
          <w:sz w:val="24"/>
          <w:szCs w:val="24"/>
        </w:rPr>
        <w:t xml:space="preserve">迟交的</w:t>
      </w:r>
      <w:r>
        <w:rPr>
          <w:rFonts w:hint="eastAsia" w:hAnsi="宋体"/>
          <w:sz w:val="24"/>
          <w:szCs w:val="24"/>
        </w:rPr>
        <w:t xml:space="preserve">投标</w:t>
      </w:r>
      <w:r>
        <w:rPr>
          <w:rFonts w:hint="eastAsia" w:hAnsi="宋体"/>
          <w:b/>
          <w:bCs/>
          <w:sz w:val="24"/>
          <w:szCs w:val="24"/>
        </w:rPr>
        <w:t xml:space="preserve">文件</w:t>
      </w:r>
      <w:r/>
    </w:p>
    <w:p>
      <w:pPr>
        <w:ind w:firstLine="480"/>
        <w:rPr>
          <w:rFonts w:hint="eastAsia" w:hAnsi="宋体"/>
          <w:sz w:val="24"/>
          <w:szCs w:val="24"/>
        </w:rPr>
      </w:pPr>
      <w:r>
        <w:rPr>
          <w:rFonts w:hint="eastAsia" w:hAnsi="宋体"/>
          <w:sz w:val="24"/>
          <w:szCs w:val="24"/>
        </w:rPr>
        <w:t xml:space="preserve">在提交投标文件截止时间后上传的投标文件，采购代理机构将拒绝接收。</w:t>
      </w:r>
      <w:r/>
    </w:p>
    <w:p>
      <w:pPr>
        <w:ind w:firstLine="482"/>
        <w:rPr>
          <w:rFonts w:hint="eastAsia" w:hAnsi="宋体"/>
          <w:b/>
          <w:bCs/>
          <w:sz w:val="24"/>
          <w:szCs w:val="24"/>
        </w:rPr>
      </w:pPr>
      <w:r>
        <w:rPr>
          <w:rFonts w:hAnsi="宋体"/>
          <w:b/>
          <w:bCs/>
          <w:sz w:val="24"/>
          <w:szCs w:val="24"/>
        </w:rPr>
        <w:t xml:space="preserve">4.3 </w:t>
      </w:r>
      <w:r>
        <w:rPr>
          <w:rFonts w:hint="eastAsia" w:hAnsi="宋体"/>
          <w:sz w:val="24"/>
          <w:szCs w:val="24"/>
        </w:rPr>
        <w:t xml:space="preserve">投标</w:t>
      </w:r>
      <w:r>
        <w:rPr>
          <w:rFonts w:hint="eastAsia" w:hAnsi="宋体"/>
          <w:b/>
          <w:bCs/>
          <w:sz w:val="24"/>
          <w:szCs w:val="24"/>
        </w:rPr>
        <w:t xml:space="preserve">文件的修改和撤回</w:t>
      </w:r>
      <w:r/>
    </w:p>
    <w:p>
      <w:pPr>
        <w:ind w:firstLine="480"/>
        <w:rPr>
          <w:rFonts w:hint="eastAsia" w:hAnsi="宋体"/>
          <w:sz w:val="24"/>
          <w:szCs w:val="24"/>
        </w:rPr>
      </w:pPr>
      <w:r>
        <w:rPr>
          <w:rFonts w:hAnsi="宋体"/>
          <w:sz w:val="24"/>
          <w:szCs w:val="24"/>
        </w:rPr>
        <w:t xml:space="preserve">4.3.1</w:t>
      </w:r>
      <w:r>
        <w:rPr>
          <w:rFonts w:hint="eastAsia" w:hAnsi="宋体"/>
          <w:sz w:val="24"/>
          <w:szCs w:val="24"/>
        </w:rPr>
        <w:t xml:space="preserve">投标文件的撤回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投标人可在提交投标文件截止时间前撤回其电子投标文件，具体操作方法见《操作手册》。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投标人撤回电子投标文件，则认为其不再参与本项目投标活动。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投标文件的修改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投标人可在提交投标文件截止时间前对其电子投标文件进行修改，具体操作方法见《操作手册》。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提交投标文件截止时间之后，投标人不得对其电子投标文件作任何修改。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在提交投标文件截止时间至投标文件中规定的投标有效期满之间的这段时间内，投标人不得撤回其投标文件。</w:t>
      </w:r>
      <w:r/>
    </w:p>
    <w:p>
      <w:pPr>
        <w:pStyle w:val="853"/>
        <w:rPr>
          <w:rFonts w:hint="eastAsia" w:ascii="黑体" w:hAnsi="黑体"/>
          <w:sz w:val="28"/>
          <w:szCs w:val="28"/>
        </w:rPr>
      </w:pPr>
      <w:r>
        <w:rPr>
          <w:rFonts w:hint="eastAsia" w:ascii="黑体" w:hAnsi="黑体"/>
          <w:sz w:val="28"/>
          <w:szCs w:val="28"/>
        </w:rPr>
        <w:t xml:space="preserve">五、开标及评标</w:t>
      </w:r>
      <w:r/>
    </w:p>
    <w:p>
      <w:pPr>
        <w:ind w:firstLine="482"/>
        <w:rPr>
          <w:rFonts w:hint="eastAsia" w:hAnsi="宋体"/>
          <w:b/>
          <w:bCs/>
          <w:sz w:val="24"/>
          <w:szCs w:val="24"/>
        </w:rPr>
      </w:pPr>
      <w:r>
        <w:rPr>
          <w:rFonts w:hint="eastAsia" w:hAnsi="宋体"/>
          <w:b/>
          <w:bCs/>
          <w:sz w:val="24"/>
          <w:szCs w:val="24"/>
        </w:rPr>
        <w:t xml:space="preserve">5.1 </w:t>
      </w:r>
      <w:r>
        <w:rPr>
          <w:rFonts w:hint="eastAsia" w:hAnsi="宋体"/>
          <w:b/>
          <w:bCs/>
          <w:sz w:val="24"/>
          <w:szCs w:val="24"/>
        </w:rPr>
        <w:t xml:space="preserve">开标</w:t>
      </w:r>
      <w:r/>
    </w:p>
    <w:p>
      <w:pPr>
        <w:ind w:firstLine="480"/>
        <w:rPr>
          <w:rFonts w:hint="eastAsia" w:hAnsi="宋体"/>
          <w:sz w:val="24"/>
          <w:szCs w:val="24"/>
        </w:rPr>
      </w:pPr>
      <w:r>
        <w:rPr>
          <w:rFonts w:hint="eastAsia" w:hAnsi="宋体"/>
          <w:sz w:val="24"/>
          <w:szCs w:val="24"/>
        </w:rPr>
        <w:t xml:space="preserve">5.1.1</w:t>
      </w:r>
      <w:r>
        <w:rPr>
          <w:rFonts w:hint="eastAsia" w:hAnsi="宋体"/>
          <w:sz w:val="24"/>
          <w:szCs w:val="24"/>
        </w:rPr>
        <w:t xml:space="preserve">采购代理机构按招标文件规定的时间和地点组织开标活动。投标人应当按照《操作手册》规定，</w:t>
      </w:r>
      <w:r>
        <w:rPr>
          <w:rFonts w:hAnsi="宋体"/>
          <w:sz w:val="24"/>
          <w:szCs w:val="24"/>
        </w:rPr>
        <w:t xml:space="preserve">参加开标活动</w:t>
      </w:r>
      <w:r>
        <w:rPr>
          <w:rFonts w:hint="eastAsia" w:hAnsi="宋体"/>
          <w:sz w:val="24"/>
          <w:szCs w:val="24"/>
        </w:rPr>
        <w:t xml:space="preserve">和在苏采云系统规定的时间内对投标文件进行解密。</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开标仪式由采购代理机构组织。苏采云系统将自动对</w:t>
      </w:r>
      <w:r>
        <w:rPr>
          <w:rFonts w:hAnsi="宋体"/>
          <w:sz w:val="24"/>
          <w:szCs w:val="24"/>
        </w:rPr>
        <w:t xml:space="preserve">项目进行开标，并</w:t>
      </w:r>
      <w:r>
        <w:rPr>
          <w:rFonts w:hint="eastAsia" w:hAnsi="宋体"/>
          <w:sz w:val="24"/>
          <w:szCs w:val="24"/>
        </w:rPr>
        <w:t xml:space="preserve">宣布各</w:t>
      </w:r>
      <w:r>
        <w:rPr>
          <w:rFonts w:hAnsi="宋体"/>
          <w:sz w:val="24"/>
          <w:szCs w:val="24"/>
        </w:rPr>
        <w:t xml:space="preserve">投标人</w:t>
      </w:r>
      <w:r>
        <w:rPr>
          <w:rFonts w:hint="eastAsia" w:hAnsi="宋体"/>
          <w:sz w:val="24"/>
          <w:szCs w:val="24"/>
        </w:rPr>
        <w:t xml:space="preserve">名称和投标价格。</w:t>
      </w:r>
      <w:r/>
    </w:p>
    <w:p>
      <w:pPr>
        <w:ind w:firstLine="480"/>
        <w:rPr>
          <w:rFonts w:hint="eastAsia" w:hAnsi="宋体"/>
          <w:sz w:val="24"/>
          <w:szCs w:val="24"/>
        </w:rPr>
      </w:pPr>
      <w:r>
        <w:rPr>
          <w:rFonts w:hint="eastAsia" w:hAnsi="宋体"/>
          <w:sz w:val="24"/>
          <w:szCs w:val="24"/>
        </w:rPr>
        <w:t xml:space="preserve">5.1.3</w:t>
      </w:r>
      <w:r>
        <w:rPr>
          <w:rFonts w:hint="eastAsia" w:hAnsi="宋体"/>
          <w:sz w:val="24"/>
          <w:szCs w:val="24"/>
        </w:rPr>
        <w:t xml:space="preserve">投标人在开标过程中涉及到的投标文件解密、开标结果确认等工作，应按照《操作手册》规定执行。</w:t>
      </w:r>
      <w:r/>
    </w:p>
    <w:p>
      <w:pPr>
        <w:ind w:firstLine="480"/>
        <w:rPr>
          <w:rFonts w:hint="eastAsia" w:hAnsi="宋体"/>
          <w:sz w:val="24"/>
          <w:szCs w:val="24"/>
        </w:rPr>
      </w:pPr>
      <w:r>
        <w:rPr>
          <w:rFonts w:hint="eastAsia" w:hAnsi="宋体"/>
          <w:sz w:val="24"/>
          <w:szCs w:val="24"/>
        </w:rPr>
        <w:t xml:space="preserve">5.1.4 </w:t>
      </w:r>
      <w:r>
        <w:rPr>
          <w:rFonts w:hint="eastAsia" w:hAnsi="宋体"/>
          <w:sz w:val="24"/>
          <w:szCs w:val="24"/>
        </w:rPr>
        <w:t xml:space="preserve">投标人如果对开标过程和开标记录有疑义，应当根据《操作手册》规定提出，如苏采云系统中《开标记录表》宣布后</w:t>
      </w:r>
      <w:r>
        <w:rPr>
          <w:rFonts w:hint="eastAsia" w:hAnsi="宋体"/>
          <w:sz w:val="24"/>
          <w:szCs w:val="24"/>
        </w:rPr>
        <w:t xml:space="preserve">5</w:t>
      </w:r>
      <w:r>
        <w:rPr>
          <w:rFonts w:hint="eastAsia" w:hAnsi="宋体"/>
          <w:sz w:val="24"/>
          <w:szCs w:val="24"/>
        </w:rPr>
        <w:t xml:space="preserve">分钟内未提出的，视同认可开标结果。</w:t>
      </w:r>
      <w:r/>
    </w:p>
    <w:p>
      <w:pPr>
        <w:ind w:firstLine="482"/>
        <w:rPr>
          <w:rFonts w:hint="eastAsia" w:hAnsi="宋体"/>
          <w:b/>
          <w:bCs/>
          <w:sz w:val="24"/>
          <w:szCs w:val="24"/>
        </w:rPr>
      </w:pPr>
      <w:r>
        <w:rPr>
          <w:rFonts w:hint="eastAsia" w:hAnsi="宋体"/>
          <w:b/>
          <w:bCs/>
          <w:sz w:val="24"/>
          <w:szCs w:val="24"/>
        </w:rPr>
        <w:t xml:space="preserve">5.2 </w:t>
      </w:r>
      <w:r>
        <w:rPr>
          <w:rFonts w:hint="eastAsia" w:hAnsi="宋体"/>
          <w:b/>
          <w:bCs/>
          <w:sz w:val="24"/>
          <w:szCs w:val="24"/>
        </w:rPr>
        <w:t xml:space="preserve">评标委员会</w:t>
      </w:r>
      <w:r/>
    </w:p>
    <w:p>
      <w:pPr>
        <w:ind w:firstLine="480"/>
        <w:rPr>
          <w:rFonts w:hint="eastAsia" w:hAnsi="宋体"/>
          <w:sz w:val="24"/>
          <w:szCs w:val="24"/>
        </w:rPr>
      </w:pPr>
      <w:r>
        <w:rPr>
          <w:rFonts w:hint="eastAsia" w:hAnsi="宋体"/>
          <w:sz w:val="24"/>
          <w:szCs w:val="24"/>
        </w:rPr>
        <w:t xml:space="preserve">5.2.1</w:t>
      </w:r>
      <w:r>
        <w:rPr>
          <w:rFonts w:hint="eastAsia" w:ascii="宋体" w:hAnsi="宋体"/>
          <w:sz w:val="24"/>
          <w:szCs w:val="24"/>
        </w:rPr>
        <w:t xml:space="preserve">开标后，采购代理机构将立即组织评标委员会进行评标。</w:t>
      </w:r>
      <w:r/>
    </w:p>
    <w:p>
      <w:pPr>
        <w:ind w:firstLine="480"/>
        <w:rPr>
          <w:rFonts w:hint="eastAsia" w:hAnsi="宋体"/>
          <w:sz w:val="24"/>
          <w:szCs w:val="24"/>
        </w:rPr>
      </w:pPr>
      <w:r>
        <w:rPr>
          <w:rFonts w:hint="eastAsia" w:hAnsi="宋体"/>
          <w:sz w:val="24"/>
          <w:szCs w:val="24"/>
        </w:rPr>
        <w:t xml:space="preserve">5.2.2</w:t>
      </w:r>
      <w:r>
        <w:rPr>
          <w:rFonts w:hint="eastAsia" w:hAnsi="宋体"/>
          <w:sz w:val="24"/>
          <w:szCs w:val="24"/>
        </w:rPr>
        <w:t xml:space="preserve">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rPr>
          <w:rFonts w:hint="eastAsia" w:hAnsi="宋体"/>
          <w:b/>
          <w:bCs/>
          <w:sz w:val="24"/>
          <w:szCs w:val="24"/>
        </w:rPr>
        <w:t xml:space="preserve">5.3 </w:t>
      </w:r>
      <w:r>
        <w:rPr>
          <w:rFonts w:hint="eastAsia" w:hAnsi="宋体"/>
          <w:b/>
          <w:bCs/>
          <w:sz w:val="24"/>
          <w:szCs w:val="24"/>
        </w:rPr>
        <w:t xml:space="preserve">对投标文件的资格性审查和符合性审查</w:t>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）投标文件的内容等完整性；</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b/>
          <w:sz w:val="24"/>
          <w:szCs w:val="24"/>
        </w:rPr>
      </w:pPr>
      <w:r>
        <w:rPr>
          <w:rFonts w:hint="eastAsia" w:hAnsi="宋体"/>
          <w:sz w:val="24"/>
          <w:szCs w:val="24"/>
        </w:rPr>
        <w:t xml:space="preserve">5.3.3</w:t>
      </w:r>
      <w:r>
        <w:rPr>
          <w:rFonts w:hint="eastAsia" w:ascii="宋体" w:hAnsi="宋体"/>
          <w:bCs/>
          <w:sz w:val="24"/>
        </w:rPr>
        <w:t xml:space="preserve">未通过资格审查或符合性审查的投标人，采购代理机构将在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5.3.5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hAnsi="宋体"/>
          <w:sz w:val="24"/>
          <w:szCs w:val="24"/>
        </w:rPr>
      </w:pPr>
      <w:r>
        <w:rPr>
          <w:rFonts w:hint="eastAsia" w:hAnsi="宋体"/>
          <w:sz w:val="24"/>
          <w:szCs w:val="24"/>
        </w:rPr>
        <w:t xml:space="preserve">5.3.6</w:t>
      </w:r>
      <w:r>
        <w:rPr>
          <w:rFonts w:hint="eastAsia" w:hAnsi="宋体"/>
          <w:sz w:val="24"/>
          <w:szCs w:val="24"/>
        </w:rPr>
        <w:t xml:space="preserve">投标人在开、评标全过程中应保持通讯畅通，及时登录苏采云系统查阅、答复相关信息，并安排专人与采购代理机构及评标委员会联系。</w:t>
      </w:r>
      <w:r/>
    </w:p>
    <w:p>
      <w:pPr>
        <w:ind w:firstLine="480"/>
        <w:rPr>
          <w:rFonts w:hint="eastAsia" w:hAnsi="宋体"/>
          <w:sz w:val="24"/>
          <w:szCs w:val="24"/>
        </w:rPr>
      </w:pPr>
      <w:r>
        <w:rPr>
          <w:rFonts w:hint="eastAsia" w:hAnsi="宋体"/>
          <w:sz w:val="24"/>
          <w:szCs w:val="24"/>
        </w:rPr>
        <w:t xml:space="preserve">5.3.7</w:t>
      </w:r>
      <w:r>
        <w:rPr>
          <w:rFonts w:hint="eastAsia" w:hAnsi="宋体"/>
          <w:sz w:val="24"/>
          <w:szCs w:val="24"/>
        </w:rPr>
        <w:t xml:space="preserve">异常低价响应审查</w:t>
      </w:r>
      <w:r/>
    </w:p>
    <w:p>
      <w:pPr>
        <w:ind w:firstLine="480"/>
        <w:rPr>
          <w:rFonts w:hint="eastAsia" w:hAnsi="宋体"/>
          <w:sz w:val="24"/>
          <w:szCs w:val="24"/>
        </w:rPr>
      </w:pPr>
      <w:r>
        <w:rPr>
          <w:rFonts w:hint="eastAsia" w:hAnsi="宋体"/>
          <w:sz w:val="24"/>
          <w:szCs w:val="24"/>
        </w:rPr>
        <w:t xml:space="preserve">5.3.7.1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w:t>
      </w:r>
      <w:r>
        <w:rPr>
          <w:rFonts w:hint="eastAsia" w:hAnsi="宋体"/>
          <w:sz w:val="24"/>
          <w:szCs w:val="24"/>
        </w:rPr>
        <w:t xml:space="preserve">告中进行记录。</w:t>
      </w:r>
      <w:r/>
    </w:p>
    <w:p>
      <w:pPr>
        <w:ind w:firstLine="480"/>
        <w:rPr>
          <w:rFonts w:hint="eastAsia" w:hAnsi="宋体"/>
          <w:b/>
          <w:bCs/>
          <w:sz w:val="24"/>
          <w:szCs w:val="24"/>
        </w:rPr>
      </w:pPr>
      <w:r>
        <w:rPr>
          <w:rFonts w:hint="eastAsia" w:hAnsi="宋体"/>
          <w:sz w:val="24"/>
          <w:szCs w:val="24"/>
        </w:rPr>
        <w:t xml:space="preserve">5.3.7.2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的澄清、说明或者补正不得超出投标文件的范围或者改变投标文件的实质性内容。</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5.4.2</w:t>
      </w:r>
      <w:r>
        <w:rPr>
          <w:rFonts w:hint="eastAsia" w:hAnsi="宋体"/>
          <w:sz w:val="24"/>
          <w:szCs w:val="24"/>
        </w:rPr>
        <w:t xml:space="preserve">需要投标人进行澄清、说明和补正的，评标委员会将通过苏采云系统向投标人发出“澄清要求函”，接到“澄清要求函”的投标人应当按照要求在苏采云系统中提交“澄清响应函”并加盖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电子公章。澄清、说明和补正的内容作为投标文件的补充部分。具体操作方式见《操作手册》。</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接到评标委员会澄清、说明和补正要求的投标人如未按规定做出澄清、说明和补正，其风险由投标人自行承担。</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rPr>
          <w:rFonts w:hint="eastAsia" w:hAnsi="宋体"/>
          <w:b/>
          <w:bCs/>
          <w:sz w:val="24"/>
          <w:szCs w:val="24"/>
        </w:rPr>
        <w:t xml:space="preserve">5.5 </w:t>
      </w:r>
      <w:r>
        <w:rPr>
          <w:rFonts w:hint="eastAsia" w:hAnsi="宋体"/>
          <w:b/>
          <w:bCs/>
          <w:sz w:val="24"/>
          <w:szCs w:val="24"/>
        </w:rPr>
        <w:t xml:space="preserve">评审及中标</w:t>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rPr>
          <w:rFonts w:hint="eastAsia" w:hAnsi="宋体"/>
          <w:b/>
          <w:bCs/>
          <w:sz w:val="24"/>
          <w:szCs w:val="24"/>
        </w:rPr>
        <w:t xml:space="preserve">5.6 </w:t>
      </w:r>
      <w:r>
        <w:rPr>
          <w:rFonts w:hint="eastAsia" w:hAnsi="宋体"/>
          <w:b/>
          <w:bCs/>
          <w:sz w:val="24"/>
          <w:szCs w:val="24"/>
        </w:rPr>
        <w:t xml:space="preserve">评审过程保密</w:t>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0"/>
        <w:rPr>
          <w:rFonts w:hint="eastAsia" w:hAnsi="宋体"/>
          <w:sz w:val="24"/>
          <w:szCs w:val="24"/>
        </w:rPr>
      </w:pPr>
      <w:r>
        <w:rPr>
          <w:rFonts w:hint="eastAsia" w:hAnsi="宋体"/>
          <w:sz w:val="24"/>
          <w:szCs w:val="24"/>
        </w:rPr>
        <w:t xml:space="preserve">5.6.5</w:t>
      </w:r>
      <w:r>
        <w:rPr>
          <w:rFonts w:hint="eastAsia" w:hAnsi="宋体"/>
          <w:sz w:val="24"/>
          <w:szCs w:val="24"/>
        </w:rPr>
        <w:t xml:space="preserve">采用综合评分法的项目，未中标的投标人可于中标结果公告期限届满之日起通过苏采云系统查看自己的评审得分及排序情况。</w:t>
      </w:r>
      <w:r/>
    </w:p>
    <w:p>
      <w:pPr>
        <w:ind w:firstLine="482"/>
        <w:rPr>
          <w:rFonts w:hint="eastAsia" w:hAnsi="宋体"/>
          <w:b/>
          <w:bCs/>
          <w:sz w:val="24"/>
          <w:szCs w:val="24"/>
        </w:rPr>
      </w:pPr>
      <w:r>
        <w:rPr>
          <w:rFonts w:hint="eastAsia" w:hAnsi="宋体"/>
          <w:b/>
          <w:bCs/>
          <w:sz w:val="24"/>
          <w:szCs w:val="24"/>
        </w:rPr>
        <w:t xml:space="preserve">5.7</w:t>
      </w:r>
      <w:r>
        <w:rPr>
          <w:rFonts w:hint="eastAsia" w:hAnsi="宋体"/>
          <w:b/>
          <w:bCs/>
          <w:sz w:val="24"/>
          <w:szCs w:val="24"/>
        </w:rPr>
        <w:t xml:space="preserve">供应商不足三家情况的处理</w:t>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如出现投标截止时间结束后参加投标的供应商或者在评标期间对招标文件做出实质响应的供应商不足三家情况，按政府采购相关规定执行。</w:t>
      </w:r>
      <w:r/>
    </w:p>
    <w:p>
      <w:pPr>
        <w:ind w:firstLine="482"/>
        <w:rPr>
          <w:rFonts w:hint="eastAsia" w:hAnsi="宋体"/>
          <w:b/>
          <w:bCs/>
          <w:sz w:val="24"/>
          <w:szCs w:val="24"/>
        </w:rPr>
      </w:pPr>
      <w:r>
        <w:rPr>
          <w:rFonts w:hint="eastAsia" w:hAnsi="宋体"/>
          <w:b/>
          <w:bCs/>
          <w:sz w:val="24"/>
          <w:szCs w:val="24"/>
        </w:rPr>
        <w:t xml:space="preserve">5.8 </w:t>
      </w:r>
      <w:r>
        <w:rPr>
          <w:rFonts w:hint="eastAsia" w:hAnsi="宋体"/>
          <w:b/>
          <w:bCs/>
          <w:sz w:val="24"/>
          <w:szCs w:val="24"/>
        </w:rPr>
        <w:t xml:space="preserve">废标（终止招标活动）</w:t>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0"/>
        <w:rPr>
          <w:rFonts w:hint="eastAsia" w:hAnsi="宋体"/>
          <w:sz w:val="24"/>
          <w:szCs w:val="24"/>
        </w:rPr>
      </w:pPr>
      <w:r>
        <w:rPr>
          <w:rFonts w:hint="eastAsia" w:hAnsi="宋体"/>
          <w:sz w:val="24"/>
          <w:szCs w:val="24"/>
        </w:rPr>
        <w:t xml:space="preserve">5.8.7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投标人在苏采云系统规定的时间内未成功解密电子投标文件的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投标人未按照招标文件要求上传电子投标文件的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）投标人同一采购包提交两个（含两个）以上不同的投标报价的；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w:t>
      </w:r>
      <w:r>
        <w:rPr>
          <w:rFonts w:hint="eastAsia" w:hAnsi="宋体"/>
          <w:sz w:val="24"/>
          <w:szCs w:val="24"/>
        </w:rPr>
        <w:t xml:space="preserve">投标人不具备招标文件中规定资格要求的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hAnsi="宋体"/>
          <w:sz w:val="24"/>
          <w:szCs w:val="24"/>
        </w:rPr>
        <w:t xml:space="preserve">投标人的报价超过了采购预算或最高限价的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不符合招标文件中规定的实质性要求的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8</w:t>
      </w:r>
      <w:r>
        <w:rPr>
          <w:rFonts w:hint="eastAsia" w:hAnsi="宋体" w:cs="黑体"/>
          <w:sz w:val="24"/>
          <w:szCs w:val="24"/>
        </w:rPr>
        <w:t xml:space="preserve">）</w:t>
      </w:r>
      <w:r>
        <w:rPr>
          <w:rFonts w:hint="eastAsia" w:hAnsi="宋体"/>
          <w:sz w:val="24"/>
          <w:szCs w:val="24"/>
        </w:rPr>
        <w:t xml:space="preserve">投标人被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）投标文件含有采购人不能接受的附加条件的；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10</w:t>
      </w:r>
      <w:r>
        <w:rPr>
          <w:rFonts w:hint="eastAsia" w:hAnsi="宋体"/>
          <w:sz w:val="24"/>
          <w:szCs w:val="24"/>
        </w:rPr>
        <w:t xml:space="preserve">）评标委员会按照本招标文件规定对投标人进行异常低价投标审查后，认为投标人不能证明其报价合理性的；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）投标文件未按照招标文件要求加盖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）投标人所提供的服务不符合招标文件中所列国家强制性标准的；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13</w:t>
      </w:r>
      <w:r>
        <w:rPr>
          <w:rFonts w:hint="eastAsia" w:hAnsi="宋体"/>
          <w:sz w:val="24"/>
          <w:szCs w:val="24"/>
        </w:rPr>
        <w:t xml:space="preserve">）其他法律、法规及本招标文件规定的属无效投标的情形。</w:t>
      </w:r>
      <w:r/>
    </w:p>
    <w:p>
      <w:pPr>
        <w:pStyle w:val="853"/>
        <w:rPr>
          <w:rFonts w:hint="eastAsia" w:ascii="黑体" w:hAnsi="黑体"/>
          <w:sz w:val="28"/>
          <w:szCs w:val="28"/>
        </w:rPr>
      </w:pPr>
      <w:r>
        <w:rPr>
          <w:rFonts w:hint="eastAsia" w:ascii="黑体" w:hAnsi="黑体"/>
          <w:sz w:val="28"/>
          <w:szCs w:val="28"/>
        </w:rPr>
        <w:t xml:space="preserve">六、合同授予及签订</w:t>
      </w:r>
      <w:r/>
    </w:p>
    <w:p>
      <w:pPr>
        <w:ind w:right="-31" w:firstLine="482"/>
        <w:rPr>
          <w:rFonts w:hint="eastAsia" w:hAnsi="宋体"/>
          <w:b/>
          <w:bCs/>
          <w:sz w:val="24"/>
          <w:szCs w:val="24"/>
        </w:rPr>
      </w:pPr>
      <w:r>
        <w:rPr>
          <w:rFonts w:hint="eastAsia" w:hAnsi="宋体"/>
          <w:b/>
          <w:bCs/>
          <w:sz w:val="24"/>
          <w:szCs w:val="24"/>
        </w:rPr>
        <w:t xml:space="preserve">6.1 </w:t>
      </w:r>
      <w:r>
        <w:rPr>
          <w:rFonts w:hint="eastAsia" w:hAnsi="宋体"/>
          <w:b/>
          <w:bCs/>
          <w:sz w:val="24"/>
          <w:szCs w:val="24"/>
        </w:rPr>
        <w:t xml:space="preserve">确定中标人</w:t>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w:t>
      </w:r>
      <w:r/>
    </w:p>
    <w:p>
      <w:pPr>
        <w:ind w:right="-31"/>
        <w:rPr>
          <w:rFonts w:hint="eastAsia" w:hAnsi="宋体"/>
          <w:sz w:val="24"/>
          <w:szCs w:val="24"/>
        </w:rPr>
      </w:pPr>
      <w:r>
        <w:rPr>
          <w:rFonts w:hint="eastAsia" w:hAnsi="宋体"/>
          <w:sz w:val="24"/>
          <w:szCs w:val="24"/>
        </w:rPr>
        <w:t xml:space="preserve">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w:t>
      </w:r>
      <w:r>
        <w:rPr>
          <w:rFonts w:hint="eastAsia" w:hAnsi="宋体"/>
          <w:sz w:val="24"/>
          <w:szCs w:val="24"/>
        </w:rPr>
        <w:t xml:space="preserve"> </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rPr>
          <w:rFonts w:hAnsi="宋体"/>
          <w:b/>
          <w:bCs/>
          <w:sz w:val="24"/>
          <w:szCs w:val="24"/>
        </w:rPr>
        <w:t xml:space="preserve">6.2 </w:t>
      </w:r>
      <w:r>
        <w:rPr>
          <w:rFonts w:hint="eastAsia" w:hAnsi="宋体"/>
          <w:b/>
          <w:bCs/>
          <w:sz w:val="24"/>
          <w:szCs w:val="24"/>
        </w:rPr>
        <w:t xml:space="preserve">质疑、投诉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提出质疑的投标人应当是参与所质疑项目采购活动的供应商。潜在供应商已依法获取其可质疑的采购文件的，可以对该文件提出质疑。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投标人认为采购文件、采购过程和中标结果使自己的权益受到损害的，可以在知道或者应知其权益受到损害之日起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w:t>
      </w:r>
      <w:r>
        <w:rPr>
          <w:rFonts w:hint="eastAsia" w:hAnsi="宋体"/>
          <w:sz w:val="24"/>
          <w:szCs w:val="24"/>
        </w:rPr>
        <w:t xml:space="preserve">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投标人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投标文件中所确定的法定代表人（或授权代表）递交，如递交者不是投标文件中确定的授权代表，须由投标人另行出具授权书。质疑函应以送达或邮寄的方式提交，未按上述要求提交的质疑函（含传真、电子邮件等）采购代理机构有权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w:t>
      </w:r>
      <w:r>
        <w:rPr>
          <w:rFonts w:hint="eastAsia" w:hAnsi="宋体"/>
          <w:sz w:val="24"/>
          <w:szCs w:val="24"/>
        </w:rPr>
        <w:t xml:space="preserve">投标人</w:t>
      </w:r>
      <w:r>
        <w:rPr>
          <w:rFonts w:hint="eastAsia"/>
          <w:sz w:val="24"/>
          <w:szCs w:val="24"/>
        </w:rPr>
        <w:t xml:space="preserve">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以联合体形式参加政府采购活动的，其投诉应当由组成联合体的所有供应商共同提出。</w:t>
      </w:r>
      <w:r/>
    </w:p>
    <w:p>
      <w:pPr>
        <w:ind w:firstLine="482"/>
        <w:rPr>
          <w:b/>
          <w:bCs/>
          <w:sz w:val="24"/>
          <w:szCs w:val="24"/>
        </w:rPr>
      </w:pPr>
      <w:r>
        <w:rPr>
          <w:b/>
          <w:bCs/>
          <w:sz w:val="24"/>
          <w:szCs w:val="24"/>
        </w:rPr>
        <w:t xml:space="preserve">6.3 </w:t>
      </w:r>
      <w:r>
        <w:rPr>
          <w:rFonts w:hint="eastAsia"/>
          <w:b/>
          <w:bCs/>
          <w:sz w:val="24"/>
          <w:szCs w:val="24"/>
        </w:rPr>
        <w:t xml:space="preserve">中标通知书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中标结果确定后，采购代理机构将向成交供应商发出《中标通知书》。中标供应商可在成交结果公告届满之日起三十日内，登录苏采云系统下载。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因系统存储空间有限，中标结果公告届满之日起三十日后，苏采云系统不再保证提供下载《中标通知书》服务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《中标通知书》是合同的组成部分，对采购人和中标供应商均具有法律效力。《中标通知书》发出后，采购人改变成交结果的，或者中标供应商放弃中标项目的，应</w:t>
      </w:r>
      <w:r>
        <w:rPr>
          <w:rFonts w:hint="eastAsia" w:hAnsi="宋体"/>
          <w:sz w:val="24"/>
          <w:szCs w:val="24"/>
        </w:rPr>
        <w:t xml:space="preserve">当依法承担法律责任。</w:t>
      </w:r>
      <w:r/>
    </w:p>
    <w:p>
      <w:pPr>
        <w:ind w:firstLine="482"/>
        <w:rPr>
          <w:b/>
          <w:bCs/>
          <w:sz w:val="24"/>
          <w:szCs w:val="24"/>
        </w:rPr>
      </w:pPr>
      <w:r>
        <w:rPr>
          <w:b/>
          <w:bCs/>
          <w:sz w:val="24"/>
          <w:szCs w:val="24"/>
        </w:rPr>
        <w:t xml:space="preserve">6.4 </w:t>
      </w:r>
      <w:r>
        <w:rPr>
          <w:rFonts w:hint="eastAsia"/>
          <w:b/>
          <w:bCs/>
          <w:sz w:val="24"/>
          <w:szCs w:val="24"/>
        </w:rPr>
        <w:t xml:space="preserve">签订合同</w:t>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中标供应商应当在中标通知书发出之日起</w:t>
      </w:r>
      <w:r>
        <w:rPr>
          <w:rFonts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招标文件、中标供应商的投标文件及评审过程中有关澄清文件均应作为合同附件。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招标文件要求中标供应商提交履约保证金的，中标供应商应当在签订合同时以非现金的形式提交。履约保证金的数额不得超过采购合同金额的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53"/>
        <w:rPr>
          <w:rFonts w:hint="eastAsia" w:ascii="黑体" w:hAnsi="黑体"/>
          <w:sz w:val="28"/>
          <w:szCs w:val="28"/>
        </w:rPr>
      </w:pPr>
      <w:r>
        <w:rPr>
          <w:rFonts w:hint="eastAsia" w:ascii="黑体" w:hAnsi="黑体"/>
          <w:sz w:val="28"/>
          <w:szCs w:val="28"/>
        </w:rPr>
        <w:t xml:space="preserve">七、其他相关说明</w:t>
      </w:r>
      <w:r/>
    </w:p>
    <w:p>
      <w:pPr>
        <w:pStyle w:val="863"/>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bookmarkEnd w:id="1"/>
      <w:r/>
      <w:bookmarkEnd w:id="6"/>
      <w:r/>
      <w:r/>
    </w:p>
    <w:p>
      <w:pPr>
        <w:ind w:firstLine="480"/>
        <w:rPr>
          <w:rFonts w:hint="eastAsia" w:hAnsi="宋体"/>
          <w:sz w:val="24"/>
          <w:szCs w:val="24"/>
        </w:rPr>
      </w:pPr>
      <w:r>
        <w:rPr>
          <w:rFonts w:hint="eastAsia" w:hAnsi="宋体"/>
          <w:sz w:val="24"/>
          <w:szCs w:val="24"/>
        </w:rPr>
      </w:r>
      <w:r/>
    </w:p>
    <w:p>
      <w:pPr>
        <w:jc w:val="left"/>
        <w:widowControl/>
        <w:rPr>
          <w:rFonts w:hint="eastAsia" w:ascii="宋体" w:hAnsi="宋体" w:eastAsia="方正小标宋_GBK"/>
          <w:bCs/>
          <w:sz w:val="28"/>
          <w:szCs w:val="28"/>
        </w:rPr>
      </w:pPr>
      <w:r/>
      <w:bookmarkStart w:id="9" w:name="_Toc479500548"/>
      <w:r>
        <w:rPr>
          <w:rFonts w:ascii="宋体" w:hAnsi="宋体"/>
          <w:b/>
          <w:szCs w:val="28"/>
        </w:rPr>
        <w:br w:type="page" w:clear="all"/>
      </w:r>
      <w:r/>
    </w:p>
    <w:p>
      <w:pPr>
        <w:pStyle w:val="852"/>
        <w:jc w:val="center"/>
        <w:spacing w:line="240" w:lineRule="auto"/>
        <w:rPr>
          <w:szCs w:val="28"/>
        </w:rPr>
      </w:pPr>
      <w:r/>
      <w:bookmarkStart w:id="10" w:name="_Toc129876269"/>
      <w:r/>
      <w:bookmarkStart w:id="11" w:name="_Toc76893581"/>
      <w:r/>
      <w:bookmarkEnd w:id="9"/>
      <w:r>
        <w:rPr>
          <w:rFonts w:hint="eastAsia"/>
          <w:szCs w:val="28"/>
        </w:rPr>
        <w:t xml:space="preserve">第三章</w:t>
      </w:r>
      <w:r>
        <w:rPr>
          <w:rFonts w:hint="eastAsia"/>
          <w:szCs w:val="28"/>
        </w:rPr>
        <w:t xml:space="preserve"> </w:t>
      </w:r>
      <w:r>
        <w:rPr>
          <w:rFonts w:hint="eastAsia"/>
          <w:szCs w:val="28"/>
        </w:rPr>
        <w:t xml:space="preserve">评标办法和定标原则</w:t>
      </w:r>
      <w:bookmarkEnd w:id="10"/>
      <w:r/>
      <w:bookmarkEnd w:id="11"/>
      <w:r/>
      <w:r/>
    </w:p>
    <w:p>
      <w:pPr>
        <w:ind w:firstLine="480"/>
        <w:rPr>
          <w:sz w:val="24"/>
          <w:szCs w:val="24"/>
        </w:rPr>
      </w:pPr>
      <w:r/>
      <w:bookmarkStart w:id="12" w:name="_Toc449539274"/>
      <w:r/>
      <w:bookmarkStart w:id="13" w:name="_Toc444852399"/>
      <w:r/>
      <w:bookmarkStart w:id="14" w:name="_Toc449081332"/>
      <w:r/>
      <w:bookmarkStart w:id="15" w:name="_Toc479456121"/>
      <w:r/>
      <w:r/>
    </w:p>
    <w:p>
      <w:pPr>
        <w:ind w:firstLine="480"/>
        <w:spacing w:line="320" w:lineRule="exact"/>
        <w:rPr>
          <w:sz w:val="24"/>
          <w:szCs w:val="24"/>
        </w:rPr>
      </w:pPr>
      <w:r>
        <w:rPr>
          <w:rFonts w:hint="eastAsia"/>
          <w:sz w:val="24"/>
          <w:szCs w:val="24"/>
        </w:rPr>
        <w:t xml:space="preserve">一、本项目采用综合评分法，总分为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863"/>
        <w:ind w:firstLine="480"/>
        <w:jc w:val="both"/>
        <w:rPr>
          <w:rFonts w:hint="eastAsia" w:ascii="宋体" w:hAnsi="宋体"/>
          <w:sz w:val="24"/>
        </w:rPr>
      </w:pPr>
      <w:r/>
      <w:bookmarkStart w:id="16" w:name="_Toc128419270"/>
      <w:r>
        <w:rPr>
          <w:rFonts w:hint="eastAsia" w:ascii="宋体" w:hAnsi="宋体"/>
          <w:sz w:val="24"/>
        </w:rPr>
        <w:t xml:space="preserve">二、由</w:t>
      </w:r>
      <w:r>
        <w:rPr>
          <w:rFonts w:hint="eastAsia"/>
          <w:sz w:val="24"/>
        </w:rPr>
        <w:t xml:space="preserve">评标委员会每个分包</w:t>
      </w:r>
      <w:r>
        <w:rPr>
          <w:rFonts w:hint="eastAsia" w:ascii="宋体" w:hAnsi="宋体"/>
          <w:sz w:val="24"/>
        </w:rPr>
        <w:t xml:space="preserve">推荐</w:t>
      </w:r>
      <w:r>
        <w:rPr>
          <w:rFonts w:ascii="宋体" w:hAnsi="宋体"/>
          <w:sz w:val="24"/>
        </w:rPr>
        <w:t xml:space="preserve">3名</w:t>
      </w:r>
      <w:r>
        <w:rPr>
          <w:rFonts w:hint="eastAsia" w:ascii="宋体" w:hAnsi="宋体"/>
          <w:sz w:val="24"/>
        </w:rPr>
        <w:t xml:space="preserve">中标</w:t>
      </w:r>
      <w:r>
        <w:rPr>
          <w:rFonts w:ascii="宋体" w:hAnsi="宋体"/>
          <w:sz w:val="24"/>
        </w:rPr>
        <w:t xml:space="preserve">候选人，</w:t>
      </w:r>
      <w:r>
        <w:rPr>
          <w:rFonts w:hint="eastAsia" w:ascii="宋体" w:hAnsi="宋体"/>
          <w:sz w:val="24"/>
        </w:rPr>
        <w:t xml:space="preserve">并由采购人按照排序由高到低的原则每个分包确定1名中标人。</w:t>
      </w:r>
      <w:r/>
    </w:p>
    <w:p>
      <w:pPr>
        <w:pStyle w:val="863"/>
        <w:ind w:firstLine="480"/>
        <w:jc w:val="both"/>
        <w:rPr>
          <w:sz w:val="24"/>
        </w:rPr>
      </w:pPr>
      <w:r>
        <w:rPr>
          <w:rFonts w:hint="eastAsia" w:ascii="宋体" w:hAnsi="宋体"/>
          <w:sz w:val="24"/>
        </w:rPr>
        <w:t xml:space="preserve">三、</w:t>
      </w:r>
      <w:r>
        <w:rPr>
          <w:rFonts w:hint="eastAsia"/>
          <w:sz w:val="24"/>
        </w:rPr>
        <w:t xml:space="preserve">本项目按分包进行评标，采取可兼投不可兼中的原则，评标顺序和中标人确定顺序按分包一至分包二顺次进行。供应商可参与其报名的所有分包的评审，每个分包选取一家供应商中标。</w:t>
      </w:r>
      <w:r/>
    </w:p>
    <w:p>
      <w:pPr>
        <w:pStyle w:val="854"/>
        <w:rPr>
          <w:sz w:val="24"/>
          <w:szCs w:val="24"/>
        </w:rPr>
      </w:pPr>
      <w:r/>
      <w:bookmarkStart w:id="17" w:name="OLE_LINK19"/>
      <w:r>
        <w:rPr>
          <w:rFonts w:hint="eastAsia"/>
          <w:sz w:val="24"/>
          <w:szCs w:val="24"/>
        </w:rPr>
        <w:t xml:space="preserve">分包一具体评标办法如下：</w:t>
      </w:r>
      <w:bookmarkEnd w:id="17"/>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5"/>
        <w:gridCol w:w="640"/>
        <w:gridCol w:w="6947"/>
        <w:gridCol w:w="709"/>
      </w:tblGrid>
      <w:tr>
        <w:trPr>
          <w:jc w:val="center"/>
          <w:trHeight w:val="139"/>
          <w:tblHeader/>
        </w:trPr>
        <w:tc>
          <w:tcPr>
            <w:gridSpan w:val="2"/>
            <w:tcW w:w="169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序号</w:t>
            </w:r>
            <w:r/>
          </w:p>
        </w:tc>
        <w:tc>
          <w:tcPr>
            <w:tcW w:w="6947"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评审标准</w:t>
            </w:r>
            <w:r/>
          </w:p>
        </w:tc>
        <w:tc>
          <w:tcPr>
            <w:tcW w:w="709"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分值</w:t>
            </w:r>
            <w:r/>
          </w:p>
        </w:tc>
      </w:tr>
      <w:tr>
        <w:trPr>
          <w:jc w:val="center"/>
          <w:trHeight w:val="1232"/>
        </w:trPr>
        <w:tc>
          <w:tcPr>
            <w:gridSpan w:val="2"/>
            <w:tcW w:w="1695" w:type="dxa"/>
            <w:vAlign w:val="center"/>
            <w:textDirection w:val="lrTb"/>
            <w:noWrap w:val="false"/>
          </w:tcPr>
          <w:p>
            <w:pPr>
              <w:widowControl/>
              <w:rPr>
                <w:rFonts w:hint="eastAsia" w:ascii="宋体" w:hAnsi="宋体" w:cs="宋体"/>
                <w:b/>
                <w:sz w:val="24"/>
                <w:szCs w:val="24"/>
              </w:rPr>
            </w:pPr>
            <w:r>
              <w:rPr>
                <w:rFonts w:hint="eastAsia" w:ascii="宋体" w:hAnsi="宋体" w:cs="宋体"/>
                <w:b/>
                <w:sz w:val="24"/>
                <w:szCs w:val="24"/>
              </w:rPr>
              <w:t xml:space="preserve">(一）价格分（10分）</w:t>
            </w:r>
            <w:r/>
          </w:p>
        </w:tc>
        <w:tc>
          <w:tcPr>
            <w:tcW w:w="6947" w:type="dxa"/>
            <w:vAlign w:val="center"/>
            <w:textDirection w:val="lrTb"/>
            <w:noWrap w:val="false"/>
          </w:tcPr>
          <w:p>
            <w:pPr>
              <w:widowControl/>
              <w:rPr>
                <w:rFonts w:hint="eastAsia" w:ascii="宋体" w:hAnsi="宋体" w:cs="宋体"/>
                <w:sz w:val="24"/>
                <w:szCs w:val="24"/>
              </w:rPr>
            </w:pPr>
            <w:r>
              <w:rPr>
                <w:rFonts w:hint="eastAsia" w:ascii="宋体" w:hAnsi="宋体"/>
                <w:sz w:val="24"/>
                <w:szCs w:val="24"/>
              </w:rPr>
              <w:t xml:space="preserve">价格分采用低价优先法计算，即满足招标文件要求且报价最低的供应商报价为评标基准价，其价格分为满分，其他投标人的价格分统一按照以下公式计算：投标报价得分=（评标基准价/投标报价）×10分。（保留二位小数）</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jc w:val="center"/>
          <w:trHeight w:val="676"/>
        </w:trPr>
        <w:tc>
          <w:tcPr>
            <w:tcW w:w="1055" w:type="dxa"/>
            <w:vAlign w:val="center"/>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（二）技术方案（32分）</w:t>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2.1</w:t>
            </w:r>
            <w:r/>
          </w:p>
        </w:tc>
        <w:tc>
          <w:tcPr>
            <w:tcW w:w="6947"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技术方案的完整性、针对性、合理性（32</w:t>
            </w:r>
            <w:r>
              <w:rPr>
                <w:rFonts w:ascii="宋体" w:hAnsi="宋体"/>
                <w:b/>
                <w:bCs/>
                <w:color w:val="000000" w:themeColor="text1"/>
                <w:sz w:val="24"/>
                <w:szCs w:val="24"/>
              </w:rPr>
              <w:t xml:space="preserve">分）</w:t>
            </w:r>
            <w:r/>
          </w:p>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1、项目理解（7分）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投标人提供本项目的项目理解，包含但不限于项目背景、工作内容及最终成果的了解及认知。</w:t>
            </w:r>
            <w:r/>
          </w:p>
          <w:p>
            <w:pPr>
              <w:rPr>
                <w:rFonts w:hint="eastAsia" w:ascii="宋体" w:hAnsi="宋体"/>
                <w:color w:val="000000" w:themeColor="text1"/>
                <w:sz w:val="24"/>
                <w:szCs w:val="24"/>
              </w:rPr>
            </w:pPr>
            <w:r/>
            <w:bookmarkStart w:id="18" w:name="OLE_LINK20"/>
            <w:r>
              <w:rPr>
                <w:rFonts w:hint="eastAsia" w:ascii="宋体" w:hAnsi="宋体"/>
                <w:color w:val="000000" w:themeColor="text1"/>
                <w:sz w:val="24"/>
                <w:szCs w:val="24"/>
              </w:rPr>
              <w:t xml:space="preserve">要点齐全，内容完整，理解深入得7分；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要点齐全，内容基本完整，理解较深入得4分；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要点缺失，内容空泛、格式化，得1分；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bookmarkEnd w:id="18"/>
            <w:r/>
            <w:r/>
          </w:p>
          <w:p>
            <w:pPr>
              <w:rPr>
                <w:rFonts w:hint="eastAsia" w:ascii="宋体" w:hAnsi="宋体"/>
                <w:color w:val="000000" w:themeColor="text1"/>
                <w:sz w:val="24"/>
                <w:szCs w:val="24"/>
              </w:rPr>
            </w:pPr>
            <w:r>
              <w:rPr>
                <w:rFonts w:hint="eastAsia" w:ascii="宋体" w:hAnsi="宋体"/>
                <w:b/>
                <w:bCs/>
                <w:color w:val="000000" w:themeColor="text1"/>
                <w:sz w:val="24"/>
                <w:szCs w:val="24"/>
              </w:rPr>
              <w:t xml:space="preserve">2、</w:t>
            </w:r>
            <w:r>
              <w:rPr>
                <w:rFonts w:ascii="宋体" w:hAnsi="宋体"/>
                <w:b/>
                <w:bCs/>
                <w:color w:val="000000" w:themeColor="text1"/>
                <w:sz w:val="24"/>
                <w:szCs w:val="24"/>
              </w:rPr>
              <w:t xml:space="preserve">成果</w:t>
            </w:r>
            <w:r>
              <w:rPr>
                <w:rFonts w:hint="eastAsia" w:ascii="宋体" w:hAnsi="宋体"/>
                <w:b/>
                <w:bCs/>
                <w:color w:val="000000" w:themeColor="text1"/>
                <w:sz w:val="24"/>
                <w:szCs w:val="24"/>
              </w:rPr>
              <w:t xml:space="preserve">质量控制措施（7分）</w:t>
            </w:r>
            <w:r>
              <w:rPr>
                <w:rFonts w:ascii="宋体" w:hAnsi="宋体"/>
                <w:color w:val="000000" w:themeColor="text1"/>
                <w:sz w:val="24"/>
                <w:szCs w:val="24"/>
              </w:rPr>
              <w:br/>
              <w:t xml:space="preserve">投标人</w:t>
            </w:r>
            <w:r>
              <w:rPr>
                <w:rFonts w:hint="eastAsia" w:ascii="宋体" w:hAnsi="宋体"/>
                <w:color w:val="000000" w:themeColor="text1"/>
                <w:sz w:val="24"/>
                <w:szCs w:val="24"/>
              </w:rPr>
              <w:t xml:space="preserve">在</w:t>
            </w:r>
            <w:r>
              <w:rPr>
                <w:rFonts w:ascii="宋体" w:hAnsi="宋体"/>
                <w:color w:val="000000" w:themeColor="text1"/>
                <w:sz w:val="24"/>
                <w:szCs w:val="24"/>
              </w:rPr>
              <w:t xml:space="preserve">方案</w:t>
            </w:r>
            <w:r>
              <w:rPr>
                <w:rFonts w:hint="eastAsia" w:ascii="宋体" w:hAnsi="宋体"/>
                <w:color w:val="000000" w:themeColor="text1"/>
                <w:sz w:val="24"/>
                <w:szCs w:val="24"/>
              </w:rPr>
              <w:t xml:space="preserve">提出质量控制措施，包含质量保证体系、质量管控措施、质量保障措施等。</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要点齐全，措施全面、可行，完全满足项目需要</w:t>
            </w:r>
            <w:r>
              <w:rPr>
                <w:rFonts w:ascii="宋体" w:hAnsi="宋体"/>
                <w:color w:val="000000" w:themeColor="text1"/>
                <w:sz w:val="24"/>
                <w:szCs w:val="24"/>
              </w:rPr>
              <w:t xml:space="preserve">得</w:t>
            </w:r>
            <w:r>
              <w:rPr>
                <w:rFonts w:hint="eastAsia" w:ascii="宋体" w:hAnsi="宋体"/>
                <w:color w:val="000000" w:themeColor="text1"/>
                <w:sz w:val="24"/>
                <w:szCs w:val="24"/>
              </w:rPr>
              <w:t xml:space="preserve">7</w:t>
            </w:r>
            <w:r>
              <w:rPr>
                <w:rFonts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要点齐全，措施较全面，满足项目需要的得4分；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措施内容有明显欠缺得1分；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p>
            <w:pPr>
              <w:rPr>
                <w:rFonts w:hint="eastAsia" w:ascii="宋体" w:hAnsi="宋体"/>
                <w:color w:val="000000" w:themeColor="text1"/>
                <w:sz w:val="24"/>
                <w:szCs w:val="24"/>
              </w:rPr>
            </w:pPr>
            <w:r>
              <w:rPr>
                <w:rFonts w:hint="eastAsia" w:ascii="宋体" w:hAnsi="宋体"/>
                <w:b/>
                <w:bCs/>
                <w:color w:val="000000" w:themeColor="text1"/>
                <w:sz w:val="24"/>
                <w:szCs w:val="24"/>
              </w:rPr>
              <w:t xml:space="preserve">3、</w:t>
            </w:r>
            <w:r>
              <w:rPr>
                <w:rFonts w:ascii="宋体" w:hAnsi="宋体"/>
                <w:b/>
                <w:bCs/>
                <w:color w:val="000000" w:themeColor="text1"/>
                <w:sz w:val="24"/>
                <w:szCs w:val="24"/>
              </w:rPr>
              <w:t xml:space="preserve">技术</w:t>
            </w:r>
            <w:r>
              <w:rPr>
                <w:rFonts w:hint="eastAsia" w:ascii="宋体" w:hAnsi="宋体"/>
                <w:b/>
                <w:bCs/>
                <w:color w:val="000000" w:themeColor="text1"/>
                <w:sz w:val="24"/>
                <w:szCs w:val="24"/>
              </w:rPr>
              <w:t xml:space="preserve">实施</w:t>
            </w:r>
            <w:r>
              <w:rPr>
                <w:rFonts w:ascii="宋体" w:hAnsi="宋体"/>
                <w:b/>
                <w:bCs/>
                <w:color w:val="000000" w:themeColor="text1"/>
                <w:sz w:val="24"/>
                <w:szCs w:val="24"/>
              </w:rPr>
              <w:t xml:space="preserve">方案</w:t>
            </w:r>
            <w:r>
              <w:rPr>
                <w:rFonts w:hint="eastAsia" w:ascii="宋体" w:hAnsi="宋体"/>
                <w:b/>
                <w:bCs/>
                <w:color w:val="000000" w:themeColor="text1"/>
                <w:sz w:val="24"/>
                <w:szCs w:val="24"/>
              </w:rPr>
              <w:t xml:space="preserve">（7分）</w:t>
            </w:r>
            <w:r>
              <w:rPr>
                <w:rFonts w:ascii="宋体" w:hAnsi="宋体"/>
                <w:b/>
                <w:bCs/>
                <w:color w:val="000000" w:themeColor="text1"/>
                <w:sz w:val="24"/>
                <w:szCs w:val="24"/>
              </w:rPr>
              <w:br/>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提供具体详实的</w:t>
            </w:r>
            <w:r>
              <w:rPr>
                <w:rFonts w:ascii="宋体" w:hAnsi="宋体"/>
                <w:color w:val="000000" w:themeColor="text1"/>
                <w:sz w:val="24"/>
                <w:szCs w:val="24"/>
              </w:rPr>
              <w:t xml:space="preserve">技术</w:t>
            </w:r>
            <w:r>
              <w:rPr>
                <w:rFonts w:hint="eastAsia" w:ascii="宋体" w:hAnsi="宋体"/>
                <w:color w:val="000000" w:themeColor="text1"/>
                <w:sz w:val="24"/>
                <w:szCs w:val="24"/>
              </w:rPr>
              <w:t xml:space="preserve">实施</w:t>
            </w:r>
            <w:r>
              <w:rPr>
                <w:rFonts w:ascii="宋体" w:hAnsi="宋体"/>
                <w:color w:val="000000" w:themeColor="text1"/>
                <w:sz w:val="24"/>
                <w:szCs w:val="24"/>
              </w:rPr>
              <w:t xml:space="preserve">方案</w:t>
            </w:r>
            <w:r>
              <w:rPr>
                <w:rFonts w:hint="eastAsia" w:ascii="宋体" w:hAnsi="宋体"/>
                <w:color w:val="000000" w:themeColor="text1"/>
                <w:sz w:val="24"/>
                <w:szCs w:val="24"/>
              </w:rPr>
              <w:t xml:space="preserve">，包括但不限于具体工作内容、工作方法、工作成果等</w:t>
            </w:r>
            <w:r>
              <w:rPr>
                <w:rFonts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要点齐全，内容完整，方案全面科学、合理可行，完全满足项目要求的</w:t>
            </w:r>
            <w:r>
              <w:rPr>
                <w:rFonts w:ascii="宋体" w:hAnsi="宋体"/>
                <w:color w:val="000000" w:themeColor="text1"/>
                <w:sz w:val="24"/>
                <w:szCs w:val="24"/>
              </w:rPr>
              <w:t xml:space="preserve">得</w:t>
            </w:r>
            <w:r>
              <w:rPr>
                <w:rFonts w:hint="eastAsia" w:ascii="宋体" w:hAnsi="宋体"/>
                <w:color w:val="000000" w:themeColor="text1"/>
                <w:sz w:val="24"/>
                <w:szCs w:val="24"/>
              </w:rPr>
              <w:t xml:space="preserve">7</w:t>
            </w:r>
            <w:r>
              <w:rPr>
                <w:rFonts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要点齐全，内容基本完整，方案较全面、有可行性，满足项目要</w:t>
            </w:r>
            <w:r>
              <w:rPr>
                <w:rFonts w:hint="eastAsia" w:ascii="宋体" w:hAnsi="宋体"/>
                <w:color w:val="000000" w:themeColor="text1"/>
                <w:sz w:val="24"/>
                <w:szCs w:val="24"/>
              </w:rPr>
              <w:t xml:space="preserve">求的得4分；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内容有明显欠缺，方案描述简单，可行性弱的得1分；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4、实施步骤和安排（6分）</w:t>
            </w:r>
            <w:r/>
          </w:p>
          <w:p>
            <w:pPr>
              <w:rPr>
                <w:rFonts w:hint="eastAsia" w:ascii="宋体" w:hAnsi="宋体"/>
                <w:color w:val="000000" w:themeColor="text1"/>
                <w:sz w:val="24"/>
                <w:szCs w:val="24"/>
              </w:rPr>
            </w:pP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提供具体实施步骤和进度安排。</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内容全面合理、科学可行，完全满足项目要求的</w:t>
            </w:r>
            <w:r>
              <w:rPr>
                <w:rFonts w:ascii="宋体" w:hAnsi="宋体"/>
                <w:color w:val="000000" w:themeColor="text1"/>
                <w:sz w:val="24"/>
                <w:szCs w:val="24"/>
              </w:rPr>
              <w:t xml:space="preserve">得</w:t>
            </w:r>
            <w:r>
              <w:rPr>
                <w:rFonts w:hint="eastAsia" w:ascii="宋体" w:hAnsi="宋体"/>
                <w:color w:val="000000" w:themeColor="text1"/>
                <w:sz w:val="24"/>
                <w:szCs w:val="24"/>
              </w:rPr>
              <w:t xml:space="preserve">6</w:t>
            </w:r>
            <w:r>
              <w:rPr>
                <w:rFonts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内容基本全面、有可行性，满足项目要求的得3分；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内容有明显欠缺、可行性弱得1分；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p>
            <w:pPr>
              <w:rPr>
                <w:rFonts w:hint="eastAsia" w:ascii="宋体" w:hAnsi="宋体"/>
                <w:color w:val="000000" w:themeColor="text1"/>
                <w:sz w:val="24"/>
                <w:szCs w:val="24"/>
              </w:rPr>
            </w:pPr>
            <w:r>
              <w:rPr>
                <w:rFonts w:hint="eastAsia" w:ascii="宋体" w:hAnsi="宋体"/>
                <w:b/>
                <w:bCs/>
                <w:color w:val="000000" w:themeColor="text1"/>
                <w:sz w:val="24"/>
                <w:szCs w:val="24"/>
              </w:rPr>
              <w:t xml:space="preserve">5、</w:t>
            </w:r>
            <w:r>
              <w:rPr>
                <w:rFonts w:ascii="宋体" w:hAnsi="宋体"/>
                <w:b/>
                <w:bCs/>
                <w:color w:val="000000" w:themeColor="text1"/>
                <w:sz w:val="24"/>
                <w:szCs w:val="24"/>
              </w:rPr>
              <w:t xml:space="preserve">沟通及支持承诺</w:t>
            </w:r>
            <w:r>
              <w:rPr>
                <w:rFonts w:hint="eastAsia" w:ascii="宋体" w:hAnsi="宋体"/>
                <w:b/>
                <w:bCs/>
                <w:color w:val="000000" w:themeColor="text1"/>
                <w:sz w:val="24"/>
                <w:szCs w:val="24"/>
              </w:rPr>
              <w:t xml:space="preserve">（5分）</w:t>
            </w:r>
            <w:r>
              <w:rPr>
                <w:rFonts w:ascii="宋体" w:hAnsi="宋体"/>
                <w:b/>
                <w:bCs/>
                <w:color w:val="000000" w:themeColor="text1"/>
                <w:sz w:val="24"/>
                <w:szCs w:val="24"/>
              </w:rPr>
              <w:br/>
            </w:r>
            <w:r>
              <w:rPr>
                <w:rFonts w:ascii="宋体" w:hAnsi="宋体"/>
                <w:color w:val="000000" w:themeColor="text1"/>
                <w:sz w:val="24"/>
                <w:szCs w:val="24"/>
              </w:rPr>
              <w:t xml:space="preserve">投标人做出</w:t>
            </w:r>
            <w:r>
              <w:rPr>
                <w:rFonts w:hint="eastAsia" w:ascii="宋体" w:hAnsi="宋体"/>
                <w:color w:val="000000" w:themeColor="text1"/>
                <w:sz w:val="24"/>
                <w:szCs w:val="24"/>
              </w:rPr>
              <w:t xml:space="preserve">相关服务</w:t>
            </w:r>
            <w:r>
              <w:rPr>
                <w:rFonts w:ascii="宋体" w:hAnsi="宋体"/>
                <w:color w:val="000000" w:themeColor="text1"/>
                <w:sz w:val="24"/>
                <w:szCs w:val="24"/>
              </w:rPr>
              <w:t xml:space="preserve">承诺。</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内容全面、科学可行，完全满足项目要求的</w:t>
            </w:r>
            <w:r>
              <w:rPr>
                <w:rFonts w:ascii="宋体" w:hAnsi="宋体"/>
                <w:color w:val="000000" w:themeColor="text1"/>
                <w:sz w:val="24"/>
                <w:szCs w:val="24"/>
              </w:rPr>
              <w:t xml:space="preserve">得5分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内容基本全面、有可行性，满足项目要求的得3分；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内容有明显欠缺、可行性弱得1分；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32</w:t>
            </w:r>
            <w:r/>
          </w:p>
        </w:tc>
      </w:tr>
      <w:tr>
        <w:trPr>
          <w:jc w:val="center"/>
          <w:trHeight w:val="676"/>
        </w:trPr>
        <w:tc>
          <w:tcPr>
            <w:tcBorders>
              <w:right w:val="none" w:color="000000" w:sz="4" w:space="0"/>
            </w:tcBorders>
            <w:tcW w:w="1055" w:type="dxa"/>
            <w:vAlign w:val="center"/>
            <w:vMerge w:val="restart"/>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（三）单位综合实力</w:t>
            </w:r>
            <w:r>
              <w:rPr>
                <w:rFonts w:ascii="宋体" w:hAnsi="宋体" w:cs="宋体"/>
                <w:b/>
                <w:color w:val="000000" w:themeColor="text1"/>
                <w:sz w:val="24"/>
                <w:szCs w:val="24"/>
              </w:rPr>
              <w:br/>
            </w:r>
            <w:r>
              <w:rPr>
                <w:rFonts w:hint="eastAsia" w:ascii="宋体" w:hAnsi="宋体" w:cs="宋体"/>
                <w:b/>
                <w:color w:val="000000" w:themeColor="text1"/>
                <w:sz w:val="24"/>
                <w:szCs w:val="24"/>
              </w:rPr>
              <w:t xml:space="preserve">（58分）</w:t>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3.1</w:t>
            </w:r>
            <w:r/>
          </w:p>
        </w:tc>
        <w:tc>
          <w:tcPr>
            <w:tcW w:w="6947" w:type="dxa"/>
            <w:vAlign w:val="center"/>
            <w:textDirection w:val="lrTb"/>
            <w:noWrap w:val="false"/>
          </w:tcPr>
          <w:p>
            <w:pPr>
              <w:rPr>
                <w:rFonts w:hint="eastAsia" w:ascii="宋体" w:hAnsi="宋体" w:cs="宋体"/>
                <w:color w:val="000000" w:themeColor="text1"/>
                <w:sz w:val="24"/>
                <w:szCs w:val="24"/>
                <w:lang w:bidi="ar"/>
              </w:rPr>
            </w:pPr>
            <w:r>
              <w:rPr>
                <w:rFonts w:hint="eastAsia" w:ascii="宋体" w:hAnsi="宋体" w:cs="宋体"/>
                <w:b/>
                <w:bCs/>
                <w:color w:val="000000" w:themeColor="text1"/>
                <w:sz w:val="24"/>
                <w:szCs w:val="24"/>
              </w:rPr>
              <w:t xml:space="preserve">资质能力（2分）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自</w:t>
            </w:r>
            <w:r>
              <w:rPr>
                <w:rFonts w:hint="eastAsia" w:ascii="宋体" w:hAnsi="宋体"/>
                <w:sz w:val="24"/>
                <w:szCs w:val="24"/>
              </w:rPr>
              <w:t xml:space="preserve">2021年1月1日</w:t>
            </w:r>
            <w:r>
              <w:rPr>
                <w:rFonts w:ascii="宋体" w:hAnsi="宋体"/>
                <w:color w:val="000000" w:themeColor="text1"/>
                <w:sz w:val="24"/>
                <w:szCs w:val="24"/>
              </w:rPr>
              <w:t xml:space="preserve">以来，承担的环保科研类项目获得过</w:t>
            </w:r>
            <w:r>
              <w:rPr>
                <w:rFonts w:hint="eastAsia" w:ascii="宋体" w:hAnsi="宋体"/>
                <w:color w:val="000000" w:themeColor="text1"/>
                <w:sz w:val="24"/>
                <w:szCs w:val="24"/>
              </w:rPr>
              <w:t xml:space="preserve">咨询</w:t>
            </w:r>
            <w:r>
              <w:rPr>
                <w:rFonts w:ascii="宋体" w:hAnsi="宋体"/>
                <w:color w:val="000000" w:themeColor="text1"/>
                <w:sz w:val="24"/>
                <w:szCs w:val="24"/>
              </w:rPr>
              <w:t xml:space="preserve">类奖项</w:t>
            </w:r>
            <w:r>
              <w:rPr>
                <w:rFonts w:hint="eastAsia" w:ascii="宋体" w:hAnsi="宋体"/>
                <w:color w:val="000000" w:themeColor="text1"/>
                <w:sz w:val="24"/>
                <w:szCs w:val="24"/>
              </w:rPr>
              <w:t xml:space="preserve">的，每有一个得1分，最高得2分</w:t>
            </w:r>
            <w:r>
              <w:rPr>
                <w:rFonts w:ascii="宋体" w:hAnsi="宋体"/>
                <w:color w:val="000000" w:themeColor="text1"/>
                <w:sz w:val="24"/>
                <w:szCs w:val="24"/>
              </w:rPr>
              <w:t xml:space="preserve">。</w:t>
            </w:r>
            <w:r/>
          </w:p>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注：</w:t>
            </w:r>
            <w:r>
              <w:rPr>
                <w:rFonts w:ascii="宋体" w:hAnsi="宋体" w:cs="宋体"/>
                <w:b/>
                <w:bCs/>
                <w:color w:val="000000" w:themeColor="text1"/>
                <w:sz w:val="24"/>
                <w:szCs w:val="24"/>
              </w:rPr>
              <w:t xml:space="preserve">提供</w:t>
            </w:r>
            <w:r>
              <w:rPr>
                <w:rFonts w:hint="eastAsia" w:ascii="宋体" w:hAnsi="宋体" w:cs="宋体"/>
                <w:b/>
                <w:bCs/>
                <w:color w:val="000000" w:themeColor="text1"/>
                <w:sz w:val="24"/>
                <w:szCs w:val="24"/>
              </w:rPr>
              <w:t xml:space="preserve">以上</w:t>
            </w:r>
            <w:r>
              <w:rPr>
                <w:rFonts w:ascii="宋体" w:hAnsi="宋体" w:cs="宋体"/>
                <w:b/>
                <w:bCs/>
                <w:color w:val="000000" w:themeColor="text1"/>
                <w:sz w:val="24"/>
                <w:szCs w:val="24"/>
              </w:rPr>
              <w:t xml:space="preserve">证明材料复印件</w:t>
            </w:r>
            <w:r>
              <w:rPr>
                <w:rFonts w:hint="eastAsia" w:ascii="宋体" w:hAnsi="宋体" w:cs="宋体"/>
                <w:b/>
                <w:bCs/>
                <w:color w:val="000000" w:themeColor="text1"/>
                <w:sz w:val="24"/>
                <w:szCs w:val="24"/>
              </w:rPr>
              <w:t xml:space="preserve">。</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r>
      <w:tr>
        <w:trPr>
          <w:jc w:val="center"/>
          <w:trHeight w:val="402"/>
        </w:trPr>
        <w:tc>
          <w:tcPr>
            <w:tcBorders>
              <w:right w:val="none" w:color="000000" w:sz="4" w:space="0"/>
            </w:tcBorders>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3.2</w:t>
            </w:r>
            <w:r/>
          </w:p>
        </w:tc>
        <w:tc>
          <w:tcPr>
            <w:tcW w:w="6947"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项目负责人实力（1人）（14分）</w:t>
            </w:r>
            <w:r>
              <w:rPr>
                <w:rFonts w:ascii="宋体" w:hAnsi="宋体" w:cs="宋体"/>
                <w:color w:val="000000" w:themeColor="text1"/>
                <w:sz w:val="24"/>
                <w:szCs w:val="24"/>
              </w:rPr>
              <w:br/>
            </w: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项目组负责人</w:t>
            </w:r>
            <w:r>
              <w:rPr>
                <w:rFonts w:hint="eastAsia" w:ascii="宋体" w:hAnsi="宋体" w:cs="宋体"/>
                <w:color w:val="000000" w:themeColor="text1"/>
                <w:sz w:val="24"/>
                <w:szCs w:val="24"/>
              </w:rPr>
              <w:t xml:space="preserve">具有环保相关专业副高级及以上职称得2分，本项最高得2分。</w:t>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2、项目负责人</w:t>
            </w:r>
            <w:r>
              <w:rPr>
                <w:rFonts w:hint="eastAsia" w:ascii="宋体" w:hAnsi="宋体" w:cs="宋体"/>
                <w:bCs/>
                <w:sz w:val="24"/>
                <w:szCs w:val="24"/>
              </w:rPr>
              <w:t xml:space="preserve">自2021年1月1日（</w:t>
            </w:r>
            <w:r>
              <w:rPr>
                <w:rFonts w:hint="eastAsia" w:ascii="宋体" w:hAnsi="宋体" w:cs="宋体"/>
                <w:bCs/>
                <w:color w:val="000000" w:themeColor="text1"/>
                <w:sz w:val="24"/>
                <w:szCs w:val="24"/>
              </w:rPr>
              <w:t xml:space="preserve">以合同签订时间为准）至今承担过类似项目工作业绩（如生态环境分区管控方案编制、调整更新、跟踪评估等），每提供一个省级业绩得3分，一个市级业绩得1分，最高得8分。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3、项目负责人作为主要完成人（排名前3）承担过市厅级或以上生态环境科研课题的，每有一项得2分，本项最高得2分。</w:t>
            </w:r>
            <w:r/>
          </w:p>
          <w:p>
            <w:pPr>
              <w:rPr>
                <w:rFonts w:hint="eastAsia" w:ascii="宋体" w:hAnsi="宋体" w:cs="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s="宋体"/>
                <w:color w:val="000000" w:themeColor="text1"/>
                <w:sz w:val="24"/>
                <w:szCs w:val="24"/>
              </w:rPr>
              <w:t xml:space="preserve">项目负责人</w:t>
            </w:r>
            <w:r>
              <w:rPr>
                <w:rFonts w:ascii="宋体" w:hAnsi="宋体"/>
                <w:color w:val="000000" w:themeColor="text1"/>
                <w:sz w:val="24"/>
                <w:szCs w:val="24"/>
              </w:rPr>
              <w:t xml:space="preserve">获得过</w:t>
            </w:r>
            <w:r>
              <w:rPr>
                <w:rFonts w:hint="eastAsia" w:ascii="宋体" w:hAnsi="宋体"/>
                <w:color w:val="000000" w:themeColor="text1"/>
                <w:sz w:val="24"/>
                <w:szCs w:val="24"/>
              </w:rPr>
              <w:t xml:space="preserve">咨询</w:t>
            </w:r>
            <w:r>
              <w:rPr>
                <w:rFonts w:ascii="宋体" w:hAnsi="宋体"/>
                <w:color w:val="000000" w:themeColor="text1"/>
                <w:sz w:val="24"/>
                <w:szCs w:val="24"/>
              </w:rPr>
              <w:t xml:space="preserve">类奖项</w:t>
            </w:r>
            <w:r>
              <w:rPr>
                <w:rFonts w:hint="eastAsia" w:ascii="宋体" w:hAnsi="宋体"/>
                <w:color w:val="000000" w:themeColor="text1"/>
                <w:sz w:val="24"/>
                <w:szCs w:val="24"/>
              </w:rPr>
              <w:t xml:space="preserve">的，每有一个得2分，最高得2分</w:t>
            </w:r>
            <w:r>
              <w:rPr>
                <w:rFonts w:ascii="宋体" w:hAnsi="宋体"/>
                <w:color w:val="000000" w:themeColor="text1"/>
                <w:sz w:val="24"/>
                <w:szCs w:val="24"/>
              </w:rPr>
              <w:t xml:space="preserve">。</w:t>
            </w:r>
            <w:r/>
          </w:p>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注：提供项目负责人的</w:t>
            </w:r>
            <w:r>
              <w:rPr>
                <w:rFonts w:hint="eastAsia" w:ascii="宋体" w:hAnsi="宋体" w:cs="宋体"/>
                <w:b/>
                <w:bCs/>
                <w:color w:val="000000" w:themeColor="text1"/>
                <w:sz w:val="24"/>
                <w:szCs w:val="24"/>
              </w:rPr>
              <w:t xml:space="preserve">相关</w:t>
            </w:r>
            <w:r>
              <w:rPr>
                <w:rFonts w:ascii="宋体" w:hAnsi="宋体" w:cs="宋体"/>
                <w:b/>
                <w:bCs/>
                <w:color w:val="000000" w:themeColor="text1"/>
                <w:sz w:val="24"/>
                <w:szCs w:val="24"/>
              </w:rPr>
              <w:t xml:space="preserve">证</w:t>
            </w:r>
            <w:r>
              <w:rPr>
                <w:rFonts w:hint="eastAsia" w:ascii="宋体" w:hAnsi="宋体" w:cs="宋体"/>
                <w:b/>
                <w:bCs/>
                <w:color w:val="000000" w:themeColor="text1"/>
                <w:sz w:val="24"/>
                <w:szCs w:val="24"/>
              </w:rPr>
              <w:t xml:space="preserve">书</w:t>
            </w:r>
            <w:r>
              <w:rPr>
                <w:rFonts w:ascii="宋体" w:hAnsi="宋体" w:cs="宋体"/>
                <w:b/>
                <w:bCs/>
                <w:color w:val="000000" w:themeColor="text1"/>
                <w:sz w:val="24"/>
                <w:szCs w:val="24"/>
              </w:rPr>
              <w:t xml:space="preserve">复印件</w:t>
            </w:r>
            <w:r>
              <w:rPr>
                <w:rFonts w:hint="eastAsia" w:ascii="宋体" w:hAnsi="宋体" w:cs="宋体"/>
                <w:b/>
                <w:bCs/>
                <w:color w:val="000000" w:themeColor="text1"/>
                <w:sz w:val="24"/>
                <w:szCs w:val="24"/>
              </w:rPr>
              <w:t xml:space="preserve">，</w:t>
            </w:r>
            <w:r>
              <w:rPr>
                <w:rFonts w:hint="eastAsia" w:ascii="宋体" w:hAnsi="宋体" w:cs="宋体"/>
                <w:b/>
                <w:bCs/>
                <w:sz w:val="24"/>
                <w:szCs w:val="24"/>
              </w:rPr>
              <w:t xml:space="preserve">业绩合同复印件或其他有效证明材料(自证材料除外)，材料须能体现项目负责人姓名；</w:t>
            </w:r>
            <w:r>
              <w:rPr>
                <w:rFonts w:hint="eastAsia" w:ascii="宋体" w:hAnsi="宋体" w:cs="宋体"/>
                <w:b/>
                <w:bCs/>
                <w:color w:val="000000" w:themeColor="text1"/>
                <w:sz w:val="24"/>
                <w:szCs w:val="24"/>
              </w:rPr>
              <w:t xml:space="preserve">以及自2026年3月以来投标人为其缴纳的任意一个月的社保缴纳记录。</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14</w:t>
            </w:r>
            <w:r/>
          </w:p>
        </w:tc>
      </w:tr>
      <w:tr>
        <w:trPr>
          <w:jc w:val="center"/>
          <w:trHeight w:val="402"/>
        </w:trPr>
        <w:tc>
          <w:tcPr>
            <w:tcBorders>
              <w:right w:val="none" w:color="000000" w:sz="4" w:space="0"/>
            </w:tcBorders>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3.3</w:t>
            </w:r>
            <w:r/>
          </w:p>
        </w:tc>
        <w:tc>
          <w:tcPr>
            <w:tcW w:w="6947"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项目团队实力（</w:t>
            </w:r>
            <w:r>
              <w:rPr>
                <w:rFonts w:ascii="宋体" w:hAnsi="宋体" w:cs="宋体"/>
                <w:b/>
                <w:bCs/>
                <w:color w:val="000000" w:themeColor="text1"/>
                <w:sz w:val="24"/>
                <w:szCs w:val="24"/>
              </w:rPr>
              <w:t xml:space="preserve">2</w:t>
            </w:r>
            <w:r>
              <w:rPr>
                <w:rFonts w:hint="eastAsia" w:ascii="宋体" w:hAnsi="宋体" w:cs="宋体"/>
                <w:b/>
                <w:bCs/>
                <w:color w:val="000000" w:themeColor="text1"/>
                <w:sz w:val="24"/>
                <w:szCs w:val="24"/>
              </w:rPr>
              <w:t xml:space="preserve">1分）</w:t>
            </w:r>
            <w:r/>
          </w:p>
          <w:p>
            <w:pPr>
              <w:rPr>
                <w:rFonts w:hint="eastAsia"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1、项目组成员（项目组负责人除外）</w:t>
            </w:r>
            <w:r>
              <w:rPr>
                <w:rFonts w:ascii="宋体" w:hAnsi="宋体" w:cs="宋体"/>
                <w:color w:val="000000" w:themeColor="text1"/>
                <w:sz w:val="24"/>
                <w:szCs w:val="24"/>
                <w:lang w:bidi="ar"/>
              </w:rPr>
              <w:t xml:space="preserve">具有</w:t>
            </w:r>
            <w:r>
              <w:rPr>
                <w:rFonts w:hint="eastAsia" w:ascii="宋体" w:hAnsi="宋体" w:cs="宋体"/>
                <w:color w:val="000000" w:themeColor="text1"/>
                <w:sz w:val="24"/>
                <w:szCs w:val="24"/>
              </w:rPr>
              <w:t xml:space="preserve">环保相关专业</w:t>
            </w:r>
            <w:r>
              <w:rPr>
                <w:rFonts w:hint="eastAsia" w:ascii="宋体" w:hAnsi="宋体" w:cs="宋体"/>
                <w:color w:val="000000" w:themeColor="text1"/>
                <w:sz w:val="24"/>
                <w:szCs w:val="24"/>
                <w:lang w:bidi="ar"/>
              </w:rPr>
              <w:t xml:space="preserve">副</w:t>
            </w:r>
            <w:r>
              <w:rPr>
                <w:rFonts w:ascii="宋体" w:hAnsi="宋体" w:cs="宋体"/>
                <w:color w:val="000000" w:themeColor="text1"/>
                <w:sz w:val="24"/>
                <w:szCs w:val="24"/>
                <w:lang w:bidi="ar"/>
              </w:rPr>
              <w:t xml:space="preserve">高级</w:t>
            </w:r>
            <w:r>
              <w:rPr>
                <w:rFonts w:hint="eastAsia" w:ascii="宋体" w:hAnsi="宋体" w:cs="宋体"/>
                <w:color w:val="000000" w:themeColor="text1"/>
                <w:sz w:val="24"/>
                <w:szCs w:val="24"/>
                <w:lang w:bidi="ar"/>
              </w:rPr>
              <w:t xml:space="preserve">或以上</w:t>
            </w:r>
            <w:r>
              <w:rPr>
                <w:rFonts w:ascii="宋体" w:hAnsi="宋体" w:cs="宋体"/>
                <w:color w:val="000000" w:themeColor="text1"/>
                <w:sz w:val="24"/>
                <w:szCs w:val="24"/>
                <w:lang w:bidi="ar"/>
              </w:rPr>
              <w:t xml:space="preserve">职称</w:t>
            </w:r>
            <w:r>
              <w:rPr>
                <w:rFonts w:hint="eastAsia" w:ascii="宋体" w:hAnsi="宋体" w:cs="宋体"/>
                <w:color w:val="000000" w:themeColor="text1"/>
                <w:sz w:val="24"/>
                <w:szCs w:val="24"/>
                <w:lang w:bidi="ar"/>
              </w:rPr>
              <w:t xml:space="preserve">，6</w:t>
            </w:r>
            <w:r>
              <w:rPr>
                <w:rFonts w:ascii="宋体" w:hAnsi="宋体" w:cs="宋体"/>
                <w:color w:val="000000" w:themeColor="text1"/>
                <w:sz w:val="24"/>
                <w:szCs w:val="24"/>
                <w:lang w:bidi="ar"/>
              </w:rPr>
              <w:t xml:space="preserve">人（含）以上，</w:t>
            </w:r>
            <w:r>
              <w:rPr>
                <w:rFonts w:hint="eastAsia" w:ascii="宋体" w:hAnsi="宋体" w:cs="宋体"/>
                <w:color w:val="000000" w:themeColor="text1"/>
                <w:sz w:val="24"/>
                <w:szCs w:val="24"/>
                <w:lang w:bidi="ar"/>
              </w:rPr>
              <w:t xml:space="preserve">其中正高级职称3人，</w:t>
            </w:r>
            <w:r>
              <w:rPr>
                <w:rFonts w:ascii="宋体" w:hAnsi="宋体" w:cs="宋体"/>
                <w:color w:val="000000" w:themeColor="text1"/>
                <w:sz w:val="24"/>
                <w:szCs w:val="24"/>
                <w:lang w:bidi="ar"/>
              </w:rPr>
              <w:t xml:space="preserve">得</w:t>
            </w:r>
            <w:r>
              <w:rPr>
                <w:rFonts w:hint="eastAsia" w:ascii="宋体" w:hAnsi="宋体" w:cs="宋体"/>
                <w:color w:val="000000" w:themeColor="text1"/>
                <w:sz w:val="24"/>
                <w:szCs w:val="24"/>
                <w:lang w:bidi="ar"/>
              </w:rPr>
              <w:t xml:space="preserve">10</w:t>
            </w:r>
            <w:r>
              <w:rPr>
                <w:rFonts w:ascii="宋体" w:hAnsi="宋体" w:cs="宋体"/>
                <w:color w:val="000000" w:themeColor="text1"/>
                <w:sz w:val="24"/>
                <w:szCs w:val="24"/>
                <w:lang w:bidi="ar"/>
              </w:rPr>
              <w:t xml:space="preserve">分</w:t>
            </w:r>
            <w:r>
              <w:rPr>
                <w:rFonts w:hint="eastAsia" w:ascii="宋体" w:hAnsi="宋体" w:cs="宋体"/>
                <w:color w:val="000000" w:themeColor="text1"/>
                <w:sz w:val="24"/>
                <w:szCs w:val="24"/>
                <w:lang w:bidi="ar"/>
              </w:rPr>
              <w:t xml:space="preserve">；5</w:t>
            </w:r>
            <w:r>
              <w:rPr>
                <w:rFonts w:ascii="宋体" w:hAnsi="宋体" w:cs="宋体"/>
                <w:color w:val="000000" w:themeColor="text1"/>
                <w:sz w:val="24"/>
                <w:szCs w:val="24"/>
                <w:lang w:bidi="ar"/>
              </w:rPr>
              <w:t xml:space="preserve">人（含）以上，</w:t>
            </w:r>
            <w:r>
              <w:rPr>
                <w:rFonts w:hint="eastAsia" w:ascii="宋体" w:hAnsi="宋体" w:cs="宋体"/>
                <w:color w:val="000000" w:themeColor="text1"/>
                <w:sz w:val="24"/>
                <w:szCs w:val="24"/>
                <w:lang w:bidi="ar"/>
              </w:rPr>
              <w:t xml:space="preserve">其中正高级职称2人，</w:t>
            </w:r>
            <w:r>
              <w:rPr>
                <w:rFonts w:ascii="宋体" w:hAnsi="宋体" w:cs="宋体"/>
                <w:color w:val="000000" w:themeColor="text1"/>
                <w:sz w:val="24"/>
                <w:szCs w:val="24"/>
                <w:lang w:bidi="ar"/>
              </w:rPr>
              <w:t xml:space="preserve">得</w:t>
            </w:r>
            <w:r>
              <w:rPr>
                <w:rFonts w:hint="eastAsia" w:ascii="宋体" w:hAnsi="宋体" w:cs="宋体"/>
                <w:color w:val="000000" w:themeColor="text1"/>
                <w:sz w:val="24"/>
                <w:szCs w:val="24"/>
                <w:lang w:bidi="ar"/>
              </w:rPr>
              <w:t xml:space="preserve">8</w:t>
            </w:r>
            <w:r>
              <w:rPr>
                <w:rFonts w:ascii="宋体" w:hAnsi="宋体" w:cs="宋体"/>
                <w:color w:val="000000" w:themeColor="text1"/>
                <w:sz w:val="24"/>
                <w:szCs w:val="24"/>
                <w:lang w:bidi="ar"/>
              </w:rPr>
              <w:t xml:space="preserve">分；</w:t>
            </w:r>
            <w:r>
              <w:rPr>
                <w:rFonts w:hint="eastAsia" w:ascii="宋体" w:hAnsi="宋体" w:cs="宋体"/>
                <w:color w:val="000000" w:themeColor="text1"/>
                <w:sz w:val="24"/>
                <w:szCs w:val="24"/>
                <w:lang w:bidi="ar"/>
              </w:rPr>
              <w:t xml:space="preserve">3人</w:t>
            </w:r>
            <w:r>
              <w:rPr>
                <w:rFonts w:ascii="宋体" w:hAnsi="宋体" w:cs="宋体"/>
                <w:color w:val="000000" w:themeColor="text1"/>
                <w:sz w:val="24"/>
                <w:szCs w:val="24"/>
                <w:lang w:bidi="ar"/>
              </w:rPr>
              <w:t xml:space="preserve">（含）以上</w:t>
            </w:r>
            <w:r>
              <w:rPr>
                <w:rFonts w:hint="eastAsia" w:ascii="宋体" w:hAnsi="宋体" w:cs="宋体"/>
                <w:color w:val="000000" w:themeColor="text1"/>
                <w:sz w:val="24"/>
                <w:szCs w:val="24"/>
                <w:lang w:bidi="ar"/>
              </w:rPr>
              <w:t xml:space="preserve">，其中正高级职称1人，得5分；</w:t>
            </w:r>
            <w:r>
              <w:rPr>
                <w:rFonts w:ascii="宋体" w:hAnsi="宋体" w:cs="宋体"/>
                <w:color w:val="000000" w:themeColor="text1"/>
                <w:sz w:val="24"/>
                <w:szCs w:val="24"/>
                <w:lang w:bidi="ar"/>
              </w:rPr>
              <w:t xml:space="preserve">少于3人不得分。</w:t>
            </w:r>
            <w:r>
              <w:rPr>
                <w:rFonts w:hint="eastAsia" w:ascii="宋体" w:hAnsi="宋体" w:cs="宋体"/>
                <w:color w:val="000000" w:themeColor="text1"/>
                <w:sz w:val="24"/>
                <w:szCs w:val="24"/>
                <w:lang w:bidi="ar"/>
              </w:rPr>
              <w:t xml:space="preserve">最高得10分。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2、项目组成员</w:t>
            </w:r>
            <w:r>
              <w:rPr>
                <w:rFonts w:hint="eastAsia" w:ascii="宋体" w:hAnsi="宋体" w:cs="宋体"/>
                <w:color w:val="000000" w:themeColor="text1"/>
                <w:sz w:val="24"/>
                <w:szCs w:val="24"/>
                <w:lang w:bidi="ar"/>
              </w:rPr>
              <w:t xml:space="preserve">（项目组负责人除外）</w:t>
            </w:r>
            <w:r>
              <w:rPr>
                <w:rFonts w:hint="eastAsia" w:ascii="宋体" w:hAnsi="宋体" w:cs="宋体"/>
                <w:color w:val="000000" w:themeColor="text1"/>
                <w:sz w:val="24"/>
                <w:szCs w:val="24"/>
              </w:rPr>
              <w:t xml:space="preserve">具有</w:t>
            </w:r>
            <w:r>
              <w:rPr>
                <w:rFonts w:ascii="宋体" w:hAnsi="宋体" w:cs="宋体"/>
                <w:color w:val="000000" w:themeColor="text1"/>
                <w:sz w:val="24"/>
                <w:szCs w:val="24"/>
                <w:lang w:bidi="ar"/>
              </w:rPr>
              <w:t xml:space="preserve">与生态环境相关</w:t>
            </w:r>
            <w:r>
              <w:rPr>
                <w:rFonts w:hint="eastAsia" w:ascii="宋体" w:hAnsi="宋体" w:cs="宋体"/>
                <w:color w:val="000000" w:themeColor="text1"/>
                <w:sz w:val="24"/>
                <w:szCs w:val="24"/>
                <w:lang w:bidi="ar"/>
              </w:rPr>
              <w:t xml:space="preserve">（环境管理、环境科研、环境工程等专业）</w:t>
            </w:r>
            <w:r>
              <w:rPr>
                <w:rFonts w:ascii="宋体" w:hAnsi="宋体" w:cs="宋体"/>
                <w:color w:val="000000" w:themeColor="text1"/>
                <w:sz w:val="24"/>
                <w:szCs w:val="24"/>
                <w:lang w:bidi="ar"/>
              </w:rPr>
              <w:t xml:space="preserve">的</w:t>
            </w:r>
            <w:r>
              <w:rPr>
                <w:rFonts w:hint="eastAsia" w:ascii="宋体" w:hAnsi="宋体" w:cs="宋体"/>
                <w:color w:val="000000" w:themeColor="text1"/>
                <w:sz w:val="24"/>
                <w:szCs w:val="24"/>
                <w:lang w:bidi="ar"/>
              </w:rPr>
              <w:t xml:space="preserve">中级</w:t>
            </w:r>
            <w:r>
              <w:rPr>
                <w:rFonts w:ascii="宋体" w:hAnsi="宋体" w:cs="宋体"/>
                <w:color w:val="000000" w:themeColor="text1"/>
                <w:sz w:val="24"/>
                <w:szCs w:val="24"/>
                <w:lang w:bidi="ar"/>
              </w:rPr>
              <w:t xml:space="preserve">职称</w:t>
            </w:r>
            <w:r>
              <w:rPr>
                <w:rFonts w:hint="eastAsia" w:ascii="宋体" w:hAnsi="宋体" w:cs="宋体"/>
                <w:color w:val="000000" w:themeColor="text1"/>
                <w:sz w:val="24"/>
                <w:szCs w:val="24"/>
                <w:lang w:bidi="ar"/>
              </w:rPr>
              <w:t xml:space="preserve">人员，每有1人得1分，最高得3分。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项目组成员具有</w:t>
            </w:r>
            <w:r>
              <w:rPr>
                <w:rFonts w:hint="eastAsia" w:ascii="宋体" w:hAnsi="宋体" w:cs="宋体"/>
                <w:color w:val="000000" w:themeColor="text1"/>
                <w:sz w:val="24"/>
                <w:szCs w:val="24"/>
              </w:rPr>
              <w:t xml:space="preserve">注册环评工程师的，每有1人得2分</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最高得8分。</w:t>
            </w:r>
            <w:r/>
          </w:p>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注：投标人提供以上人员的</w:t>
            </w:r>
            <w:r>
              <w:rPr>
                <w:rFonts w:hint="eastAsia" w:ascii="宋体" w:hAnsi="宋体" w:cs="宋体"/>
                <w:b/>
                <w:bCs/>
                <w:color w:val="000000" w:themeColor="text1"/>
                <w:sz w:val="24"/>
                <w:szCs w:val="24"/>
              </w:rPr>
              <w:t xml:space="preserve">相关</w:t>
            </w:r>
            <w:r>
              <w:rPr>
                <w:rFonts w:ascii="宋体" w:hAnsi="宋体" w:cs="宋体"/>
                <w:b/>
                <w:bCs/>
                <w:color w:val="000000" w:themeColor="text1"/>
                <w:sz w:val="24"/>
                <w:szCs w:val="24"/>
              </w:rPr>
              <w:t xml:space="preserve">证明材料复印件</w:t>
            </w:r>
            <w:r>
              <w:rPr>
                <w:rFonts w:hint="eastAsia" w:ascii="宋体" w:hAnsi="宋体" w:cs="宋体"/>
                <w:b/>
                <w:bCs/>
                <w:color w:val="000000" w:themeColor="text1"/>
                <w:sz w:val="24"/>
                <w:szCs w:val="24"/>
              </w:rPr>
              <w:t xml:space="preserve">以及自2026年3月以来投标人为其缴纳的任意一个月的社保缴纳记录。</w:t>
            </w:r>
            <w:r/>
          </w:p>
          <w:p>
            <w:pPr>
              <w:rPr>
                <w:rFonts w:hint="eastAsia" w:ascii="宋体" w:hAnsi="宋体" w:cs="宋体"/>
                <w:b/>
                <w:bCs/>
                <w:color w:val="000000" w:themeColor="text1"/>
                <w:sz w:val="24"/>
                <w:szCs w:val="24"/>
                <w:lang w:bidi="ar"/>
              </w:rPr>
            </w:pPr>
            <w:r>
              <w:rPr>
                <w:rFonts w:hint="eastAsia" w:ascii="宋体" w:hAnsi="宋体" w:cs="宋体"/>
                <w:b/>
                <w:bCs/>
                <w:color w:val="000000" w:themeColor="text1"/>
                <w:sz w:val="24"/>
                <w:szCs w:val="24"/>
              </w:rPr>
              <w:t xml:space="preserve">第2、3项同一人员不重复得分。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21</w:t>
            </w:r>
            <w:r/>
          </w:p>
        </w:tc>
      </w:tr>
      <w:tr>
        <w:trPr>
          <w:jc w:val="center"/>
          <w:trHeight w:val="402"/>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3.4</w:t>
            </w:r>
            <w:r/>
          </w:p>
        </w:tc>
        <w:tc>
          <w:tcPr>
            <w:tcW w:w="6947" w:type="dxa"/>
            <w:vAlign w:val="center"/>
            <w:textDirection w:val="lrTb"/>
            <w:noWrap w:val="false"/>
          </w:tcPr>
          <w:p>
            <w:pPr>
              <w:rPr>
                <w:rFonts w:hint="eastAsia" w:ascii="宋体" w:hAnsi="宋体" w:cs="宋体"/>
                <w:b/>
                <w:color w:val="000000" w:themeColor="text1"/>
                <w:sz w:val="24"/>
                <w:szCs w:val="24"/>
              </w:rPr>
            </w:pPr>
            <w:r>
              <w:rPr>
                <w:rFonts w:hint="eastAsia" w:ascii="宋体" w:hAnsi="宋体"/>
                <w:b/>
                <w:bCs/>
                <w:color w:val="000000" w:themeColor="text1"/>
                <w:sz w:val="24"/>
                <w:szCs w:val="24"/>
              </w:rPr>
              <w:t xml:space="preserve">相关业绩</w:t>
            </w:r>
            <w:r>
              <w:rPr>
                <w:rFonts w:hint="eastAsia" w:ascii="宋体" w:hAnsi="宋体" w:cs="宋体"/>
                <w:b/>
                <w:bCs/>
                <w:color w:val="000000" w:themeColor="text1"/>
                <w:sz w:val="24"/>
                <w:szCs w:val="24"/>
              </w:rPr>
              <w:t xml:space="preserve">（21分）</w:t>
            </w:r>
            <w:r/>
          </w:p>
          <w:p>
            <w:pPr>
              <w:rPr>
                <w:rFonts w:hint="eastAsia" w:ascii="宋体" w:hAnsi="宋体" w:cs="宋体"/>
                <w:bCs/>
                <w:color w:val="000000" w:themeColor="text1"/>
                <w:sz w:val="24"/>
                <w:szCs w:val="24"/>
              </w:rPr>
            </w:pPr>
            <w:r>
              <w:rPr>
                <w:rFonts w:ascii="宋体" w:hAnsi="宋体" w:cs="宋体"/>
                <w:bCs/>
                <w:color w:val="000000" w:themeColor="text1"/>
                <w:sz w:val="24"/>
                <w:szCs w:val="24"/>
              </w:rPr>
              <w:t xml:space="preserve">投标人自</w:t>
            </w:r>
            <w:r>
              <w:rPr>
                <w:rFonts w:hint="eastAsia" w:ascii="宋体" w:hAnsi="宋体" w:cs="宋体"/>
                <w:bCs/>
                <w:sz w:val="24"/>
                <w:szCs w:val="24"/>
              </w:rPr>
              <w:t xml:space="preserve">2021年1月1日（以</w:t>
            </w:r>
            <w:r>
              <w:rPr>
                <w:rFonts w:hint="eastAsia" w:ascii="宋体" w:hAnsi="宋体" w:cs="宋体"/>
                <w:bCs/>
                <w:color w:val="000000" w:themeColor="text1"/>
                <w:sz w:val="24"/>
                <w:szCs w:val="24"/>
              </w:rPr>
              <w:t xml:space="preserve">合同签订时间为准）至今</w:t>
            </w:r>
            <w:r>
              <w:rPr>
                <w:rFonts w:ascii="宋体" w:hAnsi="宋体" w:cs="宋体"/>
                <w:bCs/>
                <w:color w:val="000000" w:themeColor="text1"/>
                <w:sz w:val="24"/>
                <w:szCs w:val="24"/>
              </w:rPr>
              <w:t xml:space="preserve">承担过</w:t>
            </w:r>
            <w:r>
              <w:rPr>
                <w:rFonts w:hint="eastAsia" w:ascii="宋体" w:hAnsi="宋体" w:cs="宋体"/>
                <w:bCs/>
                <w:color w:val="000000" w:themeColor="text1"/>
                <w:sz w:val="24"/>
                <w:szCs w:val="24"/>
              </w:rPr>
              <w:t xml:space="preserve">类似</w:t>
            </w:r>
            <w:r>
              <w:rPr>
                <w:rFonts w:ascii="宋体" w:hAnsi="宋体" w:cs="宋体"/>
                <w:bCs/>
                <w:color w:val="000000" w:themeColor="text1"/>
                <w:sz w:val="24"/>
                <w:szCs w:val="24"/>
              </w:rPr>
              <w:t xml:space="preserve">项目工作业绩</w:t>
            </w:r>
            <w:r>
              <w:rPr>
                <w:rFonts w:hint="eastAsia" w:ascii="宋体" w:hAnsi="宋体" w:cs="宋体"/>
                <w:bCs/>
                <w:color w:val="000000" w:themeColor="text1"/>
                <w:sz w:val="24"/>
                <w:szCs w:val="24"/>
              </w:rPr>
              <w:t xml:space="preserve">（如生态环境分区管控方案编制、调整更新、跟踪评估等）</w:t>
            </w:r>
            <w:r>
              <w:rPr>
                <w:rFonts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每提供一个业绩得3分，最高得21分。</w:t>
            </w:r>
            <w:r/>
          </w:p>
          <w:p>
            <w:pPr>
              <w:rPr>
                <w:rFonts w:hint="eastAsia" w:ascii="宋体" w:hAnsi="宋体" w:cs="宋体"/>
                <w:b/>
                <w:bCs/>
                <w:color w:val="000000" w:themeColor="text1"/>
                <w:sz w:val="24"/>
                <w:szCs w:val="24"/>
              </w:rPr>
            </w:pPr>
            <w:r>
              <w:rPr>
                <w:rFonts w:hint="eastAsia" w:ascii="宋体" w:hAnsi="宋体" w:cs="宋体"/>
                <w:b/>
                <w:color w:val="000000" w:themeColor="text1"/>
                <w:sz w:val="24"/>
                <w:szCs w:val="24"/>
              </w:rPr>
              <w:t xml:space="preserve">注：</w:t>
            </w:r>
            <w:r>
              <w:rPr>
                <w:rFonts w:hint="eastAsia" w:ascii="宋体" w:hAnsi="宋体" w:cs="宋体"/>
                <w:b/>
                <w:bCs/>
                <w:color w:val="000000" w:themeColor="text1"/>
                <w:sz w:val="24"/>
                <w:szCs w:val="24"/>
              </w:rPr>
              <w:t xml:space="preserve">提供合同复印件或其他有效证明材料</w:t>
            </w:r>
            <w:r>
              <w:rPr>
                <w:rFonts w:hint="eastAsia" w:ascii="宋体" w:hAnsi="宋体" w:cs="方正仿宋_GBK"/>
                <w:b/>
                <w:bCs/>
                <w:sz w:val="24"/>
                <w:szCs w:val="24"/>
              </w:rPr>
              <w:t xml:space="preserve">(自证材料除外),</w:t>
            </w:r>
            <w:r>
              <w:rPr>
                <w:rFonts w:hint="eastAsia" w:ascii="宋体" w:hAnsi="宋体"/>
                <w:b/>
                <w:bCs/>
                <w:sz w:val="24"/>
                <w:szCs w:val="24"/>
              </w:rPr>
              <w:t xml:space="preserve">证明材料须能反映项目名称、主要标的物，签订时间和签章清晰可见，</w:t>
            </w:r>
            <w:r>
              <w:rPr>
                <w:rFonts w:hint="eastAsia" w:ascii="宋体" w:hAnsi="宋体" w:cs="宋体"/>
                <w:b/>
                <w:bCs/>
                <w:color w:val="000000" w:themeColor="text1"/>
                <w:sz w:val="24"/>
                <w:szCs w:val="24"/>
              </w:rPr>
              <w:t xml:space="preserve">证明资料残缺不全、模糊难辨或未提供的不得分。</w:t>
            </w:r>
            <w:r/>
          </w:p>
          <w:p>
            <w:pPr>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项目负责人业绩和单位业绩不重复得分</w:t>
            </w:r>
            <w:r>
              <w:rPr>
                <w:rFonts w:hint="eastAsia" w:ascii="宋体" w:hAnsi="宋体" w:cs="宋体"/>
                <w:b/>
                <w:bCs/>
                <w:color w:val="000000" w:themeColor="text1"/>
                <w:sz w:val="24"/>
                <w:szCs w:val="24"/>
              </w:rPr>
              <w:t xml:space="preserve">。</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21</w:t>
            </w:r>
            <w:r/>
          </w:p>
        </w:tc>
      </w:tr>
      <w:tr>
        <w:trPr>
          <w:jc w:val="center"/>
          <w:trHeight w:val="402"/>
        </w:trPr>
        <w:tc>
          <w:tcPr>
            <w:gridSpan w:val="3"/>
            <w:tcW w:w="8642" w:type="dxa"/>
            <w:textDirection w:val="lrTb"/>
            <w:noWrap w:val="false"/>
          </w:tcPr>
          <w:p>
            <w:pPr>
              <w:jc w:val="center"/>
              <w:rPr>
                <w:rFonts w:hint="eastAsia" w:ascii="宋体" w:hAnsi="宋体" w:cs="宋体"/>
                <w:bCs/>
                <w:sz w:val="24"/>
                <w:szCs w:val="24"/>
              </w:rPr>
            </w:pPr>
            <w:r>
              <w:rPr>
                <w:rFonts w:hint="eastAsia" w:ascii="宋体" w:hAnsi="宋体" w:cs="宋体"/>
                <w:b/>
                <w:bCs/>
                <w:sz w:val="24"/>
                <w:szCs w:val="24"/>
              </w:rPr>
              <w:t xml:space="preserve">合计</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w:t>
            </w:r>
            <w:r/>
          </w:p>
        </w:tc>
      </w:tr>
    </w:tbl>
    <w:p>
      <w:pPr>
        <w:pStyle w:val="854"/>
        <w:rPr>
          <w:sz w:val="24"/>
          <w:szCs w:val="24"/>
        </w:rPr>
      </w:pPr>
      <w:r>
        <w:rPr>
          <w:rFonts w:hint="eastAsia"/>
          <w:sz w:val="24"/>
          <w:szCs w:val="24"/>
        </w:rPr>
        <w:t xml:space="preserve">分包二具体评标办法如下：</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5"/>
        <w:gridCol w:w="640"/>
        <w:gridCol w:w="6947"/>
        <w:gridCol w:w="709"/>
      </w:tblGrid>
      <w:tr>
        <w:trPr>
          <w:jc w:val="center"/>
          <w:trHeight w:val="139"/>
          <w:tblHeader/>
        </w:trPr>
        <w:tc>
          <w:tcPr>
            <w:gridSpan w:val="2"/>
            <w:tcW w:w="169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序号</w:t>
            </w:r>
            <w:r/>
          </w:p>
        </w:tc>
        <w:tc>
          <w:tcPr>
            <w:tcW w:w="6947"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评审标准</w:t>
            </w:r>
            <w:r/>
          </w:p>
        </w:tc>
        <w:tc>
          <w:tcPr>
            <w:tcW w:w="709"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分值</w:t>
            </w:r>
            <w:r/>
          </w:p>
        </w:tc>
      </w:tr>
      <w:tr>
        <w:trPr>
          <w:jc w:val="center"/>
          <w:trHeight w:val="1232"/>
        </w:trPr>
        <w:tc>
          <w:tcPr>
            <w:gridSpan w:val="2"/>
            <w:tcW w:w="1695" w:type="dxa"/>
            <w:vAlign w:val="center"/>
            <w:textDirection w:val="lrTb"/>
            <w:noWrap w:val="false"/>
          </w:tcPr>
          <w:p>
            <w:pPr>
              <w:widowControl/>
              <w:rPr>
                <w:rFonts w:hint="eastAsia" w:ascii="宋体" w:hAnsi="宋体" w:cs="宋体"/>
                <w:b/>
                <w:sz w:val="24"/>
                <w:szCs w:val="24"/>
              </w:rPr>
            </w:pPr>
            <w:r>
              <w:rPr>
                <w:rFonts w:hint="eastAsia" w:ascii="宋体" w:hAnsi="宋体" w:cs="宋体"/>
                <w:b/>
                <w:sz w:val="24"/>
                <w:szCs w:val="24"/>
              </w:rPr>
              <w:t xml:space="preserve">(一）价格分（10分）</w:t>
            </w:r>
            <w:r/>
          </w:p>
        </w:tc>
        <w:tc>
          <w:tcPr>
            <w:tcW w:w="6947" w:type="dxa"/>
            <w:vAlign w:val="center"/>
            <w:textDirection w:val="lrTb"/>
            <w:noWrap w:val="false"/>
          </w:tcPr>
          <w:p>
            <w:pPr>
              <w:widowControl/>
              <w:rPr>
                <w:rFonts w:hint="eastAsia" w:ascii="宋体" w:hAnsi="宋体" w:cs="宋体"/>
                <w:sz w:val="24"/>
                <w:szCs w:val="24"/>
              </w:rPr>
            </w:pPr>
            <w:r>
              <w:rPr>
                <w:rFonts w:hint="eastAsia" w:ascii="宋体" w:hAnsi="宋体"/>
                <w:sz w:val="24"/>
                <w:szCs w:val="24"/>
              </w:rPr>
              <w:t xml:space="preserve">价格分采用低价优先法计算，即满足招标文件要求且报价最低的供应商报价为评标基准价，其价格分为满分，其他投标人的价格分统一按照以下公式计算：投标报价得分=（评标基准价/投标报价）×10分。（保留二位小数）</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jc w:val="center"/>
          <w:trHeight w:val="676"/>
        </w:trPr>
        <w:tc>
          <w:tcPr>
            <w:tcW w:w="1055" w:type="dxa"/>
            <w:vAlign w:val="center"/>
            <w:vMerge w:val="restart"/>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（二）技术服务能力（48分）</w:t>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2.1</w:t>
            </w:r>
            <w:r/>
          </w:p>
        </w:tc>
        <w:tc>
          <w:tcPr>
            <w:tcW w:w="6947"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项目技术方案（30分）</w:t>
            </w:r>
            <w:r/>
          </w:p>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1、项目理解（6分）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根据供投标人提供的本项目需求理解（包括针对本项目背景、现状、服务目标等方面的理解材料等）综合评分：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项目理解深刻，服务目标明确，内容全面得6分；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项目理解较完整，服务目标较明确，内容较全面得3分；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内容空泛，套用标准模板，实际可操作性一般，得1分；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未作说明的不得分。</w:t>
            </w:r>
            <w:r/>
          </w:p>
          <w:p>
            <w:pPr>
              <w:rPr>
                <w:rFonts w:hint="eastAsia" w:ascii="宋体" w:hAnsi="宋体"/>
                <w:b/>
                <w:bCs/>
                <w:sz w:val="24"/>
                <w:szCs w:val="24"/>
              </w:rPr>
            </w:pPr>
            <w:r>
              <w:rPr>
                <w:rFonts w:hint="eastAsia" w:ascii="宋体" w:hAnsi="宋体"/>
                <w:b/>
                <w:bCs/>
                <w:color w:val="000000" w:themeColor="text1"/>
                <w:sz w:val="24"/>
                <w:szCs w:val="24"/>
              </w:rPr>
              <w:t xml:space="preserve">2、</w:t>
            </w:r>
            <w:r>
              <w:rPr>
                <w:rFonts w:hint="eastAsia" w:ascii="宋体" w:hAnsi="宋体"/>
                <w:b/>
                <w:bCs/>
                <w:sz w:val="24"/>
                <w:szCs w:val="24"/>
              </w:rPr>
              <w:t xml:space="preserve">工作思路（6分）</w:t>
            </w:r>
            <w:r/>
          </w:p>
          <w:p>
            <w:pPr>
              <w:rPr>
                <w:rFonts w:hint="eastAsia" w:ascii="宋体" w:hAnsi="宋体"/>
                <w:sz w:val="24"/>
                <w:szCs w:val="24"/>
              </w:rPr>
            </w:pPr>
            <w:r>
              <w:rPr>
                <w:rFonts w:hint="eastAsia" w:ascii="宋体" w:hAnsi="宋体"/>
                <w:sz w:val="24"/>
                <w:szCs w:val="24"/>
              </w:rPr>
              <w:t xml:space="preserve">对技术先进性评估方案制定、产业园区和建设项目技术先进性评估各项工作思路的完整性和清晰度进行评分。</w:t>
            </w:r>
            <w:r/>
          </w:p>
          <w:p>
            <w:pPr>
              <w:rPr>
                <w:rFonts w:hint="eastAsia" w:ascii="宋体" w:hAnsi="宋体"/>
                <w:sz w:val="24"/>
                <w:szCs w:val="24"/>
              </w:rPr>
            </w:pPr>
            <w:r>
              <w:rPr>
                <w:rFonts w:hint="eastAsia" w:ascii="宋体" w:hAnsi="宋体"/>
                <w:sz w:val="24"/>
                <w:szCs w:val="24"/>
              </w:rPr>
              <w:t xml:space="preserve">工作思路表述完整清晰、逻辑严谨，对各项工作环节覆盖全面，优于项目需求的，得6分；</w:t>
            </w:r>
            <w:r/>
          </w:p>
          <w:p>
            <w:pPr>
              <w:rPr>
                <w:rFonts w:hint="eastAsia" w:ascii="宋体" w:hAnsi="宋体"/>
                <w:sz w:val="24"/>
                <w:szCs w:val="24"/>
              </w:rPr>
            </w:pPr>
            <w:r>
              <w:rPr>
                <w:rFonts w:hint="eastAsia" w:ascii="宋体" w:hAnsi="宋体"/>
                <w:sz w:val="24"/>
                <w:szCs w:val="24"/>
              </w:rPr>
              <w:t xml:space="preserve">工作思路表述基本完整，但对个别项目需求未作准确回应的，得3分；</w:t>
            </w:r>
            <w:r/>
          </w:p>
          <w:p>
            <w:pPr>
              <w:rPr>
                <w:rFonts w:hint="eastAsia" w:ascii="宋体" w:hAnsi="宋体"/>
                <w:sz w:val="24"/>
                <w:szCs w:val="24"/>
              </w:rPr>
            </w:pPr>
            <w:r>
              <w:rPr>
                <w:rFonts w:hint="eastAsia" w:ascii="宋体" w:hAnsi="宋体"/>
                <w:sz w:val="24"/>
                <w:szCs w:val="24"/>
              </w:rPr>
              <w:t xml:space="preserve">工作思路表述不够完整、逻辑不够清晰的，得1分；</w:t>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rPr>
                <w:rFonts w:hint="eastAsia" w:ascii="宋体" w:hAnsi="宋体"/>
                <w:b/>
                <w:bCs/>
                <w:sz w:val="24"/>
                <w:szCs w:val="24"/>
              </w:rPr>
              <w:t xml:space="preserve">3、实施方案（6分）</w:t>
            </w:r>
            <w:r/>
          </w:p>
          <w:p>
            <w:pPr>
              <w:rPr>
                <w:rFonts w:hint="eastAsia" w:ascii="宋体" w:hAnsi="宋体"/>
                <w:sz w:val="24"/>
                <w:szCs w:val="24"/>
              </w:rPr>
            </w:pPr>
            <w:r>
              <w:rPr>
                <w:rFonts w:hint="eastAsia" w:ascii="宋体" w:hAnsi="宋体"/>
                <w:sz w:val="24"/>
                <w:szCs w:val="24"/>
              </w:rPr>
              <w:t xml:space="preserve">对技术先进性评估方案制定、产业园区和建设项目技术先进性</w:t>
            </w:r>
            <w:r>
              <w:rPr>
                <w:rFonts w:hint="eastAsia" w:ascii="宋体" w:hAnsi="宋体"/>
                <w:sz w:val="24"/>
                <w:szCs w:val="24"/>
              </w:rPr>
              <w:t xml:space="preserve">评估各项</w:t>
            </w:r>
            <w:r>
              <w:rPr>
                <w:rFonts w:ascii="宋体" w:hAnsi="宋体"/>
                <w:sz w:val="24"/>
                <w:szCs w:val="24"/>
              </w:rPr>
              <w:t xml:space="preserve">工作要求和措施落实情况</w:t>
            </w:r>
            <w:r>
              <w:rPr>
                <w:rFonts w:hint="eastAsia" w:ascii="宋体" w:hAnsi="宋体"/>
                <w:sz w:val="24"/>
                <w:szCs w:val="24"/>
              </w:rPr>
              <w:t xml:space="preserve">的科学性、合理性和可操作性进行评分。</w:t>
            </w:r>
            <w:r/>
          </w:p>
          <w:p>
            <w:pPr>
              <w:rPr>
                <w:rFonts w:hint="eastAsia" w:ascii="宋体" w:hAnsi="宋体"/>
                <w:sz w:val="24"/>
                <w:szCs w:val="24"/>
              </w:rPr>
            </w:pPr>
            <w:r>
              <w:rPr>
                <w:rFonts w:hint="eastAsia" w:ascii="宋体" w:hAnsi="宋体"/>
                <w:sz w:val="24"/>
                <w:szCs w:val="24"/>
              </w:rPr>
              <w:t xml:space="preserve">技术方案科学合理、操作性强，优于项目需求的，得6分；</w:t>
            </w:r>
            <w:r/>
          </w:p>
          <w:p>
            <w:pPr>
              <w:rPr>
                <w:rFonts w:hint="eastAsia" w:ascii="宋体" w:hAnsi="宋体"/>
                <w:sz w:val="24"/>
                <w:szCs w:val="24"/>
              </w:rPr>
            </w:pPr>
            <w:r>
              <w:rPr>
                <w:rFonts w:hint="eastAsia" w:ascii="宋体" w:hAnsi="宋体"/>
                <w:sz w:val="24"/>
                <w:szCs w:val="24"/>
              </w:rPr>
              <w:t xml:space="preserve">技术方案基本合理，但对个别项目需求未作准确回应的，得3分；</w:t>
            </w:r>
            <w:r/>
          </w:p>
          <w:p>
            <w:pPr>
              <w:rPr>
                <w:rFonts w:hint="eastAsia" w:ascii="宋体" w:hAnsi="宋体"/>
                <w:sz w:val="24"/>
                <w:szCs w:val="24"/>
              </w:rPr>
            </w:pPr>
            <w:r>
              <w:rPr>
                <w:rFonts w:hint="eastAsia" w:ascii="宋体" w:hAnsi="宋体"/>
                <w:sz w:val="24"/>
                <w:szCs w:val="24"/>
              </w:rPr>
              <w:t xml:space="preserve">技术方案合理性有明显欠缺的，得1分；</w:t>
            </w:r>
            <w:r/>
          </w:p>
          <w:p>
            <w:pPr>
              <w:rPr>
                <w:rFonts w:hint="eastAsia" w:ascii="宋体" w:hAnsi="宋体"/>
                <w:sz w:val="24"/>
                <w:szCs w:val="24"/>
              </w:rPr>
            </w:pPr>
            <w:r>
              <w:rPr>
                <w:rFonts w:hint="eastAsia" w:ascii="宋体" w:hAnsi="宋体"/>
                <w:sz w:val="24"/>
                <w:szCs w:val="24"/>
              </w:rPr>
              <w:t xml:space="preserve">未作说明的不得分。</w:t>
            </w:r>
            <w:r/>
          </w:p>
          <w:p>
            <w:pPr>
              <w:rPr>
                <w:b/>
                <w:bCs/>
                <w:sz w:val="24"/>
                <w:szCs w:val="24"/>
              </w:rPr>
            </w:pPr>
            <w:r/>
            <w:bookmarkStart w:id="19" w:name="OLE_LINK42"/>
            <w:r>
              <w:rPr>
                <w:rFonts w:hint="eastAsia" w:ascii="宋体" w:hAnsi="宋体"/>
                <w:b/>
                <w:bCs/>
                <w:sz w:val="24"/>
                <w:szCs w:val="24"/>
              </w:rPr>
              <w:t xml:space="preserve">4、</w:t>
            </w:r>
            <w:r>
              <w:rPr>
                <w:b/>
                <w:bCs/>
                <w:sz w:val="24"/>
                <w:szCs w:val="24"/>
              </w:rPr>
              <w:t xml:space="preserve">对项目重点、难点的理解</w:t>
            </w:r>
            <w:bookmarkEnd w:id="19"/>
            <w:r>
              <w:rPr>
                <w:rFonts w:hint="eastAsia" w:ascii="宋体" w:hAnsi="宋体"/>
                <w:b/>
                <w:bCs/>
                <w:sz w:val="24"/>
                <w:szCs w:val="24"/>
              </w:rPr>
              <w:t xml:space="preserve">（6分）</w:t>
            </w:r>
            <w:bookmarkStart w:id="20" w:name="OLE_LINK43"/>
            <w:r/>
            <w:r/>
          </w:p>
          <w:p>
            <w:pPr>
              <w:rPr>
                <w:sz w:val="24"/>
                <w:szCs w:val="24"/>
              </w:rPr>
            </w:pPr>
            <w:r>
              <w:rPr>
                <w:rFonts w:hint="eastAsia"/>
                <w:sz w:val="24"/>
                <w:szCs w:val="24"/>
              </w:rPr>
              <w:t xml:space="preserve">对实施方案中关于</w:t>
            </w:r>
            <w:r>
              <w:rPr>
                <w:sz w:val="24"/>
                <w:szCs w:val="24"/>
              </w:rPr>
              <w:t xml:space="preserve">项目重点、难点的理解</w:t>
            </w:r>
            <w:r>
              <w:rPr>
                <w:rFonts w:hint="eastAsia"/>
                <w:sz w:val="24"/>
                <w:szCs w:val="24"/>
              </w:rPr>
              <w:t xml:space="preserve">进行评分。</w:t>
            </w:r>
            <w:r/>
          </w:p>
          <w:p>
            <w:pPr>
              <w:rPr>
                <w:sz w:val="24"/>
                <w:szCs w:val="24"/>
              </w:rPr>
            </w:pPr>
            <w:r>
              <w:rPr>
                <w:rFonts w:hint="eastAsia"/>
                <w:sz w:val="24"/>
                <w:szCs w:val="24"/>
              </w:rPr>
              <w:t xml:space="preserve">能够精准识别项目推进过程中的核心重点与潜在难点，分析维度全面，完全契合项目实际情况</w:t>
            </w:r>
            <w:r>
              <w:rPr>
                <w:sz w:val="24"/>
                <w:szCs w:val="24"/>
              </w:rPr>
              <w:t xml:space="preserve">得</w:t>
            </w:r>
            <w:r>
              <w:rPr>
                <w:rFonts w:hint="eastAsia"/>
                <w:sz w:val="24"/>
                <w:szCs w:val="24"/>
              </w:rPr>
              <w:t xml:space="preserve">6</w:t>
            </w:r>
            <w:r>
              <w:rPr>
                <w:sz w:val="24"/>
                <w:szCs w:val="24"/>
              </w:rPr>
              <w:t xml:space="preserve">分；</w:t>
            </w:r>
            <w:r/>
          </w:p>
          <w:p>
            <w:pPr>
              <w:rPr>
                <w:sz w:val="24"/>
                <w:szCs w:val="24"/>
              </w:rPr>
            </w:pPr>
            <w:r>
              <w:rPr>
                <w:rFonts w:hint="eastAsia"/>
                <w:sz w:val="24"/>
                <w:szCs w:val="24"/>
              </w:rPr>
              <w:t xml:space="preserve">能够识别项目的主要重点与难点，分析维度较为全面，基本契合项目实际情况的</w:t>
            </w:r>
            <w:r>
              <w:rPr>
                <w:sz w:val="24"/>
                <w:szCs w:val="24"/>
              </w:rPr>
              <w:t xml:space="preserve">得</w:t>
            </w:r>
            <w:r>
              <w:rPr>
                <w:rFonts w:hint="eastAsia"/>
                <w:sz w:val="24"/>
                <w:szCs w:val="24"/>
              </w:rPr>
              <w:t xml:space="preserve">3</w:t>
            </w:r>
            <w:r>
              <w:rPr>
                <w:sz w:val="24"/>
                <w:szCs w:val="24"/>
              </w:rPr>
              <w:t xml:space="preserve">分；</w:t>
            </w:r>
            <w:r/>
          </w:p>
          <w:p>
            <w:pPr>
              <w:rPr>
                <w:sz w:val="24"/>
                <w:szCs w:val="24"/>
              </w:rPr>
            </w:pPr>
            <w:r>
              <w:rPr>
                <w:rFonts w:hint="eastAsia"/>
                <w:sz w:val="24"/>
                <w:szCs w:val="24"/>
              </w:rPr>
              <w:t xml:space="preserve">分析脱离项目实际、存在明显常识性错误的得</w:t>
            </w:r>
            <w:r>
              <w:rPr>
                <w:rFonts w:hint="eastAsia"/>
                <w:sz w:val="24"/>
                <w:szCs w:val="24"/>
              </w:rPr>
              <w:t xml:space="preserve">1</w:t>
            </w:r>
            <w:r>
              <w:rPr>
                <w:rFonts w:hint="eastAsia"/>
                <w:sz w:val="24"/>
                <w:szCs w:val="24"/>
              </w:rPr>
              <w:t xml:space="preserve">分；</w:t>
            </w:r>
            <w:bookmarkEnd w:id="20"/>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bookmarkStart w:id="21" w:name="OLE_LINK44"/>
            <w:r>
              <w:rPr>
                <w:rFonts w:hint="eastAsia"/>
                <w:b/>
                <w:bCs/>
                <w:sz w:val="24"/>
                <w:szCs w:val="24"/>
              </w:rPr>
              <w:t xml:space="preserve">5</w:t>
            </w:r>
            <w:r>
              <w:rPr>
                <w:rFonts w:hint="eastAsia"/>
                <w:b/>
                <w:bCs/>
                <w:sz w:val="24"/>
                <w:szCs w:val="24"/>
              </w:rPr>
              <w:t xml:space="preserve">、重难点应对解决措施</w:t>
            </w:r>
            <w:bookmarkEnd w:id="21"/>
            <w:r>
              <w:rPr>
                <w:rFonts w:hint="eastAsia" w:ascii="宋体" w:hAnsi="宋体"/>
                <w:b/>
                <w:bCs/>
                <w:sz w:val="24"/>
                <w:szCs w:val="24"/>
              </w:rPr>
              <w:t xml:space="preserve">（6分）</w:t>
            </w:r>
            <w:r/>
          </w:p>
          <w:p>
            <w:pPr>
              <w:rPr>
                <w:sz w:val="24"/>
                <w:szCs w:val="24"/>
              </w:rPr>
            </w:pPr>
            <w:r>
              <w:rPr>
                <w:rFonts w:hint="eastAsia"/>
                <w:sz w:val="24"/>
                <w:szCs w:val="24"/>
              </w:rPr>
              <w:t xml:space="preserve">对实施方案中关于重难点的应对解决措施进行评分。</w:t>
            </w:r>
            <w:r/>
          </w:p>
          <w:p>
            <w:pPr>
              <w:rPr>
                <w:sz w:val="24"/>
                <w:szCs w:val="24"/>
              </w:rPr>
            </w:pPr>
            <w:r>
              <w:rPr>
                <w:rFonts w:hint="eastAsia"/>
                <w:sz w:val="24"/>
                <w:szCs w:val="24"/>
              </w:rPr>
              <w:t xml:space="preserve">针对识别出的重点难点，提出的应对措施极具针对性，解决思路科学合理的得</w:t>
            </w:r>
            <w:r>
              <w:rPr>
                <w:rFonts w:hint="eastAsia"/>
                <w:sz w:val="24"/>
                <w:szCs w:val="24"/>
              </w:rPr>
              <w:t xml:space="preserve">6</w:t>
            </w:r>
            <w:r>
              <w:rPr>
                <w:rFonts w:hint="eastAsia"/>
                <w:sz w:val="24"/>
                <w:szCs w:val="24"/>
              </w:rPr>
              <w:t xml:space="preserve">分；</w:t>
            </w:r>
            <w:r/>
          </w:p>
          <w:p>
            <w:pPr>
              <w:rPr>
                <w:sz w:val="24"/>
                <w:szCs w:val="24"/>
              </w:rPr>
            </w:pPr>
            <w:r>
              <w:rPr>
                <w:rFonts w:hint="eastAsia"/>
                <w:sz w:val="24"/>
                <w:szCs w:val="24"/>
              </w:rPr>
              <w:t xml:space="preserve">针对识别出的重点难点，提出的应对措施具有较好的针对性，解决思路较为合理的得</w:t>
            </w:r>
            <w:r>
              <w:rPr>
                <w:rFonts w:hint="eastAsia"/>
                <w:sz w:val="24"/>
                <w:szCs w:val="24"/>
              </w:rPr>
              <w:t xml:space="preserve">3</w:t>
            </w:r>
            <w:r>
              <w:rPr>
                <w:rFonts w:hint="eastAsia"/>
                <w:sz w:val="24"/>
                <w:szCs w:val="24"/>
              </w:rPr>
              <w:t xml:space="preserve">分；</w:t>
            </w:r>
            <w:r/>
          </w:p>
          <w:p>
            <w:pPr>
              <w:rPr>
                <w:sz w:val="24"/>
                <w:szCs w:val="24"/>
              </w:rPr>
            </w:pPr>
            <w:r>
              <w:rPr>
                <w:rFonts w:hint="eastAsia"/>
                <w:sz w:val="24"/>
                <w:szCs w:val="24"/>
              </w:rPr>
              <w:t xml:space="preserve">针对识别出的重点难点，提出了常规的应对措施，解决思路基本合理的得</w:t>
            </w:r>
            <w:r>
              <w:rPr>
                <w:rFonts w:hint="eastAsia"/>
                <w:sz w:val="24"/>
                <w:szCs w:val="24"/>
              </w:rPr>
              <w:t xml:space="preserve">1</w:t>
            </w:r>
            <w:r>
              <w:rPr>
                <w:rFonts w:hint="eastAsia"/>
                <w:sz w:val="24"/>
                <w:szCs w:val="24"/>
              </w:rPr>
              <w:t xml:space="preserve">分；</w:t>
            </w:r>
            <w:r/>
          </w:p>
          <w:p>
            <w:pPr>
              <w:rPr>
                <w:rFonts w:hint="eastAsia" w:ascii="宋体" w:hAnsi="宋体"/>
                <w:color w:val="000000" w:themeColor="text1"/>
                <w:sz w:val="24"/>
                <w:szCs w:val="24"/>
              </w:rPr>
            </w:pPr>
            <w:r>
              <w:rPr>
                <w:rFonts w:hint="eastAsia" w:ascii="宋体" w:hAnsi="宋体"/>
                <w:sz w:val="24"/>
                <w:szCs w:val="24"/>
              </w:rPr>
              <w:t xml:space="preserve">未作说明的不得分。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30</w:t>
            </w:r>
            <w:r/>
          </w:p>
        </w:tc>
      </w:tr>
      <w:tr>
        <w:trPr>
          <w:jc w:val="center"/>
          <w:trHeight w:val="676"/>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2.2</w:t>
            </w:r>
            <w:r/>
          </w:p>
        </w:tc>
        <w:tc>
          <w:tcPr>
            <w:tcW w:w="6947" w:type="dxa"/>
            <w:vAlign w:val="center"/>
            <w:textDirection w:val="lrTb"/>
            <w:noWrap w:val="false"/>
          </w:tcPr>
          <w:p>
            <w:pPr>
              <w:rPr>
                <w:b/>
                <w:bCs/>
                <w:sz w:val="24"/>
                <w:szCs w:val="24"/>
              </w:rPr>
            </w:pPr>
            <w:r>
              <w:rPr>
                <w:b/>
                <w:bCs/>
                <w:sz w:val="24"/>
                <w:szCs w:val="24"/>
              </w:rPr>
              <w:t xml:space="preserve">质量保证措施（</w:t>
            </w:r>
            <w:r>
              <w:rPr>
                <w:rFonts w:hint="eastAsia"/>
                <w:b/>
                <w:bCs/>
                <w:sz w:val="24"/>
                <w:szCs w:val="24"/>
              </w:rPr>
              <w:t xml:space="preserve">6</w:t>
            </w:r>
            <w:r>
              <w:rPr>
                <w:b/>
                <w:bCs/>
                <w:sz w:val="24"/>
                <w:szCs w:val="24"/>
              </w:rPr>
              <w:t xml:space="preserve">分）</w:t>
            </w:r>
            <w:r/>
          </w:p>
          <w:p>
            <w:pPr>
              <w:rPr>
                <w:sz w:val="24"/>
                <w:szCs w:val="24"/>
              </w:rPr>
            </w:pPr>
            <w:r>
              <w:rPr>
                <w:sz w:val="24"/>
                <w:szCs w:val="24"/>
              </w:rPr>
              <w:t xml:space="preserve">对项目实施提出相应的质量保证措施进行综合打分。</w:t>
            </w:r>
            <w:r/>
          </w:p>
          <w:p>
            <w:pPr>
              <w:rPr>
                <w:sz w:val="24"/>
                <w:szCs w:val="24"/>
              </w:rPr>
            </w:pPr>
            <w:r>
              <w:rPr>
                <w:sz w:val="24"/>
                <w:szCs w:val="24"/>
              </w:rPr>
              <w:t xml:space="preserve">措施合理可靠，成果质量能够得到有效保障得</w:t>
            </w:r>
            <w:r>
              <w:rPr>
                <w:rFonts w:hint="eastAsia"/>
                <w:sz w:val="24"/>
                <w:szCs w:val="24"/>
              </w:rPr>
              <w:t xml:space="preserve">6</w:t>
            </w:r>
            <w:r>
              <w:rPr>
                <w:sz w:val="24"/>
                <w:szCs w:val="24"/>
              </w:rPr>
              <w:t xml:space="preserve">分；</w:t>
            </w:r>
            <w:r/>
          </w:p>
          <w:p>
            <w:pPr>
              <w:rPr>
                <w:sz w:val="24"/>
                <w:szCs w:val="24"/>
              </w:rPr>
            </w:pPr>
            <w:r>
              <w:rPr>
                <w:sz w:val="24"/>
                <w:szCs w:val="24"/>
              </w:rPr>
              <w:t xml:space="preserve">有质量保证措施且合理可行得</w:t>
            </w:r>
            <w:r>
              <w:rPr>
                <w:rFonts w:hint="eastAsia"/>
                <w:sz w:val="24"/>
                <w:szCs w:val="24"/>
              </w:rPr>
              <w:t xml:space="preserve">3</w:t>
            </w:r>
            <w:r>
              <w:rPr>
                <w:sz w:val="24"/>
                <w:szCs w:val="24"/>
              </w:rPr>
              <w:t xml:space="preserve">分；</w:t>
            </w:r>
            <w:r/>
          </w:p>
          <w:p>
            <w:pPr>
              <w:rPr>
                <w:sz w:val="24"/>
                <w:szCs w:val="24"/>
              </w:rPr>
            </w:pPr>
            <w:r>
              <w:rPr>
                <w:sz w:val="24"/>
                <w:szCs w:val="24"/>
              </w:rPr>
              <w:t xml:space="preserve">质量保证措施有欠缺得</w:t>
            </w:r>
            <w:r>
              <w:rPr>
                <w:rFonts w:hint="eastAsia"/>
                <w:sz w:val="24"/>
                <w:szCs w:val="24"/>
              </w:rPr>
              <w:t xml:space="preserve">1</w:t>
            </w:r>
            <w:r>
              <w:rPr>
                <w:sz w:val="24"/>
                <w:szCs w:val="24"/>
              </w:rPr>
              <w:t xml:space="preserve">分；</w:t>
            </w:r>
            <w:r/>
          </w:p>
          <w:p>
            <w:pPr>
              <w:rPr>
                <w:sz w:val="24"/>
                <w:szCs w:val="24"/>
              </w:rPr>
            </w:pPr>
            <w:r>
              <w:rPr>
                <w:sz w:val="24"/>
                <w:szCs w:val="24"/>
              </w:rPr>
              <w:t xml:space="preserve">未作说明的不得分。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r>
      <w:tr>
        <w:trPr>
          <w:jc w:val="center"/>
          <w:trHeight w:val="676"/>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2.3</w:t>
            </w:r>
            <w:r/>
          </w:p>
        </w:tc>
        <w:tc>
          <w:tcPr>
            <w:tcW w:w="6947" w:type="dxa"/>
            <w:vAlign w:val="center"/>
            <w:textDirection w:val="lrTb"/>
            <w:noWrap w:val="false"/>
          </w:tcPr>
          <w:p>
            <w:pPr>
              <w:rPr>
                <w:b/>
                <w:bCs/>
                <w:sz w:val="24"/>
                <w:szCs w:val="24"/>
              </w:rPr>
            </w:pPr>
            <w:r>
              <w:rPr>
                <w:b/>
                <w:bCs/>
                <w:sz w:val="24"/>
                <w:szCs w:val="24"/>
              </w:rPr>
              <w:t xml:space="preserve">进度保证措施（</w:t>
            </w:r>
            <w:r>
              <w:rPr>
                <w:rFonts w:hint="eastAsia"/>
                <w:b/>
                <w:bCs/>
                <w:sz w:val="24"/>
                <w:szCs w:val="24"/>
              </w:rPr>
              <w:t xml:space="preserve">7</w:t>
            </w:r>
            <w:r>
              <w:rPr>
                <w:b/>
                <w:bCs/>
                <w:sz w:val="24"/>
                <w:szCs w:val="24"/>
              </w:rPr>
              <w:t xml:space="preserve">分）</w:t>
            </w:r>
            <w:r/>
          </w:p>
          <w:p>
            <w:pPr>
              <w:rPr>
                <w:sz w:val="24"/>
                <w:szCs w:val="24"/>
              </w:rPr>
            </w:pPr>
            <w:r>
              <w:rPr>
                <w:sz w:val="24"/>
                <w:szCs w:val="24"/>
              </w:rPr>
              <w:t xml:space="preserve">根据</w:t>
            </w:r>
            <w:r>
              <w:rPr>
                <w:rFonts w:hint="eastAsia" w:ascii="宋体" w:hAnsi="宋体"/>
                <w:color w:val="000000" w:themeColor="text1"/>
                <w:sz w:val="24"/>
                <w:szCs w:val="24"/>
              </w:rPr>
              <w:t xml:space="preserve">投标人</w:t>
            </w:r>
            <w:r>
              <w:rPr>
                <w:sz w:val="24"/>
                <w:szCs w:val="24"/>
              </w:rPr>
              <w:t xml:space="preserve">提供的工作进度安排进行综合打分。</w:t>
            </w:r>
            <w:r/>
          </w:p>
          <w:p>
            <w:pPr>
              <w:rPr>
                <w:sz w:val="24"/>
                <w:szCs w:val="24"/>
              </w:rPr>
            </w:pPr>
            <w:r>
              <w:rPr>
                <w:sz w:val="24"/>
                <w:szCs w:val="24"/>
              </w:rPr>
              <w:t xml:space="preserve">工作时间计划和进度安排科学、合理性好、能有效完成任务的，得</w:t>
            </w:r>
            <w:r>
              <w:rPr>
                <w:rFonts w:hint="eastAsia"/>
                <w:sz w:val="24"/>
                <w:szCs w:val="24"/>
              </w:rPr>
              <w:t xml:space="preserve">7</w:t>
            </w:r>
            <w:r>
              <w:rPr>
                <w:sz w:val="24"/>
                <w:szCs w:val="24"/>
              </w:rPr>
              <w:t xml:space="preserve">分；</w:t>
            </w:r>
            <w:r/>
          </w:p>
          <w:p>
            <w:pPr>
              <w:rPr>
                <w:sz w:val="24"/>
                <w:szCs w:val="24"/>
              </w:rPr>
            </w:pPr>
            <w:r>
              <w:rPr>
                <w:sz w:val="24"/>
                <w:szCs w:val="24"/>
              </w:rPr>
              <w:t xml:space="preserve">工作时间计划和进度安排较科学、能按时完成任务的，得</w:t>
            </w:r>
            <w:r>
              <w:rPr>
                <w:rFonts w:hint="eastAsia"/>
                <w:sz w:val="24"/>
                <w:szCs w:val="24"/>
              </w:rPr>
              <w:t xml:space="preserve">4</w:t>
            </w:r>
            <w:r>
              <w:rPr>
                <w:sz w:val="24"/>
                <w:szCs w:val="24"/>
              </w:rPr>
              <w:t xml:space="preserve">分；</w:t>
            </w:r>
            <w:r/>
          </w:p>
          <w:p>
            <w:pPr>
              <w:rPr>
                <w:sz w:val="24"/>
                <w:szCs w:val="24"/>
              </w:rPr>
            </w:pPr>
            <w:r>
              <w:rPr>
                <w:sz w:val="24"/>
                <w:szCs w:val="24"/>
              </w:rPr>
              <w:t xml:space="preserve">工作时间计划和进度安排较不科学、可能影响任务按时完成的，得</w:t>
            </w:r>
            <w:r>
              <w:rPr>
                <w:rFonts w:hint="eastAsia"/>
                <w:sz w:val="24"/>
                <w:szCs w:val="24"/>
              </w:rPr>
              <w:t xml:space="preserve">1</w:t>
            </w:r>
            <w:r>
              <w:rPr>
                <w:sz w:val="24"/>
                <w:szCs w:val="24"/>
              </w:rPr>
              <w:t xml:space="preserve">分；</w:t>
            </w:r>
            <w:r/>
          </w:p>
          <w:p>
            <w:pPr>
              <w:rPr>
                <w:sz w:val="24"/>
                <w:szCs w:val="24"/>
              </w:rPr>
            </w:pPr>
            <w:r>
              <w:rPr>
                <w:sz w:val="24"/>
                <w:szCs w:val="24"/>
              </w:rPr>
              <w:t xml:space="preserve">未作说明的不得分。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r>
      <w:tr>
        <w:trPr>
          <w:jc w:val="center"/>
          <w:trHeight w:val="676"/>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2.4</w:t>
            </w:r>
            <w:r/>
          </w:p>
        </w:tc>
        <w:tc>
          <w:tcPr>
            <w:tcW w:w="6947" w:type="dxa"/>
            <w:vAlign w:val="center"/>
            <w:textDirection w:val="lrTb"/>
            <w:noWrap w:val="false"/>
          </w:tcPr>
          <w:p>
            <w:pPr>
              <w:rPr>
                <w:b/>
                <w:bCs/>
                <w:sz w:val="24"/>
                <w:szCs w:val="24"/>
              </w:rPr>
            </w:pPr>
            <w:r>
              <w:rPr>
                <w:b/>
                <w:bCs/>
                <w:sz w:val="24"/>
                <w:szCs w:val="24"/>
              </w:rPr>
              <w:t xml:space="preserve">服务保障（</w:t>
            </w:r>
            <w:r>
              <w:rPr>
                <w:b/>
                <w:bCs/>
                <w:sz w:val="24"/>
                <w:szCs w:val="24"/>
              </w:rPr>
              <w:t xml:space="preserve">5</w:t>
            </w:r>
            <w:r>
              <w:rPr>
                <w:b/>
                <w:bCs/>
                <w:sz w:val="24"/>
                <w:szCs w:val="24"/>
              </w:rPr>
              <w:t xml:space="preserve">分）</w:t>
            </w:r>
            <w:r/>
          </w:p>
          <w:p>
            <w:pPr>
              <w:rPr>
                <w:sz w:val="24"/>
                <w:szCs w:val="24"/>
              </w:rPr>
            </w:pPr>
            <w:r>
              <w:rPr>
                <w:sz w:val="24"/>
                <w:szCs w:val="24"/>
              </w:rPr>
              <w:t xml:space="preserve">服务期内根据采购人要求承诺</w:t>
            </w:r>
            <w:r>
              <w:rPr>
                <w:sz w:val="24"/>
                <w:szCs w:val="24"/>
              </w:rPr>
              <w:t xml:space="preserve">1</w:t>
            </w:r>
            <w:r>
              <w:rPr>
                <w:sz w:val="24"/>
                <w:szCs w:val="24"/>
              </w:rPr>
              <w:t xml:space="preserve">小时内现场响应得</w:t>
            </w:r>
            <w:r>
              <w:rPr>
                <w:sz w:val="24"/>
                <w:szCs w:val="24"/>
              </w:rPr>
              <w:t xml:space="preserve">5</w:t>
            </w:r>
            <w:r>
              <w:rPr>
                <w:sz w:val="24"/>
                <w:szCs w:val="24"/>
              </w:rPr>
              <w:t xml:space="preserve">分；</w:t>
            </w:r>
            <w:r>
              <w:rPr>
                <w:sz w:val="24"/>
                <w:szCs w:val="24"/>
              </w:rPr>
              <w:t xml:space="preserve">2</w:t>
            </w:r>
            <w:r>
              <w:rPr>
                <w:sz w:val="24"/>
                <w:szCs w:val="24"/>
              </w:rPr>
              <w:t xml:space="preserve">小时内现场响应得</w:t>
            </w:r>
            <w:r>
              <w:rPr>
                <w:sz w:val="24"/>
                <w:szCs w:val="24"/>
              </w:rPr>
              <w:t xml:space="preserve">3</w:t>
            </w:r>
            <w:r>
              <w:rPr>
                <w:sz w:val="24"/>
                <w:szCs w:val="24"/>
              </w:rPr>
              <w:t xml:space="preserve">分；</w:t>
            </w:r>
            <w:r>
              <w:rPr>
                <w:sz w:val="24"/>
                <w:szCs w:val="24"/>
              </w:rPr>
              <w:t xml:space="preserve">3</w:t>
            </w:r>
            <w:r>
              <w:rPr>
                <w:sz w:val="24"/>
                <w:szCs w:val="24"/>
              </w:rPr>
              <w:t xml:space="preserve">小时内现场响应得</w:t>
            </w:r>
            <w:r>
              <w:rPr>
                <w:sz w:val="24"/>
                <w:szCs w:val="24"/>
              </w:rPr>
              <w:t xml:space="preserve">1</w:t>
            </w:r>
            <w:r>
              <w:rPr>
                <w:sz w:val="24"/>
                <w:szCs w:val="24"/>
              </w:rPr>
              <w:t xml:space="preserve">分；超出</w:t>
            </w:r>
            <w:r>
              <w:rPr>
                <w:sz w:val="24"/>
                <w:szCs w:val="24"/>
              </w:rPr>
              <w:t xml:space="preserve">3</w:t>
            </w:r>
            <w:r>
              <w:rPr>
                <w:sz w:val="24"/>
                <w:szCs w:val="24"/>
              </w:rPr>
              <w:t xml:space="preserve">小时不得分。</w:t>
            </w:r>
            <w:r/>
          </w:p>
          <w:p>
            <w:pPr>
              <w:rPr>
                <w:b/>
                <w:bCs/>
                <w:sz w:val="24"/>
                <w:szCs w:val="24"/>
              </w:rPr>
            </w:pPr>
            <w:r>
              <w:rPr>
                <w:rFonts w:hint="eastAsia"/>
                <w:b/>
                <w:bCs/>
                <w:sz w:val="24"/>
                <w:szCs w:val="24"/>
              </w:rPr>
              <w:t xml:space="preserve">注：提供承诺书并加盖供应商公章，格式自拟。</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676"/>
        </w:trPr>
        <w:tc>
          <w:tcPr>
            <w:tcBorders>
              <w:right w:val="none" w:color="000000" w:sz="4" w:space="0"/>
            </w:tcBorders>
            <w:tcW w:w="1055" w:type="dxa"/>
            <w:vAlign w:val="center"/>
            <w:vMerge w:val="restart"/>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（三）单位综合实力</w:t>
            </w:r>
            <w:r>
              <w:rPr>
                <w:rFonts w:ascii="宋体" w:hAnsi="宋体" w:cs="宋体"/>
                <w:b/>
                <w:color w:val="000000" w:themeColor="text1"/>
                <w:sz w:val="24"/>
                <w:szCs w:val="24"/>
              </w:rPr>
              <w:br/>
            </w:r>
            <w:r>
              <w:rPr>
                <w:rFonts w:hint="eastAsia" w:ascii="宋体" w:hAnsi="宋体" w:cs="宋体"/>
                <w:b/>
                <w:color w:val="000000" w:themeColor="text1"/>
                <w:sz w:val="24"/>
                <w:szCs w:val="24"/>
              </w:rPr>
              <w:t xml:space="preserve">（42分）</w:t>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3.1</w:t>
            </w:r>
            <w:r/>
          </w:p>
        </w:tc>
        <w:tc>
          <w:tcPr>
            <w:tcW w:w="6947"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项目负责人实力（1人）（17分）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1、项目负责人具有环保相关专业副高级及以上职称得2分，本项最高得2分。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2、项目负责人承担过市厅级或以上生态环境保护类规划、实施方案、工作计划等文件编制，每有一项得2分，本项最高得6分。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3、项目负责人作为主要完成人（排名前3）承担过市厅级或以上生态环境科研课题的，每有一项得1分，本项最高得3分。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4、项目负责人承担或参与相关行业或园区评价相关省级或以上（地方、国家或国际标准）生态环境标准制修订工作的，作为负责人每有一项得3分，作为参与人每有一项得1分，本项最高得6分。</w:t>
            </w:r>
            <w:r/>
          </w:p>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注：须提供项目负责人相关职称证书、业绩合同或业绩证明等复印件，应体现项目负责人名字；获得正式印发的标准或文件提供相关证明材料复印件；同一业绩不重复得分；</w:t>
            </w:r>
            <w:r>
              <w:rPr>
                <w:rFonts w:ascii="宋体" w:hAnsi="宋体" w:cs="宋体"/>
                <w:b/>
                <w:bCs/>
                <w:color w:val="000000" w:themeColor="text1"/>
                <w:sz w:val="24"/>
                <w:szCs w:val="24"/>
              </w:rPr>
              <w:t xml:space="preserve">以及自2026年3月以来投标人为其缴纳的任意一个月的社保缴纳记录</w:t>
            </w:r>
            <w:r>
              <w:rPr>
                <w:rFonts w:hint="eastAsia" w:ascii="宋体" w:hAnsi="宋体" w:cs="宋体"/>
                <w:b/>
                <w:bCs/>
                <w:color w:val="000000" w:themeColor="text1"/>
                <w:sz w:val="24"/>
                <w:szCs w:val="24"/>
              </w:rPr>
              <w:t xml:space="preserve">。未按要求提供材料的不得分。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17</w:t>
            </w:r>
            <w:r/>
          </w:p>
        </w:tc>
      </w:tr>
      <w:tr>
        <w:trPr>
          <w:jc w:val="center"/>
          <w:trHeight w:val="402"/>
        </w:trPr>
        <w:tc>
          <w:tcPr>
            <w:tcBorders>
              <w:right w:val="none" w:color="000000" w:sz="4" w:space="0"/>
            </w:tcBorders>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3.2</w:t>
            </w:r>
            <w:r/>
          </w:p>
        </w:tc>
        <w:tc>
          <w:tcPr>
            <w:tcW w:w="6947"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项目组其他成员实力（5分）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除项目负责人外，项目团队成员中具有环保相关专业副高级及以上职称3名，满足以上基本条件得基本分3分；增加1名副高级或以上职称成员的加1分；本项最高得5分。</w:t>
            </w:r>
            <w:r/>
          </w:p>
          <w:p>
            <w:pPr>
              <w:rPr>
                <w:rFonts w:hint="eastAsia" w:ascii="宋体" w:hAnsi="宋体" w:cs="宋体"/>
                <w:b/>
                <w:bCs/>
                <w:color w:val="000000" w:themeColor="text1"/>
                <w:sz w:val="24"/>
                <w:szCs w:val="24"/>
                <w:lang w:bidi="ar"/>
              </w:rPr>
            </w:pPr>
            <w:r>
              <w:rPr>
                <w:rFonts w:hint="eastAsia" w:ascii="宋体" w:hAnsi="宋体" w:cs="宋体"/>
                <w:b/>
                <w:bCs/>
                <w:color w:val="000000" w:themeColor="text1"/>
                <w:sz w:val="24"/>
                <w:szCs w:val="24"/>
              </w:rPr>
              <w:t xml:space="preserve">注：须提供项目组成员相关证书复印件；</w:t>
            </w:r>
            <w:r>
              <w:rPr>
                <w:rFonts w:ascii="宋体" w:hAnsi="宋体" w:cs="宋体"/>
                <w:b/>
                <w:bCs/>
                <w:color w:val="000000" w:themeColor="text1"/>
                <w:sz w:val="24"/>
                <w:szCs w:val="24"/>
              </w:rPr>
              <w:t xml:space="preserve">以及自2026年3月以来投标人为其缴纳的任意一个月的社保缴纳记录</w:t>
            </w:r>
            <w:r>
              <w:rPr>
                <w:rFonts w:hint="eastAsia" w:ascii="宋体" w:hAnsi="宋体" w:cs="宋体"/>
                <w:b/>
                <w:bCs/>
                <w:color w:val="000000" w:themeColor="text1"/>
                <w:sz w:val="24"/>
                <w:szCs w:val="24"/>
              </w:rPr>
              <w:t xml:space="preserve">。未按要求提供材料的不得分。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402"/>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3.3</w:t>
            </w:r>
            <w:r/>
          </w:p>
        </w:tc>
        <w:tc>
          <w:tcPr>
            <w:tcW w:w="6947" w:type="dxa"/>
            <w:vAlign w:val="center"/>
            <w:textDirection w:val="lrTb"/>
            <w:noWrap w:val="false"/>
          </w:tcPr>
          <w:p>
            <w:pPr>
              <w:rPr>
                <w:rFonts w:hint="eastAsia" w:ascii="宋体" w:hAnsi="宋体" w:cs="宋体"/>
                <w:b/>
                <w:bCs/>
                <w:color w:val="000000" w:themeColor="text1"/>
                <w:sz w:val="24"/>
                <w:szCs w:val="24"/>
              </w:rPr>
            </w:pPr>
            <w:r>
              <w:rPr>
                <w:rFonts w:ascii="宋体" w:hAnsi="宋体" w:cs="宋体"/>
                <w:b/>
                <w:bCs/>
                <w:color w:val="000000" w:themeColor="text1"/>
                <w:sz w:val="24"/>
                <w:szCs w:val="24"/>
              </w:rPr>
              <w:t xml:space="preserve">单位能力（1</w:t>
            </w:r>
            <w:r>
              <w:rPr>
                <w:rFonts w:hint="eastAsia" w:ascii="宋体" w:hAnsi="宋体" w:cs="宋体"/>
                <w:b/>
                <w:bCs/>
                <w:color w:val="000000" w:themeColor="text1"/>
                <w:sz w:val="24"/>
                <w:szCs w:val="24"/>
              </w:rPr>
              <w:t xml:space="preserve">0</w:t>
            </w:r>
            <w:r>
              <w:rPr>
                <w:rFonts w:ascii="宋体" w:hAnsi="宋体" w:cs="宋体"/>
                <w:b/>
                <w:bCs/>
                <w:color w:val="000000" w:themeColor="text1"/>
                <w:sz w:val="24"/>
                <w:szCs w:val="24"/>
              </w:rPr>
              <w:t xml:space="preserve">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olor w:val="000000" w:themeColor="text1"/>
                <w:sz w:val="24"/>
                <w:szCs w:val="24"/>
              </w:rPr>
              <w:t xml:space="preserve">投标人</w:t>
            </w:r>
            <w:r>
              <w:rPr>
                <w:rFonts w:ascii="宋体" w:hAnsi="宋体" w:cs="宋体"/>
                <w:color w:val="000000" w:themeColor="text1"/>
                <w:sz w:val="24"/>
                <w:szCs w:val="24"/>
              </w:rPr>
              <w:t xml:space="preserve">拥有省级或以上重点实验室或研究平台，每提供一项得</w:t>
            </w: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分，本项最高得6分。</w:t>
            </w:r>
            <w:r/>
          </w:p>
          <w:p>
            <w:pPr>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olor w:val="000000" w:themeColor="text1"/>
                <w:sz w:val="24"/>
                <w:szCs w:val="24"/>
              </w:rPr>
              <w:t xml:space="preserve">投标人</w:t>
            </w:r>
            <w:bookmarkStart w:id="22" w:name="_Hlk214375291"/>
            <w:r>
              <w:rPr>
                <w:rFonts w:ascii="宋体" w:hAnsi="宋体" w:cs="宋体"/>
                <w:color w:val="000000" w:themeColor="text1"/>
                <w:sz w:val="24"/>
                <w:szCs w:val="24"/>
              </w:rPr>
              <w:t xml:space="preserve">获得环境保护技术类奖项</w:t>
            </w:r>
            <w:bookmarkEnd w:id="22"/>
            <w:r>
              <w:rPr>
                <w:rFonts w:ascii="宋体" w:hAnsi="宋体" w:cs="宋体"/>
                <w:color w:val="000000" w:themeColor="text1"/>
                <w:sz w:val="24"/>
                <w:szCs w:val="24"/>
              </w:rPr>
              <w:t xml:space="preserve">的，每提供一项得2分，本项最高得4分。</w:t>
            </w:r>
            <w:r/>
          </w:p>
          <w:p>
            <w:pPr>
              <w:rPr>
                <w:rFonts w:hint="eastAsia" w:ascii="宋体" w:hAnsi="宋体" w:cs="宋体"/>
                <w:b/>
                <w:bCs/>
                <w:color w:val="000000" w:themeColor="text1"/>
                <w:sz w:val="24"/>
                <w:szCs w:val="24"/>
              </w:rPr>
            </w:pPr>
            <w:r>
              <w:rPr>
                <w:rFonts w:ascii="宋体" w:hAnsi="宋体" w:cs="宋体"/>
                <w:b/>
                <w:bCs/>
                <w:color w:val="000000" w:themeColor="text1"/>
                <w:sz w:val="24"/>
                <w:szCs w:val="24"/>
              </w:rPr>
              <w:t xml:space="preserve">注：须提供有效证明</w:t>
            </w:r>
            <w:r>
              <w:rPr>
                <w:rFonts w:hint="eastAsia" w:ascii="宋体" w:hAnsi="宋体" w:cs="宋体"/>
                <w:b/>
                <w:bCs/>
                <w:color w:val="000000" w:themeColor="text1"/>
                <w:sz w:val="24"/>
                <w:szCs w:val="24"/>
              </w:rPr>
              <w:t xml:space="preserve">材料</w:t>
            </w:r>
            <w:r>
              <w:rPr>
                <w:rFonts w:ascii="宋体" w:hAnsi="宋体" w:cs="宋体"/>
                <w:b/>
                <w:bCs/>
                <w:color w:val="000000" w:themeColor="text1"/>
                <w:sz w:val="24"/>
                <w:szCs w:val="24"/>
              </w:rPr>
              <w:t xml:space="preserve">复印件，未提供不得分。</w:t>
            </w:r>
            <w:r/>
          </w:p>
        </w:tc>
        <w:tc>
          <w:tcPr>
            <w:tcW w:w="709"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0</w:t>
            </w:r>
            <w:r/>
          </w:p>
        </w:tc>
      </w:tr>
      <w:tr>
        <w:trPr>
          <w:jc w:val="center"/>
          <w:trHeight w:val="402"/>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3.4</w:t>
            </w:r>
            <w:r/>
          </w:p>
        </w:tc>
        <w:tc>
          <w:tcPr>
            <w:tcW w:w="6947" w:type="dxa"/>
            <w:vAlign w:val="center"/>
            <w:textDirection w:val="lrTb"/>
            <w:noWrap w:val="false"/>
          </w:tcPr>
          <w:p>
            <w:pP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业绩（10分）</w:t>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rFonts w:hint="eastAsia" w:ascii="宋体" w:hAnsi="宋体"/>
                <w:color w:val="000000" w:themeColor="text1"/>
                <w:sz w:val="24"/>
                <w:szCs w:val="24"/>
              </w:rPr>
              <w:t xml:space="preserve">投标人</w:t>
            </w:r>
            <w:r>
              <w:rPr>
                <w:rFonts w:hint="eastAsia" w:ascii="宋体" w:hAnsi="宋体" w:cs="宋体"/>
                <w:bCs/>
                <w:color w:val="000000" w:themeColor="text1"/>
                <w:sz w:val="24"/>
                <w:szCs w:val="24"/>
              </w:rPr>
              <w:t xml:space="preserve">自2021年1月1日（以合同签订时间为准）至今承担过与本项目相关的先进性评价等项目，每提供一项得3分，本项最高得6分。</w:t>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olor w:val="000000" w:themeColor="text1"/>
                <w:sz w:val="24"/>
                <w:szCs w:val="24"/>
              </w:rPr>
              <w:t xml:space="preserve">投标人</w:t>
            </w:r>
            <w:r>
              <w:rPr>
                <w:rFonts w:hint="eastAsia" w:ascii="宋体" w:hAnsi="宋体" w:cs="宋体"/>
                <w:bCs/>
                <w:color w:val="000000" w:themeColor="text1"/>
                <w:sz w:val="24"/>
                <w:szCs w:val="24"/>
              </w:rPr>
              <w:t xml:space="preserve">自2021年1月1日（以合同签订时间为准）至今承担过生态环境科研课题的，每提供一项得2分，最高得4分。</w:t>
            </w:r>
            <w:r/>
          </w:p>
          <w:p>
            <w:pP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注：须提供业绩合同复印件，业绩合同须清晰反映签订时间、服务内容；未按要求提供不得分。</w:t>
            </w:r>
            <w:r/>
          </w:p>
          <w:p>
            <w:pPr>
              <w:rPr>
                <w:rFonts w:hint="eastAsia" w:ascii="宋体" w:hAnsi="宋体" w:cs="宋体"/>
                <w:color w:val="000000" w:themeColor="text1"/>
                <w:sz w:val="24"/>
                <w:szCs w:val="24"/>
              </w:rPr>
            </w:pPr>
            <w:r>
              <w:rPr>
                <w:rFonts w:hint="eastAsia" w:ascii="宋体" w:hAnsi="宋体"/>
                <w:b/>
                <w:bCs/>
                <w:color w:val="000000" w:themeColor="text1"/>
                <w:sz w:val="24"/>
                <w:szCs w:val="24"/>
              </w:rPr>
              <w:t xml:space="preserve">此项</w:t>
            </w:r>
            <w:r>
              <w:rPr>
                <w:rFonts w:hint="eastAsia" w:ascii="宋体" w:hAnsi="宋体" w:cs="宋体"/>
                <w:b/>
                <w:color w:val="000000" w:themeColor="text1"/>
                <w:sz w:val="24"/>
                <w:szCs w:val="24"/>
              </w:rPr>
              <w:t xml:space="preserve">业绩和项目负责人业绩不得重复得分</w:t>
            </w:r>
            <w:r>
              <w:rPr>
                <w:rFonts w:hint="eastAsia" w:ascii="宋体" w:hAnsi="宋体" w:cs="宋体"/>
                <w:bCs/>
                <w:color w:val="000000" w:themeColor="text1"/>
                <w:sz w:val="24"/>
                <w:szCs w:val="24"/>
              </w:rPr>
              <w:t xml:space="preserve">。</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jc w:val="center"/>
          <w:trHeight w:val="402"/>
        </w:trPr>
        <w:tc>
          <w:tcPr>
            <w:gridSpan w:val="3"/>
            <w:tcW w:w="8642" w:type="dxa"/>
            <w:textDirection w:val="lrTb"/>
            <w:noWrap w:val="false"/>
          </w:tcPr>
          <w:p>
            <w:pPr>
              <w:jc w:val="center"/>
              <w:rPr>
                <w:rFonts w:hint="eastAsia" w:ascii="宋体" w:hAnsi="宋体" w:cs="宋体"/>
                <w:bCs/>
                <w:sz w:val="24"/>
                <w:szCs w:val="24"/>
              </w:rPr>
            </w:pPr>
            <w:r>
              <w:rPr>
                <w:rFonts w:hint="eastAsia" w:ascii="宋体" w:hAnsi="宋体" w:cs="宋体"/>
                <w:b/>
                <w:bCs/>
                <w:sz w:val="24"/>
                <w:szCs w:val="24"/>
              </w:rPr>
              <w:t xml:space="preserve">合计</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w:t>
            </w:r>
            <w:r/>
          </w:p>
        </w:tc>
      </w:tr>
    </w:tbl>
    <w:p>
      <w:pPr>
        <w:ind w:firstLine="482"/>
        <w:spacing w:line="276" w:lineRule="auto"/>
        <w:rPr>
          <w:b/>
          <w:bCs/>
          <w:sz w:val="24"/>
          <w:szCs w:val="24"/>
        </w:rPr>
      </w:pPr>
      <w:r>
        <w:rPr>
          <w:b/>
          <w:bCs/>
          <w:sz w:val="24"/>
          <w:szCs w:val="24"/>
        </w:rPr>
      </w:r>
      <w:r/>
    </w:p>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hAnsi="宋体"/>
          <w:sz w:val="24"/>
          <w:szCs w:val="24"/>
        </w:rPr>
        <w:t xml:space="preserve">〔</w:t>
      </w:r>
      <w:r>
        <w:rPr>
          <w:rFonts w:hint="eastAsia" w:hAnsi="宋体"/>
          <w:sz w:val="24"/>
          <w:szCs w:val="24"/>
        </w:rPr>
        <w:t xml:space="preserve">2014</w:t>
      </w:r>
      <w:r>
        <w:rPr>
          <w:rFonts w:hint="eastAsia" w:hAnsi="宋体"/>
          <w:sz w:val="24"/>
          <w:szCs w:val="24"/>
        </w:rPr>
        <w:t xml:space="preserve">〕</w:t>
      </w:r>
      <w:r>
        <w:rPr>
          <w:rFonts w:hint="eastAsia"/>
          <w:sz w:val="24"/>
          <w:szCs w:val="24"/>
        </w:rPr>
        <w:t xml:space="preserve">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r/>
    </w:p>
    <w:p>
      <w:pPr>
        <w:ind w:firstLine="480"/>
        <w:spacing w:line="276" w:lineRule="auto"/>
        <w:rPr>
          <w:sz w:val="24"/>
          <w:szCs w:val="24"/>
        </w:rPr>
      </w:pPr>
      <w:r>
        <w:rPr>
          <w:sz w:val="24"/>
          <w:szCs w:val="24"/>
        </w:rPr>
        <w:t xml:space="preserve">5</w:t>
      </w:r>
      <w:r>
        <w:rPr>
          <w:sz w:val="24"/>
          <w:szCs w:val="24"/>
        </w:rPr>
        <w:t xml:space="preserve">、本项目为服务类采购，采购内容不涉及货物类产品的生产、制造或进口认定。不适用本国产品的价格扣除比率。</w:t>
      </w:r>
      <w:r/>
    </w:p>
    <w:p>
      <w:pPr>
        <w:jc w:val="left"/>
        <w:rPr>
          <w:b/>
          <w:bCs/>
          <w:sz w:val="28"/>
          <w:szCs w:val="28"/>
        </w:rPr>
      </w:pPr>
      <w:r>
        <w:rPr>
          <w:b/>
          <w:bCs/>
          <w:sz w:val="28"/>
          <w:szCs w:val="28"/>
        </w:rPr>
      </w:r>
      <w:r/>
    </w:p>
    <w:p>
      <w:pPr>
        <w:jc w:val="left"/>
        <w:widowControl/>
        <w:rPr>
          <w:rFonts w:hint="eastAsia" w:ascii="宋体" w:hAnsi="宋体" w:eastAsia="方正小标宋_GBK"/>
          <w:b/>
          <w:bCs/>
          <w:sz w:val="28"/>
          <w:szCs w:val="28"/>
        </w:rPr>
      </w:pPr>
      <w:r/>
      <w:bookmarkStart w:id="23" w:name="_Toc76893592"/>
      <w:r/>
      <w:bookmarkStart w:id="24" w:name="_Toc129876276"/>
      <w:r/>
      <w:bookmarkStart w:id="25" w:name="_Toc479456127"/>
      <w:r/>
      <w:bookmarkStart w:id="26" w:name="_Toc449539280"/>
      <w:r/>
      <w:bookmarkEnd w:id="12"/>
      <w:r/>
      <w:bookmarkEnd w:id="13"/>
      <w:r/>
      <w:bookmarkEnd w:id="14"/>
      <w:r/>
      <w:bookmarkEnd w:id="15"/>
      <w:r/>
      <w:bookmarkEnd w:id="16"/>
      <w:r>
        <w:rPr>
          <w:rFonts w:hint="eastAsia" w:ascii="宋体" w:hAnsi="宋体"/>
          <w:szCs w:val="28"/>
        </w:rPr>
        <w:br w:type="page" w:clear="all"/>
      </w:r>
      <w:r/>
    </w:p>
    <w:p>
      <w:pPr>
        <w:pStyle w:val="852"/>
        <w:jc w:val="center"/>
        <w:spacing w:line="240" w:lineRule="auto"/>
        <w:rPr>
          <w:rFonts w:hint="eastAsia" w:ascii="宋体" w:hAnsi="宋体"/>
          <w:bCs w:val="0"/>
          <w:szCs w:val="28"/>
        </w:rPr>
      </w:pPr>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27" w:name="_Toc479456128"/>
      <w:r/>
      <w:bookmarkStart w:id="28" w:name="_Toc449081337"/>
      <w:r/>
      <w:bookmarkEnd w:id="23"/>
      <w:r/>
      <w:bookmarkEnd w:id="24"/>
      <w:r/>
      <w:bookmarkEnd w:id="25"/>
      <w:r/>
      <w:bookmarkEnd w:id="26"/>
      <w:r/>
      <w:r/>
    </w:p>
    <w:p>
      <w:pPr>
        <w:pStyle w:val="853"/>
        <w:jc w:val="left"/>
      </w:pPr>
      <w:r/>
      <w:bookmarkStart w:id="29" w:name="_Toc97295833"/>
      <w:r/>
      <w:bookmarkStart w:id="30" w:name="_Toc76893593"/>
      <w:r>
        <w:rPr>
          <w:rFonts w:hint="eastAsia"/>
        </w:rPr>
        <w:t xml:space="preserve">分包一：生态环境分区管控技术支持</w:t>
      </w:r>
      <w:r/>
    </w:p>
    <w:p>
      <w:pPr>
        <w:spacing w:line="360" w:lineRule="auto"/>
        <w:rPr>
          <w:rFonts w:hint="eastAsia" w:ascii="宋体" w:hAnsi="宋体" w:cs="宋体"/>
          <w:b/>
          <w:bCs/>
          <w:sz w:val="24"/>
          <w:szCs w:val="24"/>
        </w:rPr>
      </w:pPr>
      <w:r/>
      <w:bookmarkStart w:id="31" w:name="_Hlk127032797"/>
      <w:r/>
      <w:bookmarkStart w:id="32" w:name="_Hlk127032293"/>
      <w:r/>
      <w:bookmarkStart w:id="33" w:name="_Toc128419282"/>
      <w:r/>
      <w:bookmarkStart w:id="34" w:name="OLE_LINK28"/>
      <w:r/>
      <w:bookmarkEnd w:id="29"/>
      <w:r>
        <w:rPr>
          <w:rFonts w:hint="eastAsia" w:ascii="宋体" w:hAnsi="宋体" w:cs="宋体"/>
          <w:b/>
          <w:bCs/>
          <w:sz w:val="24"/>
          <w:szCs w:val="24"/>
        </w:rPr>
        <w:t xml:space="preserve">一、项目背景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为贯彻落实《中共中央办公厅 国务院办公厅关于加强生态环境分区管控的意见》（2024年3月发布）、《省委办公厅 省政府办公厅关于印发〈江苏省生态环境分区管控实施方案〉的通知》（苏办发〔2024〕25号）、《生态环境分区管控管理暂行规定》（环环评〔2024〕41号）、《生态环境部贯彻落实〈关于加强生态环境分区管控的意见〉实施方案》（环办环评函〔2</w:t>
      </w:r>
      <w:r>
        <w:rPr>
          <w:rFonts w:hint="eastAsia" w:ascii="宋体" w:hAnsi="宋体" w:cs="宋体"/>
          <w:sz w:val="24"/>
          <w:szCs w:val="24"/>
        </w:rPr>
        <w:t xml:space="preserve">024〕240号）、《关于印发〈关于进一步深化生态环境分区管控制度改革及应用三年工作方案（2025-2027年）〉的通知》（环办环评﹝2025﹞25号）等国家和江苏省相关文件要求，我厅拟开展全省生态环境分区管控常态化维护与能力提升。项目坚持全省统筹、上下联动、数据协同、安全可控，围绕成果定期调整、国土空间规划衔接、管控单元重点攻关、年度动态更新与跟踪评估、智能研判优化和数据安全保障等任务，持续提升生态环境分区管控成果的科学性、精准性和应用效能，为优化生产力布局、严格生态环境准入、服务高质量发展提供技术支撑。</w:t>
      </w:r>
      <w:r/>
    </w:p>
    <w:p>
      <w:pPr>
        <w:spacing w:line="360" w:lineRule="auto"/>
        <w:rPr>
          <w:rFonts w:hint="eastAsia" w:ascii="宋体" w:hAnsi="宋体" w:cs="宋体"/>
          <w:b/>
          <w:bCs/>
          <w:sz w:val="24"/>
          <w:szCs w:val="24"/>
        </w:rPr>
      </w:pPr>
      <w:r>
        <w:rPr>
          <w:rFonts w:hint="eastAsia" w:ascii="宋体" w:hAnsi="宋体" w:cs="宋体"/>
          <w:b/>
          <w:bCs/>
          <w:sz w:val="24"/>
          <w:szCs w:val="24"/>
        </w:rPr>
        <w:t xml:space="preserve">二、项目内容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本项目主要包括生态环境分区管控成果定期调整、国土空间规划衔接、管控单元重点攻关、年度动态更新与跟踪评估、智能研判优化与数据安全保障五个部分内容。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（一）开展全省生态环境分区管控5年定期调整</w:t>
      </w:r>
      <w:r/>
    </w:p>
    <w:p>
      <w:pPr>
        <w:ind w:firstLine="480"/>
        <w:spacing w:line="360" w:lineRule="auto"/>
        <w:rPr>
          <w:rFonts w:hint="eastAsia" w:ascii="宋体" w:hAnsi="宋体" w:cs="宋体"/>
          <w:sz w:val="24"/>
          <w:szCs w:val="24"/>
        </w:rPr>
      </w:pPr>
      <w:r>
        <w:rPr>
          <w:rFonts w:hint="eastAsia" w:ascii="宋体" w:hAnsi="宋体"/>
          <w:sz w:val="24"/>
          <w:szCs w:val="24"/>
          <w:lang w:bidi="ar"/>
        </w:rPr>
        <w:t xml:space="preserve">根据生态环境部要求，结合生态环境分区管控五年评估成果，明确定期调整的重点区域、重点行业、重点要素，优化管控单元、实化准入清单，制定省级工作方案，指导13个设区市启动定期调整。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（二）加强国土空间规划衔接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推进分区管控与国土空间规划双向衔接，建立省级数据共享通道，整合“三区三线”与环境要素管控图层。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（三）开展管控单元重点攻关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落实国家重点攻关工作要求，强化应用指引，组织各设区市选取生态环境质量改善压力较大、环境风险较突出、开发保护矛盾较集中的代表性管控单元，开展管控单元重</w:t>
      </w:r>
      <w:r>
        <w:rPr>
          <w:rFonts w:hint="eastAsia" w:ascii="宋体" w:hAnsi="宋体" w:cs="宋体"/>
          <w:sz w:val="24"/>
          <w:szCs w:val="24"/>
        </w:rPr>
        <w:t xml:space="preserve">点攻关工作。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（四）开展年度动态更新与跟踪评估</w:t>
      </w:r>
      <w:r/>
    </w:p>
    <w:p>
      <w:pPr>
        <w:ind w:firstLine="480"/>
        <w:spacing w:line="360" w:lineRule="auto"/>
        <w:rPr>
          <w:rFonts w:hint="eastAsia" w:ascii="宋体" w:hAnsi="宋体" w:cs="宋体"/>
          <w:sz w:val="24"/>
          <w:szCs w:val="24"/>
        </w:rPr>
      </w:pPr>
      <w:r>
        <w:rPr>
          <w:rFonts w:hint="eastAsia" w:ascii="宋体" w:hAnsi="宋体"/>
          <w:sz w:val="24"/>
          <w:szCs w:val="24"/>
          <w:lang w:bidi="ar"/>
        </w:rPr>
        <w:t xml:space="preserve">根据生态环境部要求，结合实际工作需求，指导设区市按需开展年度动态更新，完成对设区市更新成果审核，汇总形成江苏省生态环境分区管控成果动态更新成果，开展数据自检，上报生态环境部。根据《江苏省生态环境分区管控跟踪评估工作方案》，开展年度</w:t>
      </w:r>
      <w:r>
        <w:rPr>
          <w:rFonts w:hint="eastAsia" w:ascii="宋体" w:hAnsi="宋体" w:cs="宋体"/>
          <w:sz w:val="24"/>
          <w:szCs w:val="24"/>
        </w:rPr>
        <w:t xml:space="preserve">跟踪评估，</w:t>
      </w:r>
      <w:r>
        <w:rPr>
          <w:rFonts w:hint="eastAsia" w:ascii="宋体" w:hAnsi="宋体"/>
          <w:sz w:val="24"/>
          <w:szCs w:val="24"/>
          <w:lang w:bidi="ar"/>
        </w:rPr>
        <w:t xml:space="preserve">形成年度评估报告。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（五）优化智能研判与保障数据安全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结合全省生态环境分区管控应用需求，优化完善生态环境分区管控综合服务平台智能研判分析功能，升级研判分析模型，提升分区管控成果辅助决策的智能化水平，保障数据开放安全。</w:t>
      </w:r>
      <w:r/>
    </w:p>
    <w:p>
      <w:pPr>
        <w:spacing w:line="360" w:lineRule="auto"/>
        <w:rPr>
          <w:rFonts w:hint="eastAsia" w:ascii="宋体" w:hAnsi="宋体" w:cs="宋体"/>
          <w:b/>
          <w:bCs/>
          <w:sz w:val="24"/>
          <w:szCs w:val="24"/>
        </w:rPr>
      </w:pPr>
      <w:r>
        <w:rPr>
          <w:rFonts w:hint="eastAsia" w:ascii="宋体" w:hAnsi="宋体" w:cs="宋体"/>
          <w:b/>
          <w:bCs/>
          <w:sz w:val="24"/>
          <w:szCs w:val="24"/>
        </w:rPr>
        <w:t xml:space="preserve">三、成果要求</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按生态环境部安排部署，成江苏省生态环境分区管控年度动态更新成果；完成省级定期调整阶段成果；完成年度跟踪报告1份；完成管控单元重点攻关实例。</w:t>
      </w:r>
      <w:bookmarkEnd w:id="31"/>
      <w:r/>
      <w:bookmarkEnd w:id="32"/>
      <w:r/>
      <w:bookmarkEnd w:id="33"/>
      <w:r/>
      <w:r/>
    </w:p>
    <w:p>
      <w:pPr>
        <w:spacing w:line="440" w:lineRule="exact"/>
        <w:rPr>
          <w:rFonts w:hint="eastAsia" w:ascii="宋体" w:hAnsi="宋体"/>
          <w:b/>
          <w:bCs/>
          <w:sz w:val="24"/>
          <w:szCs w:val="28"/>
        </w:rPr>
      </w:pPr>
      <w:r>
        <w:rPr>
          <w:rFonts w:hint="eastAsia" w:ascii="宋体" w:hAnsi="宋体"/>
          <w:b/>
          <w:bCs/>
          <w:sz w:val="24"/>
          <w:szCs w:val="28"/>
        </w:rPr>
        <w:t xml:space="preserve">四、商务条款要求</w:t>
      </w:r>
      <w:r/>
    </w:p>
    <w:p>
      <w:pPr>
        <w:ind w:left="-15" w:firstLine="480"/>
        <w:spacing w:line="440" w:lineRule="exact"/>
        <w:widowControl/>
        <w:rPr>
          <w:rFonts w:hint="eastAsia" w:ascii="宋体" w:hAnsi="宋体"/>
          <w:sz w:val="24"/>
        </w:rPr>
      </w:pPr>
      <w:r>
        <w:rPr>
          <w:rFonts w:hint="eastAsia" w:ascii="宋体" w:hAnsi="宋体"/>
          <w:sz w:val="24"/>
          <w:szCs w:val="24"/>
        </w:rPr>
        <w:t xml:space="preserve">1、</w:t>
      </w:r>
      <w:r>
        <w:rPr>
          <w:rFonts w:ascii="宋体" w:hAnsi="宋体"/>
          <w:sz w:val="24"/>
          <w:szCs w:val="24"/>
        </w:rPr>
        <w:t xml:space="preserve">项目实施时间</w:t>
      </w:r>
      <w:r>
        <w:rPr>
          <w:rFonts w:hint="eastAsia" w:ascii="宋体" w:hAnsi="宋体"/>
          <w:sz w:val="24"/>
          <w:szCs w:val="24"/>
        </w:rPr>
        <w:t xml:space="preserve">：</w:t>
      </w:r>
      <w:bookmarkStart w:id="35" w:name="_Hlk237419316"/>
      <w:r>
        <w:rPr>
          <w:rFonts w:hint="eastAsia" w:ascii="宋体" w:hAnsi="宋体"/>
          <w:sz w:val="24"/>
          <w:szCs w:val="24"/>
        </w:rPr>
        <w:t xml:space="preserve">合同签订后12个月内完成。</w:t>
      </w:r>
      <w:bookmarkEnd w:id="35"/>
      <w:r/>
      <w:r/>
    </w:p>
    <w:p>
      <w:pPr>
        <w:ind w:left="-15" w:firstLine="480"/>
        <w:spacing w:line="440" w:lineRule="exact"/>
        <w:widowControl/>
        <w:rPr>
          <w:rFonts w:hint="eastAsia" w:ascii="宋体" w:hAnsi="宋体"/>
          <w:sz w:val="24"/>
        </w:rPr>
      </w:pPr>
      <w:r>
        <w:rPr>
          <w:rFonts w:hint="eastAsia" w:ascii="宋体" w:hAnsi="宋体"/>
          <w:sz w:val="24"/>
          <w:szCs w:val="24"/>
        </w:rPr>
        <w:t xml:space="preserve">2、服务地方：江苏省</w:t>
      </w:r>
      <w:r/>
    </w:p>
    <w:p>
      <w:pPr>
        <w:ind w:left="-15" w:firstLine="480"/>
        <w:spacing w:line="440" w:lineRule="exact"/>
        <w:widowControl/>
        <w:rPr>
          <w:rFonts w:hint="eastAsia" w:ascii="宋体" w:hAnsi="宋体"/>
          <w:sz w:val="24"/>
        </w:rPr>
      </w:pPr>
      <w:r>
        <w:rPr>
          <w:rFonts w:hint="eastAsia" w:ascii="宋体" w:hAnsi="宋体"/>
          <w:sz w:val="24"/>
          <w:szCs w:val="24"/>
        </w:rPr>
        <w:t xml:space="preserve">3、付款方式：合同签订后30个工作日内支付合同金额的70%，提交成果并验收后，采购人支付剩余合同价款。</w:t>
      </w:r>
      <w:r/>
    </w:p>
    <w:p>
      <w:pPr>
        <w:ind w:left="-15" w:firstLine="480"/>
        <w:spacing w:line="440" w:lineRule="exact"/>
        <w:widowControl/>
        <w:rPr>
          <w:rFonts w:hint="eastAsia" w:ascii="宋体" w:hAnsi="宋体"/>
          <w:sz w:val="24"/>
          <w:szCs w:val="28"/>
        </w:rPr>
      </w:pPr>
      <w:r>
        <w:rPr>
          <w:rFonts w:hint="eastAsia" w:ascii="宋体" w:hAnsi="宋体"/>
          <w:sz w:val="24"/>
          <w:szCs w:val="24"/>
        </w:rPr>
        <w:t xml:space="preserve">4、报价要求：</w:t>
      </w:r>
      <w:r>
        <w:rPr>
          <w:rFonts w:hint="eastAsia" w:ascii="宋体" w:hAnsi="宋体"/>
          <w:sz w:val="24"/>
          <w:szCs w:val="28"/>
          <w14:ligatures w14:val="standardContextual"/>
        </w:rPr>
        <w:t xml:space="preserve">本项目由投标人负责提供所需服务全部相关工作，故投标人报价须涵盖人工费、调研差旅费、资料印刷费、管理费、税金及利润、招标代理费等项目所需的一切费用。对于本采购文件未列明，而投标人认为必需的费用也需列入总报价。在合同实施时，采购人将不予支付投标人没有列入的项目费用，并认为此项目的费用已包括在总报价中。中标价格一经确认，投标人不得向采购人追加任何费用。</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5、验收标准：采购人在合同履行期间，有权依照采购文件相关要求对中标人提供的相关服务或交付的工作成果进行验收。合同约定的履约验收条件达到时，由采购人依据《江苏省政府采购履约验收管理办法》（</w:t>
      </w:r>
      <w:r>
        <w:rPr>
          <w:rFonts w:hint="eastAsia" w:ascii="宋体" w:hAnsi="宋体"/>
          <w:sz w:val="24"/>
          <w:szCs w:val="28"/>
          <w14:ligatures w14:val="standardContextual"/>
        </w:rPr>
        <w:t xml:space="preserve">苏财规〔2024〕7号</w:t>
      </w:r>
      <w:r/>
      <w:r>
        <w:rPr>
          <w:rFonts w:hint="eastAsia" w:ascii="宋体" w:hAnsi="宋体"/>
          <w:sz w:val="24"/>
          <w:szCs w:val="28"/>
          <w14:ligatures w14:val="standardContextual"/>
        </w:rPr>
        <w:t xml:space="preserve">），对投标人履行采购合同情况开展一次性验收。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6、知识产权：</w:t>
      </w:r>
      <w:r>
        <w:rPr>
          <w:rFonts w:ascii="宋体" w:hAnsi="宋体"/>
          <w:sz w:val="24"/>
          <w:szCs w:val="28"/>
          <w14:ligatures w14:val="standardContextual"/>
        </w:rPr>
        <w:t xml:space="preserve">本项目实施过程中所形成的成果版权归采购人所有，未经同意不得随意传播、复制。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7、项目人员要求：投标人需针对本项目，配备高能力、高资质的相应人员组成项目部，项目的技术负责人和实施人员具备实施类似行业项目的服务经验，能提供快捷的服务响应，能完全参照采购方采购需求，在规定的时限内完成工作任务。在本项目执行期间，项目团队的人员要相对固定，未得到采购方同意不得擅自更换团队服务人员。</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8、保密要求：采购人未公开发布前，任何单位和个人未经采购人同意都无权以任何形式向社会公开展示项目成果。</w:t>
      </w:r>
      <w:r/>
    </w:p>
    <w:p>
      <w:pPr>
        <w:ind w:firstLine="482"/>
        <w:spacing w:line="440" w:lineRule="exact"/>
        <w:rPr>
          <w:rFonts w:hint="eastAsia" w:ascii="宋体" w:hAnsi="宋体"/>
          <w:b/>
          <w:bCs/>
          <w:sz w:val="24"/>
          <w:szCs w:val="28"/>
        </w:rPr>
      </w:pPr>
      <w:r>
        <w:rPr>
          <w:rFonts w:hint="eastAsia" w:ascii="宋体" w:hAnsi="宋体"/>
          <w:b/>
          <w:bCs/>
          <w:sz w:val="24"/>
          <w:szCs w:val="28"/>
        </w:rPr>
        <w:t xml:space="preserve">四、其他要求</w:t>
      </w:r>
      <w:r/>
    </w:p>
    <w:p>
      <w:pPr>
        <w:pStyle w:val="867"/>
        <w:ind w:firstLine="480"/>
        <w:spacing w:line="440" w:lineRule="exact"/>
        <w:rPr>
          <w:rFonts w:hAnsi="宋体"/>
          <w:sz w:val="24"/>
          <w:szCs w:val="24"/>
        </w:rPr>
      </w:pPr>
      <w:r>
        <w:rPr>
          <w:rFonts w:hAnsi="宋体"/>
          <w:sz w:val="24"/>
          <w:szCs w:val="24"/>
        </w:rPr>
        <w:t xml:space="preserve">1、</w:t>
      </w:r>
      <w:r>
        <w:rPr>
          <w:rFonts w:hAnsi="宋体"/>
          <w:bCs/>
          <w:sz w:val="24"/>
          <w:szCs w:val="24"/>
        </w:rPr>
        <w:t xml:space="preserve">投标人</w:t>
      </w:r>
      <w:r>
        <w:rPr>
          <w:rFonts w:hAnsi="宋体"/>
          <w:sz w:val="24"/>
          <w:szCs w:val="24"/>
        </w:rPr>
        <w:t xml:space="preserve">有实施本项目的专业能力及项目经验。</w:t>
      </w:r>
      <w:r/>
    </w:p>
    <w:p>
      <w:pPr>
        <w:pStyle w:val="867"/>
        <w:ind w:firstLine="480"/>
        <w:spacing w:line="440" w:lineRule="exact"/>
        <w:rPr>
          <w:rFonts w:hAnsi="宋体"/>
          <w:sz w:val="24"/>
          <w:szCs w:val="24"/>
        </w:rPr>
      </w:pPr>
      <w:r>
        <w:rPr>
          <w:rFonts w:hAnsi="宋体"/>
          <w:sz w:val="24"/>
          <w:szCs w:val="24"/>
        </w:rPr>
        <w:t xml:space="preserve">2、</w:t>
      </w:r>
      <w:r>
        <w:rPr>
          <w:rFonts w:hAnsi="宋体"/>
          <w:bCs/>
          <w:sz w:val="24"/>
          <w:szCs w:val="24"/>
        </w:rPr>
        <w:t xml:space="preserve">投标人</w:t>
      </w:r>
      <w:r>
        <w:rPr>
          <w:rFonts w:hAnsi="宋体"/>
          <w:sz w:val="24"/>
          <w:szCs w:val="24"/>
        </w:rPr>
        <w:t xml:space="preserve">应具有实施本项目的技术能力，提供技术方案。</w:t>
      </w:r>
      <w:r/>
    </w:p>
    <w:p>
      <w:pPr>
        <w:ind w:left="-15" w:firstLine="480"/>
        <w:spacing w:line="440" w:lineRule="exact"/>
        <w:widowControl/>
        <w:rPr>
          <w:rFonts w:hint="eastAsia" w:ascii="宋体" w:hAnsi="宋体"/>
          <w:sz w:val="24"/>
        </w:rPr>
      </w:pPr>
      <w:r>
        <w:rPr>
          <w:rFonts w:hint="eastAsia" w:ascii="宋体" w:hAnsi="宋体"/>
          <w:sz w:val="24"/>
          <w:szCs w:val="24"/>
        </w:rPr>
        <w:t xml:space="preserve">（1）背景理解：提供全面详细的项目理解，包含但不限于项目背景、工作内容及最终成果的了解及认知。</w:t>
      </w:r>
      <w:r/>
    </w:p>
    <w:p>
      <w:pPr>
        <w:ind w:left="-15" w:firstLine="480"/>
        <w:spacing w:line="440" w:lineRule="exact"/>
        <w:widowControl/>
        <w:rPr>
          <w:rFonts w:hint="eastAsia" w:ascii="宋体" w:hAnsi="宋体"/>
          <w:sz w:val="24"/>
        </w:rPr>
      </w:pPr>
      <w:r>
        <w:rPr>
          <w:rFonts w:hint="eastAsia" w:ascii="宋体" w:hAnsi="宋体"/>
          <w:sz w:val="24"/>
          <w:szCs w:val="24"/>
        </w:rPr>
        <w:t xml:space="preserve">（2）技术方案：为保障项目顺利实施，供应商用制定全面可行的成果质量控制措施，包含质量保证体系、质量管控措施、质量保障措施等；提供具体详实的技术实施方案，包括但不限于具体工作内容、工作方法、工作成果等；为明确项目履约过程，供应商应制定合理可行的实施步骤和进度安排；为保障项目顺利履约，供应商应有全面合理的沟通及支持承诺。</w:t>
      </w:r>
      <w:r/>
    </w:p>
    <w:p>
      <w:pPr>
        <w:spacing w:line="440" w:lineRule="exact"/>
        <w:rPr>
          <w:rFonts w:hint="eastAsia" w:ascii="宋体" w:hAnsi="宋体"/>
          <w:bCs/>
          <w:sz w:val="24"/>
          <w:szCs w:val="24"/>
        </w:rPr>
      </w:pPr>
      <w:r>
        <w:rPr>
          <w:rFonts w:hint="eastAsia" w:ascii="宋体" w:hAnsi="宋体"/>
          <w:bCs/>
          <w:sz w:val="24"/>
          <w:szCs w:val="24"/>
        </w:rPr>
      </w:r>
      <w:r/>
    </w:p>
    <w:p>
      <w:pPr>
        <w:spacing w:line="440" w:lineRule="exact"/>
        <w:rPr>
          <w:rFonts w:hint="eastAsia" w:ascii="宋体" w:hAnsi="宋体"/>
          <w:bCs/>
          <w:sz w:val="24"/>
          <w:szCs w:val="24"/>
        </w:rPr>
      </w:pPr>
      <w:r>
        <w:rPr>
          <w:rFonts w:hint="eastAsia" w:ascii="宋体" w:hAnsi="宋体"/>
          <w:bCs/>
          <w:sz w:val="24"/>
          <w:szCs w:val="24"/>
        </w:rPr>
      </w:r>
      <w:r/>
    </w:p>
    <w:p>
      <w:pPr>
        <w:pStyle w:val="853"/>
        <w:jc w:val="left"/>
      </w:pPr>
      <w:r/>
      <w:bookmarkStart w:id="36" w:name="_Toc129876277"/>
      <w:r/>
      <w:bookmarkStart w:id="37" w:name="_Toc101206002"/>
      <w:r/>
      <w:bookmarkEnd w:id="34"/>
      <w:r>
        <w:rPr>
          <w:rFonts w:hint="eastAsia"/>
        </w:rPr>
        <w:t xml:space="preserve">分包二：建设项目、产业园区技术先进性评价</w:t>
      </w:r>
      <w:r/>
    </w:p>
    <w:p>
      <w:pPr>
        <w:numPr>
          <w:ilvl w:val="0"/>
          <w:numId w:val="2"/>
        </w:numPr>
        <w:ind w:firstLine="480"/>
        <w:spacing w:line="590" w:lineRule="exact"/>
        <w:rPr>
          <w:rFonts w:hint="eastAsia" w:ascii="宋体" w:hAnsi="宋体"/>
          <w:sz w:val="24"/>
          <w:szCs w:val="24"/>
        </w:rPr>
      </w:pPr>
      <w:r>
        <w:rPr>
          <w:rFonts w:ascii="宋体" w:hAnsi="宋体"/>
          <w:sz w:val="24"/>
          <w:szCs w:val="24"/>
        </w:rPr>
        <w:t xml:space="preserve">项目背景</w:t>
      </w:r>
      <w:r/>
    </w:p>
    <w:p>
      <w:pPr>
        <w:pStyle w:val="867"/>
        <w:ind w:firstLine="480"/>
        <w:spacing w:line="440" w:lineRule="exact"/>
        <w:rPr>
          <w:rFonts w:hAnsi="宋体"/>
          <w:sz w:val="24"/>
          <w:szCs w:val="24"/>
        </w:rPr>
      </w:pPr>
      <w:r>
        <w:rPr>
          <w:rFonts w:hint="default" w:hAnsi="宋体"/>
          <w:sz w:val="24"/>
          <w:szCs w:val="24"/>
        </w:rPr>
        <w:t xml:space="preserve">习近平总书记在全国生态环境保护大会上提出，要加快推动发展方式绿色低碳转型，坚持把绿色低碳发展作为解决生态环境问题的治本之策。建设项目和产业园区技术先进性评估是对新建项目和园区规划服务区域绿色低碳发展能力的一种客观研判，通过从源头把好企业和项目准入门槛，有利于全面提升产业基础高级化和产业链现代化水平，为项目环评和规划环评审批提供技术支撑。</w:t>
      </w:r>
      <w:r/>
    </w:p>
    <w:p>
      <w:pPr>
        <w:pStyle w:val="867"/>
        <w:ind w:firstLine="480"/>
        <w:spacing w:line="440" w:lineRule="exact"/>
        <w:rPr>
          <w:rFonts w:hAnsi="宋体"/>
          <w:sz w:val="24"/>
          <w:szCs w:val="24"/>
        </w:rPr>
      </w:pPr>
      <w:r>
        <w:rPr>
          <w:rFonts w:hAnsi="宋体"/>
          <w:sz w:val="24"/>
          <w:szCs w:val="24"/>
        </w:rPr>
        <w:t xml:space="preserve">二、</w:t>
      </w:r>
      <w:r>
        <w:rPr>
          <w:rFonts w:hint="default" w:hAnsi="宋体"/>
          <w:sz w:val="24"/>
          <w:szCs w:val="24"/>
        </w:rPr>
        <w:t xml:space="preserve">项目</w:t>
      </w:r>
      <w:r>
        <w:rPr>
          <w:rFonts w:hAnsi="宋体"/>
          <w:sz w:val="24"/>
          <w:szCs w:val="24"/>
        </w:rPr>
        <w:t xml:space="preserve">工作内容</w:t>
      </w:r>
      <w:r/>
    </w:p>
    <w:p>
      <w:pPr>
        <w:pStyle w:val="867"/>
        <w:ind w:firstLine="480"/>
        <w:spacing w:line="440" w:lineRule="exact"/>
        <w:rPr>
          <w:rFonts w:hAnsi="宋体"/>
          <w:sz w:val="24"/>
          <w:szCs w:val="24"/>
        </w:rPr>
      </w:pPr>
      <w:r>
        <w:rPr>
          <w:rFonts w:hint="default" w:hAnsi="宋体"/>
          <w:sz w:val="24"/>
          <w:szCs w:val="24"/>
        </w:rPr>
        <w:t xml:space="preserve">技术先进性评估是对标国内外先进水平对拟新上项目和园区进行全方位评估，综合分析项目和园区绿色低碳发展水平，可为项目环评和规划环评审批提供有力支撑。为科学、高质量地推动建设项目和产业园区技术先进性评估工作，江苏省生态环境厅拟委托</w:t>
      </w:r>
      <w:r>
        <w:rPr>
          <w:rFonts w:hint="default" w:hAnsi="宋体"/>
          <w:sz w:val="24"/>
          <w:szCs w:val="24"/>
        </w:rPr>
        <w:t xml:space="preserve">技术单位协助开展以下工作：</w:t>
      </w:r>
      <w:r/>
    </w:p>
    <w:p>
      <w:pPr>
        <w:pStyle w:val="867"/>
        <w:ind w:firstLine="480"/>
        <w:spacing w:line="440" w:lineRule="exact"/>
        <w:rPr>
          <w:rFonts w:hAnsi="宋体"/>
          <w:sz w:val="24"/>
          <w:szCs w:val="24"/>
        </w:rPr>
      </w:pPr>
      <w:r>
        <w:rPr>
          <w:rFonts w:hint="default" w:hAnsi="宋体"/>
          <w:sz w:val="24"/>
          <w:szCs w:val="24"/>
        </w:rPr>
        <w:t xml:space="preserve">1、开展建设项目</w:t>
      </w:r>
      <w:r>
        <w:rPr>
          <w:rFonts w:hAnsi="宋体"/>
          <w:sz w:val="24"/>
          <w:szCs w:val="24"/>
        </w:rPr>
        <w:t xml:space="preserve">和产业园区</w:t>
      </w:r>
      <w:r>
        <w:rPr>
          <w:rFonts w:hint="default" w:hAnsi="宋体"/>
          <w:sz w:val="24"/>
          <w:szCs w:val="24"/>
        </w:rPr>
        <w:t xml:space="preserve">技术先进性评估。对标国内外同行业先进标杆水平，从污染防控水平先进性、资源能源利用水平先进性等方面对建设项目进行评估，挖掘建设项目在污染减排、资源能源利用效率等方面提升空间，提出建设项目优化提升建议。对标先进标杆园区水平等，从发展理念先进性、产业链先进性、绿色低碳水平先进性、环境基础设施先进性、管理水平先进性和环境质量等方面对园区现状和规划目标进行评估。根据省生态环境厅受理建设项目</w:t>
      </w:r>
      <w:r>
        <w:rPr>
          <w:rFonts w:hAnsi="宋体"/>
          <w:sz w:val="24"/>
          <w:szCs w:val="24"/>
        </w:rPr>
        <w:t xml:space="preserve">和产业园区</w:t>
      </w:r>
      <w:r>
        <w:rPr>
          <w:rFonts w:hint="default" w:hAnsi="宋体"/>
          <w:sz w:val="24"/>
          <w:szCs w:val="24"/>
        </w:rPr>
        <w:t xml:space="preserve">情况，对2026年度</w:t>
      </w:r>
      <w:r>
        <w:rPr>
          <w:rFonts w:hAnsi="宋体"/>
          <w:sz w:val="24"/>
          <w:szCs w:val="24"/>
        </w:rPr>
        <w:t xml:space="preserve">审批的建设项目和产业园区进行</w:t>
      </w:r>
      <w:r>
        <w:rPr>
          <w:rFonts w:hint="default" w:hAnsi="宋体"/>
          <w:sz w:val="24"/>
          <w:szCs w:val="24"/>
        </w:rPr>
        <w:t xml:space="preserve">技术先进性评估（预计共</w:t>
      </w:r>
      <w:r>
        <w:rPr>
          <w:rFonts w:hAnsi="宋体"/>
          <w:sz w:val="24"/>
          <w:szCs w:val="24"/>
        </w:rPr>
        <w:t xml:space="preserve">6</w:t>
      </w:r>
      <w:r>
        <w:rPr>
          <w:rFonts w:hint="default" w:hAnsi="宋体"/>
          <w:sz w:val="24"/>
          <w:szCs w:val="24"/>
        </w:rPr>
        <w:t xml:space="preserve">0个项目，以</w:t>
      </w:r>
      <w:r>
        <w:rPr>
          <w:rFonts w:hAnsi="宋体"/>
          <w:sz w:val="24"/>
          <w:szCs w:val="24"/>
        </w:rPr>
        <w:t xml:space="preserve">实际</w:t>
      </w:r>
      <w:r>
        <w:rPr>
          <w:rFonts w:hint="default" w:hAnsi="宋体"/>
          <w:sz w:val="24"/>
          <w:szCs w:val="24"/>
        </w:rPr>
        <w:t xml:space="preserve">数量为准）。</w:t>
      </w:r>
      <w:r/>
    </w:p>
    <w:p>
      <w:pPr>
        <w:pStyle w:val="867"/>
        <w:ind w:firstLine="480"/>
        <w:spacing w:line="440" w:lineRule="exact"/>
        <w:rPr>
          <w:rFonts w:hAnsi="宋体"/>
          <w:sz w:val="24"/>
          <w:szCs w:val="24"/>
        </w:rPr>
      </w:pPr>
      <w:r>
        <w:rPr>
          <w:rFonts w:hint="default" w:hAnsi="宋体"/>
          <w:sz w:val="24"/>
          <w:szCs w:val="24"/>
        </w:rPr>
        <w:t xml:space="preserve">2、</w:t>
      </w:r>
      <w:r>
        <w:rPr>
          <w:rFonts w:hAnsi="宋体"/>
          <w:sz w:val="24"/>
          <w:szCs w:val="24"/>
        </w:rPr>
        <w:t xml:space="preserve">编制重点行业先进性评价指南和指导帮扶。系统总结先进性评价经验，编制《重点行业建设项目技术先进性评价指南》，明确建设项目先进性评价目的、主体、内容、流程等。编制《电镀园区技术先进性评价指南》，面向各设区市开展先进性评价指导。</w:t>
      </w:r>
      <w:r/>
    </w:p>
    <w:p>
      <w:pPr>
        <w:pStyle w:val="867"/>
        <w:ind w:firstLine="480"/>
        <w:spacing w:line="440" w:lineRule="exact"/>
        <w:rPr>
          <w:rFonts w:hAnsi="宋体"/>
          <w:b/>
          <w:bCs/>
          <w:sz w:val="24"/>
          <w:szCs w:val="24"/>
        </w:rPr>
      </w:pPr>
      <w:r>
        <w:rPr>
          <w:rFonts w:hAnsi="宋体"/>
          <w:b/>
          <w:bCs/>
          <w:sz w:val="24"/>
          <w:szCs w:val="24"/>
        </w:rPr>
        <w:t xml:space="preserve">三</w:t>
      </w:r>
      <w:r>
        <w:rPr>
          <w:rFonts w:hint="default" w:hAnsi="宋体"/>
          <w:b/>
          <w:bCs/>
          <w:sz w:val="24"/>
          <w:szCs w:val="24"/>
        </w:rPr>
        <w:t xml:space="preserve">、</w:t>
      </w:r>
      <w:r>
        <w:rPr>
          <w:rFonts w:hAnsi="宋体"/>
          <w:b/>
          <w:bCs/>
          <w:sz w:val="24"/>
          <w:szCs w:val="24"/>
        </w:rPr>
        <w:t xml:space="preserve">成果要求</w:t>
      </w:r>
      <w:r/>
    </w:p>
    <w:p>
      <w:pPr>
        <w:pStyle w:val="867"/>
        <w:ind w:firstLine="480"/>
        <w:spacing w:line="440" w:lineRule="exact"/>
        <w:rPr>
          <w:rFonts w:hAnsi="宋体"/>
          <w:sz w:val="24"/>
          <w:szCs w:val="24"/>
        </w:rPr>
      </w:pPr>
      <w:r>
        <w:rPr>
          <w:rFonts w:hAnsi="宋体"/>
          <w:sz w:val="24"/>
          <w:szCs w:val="24"/>
        </w:rPr>
        <w:t xml:space="preserve">1</w:t>
      </w:r>
      <w:r>
        <w:rPr>
          <w:rFonts w:hAnsi="宋体"/>
          <w:sz w:val="24"/>
          <w:szCs w:val="24"/>
        </w:rPr>
        <w:t xml:space="preserve">、</w:t>
      </w:r>
      <w:r>
        <w:rPr>
          <w:rFonts w:hAnsi="宋体"/>
          <w:sz w:val="24"/>
          <w:szCs w:val="24"/>
        </w:rPr>
        <w:t xml:space="preserve">预期成果：</w:t>
      </w:r>
      <w:r/>
    </w:p>
    <w:p>
      <w:pPr>
        <w:pStyle w:val="867"/>
        <w:ind w:firstLine="480"/>
        <w:spacing w:line="440" w:lineRule="exact"/>
        <w:rPr>
          <w:rFonts w:hAnsi="宋体"/>
          <w:sz w:val="24"/>
          <w:szCs w:val="24"/>
        </w:rPr>
      </w:pPr>
      <w:r>
        <w:rPr>
          <w:rFonts w:hAnsi="宋体"/>
          <w:sz w:val="24"/>
          <w:szCs w:val="24"/>
        </w:rPr>
        <w:t xml:space="preserve">（1</w:t>
      </w:r>
      <w:r>
        <w:rPr>
          <w:rFonts w:hint="default" w:hAnsi="宋体"/>
          <w:sz w:val="24"/>
          <w:szCs w:val="24"/>
        </w:rPr>
        <w:t xml:space="preserve">）编制建设项目和产业园区技术先进性评估报告</w:t>
      </w:r>
      <w:r>
        <w:rPr>
          <w:rFonts w:hAnsi="宋体"/>
          <w:sz w:val="24"/>
          <w:szCs w:val="24"/>
        </w:rPr>
        <w:t xml:space="preserve">共计</w:t>
      </w:r>
      <w:r>
        <w:rPr>
          <w:rFonts w:hint="default" w:hAnsi="宋体"/>
          <w:sz w:val="24"/>
          <w:szCs w:val="24"/>
        </w:rPr>
        <w:t xml:space="preserve">60份（以实际数</w:t>
      </w:r>
      <w:r>
        <w:rPr>
          <w:rFonts w:hAnsi="宋体"/>
          <w:sz w:val="24"/>
          <w:szCs w:val="24"/>
        </w:rPr>
        <w:t xml:space="preserve">量</w:t>
      </w:r>
      <w:r>
        <w:rPr>
          <w:rFonts w:hint="default" w:hAnsi="宋体"/>
          <w:sz w:val="24"/>
          <w:szCs w:val="24"/>
        </w:rPr>
        <w:t xml:space="preserve">为准）；</w:t>
      </w:r>
      <w:r/>
    </w:p>
    <w:p>
      <w:pPr>
        <w:pStyle w:val="867"/>
        <w:ind w:firstLine="480"/>
        <w:spacing w:line="440" w:lineRule="exact"/>
        <w:rPr>
          <w:rFonts w:hAnsi="宋体"/>
          <w:sz w:val="24"/>
          <w:szCs w:val="24"/>
        </w:rPr>
      </w:pPr>
      <w:r>
        <w:rPr>
          <w:rFonts w:hint="default" w:hAnsi="宋体"/>
          <w:sz w:val="24"/>
          <w:szCs w:val="24"/>
        </w:rPr>
        <w:t xml:space="preserve">（2）编制《重点行业建设项目技术先进性评价指南》；</w:t>
      </w:r>
      <w:r/>
    </w:p>
    <w:p>
      <w:pPr>
        <w:pStyle w:val="867"/>
        <w:ind w:firstLine="480"/>
        <w:spacing w:line="440" w:lineRule="exact"/>
        <w:rPr>
          <w:rFonts w:hAnsi="宋体"/>
          <w:sz w:val="24"/>
          <w:szCs w:val="24"/>
        </w:rPr>
      </w:pPr>
      <w:r>
        <w:rPr>
          <w:rFonts w:hint="default" w:hAnsi="宋体"/>
          <w:sz w:val="24"/>
          <w:szCs w:val="24"/>
        </w:rPr>
        <w:t xml:space="preserve">（3）编制《电镀园区技术先进性评价指南》</w:t>
      </w:r>
      <w:r>
        <w:rPr>
          <w:rFonts w:hAnsi="宋体"/>
          <w:sz w:val="24"/>
          <w:szCs w:val="24"/>
        </w:rPr>
        <w:t xml:space="preserve">。</w:t>
      </w:r>
      <w:r/>
    </w:p>
    <w:p>
      <w:pPr>
        <w:pStyle w:val="867"/>
        <w:ind w:firstLine="480"/>
        <w:spacing w:line="440" w:lineRule="exact"/>
        <w:rPr>
          <w:rFonts w:hAnsi="宋体"/>
          <w:sz w:val="24"/>
          <w:szCs w:val="24"/>
        </w:rPr>
      </w:pPr>
      <w:r>
        <w:rPr>
          <w:rFonts w:hint="default" w:hAnsi="宋体"/>
          <w:sz w:val="24"/>
          <w:szCs w:val="24"/>
        </w:rPr>
        <w:t xml:space="preserve">2</w:t>
      </w:r>
      <w:r>
        <w:rPr>
          <w:rFonts w:hAnsi="宋体"/>
          <w:sz w:val="24"/>
          <w:szCs w:val="24"/>
        </w:rPr>
        <w:t xml:space="preserve">、</w:t>
      </w:r>
      <w:r>
        <w:rPr>
          <w:rFonts w:hint="default" w:hAnsi="宋体"/>
          <w:sz w:val="24"/>
          <w:szCs w:val="24"/>
        </w:rPr>
        <w:t xml:space="preserve">提交时间及提交形式：</w:t>
      </w:r>
      <w:r>
        <w:rPr>
          <w:rFonts w:hAnsi="宋体"/>
          <w:sz w:val="24"/>
          <w:szCs w:val="24"/>
        </w:rPr>
        <w:t xml:space="preserve">于2027年6月30日前</w:t>
      </w:r>
      <w:r>
        <w:rPr>
          <w:rFonts w:hint="default" w:hAnsi="宋体"/>
          <w:sz w:val="24"/>
          <w:szCs w:val="24"/>
        </w:rPr>
        <w:t xml:space="preserve">提交成果</w:t>
      </w:r>
      <w:r>
        <w:rPr>
          <w:rFonts w:hAnsi="宋体"/>
          <w:sz w:val="24"/>
          <w:szCs w:val="24"/>
        </w:rPr>
        <w:t xml:space="preserve">。</w:t>
      </w:r>
      <w:r/>
    </w:p>
    <w:p>
      <w:pPr>
        <w:ind w:firstLine="482"/>
        <w:spacing w:line="440" w:lineRule="exact"/>
        <w:rPr>
          <w:rFonts w:hint="eastAsia" w:ascii="宋体" w:hAnsi="宋体"/>
          <w:b/>
          <w:bCs/>
          <w:sz w:val="24"/>
          <w:szCs w:val="28"/>
        </w:rPr>
      </w:pPr>
      <w:r>
        <w:rPr>
          <w:rFonts w:hint="eastAsia" w:ascii="宋体" w:hAnsi="宋体"/>
          <w:b/>
          <w:bCs/>
          <w:sz w:val="24"/>
          <w:szCs w:val="28"/>
        </w:rPr>
        <w:t xml:space="preserve">四、商务条款要求</w:t>
      </w:r>
      <w:r/>
    </w:p>
    <w:p>
      <w:pPr>
        <w:ind w:left="-15" w:firstLine="480"/>
        <w:spacing w:line="440" w:lineRule="exact"/>
        <w:widowControl/>
        <w:rPr>
          <w:rFonts w:hint="eastAsia" w:ascii="宋体" w:hAnsi="宋体"/>
          <w:sz w:val="24"/>
        </w:rPr>
      </w:pPr>
      <w:r>
        <w:rPr>
          <w:rFonts w:hint="eastAsia" w:ascii="宋体" w:hAnsi="宋体"/>
          <w:sz w:val="24"/>
          <w:szCs w:val="24"/>
        </w:rPr>
        <w:t xml:space="preserve">1、合同履行期限：合同签订之日至2027年6月30日。</w:t>
      </w:r>
      <w:r/>
    </w:p>
    <w:p>
      <w:pPr>
        <w:ind w:left="-15" w:firstLine="480"/>
        <w:spacing w:line="440" w:lineRule="exact"/>
        <w:widowControl/>
        <w:rPr>
          <w:rFonts w:hint="eastAsia" w:ascii="宋体" w:hAnsi="宋体"/>
          <w:sz w:val="24"/>
        </w:rPr>
      </w:pPr>
      <w:r>
        <w:rPr>
          <w:rFonts w:hint="eastAsia" w:ascii="宋体" w:hAnsi="宋体"/>
          <w:sz w:val="24"/>
          <w:szCs w:val="24"/>
        </w:rPr>
        <w:t xml:space="preserve">2、服务地方：江苏省南京市</w:t>
      </w:r>
      <w:r/>
    </w:p>
    <w:p>
      <w:pPr>
        <w:ind w:left="-15" w:firstLine="480"/>
        <w:spacing w:line="440" w:lineRule="exact"/>
        <w:widowControl/>
        <w:rPr>
          <w:rFonts w:hint="eastAsia" w:ascii="宋体" w:hAnsi="宋体"/>
          <w:sz w:val="24"/>
        </w:rPr>
      </w:pPr>
      <w:r>
        <w:rPr>
          <w:rFonts w:hint="eastAsia" w:ascii="宋体" w:hAnsi="宋体"/>
          <w:sz w:val="24"/>
          <w:szCs w:val="24"/>
        </w:rPr>
        <w:t xml:space="preserve">3、付款方式：合同签订后30个工作日内支付合同金额的70%，提交成果并验收后，采购人支付剩余合同价款。</w:t>
      </w:r>
      <w:r/>
    </w:p>
    <w:p>
      <w:pPr>
        <w:ind w:left="-15" w:firstLine="480"/>
        <w:spacing w:line="440" w:lineRule="exact"/>
        <w:widowControl/>
        <w:rPr>
          <w:rFonts w:hint="eastAsia" w:ascii="宋体" w:hAnsi="宋体"/>
          <w:sz w:val="24"/>
          <w:szCs w:val="28"/>
        </w:rPr>
      </w:pPr>
      <w:r>
        <w:rPr>
          <w:rFonts w:hint="eastAsia" w:ascii="宋体" w:hAnsi="宋体"/>
          <w:sz w:val="24"/>
          <w:szCs w:val="24"/>
        </w:rPr>
        <w:t xml:space="preserve">4、报价要求：</w:t>
      </w:r>
      <w:r>
        <w:rPr>
          <w:rFonts w:hint="eastAsia" w:ascii="宋体" w:hAnsi="宋体"/>
          <w:sz w:val="24"/>
          <w:szCs w:val="28"/>
          <w14:ligatures w14:val="standardContextual"/>
        </w:rPr>
        <w:t xml:space="preserve">本项目由投标人负责提供所需服务全部相关工作，故投标人报价须涵盖人工费、调研差旅费、资料印刷费、管理费、税金及利润、招标代理费等项目所需的一切费用。对于本采购文件未列明，而投标人认为必需的费用也需列入总报价。在合同实施时，采购人将不予支付投标人没有列入的项目费用，并认为此项目的费用已包括在总报价中。中标价格一经确认，投标人不得向采购人追加任何费用。</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5、验收标准：采购人在合同履行期间，有权依照采购文件相关要求对中标人提供的相关服务或交付的工作成果进行验收。合同约定的履约验收条件达到时，由采购人依据</w:t>
      </w:r>
      <w:r>
        <w:rPr>
          <w:rFonts w:hint="eastAsia" w:ascii="宋体" w:hAnsi="宋体"/>
          <w:sz w:val="24"/>
          <w:szCs w:val="28"/>
          <w14:ligatures w14:val="standardContextual"/>
        </w:rPr>
        <w:t xml:space="preserve">《江苏省政府采购履约验收管理办法》（苏财规〔2024〕7号），对投标人履行采购合同情况开展一次性验收。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6、知识产权：</w:t>
      </w:r>
      <w:r>
        <w:rPr>
          <w:rFonts w:ascii="宋体" w:hAnsi="宋体"/>
          <w:sz w:val="24"/>
          <w:szCs w:val="28"/>
          <w14:ligatures w14:val="standardContextual"/>
        </w:rPr>
        <w:t xml:space="preserve">本项目实施过程中所形成的成果版权归采购人所有，未经同意不得随意传播、复制。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7、项目人员要求：投标人需针对本项目，配备高能力、高资质的相应人员组成项目部，项目的技术负责人和实施人员具备实施类似行业项目的服务经验，能提供快捷的服务响应，能完全参照采购方采购需求，在规定的时限内完成工作任务。在本项目执行期间，项目团队的人员要相对固定，未得到采购方同意不得擅自更换团队服务人员。</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8、保密要求：采购人未公开发布前，任何单位和个人未经采购人同意都无权以任何形式向社会公开展示项目成果。</w:t>
      </w:r>
      <w:r/>
    </w:p>
    <w:p>
      <w:pPr>
        <w:ind w:firstLine="482"/>
        <w:spacing w:line="440" w:lineRule="exact"/>
        <w:rPr>
          <w:rFonts w:hint="eastAsia" w:ascii="宋体" w:hAnsi="宋体"/>
          <w:b/>
          <w:bCs/>
          <w:sz w:val="24"/>
          <w:szCs w:val="28"/>
        </w:rPr>
      </w:pPr>
      <w:r>
        <w:rPr>
          <w:rFonts w:hint="eastAsia" w:ascii="宋体" w:hAnsi="宋体"/>
          <w:b/>
          <w:bCs/>
          <w:sz w:val="24"/>
          <w:szCs w:val="28"/>
        </w:rPr>
        <w:t xml:space="preserve">四、其他要求</w:t>
      </w:r>
      <w:r/>
    </w:p>
    <w:p>
      <w:pPr>
        <w:pStyle w:val="867"/>
        <w:ind w:firstLine="480"/>
        <w:spacing w:line="440" w:lineRule="exact"/>
        <w:rPr>
          <w:rFonts w:hAnsi="宋体"/>
          <w:sz w:val="24"/>
          <w:szCs w:val="24"/>
        </w:rPr>
      </w:pPr>
      <w:r>
        <w:rPr>
          <w:rFonts w:hAnsi="宋体"/>
          <w:sz w:val="24"/>
          <w:szCs w:val="24"/>
        </w:rPr>
        <w:t xml:space="preserve">1、</w:t>
      </w:r>
      <w:r>
        <w:rPr>
          <w:rFonts w:hAnsi="宋体"/>
          <w:bCs/>
          <w:sz w:val="24"/>
          <w:szCs w:val="24"/>
        </w:rPr>
        <w:t xml:space="preserve">投标人</w:t>
      </w:r>
      <w:r>
        <w:rPr>
          <w:rFonts w:hAnsi="宋体"/>
          <w:sz w:val="24"/>
          <w:szCs w:val="24"/>
        </w:rPr>
        <w:t xml:space="preserve">有实施本项目的专业能力及项目经验。</w:t>
      </w:r>
      <w:r/>
    </w:p>
    <w:p>
      <w:pPr>
        <w:pStyle w:val="867"/>
        <w:ind w:firstLine="480"/>
        <w:spacing w:line="440" w:lineRule="exact"/>
        <w:rPr>
          <w:rFonts w:hAnsi="宋体"/>
          <w:sz w:val="24"/>
          <w:szCs w:val="24"/>
        </w:rPr>
      </w:pPr>
      <w:r>
        <w:rPr>
          <w:rFonts w:hAnsi="宋体"/>
          <w:sz w:val="24"/>
          <w:szCs w:val="24"/>
        </w:rPr>
        <w:t xml:space="preserve">2、</w:t>
      </w:r>
      <w:r>
        <w:rPr>
          <w:rFonts w:hAnsi="宋体"/>
          <w:bCs/>
          <w:sz w:val="24"/>
          <w:szCs w:val="24"/>
        </w:rPr>
        <w:t xml:space="preserve">投标人</w:t>
      </w:r>
      <w:r>
        <w:rPr>
          <w:rFonts w:hAnsi="宋体"/>
          <w:sz w:val="24"/>
          <w:szCs w:val="24"/>
        </w:rPr>
        <w:t xml:space="preserve">应具有实施本项目的技术能力，提供技术方案。</w:t>
      </w:r>
      <w:r/>
    </w:p>
    <w:p>
      <w:pPr>
        <w:ind w:firstLine="480"/>
        <w:spacing w:line="440" w:lineRule="exact"/>
        <w:rPr>
          <w:rFonts w:hint="eastAsia" w:ascii="宋体" w:hAnsi="宋体"/>
          <w:sz w:val="24"/>
          <w:szCs w:val="24"/>
        </w:rPr>
      </w:pPr>
      <w:r>
        <w:rPr>
          <w:rFonts w:hint="eastAsia" w:ascii="宋体" w:hAnsi="宋体"/>
          <w:sz w:val="24"/>
          <w:szCs w:val="24"/>
        </w:rPr>
        <w:t xml:space="preserve">（1）供应商熟悉建设项目、产业园区技术先进性评价，对先进性评价的理解与认识情况掌握全面。提供详细完整全面的工作思路，对技术先进性评估方案制定、产业园区和建设项目技术先进性评估各项工作思路表述完整清晰、技术方案科学合理且操作性强，并提出关于项目重点和难点的把握情况及相应的解决方案。</w:t>
      </w:r>
      <w:r/>
    </w:p>
    <w:p>
      <w:pPr>
        <w:ind w:left="-15" w:firstLine="480"/>
        <w:spacing w:line="440" w:lineRule="exact"/>
        <w:widowControl/>
        <w:rPr>
          <w:rFonts w:hint="eastAsia" w:ascii="宋体" w:hAnsi="宋体"/>
          <w:sz w:val="24"/>
          <w:szCs w:val="24"/>
        </w:rPr>
      </w:pPr>
      <w:r>
        <w:rPr>
          <w:rFonts w:hint="eastAsia" w:ascii="宋体" w:hAnsi="宋体"/>
          <w:sz w:val="24"/>
          <w:szCs w:val="24"/>
        </w:rPr>
        <w:t xml:space="preserve">（2）为成果质量能够得到有效保障，供应商应提供全面合理的质量保证措施。 </w:t>
      </w:r>
      <w:r/>
    </w:p>
    <w:p>
      <w:pPr>
        <w:ind w:left="-15" w:firstLine="480"/>
        <w:spacing w:line="440" w:lineRule="exact"/>
        <w:widowControl/>
        <w:rPr>
          <w:rFonts w:hint="eastAsia" w:ascii="宋体" w:hAnsi="宋体"/>
          <w:sz w:val="24"/>
        </w:rPr>
      </w:pPr>
      <w:r>
        <w:rPr>
          <w:rFonts w:hint="eastAsia" w:ascii="宋体" w:hAnsi="宋体"/>
          <w:sz w:val="24"/>
          <w:szCs w:val="24"/>
        </w:rPr>
        <w:t xml:space="preserve">（3）提供工作时间计划和进度安排科学、合理，能在规定时间内完成任务。</w:t>
      </w:r>
      <w:r/>
    </w:p>
    <w:p>
      <w:pPr>
        <w:spacing w:line="440" w:lineRule="exact"/>
        <w:rPr>
          <w:rFonts w:hint="eastAsia" w:ascii="宋体" w:hAnsi="宋体"/>
          <w:bCs/>
          <w:szCs w:val="21"/>
        </w:rPr>
      </w:pPr>
      <w:r>
        <w:rPr>
          <w:rFonts w:hint="eastAsia" w:ascii="宋体" w:hAnsi="宋体"/>
          <w:sz w:val="32"/>
          <w:szCs w:val="32"/>
        </w:rPr>
        <w:br w:type="page" w:clear="all"/>
      </w:r>
      <w:bookmarkEnd w:id="36"/>
      <w:r/>
      <w:bookmarkEnd w:id="37"/>
      <w:r/>
      <w:r/>
    </w:p>
    <w:p>
      <w:pPr>
        <w:spacing w:before="19"/>
        <w:widowControl/>
        <w:rPr>
          <w:rFonts w:hint="eastAsia" w:ascii="宋体" w:hAnsi="宋体"/>
          <w:sz w:val="32"/>
          <w:szCs w:val="32"/>
        </w:rPr>
      </w:pPr>
      <w:r>
        <w:rPr>
          <w:rFonts w:hint="eastAsia" w:ascii="宋体" w:hAnsi="宋体"/>
          <w:sz w:val="32"/>
          <w:szCs w:val="32"/>
        </w:rPr>
      </w:r>
      <w:r/>
    </w:p>
    <w:p>
      <w:pPr>
        <w:pStyle w:val="852"/>
        <w:jc w:val="center"/>
        <w:spacing w:line="240" w:lineRule="auto"/>
        <w:rPr>
          <w:rFonts w:hint="eastAsia" w:ascii="宋体" w:hAnsi="宋体"/>
          <w:sz w:val="32"/>
          <w:szCs w:val="32"/>
        </w:rPr>
      </w:pPr>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采购合同文本</w:t>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800" w:lineRule="exact"/>
        <w:rPr>
          <w:sz w:val="30"/>
        </w:rPr>
      </w:pPr>
      <w:r>
        <w:rPr>
          <w:rFonts w:hint="eastAsia" w:cs="宋体" w:asciiTheme="minorEastAsia" w:hAnsiTheme="minorEastAsia" w:eastAsiaTheme="minorEastAsia"/>
          <w:sz w:val="24"/>
        </w:rPr>
        <w:br w:type="page" w:clear="all"/>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hint="eastAsia" w:ascii="宋体" w:hAnsi="宋体"/>
          <w:sz w:val="24"/>
          <w:szCs w:val="24"/>
          <w:u w:val="single"/>
        </w:rPr>
        <w:t xml:space="preserve">JSZC-320000-JSSJ-G2026-0008</w:t>
      </w:r>
      <w:r>
        <w:rPr>
          <w:rFonts w:hint="eastAsia" w:ascii="宋体" w:hAnsi="宋体"/>
          <w:sz w:val="24"/>
          <w:szCs w:val="24"/>
        </w:rPr>
        <w:t xml:space="preserve">的</w:t>
      </w:r>
      <w:r>
        <w:rPr>
          <w:rFonts w:hint="eastAsia" w:ascii="宋体" w:hAnsi="宋体"/>
          <w:sz w:val="24"/>
          <w:szCs w:val="24"/>
          <w:u w:val="single"/>
        </w:rPr>
        <w:t xml:space="preserve">2026年江苏省生态环境分区管控技术支持及建设项目、产业园区技术先进性评价项目项目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p>
    <w:p>
      <w:pPr>
        <w:ind w:firstLine="600"/>
        <w:spacing w:before="19"/>
        <w:widowControl/>
        <w:rPr>
          <w:rFonts w:hint="eastAsia" w:ascii="宋体" w:hAnsi="宋体"/>
          <w:sz w:val="24"/>
          <w:szCs w:val="24"/>
        </w:rPr>
      </w:pPr>
      <w:r>
        <w:rPr>
          <w:rFonts w:hint="eastAsia" w:ascii="宋体" w:hAnsi="宋体"/>
          <w:sz w:val="24"/>
          <w:szCs w:val="24"/>
        </w:rPr>
        <w:t xml:space="preserve">2、分包号：             </w:t>
      </w:r>
      <w:r/>
    </w:p>
    <w:p>
      <w:pPr>
        <w:ind w:firstLine="600"/>
        <w:spacing w:before="19"/>
        <w:widowControl/>
        <w:rPr>
          <w:rFonts w:hint="eastAsia" w:ascii="宋体" w:hAnsi="宋体"/>
          <w:sz w:val="24"/>
          <w:szCs w:val="24"/>
        </w:rPr>
      </w:pPr>
      <w:r>
        <w:rPr>
          <w:rFonts w:hint="eastAsia" w:ascii="宋体" w:hAnsi="宋体"/>
          <w:sz w:val="24"/>
          <w:szCs w:val="24"/>
        </w:rPr>
        <w:t xml:space="preserve">3、服务内容：</w:t>
      </w:r>
      <w:r>
        <w:rPr>
          <w:rFonts w:hint="eastAsia" w:ascii="宋体" w:hAnsi="宋体"/>
          <w:sz w:val="24"/>
          <w:szCs w:val="24"/>
          <w:u w:val="single"/>
        </w:rPr>
        <w:t xml:space="preserve">参照招标文件的具体要求。</w:t>
      </w:r>
      <w:r/>
    </w:p>
    <w:p>
      <w:pPr>
        <w:ind w:firstLine="600"/>
        <w:spacing w:before="19"/>
        <w:widowControl/>
        <w:rPr>
          <w:rFonts w:hint="eastAsia" w:ascii="宋体" w:hAnsi="宋体"/>
          <w:sz w:val="24"/>
          <w:szCs w:val="24"/>
        </w:rPr>
      </w:pPr>
      <w:r>
        <w:rPr>
          <w:rFonts w:hint="eastAsia" w:ascii="宋体" w:hAnsi="宋体"/>
          <w:sz w:val="24"/>
          <w:szCs w:val="24"/>
        </w:rPr>
        <w:t xml:space="preserve">4、服务期限：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hint="eastAsia" w:ascii="宋体" w:hAnsi="宋体"/>
          <w:sz w:val="24"/>
          <w:szCs w:val="24"/>
        </w:rPr>
        <w:t xml:space="preserve">5、补充条款：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38" w:name="hetong_bigmoney"/>
      <w:r/>
      <w:bookmarkEnd w:id="38"/>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w:t>
      </w:r>
      <w:bookmarkStart w:id="39" w:name="hetong_money"/>
      <w:r/>
      <w:bookmarkEnd w:id="39"/>
      <w:r>
        <w:rPr>
          <w:rFonts w:hint="eastAsia" w:ascii="宋体" w:hAnsi="宋体"/>
          <w:sz w:val="24"/>
          <w:szCs w:val="24"/>
          <w:u w:val="single"/>
        </w:rPr>
        <w:t xml:space="preserve">        .)</w:t>
      </w:r>
      <w:r>
        <w:rPr>
          <w:rFonts w:hint="eastAsia" w:ascii="宋体" w:hAnsi="宋体"/>
          <w:sz w:val="24"/>
          <w:szCs w:val="24"/>
        </w:rPr>
        <w:t xml:space="preserve">，本合同价款包含所有乙方提供合同约定的服务内容的报酬及乙方提供该项服务所支出的必要费用（包括中标服务费），甲方在上述合同价款之外不再向乙方支付其他任何费用。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本合同项下服务的提供参照合同文件的具体要求履行，甲乙双方通过补充条款进行特殊约定的从其约定。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1、甲方在合同履行期间，有权对乙方提供的相关服务或交付的工作成果进行验收。</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3、如有必要，甲方邀请专家参与验收,相关意见将作为验收书的参考资料。</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4、甲方成立验收小组，按照采购合同的约定对乙方的履约情况进行验收。验收时,甲方按照采购合同的约定对每一项技术、服务、安全标准的履约情况进行确认。</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5、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40" w:name="purchase_relation_name"/>
      <w:r/>
      <w:bookmarkEnd w:id="40"/>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41" w:name="purchase_relation_tel"/>
      <w:r/>
      <w:bookmarkEnd w:id="41"/>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42" w:name="supplier_relation_name"/>
      <w:r/>
      <w:bookmarkEnd w:id="42"/>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43" w:name="supplier_relation_tel"/>
      <w:r/>
      <w:bookmarkEnd w:id="43"/>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中标人应按以下第（</w:t>
      </w:r>
      <w:r>
        <w:rPr>
          <w:rFonts w:ascii="宋体" w:hAnsi="宋体"/>
          <w:sz w:val="24"/>
          <w:szCs w:val="24"/>
        </w:rPr>
        <w:t xml:space="preserve">1）</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spacing w:line="440" w:lineRule="exact"/>
        <w:rPr>
          <w:rFonts w:hint="eastAsia" w:ascii="宋体" w:hAnsi="宋体"/>
          <w:sz w:val="24"/>
          <w:szCs w:val="24"/>
        </w:rPr>
      </w:pPr>
      <w:r>
        <w:rPr>
          <w:rFonts w:hint="eastAsia" w:ascii="宋体" w:hAnsi="宋体"/>
          <w:sz w:val="24"/>
          <w:szCs w:val="24"/>
        </w:rPr>
        <w:t xml:space="preserve">详见各分包需求。</w:t>
      </w:r>
      <w:r/>
    </w:p>
    <w:p>
      <w:pPr>
        <w:ind w:firstLine="482"/>
        <w:rPr>
          <w:rFonts w:hint="eastAsia" w:ascii="宋体" w:hAnsi="宋体"/>
          <w:b/>
          <w:bCs/>
          <w:sz w:val="24"/>
          <w:szCs w:val="24"/>
        </w:rPr>
      </w:pPr>
      <w:r>
        <w:rPr>
          <w:rFonts w:hint="eastAsia" w:ascii="宋体" w:hAnsi="宋体"/>
          <w:b/>
          <w:bCs/>
          <w:sz w:val="24"/>
          <w:szCs w:val="24"/>
        </w:rPr>
        <w:t xml:space="preserve">九、税费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 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十二、违约责任</w:t>
      </w:r>
      <w:r/>
    </w:p>
    <w:p>
      <w:pPr>
        <w:ind w:firstLine="480"/>
        <w:rPr>
          <w:rFonts w:hint="eastAsia" w:ascii="宋体" w:hAnsi="宋体"/>
          <w:color w:val="000000"/>
          <w:sz w:val="24"/>
          <w:szCs w:val="24"/>
          <w:lang w:val="zh-CN"/>
        </w:rPr>
      </w:pPr>
      <w:r/>
      <w:bookmarkStart w:id="44" w:name="_Hlk225518649"/>
      <w:r>
        <w:rPr>
          <w:rFonts w:hint="eastAsia" w:ascii="宋体" w:hAnsi="宋体"/>
          <w:color w:val="000000"/>
          <w:sz w:val="24"/>
          <w:szCs w:val="24"/>
          <w:lang w:val="zh-CN"/>
        </w:rPr>
        <w:t xml:space="preserve">1、甲方无正当理由拒收服务、拒付服务款的，甲方向乙方偿付合同总价的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2、甲方未按合同规定的期限向乙方支付服务款的，每逾期1天甲方向乙方偿付欠款总额的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‰滞纳金，但累计滞纳金总额不超过欠款总额的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3、如乙方不能交付服务的，应向甲方支付合同总价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4、乙方逾期交付的，每逾期1天，乙方向甲方偿付合同总额的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‰的滞纳金。如乙方逾期交付达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天，甲方有权解除合同，解除合同的通知自到达乙方时生效。</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5、乙方所交付的服务不符合合同规定的，甲方有权拒收。甲方拒收的，乙方应向甲方支付合同总款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6、在乙方承诺的或国家规定的质量保证期内（取两者中最长的期限），如经乙方</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7、乙方未按本合同的规定和服务承诺提供伴随服务/售后服务的，应按合同总价款的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%向甲方承担违约责任。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20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%赔偿金</w:t>
      </w:r>
      <w:bookmarkEnd w:id="44"/>
      <w:r>
        <w:rPr>
          <w:rFonts w:hint="eastAsia" w:ascii="宋体" w:hAnsi="宋体"/>
          <w:color w:val="000000"/>
          <w:sz w:val="24"/>
          <w:szCs w:val="24"/>
          <w:lang w:val="zh-CN"/>
        </w:rPr>
        <w:t xml:space="preserve">。</w:t>
      </w:r>
      <w:r/>
    </w:p>
    <w:p>
      <w:pPr>
        <w:ind w:firstLine="482"/>
        <w:rPr>
          <w:rFonts w:hint="eastAsia" w:ascii="宋体" w:hAnsi="宋体"/>
          <w:b/>
          <w:bCs/>
          <w:sz w:val="24"/>
          <w:szCs w:val="24"/>
        </w:rPr>
      </w:pPr>
      <w:r>
        <w:rPr>
          <w:rFonts w:hint="eastAsia" w:ascii="宋体" w:hAnsi="宋体"/>
          <w:b/>
          <w:bCs/>
          <w:sz w:val="24"/>
          <w:szCs w:val="24"/>
        </w:rPr>
        <w:t xml:space="preserve">十三、不可抗力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2、本合同一式柒份，中文书写。甲乙双方各执叁份，代理采购机构执壹份。</w:t>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45" w:name="suppliers_name_one"/>
      <w:r/>
      <w:bookmarkEnd w:id="45"/>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r>
      <w:r/>
    </w:p>
    <w:p>
      <w:pPr>
        <w:spacing w:before="19"/>
        <w:widowControl/>
        <w:rPr>
          <w:rFonts w:hint="eastAsia" w:ascii="宋体" w:hAnsi="宋体"/>
          <w:sz w:val="32"/>
          <w:szCs w:val="32"/>
        </w:rPr>
      </w:pP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32"/>
          <w:szCs w:val="32"/>
        </w:rPr>
        <w:br/>
      </w:r>
      <w:r>
        <w:rPr>
          <w:rFonts w:ascii="宋体" w:hAnsi="宋体"/>
          <w:sz w:val="32"/>
          <w:szCs w:val="32"/>
        </w:rPr>
        <w:br/>
      </w:r>
      <w:r/>
    </w:p>
    <w:p>
      <w:pPr>
        <w:jc w:val="left"/>
        <w:widowControl/>
        <w:rPr>
          <w:rFonts w:hint="eastAsia" w:ascii="宋体" w:hAnsi="宋体"/>
          <w:sz w:val="32"/>
          <w:szCs w:val="32"/>
        </w:rPr>
      </w:pPr>
      <w:r>
        <w:rPr>
          <w:rFonts w:hint="eastAsia" w:ascii="宋体" w:hAnsi="宋体"/>
          <w:sz w:val="32"/>
          <w:szCs w:val="32"/>
        </w:rPr>
        <w:br w:type="page" w:clear="all"/>
      </w:r>
      <w:r/>
    </w:p>
    <w:p>
      <w:pPr>
        <w:spacing w:before="19"/>
        <w:widowControl/>
      </w:pPr>
      <w:r>
        <w:rPr>
          <w:rFonts w:ascii="宋体" w:hAnsi="宋体"/>
          <w:sz w:val="32"/>
          <w:szCs w:val="32"/>
        </w:rPr>
        <w:br/>
      </w:r>
      <w:r/>
    </w:p>
    <w:p>
      <w:pPr>
        <w:spacing w:before="19"/>
        <w:widowControl/>
        <w:rPr>
          <w:rFonts w:hint="eastAsia" w:ascii="宋体" w:hAnsi="宋体"/>
          <w:sz w:val="32"/>
          <w:szCs w:val="32"/>
        </w:rPr>
      </w:pPr>
      <w:r>
        <w:rPr>
          <w:rFonts w:hint="eastAsia" w:ascii="宋体" w:hAnsi="宋体"/>
          <w:sz w:val="32"/>
          <w:szCs w:val="32"/>
        </w:rPr>
      </w:r>
      <w:r/>
    </w:p>
    <w:p>
      <w:pPr>
        <w:pStyle w:val="852"/>
        <w:jc w:val="center"/>
        <w:spacing w:line="240" w:lineRule="auto"/>
        <w:rPr>
          <w:rFonts w:hint="eastAsia" w:ascii="宋体" w:hAnsi="宋体"/>
          <w:sz w:val="40"/>
          <w:szCs w:val="40"/>
        </w:rPr>
      </w:pPr>
      <w:r/>
      <w:bookmarkStart w:id="46"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27"/>
      <w:r/>
      <w:bookmarkEnd w:id="28"/>
      <w:r/>
      <w:bookmarkEnd w:id="30"/>
      <w:r/>
      <w:bookmarkEnd w:id="46"/>
      <w:r/>
      <w:r/>
    </w:p>
    <w:p>
      <w:pPr>
        <w:jc w:val="left"/>
        <w:widowControl/>
        <w:rPr>
          <w:rFonts w:hint="eastAsia" w:ascii="宋体" w:hAnsi="宋体" w:cs="宋体"/>
          <w:szCs w:val="21"/>
        </w:rPr>
      </w:pPr>
      <w:r>
        <w:rPr>
          <w:rFonts w:hint="eastAsia" w:ascii="宋体" w:hAnsi="宋体" w:cs="宋体"/>
          <w:szCs w:val="21"/>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ind w:firstLine="1124"/>
        <w:rPr>
          <w:rFonts w:hint="eastAsia" w:ascii="宋体" w:hAnsi="宋体"/>
          <w:b/>
          <w:sz w:val="28"/>
          <w:szCs w:val="28"/>
        </w:rPr>
      </w:pPr>
      <w:r>
        <w:rPr>
          <w:rFonts w:hint="eastAsia" w:ascii="宋体" w:hAnsi="宋体"/>
          <w:b/>
          <w:sz w:val="28"/>
          <w:szCs w:val="28"/>
        </w:rPr>
        <w:t xml:space="preserve">分 包 号：</w:t>
      </w:r>
      <w:r/>
    </w:p>
    <w:p>
      <w:pPr>
        <w:ind w:firstLine="1124"/>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rPr>
      </w:pPr>
      <w:r>
        <w:rPr>
          <w:rFonts w:hint="eastAsia" w:ascii="宋体" w:hAnsi="宋体"/>
          <w:szCs w:val="21"/>
        </w:rPr>
      </w:r>
      <w:r>
        <w:rPr>
          <w:rFonts w:hint="eastAsia" w:ascii="宋体" w:hAnsi="宋体"/>
          <w:szCs w:val="21"/>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sz w:val="40"/>
          <w:szCs w:val="40"/>
        </w:rPr>
      </w:pPr>
      <w:r/>
      <w:bookmarkStart w:id="47" w:name="_Toc384716020"/>
      <w:r/>
      <w:bookmarkStart w:id="48" w:name="_Toc351733256"/>
      <w:r>
        <w:rPr>
          <w:rFonts w:hint="eastAsia" w:ascii="宋体" w:hAnsi="宋体"/>
          <w:b/>
          <w:sz w:val="40"/>
          <w:szCs w:val="40"/>
        </w:rPr>
        <w:t xml:space="preserve">目 </w:t>
      </w:r>
      <w:r>
        <w:rPr>
          <w:rFonts w:ascii="宋体" w:hAnsi="宋体"/>
          <w:b/>
          <w:sz w:val="40"/>
          <w:szCs w:val="40"/>
        </w:rPr>
        <w:t xml:space="preserve">   </w:t>
      </w:r>
      <w:r>
        <w:rPr>
          <w:rFonts w:hint="eastAsia" w:ascii="宋体" w:hAnsi="宋体"/>
          <w:b/>
          <w:sz w:val="40"/>
          <w:szCs w:val="40"/>
        </w:rPr>
        <w:t xml:space="preserve">录</w:t>
      </w:r>
      <w:r/>
    </w:p>
    <w:p>
      <w:pPr>
        <w:jc w:val="left"/>
        <w:widowControl/>
        <w:rPr>
          <w:rFonts w:hint="eastAsia" w:ascii="宋体" w:hAnsi="宋体"/>
          <w:b/>
          <w:sz w:val="28"/>
          <w:szCs w:val="28"/>
        </w:rPr>
      </w:pPr>
      <w:r>
        <w:rPr>
          <w:rFonts w:ascii="宋体" w:hAnsi="宋体"/>
          <w:b/>
          <w:sz w:val="28"/>
          <w:szCs w:val="28"/>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6103"/>
        <w:gridCol w:w="1689"/>
      </w:tblGrid>
      <w:tr>
        <w:trPr>
          <w:trHeight w:val="481"/>
        </w:trPr>
        <w:tc>
          <w:tcPr>
            <w:tcW w:w="115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10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8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49" w:name="_Toc449539282"/>
      <w:r/>
      <w:bookmarkStart w:id="50" w:name="_Toc479456129"/>
      <w:r/>
      <w:bookmarkStart w:id="51" w:name="_Toc76893594"/>
      <w:r>
        <w:rPr>
          <w:szCs w:val="24"/>
        </w:rPr>
        <w:br w:type="page" w:clear="all"/>
      </w:r>
      <w:r/>
    </w:p>
    <w:p>
      <w:pPr>
        <w:pStyle w:val="853"/>
        <w:numPr>
          <w:ilvl w:val="0"/>
          <w:numId w:val="3"/>
        </w:numPr>
        <w:spacing w:line="240" w:lineRule="auto"/>
        <w:rPr>
          <w:sz w:val="28"/>
          <w:szCs w:val="28"/>
        </w:rPr>
      </w:pPr>
      <w:r/>
      <w:bookmarkStart w:id="52" w:name="_Toc128508979"/>
      <w:r/>
      <w:bookmarkStart w:id="53" w:name="_Toc129876279"/>
      <w:r>
        <w:rPr>
          <w:rFonts w:hint="eastAsia"/>
          <w:sz w:val="28"/>
          <w:szCs w:val="28"/>
        </w:rPr>
        <w:t xml:space="preserve">投标函、投标报价及项目相关文件</w:t>
      </w:r>
      <w:bookmarkEnd w:id="49"/>
      <w:r/>
      <w:bookmarkEnd w:id="50"/>
      <w:r/>
      <w:bookmarkEnd w:id="51"/>
      <w:r/>
      <w:bookmarkEnd w:id="52"/>
      <w:r/>
      <w:bookmarkEnd w:id="53"/>
      <w:r/>
      <w:r/>
    </w:p>
    <w:p>
      <w:r/>
      <w:r/>
    </w:p>
    <w:p>
      <w:pPr>
        <w:pStyle w:val="854"/>
        <w:jc w:val="center"/>
        <w:spacing w:line="240" w:lineRule="auto"/>
        <w:rPr>
          <w:rFonts w:hint="eastAsia" w:ascii="宋体" w:hAnsi="宋体"/>
          <w:sz w:val="24"/>
          <w:szCs w:val="24"/>
        </w:rPr>
      </w:pPr>
      <w:r/>
      <w:bookmarkStart w:id="54" w:name="_Toc101280174"/>
      <w:r/>
      <w:bookmarkStart w:id="55" w:name="_Toc129876280"/>
      <w:r/>
      <w:bookmarkStart w:id="56" w:name="_Toc449539283"/>
      <w:r/>
      <w:bookmarkStart w:id="57" w:name="_Toc76893595"/>
      <w:r/>
      <w:bookmarkStart w:id="58" w:name="_Toc78882146"/>
      <w:r/>
      <w:bookmarkStart w:id="59" w:name="_Toc101862114"/>
      <w:r/>
      <w:bookmarkStart w:id="60" w:name="_Toc101797548"/>
      <w:r/>
      <w:bookmarkStart w:id="61" w:name="_Toc101280227"/>
      <w:r/>
      <w:bookmarkStart w:id="62" w:name="_Toc128508980"/>
      <w:r>
        <w:rPr>
          <w:rFonts w:hint="eastAsia" w:ascii="宋体" w:hAnsi="宋体"/>
          <w:sz w:val="24"/>
          <w:szCs w:val="24"/>
        </w:rPr>
        <w:t xml:space="preserve">1.</w:t>
      </w:r>
      <w:bookmarkStart w:id="63" w:name="_Hlk227060039"/>
      <w:r/>
      <w:bookmarkStart w:id="64" w:name="OLE_LINK10"/>
      <w:r>
        <w:rPr>
          <w:rFonts w:hint="eastAsia" w:ascii="宋体" w:hAnsi="宋体"/>
          <w:sz w:val="24"/>
          <w:szCs w:val="24"/>
        </w:rPr>
        <w:t xml:space="preserve">投标函</w:t>
      </w:r>
      <w:bookmarkEnd w:id="54"/>
      <w:r/>
      <w:bookmarkEnd w:id="55"/>
      <w:r/>
      <w:bookmarkEnd w:id="56"/>
      <w:r/>
      <w:bookmarkEnd w:id="57"/>
      <w:r/>
      <w:bookmarkEnd w:id="58"/>
      <w:r/>
      <w:bookmarkEnd w:id="59"/>
      <w:r/>
      <w:bookmarkEnd w:id="60"/>
      <w:r/>
      <w:bookmarkEnd w:id="61"/>
      <w:r/>
      <w:bookmarkEnd w:id="62"/>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2026年江苏省生态环境分区管控技术支持及建设项目、产业园区技术先进性评价项目</w:t>
      </w:r>
      <w:r>
        <w:rPr>
          <w:rFonts w:hint="eastAsia" w:ascii="宋体" w:hAnsi="宋体" w:cs="新宋体"/>
          <w:sz w:val="24"/>
          <w:szCs w:val="24"/>
          <w:u w:val="single"/>
        </w:rPr>
        <w:t xml:space="preserve">（采购编号为：</w:t>
      </w:r>
      <w:r>
        <w:rPr>
          <w:rFonts w:hint="eastAsia" w:ascii="宋体" w:hAnsi="宋体"/>
          <w:sz w:val="24"/>
          <w:szCs w:val="24"/>
          <w:u w:val="single"/>
        </w:rPr>
        <w:t xml:space="preserve">JSZC-320000-JSSJ-G2026-0008</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left="0" w:right="0" w:firstLine="552"/>
        <w:jc w:val="both"/>
        <w:spacing w:before="19" w:after="0" w:line="400" w:lineRule="atLeast"/>
        <w:pBdr>
          <w:top w:val="none" w:color="000000" w:sz="4" w:space="0"/>
          <w:left w:val="none" w:color="000000" w:sz="4" w:space="0"/>
          <w:bottom w:val="none" w:color="000000" w:sz="4" w:space="0"/>
          <w:right w:val="none" w:color="000000" w:sz="4" w:space="0"/>
        </w:pBdr>
      </w:pPr>
      <w:r>
        <w:rPr>
          <w:rFonts w:hint="eastAsia" w:ascii="宋体" w:hAnsi="宋体" w:cs="新宋体"/>
          <w:sz w:val="24"/>
          <w:szCs w:val="24"/>
        </w:rPr>
        <w:t xml:space="preserve">1、</w:t>
      </w:r>
      <w:r>
        <w:rPr>
          <w:rFonts w:ascii="SimSun" w:hAnsi="SimSun" w:eastAsia="SimSun" w:cs="SimSun"/>
          <w:color w:val="000000"/>
          <w:sz w:val="24"/>
        </w:rPr>
        <w:t xml:space="preserve">我们郑重承诺：我们是符合《中华人民共和国政府采购法》第二十二条规定的供应商，本投标文件中提供的所有材料均是真实有效的。</w:t>
      </w:r>
      <w:r>
        <w:rPr>
          <w:sz w:val="22"/>
        </w:rPr>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投标人全称：</w:t>
      </w:r>
      <w:r>
        <w:rPr>
          <w:rFonts w:ascii="宋体" w:hAnsi="宋体" w:cs="新宋体"/>
          <w:sz w:val="24"/>
          <w:szCs w:val="24"/>
        </w:rPr>
        <w:t xml:space="preserve">（</w:t>
      </w:r>
      <w:r>
        <w:rPr>
          <w:rFonts w:hint="eastAsia" w:ascii="宋体" w:hAnsi="宋体" w:cs="新宋体"/>
          <w:sz w:val="24"/>
          <w:szCs w:val="24"/>
        </w:rPr>
        <w:t xml:space="preserve">加盖</w:t>
      </w:r>
      <w:r>
        <w:rPr>
          <w:rFonts w:hint="eastAsia" w:ascii="宋体" w:hAnsi="宋体"/>
          <w:sz w:val="24"/>
          <w:szCs w:val="24"/>
        </w:rPr>
        <w:t xml:space="preserve">CA</w:t>
      </w:r>
      <w:r>
        <w:rPr>
          <w:rFonts w:hint="eastAsia" w:ascii="宋体" w:hAnsi="宋体" w:cs="新宋体"/>
          <w:sz w:val="24"/>
          <w:szCs w:val="24"/>
        </w:rPr>
        <w:t xml:space="preserve">电子公章</w:t>
      </w:r>
      <w:r>
        <w:rPr>
          <w:rFonts w:ascii="宋体" w:hAnsi="宋体" w:cs="新宋体"/>
          <w:sz w:val="24"/>
          <w:szCs w:val="24"/>
        </w:rPr>
        <w:t xml:space="preserve">）</w:t>
      </w:r>
      <w:r/>
    </w:p>
    <w:p>
      <w:pPr>
        <w:rPr>
          <w:sz w:val="24"/>
          <w:szCs w:val="24"/>
          <w:u w:val="single"/>
        </w:rPr>
      </w:pPr>
      <w:r>
        <w:rPr>
          <w:rFonts w:ascii="宋体" w:hAnsi="宋体" w:cs="新宋体"/>
          <w:sz w:val="24"/>
          <w:szCs w:val="24"/>
        </w:rPr>
        <w:t xml:space="preserve">    地址：</w:t>
      </w:r>
      <w:r/>
    </w:p>
    <w:p>
      <w:pPr>
        <w:ind w:firstLine="480"/>
        <w:rPr>
          <w:rFonts w:hint="eastAsia" w:ascii="宋体" w:hAnsi="宋体" w:cs="新宋体"/>
          <w:sz w:val="24"/>
          <w:szCs w:val="24"/>
          <w:u w:val="single"/>
        </w:rPr>
      </w:pPr>
      <w:r>
        <w:rPr>
          <w:rFonts w:hint="eastAsia" w:ascii="宋体" w:hAnsi="宋体" w:cs="新宋体"/>
          <w:sz w:val="24"/>
          <w:szCs w:val="24"/>
        </w:rPr>
        <w:t xml:space="preserve">邮编：</w:t>
      </w:r>
      <w:r/>
    </w:p>
    <w:p>
      <w:pPr>
        <w:ind w:firstLine="480"/>
        <w:rPr>
          <w:rFonts w:hint="eastAsia" w:ascii="宋体" w:hAnsi="宋体" w:cs="新宋体"/>
          <w:sz w:val="24"/>
          <w:szCs w:val="24"/>
          <w:u w:val="single"/>
        </w:rPr>
      </w:pPr>
      <w:r>
        <w:rPr>
          <w:rFonts w:ascii="宋体" w:hAnsi="宋体" w:cs="新宋体"/>
          <w:sz w:val="24"/>
          <w:szCs w:val="24"/>
        </w:rPr>
        <w:t xml:space="preserve">电话：</w:t>
      </w: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ascii="宋体" w:hAnsi="宋体" w:cs="新宋体"/>
          <w:sz w:val="24"/>
          <w:szCs w:val="24"/>
        </w:rPr>
        <w:t xml:space="preserve">    </w:t>
      </w:r>
      <w:r>
        <w:rPr>
          <w:rFonts w:hint="eastAsia" w:ascii="宋体" w:hAnsi="宋体" w:cs="新宋体"/>
          <w:sz w:val="24"/>
          <w:szCs w:val="24"/>
        </w:rPr>
        <w:t xml:space="preserve">日期：</w:t>
      </w:r>
      <w:r/>
    </w:p>
    <w:p>
      <w:pPr>
        <w:ind w:firstLine="569"/>
        <w:spacing w:line="400" w:lineRule="exact"/>
        <w:rPr>
          <w:sz w:val="24"/>
          <w:szCs w:val="24"/>
        </w:rPr>
      </w:pPr>
      <w:r/>
      <w:bookmarkStart w:id="65" w:name="_Toc464044789"/>
      <w:r/>
      <w:bookmarkStart w:id="66" w:name="_Toc403992032"/>
      <w:r/>
      <w:r/>
    </w:p>
    <w:p>
      <w:pPr>
        <w:ind w:firstLine="569"/>
        <w:spacing w:line="400" w:lineRule="exact"/>
        <w:rPr>
          <w:sz w:val="24"/>
          <w:szCs w:val="24"/>
        </w:rPr>
      </w:pPr>
      <w:r>
        <w:rPr>
          <w:sz w:val="24"/>
          <w:szCs w:val="24"/>
        </w:rPr>
      </w:r>
      <w:r/>
    </w:p>
    <w:p>
      <w:pPr>
        <w:ind w:firstLine="569"/>
        <w:spacing w:line="400" w:lineRule="exact"/>
        <w:rPr>
          <w:sz w:val="24"/>
          <w:szCs w:val="24"/>
        </w:rPr>
      </w:pPr>
      <w:r>
        <w:rPr>
          <w:sz w:val="24"/>
          <w:szCs w:val="24"/>
        </w:rPr>
      </w:r>
      <w:r/>
    </w:p>
    <w:p>
      <w:r/>
      <w:r/>
    </w:p>
    <w:p>
      <w:pPr>
        <w:ind w:firstLine="482"/>
        <w:rPr>
          <w:sz w:val="24"/>
          <w:szCs w:val="28"/>
        </w:rPr>
      </w:pPr>
      <w:r>
        <w:rPr>
          <w:rFonts w:hint="eastAsia"/>
          <w:b/>
          <w:bCs/>
          <w:sz w:val="24"/>
          <w:szCs w:val="28"/>
        </w:rPr>
        <w:t xml:space="preserve">注：不得实质性变动上述内容。未提供或未按要求提供将不能通过符合性审查。</w:t>
      </w:r>
      <w:bookmarkEnd w:id="63"/>
      <w:r/>
      <w:r/>
    </w:p>
    <w:p>
      <w:r/>
      <w:bookmarkEnd w:id="64"/>
      <w:r/>
      <w:r/>
    </w:p>
    <w:p>
      <w:pPr>
        <w:pStyle w:val="854"/>
        <w:jc w:val="center"/>
        <w:spacing w:line="240" w:lineRule="auto"/>
        <w:rPr>
          <w:rFonts w:hint="eastAsia" w:ascii="宋体" w:hAnsi="宋体"/>
          <w:sz w:val="24"/>
          <w:szCs w:val="24"/>
        </w:rPr>
      </w:pPr>
      <w:r>
        <w:br w:type="page" w:clear="all"/>
      </w:r>
      <w:bookmarkStart w:id="67" w:name="_Toc78882147"/>
      <w:r/>
      <w:bookmarkStart w:id="68" w:name="_Toc101280175"/>
      <w:r/>
      <w:bookmarkStart w:id="69" w:name="_Toc129876281"/>
      <w:r/>
      <w:bookmarkStart w:id="70" w:name="_Toc76893596"/>
      <w:r/>
      <w:bookmarkStart w:id="71" w:name="_Toc128508981"/>
      <w:r/>
      <w:bookmarkStart w:id="72" w:name="_Toc101797549"/>
      <w:r/>
      <w:bookmarkStart w:id="73" w:name="_Toc101862115"/>
      <w:r/>
      <w:bookmarkStart w:id="74" w:name="_Toc101280228"/>
      <w:r>
        <w:rPr>
          <w:rFonts w:hint="eastAsia" w:ascii="宋体" w:hAnsi="宋体"/>
          <w:sz w:val="24"/>
          <w:szCs w:val="24"/>
        </w:rPr>
        <w:t xml:space="preserve">2.法人授权委托书</w:t>
      </w:r>
      <w:r/>
    </w:p>
    <w:p>
      <w:pPr>
        <w:spacing w:line="44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4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w:t>
      </w:r>
      <w:r>
        <w:rPr>
          <w:rFonts w:hint="eastAsia"/>
          <w:bCs/>
          <w:color w:val="000000"/>
          <w:sz w:val="24"/>
          <w:szCs w:val="24"/>
        </w:rPr>
        <w:t xml:space="preserve">被授权人的姓名</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JSZC-320000-JSSJ-G2026-0008</w:t>
      </w:r>
      <w:r>
        <w:rPr>
          <w:rFonts w:hint="eastAsia" w:ascii="宋体" w:hAnsi="宋体"/>
          <w:sz w:val="24"/>
          <w:szCs w:val="24"/>
          <w:u w:val="single"/>
        </w:rPr>
        <w:t xml:space="preserve">）2026年江苏省生态环境分区管控技术支持及建设项目、产业园区技术先进性评价</w:t>
      </w:r>
      <w:r>
        <w:rPr>
          <w:rFonts w:hint="eastAsia" w:ascii="宋体" w:hAnsi="宋体" w:cs="微软雅黑"/>
          <w:sz w:val="24"/>
          <w:szCs w:val="24"/>
          <w:u w:val="single"/>
        </w:rPr>
        <w:t xml:space="preserve">项目</w:t>
      </w:r>
      <w:r>
        <w:rPr>
          <w:rFonts w:hint="eastAsia" w:ascii="宋体" w:hAnsi="宋体" w:cs="微软雅黑"/>
          <w:sz w:val="24"/>
          <w:szCs w:val="24"/>
        </w:rPr>
        <w:t xml:space="preserve">的采购活动，以本公司名义处理一切与之有关的事务。</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right="1650" w:firstLine="480"/>
        <w:jc w:val="left"/>
        <w:spacing w:line="440" w:lineRule="exact"/>
        <w:rPr>
          <w:rFonts w:hint="eastAsia" w:ascii="宋体" w:hAnsi="宋体" w:cs="微软雅黑"/>
          <w:sz w:val="24"/>
          <w:szCs w:val="24"/>
          <w:u w:val="single"/>
        </w:rPr>
      </w:pPr>
      <w:r>
        <w:rPr>
          <w:rFonts w:hint="eastAsia" w:ascii="宋体" w:hAnsi="宋体"/>
          <w:sz w:val="24"/>
          <w:szCs w:val="24"/>
        </w:rPr>
        <w:t xml:space="preserve">投标人全称（加盖CA电子公章</w:t>
      </w:r>
      <w:r>
        <w:rPr>
          <w:rFonts w:hint="eastAsia" w:ascii="宋体" w:hAnsi="宋体" w:cs="微软雅黑"/>
          <w:sz w:val="24"/>
          <w:szCs w:val="24"/>
        </w:rPr>
        <w:t xml:space="preserve">）：</w:t>
      </w:r>
      <w:r>
        <w:rPr>
          <w:rFonts w:ascii="宋体" w:hAnsi="宋体" w:cs="微软雅黑"/>
          <w:sz w:val="24"/>
          <w:szCs w:val="24"/>
        </w:rPr>
        <w:t xml:space="preserve">                                            </w:t>
      </w:r>
      <w:r/>
    </w:p>
    <w:p>
      <w:pPr>
        <w:jc w:val="left"/>
        <w:spacing w:line="44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jc w:val="left"/>
        <w:spacing w:line="360" w:lineRule="auto"/>
        <w:shd w:val="clear" w:color="auto" w:fill="ffffff"/>
        <w:widowControl/>
        <w:rPr>
          <w:b/>
          <w:sz w:val="24"/>
          <w:szCs w:val="24"/>
        </w:rPr>
      </w:pPr>
      <w:r>
        <w:rPr>
          <w:b/>
          <w:sz w:val="24"/>
          <w:szCs w:val="24"/>
        </w:rPr>
        <w:t xml:space="preserve">附：法定代表人身份证复印件（正反面）及法定代表人授权代表身份证复印件（正反面）</w:t>
      </w:r>
      <w:r/>
    </w:p>
    <w:p>
      <w:pPr>
        <w:jc w:val="left"/>
        <w:spacing w:line="440" w:lineRule="exact"/>
        <w:widowControl/>
        <w:rPr>
          <w:rFonts w:hint="eastAsia" w:ascii="宋体" w:hAnsi="宋体"/>
          <w:sz w:val="24"/>
          <w:szCs w:val="24"/>
        </w:rPr>
      </w:pPr>
      <w:r>
        <w:rPr>
          <w:rFonts w:ascii="宋体" w:hAnsi="宋体"/>
          <w:sz w:val="24"/>
          <w:szCs w:val="24"/>
        </w:rPr>
        <w:br w:type="page" w:clear="all"/>
      </w:r>
      <w:r/>
    </w:p>
    <w:p>
      <w:pPr>
        <w:pStyle w:val="854"/>
        <w:jc w:val="center"/>
        <w:spacing w:line="400" w:lineRule="exact"/>
        <w:rPr>
          <w:sz w:val="21"/>
          <w:szCs w:val="21"/>
        </w:rPr>
      </w:pPr>
      <w:r>
        <w:rPr>
          <w:rFonts w:hint="eastAsia"/>
          <w:sz w:val="24"/>
          <w:szCs w:val="24"/>
        </w:rPr>
        <w:t xml:space="preserve">3.</w:t>
      </w:r>
      <w:r>
        <w:rPr>
          <w:rFonts w:hint="eastAsia"/>
          <w:sz w:val="24"/>
          <w:szCs w:val="24"/>
        </w:rPr>
        <w:t xml:space="preserve">开标一览表</w:t>
      </w:r>
      <w:bookmarkEnd w:id="65"/>
      <w:r/>
      <w:bookmarkEnd w:id="66"/>
      <w:r/>
      <w:bookmarkEnd w:id="67"/>
      <w:r/>
      <w:bookmarkEnd w:id="68"/>
      <w:r/>
      <w:bookmarkEnd w:id="69"/>
      <w:r/>
      <w:bookmarkEnd w:id="70"/>
      <w:r/>
      <w:bookmarkEnd w:id="71"/>
      <w:r/>
      <w:bookmarkEnd w:id="72"/>
      <w:r/>
      <w:bookmarkEnd w:id="73"/>
      <w:r/>
      <w:bookmarkEnd w:id="74"/>
      <w:r/>
      <w:r/>
    </w:p>
    <w:p>
      <w:pPr>
        <w:ind w:firstLine="482"/>
        <w:spacing w:line="0" w:lineRule="atLeast"/>
        <w:rPr>
          <w:rFonts w:ascii="宋体"/>
          <w:color w:val="000000"/>
          <w:sz w:val="24"/>
          <w:szCs w:val="24"/>
        </w:rPr>
      </w:pPr>
      <w:r>
        <w:rPr>
          <w:rFonts w:hint="eastAsia" w:ascii="宋体"/>
          <w:color w:val="000000"/>
          <w:sz w:val="24"/>
          <w:szCs w:val="24"/>
        </w:rPr>
        <w:t xml:space="preserve">投标人全称（加盖CA电子公章）：</w:t>
      </w:r>
      <w:r/>
    </w:p>
    <w:p>
      <w:pPr>
        <w:ind w:firstLine="482"/>
        <w:spacing w:line="0" w:lineRule="atLeast"/>
        <w:rPr>
          <w:color w:val="000000"/>
          <w:sz w:val="24"/>
          <w:szCs w:val="24"/>
        </w:rPr>
      </w:pPr>
      <w:r>
        <w:rPr>
          <w:rFonts w:hint="eastAsia" w:ascii="宋体"/>
          <w:color w:val="000000"/>
          <w:sz w:val="24"/>
          <w:szCs w:val="24"/>
        </w:rPr>
        <w:t xml:space="preserve">项目名称：</w:t>
      </w:r>
      <w:r/>
    </w:p>
    <w:p>
      <w:pPr>
        <w:ind w:firstLine="482"/>
        <w:spacing w:line="0" w:lineRule="atLeast"/>
        <w:rPr>
          <w:rFonts w:ascii="宋体"/>
          <w:color w:val="000000"/>
          <w:sz w:val="24"/>
          <w:szCs w:val="24"/>
        </w:rPr>
      </w:pPr>
      <w:r>
        <w:rPr>
          <w:rFonts w:hint="eastAsia" w:ascii="宋体"/>
          <w:color w:val="000000"/>
          <w:sz w:val="24"/>
          <w:szCs w:val="24"/>
        </w:rPr>
        <w:t xml:space="preserve">采购编号：                                   </w:t>
      </w:r>
      <w:r/>
    </w:p>
    <w:p>
      <w:pPr>
        <w:ind w:firstLine="482"/>
        <w:spacing w:line="0" w:lineRule="atLeast"/>
        <w:rPr>
          <w:rFonts w:ascii="宋体"/>
          <w:color w:val="000000"/>
          <w:sz w:val="24"/>
          <w:szCs w:val="24"/>
        </w:rPr>
      </w:pPr>
      <w:r>
        <w:rPr>
          <w:rFonts w:hint="eastAsia" w:ascii="宋体"/>
          <w:color w:val="000000"/>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0"/>
      </w:tblGrid>
      <w:tr>
        <w:trPr>
          <w:cantSplit/>
          <w:trHeight w:val="1256"/>
        </w:trPr>
        <w:tc>
          <w:tcPr>
            <w:tcW w:w="8780" w:type="dxa"/>
            <w:vAlign w:val="center"/>
            <w:textDirection w:val="lrTb"/>
            <w:noWrap w:val="false"/>
          </w:tcPr>
          <w:p>
            <w:pPr>
              <w:rPr>
                <w:rFonts w:ascii="宋体"/>
                <w:color w:val="000000"/>
                <w:sz w:val="24"/>
                <w:szCs w:val="24"/>
              </w:rPr>
            </w:pPr>
            <w:r>
              <w:rPr>
                <w:rFonts w:hint="eastAsia" w:ascii="宋体" w:cs="宋体"/>
                <w:color w:val="000000"/>
                <w:sz w:val="24"/>
                <w:szCs w:val="24"/>
              </w:rPr>
              <w:t xml:space="preserve">                        </w:t>
            </w:r>
            <w:r>
              <w:rPr>
                <w:rFonts w:hint="eastAsia" w:ascii="宋体"/>
                <w:color w:val="000000"/>
                <w:sz w:val="24"/>
                <w:szCs w:val="24"/>
              </w:rPr>
              <w:t xml:space="preserve">投标总报价</w:t>
            </w:r>
            <w:r/>
          </w:p>
        </w:tc>
      </w:tr>
      <w:tr>
        <w:trPr>
          <w:cantSplit/>
          <w:trHeight w:val="1060"/>
        </w:trPr>
        <w:tc>
          <w:tcPr>
            <w:tcW w:w="8780" w:type="dxa"/>
            <w:vAlign w:val="center"/>
            <w:textDirection w:val="lrTb"/>
            <w:noWrap w:val="false"/>
          </w:tcPr>
          <w:p>
            <w:pPr>
              <w:pStyle w:val="890"/>
              <w:ind w:firstLine="0"/>
              <w:spacing w:before="0" w:after="0" w:line="500" w:lineRule="exact"/>
              <w:rPr>
                <w:rFonts w:ascii="宋体"/>
                <w:color w:val="000000"/>
                <w:szCs w:val="21"/>
              </w:rPr>
            </w:pPr>
            <w:r>
              <w:rPr>
                <w:rFonts w:hint="eastAsia" w:ascii="宋体" w:cs="宋体"/>
                <w:color w:val="000000"/>
              </w:rPr>
              <w:t xml:space="preserve">小写：                             （人民币：元）</w:t>
            </w:r>
            <w:r/>
          </w:p>
        </w:tc>
      </w:tr>
    </w:tbl>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75" w:name="_Toc351733251"/>
      <w:r/>
      <w:bookmarkStart w:id="76" w:name="_Toc365968486"/>
      <w:r/>
      <w:bookmarkStart w:id="77" w:name="_Toc448871080"/>
      <w:r/>
      <w:bookmarkStart w:id="78" w:name="_Toc460850159"/>
      <w:r/>
      <w:r/>
    </w:p>
    <w:p>
      <w:pPr>
        <w:ind w:firstLine="361"/>
        <w:rPr>
          <w:rFonts w:hint="eastAsia" w:ascii="宋体" w:hAnsi="宋体"/>
          <w:b/>
          <w:bCs/>
          <w:sz w:val="24"/>
          <w:szCs w:val="24"/>
        </w:rPr>
      </w:pPr>
      <w:r>
        <w:rPr>
          <w:rFonts w:hint="eastAsia" w:ascii="宋体" w:hAnsi="宋体"/>
          <w:b/>
          <w:bCs/>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79" w:name="_Hlk129938483"/>
      <w:r>
        <w:rPr>
          <w:rFonts w:hint="eastAsia" w:ascii="宋体" w:hAnsi="宋体"/>
          <w:sz w:val="24"/>
          <w:szCs w:val="24"/>
        </w:rPr>
        <w:t xml:space="preserve">有关本项目实施所涉及的一切费用均计入报价</w:t>
      </w:r>
      <w:bookmarkEnd w:id="79"/>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ind w:firstLine="315"/>
        <w:rPr>
          <w:szCs w:val="21"/>
        </w:rPr>
      </w:pPr>
      <w:r>
        <w:rPr>
          <w:szCs w:val="21"/>
        </w:rPr>
      </w:r>
      <w:r/>
    </w:p>
    <w:p>
      <w:r/>
      <w:r/>
    </w:p>
    <w:p>
      <w:r/>
      <w:r/>
    </w:p>
    <w:p>
      <w:r/>
      <w:r/>
    </w:p>
    <w:p>
      <w:r/>
      <w:r/>
    </w:p>
    <w:p>
      <w:r/>
      <w:r/>
    </w:p>
    <w:p>
      <w:r/>
      <w:r/>
    </w:p>
    <w:p>
      <w:r/>
      <w:r/>
    </w:p>
    <w:p>
      <w:r/>
      <w:r/>
    </w:p>
    <w:p>
      <w:r/>
      <w:r/>
    </w:p>
    <w:p>
      <w:r/>
      <w:r/>
    </w:p>
    <w:p>
      <w:r/>
      <w:r/>
    </w:p>
    <w:p>
      <w:r/>
      <w:r/>
    </w:p>
    <w:p>
      <w:r/>
      <w:r/>
    </w:p>
    <w:p>
      <w:r/>
      <w:r/>
    </w:p>
    <w:p>
      <w:r/>
      <w:r/>
    </w:p>
    <w:p>
      <w:r/>
      <w:r/>
    </w:p>
    <w:p>
      <w:r/>
      <w:r/>
    </w:p>
    <w:p>
      <w:r/>
      <w:r/>
    </w:p>
    <w:p>
      <w:r/>
      <w:r/>
    </w:p>
    <w:p>
      <w:r/>
      <w:r/>
    </w:p>
    <w:p>
      <w:pPr>
        <w:pStyle w:val="854"/>
        <w:jc w:val="center"/>
        <w:tabs>
          <w:tab w:val="left" w:pos="2730" w:leader="none"/>
        </w:tabs>
        <w:rPr>
          <w:rFonts w:hint="eastAsia" w:ascii="宋体" w:hAnsi="宋体"/>
          <w:sz w:val="24"/>
          <w:szCs w:val="24"/>
        </w:rPr>
      </w:pPr>
      <w:r/>
      <w:bookmarkStart w:id="80" w:name="_Toc27654208"/>
      <w:r/>
      <w:bookmarkStart w:id="81" w:name="_Toc76893246"/>
      <w:r/>
      <w:bookmarkStart w:id="82" w:name="_Toc78882148"/>
      <w:r/>
      <w:bookmarkStart w:id="83" w:name="_Toc128508982"/>
      <w:r/>
      <w:bookmarkStart w:id="84" w:name="_Toc129876282"/>
      <w:r/>
      <w:bookmarkStart w:id="85" w:name="_Toc101280229"/>
      <w:r/>
      <w:bookmarkStart w:id="86" w:name="_Toc101280176"/>
      <w:r/>
      <w:bookmarkStart w:id="87" w:name="_Toc101438300"/>
      <w:r/>
      <w:bookmarkStart w:id="88" w:name="_Toc76893597"/>
      <w:r/>
      <w:bookmarkStart w:id="89" w:name="_Toc100764167"/>
      <w:r/>
      <w:bookmarkStart w:id="90" w:name="_Toc101862117"/>
      <w:r/>
      <w:bookmarkStart w:id="91" w:name="_Toc85454841"/>
      <w:r/>
      <w:bookmarkStart w:id="92" w:name="_Toc485301532"/>
      <w:r/>
      <w:bookmarkStart w:id="93" w:name="_Toc8068369"/>
      <w:r/>
      <w:bookmarkStart w:id="94" w:name="_Toc101206009"/>
      <w:r/>
      <w:bookmarkStart w:id="95" w:name="_Toc76396060"/>
      <w:r/>
      <w:bookmarkStart w:id="96" w:name="_Toc503997275"/>
      <w:r/>
      <w:bookmarkStart w:id="97" w:name="_Toc101797551"/>
      <w:r/>
      <w:bookmarkStart w:id="98" w:name="_Toc101280177"/>
      <w:r/>
      <w:bookmarkStart w:id="99" w:name="_Toc101280230"/>
      <w:r/>
      <w:bookmarkStart w:id="100" w:name="_Toc76893598"/>
      <w:r/>
      <w:bookmarkStart w:id="101" w:name="_Toc78882149"/>
      <w:r/>
      <w:bookmarkStart w:id="102" w:name="_Toc449539286"/>
      <w:r/>
      <w:bookmarkStart w:id="103" w:name="_Toc27654209"/>
      <w:r/>
      <w:bookmarkStart w:id="104" w:name="_Toc365968480"/>
      <w:r/>
      <w:bookmarkStart w:id="105" w:name="_Toc503997274"/>
      <w:r/>
      <w:bookmarkStart w:id="106" w:name="_Toc485301531"/>
      <w:r/>
      <w:bookmarkStart w:id="107" w:name="_Toc479456130"/>
      <w:r/>
      <w:bookmarkStart w:id="108" w:name="_Toc449539292"/>
      <w:r/>
      <w:bookmarkEnd w:id="75"/>
      <w:r/>
      <w:bookmarkEnd w:id="76"/>
      <w:r/>
      <w:bookmarkEnd w:id="77"/>
      <w:r/>
      <w:bookmarkEnd w:id="78"/>
      <w:r>
        <w:rPr>
          <w:rFonts w:hint="eastAsia" w:ascii="宋体" w:hAnsi="宋体"/>
          <w:sz w:val="24"/>
          <w:szCs w:val="24"/>
        </w:rPr>
        <w:t xml:space="preserve">4.</w:t>
      </w:r>
      <w:bookmarkEnd w:id="80"/>
      <w:r/>
      <w:bookmarkEnd w:id="81"/>
      <w:r>
        <w:rPr>
          <w:rFonts w:hint="eastAsia" w:ascii="宋体" w:hAnsi="宋体"/>
          <w:sz w:val="24"/>
          <w:szCs w:val="24"/>
        </w:rPr>
        <w:t xml:space="preserve"> </w:t>
      </w:r>
      <w:bookmarkStart w:id="109" w:name="OLE_LINK9"/>
      <w:r/>
      <w:bookmarkEnd w:id="82"/>
      <w:r/>
      <w:bookmarkEnd w:id="83"/>
      <w:r/>
      <w:bookmarkEnd w:id="84"/>
      <w:r/>
      <w:bookmarkEnd w:id="85"/>
      <w:r/>
      <w:bookmarkEnd w:id="86"/>
      <w:r/>
      <w:bookmarkEnd w:id="87"/>
      <w:r/>
      <w:bookmarkEnd w:id="88"/>
      <w:r>
        <w:rPr>
          <w:rFonts w:hint="eastAsia" w:ascii="宋体" w:hAnsi="宋体"/>
          <w:sz w:val="24"/>
          <w:szCs w:val="24"/>
        </w:rPr>
        <w:t xml:space="preserve">投标产品配置及分项报价表</w:t>
      </w:r>
      <w:bookmarkEnd w:id="109"/>
      <w:r/>
      <w:r/>
    </w:p>
    <w:p>
      <w:r>
        <w:rPr>
          <w:rFonts w:hint="eastAsia"/>
        </w:rPr>
        <w:tab/>
      </w:r>
      <w:r>
        <w:rPr>
          <w:rFonts w:hint="eastAsia"/>
        </w:rPr>
        <w:t xml:space="preserve">单位：元</w:t>
      </w:r>
      <w:r/>
    </w:p>
    <w:tbl>
      <w:tblPr>
        <w:tblW w:w="9075"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2536"/>
        <w:gridCol w:w="1009"/>
        <w:gridCol w:w="890"/>
        <w:gridCol w:w="1525"/>
        <w:gridCol w:w="2127"/>
      </w:tblGrid>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pPr>
              <w:rPr>
                <w:b/>
                <w:bCs/>
              </w:rPr>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rPr>
                <w:b/>
                <w:bCs/>
              </w:rPr>
            </w:pPr>
            <w:r>
              <w:rPr>
                <w:rFonts w:hint="eastAsia"/>
                <w:b/>
                <w:bCs/>
              </w:rPr>
              <w:t xml:space="preserve">费用明细</w:t>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rPr>
                <w:b/>
                <w:bCs/>
              </w:rPr>
            </w:pPr>
            <w:r>
              <w:rPr>
                <w:rFonts w:hint="eastAsia"/>
                <w:b/>
                <w:bCs/>
              </w:rPr>
              <w:t xml:space="preserve">单位</w:t>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pPr>
              <w:rPr>
                <w:b/>
                <w:bCs/>
              </w:rPr>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rPr>
                <w:b/>
                <w:bCs/>
              </w:rPr>
            </w:pPr>
            <w:r>
              <w:rPr>
                <w:rFonts w:hint="eastAsia"/>
                <w:b/>
                <w:bCs/>
              </w:rPr>
              <w:t xml:space="preserve">单价</w:t>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pPr>
              <w:rPr>
                <w:b/>
                <w:bCs/>
              </w:rPr>
            </w:pPr>
            <w:r>
              <w:rPr>
                <w:rFonts w:hint="eastAsia"/>
                <w:b/>
                <w:bCs/>
              </w:rPr>
              <w:t xml:space="preserve">总价</w:t>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601"/>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Pr>
                <w:rFonts w:hint="eastAsia"/>
              </w:rPr>
              <w:t xml:space="preserve">投标报价总价</w:t>
            </w:r>
            <w:r/>
          </w:p>
        </w:tc>
        <w:tc>
          <w:tcPr>
            <w:gridSpan w:val="5"/>
            <w:tcBorders>
              <w:top w:val="single" w:color="auto" w:sz="4" w:space="0"/>
              <w:left w:val="single" w:color="auto" w:sz="4" w:space="0"/>
              <w:bottom w:val="single" w:color="auto" w:sz="4" w:space="0"/>
              <w:right w:val="single" w:color="auto" w:sz="4" w:space="0"/>
            </w:tcBorders>
            <w:tcW w:w="8086" w:type="dxa"/>
            <w:vAlign w:val="center"/>
            <w:textDirection w:val="lrTb"/>
            <w:noWrap w:val="false"/>
          </w:tcPr>
          <w:p>
            <w:pPr>
              <w:rPr>
                <w:u w:val="single"/>
              </w:rPr>
            </w:pPr>
            <w:r>
              <w:rPr>
                <w:rFonts w:hint="eastAsia"/>
              </w:rPr>
              <w:t xml:space="preserve">人民币（大写）：</w:t>
            </w:r>
            <w:r>
              <w:rPr>
                <w:rFonts w:hint="eastAsia"/>
                <w:u w:val="single"/>
              </w:rPr>
              <w:t xml:space="preserve">             </w:t>
            </w:r>
            <w:r>
              <w:rPr>
                <w:rFonts w:hint="eastAsia"/>
              </w:rPr>
              <w:t xml:space="preserve">元整</w:t>
            </w:r>
            <w:r>
              <w:rPr>
                <w:rFonts w:hint="eastAsia"/>
              </w:rPr>
              <w:t xml:space="preserve"> </w:t>
            </w:r>
            <w:r>
              <w:rPr>
                <w:rFonts w:hint="eastAsia"/>
              </w:rPr>
              <w:t xml:space="preserve">￥</w:t>
            </w:r>
            <w:r>
              <w:rPr>
                <w:rFonts w:hint="eastAsia"/>
                <w:u w:val="single"/>
              </w:rPr>
              <w:t xml:space="preserve">             .</w:t>
            </w:r>
            <w:r/>
          </w:p>
        </w:tc>
      </w:tr>
    </w:tbl>
    <w:p>
      <w:pPr>
        <w:spacing w:before="4"/>
        <w:widowControl/>
        <w:rPr>
          <w:b/>
          <w:bCs/>
        </w:rPr>
      </w:pPr>
      <w:r>
        <w:rPr>
          <w:rFonts w:hint="eastAsia" w:ascii="宋体" w:hAnsi="宋体"/>
          <w:sz w:val="24"/>
          <w:szCs w:val="24"/>
        </w:rPr>
        <w:t xml:space="preserve">投标人全称（加盖CA电子公章）：   </w:t>
      </w:r>
      <w:r>
        <w:rPr>
          <w:rFonts w:hint="eastAsia"/>
          <w:b/>
          <w:bCs/>
        </w:rPr>
        <w:t xml:space="preserve">        </w:t>
      </w:r>
      <w:r/>
    </w:p>
    <w:p>
      <w:pPr>
        <w:rPr>
          <w:b/>
          <w:bCs/>
        </w:rPr>
      </w:pPr>
      <w:r>
        <w:rPr>
          <w:b/>
          <w:bCs/>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rPr>
          <w:rFonts w:hint="eastAsia" w:ascii="宋体" w:hAnsi="宋体"/>
          <w:sz w:val="24"/>
          <w:szCs w:val="24"/>
        </w:rPr>
      </w:pPr>
      <w:r>
        <w:rPr>
          <w:rFonts w:hint="eastAsia" w:ascii="宋体" w:hAnsi="宋体"/>
          <w:sz w:val="24"/>
          <w:szCs w:val="24"/>
        </w:rPr>
        <w:t xml:space="preserve">（2）相关设计、调研、人员、后续服务及其他所有费用由供应商自行计算填列。</w:t>
      </w:r>
      <w:r/>
    </w:p>
    <w:p>
      <w:pPr>
        <w:rPr>
          <w:rFonts w:hint="eastAsia" w:ascii="宋体" w:hAnsi="宋体"/>
          <w:sz w:val="24"/>
          <w:szCs w:val="24"/>
        </w:rPr>
      </w:pPr>
      <w:r>
        <w:rPr>
          <w:rFonts w:hint="eastAsia" w:ascii="宋体" w:hAnsi="宋体"/>
          <w:sz w:val="24"/>
          <w:szCs w:val="24"/>
        </w:rPr>
        <w:t xml:space="preserve">（3）总价=单价*数量，数量由投标人自行计算并填列。</w:t>
      </w:r>
      <w:r/>
    </w:p>
    <w:p>
      <w:pPr>
        <w:rPr>
          <w:rFonts w:hint="eastAsia" w:ascii="宋体" w:hAnsi="宋体"/>
          <w:sz w:val="24"/>
          <w:szCs w:val="24"/>
        </w:rPr>
      </w:pPr>
      <w:r>
        <w:rPr>
          <w:rFonts w:hint="eastAsia" w:ascii="宋体" w:hAnsi="宋体"/>
          <w:sz w:val="24"/>
          <w:szCs w:val="24"/>
        </w:rPr>
        <w:t xml:space="preserve">（4）此总计数应当等于“开标一览表”中“投标报价总计”数。</w:t>
      </w:r>
      <w:r/>
    </w:p>
    <w:p>
      <w:r/>
      <w:r/>
    </w:p>
    <w:p>
      <w:pPr>
        <w:pStyle w:val="854"/>
        <w:jc w:val="center"/>
        <w:rPr>
          <w:sz w:val="24"/>
          <w:szCs w:val="24"/>
        </w:rPr>
      </w:pPr>
      <w:r/>
      <w:bookmarkStart w:id="110" w:name="_Toc128419294"/>
      <w:r/>
      <w:bookmarkStart w:id="111" w:name="_Toc129876283"/>
      <w:r/>
      <w:bookmarkStart w:id="112" w:name="_Toc128508983"/>
      <w:r/>
      <w:bookmarkStart w:id="113" w:name="_Toc107648609"/>
      <w:r>
        <w:rPr>
          <w:rFonts w:hint="eastAsia" w:ascii="宋体" w:hAnsi="宋体"/>
          <w:sz w:val="24"/>
          <w:szCs w:val="24"/>
        </w:rPr>
        <w:t xml:space="preserve">5.</w:t>
      </w:r>
      <w:r>
        <w:rPr>
          <w:rFonts w:hint="eastAsia"/>
        </w:rPr>
        <w:t xml:space="preserve"> </w:t>
      </w:r>
      <w:r>
        <w:rPr>
          <w:rFonts w:hint="eastAsia" w:ascii="宋体" w:hAnsi="宋体"/>
          <w:sz w:val="24"/>
          <w:szCs w:val="24"/>
        </w:rPr>
        <w:t xml:space="preserve">技术响应偏离表</w:t>
      </w:r>
      <w:bookmarkEnd w:id="110"/>
      <w:r/>
      <w:bookmarkEnd w:id="111"/>
      <w:r/>
      <w:bookmarkEnd w:id="112"/>
      <w:r/>
      <w:bookmarkEnd w:id="113"/>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投标人全称（</w:t>
      </w:r>
      <w:r>
        <w:rPr>
          <w:rFonts w:hint="eastAsia" w:ascii="宋体"/>
          <w:color w:val="000000"/>
          <w:sz w:val="24"/>
          <w:szCs w:val="24"/>
        </w:rPr>
        <w:t xml:space="preserve">加盖CA电子公章</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480"/>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sz w:val="24"/>
          <w:szCs w:val="24"/>
        </w:rPr>
        <w:t xml:space="preserve">“</w:t>
      </w:r>
      <w:r>
        <w:rPr>
          <w:rFonts w:hint="eastAsia" w:ascii="宋体" w:hAnsi="宋体"/>
          <w:b/>
          <w:bCs/>
          <w:color w:val="ff0000"/>
          <w:sz w:val="24"/>
          <w:szCs w:val="24"/>
        </w:rPr>
        <w:t xml:space="preserve">第四章”中的“服务内容、成果要求”</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所有技术要求条款和相关要求，并对实际响应的条目列入上表，未列入上表的视为完全响应。投标人必须根据所投货物、工程或服务的实际情况如实填写，评委会如发现有虚假描述的，该投标文件视为无效。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600"/>
        <w:rPr>
          <w:rFonts w:hint="eastAsia" w:ascii="宋体" w:hAnsi="宋体"/>
          <w:sz w:val="24"/>
          <w:szCs w:val="24"/>
        </w:rPr>
      </w:pPr>
      <w:r>
        <w:rPr>
          <w:rFonts w:hint="eastAsia" w:ascii="宋体" w:hAnsi="宋体"/>
          <w:sz w:val="24"/>
          <w:szCs w:val="24"/>
        </w:rPr>
        <w:t xml:space="preserve">（6）未提供或未按要求提供将不能通过符合性审查。</w:t>
      </w:r>
      <w:r/>
    </w:p>
    <w:p>
      <w:pPr>
        <w:ind w:firstLine="360"/>
        <w:rPr>
          <w:rFonts w:hint="eastAsia" w:hAnsi="宋体"/>
          <w:sz w:val="24"/>
          <w:szCs w:val="24"/>
        </w:rPr>
      </w:pPr>
      <w:r>
        <w:rPr>
          <w:rFonts w:hint="eastAsia" w:hAnsi="宋体"/>
          <w:sz w:val="24"/>
          <w:szCs w:val="24"/>
        </w:rPr>
        <w:t xml:space="preserve"> </w:t>
      </w:r>
      <w:r/>
    </w:p>
    <w:p>
      <w:pPr>
        <w:pStyle w:val="854"/>
        <w:jc w:val="center"/>
        <w:spacing w:line="240" w:lineRule="auto"/>
        <w:rPr>
          <w:rFonts w:hint="eastAsia" w:ascii="宋体" w:hAnsi="宋体"/>
          <w:sz w:val="24"/>
          <w:szCs w:val="24"/>
        </w:rPr>
      </w:pPr>
      <w:r/>
      <w:bookmarkStart w:id="114" w:name="_Toc129876284"/>
      <w:r/>
      <w:bookmarkStart w:id="115" w:name="_Toc128508984"/>
      <w:r>
        <w:rPr>
          <w:rFonts w:hint="eastAsia" w:ascii="宋体" w:hAnsi="宋体"/>
          <w:sz w:val="24"/>
          <w:szCs w:val="24"/>
        </w:rPr>
        <w:t xml:space="preserve">6.</w:t>
      </w:r>
      <w:bookmarkStart w:id="116" w:name="_Toc460850155"/>
      <w:r>
        <w:rPr>
          <w:rFonts w:hint="eastAsia"/>
        </w:rPr>
        <w:t xml:space="preserve"> </w:t>
      </w:r>
      <w:r>
        <w:rPr>
          <w:rFonts w:hint="eastAsia" w:ascii="宋体" w:hAnsi="宋体"/>
          <w:sz w:val="24"/>
          <w:szCs w:val="24"/>
        </w:rPr>
        <w:t xml:space="preserve">商务响应偏离表</w:t>
      </w:r>
      <w:bookmarkEnd w:id="89"/>
      <w:r/>
      <w:bookmarkEnd w:id="90"/>
      <w:r/>
      <w:bookmarkEnd w:id="91"/>
      <w:r/>
      <w:bookmarkEnd w:id="92"/>
      <w:r/>
      <w:bookmarkEnd w:id="93"/>
      <w:r/>
      <w:bookmarkEnd w:id="94"/>
      <w:r/>
      <w:bookmarkEnd w:id="95"/>
      <w:r/>
      <w:bookmarkEnd w:id="96"/>
      <w:r/>
      <w:bookmarkEnd w:id="97"/>
      <w:r/>
      <w:bookmarkEnd w:id="98"/>
      <w:r/>
      <w:bookmarkEnd w:id="99"/>
      <w:r/>
      <w:bookmarkEnd w:id="114"/>
      <w:r/>
      <w:bookmarkEnd w:id="115"/>
      <w:r/>
      <w:bookmarkEnd w:id="116"/>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bookmarkStart w:id="117" w:name="OLE_LINK33"/>
      <w:r>
        <w:rPr>
          <w:rFonts w:ascii="宋体" w:hAnsi="宋体"/>
          <w:b/>
          <w:bCs/>
          <w:sz w:val="24"/>
          <w:szCs w:val="24"/>
        </w:rPr>
        <w:t xml:space="preserve">投标人全称（</w:t>
      </w:r>
      <w:r>
        <w:rPr>
          <w:rFonts w:hint="eastAsia" w:ascii="宋体"/>
          <w:color w:val="000000"/>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bookmarkEnd w:id="117"/>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所有商务条款和相关服务要求，商务条款和服务要求列入上表，未列入上表的视为完全响应。投标人必须根据所将提供服务的实际情况如实填写，评委会如发现有虚假描述的，该投标文件视为无效。</w:t>
      </w:r>
      <w:r/>
    </w:p>
    <w:p>
      <w:pPr>
        <w:ind w:firstLine="360"/>
        <w:rPr>
          <w:rFonts w:hint="eastAsia" w:ascii="宋体" w:hAnsi="宋体"/>
          <w:sz w:val="24"/>
          <w:szCs w:val="24"/>
        </w:rPr>
      </w:pPr>
      <w:r>
        <w:rPr>
          <w:rFonts w:hint="eastAsia" w:ascii="宋体" w:hAnsi="宋体"/>
          <w:sz w:val="24"/>
          <w:szCs w:val="24"/>
        </w:rPr>
        <w:t xml:space="preserve">（5）未提供或未按要求提供将不能通过符合性审查。</w:t>
      </w:r>
      <w:r/>
    </w:p>
    <w:p>
      <w:pPr>
        <w:ind w:firstLine="480"/>
        <w:rPr>
          <w:rFonts w:hint="eastAsia" w:ascii="宋体" w:hAnsi="宋体"/>
          <w:sz w:val="24"/>
          <w:szCs w:val="24"/>
        </w:rPr>
      </w:pPr>
      <w:r>
        <w:rPr>
          <w:rFonts w:hint="eastAsia" w:ascii="宋体" w:hAnsi="宋体"/>
          <w:sz w:val="24"/>
          <w:szCs w:val="24"/>
        </w:rPr>
      </w:r>
      <w:r/>
    </w:p>
    <w:p>
      <w:pPr>
        <w:pStyle w:val="854"/>
        <w:jc w:val="left"/>
        <w:rPr>
          <w:rFonts w:hint="eastAsia" w:ascii="宋体" w:hAnsi="宋体"/>
          <w:sz w:val="24"/>
          <w:szCs w:val="24"/>
        </w:rPr>
      </w:pPr>
      <w:r/>
      <w:bookmarkStart w:id="118" w:name="_Toc128508985"/>
      <w:r/>
      <w:bookmarkStart w:id="119" w:name="_Toc101862118"/>
      <w:r/>
      <w:bookmarkStart w:id="120" w:name="_Toc101797552"/>
      <w:r/>
      <w:bookmarkStart w:id="121" w:name="_Toc101280231"/>
      <w:r/>
      <w:bookmarkStart w:id="122" w:name="_Toc101280178"/>
      <w:r/>
      <w:bookmarkStart w:id="123" w:name="_Toc129876285"/>
      <w:r/>
      <w:bookmarkStart w:id="124" w:name="OLE_LINK30"/>
      <w:r>
        <w:rPr>
          <w:rFonts w:hint="eastAsia" w:ascii="宋体" w:hAnsi="宋体"/>
          <w:sz w:val="24"/>
          <w:szCs w:val="24"/>
        </w:rPr>
        <w:t xml:space="preserve">7.</w:t>
      </w:r>
      <w:bookmarkEnd w:id="100"/>
      <w:r/>
      <w:bookmarkEnd w:id="101"/>
      <w:r/>
      <w:bookmarkEnd w:id="102"/>
      <w:r/>
      <w:bookmarkEnd w:id="103"/>
      <w:r/>
      <w:bookmarkEnd w:id="104"/>
      <w:r/>
      <w:bookmarkEnd w:id="105"/>
      <w:r/>
      <w:bookmarkEnd w:id="106"/>
      <w:r>
        <w:rPr>
          <w:rFonts w:hint="eastAsia"/>
          <w:sz w:val="24"/>
          <w:szCs w:val="24"/>
        </w:rPr>
        <w:t xml:space="preserve"> </w:t>
      </w:r>
      <w:bookmarkEnd w:id="118"/>
      <w:r/>
      <w:bookmarkEnd w:id="119"/>
      <w:r/>
      <w:bookmarkEnd w:id="120"/>
      <w:r/>
      <w:bookmarkEnd w:id="121"/>
      <w:r/>
      <w:bookmarkEnd w:id="122"/>
      <w:r/>
      <w:bookmarkEnd w:id="123"/>
      <w:r>
        <w:rPr>
          <w:rFonts w:hint="eastAsia" w:ascii="宋体" w:hAnsi="宋体"/>
          <w:sz w:val="24"/>
          <w:szCs w:val="24"/>
        </w:rPr>
        <w:t xml:space="preserve">项目技术方案</w:t>
      </w:r>
      <w:bookmarkEnd w:id="124"/>
      <w:r/>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（应根据采购人对项目的要求、文件需求部分、评分标准的要求及项目本身的特点编写。</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pStyle w:val="854"/>
        <w:jc w:val="left"/>
        <w:spacing w:before="0" w:line="415" w:lineRule="auto"/>
        <w:rPr>
          <w:color w:val="000000" w:themeColor="text1"/>
          <w:sz w:val="24"/>
          <w:szCs w:val="24"/>
        </w:rPr>
      </w:pPr>
      <w:r/>
      <w:bookmarkStart w:id="125" w:name="_Toc85454843"/>
      <w:r/>
      <w:bookmarkStart w:id="126" w:name="_Toc69395108"/>
      <w:r/>
      <w:bookmarkStart w:id="127" w:name="_Toc397549032"/>
      <w:r/>
      <w:bookmarkStart w:id="128" w:name="_Toc536528804"/>
      <w:r/>
      <w:bookmarkStart w:id="129" w:name="_Toc437438934"/>
      <w:r/>
      <w:bookmarkStart w:id="130" w:name="_Toc100764170"/>
      <w:r/>
      <w:bookmarkStart w:id="131" w:name="_Toc504506078"/>
      <w:r/>
      <w:bookmarkStart w:id="132" w:name="_Toc9881478"/>
      <w:r/>
      <w:bookmarkStart w:id="133" w:name="_Toc101206012"/>
      <w:r/>
      <w:bookmarkStart w:id="134" w:name="_Toc129876286"/>
      <w:r/>
      <w:bookmarkStart w:id="135" w:name="_Toc101280232"/>
      <w:r/>
      <w:bookmarkStart w:id="136" w:name="_Toc101862119"/>
      <w:r/>
      <w:bookmarkStart w:id="137" w:name="_Toc101280179"/>
      <w:r/>
      <w:bookmarkStart w:id="138" w:name="_Toc101797553"/>
      <w:r/>
      <w:bookmarkStart w:id="139" w:name="_Toc128508986"/>
      <w:r/>
      <w:bookmarkStart w:id="140" w:name="_Toc78882152"/>
      <w:r/>
      <w:bookmarkStart w:id="141" w:name="_Toc76893601"/>
      <w:r/>
      <w:bookmarkStart w:id="142" w:name="_Toc6167775"/>
      <w:r>
        <w:rPr>
          <w:rFonts w:hint="eastAsia" w:ascii="宋体" w:hAnsi="宋体"/>
          <w:sz w:val="24"/>
          <w:szCs w:val="24"/>
        </w:rPr>
        <w:t xml:space="preserve">8.</w:t>
      </w:r>
      <w:bookmarkEnd w:id="125"/>
      <w:r/>
      <w:bookmarkEnd w:id="126"/>
      <w:r/>
      <w:bookmarkEnd w:id="127"/>
      <w:r/>
      <w:bookmarkEnd w:id="128"/>
      <w:r/>
      <w:bookmarkEnd w:id="129"/>
      <w:r/>
      <w:bookmarkEnd w:id="130"/>
      <w:r/>
      <w:bookmarkEnd w:id="131"/>
      <w:r/>
      <w:bookmarkEnd w:id="132"/>
      <w:r/>
      <w:bookmarkEnd w:id="133"/>
      <w:r>
        <w:rPr>
          <w:rFonts w:hint="eastAsia" w:ascii="宋体" w:hAnsi="宋体"/>
          <w:color w:val="000000" w:themeColor="text1"/>
          <w:sz w:val="24"/>
          <w:szCs w:val="24"/>
        </w:rPr>
        <w:t xml:space="preserve">项目团队一览表</w:t>
      </w:r>
      <w:bookmarkEnd w:id="134"/>
      <w:r/>
      <w:bookmarkEnd w:id="135"/>
      <w:r/>
      <w:bookmarkEnd w:id="136"/>
      <w:r/>
      <w:bookmarkEnd w:id="137"/>
      <w:r/>
      <w:bookmarkEnd w:id="138"/>
      <w:r/>
      <w:bookmarkEnd w:id="139"/>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248"/>
        <w:gridCol w:w="1134"/>
        <w:gridCol w:w="1984"/>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113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证书</w:t>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工作经验</w:t>
            </w:r>
            <w:r/>
          </w:p>
        </w:tc>
        <w:tc>
          <w:tcPr>
            <w:tcW w:w="1575" w:type="dxa"/>
            <w:vAlign w:val="center"/>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sz w:val="24"/>
          <w:szCs w:val="24"/>
        </w:rPr>
      </w:pPr>
      <w:r>
        <w:rPr>
          <w:rFonts w:hint="eastAsia" w:ascii="宋体" w:hAnsi="宋体"/>
          <w:color w:val="000000" w:themeColor="text1"/>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color w:val="000000" w:themeColor="text1"/>
          <w:sz w:val="24"/>
          <w:szCs w:val="24"/>
        </w:rPr>
        <w:t xml:space="preserve">（2）</w:t>
      </w:r>
      <w:r>
        <w:rPr>
          <w:rFonts w:hint="eastAsia" w:ascii="宋体" w:hAnsi="宋体"/>
          <w:b/>
          <w:bCs/>
          <w:sz w:val="24"/>
          <w:szCs w:val="24"/>
        </w:rPr>
        <w:t xml:space="preserve">按评分办法要求提供相关证明材料附后</w:t>
      </w:r>
      <w:r>
        <w:rPr>
          <w:rFonts w:hint="eastAsia" w:ascii="宋体" w:hAnsi="宋体"/>
          <w:b/>
          <w:color w:val="000000" w:themeColor="text1"/>
          <w:sz w:val="24"/>
          <w:szCs w:val="24"/>
        </w:rPr>
        <w:t xml:space="preserve">。</w:t>
      </w:r>
      <w:bookmarkEnd w:id="140"/>
      <w:r/>
      <w:bookmarkEnd w:id="141"/>
      <w:r/>
      <w:bookmarkEnd w:id="142"/>
      <w:r/>
      <w:r/>
    </w:p>
    <w:p>
      <w:pPr>
        <w:ind w:right="422"/>
        <w:jc w:val="left"/>
        <w:rPr>
          <w:rFonts w:hint="eastAsia" w:ascii="宋体" w:hAnsi="宋体"/>
          <w:b/>
          <w:bCs/>
          <w:szCs w:val="21"/>
        </w:rPr>
      </w:pPr>
      <w:r>
        <w:rPr>
          <w:rFonts w:hint="eastAsia" w:ascii="宋体" w:hAnsi="宋体"/>
          <w:b/>
          <w:bCs/>
          <w:szCs w:val="21"/>
        </w:rPr>
      </w:r>
      <w:r/>
    </w:p>
    <w:p>
      <w:pPr>
        <w:pStyle w:val="854"/>
        <w:jc w:val="left"/>
        <w:spacing w:line="240" w:lineRule="auto"/>
        <w:rPr>
          <w:rFonts w:hint="eastAsia" w:ascii="宋体" w:hAnsi="宋体"/>
          <w:sz w:val="24"/>
          <w:szCs w:val="24"/>
        </w:rPr>
      </w:pPr>
      <w:r/>
      <w:bookmarkStart w:id="143" w:name="_Toc129876289"/>
      <w:r>
        <w:rPr>
          <w:rFonts w:hint="eastAsia" w:ascii="宋体" w:hAnsi="宋体"/>
          <w:sz w:val="24"/>
          <w:szCs w:val="24"/>
        </w:rPr>
        <w:t xml:space="preserve">9</w:t>
      </w:r>
      <w:r>
        <w:rPr>
          <w:rFonts w:ascii="宋体" w:hAnsi="宋体"/>
          <w:sz w:val="24"/>
          <w:szCs w:val="24"/>
        </w:rPr>
        <w:t xml:space="preserve">.</w:t>
      </w:r>
      <w:bookmarkStart w:id="144" w:name="_Toc128508989"/>
      <w:r/>
      <w:bookmarkStart w:id="145" w:name="_Toc76893602"/>
      <w:r/>
      <w:bookmarkStart w:id="146" w:name="_Toc78882153"/>
      <w:r>
        <w:rPr>
          <w:rFonts w:hint="eastAsia" w:ascii="宋体" w:hAnsi="宋体"/>
          <w:sz w:val="24"/>
          <w:szCs w:val="24"/>
        </w:rPr>
        <w:t xml:space="preserve">业绩</w:t>
      </w:r>
      <w:bookmarkEnd w:id="143"/>
      <w:r/>
      <w:bookmarkEnd w:id="144"/>
      <w:r/>
      <w:bookmarkEnd w:id="145"/>
      <w:r/>
      <w:bookmarkEnd w:id="146"/>
      <w:r/>
      <w:r/>
    </w:p>
    <w:tbl>
      <w:tblPr>
        <w:tblW w:w="916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134"/>
        <w:gridCol w:w="2552"/>
        <w:gridCol w:w="1701"/>
        <w:gridCol w:w="1417"/>
        <w:gridCol w:w="1496"/>
      </w:tblGrid>
      <w:tr>
        <w:trPr>
          <w:trHeight w:val="41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141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49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2"/>
        <w:rPr>
          <w:rFonts w:hint="eastAsia" w:ascii="宋体" w:hAnsi="宋体"/>
          <w:b/>
          <w:color w:val="000000" w:themeColor="text1"/>
          <w:sz w:val="24"/>
          <w:szCs w:val="24"/>
        </w:rPr>
      </w:pPr>
      <w:r>
        <w:rPr>
          <w:rFonts w:hint="eastAsia" w:ascii="宋体" w:hAnsi="宋体"/>
          <w:b/>
          <w:bCs/>
          <w:sz w:val="24"/>
          <w:szCs w:val="24"/>
        </w:rPr>
        <w:t xml:space="preserve">（2）按评分办法要求提供相关证明材料附后</w:t>
      </w:r>
      <w:r>
        <w:rPr>
          <w:rFonts w:hint="eastAsia" w:ascii="宋体" w:hAnsi="宋体"/>
          <w:b/>
          <w:color w:val="000000" w:themeColor="text1"/>
          <w:sz w:val="24"/>
          <w:szCs w:val="24"/>
        </w:rPr>
        <w:t xml:space="preserve">。</w:t>
      </w:r>
      <w:r/>
    </w:p>
    <w:p>
      <w:pPr>
        <w:ind w:firstLine="480"/>
        <w:rPr>
          <w:rFonts w:hint="eastAsia" w:ascii="宋体" w:hAnsi="宋体"/>
          <w:sz w:val="24"/>
          <w:szCs w:val="24"/>
        </w:rPr>
      </w:pPr>
      <w:r>
        <w:rPr>
          <w:rFonts w:hint="eastAsia" w:ascii="宋体" w:hAnsi="宋体"/>
          <w:sz w:val="24"/>
          <w:szCs w:val="24"/>
        </w:rPr>
      </w:r>
      <w:r/>
    </w:p>
    <w:p>
      <w:pPr>
        <w:pStyle w:val="854"/>
        <w:jc w:val="left"/>
        <w:spacing w:line="240" w:lineRule="auto"/>
        <w:rPr>
          <w:sz w:val="24"/>
          <w:szCs w:val="24"/>
        </w:rPr>
      </w:pPr>
      <w:r/>
      <w:bookmarkStart w:id="147" w:name="_Toc128419298"/>
      <w:r/>
      <w:bookmarkStart w:id="148" w:name="_Toc128508990"/>
      <w:r/>
      <w:bookmarkStart w:id="149" w:name="_Toc129876290"/>
      <w:r>
        <w:rPr>
          <w:rFonts w:hint="eastAsia" w:ascii="宋体" w:hAnsi="宋体"/>
          <w:sz w:val="24"/>
          <w:szCs w:val="24"/>
        </w:rPr>
        <w:t xml:space="preserve">10</w:t>
      </w:r>
      <w:r>
        <w:rPr>
          <w:rFonts w:ascii="宋体" w:hAnsi="宋体"/>
          <w:sz w:val="24"/>
          <w:szCs w:val="24"/>
        </w:rPr>
        <w:t xml:space="preserve">.</w:t>
      </w:r>
      <w:bookmarkEnd w:id="147"/>
      <w:r>
        <w:rPr>
          <w:rFonts w:hint="eastAsia" w:ascii="宋体" w:hAnsi="宋体"/>
          <w:sz w:val="24"/>
          <w:szCs w:val="24"/>
        </w:rPr>
        <w:t xml:space="preserve">单位能力</w:t>
      </w:r>
      <w:r/>
    </w:p>
    <w:tbl>
      <w:tblPr>
        <w:tblW w:w="9271"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2"/>
        <w:gridCol w:w="987"/>
        <w:gridCol w:w="3680"/>
        <w:gridCol w:w="1236"/>
        <w:gridCol w:w="2476"/>
      </w:tblGrid>
      <w:tr>
        <w:trPr>
          <w:trHeight w:val="461"/>
        </w:trPr>
        <w:tc>
          <w:tcPr>
            <w:tcW w:w="8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98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36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能力名称</w:t>
            </w:r>
            <w:r/>
          </w:p>
        </w:tc>
        <w:tc>
          <w:tcPr>
            <w:tcW w:w="123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签订日期</w:t>
            </w:r>
            <w:r/>
          </w:p>
        </w:tc>
        <w:tc>
          <w:tcPr>
            <w:tcW w:w="247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Cs w:val="21"/>
        </w:rPr>
      </w:pPr>
      <w:r>
        <w:rPr>
          <w:rFonts w:hint="eastAsia" w:ascii="宋体" w:hAnsi="宋体"/>
          <w:szCs w:val="21"/>
        </w:rPr>
      </w:r>
      <w:r/>
    </w:p>
    <w:p>
      <w:pPr>
        <w:ind w:firstLine="480"/>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w:t>
      </w:r>
      <w:r/>
    </w:p>
    <w:p>
      <w:pPr>
        <w:ind w:firstLine="972"/>
        <w:widowControl/>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按评分办法提供相关材料附后。</w:t>
      </w:r>
      <w:r/>
    </w:p>
    <w:p>
      <w:pPr>
        <w:pStyle w:val="854"/>
        <w:jc w:val="left"/>
        <w:spacing w:line="24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其他</w:t>
      </w:r>
      <w:bookmarkEnd w:id="148"/>
      <w:r/>
      <w:bookmarkEnd w:id="149"/>
      <w:r/>
      <w:r/>
    </w:p>
    <w:p>
      <w:pPr>
        <w:ind w:firstLine="480"/>
        <w:rPr>
          <w:sz w:val="24"/>
          <w:szCs w:val="24"/>
        </w:rPr>
      </w:pPr>
      <w:r>
        <w:rPr>
          <w:rFonts w:hint="eastAsia"/>
          <w:sz w:val="24"/>
          <w:szCs w:val="24"/>
        </w:rPr>
        <w:t xml:space="preserve">（各投标人根据评分办法的要求提供的其他证明材料等，格式自拟）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rFonts w:hint="eastAsia" w:ascii="宋体" w:hAnsi="宋体"/>
          <w:szCs w:val="21"/>
        </w:rPr>
      </w:pPr>
      <w:r>
        <w:rPr>
          <w:rFonts w:hint="eastAsia"/>
          <w:b/>
          <w:sz w:val="32"/>
          <w:szCs w:val="32"/>
        </w:rPr>
        <w:t xml:space="preserve">注：</w:t>
      </w:r>
      <w:r>
        <w:rPr>
          <w:rFonts w:hint="eastAsia"/>
          <w:b/>
          <w:sz w:val="32"/>
          <w:szCs w:val="32"/>
        </w:rPr>
        <w:t xml:space="preserve"> 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w:t>
      </w:r>
      <w:bookmarkStart w:id="150" w:name="OLE_LINK76"/>
      <w:r>
        <w:rPr>
          <w:rFonts w:hint="eastAsia"/>
          <w:b/>
          <w:sz w:val="32"/>
          <w:szCs w:val="32"/>
        </w:rPr>
        <w:t xml:space="preserve">未提供或未按要求提供将不能通过符合性审查。</w:t>
      </w:r>
      <w:bookmarkEnd w:id="150"/>
      <w:r>
        <w:rPr>
          <w:rFonts w:ascii="宋体" w:hAnsi="宋体"/>
          <w:szCs w:val="21"/>
        </w:rPr>
        <w:br w:type="page" w:clear="all"/>
      </w:r>
      <w:r/>
    </w:p>
    <w:p>
      <w:pPr>
        <w:pStyle w:val="853"/>
        <w:spacing w:line="240" w:lineRule="auto"/>
        <w:rPr>
          <w:rFonts w:hint="eastAsia" w:ascii="宋体" w:hAnsi="宋体"/>
          <w:sz w:val="28"/>
          <w:szCs w:val="28"/>
        </w:rPr>
      </w:pPr>
      <w:r/>
      <w:bookmarkStart w:id="151" w:name="_Toc128508991"/>
      <w:r/>
      <w:bookmarkStart w:id="152" w:name="_Toc76893604"/>
      <w:r/>
      <w:bookmarkStart w:id="153" w:name="_Toc129876291"/>
      <w:r>
        <w:rPr>
          <w:rFonts w:hint="eastAsia" w:ascii="宋体" w:hAnsi="宋体"/>
          <w:sz w:val="28"/>
          <w:szCs w:val="28"/>
        </w:rPr>
        <w:t xml:space="preserve">二、资格证明文件</w:t>
      </w:r>
      <w:bookmarkEnd w:id="107"/>
      <w:r/>
      <w:bookmarkEnd w:id="108"/>
      <w:r/>
      <w:bookmarkEnd w:id="151"/>
      <w:r/>
      <w:bookmarkEnd w:id="152"/>
      <w:r/>
      <w:bookmarkEnd w:id="153"/>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法人或者其他组织的营业执照等证明文件，自然人的身份证明</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w:t>
            </w:r>
            <w:r>
              <w:rPr>
                <w:rFonts w:hint="eastAsia"/>
                <w:sz w:val="24"/>
                <w:szCs w:val="24"/>
              </w:rPr>
              <w:t xml:space="preserve">1</w:t>
            </w:r>
            <w:r>
              <w:rPr>
                <w:sz w:val="24"/>
                <w:szCs w:val="24"/>
              </w:rPr>
              <w:t xml:space="preserve">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9</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开标前1</w:t>
            </w:r>
            <w:r>
              <w:rPr>
                <w:rFonts w:ascii="宋体" w:hAnsi="宋体"/>
                <w:sz w:val="24"/>
                <w:szCs w:val="24"/>
              </w:rPr>
              <w:t xml:space="preserve">2</w:t>
            </w:r>
            <w:r>
              <w:rPr>
                <w:rFonts w:hint="eastAsia" w:ascii="宋体" w:hAnsi="宋体"/>
                <w:sz w:val="24"/>
                <w:szCs w:val="24"/>
              </w:rPr>
              <w:t xml:space="preserve">个月内（2025年9月至今）任一月份的依法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提供“具备履行合同所必需的设备和专业技术能力”的书面承诺（格式见第六章第三节相关附表格式）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参加本次政府采购活动前3年内在经营活动中没有重大违法记录的书面声明（格式见第六章第三节相关附表格式）。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注：上述所列资格证明文件为必须提供内容，未提供或未提供有效材料的，将不能通过资格性审查。</w:t>
      </w:r>
      <w:r/>
    </w:p>
    <w:p>
      <w:pPr>
        <w:rPr>
          <w:rFonts w:hint="eastAsia" w:ascii="宋体" w:hAnsi="宋体"/>
          <w:b/>
          <w:bCs/>
          <w:sz w:val="32"/>
          <w:szCs w:val="32"/>
        </w:rPr>
      </w:pPr>
      <w:r>
        <w:rPr>
          <w:rFonts w:hint="eastAsia" w:ascii="宋体" w:hAnsi="宋体"/>
          <w:b/>
          <w:bCs/>
          <w:sz w:val="32"/>
          <w:szCs w:val="32"/>
        </w:rPr>
      </w:r>
      <w:r/>
    </w:p>
    <w:p>
      <w:pPr>
        <w:ind w:firstLine="482"/>
        <w:rPr>
          <w:rFonts w:ascii="黑体" w:eastAsia="黑体"/>
          <w:b/>
          <w:sz w:val="24"/>
          <w:szCs w:val="24"/>
        </w:rPr>
      </w:pPr>
      <w:r/>
      <w:bookmarkStart w:id="154" w:name="_Toc449539293"/>
      <w:r/>
      <w:bookmarkStart w:id="155" w:name="_Toc479456131"/>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rPr>
          <w:rFonts w:ascii="黑体" w:eastAsia="黑体"/>
          <w:b/>
          <w:szCs w:val="21"/>
        </w:rPr>
      </w:pPr>
      <w:r>
        <w:rPr>
          <w:rFonts w:ascii="黑体" w:eastAsia="黑体"/>
          <w:b/>
          <w:szCs w:val="21"/>
        </w:rPr>
      </w:r>
      <w:r/>
    </w:p>
    <w:p>
      <w:pPr>
        <w:pStyle w:val="853"/>
        <w:spacing w:line="240" w:lineRule="auto"/>
        <w:rPr>
          <w:rFonts w:hint="eastAsia" w:ascii="宋体" w:hAnsi="宋体"/>
          <w:sz w:val="28"/>
          <w:szCs w:val="28"/>
        </w:rPr>
      </w:pPr>
      <w:r/>
      <w:bookmarkStart w:id="156" w:name="_Toc129876292"/>
      <w:r/>
      <w:bookmarkStart w:id="157" w:name="_Toc128508992"/>
      <w:r/>
      <w:bookmarkStart w:id="158" w:name="_Toc76893605"/>
      <w:r>
        <w:rPr>
          <w:rFonts w:hint="eastAsia" w:ascii="宋体" w:hAnsi="宋体"/>
          <w:sz w:val="28"/>
          <w:szCs w:val="28"/>
        </w:rPr>
        <w:t xml:space="preserve">三、相关附表格式</w:t>
      </w:r>
      <w:bookmarkEnd w:id="154"/>
      <w:r/>
      <w:bookmarkEnd w:id="155"/>
      <w:r/>
      <w:bookmarkEnd w:id="156"/>
      <w:r/>
      <w:bookmarkEnd w:id="157"/>
      <w:r/>
      <w:bookmarkEnd w:id="158"/>
      <w:r>
        <w:rPr>
          <w:rFonts w:ascii="宋体" w:hAnsi="宋体"/>
          <w:sz w:val="28"/>
          <w:szCs w:val="28"/>
        </w:rPr>
        <w:br/>
      </w:r>
      <w:r/>
    </w:p>
    <w:p>
      <w:pPr>
        <w:pStyle w:val="854"/>
        <w:jc w:val="left"/>
        <w:rPr>
          <w:rFonts w:hint="eastAsia" w:ascii="宋体" w:hAnsi="宋体"/>
          <w:sz w:val="24"/>
          <w:szCs w:val="24"/>
        </w:rPr>
      </w:pPr>
      <w:r/>
      <w:bookmarkStart w:id="159" w:name="_Toc128126367"/>
      <w:r/>
      <w:bookmarkStart w:id="160" w:name="_Toc128419303"/>
      <w:r/>
      <w:bookmarkStart w:id="161" w:name="_Toc128508993"/>
      <w:r/>
      <w:bookmarkStart w:id="162" w:name="_Toc129876293"/>
      <w:r/>
      <w:bookmarkStart w:id="163" w:name="_Toc101206016"/>
      <w:r/>
      <w:bookmarkStart w:id="164" w:name="_Toc69395114"/>
      <w:r/>
      <w:bookmarkStart w:id="165" w:name="_Toc81210621"/>
      <w:r/>
      <w:bookmarkStart w:id="166" w:name="_Toc100764174"/>
      <w:r/>
      <w:bookmarkStart w:id="167" w:name="_Toc85454848"/>
      <w:r/>
      <w:bookmarkStart w:id="168" w:name="_Toc102746690"/>
      <w:r/>
      <w:bookmarkStart w:id="169" w:name="_Toc101872358"/>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bookmarkEnd w:id="159"/>
      <w:r/>
      <w:bookmarkEnd w:id="160"/>
      <w:r/>
      <w:bookmarkEnd w:id="161"/>
      <w:r/>
      <w:bookmarkEnd w:id="162"/>
      <w:r>
        <w:rPr>
          <w:rFonts w:ascii="宋体" w:hAnsi="宋体"/>
          <w:sz w:val="24"/>
          <w:szCs w:val="24"/>
        </w:rPr>
        <w:t xml:space="preserve">法人或者其他组织的营业执照等证明文件，自然人的身份证明</w:t>
      </w:r>
      <w:r/>
    </w:p>
    <w:p>
      <w:pPr>
        <w:ind w:firstLine="480"/>
        <w:jc w:val="left"/>
        <w:widowControl/>
        <w:rPr>
          <w:sz w:val="24"/>
          <w:szCs w:val="24"/>
        </w:rPr>
      </w:pPr>
      <w:r>
        <w:rPr>
          <w:rFonts w:hint="eastAsia"/>
          <w:sz w:val="24"/>
          <w:szCs w:val="24"/>
        </w:rPr>
        <w:t xml:space="preserve">提供证明文件复印件</w:t>
      </w:r>
      <w:bookmarkEnd w:id="163"/>
      <w:r/>
      <w:bookmarkEnd w:id="164"/>
      <w:r/>
      <w:bookmarkEnd w:id="165"/>
      <w:r/>
      <w:bookmarkEnd w:id="166"/>
      <w:r/>
      <w:bookmarkEnd w:id="167"/>
      <w:r/>
      <w:bookmarkEnd w:id="168"/>
      <w:r/>
      <w:bookmarkEnd w:id="169"/>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854"/>
        <w:jc w:val="left"/>
        <w:rPr>
          <w:rFonts w:hint="eastAsia" w:ascii="宋体" w:hAnsi="宋体"/>
          <w:sz w:val="24"/>
          <w:szCs w:val="24"/>
        </w:rPr>
      </w:pPr>
      <w:r/>
      <w:bookmarkStart w:id="170" w:name="_Toc129876294"/>
      <w:r/>
      <w:bookmarkStart w:id="171" w:name="_Toc1285089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170"/>
      <w:r/>
      <w:bookmarkEnd w:id="171"/>
      <w:r/>
      <w:r/>
    </w:p>
    <w:p>
      <w:pPr>
        <w:ind w:firstLine="480"/>
        <w:jc w:val="left"/>
        <w:widowControl/>
        <w:rPr>
          <w:sz w:val="24"/>
          <w:szCs w:val="24"/>
        </w:rPr>
      </w:pPr>
      <w:r>
        <w:rPr>
          <w:rFonts w:hint="eastAsia"/>
          <w:sz w:val="24"/>
          <w:szCs w:val="24"/>
        </w:rPr>
        <w:t xml:space="preserve">提供开标前</w:t>
      </w:r>
      <w:r>
        <w:rPr>
          <w:rFonts w:hint="eastAsia"/>
          <w:sz w:val="24"/>
          <w:szCs w:val="24"/>
        </w:rPr>
        <w:t xml:space="preserve">12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9</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854"/>
        <w:jc w:val="left"/>
        <w:rPr>
          <w:rFonts w:hint="eastAsia" w:ascii="宋体" w:hAnsi="宋体"/>
          <w:sz w:val="24"/>
          <w:szCs w:val="24"/>
        </w:rPr>
      </w:pPr>
      <w:r/>
      <w:bookmarkStart w:id="172" w:name="_Toc128508996"/>
      <w:r/>
      <w:bookmarkStart w:id="173" w:name="_Toc100764175"/>
      <w:r/>
      <w:bookmarkStart w:id="174" w:name="_Toc101280237"/>
      <w:r/>
      <w:bookmarkStart w:id="175" w:name="_Toc129876296"/>
      <w:r/>
      <w:bookmarkStart w:id="176" w:name="_Toc101280184"/>
      <w:r/>
      <w:bookmarkStart w:id="177" w:name="_Toc101862124"/>
      <w:r/>
      <w:bookmarkStart w:id="178" w:name="_Toc101206019"/>
      <w:r/>
      <w:bookmarkStart w:id="179" w:name="_Toc101797558"/>
      <w:r/>
      <w:bookmarkStart w:id="180" w:name="_Toc29244197"/>
      <w:r/>
      <w:bookmarkEnd w:id="47"/>
      <w:r/>
      <w:bookmarkEnd w:id="48"/>
      <w:r>
        <w:rPr>
          <w:rFonts w:hint="eastAsia" w:ascii="宋体" w:hAnsi="宋体"/>
          <w:sz w:val="24"/>
          <w:szCs w:val="24"/>
        </w:rPr>
        <w:t xml:space="preserve">3.有依法缴纳税收和社会保障资金的良好记录</w:t>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2025</w:t>
      </w:r>
      <w:r>
        <w:rPr>
          <w:rFonts w:hint="eastAsia"/>
          <w:sz w:val="24"/>
          <w:szCs w:val="24"/>
        </w:rPr>
        <w:t xml:space="preserve">年</w:t>
      </w:r>
      <w:r>
        <w:rPr>
          <w:rFonts w:hint="eastAsia"/>
          <w:sz w:val="24"/>
          <w:szCs w:val="24"/>
        </w:rPr>
        <w:t xml:space="preserve">9</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854"/>
        <w:jc w:val="left"/>
        <w:spacing w:line="24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“具备履行合同所必需的设备和专业技术能力”的书面承诺</w:t>
      </w:r>
      <w:bookmarkEnd w:id="172"/>
      <w:r/>
      <w:bookmarkEnd w:id="173"/>
      <w:r/>
      <w:bookmarkEnd w:id="174"/>
      <w:r/>
      <w:bookmarkEnd w:id="175"/>
      <w:r/>
      <w:bookmarkEnd w:id="176"/>
      <w:r/>
      <w:bookmarkEnd w:id="177"/>
      <w:r/>
      <w:bookmarkEnd w:id="178"/>
      <w:r/>
      <w:bookmarkEnd w:id="179"/>
      <w:r/>
      <w:r/>
    </w:p>
    <w:p>
      <w:pPr>
        <w:ind w:left="420" w:firstLine="480"/>
        <w:rPr>
          <w:rFonts w:hint="eastAsia" w:ascii="宋体" w:hAnsi="宋体" w:cs="新宋体"/>
          <w:sz w:val="24"/>
          <w:szCs w:val="24"/>
        </w:rPr>
      </w:pPr>
      <w:r>
        <w:rPr>
          <w:rFonts w:hint="eastAsia" w:ascii="宋体" w:hAnsi="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left="420" w:firstLine="480"/>
        <w:rPr>
          <w:rFonts w:hint="eastAsia" w:ascii="宋体" w:hAnsi="宋体" w:cs="新宋体"/>
          <w:sz w:val="24"/>
          <w:szCs w:val="24"/>
        </w:rPr>
      </w:pPr>
      <w:r>
        <w:rPr>
          <w:rFonts w:hint="eastAsia" w:ascii="宋体" w:hAnsi="宋体" w:cs="新宋体"/>
          <w:sz w:val="24"/>
          <w:szCs w:val="24"/>
        </w:rPr>
        <w:t xml:space="preserve">主要设备有：   </w:t>
      </w:r>
      <w:r/>
    </w:p>
    <w:p>
      <w:pPr>
        <w:ind w:left="420"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left="420" w:firstLine="480"/>
        <w:rPr>
          <w:rFonts w:hint="eastAsia" w:ascii="宋体" w:hAnsi="宋体" w:cs="新宋体"/>
          <w:sz w:val="24"/>
          <w:szCs w:val="24"/>
        </w:rPr>
      </w:pPr>
      <w:r>
        <w:rPr>
          <w:rFonts w:hint="eastAsia" w:ascii="宋体" w:hAnsi="宋体" w:cs="新宋体"/>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3840"/>
        <w:rPr>
          <w:rFonts w:hint="eastAsia" w:ascii="宋体" w:hAnsi="宋体" w:cs="新宋体"/>
          <w:sz w:val="24"/>
          <w:szCs w:val="24"/>
        </w:rPr>
      </w:pPr>
      <w:r>
        <w:rPr>
          <w:rFonts w:hint="eastAsia" w:ascii="宋体" w:hAnsi="宋体" w:cs="新宋体"/>
          <w:sz w:val="24"/>
          <w:szCs w:val="24"/>
        </w:rPr>
        <w:t xml:space="preserve">投标人全称（加盖CA电子公章）：</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854"/>
        <w:jc w:val="left"/>
        <w:spacing w:line="240" w:lineRule="auto"/>
        <w:rPr>
          <w:rFonts w:hint="eastAsia" w:ascii="宋体" w:hAnsi="宋体"/>
          <w:sz w:val="24"/>
          <w:szCs w:val="24"/>
        </w:rPr>
      </w:pPr>
      <w:r/>
      <w:bookmarkStart w:id="181" w:name="_Toc128508997"/>
      <w:r/>
      <w:bookmarkStart w:id="182" w:name="_Toc101280185"/>
      <w:r/>
      <w:bookmarkStart w:id="183" w:name="_Toc129876297"/>
      <w:r/>
      <w:bookmarkStart w:id="184" w:name="_Toc76893608"/>
      <w:r/>
      <w:bookmarkStart w:id="185" w:name="_Toc27654219"/>
      <w:r/>
      <w:bookmarkStart w:id="186" w:name="_Toc78882159"/>
      <w:r/>
      <w:bookmarkStart w:id="187" w:name="_Toc101797559"/>
      <w:r/>
      <w:bookmarkStart w:id="188" w:name="_Toc101280238"/>
      <w:r/>
      <w:bookmarkStart w:id="189" w:name="_Toc101862125"/>
      <w:r/>
      <w:bookmarkEnd w:id="180"/>
      <w:r>
        <w:rPr>
          <w:rFonts w:ascii="宋体" w:hAnsi="宋体"/>
          <w:sz w:val="22"/>
          <w:szCs w:val="22"/>
        </w:rPr>
        <w:t xml:space="preserve">5</w:t>
      </w:r>
      <w:r>
        <w:rPr>
          <w:rFonts w:hint="eastAsia" w:ascii="宋体" w:hAnsi="宋体"/>
          <w:sz w:val="24"/>
          <w:szCs w:val="24"/>
        </w:rPr>
        <w:t xml:space="preserve">.声明</w:t>
      </w:r>
      <w:bookmarkEnd w:id="181"/>
      <w:r/>
      <w:bookmarkEnd w:id="182"/>
      <w:r/>
      <w:bookmarkEnd w:id="183"/>
      <w:r/>
      <w:bookmarkEnd w:id="184"/>
      <w:r/>
      <w:bookmarkEnd w:id="185"/>
      <w:r/>
      <w:bookmarkEnd w:id="186"/>
      <w:r/>
      <w:bookmarkEnd w:id="187"/>
      <w:r/>
      <w:bookmarkEnd w:id="188"/>
      <w:r/>
      <w:bookmarkEnd w:id="189"/>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rPr>
          <w:rFonts w:hint="eastAsia" w:ascii="宋体" w:hAnsi="宋体" w:cs="新宋体"/>
          <w:sz w:val="24"/>
          <w:szCs w:val="24"/>
        </w:rPr>
      </w:pPr>
      <w:r>
        <w:rPr>
          <w:rFonts w:hint="eastAsia" w:ascii="宋体" w:hAnsi="宋体" w:cs="新宋体"/>
          <w:sz w:val="24"/>
          <w:szCs w:val="24"/>
        </w:rPr>
        <w:t xml:space="preserve">   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190" w:name="_Toc27654220"/>
      <w:r/>
      <w:bookmarkStart w:id="191" w:name="_Toc509751133"/>
      <w:r/>
      <w:bookmarkStart w:id="192" w:name="_Toc6348256"/>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854"/>
        <w:jc w:val="left"/>
        <w:spacing w:line="240" w:lineRule="auto"/>
        <w:rPr>
          <w:rFonts w:hint="eastAsia" w:ascii="宋体" w:hAnsi="宋体"/>
          <w:sz w:val="24"/>
          <w:szCs w:val="24"/>
        </w:rPr>
      </w:pPr>
      <w:r/>
      <w:bookmarkStart w:id="193" w:name="_Toc101797560"/>
      <w:r/>
      <w:bookmarkStart w:id="194" w:name="_Toc101862126"/>
      <w:r/>
      <w:bookmarkStart w:id="195" w:name="_Toc101280186"/>
      <w:r/>
      <w:bookmarkStart w:id="196" w:name="_Toc128508998"/>
      <w:r/>
      <w:bookmarkStart w:id="197" w:name="_Toc76893611"/>
      <w:r/>
      <w:bookmarkStart w:id="198" w:name="_Toc78882162"/>
      <w:r/>
      <w:bookmarkStart w:id="199" w:name="_Toc101280239"/>
      <w:r/>
      <w:bookmarkStart w:id="200" w:name="_Toc129876298"/>
      <w:r>
        <w:rPr>
          <w:rFonts w:ascii="宋体" w:hAnsi="宋体"/>
          <w:sz w:val="24"/>
          <w:szCs w:val="24"/>
        </w:rPr>
        <w:t xml:space="preserve">6.</w:t>
      </w:r>
      <w:r>
        <w:rPr>
          <w:rFonts w:hint="eastAsia" w:ascii="宋体" w:hAnsi="宋体"/>
          <w:sz w:val="24"/>
          <w:szCs w:val="24"/>
        </w:rPr>
        <w:t xml:space="preserve">中小企业声明函</w:t>
      </w:r>
      <w:bookmarkEnd w:id="190"/>
      <w:r/>
      <w:bookmarkEnd w:id="191"/>
      <w:r/>
      <w:bookmarkEnd w:id="192"/>
      <w:r/>
      <w:bookmarkEnd w:id="193"/>
      <w:r/>
      <w:bookmarkEnd w:id="194"/>
      <w:r/>
      <w:bookmarkEnd w:id="195"/>
      <w:r/>
      <w:bookmarkEnd w:id="196"/>
      <w:r/>
      <w:bookmarkEnd w:id="197"/>
      <w:r/>
      <w:bookmarkEnd w:id="198"/>
      <w:r/>
      <w:bookmarkEnd w:id="199"/>
      <w:r/>
      <w:bookmarkEnd w:id="200"/>
      <w:r/>
      <w:r/>
    </w:p>
    <w:p>
      <w:pPr>
        <w:pStyle w:val="948"/>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948"/>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ascii="宋体" w:hAnsi="宋体"/>
          <w:sz w:val="24"/>
          <w:szCs w:val="24"/>
          <w:u w:val="single"/>
        </w:rPr>
        <w:t xml:space="preserve">JSZC-320000-JSSJ-G2026-0008</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2026年江苏省生态环境分区管控技术支持及建设项目、产业园区技术先进性评价项目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48"/>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2026年江苏省生态环境分区管控技术支持及建设项目、产业园区技术先进性评价项目</w:t>
      </w:r>
      <w:r>
        <w:rPr>
          <w:rFonts w:ascii="宋体" w:hAnsi="宋体" w:eastAsia="宋体"/>
          <w:sz w:val="24"/>
          <w:szCs w:val="24"/>
          <w:u w:val="single"/>
        </w:rPr>
        <w:t xml:space="preserve"> </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948"/>
        <w:ind w:firstLine="480"/>
        <w:rPr>
          <w:rFonts w:hint="eastAsia" w:ascii="宋体" w:hAnsi="宋体" w:eastAsia="宋体"/>
          <w:sz w:val="24"/>
          <w:szCs w:val="24"/>
        </w:rPr>
      </w:pPr>
      <w:r>
        <w:rPr>
          <w:rFonts w:ascii="宋体" w:hAnsi="宋体" w:eastAsia="宋体"/>
          <w:sz w:val="24"/>
          <w:szCs w:val="24"/>
        </w:rPr>
        <w:t xml:space="preserve">…… </w:t>
      </w:r>
      <w:r/>
    </w:p>
    <w:p>
      <w:pPr>
        <w:pStyle w:val="948"/>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948"/>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48"/>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948"/>
        <w:ind w:firstLine="4800"/>
        <w:rPr>
          <w:rFonts w:hint="eastAsia" w:ascii="宋体" w:hAnsi="宋体" w:eastAsia="宋体"/>
          <w:sz w:val="24"/>
          <w:szCs w:val="24"/>
        </w:rPr>
      </w:pPr>
      <w:r>
        <w:rPr>
          <w:rFonts w:ascii="宋体" w:hAnsi="宋体" w:eastAsia="宋体"/>
          <w:sz w:val="24"/>
          <w:szCs w:val="24"/>
        </w:rPr>
        <w:t xml:space="preserve">日 期：</w:t>
      </w:r>
      <w:r/>
    </w:p>
    <w:p>
      <w:pPr>
        <w:pStyle w:val="948"/>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854"/>
        <w:jc w:val="left"/>
        <w:spacing w:line="240" w:lineRule="auto"/>
        <w:rPr>
          <w:rFonts w:hint="eastAsia" w:ascii="宋体" w:hAnsi="宋体"/>
          <w:sz w:val="24"/>
          <w:szCs w:val="24"/>
        </w:rPr>
      </w:pPr>
      <w:r/>
      <w:bookmarkStart w:id="201" w:name="_Toc129876299"/>
      <w:r/>
      <w:bookmarkStart w:id="202" w:name="_Toc29244199"/>
      <w:r/>
      <w:bookmarkStart w:id="203" w:name="_Toc128508999"/>
      <w:r/>
      <w:bookmarkStart w:id="204" w:name="_Toc101862127"/>
      <w:r/>
      <w:bookmarkStart w:id="205" w:name="_Toc28902621"/>
      <w:r/>
      <w:bookmarkStart w:id="206" w:name="_Toc101280240"/>
      <w:r/>
      <w:bookmarkStart w:id="207" w:name="_Toc78882163"/>
      <w:r/>
      <w:bookmarkStart w:id="208" w:name="_Toc101280187"/>
      <w:r/>
      <w:bookmarkStart w:id="209" w:name="_Toc101797561"/>
      <w:r/>
      <w:bookmarkStart w:id="210" w:name="_Toc76893612"/>
      <w:r/>
      <w:bookmarkStart w:id="211" w:name="OLE_LINK13"/>
      <w:r/>
      <w:bookmarkStart w:id="212" w:name="OLE_LINK14"/>
      <w:r>
        <w:rPr>
          <w:rFonts w:ascii="宋体" w:hAnsi="宋体"/>
          <w:sz w:val="24"/>
          <w:szCs w:val="24"/>
        </w:rPr>
        <w:t xml:space="preserve">7.</w:t>
      </w:r>
      <w:bookmarkStart w:id="213" w:name="_Hlk28902389"/>
      <w:r>
        <w:rPr>
          <w:rFonts w:hint="eastAsia" w:ascii="宋体" w:hAnsi="宋体"/>
          <w:sz w:val="24"/>
          <w:szCs w:val="24"/>
        </w:rPr>
        <w:t xml:space="preserve">残疾人福利性单位声明函</w:t>
      </w:r>
      <w:bookmarkEnd w:id="201"/>
      <w:r/>
      <w:bookmarkEnd w:id="202"/>
      <w:r/>
      <w:bookmarkEnd w:id="203"/>
      <w:r/>
      <w:bookmarkEnd w:id="204"/>
      <w:r/>
      <w:bookmarkEnd w:id="205"/>
      <w:r/>
      <w:bookmarkEnd w:id="206"/>
      <w:r/>
      <w:bookmarkEnd w:id="207"/>
      <w:r/>
      <w:bookmarkEnd w:id="208"/>
      <w:r/>
      <w:bookmarkEnd w:id="209"/>
      <w:r/>
      <w:bookmarkEnd w:id="210"/>
      <w:r/>
      <w:bookmarkEnd w:id="213"/>
      <w:r/>
      <w:bookmarkEnd w:id="211"/>
      <w:r/>
      <w:bookmarkEnd w:id="212"/>
      <w:r/>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ascii="宋体" w:hAnsi="宋体"/>
          <w:sz w:val="24"/>
          <w:szCs w:val="24"/>
          <w:u w:val="single"/>
        </w:rPr>
        <w:t xml:space="preserve">JSZC-320000-JSSJ-G2026-0008</w:t>
      </w:r>
      <w:r>
        <w:rPr>
          <w:rFonts w:hint="eastAsia" w:ascii="宋体" w:hAnsi="宋体"/>
          <w:sz w:val="24"/>
          <w:szCs w:val="24"/>
          <w:u w:val="single"/>
        </w:rPr>
        <w:t xml:space="preserve">2026年江苏省生态环境分区管控技术支持及建设项目、产业园区技术先进性评价项目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单位名称（加盖CA电子公章）：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854"/>
        <w:jc w:val="left"/>
        <w:spacing w:line="240" w:lineRule="auto"/>
        <w:rPr>
          <w:rFonts w:hint="eastAsia" w:ascii="宋体" w:hAnsi="宋体"/>
          <w:sz w:val="24"/>
          <w:szCs w:val="24"/>
        </w:rPr>
      </w:pPr>
      <w:r/>
      <w:bookmarkStart w:id="214" w:name="_Toc128509000"/>
      <w:r/>
      <w:bookmarkStart w:id="215" w:name="_Toc129876300"/>
      <w:r>
        <w:rPr>
          <w:rFonts w:ascii="宋体" w:hAnsi="宋体"/>
          <w:sz w:val="24"/>
          <w:szCs w:val="24"/>
        </w:rPr>
        <w:t xml:space="preserve">8</w:t>
      </w:r>
      <w:r>
        <w:rPr>
          <w:rFonts w:hint="eastAsia" w:ascii="宋体" w:hAnsi="宋体"/>
          <w:sz w:val="24"/>
          <w:szCs w:val="24"/>
        </w:rPr>
        <w:t xml:space="preserve">.</w:t>
      </w:r>
      <w:bookmarkStart w:id="216" w:name="OLE_LINK5"/>
      <w:r>
        <w:rPr>
          <w:rFonts w:hint="eastAsia" w:ascii="宋体" w:hAnsi="宋体"/>
          <w:sz w:val="24"/>
          <w:szCs w:val="24"/>
        </w:rPr>
        <w:t xml:space="preserve"> </w:t>
      </w:r>
      <w:bookmarkStart w:id="217" w:name="OLE_LINK3"/>
      <w:r>
        <w:rPr>
          <w:rFonts w:hint="eastAsia" w:ascii="宋体" w:hAnsi="宋体"/>
          <w:sz w:val="24"/>
          <w:szCs w:val="24"/>
        </w:rPr>
        <w:t xml:space="preserve">监狱和戒毒企业证明材料</w:t>
      </w:r>
      <w:bookmarkEnd w:id="214"/>
      <w:r/>
      <w:bookmarkEnd w:id="215"/>
      <w:r/>
      <w:r/>
    </w:p>
    <w:p>
      <w:pPr>
        <w:ind w:firstLine="960"/>
        <w:rPr>
          <w:sz w:val="24"/>
          <w:szCs w:val="24"/>
        </w:rPr>
      </w:pPr>
      <w:r>
        <w:rPr>
          <w:rFonts w:hint="eastAsia"/>
          <w:sz w:val="24"/>
          <w:szCs w:val="24"/>
        </w:rPr>
        <w:t xml:space="preserve">（提供证明材料）</w:t>
      </w:r>
      <w:bookmarkEnd w:id="216"/>
      <w:r/>
      <w:bookmarkEnd w:id="217"/>
      <w:r/>
      <w:r/>
    </w:p>
    <w:p>
      <w:pPr>
        <w:ind w:firstLine="960"/>
        <w:rPr>
          <w:sz w:val="24"/>
          <w:szCs w:val="24"/>
        </w:rPr>
      </w:pPr>
      <w:r>
        <w:rPr>
          <w:sz w:val="24"/>
          <w:szCs w:val="24"/>
        </w:rPr>
      </w:r>
      <w:r/>
    </w:p>
    <w:p>
      <w:pPr>
        <w:pStyle w:val="854"/>
        <w:jc w:val="left"/>
        <w:spacing w:line="240" w:lineRule="auto"/>
        <w:rPr>
          <w:rFonts w:hint="eastAsia" w:ascii="宋体" w:hAnsi="宋体"/>
          <w:sz w:val="24"/>
          <w:szCs w:val="24"/>
        </w:rPr>
      </w:pPr>
      <w:r/>
      <w:bookmarkStart w:id="218" w:name="_Toc128509001"/>
      <w:r/>
      <w:bookmarkStart w:id="219" w:name="_Toc129876301"/>
      <w:r>
        <w:rPr>
          <w:rFonts w:ascii="宋体" w:hAnsi="宋体"/>
          <w:sz w:val="24"/>
          <w:szCs w:val="24"/>
        </w:rPr>
        <w:t xml:space="preserve">9.</w:t>
      </w:r>
      <w:r>
        <w:rPr>
          <w:rFonts w:hint="eastAsia" w:ascii="宋体" w:hAnsi="宋体"/>
          <w:sz w:val="24"/>
          <w:szCs w:val="24"/>
        </w:rPr>
        <w:t xml:space="preserve">其他</w:t>
      </w:r>
      <w:bookmarkEnd w:id="218"/>
      <w:r/>
      <w:bookmarkEnd w:id="219"/>
      <w:r/>
      <w:r/>
    </w:p>
    <w:p>
      <w:pPr>
        <w:ind w:firstLine="480"/>
        <w:rPr>
          <w:sz w:val="24"/>
          <w:szCs w:val="24"/>
        </w:rPr>
      </w:pPr>
      <w:r>
        <w:rPr>
          <w:rFonts w:hint="eastAsia"/>
          <w:sz w:val="24"/>
          <w:szCs w:val="24"/>
        </w:rPr>
        <w:t xml:space="preserve">（各投标人根据招标文件规定的要求提供相关证明材料等，格式自拟）</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pPr>
        <w:jc w:val="left"/>
        <w:widowControl/>
        <w:rPr>
          <w:rFonts w:hint="eastAsia" w:asciiTheme="minorHAnsi" w:hAnsiTheme="minorHAnsi" w:eastAsiaTheme="minorEastAsia" w:cstheme="minorBidi"/>
          <w:sz w:val="20"/>
          <w:szCs w:val="20"/>
        </w:rPr>
      </w:pPr>
      <w:r>
        <w:rPr>
          <w:rFonts w:hint="eastAsia" w:asciiTheme="minorHAnsi" w:hAnsiTheme="minorHAnsi" w:eastAsiaTheme="minorEastAsia" w:cstheme="minorBidi"/>
          <w:sz w:val="20"/>
          <w:szCs w:val="20"/>
        </w:rPr>
      </w:r>
      <w:r/>
    </w:p>
    <w:sectPr>
      <w:headerReference w:type="default" r:id="rId9"/>
      <w:footerReference w:type="default" r:id="rId10"/>
      <w:footnotePr/>
      <w:endnotePr/>
      <w:type w:val="nextPage"/>
      <w:pgSz w:w="11906" w:h="16838" w:orient="portrait"/>
      <w:pgMar w:top="1418" w:right="1418" w:bottom="1418"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SimSun">
    <w:panose1 w:val="02010600030101010101"/>
  </w:font>
  <w:font w:name="楷体">
    <w:panose1 w:val="02010609060101010101"/>
  </w:font>
  <w:font w:name="Symbol">
    <w:panose1 w:val="05050102010706020507"/>
  </w:font>
  <w:font w:name="新宋体">
    <w:panose1 w:val="02010609030101010101"/>
  </w:font>
  <w:font w:name="Wingdings">
    <w:panose1 w:val="05000000000000000000"/>
  </w:font>
  <w:font w:name="楷体_GB2312">
    <w:panose1 w:val="02010609060101010101"/>
  </w:font>
  <w:font w:name="Tahoma">
    <w:panose1 w:val="020B0604030504040204"/>
  </w:font>
  <w:font w:name="方正仿宋简体">
    <w:panose1 w:val="020B0503020202020204"/>
  </w:font>
  <w:font w:name="Courier New">
    <w:panose1 w:val="02070309020205020404"/>
  </w:font>
  <w:font w:name="方正仿宋_GBK">
    <w:panose1 w:val="020B05030202020202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248322"/>
      <w:rPr/>
    </w:sdtPr>
    <w:sdtContent>
      <w:p>
        <w:pPr>
          <w:pStyle w:val="870"/>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pStyle w:val="930"/>
      <w:isLgl w:val="false"/>
      <w:suff w:val="space"/>
      <w:lvlText w:val="%1."/>
      <w:lvlJc w:val="left"/>
      <w:pPr>
        <w:ind w:left="425" w:hanging="425"/>
      </w:pPr>
      <w:rPr>
        <w:rFonts w:hint="default" w:ascii="Times New Roman" w:hAnsi="Times New Roman" w:eastAsia="黑体"/>
      </w:rPr>
    </w:lvl>
    <w:lvl w:ilvl="1">
      <w:start w:val="1"/>
      <w:numFmt w:val="chineseCountingThousand"/>
      <w:pStyle w:val="939"/>
      <w:isLgl w:val="false"/>
      <w:suff w:val="space"/>
      <w:lvlText w:val="（%2）"/>
      <w:lvlJc w:val="left"/>
      <w:pPr>
        <w:ind w:left="567" w:hanging="567"/>
      </w:pPr>
      <w:rPr>
        <w:rFonts w:hint="default" w:ascii="Times New Roman" w:hAnsi="Times New Roman" w:eastAsia="黑体"/>
      </w:rPr>
    </w:lvl>
    <w:lvl w:ilvl="2">
      <w:start w:val="1"/>
      <w:numFmt w:val="decimal"/>
      <w:pStyle w:val="934"/>
      <w:isLgl w:val="false"/>
      <w:suff w:val="space"/>
      <w:lvlText w:val="%3."/>
      <w:lvlJc w:val="left"/>
      <w:pPr>
        <w:ind w:left="709" w:hanging="369"/>
      </w:pPr>
      <w:rPr>
        <w:rFonts w:hint="default" w:ascii="Times New Roman" w:hAnsi="Times New Roman" w:eastAsia="黑体"/>
      </w:rPr>
    </w:lvl>
    <w:lvl w:ilvl="3">
      <w:start w:val="1"/>
      <w:numFmt w:val="decimal"/>
      <w:pStyle w:val="933"/>
      <w:isLgl w:val="false"/>
      <w:suff w:val="space"/>
      <w:lvlText w:val="（%4）"/>
      <w:lvlJc w:val="left"/>
      <w:pPr>
        <w:ind w:left="851" w:hanging="567"/>
      </w:pPr>
      <w:rPr>
        <w:rFonts w:hint="default" w:ascii="Times New Roman" w:hAnsi="Times New Roman" w:eastAsia="黑体"/>
      </w:rPr>
    </w:lvl>
    <w:lvl w:ilvl="4">
      <w:start w:val="1"/>
      <w:numFmt w:val="lowerLetter"/>
      <w:pStyle w:val="936"/>
      <w:isLgl w:val="false"/>
      <w:suff w:val="space"/>
      <w:lvlText w:val="%5."/>
      <w:lvlJc w:val="left"/>
      <w:pPr>
        <w:ind w:left="992" w:hanging="425"/>
      </w:pPr>
      <w:rPr>
        <w:rFonts w:hint="default" w:ascii="Times New Roman" w:hAnsi="Times New Roman" w:eastAsia="黑体"/>
      </w:rPr>
    </w:lvl>
    <w:lvl w:ilvl="5">
      <w:start w:val="1"/>
      <w:numFmt w:val="lowerLetter"/>
      <w:pStyle w:val="937"/>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8"/>
    <w:link w:val="852"/>
    <w:uiPriority w:val="9"/>
    <w:rPr>
      <w:rFonts w:ascii="Arial" w:hAnsi="Arial" w:eastAsia="Arial" w:cs="Arial"/>
      <w:sz w:val="40"/>
      <w:szCs w:val="40"/>
    </w:rPr>
  </w:style>
  <w:style w:type="character" w:styleId="691">
    <w:name w:val="Heading 2 Char"/>
    <w:basedOn w:val="858"/>
    <w:link w:val="853"/>
    <w:uiPriority w:val="9"/>
    <w:rPr>
      <w:rFonts w:ascii="Arial" w:hAnsi="Arial" w:eastAsia="Arial" w:cs="Arial"/>
      <w:sz w:val="34"/>
    </w:rPr>
  </w:style>
  <w:style w:type="character" w:styleId="692">
    <w:name w:val="Heading 3 Char"/>
    <w:basedOn w:val="858"/>
    <w:link w:val="854"/>
    <w:uiPriority w:val="9"/>
    <w:rPr>
      <w:rFonts w:ascii="Arial" w:hAnsi="Arial" w:eastAsia="Arial" w:cs="Arial"/>
      <w:sz w:val="30"/>
      <w:szCs w:val="30"/>
    </w:rPr>
  </w:style>
  <w:style w:type="character" w:styleId="693">
    <w:name w:val="Heading 4 Char"/>
    <w:basedOn w:val="858"/>
    <w:link w:val="855"/>
    <w:uiPriority w:val="9"/>
    <w:rPr>
      <w:rFonts w:ascii="Arial" w:hAnsi="Arial" w:eastAsia="Arial" w:cs="Arial"/>
      <w:b/>
      <w:bCs/>
      <w:sz w:val="26"/>
      <w:szCs w:val="26"/>
    </w:rPr>
  </w:style>
  <w:style w:type="character" w:styleId="694">
    <w:name w:val="Heading 5 Char"/>
    <w:basedOn w:val="858"/>
    <w:link w:val="856"/>
    <w:uiPriority w:val="9"/>
    <w:rPr>
      <w:rFonts w:ascii="Arial" w:hAnsi="Arial" w:eastAsia="Arial" w:cs="Arial"/>
      <w:b/>
      <w:bCs/>
      <w:sz w:val="24"/>
      <w:szCs w:val="24"/>
    </w:rPr>
  </w:style>
  <w:style w:type="character" w:styleId="695">
    <w:name w:val="Heading 6 Char"/>
    <w:basedOn w:val="858"/>
    <w:link w:val="857"/>
    <w:uiPriority w:val="9"/>
    <w:rPr>
      <w:rFonts w:ascii="Arial" w:hAnsi="Arial" w:eastAsia="Arial" w:cs="Arial"/>
      <w:b/>
      <w:bCs/>
      <w:sz w:val="22"/>
      <w:szCs w:val="22"/>
    </w:rPr>
  </w:style>
  <w:style w:type="paragraph" w:styleId="696">
    <w:name w:val="Heading 7"/>
    <w:basedOn w:val="851"/>
    <w:next w:val="851"/>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58"/>
    <w:link w:val="696"/>
    <w:uiPriority w:val="9"/>
    <w:rPr>
      <w:rFonts w:ascii="Arial" w:hAnsi="Arial" w:eastAsia="Arial" w:cs="Arial"/>
      <w:b/>
      <w:bCs/>
      <w:i/>
      <w:iCs/>
      <w:sz w:val="22"/>
      <w:szCs w:val="22"/>
    </w:rPr>
  </w:style>
  <w:style w:type="paragraph" w:styleId="698">
    <w:name w:val="Heading 8"/>
    <w:basedOn w:val="851"/>
    <w:next w:val="851"/>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58"/>
    <w:link w:val="698"/>
    <w:uiPriority w:val="9"/>
    <w:rPr>
      <w:rFonts w:ascii="Arial" w:hAnsi="Arial" w:eastAsia="Arial" w:cs="Arial"/>
      <w:i/>
      <w:iCs/>
      <w:sz w:val="22"/>
      <w:szCs w:val="22"/>
    </w:rPr>
  </w:style>
  <w:style w:type="paragraph" w:styleId="700">
    <w:name w:val="Heading 9"/>
    <w:basedOn w:val="851"/>
    <w:next w:val="851"/>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58"/>
    <w:link w:val="700"/>
    <w:uiPriority w:val="9"/>
    <w:rPr>
      <w:rFonts w:ascii="Arial" w:hAnsi="Arial" w:eastAsia="Arial" w:cs="Arial"/>
      <w:i/>
      <w:iCs/>
      <w:sz w:val="21"/>
      <w:szCs w:val="21"/>
    </w:rPr>
  </w:style>
  <w:style w:type="paragraph" w:styleId="702">
    <w:name w:val="Title"/>
    <w:basedOn w:val="851"/>
    <w:next w:val="851"/>
    <w:link w:val="703"/>
    <w:uiPriority w:val="10"/>
    <w:qFormat/>
    <w:pPr>
      <w:contextualSpacing/>
      <w:spacing w:before="300" w:after="200"/>
    </w:pPr>
    <w:rPr>
      <w:sz w:val="48"/>
      <w:szCs w:val="48"/>
    </w:rPr>
  </w:style>
  <w:style w:type="character" w:styleId="703">
    <w:name w:val="Title Char"/>
    <w:basedOn w:val="858"/>
    <w:link w:val="702"/>
    <w:uiPriority w:val="10"/>
    <w:rPr>
      <w:sz w:val="48"/>
      <w:szCs w:val="48"/>
    </w:rPr>
  </w:style>
  <w:style w:type="paragraph" w:styleId="704">
    <w:name w:val="Subtitle"/>
    <w:basedOn w:val="851"/>
    <w:next w:val="851"/>
    <w:link w:val="705"/>
    <w:uiPriority w:val="11"/>
    <w:qFormat/>
    <w:pPr>
      <w:spacing w:before="200" w:after="200"/>
    </w:pPr>
    <w:rPr>
      <w:sz w:val="24"/>
      <w:szCs w:val="24"/>
    </w:rPr>
  </w:style>
  <w:style w:type="character" w:styleId="705">
    <w:name w:val="Subtitle Char"/>
    <w:basedOn w:val="858"/>
    <w:link w:val="704"/>
    <w:uiPriority w:val="11"/>
    <w:rPr>
      <w:sz w:val="24"/>
      <w:szCs w:val="24"/>
    </w:rPr>
  </w:style>
  <w:style w:type="paragraph" w:styleId="706">
    <w:name w:val="Quote"/>
    <w:basedOn w:val="851"/>
    <w:next w:val="851"/>
    <w:link w:val="707"/>
    <w:uiPriority w:val="29"/>
    <w:qFormat/>
    <w:pPr>
      <w:ind w:left="720" w:right="720"/>
    </w:pPr>
    <w:rPr>
      <w:i/>
    </w:rPr>
  </w:style>
  <w:style w:type="character" w:styleId="707">
    <w:name w:val="Quote Char"/>
    <w:link w:val="706"/>
    <w:uiPriority w:val="29"/>
    <w:rPr>
      <w:i/>
    </w:rPr>
  </w:style>
  <w:style w:type="paragraph" w:styleId="708">
    <w:name w:val="Intense Quote"/>
    <w:basedOn w:val="851"/>
    <w:next w:val="851"/>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8"/>
    <w:link w:val="871"/>
    <w:uiPriority w:val="99"/>
  </w:style>
  <w:style w:type="character" w:styleId="711">
    <w:name w:val="Footer Char"/>
    <w:basedOn w:val="858"/>
    <w:link w:val="870"/>
    <w:uiPriority w:val="99"/>
  </w:style>
  <w:style w:type="paragraph" w:styleId="712">
    <w:name w:val="Caption"/>
    <w:basedOn w:val="851"/>
    <w:next w:val="851"/>
    <w:uiPriority w:val="35"/>
    <w:semiHidden/>
    <w:unhideWhenUsed/>
    <w:qFormat/>
    <w:pPr>
      <w:spacing w:line="276" w:lineRule="auto"/>
    </w:pPr>
    <w:rPr>
      <w:b/>
      <w:bCs/>
      <w:color w:val="4f81bd" w:themeColor="accent1"/>
      <w:sz w:val="18"/>
      <w:szCs w:val="18"/>
    </w:rPr>
  </w:style>
  <w:style w:type="character" w:styleId="713">
    <w:name w:val="Caption Char"/>
    <w:basedOn w:val="712"/>
    <w:link w:val="870"/>
    <w:uiPriority w:val="99"/>
  </w:style>
  <w:style w:type="table" w:styleId="714">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0">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4">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2">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9">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2">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6">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6">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0">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3">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7">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7">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1">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Text Char"/>
    <w:link w:val="873"/>
    <w:uiPriority w:val="99"/>
    <w:rPr>
      <w:sz w:val="18"/>
    </w:rPr>
  </w:style>
  <w:style w:type="paragraph" w:styleId="840">
    <w:name w:val="endnote text"/>
    <w:basedOn w:val="851"/>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8"/>
    <w:uiPriority w:val="99"/>
    <w:semiHidden/>
    <w:unhideWhenUsed/>
    <w:rPr>
      <w:vertAlign w:val="superscript"/>
    </w:r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qFormat/>
    <w:pPr>
      <w:jc w:val="both"/>
      <w:widowControl w:val="off"/>
    </w:pPr>
    <w:rPr>
      <w:sz w:val="21"/>
      <w:szCs w:val="22"/>
    </w:rPr>
  </w:style>
  <w:style w:type="paragraph" w:styleId="852">
    <w:name w:val="Heading 1"/>
    <w:basedOn w:val="851"/>
    <w:next w:val="851"/>
    <w:link w:val="887"/>
    <w:qFormat/>
    <w:pPr>
      <w:keepLines/>
      <w:keepNext/>
      <w:spacing w:before="340" w:after="330" w:line="578" w:lineRule="auto"/>
      <w:outlineLvl w:val="0"/>
    </w:pPr>
    <w:rPr>
      <w:rFonts w:eastAsia="方正小标宋_GBK"/>
      <w:b/>
      <w:bCs/>
      <w:sz w:val="28"/>
      <w:szCs w:val="44"/>
    </w:rPr>
  </w:style>
  <w:style w:type="paragraph" w:styleId="853">
    <w:name w:val="Heading 2"/>
    <w:basedOn w:val="851"/>
    <w:next w:val="851"/>
    <w:link w:val="888"/>
    <w:qFormat/>
    <w:pPr>
      <w:jc w:val="center"/>
      <w:keepLines/>
      <w:keepNext/>
      <w:spacing w:before="260" w:after="260" w:line="416" w:lineRule="auto"/>
      <w:outlineLvl w:val="1"/>
    </w:pPr>
    <w:rPr>
      <w:rFonts w:ascii="Arial" w:hAnsi="Arial" w:eastAsia="黑体"/>
      <w:bCs/>
      <w:sz w:val="24"/>
      <w:szCs w:val="32"/>
    </w:rPr>
  </w:style>
  <w:style w:type="paragraph" w:styleId="854">
    <w:name w:val="Heading 3"/>
    <w:basedOn w:val="851"/>
    <w:next w:val="851"/>
    <w:link w:val="892"/>
    <w:unhideWhenUsed/>
    <w:qFormat/>
    <w:pPr>
      <w:keepLines/>
      <w:keepNext/>
      <w:spacing w:before="260" w:after="260" w:line="416" w:lineRule="auto"/>
      <w:outlineLvl w:val="2"/>
    </w:pPr>
    <w:rPr>
      <w:b/>
      <w:bCs/>
      <w:sz w:val="32"/>
      <w:szCs w:val="32"/>
    </w:rPr>
  </w:style>
  <w:style w:type="paragraph" w:styleId="855">
    <w:name w:val="Heading 4"/>
    <w:basedOn w:val="851"/>
    <w:next w:val="851"/>
    <w:link w:val="893"/>
    <w:uiPriority w:val="9"/>
    <w:qFormat/>
    <w:pPr>
      <w:keepLines/>
      <w:keepNext/>
      <w:spacing w:before="280" w:after="290" w:line="376" w:lineRule="auto"/>
      <w:outlineLvl w:val="3"/>
    </w:pPr>
    <w:rPr>
      <w:rFonts w:ascii="Cambria" w:hAnsi="Cambria"/>
      <w:b/>
      <w:bCs/>
      <w:sz w:val="28"/>
      <w:szCs w:val="28"/>
    </w:rPr>
  </w:style>
  <w:style w:type="paragraph" w:styleId="856">
    <w:name w:val="Heading 5"/>
    <w:basedOn w:val="851"/>
    <w:next w:val="851"/>
    <w:link w:val="894"/>
    <w:uiPriority w:val="9"/>
    <w:qFormat/>
    <w:pPr>
      <w:keepLines/>
      <w:keepNext/>
      <w:spacing w:before="280" w:after="290" w:line="376" w:lineRule="auto"/>
      <w:outlineLvl w:val="4"/>
    </w:pPr>
    <w:rPr>
      <w:b/>
      <w:bCs/>
      <w:sz w:val="28"/>
      <w:szCs w:val="28"/>
    </w:rPr>
  </w:style>
  <w:style w:type="paragraph" w:styleId="857">
    <w:name w:val="Heading 6"/>
    <w:basedOn w:val="851"/>
    <w:next w:val="851"/>
    <w:link w:val="895"/>
    <w:uiPriority w:val="9"/>
    <w:qFormat/>
    <w:pPr>
      <w:keepLines/>
      <w:keepNext/>
      <w:spacing w:before="240" w:after="64" w:line="320" w:lineRule="auto"/>
      <w:outlineLvl w:val="5"/>
    </w:pPr>
    <w:rPr>
      <w:rFonts w:ascii="Cambria" w:hAnsi="Cambria"/>
      <w:b/>
      <w:bCs/>
      <w:sz w:val="24"/>
      <w:szCs w:val="24"/>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Normal Indent"/>
    <w:basedOn w:val="851"/>
    <w:link w:val="920"/>
    <w:uiPriority w:val="99"/>
    <w:qFormat/>
    <w:pPr>
      <w:ind w:firstLine="420"/>
      <w:jc w:val="left"/>
    </w:pPr>
    <w:rPr>
      <w:rFonts w:ascii="宋体"/>
      <w:sz w:val="24"/>
      <w:szCs w:val="20"/>
    </w:rPr>
  </w:style>
  <w:style w:type="paragraph" w:styleId="862">
    <w:name w:val="annotation text"/>
    <w:basedOn w:val="851"/>
    <w:link w:val="889"/>
    <w:uiPriority w:val="99"/>
    <w:qFormat/>
    <w:pPr>
      <w:jc w:val="left"/>
    </w:pPr>
    <w:rPr>
      <w:rFonts w:ascii="宋体"/>
      <w:sz w:val="20"/>
      <w:szCs w:val="20"/>
    </w:rPr>
  </w:style>
  <w:style w:type="paragraph" w:styleId="863">
    <w:name w:val="Body Text"/>
    <w:basedOn w:val="851"/>
    <w:link w:val="896"/>
    <w:qFormat/>
    <w:pPr>
      <w:jc w:val="center"/>
    </w:pPr>
    <w:rPr>
      <w:sz w:val="44"/>
      <w:szCs w:val="24"/>
    </w:rPr>
  </w:style>
  <w:style w:type="paragraph" w:styleId="864">
    <w:name w:val="Body Text Indent"/>
    <w:basedOn w:val="851"/>
    <w:link w:val="897"/>
    <w:uiPriority w:val="99"/>
    <w:unhideWhenUsed/>
    <w:qFormat/>
    <w:pPr>
      <w:ind w:left="420"/>
      <w:spacing w:after="120"/>
    </w:pPr>
  </w:style>
  <w:style w:type="paragraph" w:styleId="865">
    <w:name w:val="index 4"/>
    <w:basedOn w:val="851"/>
    <w:next w:val="851"/>
    <w:unhideWhenUsed/>
    <w:qFormat/>
    <w:rPr>
      <w:rFonts w:ascii="宋体" w:hAnsi="宋体" w:cs="宋体"/>
      <w:sz w:val="22"/>
      <w:lang w:val="zh-CN" w:bidi="zh-CN"/>
    </w:rPr>
  </w:style>
  <w:style w:type="paragraph" w:styleId="866">
    <w:name w:val="toc 3"/>
    <w:basedOn w:val="851"/>
    <w:next w:val="851"/>
    <w:uiPriority w:val="39"/>
    <w:unhideWhenUsed/>
    <w:qFormat/>
    <w:pPr>
      <w:ind w:left="840"/>
    </w:pPr>
  </w:style>
  <w:style w:type="paragraph" w:styleId="867">
    <w:name w:val="Plain Text"/>
    <w:basedOn w:val="851"/>
    <w:link w:val="898"/>
    <w:qFormat/>
    <w:rPr>
      <w:rFonts w:hint="eastAsia" w:ascii="宋体" w:hAnsi="Courier New"/>
      <w:szCs w:val="21"/>
    </w:rPr>
  </w:style>
  <w:style w:type="paragraph" w:styleId="868">
    <w:name w:val="Date"/>
    <w:basedOn w:val="851"/>
    <w:next w:val="851"/>
    <w:link w:val="899"/>
    <w:qFormat/>
    <w:rPr>
      <w:sz w:val="28"/>
      <w:szCs w:val="20"/>
    </w:rPr>
  </w:style>
  <w:style w:type="paragraph" w:styleId="869">
    <w:name w:val="Balloon Text"/>
    <w:basedOn w:val="851"/>
    <w:link w:val="900"/>
    <w:semiHidden/>
    <w:qFormat/>
    <w:rPr>
      <w:sz w:val="18"/>
      <w:szCs w:val="18"/>
    </w:rPr>
  </w:style>
  <w:style w:type="paragraph" w:styleId="870">
    <w:name w:val="Footer"/>
    <w:basedOn w:val="851"/>
    <w:link w:val="886"/>
    <w:uiPriority w:val="99"/>
    <w:unhideWhenUsed/>
    <w:qFormat/>
    <w:pPr>
      <w:jc w:val="left"/>
      <w:tabs>
        <w:tab w:val="center" w:pos="4153" w:leader="none"/>
        <w:tab w:val="right" w:pos="8306" w:leader="none"/>
      </w:tabs>
    </w:pPr>
    <w:rPr>
      <w:sz w:val="18"/>
      <w:szCs w:val="18"/>
    </w:rPr>
  </w:style>
  <w:style w:type="paragraph" w:styleId="871">
    <w:name w:val="Header"/>
    <w:basedOn w:val="851"/>
    <w:link w:val="8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51"/>
    <w:next w:val="851"/>
    <w:uiPriority w:val="39"/>
    <w:qFormat/>
    <w:pPr>
      <w:jc w:val="center"/>
      <w:spacing w:line="500" w:lineRule="exact"/>
      <w:tabs>
        <w:tab w:val="right" w:pos="8296" w:leader="dot"/>
      </w:tabs>
    </w:pPr>
    <w:rPr>
      <w:rFonts w:ascii="宋体"/>
      <w:sz w:val="20"/>
      <w:szCs w:val="20"/>
    </w:rPr>
  </w:style>
  <w:style w:type="paragraph" w:styleId="873">
    <w:name w:val="footnote text"/>
    <w:basedOn w:val="851"/>
    <w:link w:val="901"/>
    <w:uiPriority w:val="99"/>
    <w:unhideWhenUsed/>
    <w:qFormat/>
    <w:pPr>
      <w:jc w:val="left"/>
    </w:pPr>
    <w:rPr>
      <w:sz w:val="18"/>
      <w:szCs w:val="18"/>
    </w:rPr>
  </w:style>
  <w:style w:type="paragraph" w:styleId="874">
    <w:name w:val="toc 2"/>
    <w:basedOn w:val="851"/>
    <w:next w:val="851"/>
    <w:uiPriority w:val="39"/>
    <w:qFormat/>
    <w:pPr>
      <w:ind w:left="420"/>
      <w:jc w:val="left"/>
    </w:pPr>
    <w:rPr>
      <w:rFonts w:ascii="宋体"/>
      <w:sz w:val="20"/>
      <w:szCs w:val="20"/>
    </w:rPr>
  </w:style>
  <w:style w:type="paragraph" w:styleId="875">
    <w:name w:val="Normal (Web)"/>
    <w:basedOn w:val="851"/>
    <w:unhideWhenUsed/>
    <w:qFormat/>
    <w:pPr>
      <w:jc w:val="left"/>
      <w:spacing w:before="100" w:beforeAutospacing="1" w:after="100" w:afterAutospacing="1"/>
      <w:widowControl/>
    </w:pPr>
    <w:rPr>
      <w:rFonts w:ascii="宋体" w:hAnsi="宋体" w:cs="宋体"/>
      <w:sz w:val="24"/>
      <w:szCs w:val="24"/>
    </w:rPr>
  </w:style>
  <w:style w:type="paragraph" w:styleId="876">
    <w:name w:val="annotation subject"/>
    <w:basedOn w:val="862"/>
    <w:next w:val="862"/>
    <w:link w:val="902"/>
    <w:semiHidden/>
    <w:qFormat/>
    <w:rPr>
      <w:rFonts w:ascii="Times New Roman"/>
      <w:b/>
      <w:bCs/>
      <w:sz w:val="21"/>
      <w:szCs w:val="22"/>
    </w:rPr>
  </w:style>
  <w:style w:type="paragraph" w:styleId="877">
    <w:name w:val="Body Text First Indent"/>
    <w:basedOn w:val="863"/>
    <w:link w:val="958"/>
    <w:uiPriority w:val="99"/>
    <w:unhideWhenUsed/>
    <w:qFormat/>
    <w:pPr>
      <w:ind w:firstLine="420"/>
      <w:jc w:val="both"/>
      <w:spacing w:after="120"/>
    </w:pPr>
    <w:rPr>
      <w:sz w:val="21"/>
      <w:szCs w:val="22"/>
    </w:rPr>
  </w:style>
  <w:style w:type="paragraph" w:styleId="878">
    <w:name w:val="Body Text First Indent 2"/>
    <w:basedOn w:val="864"/>
    <w:link w:val="954"/>
    <w:uiPriority w:val="99"/>
    <w:unhideWhenUsed/>
    <w:qFormat/>
    <w:pPr>
      <w:ind w:firstLine="420"/>
    </w:pPr>
    <w:rPr>
      <w:rFonts w:asciiTheme="minorHAnsi" w:hAnsiTheme="minorHAnsi" w:eastAsiaTheme="minorEastAsia" w:cstheme="minorBidi"/>
    </w:rPr>
  </w:style>
  <w:style w:type="table" w:styleId="879">
    <w:name w:val="Table Grid"/>
    <w:basedOn w:val="8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uiPriority w:val="22"/>
    <w:qFormat/>
    <w:rPr>
      <w:b/>
      <w:bCs/>
    </w:rPr>
  </w:style>
  <w:style w:type="character" w:styleId="881">
    <w:name w:val="page number"/>
    <w:qFormat/>
  </w:style>
  <w:style w:type="character" w:styleId="882">
    <w:name w:val="Hyperlink"/>
    <w:uiPriority w:val="99"/>
    <w:qFormat/>
    <w:rPr>
      <w:rFonts w:ascii="仿宋_GB2312" w:eastAsia="仿宋_GB2312"/>
      <w:b/>
      <w:color w:val="0000ff"/>
      <w:sz w:val="24"/>
      <w:szCs w:val="24"/>
      <w:u w:val="single"/>
      <w:lang w:val="en-US" w:eastAsia="zh-CN" w:bidi="ar-SA"/>
    </w:rPr>
  </w:style>
  <w:style w:type="character" w:styleId="883">
    <w:name w:val="annotation reference"/>
    <w:qFormat/>
    <w:rPr>
      <w:rFonts w:ascii="仿宋_GB2312" w:eastAsia="仿宋_GB2312"/>
      <w:b/>
      <w:sz w:val="21"/>
      <w:szCs w:val="21"/>
      <w:lang w:val="en-US" w:eastAsia="zh-CN" w:bidi="ar-SA"/>
    </w:rPr>
  </w:style>
  <w:style w:type="character" w:styleId="884">
    <w:name w:val="footnote reference"/>
    <w:uiPriority w:val="99"/>
    <w:unhideWhenUsed/>
    <w:qFormat/>
    <w:rPr>
      <w:vertAlign w:val="superscript"/>
    </w:rPr>
  </w:style>
  <w:style w:type="character" w:styleId="885" w:customStyle="1">
    <w:name w:val="页眉 字符"/>
    <w:basedOn w:val="858"/>
    <w:link w:val="871"/>
    <w:uiPriority w:val="99"/>
    <w:qFormat/>
    <w:rPr>
      <w:sz w:val="18"/>
      <w:szCs w:val="18"/>
    </w:rPr>
  </w:style>
  <w:style w:type="character" w:styleId="886" w:customStyle="1">
    <w:name w:val="页脚 字符"/>
    <w:basedOn w:val="858"/>
    <w:link w:val="870"/>
    <w:uiPriority w:val="99"/>
    <w:qFormat/>
    <w:rPr>
      <w:sz w:val="18"/>
      <w:szCs w:val="18"/>
    </w:rPr>
  </w:style>
  <w:style w:type="character" w:styleId="887" w:customStyle="1">
    <w:name w:val="标题 1 字符"/>
    <w:basedOn w:val="858"/>
    <w:link w:val="852"/>
    <w:qFormat/>
    <w:rPr>
      <w:rFonts w:ascii="Times New Roman" w:hAnsi="Times New Roman" w:eastAsia="方正小标宋_GBK" w:cs="Times New Roman"/>
      <w:b/>
      <w:bCs/>
      <w:sz w:val="28"/>
      <w:szCs w:val="44"/>
    </w:rPr>
  </w:style>
  <w:style w:type="character" w:styleId="888" w:customStyle="1">
    <w:name w:val="标题 2 字符"/>
    <w:basedOn w:val="858"/>
    <w:link w:val="853"/>
    <w:qFormat/>
    <w:rPr>
      <w:rFonts w:ascii="Arial" w:hAnsi="Arial" w:eastAsia="黑体" w:cs="Times New Roman"/>
      <w:bCs/>
      <w:sz w:val="24"/>
      <w:szCs w:val="32"/>
    </w:rPr>
  </w:style>
  <w:style w:type="character" w:styleId="889" w:customStyle="1">
    <w:name w:val="批注文字 字符"/>
    <w:basedOn w:val="858"/>
    <w:link w:val="862"/>
    <w:uiPriority w:val="99"/>
    <w:qFormat/>
    <w:rPr>
      <w:rFonts w:ascii="宋体" w:hAnsi="Times New Roman" w:eastAsia="宋体" w:cs="Times New Roman"/>
      <w:sz w:val="20"/>
      <w:szCs w:val="20"/>
    </w:rPr>
  </w:style>
  <w:style w:type="paragraph" w:styleId="890" w:customStyle="1">
    <w:name w:val="普通正文"/>
    <w:basedOn w:val="851"/>
    <w:qFormat/>
    <w:pPr>
      <w:ind w:firstLine="480"/>
      <w:jc w:val="left"/>
      <w:spacing w:before="120" w:after="120" w:line="360" w:lineRule="auto"/>
    </w:pPr>
    <w:rPr>
      <w:rFonts w:ascii="Arial" w:hAnsi="Arial"/>
      <w:sz w:val="24"/>
      <w:szCs w:val="24"/>
    </w:rPr>
  </w:style>
  <w:style w:type="paragraph" w:styleId="891">
    <w:name w:val="List Paragraph"/>
    <w:basedOn w:val="851"/>
    <w:uiPriority w:val="34"/>
    <w:qFormat/>
    <w:pPr>
      <w:ind w:firstLine="420"/>
    </w:pPr>
  </w:style>
  <w:style w:type="character" w:styleId="892" w:customStyle="1">
    <w:name w:val="标题 3 字符"/>
    <w:basedOn w:val="858"/>
    <w:link w:val="854"/>
    <w:qFormat/>
    <w:rPr>
      <w:rFonts w:ascii="Times New Roman" w:hAnsi="Times New Roman" w:eastAsia="宋体" w:cs="Times New Roman"/>
      <w:b/>
      <w:bCs/>
      <w:sz w:val="32"/>
      <w:szCs w:val="32"/>
    </w:rPr>
  </w:style>
  <w:style w:type="character" w:styleId="893" w:customStyle="1">
    <w:name w:val="标题 4 字符"/>
    <w:basedOn w:val="858"/>
    <w:link w:val="855"/>
    <w:uiPriority w:val="9"/>
    <w:qFormat/>
    <w:rPr>
      <w:rFonts w:ascii="Cambria" w:hAnsi="Cambria" w:eastAsia="宋体" w:cs="Times New Roman"/>
      <w:b/>
      <w:bCs/>
      <w:sz w:val="28"/>
      <w:szCs w:val="28"/>
    </w:rPr>
  </w:style>
  <w:style w:type="character" w:styleId="894" w:customStyle="1">
    <w:name w:val="标题 5 字符"/>
    <w:basedOn w:val="858"/>
    <w:link w:val="856"/>
    <w:uiPriority w:val="9"/>
    <w:qFormat/>
    <w:rPr>
      <w:rFonts w:ascii="Times New Roman" w:hAnsi="Times New Roman" w:eastAsia="宋体" w:cs="Times New Roman"/>
      <w:b/>
      <w:bCs/>
      <w:sz w:val="28"/>
      <w:szCs w:val="28"/>
    </w:rPr>
  </w:style>
  <w:style w:type="character" w:styleId="895" w:customStyle="1">
    <w:name w:val="标题 6 字符"/>
    <w:basedOn w:val="858"/>
    <w:link w:val="857"/>
    <w:uiPriority w:val="9"/>
    <w:qFormat/>
    <w:rPr>
      <w:rFonts w:ascii="Cambria" w:hAnsi="Cambria" w:eastAsia="宋体" w:cs="Times New Roman"/>
      <w:b/>
      <w:bCs/>
      <w:sz w:val="24"/>
      <w:szCs w:val="24"/>
    </w:rPr>
  </w:style>
  <w:style w:type="character" w:styleId="896" w:customStyle="1">
    <w:name w:val="正文文本 字符"/>
    <w:basedOn w:val="858"/>
    <w:link w:val="863"/>
    <w:qFormat/>
    <w:rPr>
      <w:rFonts w:ascii="Times New Roman" w:hAnsi="Times New Roman" w:eastAsia="宋体" w:cs="Times New Roman"/>
      <w:sz w:val="44"/>
      <w:szCs w:val="24"/>
    </w:rPr>
  </w:style>
  <w:style w:type="character" w:styleId="897" w:customStyle="1">
    <w:name w:val="正文文本缩进 字符"/>
    <w:basedOn w:val="858"/>
    <w:link w:val="864"/>
    <w:uiPriority w:val="99"/>
    <w:qFormat/>
    <w:rPr>
      <w:rFonts w:ascii="Times New Roman" w:hAnsi="Times New Roman" w:eastAsia="宋体" w:cs="Times New Roman"/>
    </w:rPr>
  </w:style>
  <w:style w:type="character" w:styleId="898" w:customStyle="1">
    <w:name w:val="纯文本 字符"/>
    <w:basedOn w:val="858"/>
    <w:link w:val="867"/>
    <w:qFormat/>
    <w:rPr>
      <w:rFonts w:ascii="宋体" w:hAnsi="Courier New" w:eastAsia="宋体" w:cs="Times New Roman"/>
      <w:szCs w:val="20"/>
    </w:rPr>
  </w:style>
  <w:style w:type="character" w:styleId="899" w:customStyle="1">
    <w:name w:val="日期 字符"/>
    <w:basedOn w:val="858"/>
    <w:link w:val="868"/>
    <w:qFormat/>
    <w:rPr>
      <w:rFonts w:ascii="Times New Roman" w:hAnsi="Times New Roman" w:eastAsia="宋体" w:cs="Times New Roman"/>
      <w:sz w:val="28"/>
      <w:szCs w:val="20"/>
    </w:rPr>
  </w:style>
  <w:style w:type="character" w:styleId="900" w:customStyle="1">
    <w:name w:val="批注框文本 字符"/>
    <w:basedOn w:val="858"/>
    <w:link w:val="869"/>
    <w:semiHidden/>
    <w:qFormat/>
    <w:rPr>
      <w:rFonts w:ascii="Times New Roman" w:hAnsi="Times New Roman" w:eastAsia="宋体" w:cs="Times New Roman"/>
      <w:sz w:val="18"/>
      <w:szCs w:val="18"/>
    </w:rPr>
  </w:style>
  <w:style w:type="character" w:styleId="901" w:customStyle="1">
    <w:name w:val="脚注文本 字符"/>
    <w:basedOn w:val="858"/>
    <w:link w:val="873"/>
    <w:uiPriority w:val="99"/>
    <w:qFormat/>
    <w:rPr>
      <w:rFonts w:ascii="Times New Roman" w:hAnsi="Times New Roman" w:eastAsia="宋体" w:cs="Times New Roman"/>
      <w:sz w:val="18"/>
      <w:szCs w:val="18"/>
    </w:rPr>
  </w:style>
  <w:style w:type="character" w:styleId="902" w:customStyle="1">
    <w:name w:val="批注主题 字符"/>
    <w:basedOn w:val="889"/>
    <w:link w:val="876"/>
    <w:semiHidden/>
    <w:qFormat/>
    <w:rPr>
      <w:rFonts w:ascii="Times New Roman" w:hAnsi="Times New Roman" w:eastAsia="宋体" w:cs="Times New Roman"/>
      <w:b/>
      <w:bCs/>
      <w:sz w:val="20"/>
      <w:szCs w:val="20"/>
    </w:rPr>
  </w:style>
  <w:style w:type="character" w:styleId="903" w:customStyle="1">
    <w:name w:val="font151"/>
    <w:qFormat/>
    <w:rPr>
      <w:rFonts w:hint="eastAsia" w:ascii="宋体" w:hAnsi="宋体" w:eastAsia="宋体" w:cs="宋体"/>
      <w:b/>
      <w:color w:val="dd0806"/>
      <w:sz w:val="18"/>
      <w:szCs w:val="18"/>
      <w:u w:val="none"/>
    </w:rPr>
  </w:style>
  <w:style w:type="character" w:styleId="904" w:customStyle="1">
    <w:name w:val="font161"/>
    <w:qFormat/>
    <w:rPr>
      <w:rFonts w:hint="eastAsia" w:ascii="宋体" w:hAnsi="宋体" w:eastAsia="宋体" w:cs="宋体"/>
      <w:color w:val="000000"/>
      <w:sz w:val="18"/>
      <w:szCs w:val="18"/>
      <w:u w:val="none"/>
    </w:rPr>
  </w:style>
  <w:style w:type="character" w:styleId="905" w:customStyle="1">
    <w:name w:val="页脚 字符1"/>
    <w:qFormat/>
    <w:rPr>
      <w:sz w:val="18"/>
      <w:szCs w:val="18"/>
    </w:rPr>
  </w:style>
  <w:style w:type="character" w:styleId="906" w:customStyle="1">
    <w:name w:val="z-窗体顶端 Char"/>
    <w:link w:val="907"/>
    <w:uiPriority w:val="99"/>
    <w:qFormat/>
    <w:rPr>
      <w:rFonts w:ascii="Arial" w:hAnsi="Arial" w:eastAsia="宋体" w:cs="Arial"/>
      <w:vanish/>
      <w:sz w:val="16"/>
      <w:szCs w:val="16"/>
    </w:rPr>
  </w:style>
  <w:style w:type="paragraph" w:styleId="907" w:customStyle="1">
    <w:name w:val="_Style 27"/>
    <w:basedOn w:val="851"/>
    <w:next w:val="851"/>
    <w:link w:val="906"/>
    <w:uiPriority w:val="99"/>
    <w:unhideWhenUsed/>
    <w:qFormat/>
    <w:pPr>
      <w:jc w:val="center"/>
      <w:widowControl/>
      <w:pBdr>
        <w:bottom w:val="single" w:color="auto" w:sz="6" w:space="1"/>
      </w:pBdr>
    </w:pPr>
    <w:rPr>
      <w:rFonts w:ascii="Arial" w:hAnsi="Arial" w:cs="Arial"/>
      <w:vanish/>
      <w:sz w:val="16"/>
      <w:szCs w:val="16"/>
    </w:rPr>
  </w:style>
  <w:style w:type="character" w:styleId="908" w:customStyle="1">
    <w:name w:val="font212"/>
    <w:qFormat/>
    <w:rPr>
      <w:rFonts w:hint="eastAsia" w:ascii="宋体" w:hAnsi="宋体" w:eastAsia="宋体" w:cs="宋体"/>
      <w:color w:val="000000"/>
      <w:sz w:val="18"/>
      <w:szCs w:val="18"/>
      <w:u w:val="none"/>
    </w:rPr>
  </w:style>
  <w:style w:type="character" w:styleId="909" w:customStyle="1">
    <w:name w:val="font11"/>
    <w:qFormat/>
    <w:rPr>
      <w:rFonts w:hint="default" w:ascii="Arial" w:hAnsi="Arial" w:cs="Arial"/>
      <w:color w:val="000000"/>
      <w:sz w:val="20"/>
      <w:szCs w:val="20"/>
      <w:u w:val="none"/>
    </w:rPr>
  </w:style>
  <w:style w:type="character" w:styleId="910" w:customStyle="1">
    <w:name w:val="font231"/>
    <w:qFormat/>
    <w:rPr>
      <w:rFonts w:hint="eastAsia" w:ascii="宋体" w:hAnsi="宋体" w:eastAsia="宋体" w:cs="宋体"/>
      <w:color w:val="000000"/>
      <w:sz w:val="18"/>
      <w:szCs w:val="18"/>
      <w:u w:val="none"/>
    </w:rPr>
  </w:style>
  <w:style w:type="character" w:styleId="911" w:customStyle="1">
    <w:name w:val="font211"/>
    <w:qFormat/>
    <w:rPr>
      <w:rFonts w:hint="eastAsia" w:ascii="宋体" w:hAnsi="宋体" w:eastAsia="宋体" w:cs="宋体"/>
      <w:color w:val="000000"/>
      <w:sz w:val="18"/>
      <w:szCs w:val="18"/>
      <w:u w:val="none"/>
    </w:rPr>
  </w:style>
  <w:style w:type="character" w:styleId="912" w:customStyle="1">
    <w:name w:val="Char Char21"/>
    <w:qFormat/>
    <w:rPr>
      <w:b/>
      <w:bCs/>
      <w:sz w:val="44"/>
      <w:szCs w:val="44"/>
    </w:rPr>
  </w:style>
  <w:style w:type="character" w:styleId="913" w:customStyle="1">
    <w:name w:val="未处理的提及1"/>
    <w:uiPriority w:val="99"/>
    <w:unhideWhenUsed/>
    <w:qFormat/>
    <w:rPr>
      <w:color w:val="605e5c"/>
      <w:shd w:val="clear" w:color="auto" w:fill="e1dfdd"/>
    </w:rPr>
  </w:style>
  <w:style w:type="character" w:styleId="914" w:customStyle="1">
    <w:name w:val="z-窗体底端 Char"/>
    <w:link w:val="915"/>
    <w:uiPriority w:val="99"/>
    <w:qFormat/>
    <w:rPr>
      <w:rFonts w:ascii="Arial" w:hAnsi="Arial" w:eastAsia="宋体" w:cs="Arial"/>
      <w:vanish/>
      <w:sz w:val="16"/>
      <w:szCs w:val="16"/>
    </w:rPr>
  </w:style>
  <w:style w:type="paragraph" w:styleId="915" w:customStyle="1">
    <w:name w:val="_Style 26"/>
    <w:basedOn w:val="851"/>
    <w:next w:val="851"/>
    <w:link w:val="914"/>
    <w:uiPriority w:val="99"/>
    <w:unhideWhenUsed/>
    <w:qFormat/>
    <w:pPr>
      <w:jc w:val="center"/>
      <w:widowControl/>
      <w:pBdr>
        <w:top w:val="single" w:color="auto" w:sz="6" w:space="1"/>
      </w:pBdr>
    </w:pPr>
    <w:rPr>
      <w:rFonts w:ascii="Arial" w:hAnsi="Arial" w:cs="Arial"/>
      <w:vanish/>
      <w:sz w:val="16"/>
      <w:szCs w:val="16"/>
    </w:rPr>
  </w:style>
  <w:style w:type="character" w:styleId="916" w:customStyle="1">
    <w:name w:val="font51"/>
    <w:qFormat/>
    <w:rPr>
      <w:rFonts w:hint="eastAsia" w:ascii="宋体" w:hAnsi="宋体" w:eastAsia="宋体" w:cs="宋体"/>
      <w:color w:val="000000"/>
      <w:sz w:val="20"/>
      <w:szCs w:val="20"/>
      <w:u w:val="none"/>
    </w:rPr>
  </w:style>
  <w:style w:type="character" w:styleId="917" w:customStyle="1">
    <w:name w:val="日期 Char1"/>
    <w:uiPriority w:val="99"/>
    <w:semiHidden/>
    <w:qFormat/>
    <w:rPr>
      <w:sz w:val="21"/>
      <w:szCs w:val="22"/>
    </w:rPr>
  </w:style>
  <w:style w:type="character" w:styleId="918" w:customStyle="1">
    <w:name w:val="font241"/>
    <w:qFormat/>
    <w:rPr>
      <w:rFonts w:hint="default" w:ascii="Tahoma" w:hAnsi="Tahoma" w:eastAsia="Tahoma" w:cs="Tahoma"/>
      <w:color w:val="000000"/>
      <w:sz w:val="18"/>
      <w:szCs w:val="18"/>
      <w:u w:val="none"/>
    </w:rPr>
  </w:style>
  <w:style w:type="character" w:styleId="919" w:customStyle="1">
    <w:name w:val="页眉 字符1"/>
    <w:uiPriority w:val="99"/>
    <w:qFormat/>
    <w:rPr>
      <w:sz w:val="18"/>
      <w:szCs w:val="18"/>
    </w:rPr>
  </w:style>
  <w:style w:type="character" w:styleId="920" w:customStyle="1">
    <w:name w:val="正文缩进 字符"/>
    <w:link w:val="861"/>
    <w:qFormat/>
    <w:rPr>
      <w:rFonts w:ascii="宋体" w:hAnsi="Times New Roman" w:eastAsia="宋体" w:cs="Times New Roman"/>
      <w:sz w:val="24"/>
      <w:szCs w:val="20"/>
    </w:rPr>
  </w:style>
  <w:style w:type="character" w:styleId="921" w:customStyle="1">
    <w:name w:val="批注文字 字符2"/>
    <w:qFormat/>
    <w:rPr>
      <w:sz w:val="21"/>
      <w:szCs w:val="22"/>
    </w:rPr>
  </w:style>
  <w:style w:type="character" w:styleId="922" w:customStyle="1">
    <w:name w:val="批注文字 字符1"/>
    <w:uiPriority w:val="99"/>
    <w:qFormat/>
    <w:rPr>
      <w:sz w:val="21"/>
      <w:szCs w:val="22"/>
    </w:rPr>
  </w:style>
  <w:style w:type="character" w:styleId="923" w:customStyle="1">
    <w:name w:val="font191"/>
    <w:qFormat/>
    <w:rPr>
      <w:rFonts w:ascii="Tahoma" w:hAnsi="Tahoma" w:eastAsia="Tahoma" w:cs="Tahoma"/>
      <w:color w:val="000000"/>
      <w:sz w:val="18"/>
      <w:szCs w:val="18"/>
      <w:u w:val="none"/>
    </w:rPr>
  </w:style>
  <w:style w:type="character" w:styleId="924" w:customStyle="1">
    <w:name w:val="font271"/>
    <w:qFormat/>
    <w:rPr>
      <w:rFonts w:hint="eastAsia" w:ascii="宋体" w:hAnsi="宋体" w:eastAsia="宋体" w:cs="宋体"/>
      <w:b/>
      <w:color w:val="dd0806"/>
      <w:sz w:val="20"/>
      <w:szCs w:val="20"/>
      <w:u w:val="none"/>
    </w:rPr>
  </w:style>
  <w:style w:type="character" w:styleId="925" w:customStyle="1">
    <w:name w:val="font222"/>
    <w:qFormat/>
    <w:rPr>
      <w:rFonts w:hint="eastAsia" w:ascii="宋体" w:hAnsi="宋体" w:eastAsia="宋体" w:cs="宋体"/>
      <w:color w:val="dd0806"/>
      <w:sz w:val="18"/>
      <w:szCs w:val="18"/>
      <w:u w:val="none"/>
    </w:rPr>
  </w:style>
  <w:style w:type="character" w:styleId="926" w:customStyle="1">
    <w:name w:val="font221"/>
    <w:qFormat/>
    <w:rPr>
      <w:rFonts w:hint="eastAsia" w:ascii="宋体" w:hAnsi="宋体" w:eastAsia="宋体" w:cs="宋体"/>
      <w:color w:val="dd0806"/>
      <w:sz w:val="18"/>
      <w:szCs w:val="18"/>
      <w:u w:val="none"/>
    </w:rPr>
  </w:style>
  <w:style w:type="paragraph" w:styleId="927" w:customStyle="1">
    <w:name w:val="无间隔1"/>
    <w:uiPriority w:val="1"/>
    <w:qFormat/>
    <w:pPr>
      <w:jc w:val="both"/>
      <w:widowControl w:val="off"/>
    </w:pPr>
    <w:rPr>
      <w:sz w:val="21"/>
      <w:szCs w:val="24"/>
    </w:rPr>
  </w:style>
  <w:style w:type="paragraph" w:styleId="928" w:customStyle="1">
    <w:name w:val="Blockquote"/>
    <w:basedOn w:val="851"/>
    <w:qFormat/>
    <w:pPr>
      <w:ind w:left="360" w:right="360"/>
      <w:jc w:val="left"/>
      <w:spacing w:before="100" w:after="100"/>
    </w:pPr>
    <w:rPr>
      <w:sz w:val="24"/>
      <w:szCs w:val="20"/>
    </w:rPr>
  </w:style>
  <w:style w:type="paragraph" w:styleId="929" w:customStyle="1">
    <w:name w:val="_Style 24"/>
    <w:basedOn w:val="851"/>
    <w:qFormat/>
    <w:pPr>
      <w:ind w:firstLine="420"/>
    </w:pPr>
  </w:style>
  <w:style w:type="paragraph" w:styleId="930" w:customStyle="1">
    <w:name w:val="公文标题1"/>
    <w:basedOn w:val="852"/>
    <w:next w:val="851"/>
    <w:qFormat/>
    <w:pPr>
      <w:numPr>
        <w:numId w:val="1"/>
      </w:numPr>
    </w:pPr>
    <w:rPr>
      <w:rFonts w:eastAsia="黑体"/>
      <w:sz w:val="36"/>
    </w:rPr>
  </w:style>
  <w:style w:type="paragraph" w:styleId="931" w:customStyle="1">
    <w:name w:val="列出段落1"/>
    <w:basedOn w:val="851"/>
    <w:uiPriority w:val="99"/>
    <w:unhideWhenUsed/>
    <w:qFormat/>
    <w:pPr>
      <w:ind w:firstLine="420"/>
    </w:pPr>
  </w:style>
  <w:style w:type="paragraph" w:styleId="932" w:customStyle="1">
    <w:name w:val="_Style 1"/>
    <w:basedOn w:val="851"/>
    <w:uiPriority w:val="34"/>
    <w:qFormat/>
    <w:pPr>
      <w:ind w:firstLine="420"/>
    </w:pPr>
    <w:rPr>
      <w:szCs w:val="20"/>
    </w:rPr>
  </w:style>
  <w:style w:type="paragraph" w:styleId="933" w:customStyle="1">
    <w:name w:val="公文标题4"/>
    <w:basedOn w:val="855"/>
    <w:next w:val="851"/>
    <w:qFormat/>
    <w:pPr>
      <w:numPr>
        <w:ilvl w:val="3"/>
        <w:numId w:val="1"/>
      </w:numPr>
    </w:pPr>
    <w:rPr>
      <w:rFonts w:ascii="Times New Roman" w:hAnsi="Times New Roman" w:eastAsia="黑体"/>
    </w:rPr>
  </w:style>
  <w:style w:type="paragraph" w:styleId="934" w:customStyle="1">
    <w:name w:val="公文标题3"/>
    <w:basedOn w:val="854"/>
    <w:next w:val="851"/>
    <w:qFormat/>
    <w:pPr>
      <w:numPr>
        <w:ilvl w:val="2"/>
        <w:numId w:val="1"/>
      </w:numPr>
    </w:pPr>
    <w:rPr>
      <w:rFonts w:eastAsia="黑体"/>
      <w:sz w:val="30"/>
    </w:rPr>
  </w:style>
  <w:style w:type="paragraph" w:styleId="935" w:customStyle="1">
    <w:name w:val="_Style 25"/>
    <w:basedOn w:val="852"/>
    <w:next w:val="851"/>
    <w:uiPriority w:val="39"/>
    <w:qFormat/>
    <w:pPr>
      <w:jc w:val="left"/>
      <w:spacing w:before="480" w:after="0" w:line="276" w:lineRule="auto"/>
      <w:widowControl/>
      <w:outlineLvl w:val="9"/>
    </w:pPr>
    <w:rPr>
      <w:rFonts w:ascii="Cambria" w:hAnsi="Cambria" w:eastAsia="宋体"/>
      <w:color w:val="365f91"/>
      <w:szCs w:val="28"/>
    </w:rPr>
  </w:style>
  <w:style w:type="paragraph" w:styleId="936" w:customStyle="1">
    <w:name w:val="公文标题5"/>
    <w:basedOn w:val="856"/>
    <w:next w:val="851"/>
    <w:qFormat/>
    <w:pPr>
      <w:numPr>
        <w:ilvl w:val="4"/>
        <w:numId w:val="1"/>
      </w:numPr>
    </w:pPr>
    <w:rPr>
      <w:rFonts w:eastAsia="黑体"/>
      <w:sz w:val="24"/>
    </w:rPr>
  </w:style>
  <w:style w:type="paragraph" w:styleId="937" w:customStyle="1">
    <w:name w:val="公文标题6"/>
    <w:basedOn w:val="857"/>
    <w:next w:val="851"/>
    <w:qFormat/>
    <w:pPr>
      <w:numPr>
        <w:ilvl w:val="5"/>
        <w:numId w:val="1"/>
      </w:numPr>
    </w:pPr>
    <w:rPr>
      <w:rFonts w:ascii="Times New Roman" w:hAnsi="Times New Roman" w:eastAsia="黑体"/>
    </w:rPr>
  </w:style>
  <w:style w:type="paragraph" w:styleId="938" w:customStyle="1">
    <w:name w:val="reader-word-layer"/>
    <w:basedOn w:val="851"/>
    <w:qFormat/>
    <w:pPr>
      <w:jc w:val="left"/>
      <w:spacing w:before="100" w:beforeAutospacing="1" w:after="100" w:afterAutospacing="1"/>
      <w:widowControl/>
    </w:pPr>
    <w:rPr>
      <w:rFonts w:ascii="宋体" w:hAnsi="宋体" w:cs="宋体"/>
      <w:sz w:val="24"/>
      <w:szCs w:val="24"/>
    </w:rPr>
  </w:style>
  <w:style w:type="paragraph" w:styleId="939" w:customStyle="1">
    <w:name w:val="公文标题2"/>
    <w:basedOn w:val="853"/>
    <w:next w:val="851"/>
    <w:qFormat/>
    <w:pPr>
      <w:numPr>
        <w:ilvl w:val="1"/>
        <w:numId w:val="1"/>
      </w:numPr>
      <w:jc w:val="both"/>
    </w:pPr>
    <w:rPr>
      <w:rFonts w:ascii="Times New Roman" w:hAnsi="Times New Roman"/>
      <w:b/>
      <w:sz w:val="32"/>
    </w:rPr>
  </w:style>
  <w:style w:type="character" w:styleId="940" w:customStyle="1">
    <w:name w:val="正文文本 字符1"/>
    <w:qFormat/>
    <w:rPr>
      <w:rFonts w:ascii="Times New Roman" w:hAnsi="Times New Roman" w:eastAsia="宋体" w:cs="Times New Roman"/>
      <w:sz w:val="44"/>
      <w:szCs w:val="24"/>
    </w:rPr>
  </w:style>
  <w:style w:type="character" w:styleId="941" w:customStyle="1">
    <w:name w:val="标题 3 字符1"/>
    <w:qFormat/>
    <w:rPr>
      <w:b/>
      <w:bCs/>
      <w:sz w:val="32"/>
      <w:szCs w:val="32"/>
    </w:rPr>
  </w:style>
  <w:style w:type="character" w:styleId="942" w:customStyle="1">
    <w:name w:val="NormalCharacter"/>
    <w:semiHidden/>
    <w:qFormat/>
  </w:style>
  <w:style w:type="paragraph" w:styleId="943">
    <w:name w:val="No Spacing"/>
    <w:uiPriority w:val="1"/>
    <w:qFormat/>
    <w:pPr>
      <w:jc w:val="both"/>
      <w:widowControl w:val="off"/>
    </w:pPr>
    <w:rPr>
      <w:rFonts w:asciiTheme="minorHAnsi" w:hAnsiTheme="minorHAnsi" w:eastAsiaTheme="minorEastAsia" w:cstheme="minorBidi"/>
      <w:sz w:val="21"/>
      <w:szCs w:val="22"/>
    </w:rPr>
  </w:style>
  <w:style w:type="paragraph" w:styleId="944" w:customStyle="1">
    <w:name w:val="纯文本1"/>
    <w:basedOn w:val="851"/>
    <w:qFormat/>
    <w:rPr>
      <w:rFonts w:ascii="宋体" w:hAnsi="Courier New"/>
      <w:szCs w:val="20"/>
    </w:rPr>
  </w:style>
  <w:style w:type="paragraph" w:styleId="945" w:customStyle="1">
    <w:name w:val="Plain Text1"/>
    <w:basedOn w:val="851"/>
    <w:qFormat/>
    <w:rPr>
      <w:rFonts w:hint="eastAsia" w:ascii="宋体" w:hAnsi="Courier New" w:eastAsia="楷体_GB2312"/>
      <w:sz w:val="28"/>
      <w:szCs w:val="20"/>
    </w:rPr>
  </w:style>
  <w:style w:type="character" w:styleId="946" w:customStyle="1">
    <w:name w:val="二级目录 Char"/>
    <w:link w:val="947"/>
    <w:qFormat/>
    <w:rPr>
      <w:b/>
      <w:sz w:val="30"/>
      <w:szCs w:val="28"/>
    </w:rPr>
  </w:style>
  <w:style w:type="paragraph" w:styleId="947" w:customStyle="1">
    <w:name w:val="二级目录"/>
    <w:next w:val="851"/>
    <w:link w:val="946"/>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948" w:customStyle="1">
    <w:name w:val="无间隔2"/>
    <w:link w:val="949"/>
    <w:uiPriority w:val="1"/>
    <w:qFormat/>
    <w:pPr>
      <w:jc w:val="both"/>
      <w:widowControl w:val="off"/>
    </w:pPr>
    <w:rPr>
      <w:rFonts w:asciiTheme="minorHAnsi" w:hAnsiTheme="minorHAnsi" w:eastAsiaTheme="minorEastAsia" w:cstheme="minorBidi"/>
      <w:sz w:val="21"/>
      <w:szCs w:val="22"/>
    </w:rPr>
  </w:style>
  <w:style w:type="character" w:styleId="949" w:customStyle="1">
    <w:name w:val="无间隔 字符"/>
    <w:link w:val="948"/>
    <w:uiPriority w:val="1"/>
    <w:qFormat/>
  </w:style>
  <w:style w:type="paragraph" w:styleId="950" w:customStyle="1">
    <w:name w:val="[Normal]"/>
    <w:qFormat/>
    <w:rPr>
      <w:rFonts w:ascii="方正仿宋简体" w:hAnsi="方正仿宋简体" w:eastAsia="方正仿宋简体" w:cs="Courier New"/>
      <w:sz w:val="24"/>
      <w:szCs w:val="22"/>
      <w:lang w:val="zh-CN"/>
    </w:rPr>
  </w:style>
  <w:style w:type="paragraph" w:styleId="951" w:customStyle="1">
    <w:name w:val="修订1"/>
    <w:hidden/>
    <w:uiPriority w:val="99"/>
    <w:semiHidden/>
    <w:qFormat/>
    <w:rPr>
      <w:sz w:val="21"/>
      <w:szCs w:val="22"/>
    </w:rPr>
  </w:style>
  <w:style w:type="paragraph" w:styleId="952" w:customStyle="1">
    <w:name w:val="修订2"/>
    <w:hidden/>
    <w:uiPriority w:val="99"/>
    <w:semiHidden/>
    <w:qFormat/>
    <w:rPr>
      <w:sz w:val="21"/>
      <w:szCs w:val="22"/>
    </w:rPr>
  </w:style>
  <w:style w:type="paragraph" w:styleId="953" w:customStyle="1">
    <w:name w:val="首行缩进"/>
    <w:basedOn w:val="851"/>
    <w:qFormat/>
    <w:pPr>
      <w:ind w:firstLine="480"/>
      <w:jc w:val="left"/>
      <w:spacing w:line="360" w:lineRule="auto"/>
    </w:pPr>
    <w:rPr>
      <w:rFonts w:ascii="宋体" w:hAnsi="宋体" w:cs="宋体"/>
      <w:sz w:val="24"/>
      <w:lang w:val="zh-CN" w:bidi="zh-CN"/>
    </w:rPr>
  </w:style>
  <w:style w:type="character" w:styleId="954" w:customStyle="1">
    <w:name w:val="正文文本首行缩进 2 字符"/>
    <w:basedOn w:val="897"/>
    <w:link w:val="878"/>
    <w:uiPriority w:val="99"/>
    <w:qFormat/>
    <w:rPr>
      <w:rFonts w:ascii="Times New Roman" w:hAnsi="Times New Roman" w:eastAsia="宋体" w:cs="Times New Roman"/>
      <w:sz w:val="21"/>
      <w:szCs w:val="22"/>
    </w:rPr>
  </w:style>
  <w:style w:type="paragraph" w:styleId="955" w:customStyle="1">
    <w:name w:val="p"/>
    <w:basedOn w:val="851"/>
    <w:qFormat/>
    <w:pPr>
      <w:ind w:firstLine="375"/>
      <w:jc w:val="left"/>
      <w:spacing w:line="525" w:lineRule="atLeast"/>
      <w:widowControl/>
    </w:pPr>
    <w:rPr>
      <w:sz w:val="24"/>
      <w:szCs w:val="24"/>
    </w:rPr>
  </w:style>
  <w:style w:type="paragraph" w:styleId="956" w:customStyle="1">
    <w:name w:val="修订3"/>
    <w:hidden/>
    <w:uiPriority w:val="99"/>
    <w:semiHidden/>
    <w:qFormat/>
    <w:rPr>
      <w:sz w:val="21"/>
      <w:szCs w:val="22"/>
    </w:rPr>
  </w:style>
  <w:style w:type="paragraph" w:styleId="957" w:customStyle="1">
    <w:name w:val="修订4"/>
    <w:hidden/>
    <w:uiPriority w:val="99"/>
    <w:semiHidden/>
    <w:qFormat/>
    <w:rPr>
      <w:sz w:val="21"/>
      <w:szCs w:val="22"/>
    </w:rPr>
  </w:style>
  <w:style w:type="character" w:styleId="958" w:customStyle="1">
    <w:name w:val="正文文本首行缩进 字符"/>
    <w:basedOn w:val="896"/>
    <w:link w:val="877"/>
    <w:uiPriority w:val="99"/>
    <w:qFormat/>
    <w:rPr>
      <w:rFonts w:ascii="Times New Roman" w:hAnsi="Times New Roman" w:eastAsia="宋体" w:cs="Times New Roman"/>
      <w:sz w:val="21"/>
      <w:szCs w:val="22"/>
    </w:rPr>
  </w:style>
  <w:style w:type="paragraph" w:styleId="959" w:customStyle="1">
    <w:name w:val="paragraph"/>
    <w:basedOn w:val="851"/>
    <w:qFormat/>
    <w:pPr>
      <w:jc w:val="left"/>
      <w:spacing w:before="100" w:beforeAutospacing="1" w:after="100" w:afterAutospacing="1"/>
      <w:widowControl/>
    </w:pPr>
    <w:rPr>
      <w:rFonts w:ascii="宋体" w:hAnsi="宋体" w:cs="宋体"/>
      <w:sz w:val="24"/>
      <w:szCs w:val="24"/>
    </w:rPr>
  </w:style>
  <w:style w:type="paragraph" w:styleId="960" w:customStyle="1">
    <w:name w:val="修订5"/>
    <w:hidden/>
    <w:uiPriority w:val="99"/>
    <w:unhideWhenUsed/>
    <w:qFormat/>
    <w:rPr>
      <w:sz w:val="21"/>
      <w:szCs w:val="22"/>
    </w:rPr>
  </w:style>
  <w:style w:type="character" w:styleId="961" w:customStyle="1">
    <w:name w:val="15"/>
    <w:basedOn w:val="858"/>
    <w:qFormat/>
    <w:rPr>
      <w:sz w:val="21"/>
      <w:szCs w:val="21"/>
    </w:rPr>
  </w:style>
  <w:style w:type="paragraph" w:styleId="962" w:customStyle="1">
    <w:name w:val="修订6"/>
    <w:hidden/>
    <w:uiPriority w:val="99"/>
    <w:unhideWhenUsed/>
    <w:qFormat/>
    <w:rPr>
      <w:sz w:val="21"/>
      <w:szCs w:val="22"/>
    </w:rPr>
  </w:style>
  <w:style w:type="paragraph" w:styleId="963" w:customStyle="1">
    <w:name w:val="修订7"/>
    <w:hidden/>
    <w:uiPriority w:val="99"/>
    <w:unhideWhenUsed/>
    <w:qFormat/>
    <w:rPr>
      <w:sz w:val="21"/>
      <w:szCs w:val="22"/>
    </w:rPr>
  </w:style>
  <w:style w:type="paragraph" w:styleId="964" w:customStyle="1">
    <w:name w:val="修订8"/>
    <w:hidden/>
    <w:uiPriority w:val="99"/>
    <w:unhideWhenUsed/>
    <w:qFormat/>
    <w:rPr>
      <w:sz w:val="21"/>
      <w:szCs w:val="22"/>
    </w:rPr>
  </w:style>
  <w:style w:type="paragraph" w:styleId="965" w:customStyle="1">
    <w:name w:val="修订9"/>
    <w:hidden/>
    <w:uiPriority w:val="99"/>
    <w:unhideWhenUsed/>
    <w:qFormat/>
    <w:rPr>
      <w:sz w:val="21"/>
      <w:szCs w:val="22"/>
    </w:rPr>
  </w:style>
  <w:style w:type="paragraph" w:styleId="966" w:customStyle="1">
    <w:name w:val="修订10"/>
    <w:hidden/>
    <w:uiPriority w:val="99"/>
    <w:semiHidden/>
    <w:qFormat/>
    <w:rPr>
      <w:sz w:val="21"/>
      <w:szCs w:val="22"/>
    </w:rPr>
  </w:style>
  <w:style w:type="paragraph" w:styleId="967" w:customStyle="1">
    <w:name w:val="修订11"/>
    <w:hidden/>
    <w:uiPriority w:val="99"/>
    <w:unhideWhenUsed/>
    <w:qFormat/>
    <w:rPr>
      <w:sz w:val="21"/>
      <w:szCs w:val="22"/>
    </w:rPr>
  </w:style>
  <w:style w:type="paragraph" w:styleId="968" w:customStyle="1">
    <w:name w:val="修订12"/>
    <w:hidden/>
    <w:uiPriority w:val="99"/>
    <w:unhideWhenUsed/>
    <w:qFormat/>
    <w:rPr>
      <w:sz w:val="21"/>
      <w:szCs w:val="22"/>
    </w:rPr>
  </w:style>
  <w:style w:type="paragraph" w:styleId="969" w:customStyle="1">
    <w:name w:val="修订13"/>
    <w:hidden/>
    <w:uiPriority w:val="99"/>
    <w:unhideWhenUsed/>
    <w:qFormat/>
    <w:rPr>
      <w:sz w:val="21"/>
      <w:szCs w:val="22"/>
    </w:rPr>
  </w:style>
  <w:style w:type="paragraph" w:styleId="970">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58dca67c-2029-4892-a40a-78554945b02e</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75E4E692</paraID>
      <start>24</start>
      <end>25</end>
      <status>unmodified</status>
      <modifiedWord/>
      <trackRevisions>false</trackRevisions>
    </reviewItem>
    <reviewItem>
      <errorID>604e7969-0913-4c6e-878a-c38fe4eb2b5b</errorID>
      <errorWord>:</errorWord>
      <group>L1_Format</group>
      <groupName>格式问题</groupName>
      <ability>L2_HalfPunc_CN</ability>
      <abilityName>全半角问题</abilityName>
      <candidateList>
        <item>：</item>
      </candidateList>
      <explain>文本全半角错误。</explain>
      <paraID>7A15B18A</paraID>
      <start>20</start>
      <end>21</end>
      <status>unmodified</status>
      <modifiedWord/>
      <trackRevisions>false</trackRevisions>
    </reviewItem>
    <reviewItem>
      <errorID>6df5b947-7b72-4384-a168-dee4eb06350c</errorID>
      <errorWord>(</errorWord>
      <group>L1_Format</group>
      <groupName>格式问题</groupName>
      <ability>L2_HalfPunc_CN</ability>
      <abilityName>全半角问题</abilityName>
      <candidateList>
        <item>（</item>
      </candidateList>
      <explain>文本全半角错误。</explain>
      <paraID>655BE433</paraID>
      <start>49</start>
      <end>50</end>
      <status>unmodified</status>
      <modifiedWord/>
      <trackRevisions>false</trackRevisions>
    </reviewItem>
    <reviewItem>
      <errorID>c2bf102a-459a-4e84-96b4-0a27d3c6a21f</errorID>
      <errorWord>)</errorWord>
      <group>L1_Format</group>
      <groupName>格式问题</groupName>
      <ability>L2_HalfPunc_CN</ability>
      <abilityName>全半角问题</abilityName>
      <candidateList>
        <item>）</item>
      </candidateList>
      <explain>文本全半角错误。</explain>
      <paraID>655BE433</paraID>
      <start>65</start>
      <end>66</end>
      <status>unmodified</status>
      <modifiedWord/>
      <trackRevisions>false</trackRevisions>
    </reviewItem>
    <reviewItem>
      <errorID>b579bb09-ef3d-4f71-a2aa-869e7b4ec9c0</errorID>
      <errorWord>:</errorWord>
      <group>L1_Format</group>
      <groupName>格式问题</groupName>
      <ability>L2_HalfPunc_CN</ability>
      <abilityName>全半角问题</abilityName>
      <candidateList>
        <item>：</item>
      </candidateList>
      <explain>文本全半角错误。</explain>
      <paraID>3422A71B</paraID>
      <start>2</start>
      <end>3</end>
      <status>unmodified</status>
      <modifiedWord/>
      <trackRevisions>false</trackRevisions>
    </reviewItem>
    <reviewItem>
      <errorID>60aa8b3f-0926-4062-9f8b-0f452c52de72</errorID>
      <errorWord>:</errorWord>
      <group>L1_Format</group>
      <groupName>格式问题</groupName>
      <ability>L2_HalfPunc_CN</ability>
      <abilityName>全半角问题</abilityName>
      <candidateList>
        <item>：</item>
      </candidateList>
      <explain>文本全半角错误。</explain>
      <paraID>3071894E</paraID>
      <start>2</start>
      <end>3</end>
      <status>unmodified</status>
      <modifiedWord/>
      <trackRevisions>false</trackRevisions>
    </reviewItem>
    <reviewItem>
      <errorID>4a3ba604-2e2d-4092-b6e6-4c2645ac1111</errorID>
      <errorWord>-</errorWord>
      <group>L1_Format</group>
      <groupName>格式问题</groupName>
      <ability>L2_HalfPunc_CN</ability>
      <abilityName>全半角问题</abilityName>
      <candidateList>
        <item>－</item>
      </candidateList>
      <explain>文本全半角错误。</explain>
      <paraID>6EF9F219</paraID>
      <start>14</start>
      <end>15</end>
      <status>unmodified</status>
      <modifiedWord/>
      <trackRevisions>false</trackRevisions>
    </reviewItem>
    <reviewItem>
      <errorID>97cc2ebe-a4b3-47e1-92bd-31e136c143f5</errorID>
      <errorWord>-</errorWord>
      <group>L1_Format</group>
      <groupName>格式问题</groupName>
      <ability>L2_HalfPunc_CN</ability>
      <abilityName>全半角问题</abilityName>
      <candidateList>
        <item>－</item>
      </candidateList>
      <explain>文本全半角错误。</explain>
      <paraID>6EF9F219</paraID>
      <start>15</start>
      <end>16</end>
      <status>unmodified</status>
      <modifiedWord/>
      <trackRevisions>false</trackRevisions>
    </reviewItem>
    <reviewItem>
      <errorID>4aeb70c8-3f8d-4ac2-ab1c-d1f2b1a42da9</errorID>
      <errorWord>-</errorWord>
      <group>L1_Format</group>
      <groupName>格式问题</groupName>
      <ability>L2_HalfPunc_CN</ability>
      <abilityName>全半角问题</abilityName>
      <candidateList>
        <item>－</item>
      </candidateList>
      <explain>文本全半角错误。</explain>
      <paraID>6EF9F219</paraID>
      <start>41</start>
      <end>42</end>
      <status>unmodified</status>
      <modifiedWord/>
      <trackRevisions>false</trackRevisions>
    </reviewItem>
    <reviewItem>
      <errorID>714430f0-8d8f-442c-a0ba-09369dd98c4c</errorID>
      <errorWord>-</errorWord>
      <group>L1_Format</group>
      <groupName>格式问题</groupName>
      <ability>L2_HalfPunc_CN</ability>
      <abilityName>全半角问题</abilityName>
      <candidateList>
        <item>－</item>
      </candidateList>
      <explain>文本全半角错误。</explain>
      <paraID>6EF9F219</paraID>
      <start>42</start>
      <end>43</end>
      <status>unmodified</status>
      <modifiedWord/>
      <trackRevisions>false</trackRevisions>
    </reviewItem>
    <reviewItem>
      <errorID>ef68082b-988d-419a-b3c8-6d41c2a7ce3c</errorID>
      <errorWord>(</errorWord>
      <group>L1_Format</group>
      <groupName>格式问题</groupName>
      <ability>L2_HalfPunc_CN</ability>
      <abilityName>全半角问题</abilityName>
      <candidateList>
        <item>（</item>
      </candidateList>
      <explain>文本全半角错误。</explain>
      <paraID>6EF9F219</paraID>
      <start>49</start>
      <end>50</end>
      <status>unmodified</status>
      <modifiedWord/>
      <trackRevisions>false</trackRevisions>
    </reviewItem>
    <reviewItem>
      <errorID>a69eed50-d66f-4a02-b10b-731a16c2ec39</errorID>
      <errorWord>“.</errorWord>
      <group>L1_Punc</group>
      <groupName>标点问题</groupName>
      <ability>L2_Punc_CN</ability>
      <abilityName>标点符号问题</abilityName>
      <candidateList>
        <item>“</item>
      </candidateList>
      <explain/>
      <paraID>6EF9F219</paraID>
      <start>54</start>
      <end>56</end>
      <status>unmodified</status>
      <modifiedWord/>
      <trackRevisions>false</trackRevisions>
    </reviewItem>
    <reviewItem>
      <errorID>b5cfe6bf-e1f3-44b1-9995-5cf1257d8e30</errorID>
      <errorWord>)</errorWord>
      <group>L1_Format</group>
      <groupName>格式问题</groupName>
      <ability>L2_HalfPunc_CN</ability>
      <abilityName>全半角问题</abilityName>
      <candidateList>
        <item>）</item>
      </candidateList>
      <explain>文本全半角错误。</explain>
      <paraID>6EF9F219</paraID>
      <start>61</start>
      <end>62</end>
      <status>unmodified</status>
      <modifiedWord/>
      <trackRevisions>false</trackRevisions>
    </reviewItem>
    <reviewItem>
      <errorID>03ac93e3-54f8-4378-a8b1-cdaf215616b5</errorID>
      <errorWord>“.</errorWord>
      <group>L1_Punc</group>
      <groupName>标点问题</groupName>
      <ability>L2_Punc_CN</ability>
      <abilityName>标点符号问题</abilityName>
      <candidateList>
        <item>“</item>
      </candidateList>
      <explain/>
      <paraID>6EF9F219</paraID>
      <start>69</start>
      <end>71</end>
      <status>unmodified</status>
      <modifiedWord/>
      <trackRevisions>false</trackRevisions>
    </reviewItem>
    <reviewItem>
      <errorID>781913c0-2730-4984-9415-740a8d2f1e04</errorID>
      <errorWord>-</errorWord>
      <group>L1_Format</group>
      <groupName>格式问题</groupName>
      <ability>L2_HalfPunc_CN</ability>
      <abilityName>全半角问题</abilityName>
      <candidateList>
        <item>－</item>
      </candidateList>
      <explain>文本全半角错误。</explain>
      <paraID>6EF9F219</paraID>
      <start>92</start>
      <end>93</end>
      <status>unmodified</status>
      <modifiedWord/>
      <trackRevisions>false</trackRevisions>
    </reviewItem>
    <reviewItem>
      <errorID>fb5544b9-1264-4c17-bdad-604a067cbd3f</errorID>
      <errorWord>-</errorWord>
      <group>L1_Format</group>
      <groupName>格式问题</groupName>
      <ability>L2_HalfPunc_CN</ability>
      <abilityName>全半角问题</abilityName>
      <candidateList>
        <item>－</item>
      </candidateList>
      <explain>文本全半角错误。</explain>
      <paraID>6EF9F219</paraID>
      <start>93</start>
      <end>94</end>
      <status>unmodified</status>
      <modifiedWord/>
      <trackRevisions>false</trackRevisions>
    </reviewItem>
    <reviewItem>
      <errorID>b930fbaa-2b58-4c8d-b063-c0fc093a40f6</errorID>
      <errorWord>-</errorWord>
      <group>L1_Format</group>
      <groupName>格式问题</groupName>
      <ability>L2_HalfPunc_CN</ability>
      <abilityName>全半角问题</abilityName>
      <candidateList>
        <item>－</item>
      </candidateList>
      <explain>文本全半角错误。</explain>
      <paraID>6EF9F219</paraID>
      <start>100</start>
      <end>101</end>
      <status>unmodified</status>
      <modifiedWord/>
      <trackRevisions>false</trackRevisions>
    </reviewItem>
    <reviewItem>
      <errorID>c1a0c24a-14be-406f-ac34-337440a0d1c8</errorID>
      <errorWord>-</errorWord>
      <group>L1_Format</group>
      <groupName>格式问题</groupName>
      <ability>L2_HalfPunc_CN</ability>
      <abilityName>全半角问题</abilityName>
      <candidateList>
        <item>－</item>
      </candidateList>
      <explain>文本全半角错误。</explain>
      <paraID>6EF9F219</paraID>
      <start>101</start>
      <end>102</end>
      <status>unmodified</status>
      <modifiedWord/>
      <trackRevisions>false</trackRevisions>
    </reviewItem>
    <reviewItem>
      <errorID>434c21a8-dfca-41c6-89ab-6cc02543f730</errorID>
      <errorWord>(</errorWord>
      <group>L1_Format</group>
      <groupName>格式问题</groupName>
      <ability>L2_HalfPunc_CN</ability>
      <abilityName>全半角问题</abilityName>
      <candidateList>
        <item>（</item>
      </candidateList>
      <explain>文本全半角错误。</explain>
      <paraID>6EF9F219</paraID>
      <start>111</start>
      <end>112</end>
      <status>unmodified</status>
      <modifiedWord/>
      <trackRevisions>false</trackRevisions>
    </reviewItem>
    <reviewItem>
      <errorID>4dc737db-348b-4b21-8a3c-c624f8ff0f0b</errorID>
      <errorWord>)</errorWord>
      <group>L1_Format</group>
      <groupName>格式问题</groupName>
      <ability>L2_HalfPunc_CN</ability>
      <abilityName>全半角问题</abilityName>
      <candidateList>
        <item>）</item>
      </candidateList>
      <explain>文本全半角错误。</explain>
      <paraID>6EF9F219</paraID>
      <start>119</start>
      <end>120</end>
      <status>unmodified</status>
      <modifiedWord/>
      <trackRevisions>false</trackRevisions>
    </reviewItem>
    <reviewItem>
      <errorID>67f024de-c7aa-4303-9a5e-c0675295e6a3</errorID>
      <errorWord>(</errorWord>
      <group>L1_Format</group>
      <groupName>格式问题</groupName>
      <ability>L2_HalfPunc_CN</ability>
      <abilityName>全半角问题</abilityName>
      <candidateList>
        <item>（</item>
      </candidateList>
      <explain>文本全半角错误。</explain>
      <paraID>6EF9F219</paraID>
      <start>155</start>
      <end>156</end>
      <status>unmodified</status>
      <modifiedWord/>
      <trackRevisions>false</trackRevisions>
    </reviewItem>
    <reviewItem>
      <errorID>3fd94b7c-8095-434b-9684-42ce7dea1ffc</errorID>
      <errorWord>)</errorWord>
      <group>L1_Format</group>
      <groupName>格式问题</groupName>
      <ability>L2_HalfPunc_CN</ability>
      <abilityName>全半角问题</abilityName>
      <candidateList>
        <item>）</item>
      </candidateList>
      <explain>文本全半角错误。</explain>
      <paraID>6EF9F219</paraID>
      <start>159</start>
      <end>160</end>
      <status>unmodified</status>
      <modifiedWord/>
      <trackRevisions>false</trackRevisions>
    </reviewItem>
    <reviewItem>
      <errorID>de17a935-487f-4d4c-a1e9-d838ef916c8a</errorID>
      <errorWord>-</errorWord>
      <group>L1_Format</group>
      <groupName>格式问题</groupName>
      <ability>L2_HalfPunc_CN</ability>
      <abilityName>全半角问题</abilityName>
      <candidateList>
        <item>－</item>
      </candidateList>
      <explain>文本全半角错误。</explain>
      <paraID>5FFCF945</paraID>
      <start>48</start>
      <end>49</end>
      <status>unmodified</status>
      <modifiedWord/>
      <trackRevisions>false</trackRevisions>
    </reviewItem>
    <reviewItem>
      <errorID>76a867c1-7612-43d9-b069-623bf9149899</errorID>
      <errorWord>(</errorWord>
      <group>L1_Format</group>
      <groupName>格式问题</groupName>
      <ability>L2_HalfPunc_CN</ability>
      <abilityName>全半角问题</abilityName>
      <candidateList>
        <item>（</item>
      </candidateList>
      <explain>文本全半角错误。</explain>
      <paraID> 6F3AB27</paraID>
      <start>9</start>
      <end>10</end>
      <status>unmodified</status>
      <modifiedWord/>
      <trackRevisions>false</trackRevisions>
    </reviewItem>
    <reviewItem>
      <errorID>b99f56a7-a0ab-462e-9996-0cd19355ff6f</errorID>
      <errorWord>)</errorWord>
      <group>L1_Format</group>
      <groupName>格式问题</groupName>
      <ability>L2_HalfPunc_CN</ability>
      <abilityName>全半角问题</abilityName>
      <candidateList>
        <item>）</item>
      </candidateList>
      <explain>文本全半角错误。</explain>
      <paraID> 6F3AB27</paraID>
      <start>36</start>
      <end>37</end>
      <status>unmodified</status>
      <modifiedWord/>
      <trackRevisions>false</trackRevisions>
    </reviewItem>
    <reviewItem>
      <errorID>01d4c2d9-2567-46ac-b723-29979f25625c</errorID>
      <errorWord>(</errorWord>
      <group>L1_Format</group>
      <groupName>格式问题</groupName>
      <ability>L2_HalfPunc_CN</ability>
      <abilityName>全半角问题</abilityName>
      <candidateList>
        <item>（</item>
      </candidateList>
      <explain>文本全半角错误。</explain>
      <paraID>4CF9BDE6</paraID>
      <start>7</start>
      <end>8</end>
      <status>unmodified</status>
      <modifiedWord/>
      <trackRevisions>false</trackRevisions>
    </reviewItem>
    <reviewItem>
      <errorID>604f7c10-fa57-462d-8b11-2ae52522d695</errorID>
      <errorWord>“.</errorWord>
      <group>L1_Punc</group>
      <groupName>标点问题</groupName>
      <ability>L2_Punc_CN</ability>
      <abilityName>标点符号问题</abilityName>
      <candidateList>
        <item>“</item>
      </candidateList>
      <explain/>
      <paraID>4CF9BDE6</paraID>
      <start>12</start>
      <end>14</end>
      <status>unmodified</status>
      <modifiedWord/>
      <trackRevisions>false</trackRevisions>
    </reviewItem>
    <reviewItem>
      <errorID>222ac00d-6d2e-4349-b091-f1a227288c8f</errorID>
      <errorWord>)</errorWord>
      <group>L1_Format</group>
      <groupName>格式问题</groupName>
      <ability>L2_HalfPunc_CN</ability>
      <abilityName>全半角问题</abilityName>
      <candidateList>
        <item>）</item>
      </candidateList>
      <explain>文本全半角错误。</explain>
      <paraID>4CF9BDE6</paraID>
      <start>19</start>
      <end>20</end>
      <status>unmodified</status>
      <modifiedWord/>
      <trackRevisions>false</trackRevisions>
    </reviewItem>
    <reviewItem>
      <errorID>62e70bd8-970b-474f-be39-b1ebe9bb7438</errorID>
      <errorWord>-</errorWord>
      <group>L1_Format</group>
      <groupName>格式问题</groupName>
      <ability>L2_HalfPunc_CN</ability>
      <abilityName>全半角问题</abilityName>
      <candidateList>
        <item>－</item>
      </candidateList>
      <explain>文本全半角错误。</explain>
      <paraID>4CF9BDE6</paraID>
      <start>48</start>
      <end>49</end>
      <status>unmodified</status>
      <modifiedWord/>
      <trackRevisions>false</trackRevisions>
    </reviewItem>
    <reviewItem>
      <errorID>dec13530-cf4b-4c0f-be97-062d4606f78b</errorID>
      <errorWord>-</errorWord>
      <group>L1_Format</group>
      <groupName>格式问题</groupName>
      <ability>L2_HalfPunc_CN</ability>
      <abilityName>全半角问题</abilityName>
      <candidateList>
        <item>－</item>
      </candidateList>
      <explain>文本全半角错误。</explain>
      <paraID>4CF9BDE6</paraID>
      <start>49</start>
      <end>50</end>
      <status>unmodified</status>
      <modifiedWord/>
      <trackRevisions>false</trackRevisions>
    </reviewItem>
    <reviewItem>
      <errorID>be3e383e-511f-4a38-b290-84f017b6125f</errorID>
      <errorWord>-</errorWord>
      <group>L1_Format</group>
      <groupName>格式问题</groupName>
      <ability>L2_HalfPunc_CN</ability>
      <abilityName>全半角问题</abilityName>
      <candidateList>
        <item>－</item>
      </candidateList>
      <explain>文本全半角错误。</explain>
      <paraID>4CF9BDE6</paraID>
      <start>55</start>
      <end>56</end>
      <status>unmodified</status>
      <modifiedWord/>
      <trackRevisions>false</trackRevisions>
    </reviewItem>
    <reviewItem>
      <errorID>6a00aaee-a9ce-45f0-9f98-790e550d9e32</errorID>
      <errorWord>-</errorWord>
      <group>L1_Format</group>
      <groupName>格式问题</groupName>
      <ability>L2_HalfPunc_CN</ability>
      <abilityName>全半角问题</abilityName>
      <candidateList>
        <item>－</item>
      </candidateList>
      <explain>文本全半角错误。</explain>
      <paraID>4CF9BDE6</paraID>
      <start>56</start>
      <end>57</end>
      <status>unmodified</status>
      <modifiedWord/>
      <trackRevisions>false</trackRevisions>
    </reviewItem>
    <reviewItem>
      <errorID>39f526b0-b3d3-4b7a-8d03-32b5eac92c22</errorID>
      <errorWord>(</errorWord>
      <group>L1_Format</group>
      <groupName>格式问题</groupName>
      <ability>L2_HalfPunc_CN</ability>
      <abilityName>全半角问题</abilityName>
      <candidateList>
        <item>（</item>
      </candidateList>
      <explain>文本全半角错误。</explain>
      <paraID>23F70C61</paraID>
      <start>18</start>
      <end>19</end>
      <status>unmodified</status>
      <modifiedWord/>
      <trackRevisions>false</trackRevisions>
    </reviewItem>
    <reviewItem>
      <errorID>05263f8a-3a54-49d9-b4a2-145c15d6d00d</errorID>
      <errorWord>(</errorWord>
      <group>L1_Punc</group>
      <groupName>标点问题</groupName>
      <ability>L2_Punc_CN</ability>
      <abilityName>标点符号问题</abilityName>
      <candidateList/>
      <explain>同一形式括号套用。</explain>
      <paraID>23F70C61</paraID>
      <start>35</start>
      <end>36</end>
      <status>unmodified</status>
      <modifiedWord/>
      <trackRevisions>false</trackRevisions>
    </reviewItem>
    <reviewItem>
      <errorID>a85c38bf-6bf3-4714-abdc-667df0c2090a</errorID>
      <errorWord>)</errorWord>
      <group>L1_Punc</group>
      <groupName>标点问题</groupName>
      <ability>L2_Punc_CN</ability>
      <abilityName>标点符号问题</abilityName>
      <candidateList/>
      <explain>同一形式括号套用。</explain>
      <paraID>23F70C61</paraID>
      <start>39</start>
      <end>40</end>
      <status>unmodified</status>
      <modifiedWord/>
      <trackRevisions>false</trackRevisions>
    </reviewItem>
    <reviewItem>
      <errorID>1c53ffb7-8ce5-42ca-a5ad-d6094f99c889</errorID>
      <errorWord>)</errorWord>
      <group>L1_Format</group>
      <groupName>格式问题</groupName>
      <ability>L2_HalfPunc_CN</ability>
      <abilityName>全半角问题</abilityName>
      <candidateList>
        <item>）</item>
      </candidateList>
      <explain>文本全半角错误。</explain>
      <paraID>23F70C61</paraID>
      <start>48</start>
      <end>49</end>
      <status>unmodified</status>
      <modifiedWord/>
      <trackRevisions>false</trackRevisions>
    </reviewItem>
    <reviewItem>
      <errorID>68c2ae68-f65f-4f01-ac5b-394140396aa6</errorID>
      <errorWord>:</errorWord>
      <group>L1_Format</group>
      <groupName>格式问题</groupName>
      <ability>L2_HalfPunc_CN</ability>
      <abilityName>全半角问题</abilityName>
      <candidateList>
        <item>：</item>
      </candidateList>
      <explain>文本全半角错误。</explain>
      <paraID>57A2A753</paraID>
      <start>1</start>
      <end>2</end>
      <status>unmodified</status>
      <modifiedWord/>
      <trackRevisions>false</trackRevisions>
    </reviewItem>
    <reviewItem>
      <errorID>538dfab5-16e3-431a-bbea-1c12977c45da</errorID>
      <errorWord>:</errorWord>
      <group>L1_Format</group>
      <groupName>格式问题</groupName>
      <ability>L2_HalfPunc_CN</ability>
      <abilityName>全半角问题</abilityName>
      <candidateList>
        <item>：</item>
      </candidateList>
      <explain>文本全半角错误。</explain>
      <paraID>7717D881</paraID>
      <start>5</start>
      <end>6</end>
      <status>unmodified</status>
      <modifiedWord/>
      <trackRevisions>false</trackRevisions>
    </reviewItem>
    <reviewItem>
      <errorID>7a89df97-6356-48ae-896f-587d190c9e91</errorID>
      <errorWord>做无效投标</errorWord>
      <group>L1_Word</group>
      <groupName>字词问题</groupName>
      <ability>L2_Typo</ability>
      <abilityName>字词错误</abilityName>
      <candidateList>
        <item>作无效投标</item>
      </candidateList>
      <explain/>
      <paraID>2F182ED5</paraID>
      <start>77</start>
      <end>82</end>
      <status>unmodified</status>
      <modifiedWord/>
      <trackRevisions>false</trackRevisions>
    </reviewItem>
    <reviewItem>
      <errorID>d78ad0d5-3a37-4623-a2d7-ee5fde88b310</errorID>
      <errorWord>(</errorWord>
      <group>L1_Format</group>
      <groupName>格式问题</groupName>
      <ability>L2_HalfPunc_CN</ability>
      <abilityName>全半角问题</abilityName>
      <candidateList>
        <item>（</item>
      </candidateList>
      <explain>文本全半角错误。</explain>
      <paraID>4F6C07EF</paraID>
      <start>64</start>
      <end>65</end>
      <status>unmodified</status>
      <modifiedWord/>
      <trackRevisions>false</trackRevisions>
    </reviewItem>
    <reviewItem>
      <errorID>e7d8797d-2679-4b8b-bbeb-64ad936892de</errorID>
      <errorWord>)</errorWord>
      <group>L1_Format</group>
      <groupName>格式问题</groupName>
      <ability>L2_HalfPunc_CN</ability>
      <abilityName>全半角问题</abilityName>
      <candidateList>
        <item>）</item>
      </candidateList>
      <explain>文本全半角错误。</explain>
      <paraID>4F6C07EF</paraID>
      <start>76</start>
      <end>77</end>
      <status>unmodified</status>
      <modifiedWord/>
      <trackRevisions>false</trackRevisions>
    </reviewItem>
    <reviewItem>
      <errorID>d0c1acda-3259-48ae-9d07-d46baa1f5a93</errorID>
      <errorWord>[2002]1980号</errorWord>
      <group>L1_Knowledge</group>
      <groupName>知识性问题</groupName>
      <ability>L2_Knowledge</ability>
      <abilityName>其他知识</abilityName>
      <candidateList>
        <item>〔2002〕1980号</item>
      </candidateList>
      <explain>发文字号格式错误。</explain>
      <paraID> AE72E1D</paraID>
      <start>42</start>
      <end>53</end>
      <status>unmodified</status>
      <modifiedWord/>
      <trackRevisions>false</trackRevisions>
    </reviewItem>
    <reviewItem>
      <errorID>05d010dd-e4c6-460d-84c7-08d3cdf4e23a</errorID>
      <errorWord>,</errorWord>
      <group>L1_Format</group>
      <groupName>格式问题</groupName>
      <ability>L2_HalfPunc_CN</ability>
      <abilityName>全半角问题</abilityName>
      <candidateList>
        <item>，</item>
      </candidateList>
      <explain>文本全半角错误。</explain>
      <paraID>3BA06034</paraID>
      <start>41</start>
      <end>42</end>
      <status>unmodified</status>
      <modifiedWord/>
      <trackRevisions>false</trackRevisions>
    </reviewItem>
    <reviewItem>
      <errorID>e3569cd5-dc61-4db0-a514-7597648887fd</errorID>
      <errorWord>做无效投标</errorWord>
      <group>L1_Word</group>
      <groupName>字词问题</groupName>
      <ability>L2_Typo</ability>
      <abilityName>字词错误</abilityName>
      <candidateList>
        <item>作无效投标</item>
      </candidateList>
      <explain/>
      <paraID>5EB06ABC</paraID>
      <start>80</start>
      <end>85</end>
      <status>unmodified</status>
      <modifiedWord/>
      <trackRevisions>false</trackRevisions>
    </reviewItem>
    <reviewItem>
      <errorID>356c7849-7c02-4e0f-9298-b08004a8ce47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49BA4582</paraID>
      <start>14</start>
      <end>17</end>
      <status>unmodified</status>
      <modifiedWord/>
      <trackRevisions>false</trackRevisions>
    </reviewItem>
    <reviewItem>
      <errorID>53608ba1-66dd-4bda-91af-ad61ed85fe83</errorID>
      <errorWord>(</errorWord>
      <group>L1_Format</group>
      <groupName>格式问题</groupName>
      <ability>L2_HalfPunc_CN</ability>
      <abilityName>全半角问题</abilityName>
      <candidateList>
        <item>（</item>
      </candidateList>
      <explain>文本全半角错误。</explain>
      <paraID>2146730A</paraID>
      <start>11</start>
      <end>12</end>
      <status>unmodified</status>
      <modifiedWord/>
      <trackRevisions>false</trackRevisions>
    </reviewItem>
    <reviewItem>
      <errorID>e83a5e33-a7f5-4044-aa47-db04840ecc5a</errorID>
      <errorWord>)</errorWord>
      <group>L1_Format</group>
      <groupName>格式问题</groupName>
      <ability>L2_HalfPunc_CN</ability>
      <abilityName>全半角问题</abilityName>
      <candidateList>
        <item>）</item>
      </candidateList>
      <explain>文本全半角错误。</explain>
      <paraID>2146730A</paraID>
      <start>27</start>
      <end>28</end>
      <status>unmodified</status>
      <modifiedWord/>
      <trackRevisions>false</trackRevisions>
    </reviewItem>
    <reviewItem>
      <errorID>da085132-01ef-4cae-af9f-f04c96cdb1fc</errorID>
      <errorWord>做出</errorWord>
      <group>L1_Word</group>
      <groupName>字词问题</groupName>
      <ability>L2_Typo</ability>
      <abilityName>字词错误</abilityName>
      <candidateList>
        <item>作出</item>
      </candidateList>
      <explain/>
      <paraID>7DBA4B9C</paraID>
      <start>104</start>
      <end>106</end>
      <status>unmodified</status>
      <modifiedWord/>
      <trackRevisions>false</trackRevisions>
    </reviewItem>
    <reviewItem>
      <errorID>a8b4ba51-0389-49ca-8c1e-496437e51792</errorID>
      <errorWord>保持通讯畅通</errorWord>
      <group>L1_Word</group>
      <groupName>字词问题</groupName>
      <ability>L2_Typo</ability>
      <abilityName>字词错误</abilityName>
      <candidateList>
        <item>保持通信畅通</item>
      </candidateList>
      <explain/>
      <paraID>11964AF9</paraID>
      <start>18</start>
      <end>24</end>
      <status>unmodified</status>
      <modifiedWord/>
      <trackRevisions>false</trackRevisions>
    </reviewItem>
    <reviewItem>
      <errorID>df0fb2a6-0779-49dc-8663-7d75fb9ebf4a</errorID>
      <errorWord>&lt;</errorWord>
      <group>L1_Format</group>
      <groupName>格式问题</groupName>
      <ability>L2_HalfPunc_CN</ability>
      <abilityName>全半角问题</abilityName>
      <candidateList>
        <item>〈</item>
      </candidateList>
      <explain>文本全半角错误。</explain>
      <paraID>74CEC98B</paraID>
      <start>33</start>
      <end>34</end>
      <status>unmodified</status>
      <modifiedWord/>
      <trackRevisions>false</trackRevisions>
    </reviewItem>
    <reviewItem>
      <errorID>fc285e23-1a91-49a4-9416-99dd6594e59a</errorID>
      <errorWord>&lt;</errorWord>
      <group>L1_Format</group>
      <groupName>格式问题</groupName>
      <ability>L2_HalfPunc_CN</ability>
      <abilityName>全半角问题</abilityName>
      <candidateList>
        <item>〈</item>
      </candidateList>
      <explain>文本全半角错误。</explain>
      <paraID>3C16C1A6</paraID>
      <start>35</start>
      <end>36</end>
      <status>unmodified</status>
      <modifiedWord/>
      <trackRevisions>false</trackRevisions>
    </reviewItem>
    <reviewItem>
      <errorID>301fa981-cb64-4781-8a1a-95f204746e14</errorID>
      <errorWord>，</errorWord>
      <group>L1_Word</group>
      <groupName>字词问题</groupName>
      <ability>L2_Typo</ability>
      <abilityName>字词错误</abilityName>
      <candidateList>
        <item>，并</item>
      </candidateList>
      <explain/>
      <paraID> 7C69A42</paraID>
      <start>73</start>
      <end>74</end>
      <status>unmodified</status>
      <modifiedWord/>
      <trackRevisions>false</trackRevisions>
    </reviewItem>
    <reviewItem>
      <errorID>4ba0d2c6-011c-4db6-9998-eddf35ca27ee</errorID>
      <errorWord>&lt;</errorWord>
      <group>L1_Format</group>
      <groupName>格式问题</groupName>
      <ability>L2_HalfPunc_CN</ability>
      <abilityName>全半角问题</abilityName>
      <candidateList>
        <item>〈</item>
      </candidateList>
      <explain>文本全半角错误。</explain>
      <paraID>6F5DA1CA</paraID>
      <start>38</start>
      <end>39</end>
      <status>unmodified</status>
      <modifiedWord/>
      <trackRevisions>false</trackRevisions>
    </reviewItem>
    <reviewItem>
      <errorID>25f6e06d-22a1-4f63-afe5-7ba6e882d8af</errorID>
      <errorWord>&lt;</errorWord>
      <group>L1_Format</group>
      <groupName>格式问题</groupName>
      <ability>L2_HalfPunc_CN</ability>
      <abilityName>全半角问题</abilityName>
      <candidateList>
        <item>〈</item>
      </candidateList>
      <explain>文本全半角错误。</explain>
      <paraID>7614BD7D</paraID>
      <start>38</start>
      <end>39</end>
      <status>unmodified</status>
      <modifiedWord/>
      <trackRevisions>false</trackRevisions>
    </reviewItem>
    <reviewItem>
      <errorID>fcaac4c7-01d6-4efa-a999-743f87ca2a17</errorID>
      <errorWord>&lt;</errorWord>
      <group>L1_Format</group>
      <groupName>格式问题</groupName>
      <ability>L2_HalfPunc_CN</ability>
      <abilityName>全半角问题</abilityName>
      <candidateList>
        <item>〈</item>
      </candidateList>
      <explain>文本全半角错误。</explain>
      <paraID>14B64F09</paraID>
      <start>27</start>
      <end>28</end>
      <status>unmodified</status>
      <modifiedWord/>
      <trackRevisions>false</trackRevisions>
    </reviewItem>
    <reviewItem>
      <errorID>9b98502b-a010-4828-b206-af721d186927</errorID>
      <errorWord>，</errorWord>
      <group>L1_Word</group>
      <groupName>字词问题</groupName>
      <ability>L2_Typo</ability>
      <abilityName>字词错误</abilityName>
      <candidateList>
        <item>，并</item>
      </candidateList>
      <explain/>
      <paraID>54403481</paraID>
      <start>65</start>
      <end>66</end>
      <status>unmodified</status>
      <modifiedWord/>
      <trackRevisions>false</trackRevisions>
    </reviewItem>
    <reviewItem>
      <errorID>e4a97c70-8d0d-4d07-9b54-785c5e2706d3</errorID>
      <errorWord>做出</errorWord>
      <group>L1_Word</group>
      <groupName>字词问题</groupName>
      <ability>L2_Typo</ability>
      <abilityName>字词错误</abilityName>
      <candidateList>
        <item>作出</item>
      </candidateList>
      <explain/>
      <paraID>52E51796</paraID>
      <start>32</start>
      <end>34</end>
      <status>unmodified</status>
      <modifiedWord/>
      <trackRevisions>false</trackRevisions>
    </reviewItem>
    <reviewItem>
      <errorID>fe9123cb-8ce0-48d1-b30b-4be69a16867a</errorID>
      <errorWord>:</errorWord>
      <group>L1_Format</group>
      <groupName>格式问题</groupName>
      <ability>L2_HalfPunc_CN</ability>
      <abilityName>全半角问题</abilityName>
      <candidateList>
        <item>：</item>
      </candidateList>
      <explain>文本全半角错误。</explain>
      <paraID> 14398FB</paraID>
      <start>23</start>
      <end>24</end>
      <status>unmodified</status>
      <modifiedWord/>
      <trackRevisions>false</trackRevisions>
    </reviewItem>
    <reviewItem>
      <errorID>b7019c18-a457-41d9-a517-8e73e7f396bc</errorID>
      <errorWord>;</errorWord>
      <group>L1_Format</group>
      <groupName>格式问题</groupName>
      <ability>L2_HalfPunc_CN</ability>
      <abilityName>全半角问题</abilityName>
      <candidateList>
        <item>；</item>
      </candidateList>
      <explain>文本全半角错误。</explain>
      <paraID>39EE5862</paraID>
      <start>22</start>
      <end>23</end>
      <status>unmodified</status>
      <modifiedWord/>
      <trackRevisions>false</trackRevisions>
    </reviewItem>
    <reviewItem>
      <errorID>01ca0953-e788-41e2-9949-d88e7a855bfb</errorID>
      <errorWord>;</errorWord>
      <group>L1_Format</group>
      <groupName>格式问题</groupName>
      <ability>L2_HalfPunc_CN</ability>
      <abilityName>全半角问题</abilityName>
      <candidateList>
        <item>；</item>
      </candidateList>
      <explain>文本全半角错误。</explain>
      <paraID>24730A87</paraID>
      <start>20</start>
      <end>21</end>
      <status>unmodified</status>
      <modifiedWord/>
      <trackRevisions>false</trackRevisions>
    </reviewItem>
    <reviewItem>
      <errorID>a3d52ec1-2249-4e74-b63a-03c3e6ec824c</errorID>
      <errorWord>法律、法规</errorWord>
      <group>L1_Word</group>
      <groupName>字词问题</groupName>
      <ability>L2_Typo</ability>
      <abilityName>字词错误</abilityName>
      <candidateList>
        <item>法律法规</item>
      </candidateList>
      <explain/>
      <paraID> 17E1B7F</paraID>
      <start>6</start>
      <end>11</end>
      <status>unmodified</status>
      <modifiedWord/>
      <trackRevisions>false</trackRevisions>
    </reviewItem>
    <reviewItem>
      <errorID>8225f615-237e-4321-ac5a-785236bbd648</errorID>
      <errorWord>属</errorWord>
      <group>L1_Word</group>
      <groupName>字词问题</groupName>
      <ability>L2_Typo</ability>
      <abilityName>字词错误</abilityName>
      <candidateList>
        <item>属于</item>
      </candidateList>
      <explain/>
      <paraID> 17E1B7F</paraID>
      <start>20</start>
      <end>21</end>
      <status>unmodified</status>
      <modifiedWord/>
      <trackRevisions>false</trackRevisions>
    </reviewItem>
    <reviewItem>
      <errorID>fcbea01f-4eb6-4970-97dc-348937927291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4CA12269</paraID>
      <start>0</start>
      <end>3</end>
      <status>unmodified</status>
      <modifiedWord/>
      <trackRevisions>false</trackRevisions>
    </reviewItem>
    <reviewItem>
      <errorID>aa782d2a-0796-47b6-8fee-abe1e03338e7</errorID>
      <errorWord>法律、法规</errorWord>
      <group>L1_Word</group>
      <groupName>字词问题</groupName>
      <ability>L2_Typo</ability>
      <abilityName>字词错误</abilityName>
      <candidateList>
        <item>法律法规</item>
      </candidateList>
      <explain/>
      <paraID>3643D2A3</paraID>
      <start>6</start>
      <end>11</end>
      <status>unmodified</status>
      <modifiedWord/>
      <trackRevisions>false</trackRevisions>
    </reviewItem>
    <reviewItem>
      <errorID>c8aa337c-13c0-4528-914b-6ffe3d0cc20a</errorID>
      <errorWord>,</errorWord>
      <group>L1_Format</group>
      <groupName>格式问题</groupName>
      <ability>L2_HalfPunc_CN</ability>
      <abilityName>全半角问题</abilityName>
      <candidateList>
        <item>，</item>
      </candidateList>
      <explain>文本全半角错误。</explain>
      <paraID>7A1A25E9</paraID>
      <start>48</start>
      <end>49</end>
      <status>unmodified</status>
      <modifiedWord/>
      <trackRevisions>false</trackRevisions>
    </reviewItem>
    <reviewItem>
      <errorID>def23431-20ef-4548-b645-6dcea8a0338f</errorID>
      <errorWord>(</errorWord>
      <group>L1_Format</group>
      <groupName>格式问题</groupName>
      <ability>L2_HalfPunc_CN</ability>
      <abilityName>全半角问题</abilityName>
      <candidateList>
        <item>（</item>
      </candidateList>
      <explain>文本全半角错误。</explain>
      <paraID>2E1456B3</paraID>
      <start>31</start>
      <end>32</end>
      <status>unmodified</status>
      <modifiedWord/>
      <trackRevisions>false</trackRevisions>
    </reviewItem>
    <reviewItem>
      <errorID>43431b6d-ced3-4398-9556-c4251261261e</errorID>
      <errorWord>)</errorWord>
      <group>L1_Format</group>
      <groupName>格式问题</groupName>
      <ability>L2_HalfPunc_CN</ability>
      <abilityName>全半角问题</abilityName>
      <candidateList>
        <item>）</item>
      </candidateList>
      <explain>文本全半角错误。</explain>
      <paraID>2E1456B3</paraID>
      <start>44</start>
      <end>45</end>
      <status>unmodified</status>
      <modifiedWord/>
      <trackRevisions>false</trackRevisions>
    </reviewItem>
    <reviewItem>
      <errorID>88be3087-83b6-4998-b6c1-7c8f157bfb0c</errorID>
      <errorWord>(</errorWord>
      <group>L1_Format</group>
      <groupName>格式问题</groupName>
      <ability>L2_HalfPunc_CN</ability>
      <abilityName>全半角问题</abilityName>
      <candidateList>
        <item>（</item>
      </candidateList>
      <explain>文本全半角错误。</explain>
      <paraID>38CA8926</paraID>
      <start>0</start>
      <end>1</end>
      <status>unmodified</status>
      <modifiedWord/>
      <trackRevisions>false</trackRevisions>
    </reviewItem>
    <reviewItem>
      <errorID>0b74b28a-b6bf-4362-b178-cd95fafa8464</errorID>
      <errorWord>)</errorWord>
      <group>L1_Format</group>
      <groupName>格式问题</groupName>
      <ability>L2_HalfPunc_CN</ability>
      <abilityName>全半角问题</abilityName>
      <candidateList>
        <item>）</item>
      </candidateList>
      <explain>文本全半角错误。</explain>
      <paraID>38CA8926</paraID>
      <start>2</start>
      <end>3</end>
      <status>unmodified</status>
      <modifiedWord/>
      <trackRevisions>false</trackRevisions>
    </reviewItem>
    <reviewItem>
      <errorID>bc25a381-44a7-4fba-8452-2c288eba31e9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53E39195</paraID>
      <start>0</start>
      <end>2</end>
      <status>unmodified</status>
      <modifiedWord/>
      <trackRevisions>false</trackRevisions>
    </reviewItem>
    <reviewItem>
      <errorID>223c28a5-bcfb-4794-8a66-ae2ec505f750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5C54E7DB</paraID>
      <start>0</start>
      <end>2</end>
      <status>unmodified</status>
      <modifiedWord/>
      <trackRevisions>false</trackRevisions>
    </reviewItem>
    <reviewItem>
      <errorID>a03bcb0d-d1cd-458b-b40c-77479497dc94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404F9786</paraID>
      <start>0</start>
      <end>2</end>
      <status>unmodified</status>
      <modifiedWord/>
      <trackRevisions>false</trackRevisions>
    </reviewItem>
    <reviewItem>
      <errorID>ac4ec2fc-03d3-4ef3-954b-1ce9fd5ed2e1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4874B6C9</paraID>
      <start>11</start>
      <end>12</end>
      <status>unmodified</status>
      <modifiedWord/>
      <trackRevisions>false</trackRevisions>
    </reviewItem>
    <reviewItem>
      <errorID>20ed5fe0-fff7-4fc1-8960-52e1f8c5d0c5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4874B6C9</paraID>
      <start>30</start>
      <end>31</end>
      <status>unmodified</status>
      <modifiedWord/>
      <trackRevisions>false</trackRevisions>
    </reviewItem>
    <reviewItem>
      <errorID>6167d9c6-a7e0-4b64-ba75-77a5351816f2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40952552</paraID>
      <start>42</start>
      <end>43</end>
      <status>unmodified</status>
      <modifiedWord/>
      <trackRevisions>false</trackRevisions>
    </reviewItem>
    <reviewItem>
      <errorID>b313a53a-3db9-4574-bb1f-12ff7a728bc9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353B8E13</paraID>
      <start>0</start>
      <end>2</end>
      <status>unmodified</status>
      <modifiedWord/>
      <trackRevisions>false</trackRevisions>
    </reviewItem>
    <reviewItem>
      <errorID>6421fb66-8b0d-4b37-abb8-b0413d73033b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48E068BB</paraID>
      <start>0</start>
      <end>2</end>
      <status>unmodified</status>
      <modifiedWord/>
      <trackRevisions>false</trackRevisions>
    </reviewItem>
    <reviewItem>
      <errorID>e94c58c1-9d63-43d4-97ba-2c0f2e31dc8d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67511CD6</paraID>
      <start>0</start>
      <end>2</end>
      <status>unmodified</status>
      <modifiedWord/>
      <trackRevisions>false</trackRevisions>
    </reviewItem>
    <reviewItem>
      <errorID>5bfdf009-d4ad-4889-8106-f59108a5d482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74197864</paraID>
      <start>0</start>
      <end>2</end>
      <status>unmodified</status>
      <modifiedWord/>
      <trackRevisions>false</trackRevisions>
    </reviewItem>
    <reviewItem>
      <errorID>73ad981d-9f7e-41f8-b794-56690a64309b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74197864</paraID>
      <start>46</start>
      <end>47</end>
      <status>unmodified</status>
      <modifiedWord/>
      <trackRevisions>false</trackRevisions>
    </reviewItem>
    <reviewItem>
      <errorID>e8e258a0-4f20-443d-9ba6-17d871205254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329438A9</paraID>
      <start>0</start>
      <end>2</end>
      <status>unmodified</status>
      <modifiedWord/>
      <trackRevisions>false</trackRevisions>
    </reviewItem>
    <reviewItem>
      <errorID>b8e36393-5664-4dd6-b61b-748a9f56adc4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354C5D2B</paraID>
      <start>0</start>
      <end>2</end>
      <status>unmodified</status>
      <modifiedWord/>
      <trackRevisions>false</trackRevisions>
    </reviewItem>
    <reviewItem>
      <errorID>7d09b803-4e68-4ec2-9b76-6a65cddc1e97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7D5B6590</paraID>
      <start>0</start>
      <end>2</end>
      <status>unmodified</status>
      <modifiedWord/>
      <trackRevisions>false</trackRevisions>
    </reviewItem>
    <reviewItem>
      <errorID>d0834f1f-ec27-4041-b8c8-0e63612a0151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36544EF5</paraID>
      <start>0</start>
      <end>2</end>
      <status>unmodified</status>
      <modifiedWord/>
      <trackRevisions>false</trackRevisions>
    </reviewItem>
    <reviewItem>
      <errorID>88743279-2603-4c57-8364-ef9c01d3f8ba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60C025D8</paraID>
      <start>0</start>
      <end>2</end>
      <status>unmodified</status>
      <modifiedWord/>
      <trackRevisions>false</trackRevisions>
    </reviewItem>
    <reviewItem>
      <errorID>74851f4c-b0e1-420b-a07f-65a0854fcc28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297F67AF</paraID>
      <start>0</start>
      <end>2</end>
      <status>unmodified</status>
      <modifiedWord/>
      <trackRevisions>false</trackRevisions>
    </reviewItem>
    <reviewItem>
      <errorID>85cf7670-0ba3-4dc7-b36d-e81413c3898a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9661154</paraID>
      <start>0</start>
      <end>2</end>
      <status>unmodified</status>
      <modifiedWord/>
      <trackRevisions>false</trackRevisions>
    </reviewItem>
    <reviewItem>
      <errorID>6b371943-bd25-4806-8948-1c6cbfa80c17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21899A24</paraID>
      <start>0</start>
      <end>2</end>
      <status>unmodified</status>
      <modifiedWord/>
      <trackRevisions>false</trackRevisions>
    </reviewItem>
    <reviewItem>
      <errorID>3dd1226d-a193-48af-8e75-7680ebf7ea36</errorID>
      <errorWord>(</errorWord>
      <group>L1_Format</group>
      <groupName>格式问题</groupName>
      <ability>L2_HalfPunc_CN</ability>
      <abilityName>全半角问题</abilityName>
      <candidateList>
        <item>（</item>
      </candidateList>
      <explain>文本全半角错误。</explain>
      <paraID>72DB316D</paraID>
      <start>36</start>
      <end>37</end>
      <status>unmodified</status>
      <modifiedWord/>
      <trackRevisions>false</trackRevisions>
    </reviewItem>
    <reviewItem>
      <errorID>282f6917-2ed7-47b2-8a9e-61fe847aae3c</errorID>
      <errorWord>)</errorWord>
      <group>L1_Format</group>
      <groupName>格式问题</groupName>
      <ability>L2_HalfPunc_CN</ability>
      <abilityName>全半角问题</abilityName>
      <candidateList>
        <item>）</item>
      </candidateList>
      <explain>文本全半角错误。</explain>
      <paraID>72DB316D</paraID>
      <start>46</start>
      <end>47</end>
      <status>unmodified</status>
      <modifiedWord/>
      <trackRevisions>false</trackRevisions>
    </reviewItem>
    <reviewItem>
      <errorID>571baed0-06ee-4904-b2c1-e630e561c4fc</errorID>
      <errorWord>[2014]68号</errorWord>
      <group>L1_Knowledge</group>
      <groupName>知识性问题</groupName>
      <ability>L2_Knowledge</ability>
      <abilityName>其他知识</abilityName>
      <candidateList>
        <item>〔2014〕68号</item>
      </candidateList>
      <explain>发文字号格式错误。</explain>
      <paraID>5E041C0E</paraID>
      <start>38</start>
      <end>47</end>
      <status>unmodified</status>
      <modifiedWord/>
      <trackRevisions>false</trackRevisions>
    </reviewItem>
    <reviewItem>
      <errorID>060f3b0c-f535-48f5-9f48-d623ca8067af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5EB52FDB</paraID>
      <start>0</start>
      <end>2</end>
      <status>unmodified</status>
      <modifiedWord/>
      <trackRevisions>false</trackRevisions>
    </reviewItem>
    <reviewItem>
      <errorID>561c505d-deea-4b37-8fec-83b8e580e1a7</errorID>
      <errorWord>环评环境影响</errorWord>
      <group>L1_Knowledge</group>
      <groupName>知识性问题</groupName>
      <ability>L2_Knowledge</ability>
      <abilityName>其他知识</abilityName>
      <candidateList>
        <item>环境影响</item>
      </candidateList>
      <explain/>
      <paraID>757127F5</paraID>
      <start>397</start>
      <end>403</end>
      <status>unmodified</status>
      <modifiedWord/>
      <trackRevisions>false</trackRevisions>
    </reviewItem>
    <reviewItem>
      <errorID>5afbb0d7-795a-4456-9ea7-1a0ed5afce7a</errorID>
      <errorWord>环境影响报书</errorWord>
      <group>L1_Knowledge</group>
      <groupName>知识性问题</groupName>
      <ability>L2_Term</ability>
      <abilityName>专业术语</abilityName>
      <candidateList>
        <item>环境影响报告</item>
      </candidateList>
      <explain/>
      <paraID>3CA1757B</paraID>
      <start>30</start>
      <end>36</end>
      <status>unmodified</status>
      <modifiedWord/>
      <trackRevisions>false</trackRevisions>
    </reviewItem>
    <reviewItem>
      <errorID>69b80d85-7bb2-44a3-a79c-2939b465e800</errorID>
      <errorWord>环评环境影响</errorWord>
      <group>L1_Knowledge</group>
      <groupName>知识性问题</groupName>
      <ability>L2_Knowledge</ability>
      <abilityName>其他知识</abilityName>
      <candidateList>
        <item>环境影响</item>
      </candidateList>
      <explain/>
      <paraID>3F779DD5</paraID>
      <start>111</start>
      <end>117</end>
      <status>unmodified</status>
      <modifiedWord/>
      <trackRevisions>false</trackRevisions>
    </reviewItem>
    <reviewItem>
      <errorID>716834e0-fff0-449c-abb6-8fdba4d8a11f</errorID>
      <errorWord>法律、法规</errorWord>
      <group>L1_Word</group>
      <groupName>字词问题</groupName>
      <ability>L2_Typo</ability>
      <abilityName>字词错误</abilityName>
      <candidateList>
        <item>法律法规</item>
      </candidateList>
      <explain/>
      <paraID>6AEECAFE</paraID>
      <start>14</start>
      <end>19</end>
      <status>unmodified</status>
      <modifiedWord/>
      <trackRevisions>false</trackRevisions>
    </reviewItem>
    <reviewItem>
      <errorID>cfc49eee-70bb-48d9-93d3-7a9051acf80d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65EE7193</paraID>
      <start>0</start>
      <end>2</end>
      <status>unmodified</status>
      <modifiedWord/>
      <trackRevisions>false</trackRevisions>
    </reviewItem>
    <reviewItem>
      <errorID>1ad60952-5d15-40b0-93f6-55982b01af09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788059F</paraID>
      <start>0</start>
      <end>2</end>
      <status>unmodified</status>
      <modifiedWord/>
      <trackRevisions>false</trackRevisions>
    </reviewItem>
    <reviewItem>
      <errorID>34c62d16-630b-4563-925d-b7a9c8f9baf2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84C69D9</paraID>
      <start>0</start>
      <end>2</end>
      <status>unmodified</status>
      <modifiedWord/>
      <trackRevisions>false</trackRevisions>
    </reviewItem>
    <reviewItem>
      <errorID>4d1b31b8-768b-4b78-b035-dfdd01a186df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76856F70</paraID>
      <start>0</start>
      <end>2</end>
      <status>unmodified</status>
      <modifiedWord/>
      <trackRevisions>false</trackRevisions>
    </reviewItem>
    <reviewItem>
      <errorID>eb498131-5b3a-447c-82bf-b79f300a2236</errorID>
      <errorWord>环评环境影响</errorWord>
      <group>L1_Knowledge</group>
      <groupName>知识性问题</groupName>
      <ability>L2_Knowledge</ability>
      <abilityName>其他知识</abilityName>
      <candidateList>
        <item>环境影响</item>
      </candidateList>
      <explain/>
      <paraID>76856F70</paraID>
      <start>32</start>
      <end>38</end>
      <status>unmodified</status>
      <modifiedWord/>
      <trackRevisions>false</trackRevisions>
    </reviewItem>
    <reviewItem>
      <errorID>452b97a4-dc4b-48ad-a108-725a87bcc5be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41EF3C71</paraID>
      <start>0</start>
      <end>2</end>
      <status>unmodified</status>
      <modifiedWord/>
      <trackRevisions>false</trackRevisions>
    </reviewItem>
    <reviewItem>
      <errorID>8bb63637-ae24-4375-810d-573eea8208aa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11EE974A</paraID>
      <start>0</start>
      <end>2</end>
      <status>unmodified</status>
      <modifiedWord/>
      <trackRevisions>false</trackRevisions>
    </reviewItem>
    <reviewItem>
      <errorID>abb9cda7-432f-4776-a399-55c3a41ec99f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92EBC5D</paraID>
      <start>0</start>
      <end>2</end>
      <status>unmodified</status>
      <modifiedWord/>
      <trackRevisions>false</trackRevisions>
    </reviewItem>
    <reviewItem>
      <errorID>6b1d24d8-7d32-4e87-b42b-a704bb752ebf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60FD0464</paraID>
      <start>0</start>
      <end>2</end>
      <status>unmodified</status>
      <modifiedWord/>
      <trackRevisions>false</trackRevisions>
    </reviewItem>
    <reviewItem>
      <errorID>9ebe960d-1062-42fa-bae7-69d95140d4af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659E4A8A</paraID>
      <start>0</start>
      <end>2</end>
      <status>unmodified</status>
      <modifiedWord/>
      <trackRevisions>false</trackRevisions>
    </reviewItem>
    <reviewItem>
      <errorID>7d99d1b1-2583-4752-b0c7-7da210be4bbf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49E84A6</paraID>
      <start>0</start>
      <end>2</end>
      <status>unmodified</status>
      <modifiedWord/>
      <trackRevisions>false</trackRevisions>
    </reviewItem>
    <reviewItem>
      <errorID>2d50b020-421f-410c-a458-ea0c500c0d58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50539917</paraID>
      <start>0</start>
      <end>2</end>
      <status>unmodified</status>
      <modifiedWord/>
      <trackRevisions>false</trackRevisions>
    </reviewItem>
    <reviewItem>
      <errorID>e223447c-0567-4585-959c-576cf9daa313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3224D774</paraID>
      <start>0</start>
      <end>2</end>
      <status>unmodified</status>
      <modifiedWord/>
      <trackRevisions>false</trackRevisions>
    </reviewItem>
    <reviewItem>
      <errorID>fa210fcb-1c38-49ce-abcc-c56ae7e4abba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5CF4EE32</paraID>
      <start>0</start>
      <end>2</end>
      <status>unmodified</status>
      <modifiedWord/>
      <trackRevisions>false</trackRevisions>
    </reviewItem>
    <reviewItem>
      <errorID>0c6cf5e0-0ae6-4dac-8345-5720b57d6674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3B62E5FB</paraID>
      <start>0</start>
      <end>2</end>
      <status>unmodified</status>
      <modifiedWord/>
      <trackRevisions>false</trackRevisions>
    </reviewItem>
    <reviewItem>
      <errorID>4c361de8-deae-4e2f-85fa-4b5a60ff4a22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5C1DA4A6</paraID>
      <start>0</start>
      <end>2</end>
      <status>unmodified</status>
      <modifiedWord/>
      <trackRevisions>false</trackRevisions>
    </reviewItem>
    <reviewItem>
      <errorID>6d7fdb84-a308-43cb-bcb9-d1993e7defb2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784265AB</paraID>
      <start>0</start>
      <end>2</end>
      <status>unmodified</status>
      <modifiedWord/>
      <trackRevisions>false</trackRevisions>
    </reviewItem>
    <reviewItem>
      <errorID>29e4b235-e0cf-4095-909a-53570fc0b873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26434A82</paraID>
      <start>0</start>
      <end>2</end>
      <status>unmodified</status>
      <modifiedWord/>
      <trackRevisions>false</trackRevisions>
    </reviewItem>
    <reviewItem>
      <errorID>11c95e77-091b-4f94-8c08-cb411b1fdbe9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7E8E1A97</paraID>
      <start>0</start>
      <end>2</end>
      <status>unmodified</status>
      <modifiedWord/>
      <trackRevisions>false</trackRevisions>
    </reviewItem>
    <reviewItem>
      <errorID>0ba55bb5-c764-41fc-b35b-c50c920dc7eb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2C9F09FE</paraID>
      <start>0</start>
      <end>2</end>
      <status>unmodified</status>
      <modifiedWord/>
      <trackRevisions>false</trackRevisions>
    </reviewItem>
    <reviewItem>
      <errorID>31529199-b64d-4249-9071-a6441adf0049</errorID>
      <errorWord>评</errorWord>
      <group>L1_Word</group>
      <groupName>字词问题</groupName>
      <ability>L2_Typo</ability>
      <abilityName>字词错误</abilityName>
      <candidateList>
        <item>评等</item>
      </candidateList>
      <explain/>
      <paraID>2C9F09FE</paraID>
      <start>55</start>
      <end>56</end>
      <status>unmodified</status>
      <modifiedWord/>
      <trackRevisions>false</trackRevisions>
    </reviewItem>
    <reviewItem>
      <errorID>5cf027a3-9f66-45f2-99c2-4fc5f43b7a70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6C4F27EB</paraID>
      <start>0</start>
      <end>2</end>
      <status>unmodified</status>
      <modifiedWord/>
      <trackRevisions>false</trackRevisions>
    </reviewItem>
    <reviewItem>
      <errorID>9ac57783-16b0-46a2-ab03-8026e222f7f1</errorID>
      <errorWord>需具备</errorWord>
      <group>L1_Word</group>
      <groupName>字词问题</groupName>
      <ability>L2_Typo</ability>
      <abilityName>字词错误</abilityName>
      <candidateList>
        <item>须具备</item>
      </candidateList>
      <explain/>
      <paraID>6C4F27EB</paraID>
      <start>6</start>
      <end>9</end>
      <status>unmodified</status>
      <modifiedWord/>
      <trackRevisions>false</trackRevisions>
    </reviewItem>
    <reviewItem>
      <errorID>20f3e47f-c621-4671-9cde-d7f553cac6a4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33BB49A0</paraID>
      <start>0</start>
      <end>2</end>
      <status>unmodified</status>
      <modifiedWord/>
      <trackRevisions>false</trackRevisions>
    </reviewItem>
    <reviewItem>
      <errorID>fbb69a8c-d7c8-4873-8ae1-359cfad7016d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DC67F1B</paraID>
      <start>0</start>
      <end>2</end>
      <status>unmodified</status>
      <modifiedWord/>
      <trackRevisions>false</trackRevisions>
    </reviewItem>
    <reviewItem>
      <errorID>a97216a5-d8b6-4190-a111-aeb7f38960e5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7167B80C</paraID>
      <start>0</start>
      <end>2</end>
      <status>unmodified</status>
      <modifiedWord/>
      <trackRevisions>false</trackRevisions>
    </reviewItem>
    <reviewItem>
      <errorID>7fa5cfeb-ce3b-4147-a06f-45eb292d038b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3EB9DDD8</paraID>
      <start>0</start>
      <end>2</end>
      <status>unmodified</status>
      <modifiedWord/>
      <trackRevisions>false</trackRevisions>
    </reviewItem>
    <reviewItem>
      <errorID>d74a0af9-deb6-4193-b84c-c8d5199a9040</errorID>
      <errorWord>:</errorWord>
      <group>L1_Format</group>
      <groupName>格式问题</groupName>
      <ability>L2_HalfPunc_CN</ability>
      <abilityName>全半角问题</abilityName>
      <candidateList>
        <item>：</item>
      </candidateList>
      <explain>文本全半角错误。</explain>
      <paraID>31A78442</paraID>
      <start>2</start>
      <end>3</end>
      <status>unmodified</status>
      <modifiedWord/>
      <trackRevisions>false</trackRevisions>
    </reviewItem>
    <reviewItem>
      <errorID>ce3e5211-68e0-43da-ab44-bb04e9e0a133</errorID>
      <errorWord>:</errorWord>
      <group>L1_Format</group>
      <groupName>格式问题</groupName>
      <ability>L2_HalfPunc_CN</ability>
      <abilityName>全半角问题</abilityName>
      <candidateList>
        <item>：</item>
      </candidateList>
      <explain>文本全半角错误。</explain>
      <paraID> 289B0C5</paraID>
      <start>2</start>
      <end>3</end>
      <status>unmodified</status>
      <modifiedWord/>
      <trackRevisions>false</trackRevisions>
    </reviewItem>
    <reviewItem>
      <errorID>1b096025-21d8-4b15-a82d-882c7177b416</errorID>
      <errorWord>,</errorWord>
      <group>L1_Format</group>
      <groupName>格式问题</groupName>
      <ability>L2_HalfPunc_CN</ability>
      <abilityName>全半角问题</abilityName>
      <candidateList>
        <item>，</item>
      </candidateList>
      <explain>文本全半角错误。</explain>
      <paraID>344DAC81</paraID>
      <start>91</start>
      <end>92</end>
      <status>unmodified</status>
      <modifiedWord/>
      <trackRevisions>false</trackRevisions>
    </reviewItem>
    <reviewItem>
      <errorID>bc646de6-062f-42f2-bb1e-d55862bfaefd</errorID>
      <errorWord>,</errorWord>
      <group>L1_Format</group>
      <groupName>格式问题</groupName>
      <ability>L2_HalfPunc_CN</ability>
      <abilityName>全半角问题</abilityName>
      <candidateList>
        <item>，</item>
      </candidateList>
      <explain>文本全半角错误。</explain>
      <paraID>344DAC81</paraID>
      <start>97</start>
      <end>98</end>
      <status>unmodified</status>
      <modifiedWord/>
      <trackRevisions>false</trackRevisions>
    </reviewItem>
    <reviewItem>
      <errorID>7033c7c2-7f97-4b22-8a4f-deff566a96cd</errorID>
      <errorWord>:</errorWord>
      <group>L1_Format</group>
      <groupName>格式问题</groupName>
      <ability>L2_HalfPunc_CN</ability>
      <abilityName>全半角问题</abilityName>
      <candidateList>
        <item>：</item>
      </candidateList>
      <explain>文本全半角错误。</explain>
      <paraID>344DAC81</paraID>
      <start>108</start>
      <end>109</end>
      <status>unmodified</status>
      <modifiedWord/>
      <trackRevisions>false</trackRevisions>
    </reviewItem>
    <reviewItem>
      <errorID>c5a1e2c3-09c9-47cc-9411-309f81e32dc2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7A904274</paraID>
      <start>0</start>
      <end>2</end>
      <status>unmodified</status>
      <modifiedWord/>
      <trackRevisions>false</trackRevisions>
    </reviewItem>
    <reviewItem>
      <errorID>09cac421-159f-4d1b-a47c-3102bcdb4166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B52633D</paraID>
      <start>0</start>
      <end>2</end>
      <status>unmodified</status>
      <modifiedWord/>
      <trackRevisions>false</trackRevisions>
    </reviewItem>
    <reviewItem>
      <errorID>5defd4f7-e42d-4967-a3ce-78d8a177d9bf</errorID>
      <errorWord>(</errorWord>
      <group>L1_Format</group>
      <groupName>格式问题</groupName>
      <ability>L2_HalfPunc_CN</ability>
      <abilityName>全半角问题</abilityName>
      <candidateList>
        <item>（</item>
      </candidateList>
      <explain>文本全半角错误。</explain>
      <paraID>754B5366</paraID>
      <start>8</start>
      <end>9</end>
      <status>unmodified</status>
      <modifiedWord/>
      <trackRevisions>false</trackRevisions>
    </reviewItem>
    <reviewItem>
      <errorID>095d6abb-bcf0-4423-b7c8-5aade5d055f4</errorID>
      <errorWord>)</errorWord>
      <group>L1_Format</group>
      <groupName>格式问题</groupName>
      <ability>L2_HalfPunc_CN</ability>
      <abilityName>全半角问题</abilityName>
      <candidateList>
        <item>）</item>
      </candidateList>
      <explain>文本全半角错误。</explain>
      <paraID>754B5366</paraID>
      <start>11</start>
      <end>12</end>
      <status>unmodified</status>
      <modifiedWord/>
      <trackRevisions>false</trackRevisions>
    </reviewItem>
    <reviewItem>
      <errorID>8cf2aff4-9f7e-419a-97ae-48946188852f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65CB6EAE</paraID>
      <start>0</start>
      <end>2</end>
      <status>unmodified</status>
      <modifiedWord/>
      <trackRevisions>false</trackRevisions>
    </reviewItem>
    <reviewItem>
      <errorID>74ce3cf0-0924-4142-8c58-c3d6eca39b7a</errorID>
      <errorWord>环境影响报书</errorWord>
      <group>L1_Knowledge</group>
      <groupName>知识性问题</groupName>
      <ability>L2_Term</ability>
      <abilityName>专业术语</abilityName>
      <candidateList>
        <item>环境影响报告</item>
      </candidateList>
      <explain/>
      <paraID>65CB6EAE</paraID>
      <start>4</start>
      <end>10</end>
      <status>unmodified</status>
      <modifiedWord/>
      <trackRevisions>false</trackRevisions>
    </reviewItem>
    <reviewItem>
      <errorID>394bc629-adaf-47ee-8494-53ed0499c1e7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48620884</paraID>
      <start>0</start>
      <end>2</end>
      <status>unmodified</status>
      <modifiedWord/>
      <trackRevisions>false</trackRevisions>
    </reviewItem>
    <reviewItem>
      <errorID>241d67f3-666f-496b-946b-408cddea314b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73ED7ABB</paraID>
      <start>0</start>
      <end>2</end>
      <status>unmodified</status>
      <modifiedWord/>
      <trackRevisions>false</trackRevisions>
    </reviewItem>
    <reviewItem>
      <errorID>5739dcf0-eb0b-4d35-bfa4-587d4dfc436e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788A3C69</paraID>
      <start>0</start>
      <end>2</end>
      <status>unmodified</status>
      <modifiedWord/>
      <trackRevisions>false</trackRevisions>
    </reviewItem>
    <reviewItem>
      <errorID>5f4414fa-5b41-4c3a-b7fe-166eefedd84b</errorID>
      <errorWord>(</errorWord>
      <group>L1_Format</group>
      <groupName>格式问题</groupName>
      <ability>L2_HalfPunc_CN</ability>
      <abilityName>全半角问题</abilityName>
      <candidateList>
        <item>（</item>
      </candidateList>
      <explain>文本全半角错误。</explain>
      <paraID>788A3C69</paraID>
      <start>37</start>
      <end>38</end>
      <status>unmodified</status>
      <modifiedWord/>
      <trackRevisions>false</trackRevisions>
    </reviewItem>
    <reviewItem>
      <errorID>5ea881a9-b587-4881-bafd-9f47ce548244</errorID>
      <errorWord>)</errorWord>
      <group>L1_Format</group>
      <groupName>格式问题</groupName>
      <ability>L2_HalfPunc_CN</ability>
      <abilityName>全半角问题</abilityName>
      <candidateList>
        <item>）</item>
      </candidateList>
      <explain>文本全半角错误。</explain>
      <paraID>788A3C69</paraID>
      <start>41</start>
      <end>42</end>
      <status>unmodified</status>
      <modifiedWord/>
      <trackRevisions>false</trackRevisions>
    </reviewItem>
    <reviewItem>
      <errorID>a9e3dd1f-c288-495c-8544-058f270f4b81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6A3C784F</paraID>
      <start>0</start>
      <end>2</end>
      <status>unmodified</status>
      <modifiedWord/>
      <trackRevisions>false</trackRevisions>
    </reviewItem>
    <reviewItem>
      <errorID>7a6d9de2-1a69-4e82-bcc1-56efe8e63e12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2CE06BC2</paraID>
      <start>0</start>
      <end>2</end>
      <status>unmodified</status>
      <modifiedWord/>
      <trackRevisions>false</trackRevisions>
    </reviewItem>
    <reviewItem>
      <errorID>f988c0bf-cd9b-426f-babb-98c748681d1f</errorID>
      <errorWord>)</errorWord>
      <group>L1_Format</group>
      <groupName>格式问题</groupName>
      <ability>L2_HalfPunc_CN</ability>
      <abilityName>全半角问题</abilityName>
      <candidateList>
        <item>）</item>
      </candidateList>
      <explain>文本全半角错误。</explain>
      <paraID>1CB86D4D</paraID>
      <start>34</start>
      <end>35</end>
      <status>unmodified</status>
      <modifiedWord/>
      <trackRevisions>false</trackRevisions>
    </reviewItem>
    <reviewItem>
      <errorID>7f4e8824-82db-446a-8d94-76a2dbee14c9</errorID>
      <errorWord>(</errorWord>
      <group>L1_Format</group>
      <groupName>格式问题</groupName>
      <ability>L2_HalfPunc_CN</ability>
      <abilityName>全半角问题</abilityName>
      <candidateList>
        <item>（</item>
      </candidateList>
      <explain>文本全半角错误。</explain>
      <paraID>1CB86D4D</paraID>
      <start>128</start>
      <end>129</end>
      <status>unmodified</status>
      <modifiedWord/>
      <trackRevisions>false</trackRevisions>
    </reviewItem>
    <reviewItem>
      <errorID>a6ca6dfd-34a5-46fc-b287-329f606f5586</errorID>
      <errorWord>)</errorWord>
      <group>L1_Format</group>
      <groupName>格式问题</groupName>
      <ability>L2_HalfPunc_CN</ability>
      <abilityName>全半角问题</abilityName>
      <candidateList>
        <item>）</item>
      </candidateList>
      <explain>文本全半角错误。</explain>
      <paraID>1CB86D4D</paraID>
      <start>131</start>
      <end>132</end>
      <status>unmodified</status>
      <modifiedWord/>
      <trackRevisions>false</trackRevisions>
    </reviewItem>
    <reviewItem>
      <errorID>6941c94e-0d39-432f-aa38-f9e19ca438df</errorID>
      <errorWord>(</errorWord>
      <group>L1_Format</group>
      <groupName>格式问题</groupName>
      <ability>L2_HalfPunc_CN</ability>
      <abilityName>全半角问题</abilityName>
      <candidateList>
        <item>（</item>
      </candidateList>
      <explain>文本全半角错误。</explain>
      <paraID>1CB86D4D</paraID>
      <start>160</start>
      <end>161</end>
      <status>unmodified</status>
      <modifiedWord/>
      <trackRevisions>false</trackRevisions>
    </reviewItem>
    <reviewItem>
      <errorID>3c2f2f93-40e4-4949-995f-e441698c8b15</errorID>
      <errorWord>)</errorWord>
      <group>L1_Format</group>
      <groupName>格式问题</groupName>
      <ability>L2_HalfPunc_CN</ability>
      <abilityName>全半角问题</abilityName>
      <candidateList>
        <item>）</item>
      </candidateList>
      <explain>文本全半角错误。</explain>
      <paraID>1CB86D4D</paraID>
      <start>163</start>
      <end>164</end>
      <status>unmodified</status>
      <modifiedWord/>
      <trackRevisions>false</trackRevisions>
    </reviewItem>
    <reviewItem>
      <errorID>78bdd3f4-2266-4d81-8c77-afc5c054d0e7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3BC7958F</paraID>
      <start>0</start>
      <end>2</end>
      <status>unmodified</status>
      <modifiedWord/>
      <trackRevisions>false</trackRevisions>
    </reviewItem>
    <reviewItem>
      <errorID>2f2db4ec-e787-45bc-af54-95f6186683a6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72C165A3</paraID>
      <start>0</start>
      <end>2</end>
      <status>unmodified</status>
      <modifiedWord/>
      <trackRevisions>false</trackRevisions>
    </reviewItem>
    <reviewItem>
      <errorID>1de35d6e-0270-4beb-b83c-f7cdcd007e5b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65247E</paraID>
      <start>0</start>
      <end>2</end>
      <status>unmodified</status>
      <modifiedWord/>
      <trackRevisions>false</trackRevisions>
    </reviewItem>
    <reviewItem>
      <errorID>89b01109-373d-4f10-ac1b-fcb6d750082a</errorID>
      <errorWord>,</errorWord>
      <group>L1_Format</group>
      <groupName>格式问题</groupName>
      <ability>L2_HalfPunc_CN</ability>
      <abilityName>全半角问题</abilityName>
      <candidateList>
        <item>，</item>
      </candidateList>
      <explain>文本全半角错误。</explain>
      <paraID>  65247E</paraID>
      <start>37</start>
      <end>38</end>
      <status>unmodified</status>
      <modifiedWord/>
      <trackRevisions>false</trackRevisions>
    </reviewItem>
    <reviewItem>
      <errorID>fdd13213-5cad-48bb-9eff-d4b6d00b055d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43359611</paraID>
      <start>0</start>
      <end>2</end>
      <status>unmodified</status>
      <modifiedWord/>
      <trackRevisions>false</trackRevisions>
    </reviewItem>
    <reviewItem>
      <errorID>48c70dc0-970c-4c5a-9cbe-9669845a74db</errorID>
      <errorWord>,</errorWord>
      <group>L1_Format</group>
      <groupName>格式问题</groupName>
      <ability>L2_HalfPunc_CN</ability>
      <abilityName>全半角问题</abilityName>
      <candidateList>
        <item>，</item>
      </candidateList>
      <explain>文本全半角错误。</explain>
      <paraID>43359611</paraID>
      <start>36</start>
      <end>37</end>
      <status>unmodified</status>
      <modifiedWord/>
      <trackRevisions>false</trackRevisions>
    </reviewItem>
    <reviewItem>
      <errorID>20eecc18-a968-408c-8b28-e76bfcaf7487</errorID>
      <errorWord>,</errorWord>
      <group>L1_Format</group>
      <groupName>格式问题</groupName>
      <ability>L2_HalfPunc_CN</ability>
      <abilityName>全半角问题</abilityName>
      <candidateList>
        <item>，</item>
      </candidateList>
      <explain>文本全半角错误。</explain>
      <paraID>43359611</paraID>
      <start>77</start>
      <end>78</end>
      <status>unmodified</status>
      <modifiedWord/>
      <trackRevisions>false</trackRevisions>
    </reviewItem>
    <reviewItem>
      <errorID>7cb64f8a-1719-49df-9949-82b5d8f5ded9</errorID>
      <errorWord>,</errorWord>
      <group>L1_Format</group>
      <groupName>格式问题</groupName>
      <ability>L2_HalfPunc_CN</ability>
      <abilityName>全半角问题</abilityName>
      <candidateList>
        <item>，</item>
      </candidateList>
      <explain>文本全半角错误。</explain>
      <paraID>43359611</paraID>
      <start>87</start>
      <end>88</end>
      <status>unmodified</status>
      <modifiedWord/>
      <trackRevisions>false</trackRevisions>
    </reviewItem>
    <reviewItem>
      <errorID>05a657d6-c9f0-4341-81d6-8bf243f590c8</errorID>
      <errorWord>,</errorWord>
      <group>L1_Format</group>
      <groupName>格式问题</groupName>
      <ability>L2_HalfPunc_CN</ability>
      <abilityName>全半角问题</abilityName>
      <candidateList>
        <item>，</item>
      </candidateList>
      <explain>文本全半角错误。</explain>
      <paraID>43359611</paraID>
      <start>106</start>
      <end>107</end>
      <status>unmodified</status>
      <modifiedWord/>
      <trackRevisions>false</trackRevisions>
    </reviewItem>
    <reviewItem>
      <errorID>dc78609d-f88c-4acc-9372-b44680a33a91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79CAEF07</paraID>
      <start>0</start>
      <end>2</end>
      <status>unmodified</status>
      <modifiedWord/>
      <trackRevisions>false</trackRevisions>
    </reviewItem>
    <reviewItem>
      <errorID>6a7eda86-ef24-4023-89a7-e756c9573031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480B3D30</paraID>
      <start>0</start>
      <end>2</end>
      <status>unmodified</status>
      <modifiedWord/>
      <trackRevisions>false</trackRevisions>
    </reviewItem>
    <reviewItem>
      <errorID>6c413eab-4d09-453f-9bb6-eaab49bbc1db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7237286F</paraID>
      <start>0</start>
      <end>2</end>
      <status>unmodified</status>
      <modifiedWord/>
      <trackRevisions>false</trackRevisions>
    </reviewItem>
    <reviewItem>
      <errorID>4efd4f4e-38e4-402b-ac52-5bdf6054c6b2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49172DE6</paraID>
      <start>0</start>
      <end>2</end>
      <status>unmodified</status>
      <modifiedWord/>
      <trackRevisions>false</trackRevisions>
    </reviewItem>
    <reviewItem>
      <errorID>9ebb5afd-095a-41be-ac18-7e2763909d18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1948A8E6</paraID>
      <start>0</start>
      <end>2</end>
      <status>unmodified</status>
      <modifiedWord/>
      <trackRevisions>false</trackRevisions>
    </reviewItem>
    <reviewItem>
      <errorID>5b2a5e25-816a-4d22-a285-76a49b38e850</errorID>
      <errorWord>:</errorWord>
      <group>L1_Format</group>
      <groupName>格式问题</groupName>
      <ability>L2_HalfPunc_CN</ability>
      <abilityName>全半角问题</abilityName>
      <candidateList>
        <item>：</item>
      </candidateList>
      <explain>文本全半角错误。</explain>
      <paraID>138438F4</paraID>
      <start>7</start>
      <end>8</end>
      <status>unmodified</status>
      <modifiedWord/>
      <trackRevisions>false</trackRevisions>
    </reviewItem>
    <reviewItem>
      <errorID>eb2ac62e-ec9a-4ffe-ba57-3de8e5ffe40c</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4AF9011D</paraID>
      <start>41</start>
      <end>51</end>
      <status>unmodified</status>
      <modifiedWord/>
      <trackRevisions>false</trackRevisions>
    </reviewItem>
    <reviewItem>
      <errorID>c486d61c-7fc1-474f-91ca-5a276daca4ff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35C960E0</paraID>
      <start>0</start>
      <end>2</end>
      <status>unmodified</status>
      <modifiedWord/>
      <trackRevisions>false</trackRevisions>
    </reviewItem>
    <reviewItem>
      <errorID>d883db0e-b47d-48d0-810e-39707db17f50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9964825</paraID>
      <start>0</start>
      <end>2</end>
      <status>unmodified</status>
      <modifiedWord/>
      <trackRevisions>false</trackRevisions>
    </reviewItem>
    <reviewItem>
      <errorID>753ca97d-ee8a-4b29-a2e3-d4249ec04c3d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2A27FF0E</paraID>
      <start>0</start>
      <end>2</end>
      <status>unmodified</status>
      <modifiedWord/>
      <trackRevisions>false</trackRevisions>
    </reviewItem>
    <reviewItem>
      <errorID>19c119cc-68e6-4c07-a40c-30e0b36374b5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5B708A76</paraID>
      <start>0</start>
      <end>2</end>
      <status>unmodified</status>
      <modifiedWord/>
      <trackRevisions>false</trackRevisions>
    </reviewItem>
    <reviewItem>
      <errorID>87426e33-4cd0-43d4-ac20-547d70e068cf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6865D8DF</paraID>
      <start>0</start>
      <end>2</end>
      <status>unmodified</status>
      <modifiedWord/>
      <trackRevisions>false</trackRevisions>
    </reviewItem>
    <reviewItem>
      <errorID>5cd0de21-8c64-4a88-9ece-8c37964c8b2a</errorID>
      <errorWord>《政府采购法》</errorWord>
      <group>L1_Word</group>
      <groupName>字词问题</groupName>
      <ability>L2_Typo</ability>
      <abilityName>字词错误</abilityName>
      <candidateList>
        <item>《中华人民共和国政府采购法》</item>
      </candidateList>
      <explain/>
      <paraID>6865D8DF</paraID>
      <start>14</start>
      <end>21</end>
      <status>unmodified</status>
      <modifiedWord/>
      <trackRevisions>false</trackRevisions>
    </reviewItem>
    <reviewItem>
      <errorID>d26de712-3056-4ac9-ac4e-73cc6499f23c</errorID>
      <errorWord>第22条</errorWord>
      <group>L1_Knowledge</group>
      <groupName>知识性问题</groupName>
      <ability>L2_Knowledge</ability>
      <abilityName>其他知识</abilityName>
      <candidateList>
        <item>第二十二条</item>
      </candidateList>
      <explain>法律条目书写应使用汉字数字，不使用阿拉伯数字。</explain>
      <paraID>6865D8DF</paraID>
      <start>21</start>
      <end>25</end>
      <status>unmodified</status>
      <modifiedWord/>
      <trackRevisions>false</trackRevisions>
    </reviewItem>
    <reviewItem>
      <errorID>fe09f5b4-8d7a-4e0e-889b-e90933779c5b</errorID>
      <errorWord>《政府采购法》</errorWord>
      <group>L1_Word</group>
      <groupName>字词问题</groupName>
      <ability>L2_Typo</ability>
      <abilityName>字词错误</abilityName>
      <candidateList>
        <item>《中华人民共和国政府采购法》</item>
      </candidateList>
      <explain/>
      <paraID>6865D8DF</paraID>
      <start>37</start>
      <end>44</end>
      <status>unmodified</status>
      <modifiedWord/>
      <trackRevisions>false</trackRevisions>
    </reviewItem>
    <reviewItem>
      <errorID>97887037-9998-46da-90e6-618d13fcda72</errorID>
      <errorWord>第77条</errorWord>
      <group>L1_Knowledge</group>
      <groupName>知识性问题</groupName>
      <ability>L2_Knowledge</ability>
      <abilityName>其他知识</abilityName>
      <candidateList>
        <item>第七十七条</item>
      </candidateList>
      <explain>法律条目书写应使用汉字数字，不使用阿拉伯数字。</explain>
      <paraID>6865D8DF</paraID>
      <start>44</start>
      <end>48</end>
      <status>unmodified</status>
      <modifiedWord/>
      <trackRevisions>false</trackRevisions>
    </reviewItem>
    <reviewItem>
      <errorID>94c13c2f-0e4f-4159-afb4-41d835074208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263DD761</paraID>
      <start>5</start>
      <end>7</end>
      <status>unmodified</status>
      <modifiedWord/>
      <trackRevisions>false</trackRevisions>
    </reviewItem>
    <reviewItem>
      <errorID>fddddc2b-9ec3-4ce3-ab4d-ade549d366ff</errorID>
      <errorWord>所有的</errorWord>
      <group>L1_Word</group>
      <groupName>字词问题</groupName>
      <ability>L2_Typo</ability>
      <abilityName>字词错误</abilityName>
      <candidateList>
        <item>所有</item>
      </candidateList>
      <explain/>
      <paraID>263DD761</paraID>
      <start>16</start>
      <end>19</end>
      <status>unmodified</status>
      <modifiedWord/>
      <trackRevisions>false</trackRevisions>
    </reviewItem>
    <reviewItem>
      <errorID>f180c764-9e50-4a69-b215-db346eea9f09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2D7C5B16</paraID>
      <start>5</start>
      <end>7</end>
      <status>unmodified</status>
      <modifiedWord/>
      <trackRevisions>false</trackRevisions>
    </reviewItem>
    <reviewItem>
      <errorID>599f7b95-a7df-491e-a3e2-e50cddc0758c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16BF3356</paraID>
      <start>5</start>
      <end>7</end>
      <status>unmodified</status>
      <modifiedWord/>
      <trackRevisions>false</trackRevisions>
    </reviewItem>
    <reviewItem>
      <errorID>a8c10f18-3d25-406c-8358-c5bd1ba38bfc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402123A3</paraID>
      <start>5</start>
      <end>7</end>
      <status>unmodified</status>
      <modifiedWord/>
      <trackRevisions>false</trackRevisions>
    </reviewItem>
    <reviewItem>
      <errorID>8365a174-5c92-4ae0-829a-b00002a4188a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5261034C</paraID>
      <start>0</start>
      <end>2</end>
      <status>unmodified</status>
      <modifiedWord/>
      <trackRevisions>false</trackRevisions>
    </reviewItem>
    <reviewItem>
      <errorID>cc5d8e84-879c-4afb-8b5d-bea8962a0e76</errorID>
      <errorWord>:</errorWord>
      <group>L1_Format</group>
      <groupName>格式问题</groupName>
      <ability>L2_HalfPunc_CN</ability>
      <abilityName>全半角问题</abilityName>
      <candidateList>
        <item>：</item>
      </candidateList>
      <explain>文本全半角错误。</explain>
      <paraID>4FB6B116</paraID>
      <start>1</start>
      <end>2</end>
      <status>unmodified</status>
      <modifiedWord/>
      <trackRevisions>false</trackRevisions>
    </reviewItem>
    <reviewItem>
      <errorID>cd622136-82a7-432e-8d77-cc36a6bee8cd</errorID>
      <errorWord>环评环境影响</errorWord>
      <group>L1_Knowledge</group>
      <groupName>知识性问题</groupName>
      <ability>L2_Knowledge</ability>
      <abilityName>其他知识</abilityName>
      <candidateList>
        <item>环境影响</item>
      </candidateList>
      <explain/>
      <paraID> 2818E89</paraID>
      <start>32</start>
      <end>38</end>
      <status>unmodified</status>
      <modifiedWord/>
      <trackRevisions>false</trackRevisions>
    </reviewItem>
    <reviewItem>
      <errorID>626f5010-3f28-4680-9fa4-ecc5b0ac6683</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12902611</paraID>
      <start>88</start>
      <end>92</end>
      <status>unmodified</status>
      <modifiedWord/>
      <trackRevisions>false</trackRevisions>
    </reviewItem>
    <reviewItem>
      <errorID>fb0b5a76-a491-42e0-954d-a567945751f7</errorID>
      <errorWord>)</errorWord>
      <group>L1_Format</group>
      <groupName>格式问题</groupName>
      <ability>L2_HalfPunc_CN</ability>
      <abilityName>全半角问题</abilityName>
      <candidateList>
        <item>）</item>
      </candidateList>
      <explain>文本全半角错误。</explain>
      <paraID>6E8509DE</paraID>
      <start>14</start>
      <end>15</end>
      <status>unmodified</status>
      <modifiedWord/>
      <trackRevisions>false</trackRevisions>
    </reviewItem>
    <reviewItem>
      <errorID>b6275d83-d9c4-403d-b740-8ebc00d89b26</errorID>
      <errorWord>评委会会</errorWord>
      <group>L1_Word</group>
      <groupName>字词问题</groupName>
      <ability>L2_Typo</ability>
      <abilityName>字词错误</abilityName>
      <candidateList>
        <item>评委会</item>
      </candidateList>
      <explain/>
      <paraID> 9A2FE0F</paraID>
      <start>98</start>
      <end>102</end>
      <status>unmodified</status>
      <modifiedWord/>
      <trackRevisions>false</trackRevisions>
    </reviewItem>
    <reviewItem>
      <errorID>b24ba93c-128a-4dd7-9a7e-a0309ac07802</errorID>
      <errorWord>)</errorWord>
      <group>L1_Format</group>
      <groupName>格式问题</groupName>
      <ability>L2_HalfPunc_CN</ability>
      <abilityName>全半角问题</abilityName>
      <candidateList>
        <item>）</item>
      </candidateList>
      <explain>文本全半角错误。</explain>
      <paraID> 2AF5075</paraID>
      <start>14</start>
      <end>15</end>
      <status>unmodified</status>
      <modifiedWord/>
      <trackRevisions>false</trackRevisions>
    </reviewItem>
    <reviewItem>
      <errorID>1f59e8f5-9855-4ab8-8149-f929cd5fe840</errorID>
      <errorWord>所将</errorWord>
      <group>L1_Word</group>
      <groupName>字词问题</groupName>
      <ability>L2_Typo</ability>
      <abilityName>字词错误</abilityName>
      <candidateList>
        <item>所</item>
      </candidateList>
      <explain/>
      <paraID>47F27CBF</paraID>
      <start>71</start>
      <end>73</end>
      <status>unmodified</status>
      <modifiedWord/>
      <trackRevisions>false</trackRevisions>
    </reviewItem>
    <reviewItem>
      <errorID>2ae731a3-f1de-46b6-9597-ee20ff6edca1</errorID>
      <errorWord>)</errorWord>
      <group>L1_Format</group>
      <groupName>格式问题</groupName>
      <ability>L2_HalfPunc_CN</ability>
      <abilityName>全半角问题</abilityName>
      <candidateList>
        <item>）</item>
      </candidateList>
      <explain>文本全半角错误。</explain>
      <paraID>2F183816</paraID>
      <start>14</start>
      <end>15</end>
      <status>unmodified</status>
      <modifiedWord/>
      <trackRevisions>false</trackRevisions>
    </reviewItem>
    <reviewItem>
      <errorID>f2d747db-bdd4-4b2f-9857-645ae4bcb5e0</errorID>
      <errorWord>采购采购活动</errorWord>
      <group>L1_Word</group>
      <groupName>字词问题</groupName>
      <ability>L2_Typo</ability>
      <abilityName>字词错误</abilityName>
      <candidateList>
        <item>采购活动</item>
      </candidateList>
      <explain/>
      <paraID> 6FA834E</paraID>
      <start>6</start>
      <end>12</end>
      <status>unmodified</status>
      <modifiedWord/>
      <trackRevisions>false</trackRevisions>
    </reviewItem>
    <reviewItem>
      <errorID>11b3311a-0eb3-4c8c-9482-8674922b6b91</errorID>
      <errorWord>〔2017〕 141号</errorWord>
      <group>L1_Knowledge</group>
      <groupName>知识性问题</groupName>
      <ability>L2_Knowledge</ability>
      <abilityName>其他知识</abilityName>
      <candidateList>
        <item>〔2017〕141号</item>
      </candidateList>
      <explain>发文字号格式错误。</explain>
      <paraID>20E8092F</paraID>
      <start>49</start>
      <end>60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F017505-4E5B-4ED3-9908-223CA770341F}">
  <ds:schemaRefs>
    <ds:schemaRef ds:uri="http://schemas.wps.cn/vas-ai-hub/contract-review"/>
  </ds:schemaRefs>
</ds:datastoreItem>
</file>

<file path=customXml/itemProps2.xml><?xml version="1.0" encoding="utf-8"?>
<ds:datastoreItem xmlns:ds="http://schemas.openxmlformats.org/officeDocument/2006/customXml" ds:itemID="{08BC7F1C-ED1A-4DF3-86AC-C1BEC4E1B330}">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范工</cp:lastModifiedBy>
  <cp:revision>5</cp:revision>
  <dcterms:created xsi:type="dcterms:W3CDTF">2026-09-08T01:28:00Z</dcterms:created>
  <dcterms:modified xsi:type="dcterms:W3CDTF">2026-09-14T06:48:58Z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5FFDEC6C4A904D81986C9669C2ACF3DE_13</vt:lpwstr>
  </property>
  <property fmtid="{D5CDD505-2E9C-101B-9397-08002B2CF9AE}" pid="4" name="KSOTemplateDocerSaveRecord">
    <vt:lpwstr>eyJoZGlkIjoiMWQyM2I5OWIwMTg1OGNmYTJlM2M2MGY2YjgxYWM4ZTAiLCJ1c2VySWQiOiIxMjcwMzQwNDkwIn0=</vt:lpwstr>
  </property>
</Properties>
</file>