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rPr>
      </w:pPr>
      <w:r>
        <w:rPr>
          <w:rFonts w:ascii="宋体" w:hAnsi="宋体" w:eastAsia="宋体"/>
        </w:rPr>
      </w:r>
      <w:r/>
    </w:p>
    <w:p>
      <w:pPr>
        <w:pStyle w:val="1011"/>
      </w:pPr>
      <w:r/>
      <w:r/>
    </w:p>
    <w:p>
      <w:pPr>
        <w:pStyle w:val="1011"/>
      </w:pPr>
      <w:r/>
      <w:r/>
    </w:p>
    <w:p>
      <w:pPr>
        <w:pStyle w:val="1011"/>
      </w:pPr>
      <w:r/>
      <w:r/>
    </w:p>
    <w:p>
      <w:pPr>
        <w:pStyle w:val="1011"/>
      </w:pPr>
      <w:r/>
      <w:r/>
    </w:p>
    <w:p>
      <w:pPr>
        <w:jc w:val="center"/>
        <w:rPr>
          <w:rFonts w:ascii="Times New Roman" w:hAnsi="Times New Roman"/>
        </w:rPr>
      </w:pPr>
      <w:r>
        <w:rPr>
          <w:rFonts w:hint="eastAsia" w:ascii="宋体" w:hAnsi="宋体" w:eastAsia="宋体"/>
          <w:b/>
          <w:sz w:val="72"/>
          <w:szCs w:val="72"/>
          <w:lang w:val="zh-CN"/>
        </w:rPr>
        <w:t xml:space="preserve">苏州市吴中区政府采购</w:t>
      </w:r>
      <w:r/>
    </w:p>
    <w:p>
      <w:pPr>
        <w:jc w:val="center"/>
        <w:rPr>
          <w:rFonts w:ascii="宋体" w:hAnsi="宋体" w:eastAsia="宋体"/>
          <w:b/>
          <w:sz w:val="72"/>
          <w:szCs w:val="72"/>
        </w:rPr>
      </w:pPr>
      <w:r>
        <w:rPr>
          <w:rFonts w:ascii="宋体" w:hAnsi="宋体" w:eastAsia="宋体"/>
          <w:b/>
          <w:sz w:val="72"/>
          <w:szCs w:val="72"/>
        </w:rPr>
      </w:r>
      <w:r/>
    </w:p>
    <w:p>
      <w:pPr>
        <w:jc w:val="center"/>
        <w:spacing w:line="360" w:lineRule="auto"/>
        <w:rPr>
          <w:rFonts w:ascii="宋体" w:hAnsi="宋体" w:eastAsia="宋体"/>
          <w:b/>
          <w:sz w:val="72"/>
        </w:rPr>
      </w:pPr>
      <w:r>
        <w:rPr>
          <w:rFonts w:hint="eastAsia" w:ascii="宋体" w:hAnsi="宋体" w:eastAsia="宋体"/>
          <w:b/>
          <w:sz w:val="72"/>
          <w:szCs w:val="72"/>
        </w:rPr>
        <w:t xml:space="preserve">竞争性磋商文件</w:t>
      </w:r>
      <w:r/>
    </w:p>
    <w:p>
      <w:pPr>
        <w:jc w:val="center"/>
        <w:spacing w:line="360" w:lineRule="auto"/>
        <w:tabs>
          <w:tab w:val="left" w:pos="7590" w:leader="none"/>
        </w:tabs>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pStyle w:val="1011"/>
        <w:spacing w:line="360" w:lineRule="auto"/>
      </w:pPr>
      <w:r/>
      <w:r/>
    </w:p>
    <w:p>
      <w:pPr>
        <w:pStyle w:val="1011"/>
        <w:spacing w:line="360" w:lineRule="auto"/>
      </w:pPr>
      <w:r/>
      <w:r/>
    </w:p>
    <w:p>
      <w:pPr>
        <w:ind w:firstLine="1082"/>
        <w:spacing w:line="360" w:lineRule="auto"/>
        <w:rPr>
          <w:rFonts w:ascii="宋体" w:hAnsi="宋体" w:eastAsia="宋体"/>
          <w:b/>
          <w:color w:val="0000ff"/>
          <w:spacing w:val="-6"/>
          <w:sz w:val="32"/>
        </w:rPr>
      </w:pPr>
      <w:r>
        <w:rPr>
          <w:rFonts w:hint="eastAsia" w:ascii="宋体" w:hAnsi="宋体" w:eastAsia="宋体"/>
          <w:b/>
          <w:spacing w:val="-6"/>
          <w:sz w:val="32"/>
        </w:rPr>
        <w:t xml:space="preserve">采购编号：</w:t>
      </w:r>
      <w:r>
        <w:rPr>
          <w:rFonts w:hint="eastAsia" w:ascii="宋体" w:hAnsi="宋体" w:eastAsia="宋体"/>
          <w:b/>
          <w:spacing w:val="-6"/>
          <w:sz w:val="32"/>
        </w:rPr>
        <w:t xml:space="preserve">JSZC-320506109-JAXX-C2026-0008</w:t>
      </w:r>
      <w:r/>
    </w:p>
    <w:p>
      <w:pPr>
        <w:ind w:left="2725" w:hanging="1685"/>
        <w:spacing w:line="360" w:lineRule="auto"/>
        <w:rPr>
          <w:rFonts w:ascii="宋体" w:hAnsi="宋体" w:eastAsia="宋体"/>
          <w:b/>
          <w:spacing w:val="-6"/>
          <w:sz w:val="32"/>
        </w:rPr>
      </w:pPr>
      <w:r>
        <w:rPr>
          <w:rFonts w:hint="eastAsia" w:ascii="宋体" w:hAnsi="宋体" w:eastAsia="宋体"/>
          <w:b/>
          <w:spacing w:val="-6"/>
          <w:sz w:val="32"/>
        </w:rPr>
        <w:t xml:space="preserve">采购单位：苏州市吴中区胥口镇人民政府</w:t>
      </w:r>
      <w:r/>
    </w:p>
    <w:p>
      <w:pPr>
        <w:ind w:left="1040"/>
        <w:spacing w:line="360" w:lineRule="auto"/>
        <w:rPr>
          <w:rFonts w:ascii="宋体" w:hAnsi="宋体" w:eastAsia="宋体"/>
          <w:b/>
          <w:spacing w:val="-6"/>
          <w:sz w:val="32"/>
        </w:rPr>
      </w:pPr>
      <w:r>
        <w:rPr>
          <w:rFonts w:hint="eastAsia" w:ascii="宋体" w:hAnsi="宋体" w:eastAsia="宋体"/>
          <w:b/>
          <w:spacing w:val="-6"/>
          <w:sz w:val="32"/>
        </w:rPr>
        <w:t xml:space="preserve">采购内容：胥口镇老年人助餐服务</w:t>
      </w:r>
      <w:r/>
    </w:p>
    <w:p>
      <w:pPr>
        <w:ind w:left="2586" w:hanging="1546"/>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p>
    <w:p>
      <w:pPr>
        <w:pStyle w:val="1034"/>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b/>
        </w:rPr>
      </w:pPr>
      <w:r>
        <w:rPr>
          <w:rFonts w:ascii="宋体" w:hAnsi="宋体" w:eastAsia="宋体"/>
          <w:b/>
        </w:rPr>
      </w:r>
      <w:r/>
    </w:p>
    <w:p>
      <w:pPr>
        <w:jc w:val="center"/>
        <w:spacing w:line="360" w:lineRule="auto"/>
        <w:rPr>
          <w:rFonts w:ascii="宋体" w:hAnsi="宋体" w:eastAsia="宋体"/>
          <w:b/>
          <w:spacing w:val="-6"/>
          <w:sz w:val="32"/>
        </w:rPr>
      </w:pPr>
      <w:r>
        <w:rPr>
          <w:rFonts w:ascii="宋体" w:hAnsi="宋体" w:eastAsia="宋体"/>
          <w:b/>
          <w:spacing w:val="-6"/>
          <w:sz w:val="32"/>
        </w:rPr>
      </w:r>
      <w:r/>
    </w:p>
    <w:p>
      <w:pPr>
        <w:jc w:val="center"/>
        <w:spacing w:line="360" w:lineRule="auto"/>
        <w:rPr>
          <w:rFonts w:ascii="宋体" w:hAnsi="宋体" w:eastAsia="宋体"/>
          <w:b/>
          <w:spacing w:val="-6"/>
          <w:sz w:val="32"/>
        </w:rPr>
      </w:pPr>
      <w:r>
        <w:rPr>
          <w:rFonts w:ascii="宋体" w:hAnsi="宋体" w:eastAsia="宋体"/>
          <w:b/>
          <w:spacing w:val="-6"/>
          <w:sz w:val="32"/>
        </w:rPr>
      </w:r>
      <w:r/>
    </w:p>
    <w:p>
      <w:pPr>
        <w:jc w:val="center"/>
        <w:spacing w:line="360" w:lineRule="auto"/>
        <w:rPr>
          <w:rFonts w:ascii="宋体" w:hAnsi="宋体" w:eastAsia="宋体"/>
          <w:b/>
          <w:spacing w:val="-6"/>
          <w:sz w:val="32"/>
        </w:rPr>
      </w:pPr>
      <w:r>
        <w:rPr>
          <w:rFonts w:ascii="宋体" w:hAnsi="宋体" w:eastAsia="宋体"/>
          <w:b/>
          <w:spacing w:val="-6"/>
          <w:sz w:val="32"/>
        </w:rPr>
      </w:r>
      <w:r/>
    </w:p>
    <w:p>
      <w:pPr>
        <w:jc w:val="center"/>
        <w:spacing w:line="360" w:lineRule="auto"/>
        <w:rPr>
          <w:rFonts w:ascii="宋体" w:hAnsi="宋体" w:eastAsia="宋体"/>
          <w:b/>
          <w:sz w:val="32"/>
        </w:rPr>
      </w:pPr>
      <w:r>
        <w:rPr>
          <w:rFonts w:hint="eastAsia" w:ascii="宋体" w:hAnsi="宋体" w:eastAsia="宋体"/>
          <w:b/>
          <w:sz w:val="32"/>
        </w:rPr>
        <w:t xml:space="preserve">俊傲兴项目管理咨询（苏州）有限公司</w:t>
      </w:r>
      <w:r/>
    </w:p>
    <w:p>
      <w:pPr>
        <w:jc w:val="center"/>
        <w:spacing w:line="360" w:lineRule="auto"/>
        <w:rPr>
          <w:rFonts w:ascii="宋体" w:hAnsi="宋体" w:eastAsia="宋体"/>
          <w:b/>
          <w:sz w:val="32"/>
        </w:rPr>
      </w:pPr>
      <w:r>
        <w:rPr>
          <w:rFonts w:hint="eastAsia" w:ascii="宋体" w:hAnsi="宋体" w:eastAsia="宋体"/>
          <w:b/>
          <w:sz w:val="32"/>
        </w:rPr>
        <w:t xml:space="preserve">二○二六年八月</w:t>
      </w:r>
      <w:r/>
    </w:p>
    <w:p>
      <w:pPr>
        <w:jc w:val="center"/>
        <w:spacing w:line="360" w:lineRule="auto"/>
        <w:rPr>
          <w:rFonts w:ascii="宋体" w:hAnsi="宋体" w:eastAsia="宋体"/>
          <w:b/>
          <w:sz w:val="48"/>
          <w:szCs w:val="48"/>
        </w:rPr>
        <w:sectPr>
          <w:headerReference w:type="default" r:id="rId9"/>
          <w:footerReference w:type="default" r:id="rId10"/>
          <w:footerReference w:type="first" r:id="rId11"/>
          <w:footnotePr/>
          <w:endnotePr/>
          <w:type w:val="nextPage"/>
          <w:pgSz w:w="11906" w:h="16838" w:orient="portrait"/>
          <w:pgMar w:top="1134" w:right="1366" w:bottom="1134" w:left="1508" w:header="567" w:footer="675" w:gutter="0"/>
          <w:cols w:num="1" w:sep="0" w:space="1701" w:equalWidth="1"/>
          <w:docGrid w:linePitch="360"/>
          <w:titlePg/>
        </w:sectPr>
      </w:pPr>
      <w:r>
        <w:rPr>
          <w:rFonts w:ascii="宋体" w:hAnsi="宋体" w:eastAsia="宋体"/>
          <w:b/>
          <w:sz w:val="48"/>
          <w:szCs w:val="48"/>
        </w:rPr>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前附表</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985"/>
        <w:gridCol w:w="6520"/>
      </w:tblGrid>
      <w:tr>
        <w:trPr>
          <w:trHeight w:val="416"/>
        </w:trPr>
        <w:tc>
          <w:tcPr>
            <w:tcW w:w="709" w:type="dxa"/>
            <w:vAlign w:val="center"/>
            <w:textDirection w:val="lrTb"/>
            <w:noWrap/>
          </w:tcPr>
          <w:p>
            <w:pPr>
              <w:jc w:val="center"/>
              <w:spacing w:line="360" w:lineRule="auto"/>
              <w:rPr>
                <w:rFonts w:ascii="宋体" w:hAnsi="宋体" w:eastAsia="宋体"/>
                <w:b/>
                <w:sz w:val="24"/>
                <w:szCs w:val="24"/>
              </w:rPr>
            </w:pPr>
            <w:r>
              <w:rPr>
                <w:rFonts w:hint="eastAsia" w:ascii="宋体" w:hAnsi="宋体" w:eastAsia="宋体"/>
                <w:b/>
                <w:sz w:val="24"/>
                <w:szCs w:val="24"/>
              </w:rPr>
              <w:t xml:space="preserve">序号</w:t>
            </w:r>
            <w:r/>
          </w:p>
        </w:tc>
        <w:tc>
          <w:tcPr>
            <w:tcW w:w="1985" w:type="dxa"/>
            <w:vAlign w:val="center"/>
            <w:textDirection w:val="lrTb"/>
            <w:noWrap/>
          </w:tcPr>
          <w:p>
            <w:pPr>
              <w:jc w:val="center"/>
              <w:spacing w:line="360" w:lineRule="auto"/>
              <w:rPr>
                <w:rFonts w:ascii="宋体" w:hAnsi="宋体" w:eastAsia="宋体"/>
                <w:b/>
                <w:sz w:val="24"/>
                <w:szCs w:val="24"/>
              </w:rPr>
            </w:pPr>
            <w:r>
              <w:rPr>
                <w:rFonts w:hint="eastAsia" w:ascii="宋体" w:hAnsi="宋体" w:eastAsia="宋体"/>
                <w:b/>
                <w:sz w:val="24"/>
                <w:szCs w:val="24"/>
              </w:rPr>
              <w:t xml:space="preserve">内容</w:t>
            </w:r>
            <w:r/>
          </w:p>
        </w:tc>
        <w:tc>
          <w:tcPr>
            <w:tcW w:w="6520" w:type="dxa"/>
            <w:vAlign w:val="center"/>
            <w:textDirection w:val="lrTb"/>
            <w:noWrap/>
          </w:tcPr>
          <w:p>
            <w:pPr>
              <w:jc w:val="center"/>
              <w:spacing w:line="360" w:lineRule="auto"/>
              <w:rPr>
                <w:rFonts w:ascii="宋体" w:hAnsi="宋体" w:eastAsia="宋体"/>
                <w:b/>
                <w:sz w:val="24"/>
                <w:szCs w:val="24"/>
              </w:rPr>
            </w:pPr>
            <w:r>
              <w:rPr>
                <w:rFonts w:hint="eastAsia" w:ascii="宋体" w:hAnsi="宋体" w:eastAsia="宋体"/>
                <w:b/>
                <w:sz w:val="24"/>
                <w:szCs w:val="24"/>
              </w:rPr>
              <w:t xml:space="preserve">规定</w:t>
            </w:r>
            <w:r/>
          </w:p>
        </w:tc>
      </w:tr>
      <w:tr>
        <w:trPr>
          <w:trHeight w:val="378"/>
        </w:trPr>
        <w:tc>
          <w:tcPr>
            <w:tcW w:w="709" w:type="dxa"/>
            <w:vAlign w:val="center"/>
            <w:textDirection w:val="lrTb"/>
            <w:noWrap/>
          </w:tcPr>
          <w:p>
            <w:pPr>
              <w:jc w:val="center"/>
              <w:spacing w:line="360" w:lineRule="auto"/>
              <w:rPr>
                <w:rFonts w:ascii="宋体" w:hAnsi="宋体" w:eastAsia="宋体"/>
                <w:sz w:val="24"/>
                <w:szCs w:val="24"/>
              </w:rPr>
            </w:pPr>
            <w:r>
              <w:rPr>
                <w:rFonts w:ascii="宋体" w:hAnsi="宋体" w:eastAsia="宋体"/>
                <w:sz w:val="24"/>
                <w:szCs w:val="24"/>
              </w:rPr>
              <w:t xml:space="preserve">1</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项目名称</w:t>
            </w:r>
            <w:r/>
          </w:p>
        </w:tc>
        <w:tc>
          <w:tcPr>
            <w:tcW w:w="6520" w:type="dxa"/>
            <w:vAlign w:val="center"/>
            <w:textDirection w:val="lrTb"/>
            <w:noWrap/>
          </w:tcPr>
          <w:p>
            <w:pPr>
              <w:spacing w:line="360" w:lineRule="auto"/>
              <w:rPr>
                <w:rFonts w:ascii="宋体" w:hAnsi="宋体" w:eastAsia="宋体"/>
                <w:sz w:val="24"/>
                <w:szCs w:val="24"/>
              </w:rPr>
            </w:pPr>
            <w:r>
              <w:rPr>
                <w:rFonts w:hint="eastAsia" w:ascii="宋体" w:hAnsi="宋体" w:eastAsia="宋体"/>
                <w:sz w:val="24"/>
                <w:szCs w:val="24"/>
              </w:rPr>
              <w:t xml:space="preserve">胥口镇老年人助餐服务</w:t>
            </w:r>
            <w:r/>
          </w:p>
        </w:tc>
      </w:tr>
      <w:tr>
        <w:trPr>
          <w:trHeight w:val="378"/>
        </w:trPr>
        <w:tc>
          <w:tcPr>
            <w:tcW w:w="709"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合同履行期限</w:t>
            </w:r>
            <w:r/>
          </w:p>
        </w:tc>
        <w:tc>
          <w:tcPr>
            <w:tcW w:w="6520" w:type="dxa"/>
            <w:vAlign w:val="center"/>
            <w:textDirection w:val="lrTb"/>
            <w:noWrap/>
          </w:tcPr>
          <w:p>
            <w:pPr>
              <w:spacing w:line="360" w:lineRule="auto"/>
              <w:rPr>
                <w:rFonts w:ascii="宋体" w:hAnsi="宋体" w:eastAsia="宋体"/>
                <w:sz w:val="24"/>
                <w:szCs w:val="24"/>
                <w:highlight w:val="yellow"/>
              </w:rPr>
            </w:pPr>
            <w:r>
              <w:rPr>
                <w:rFonts w:hint="eastAsia" w:ascii="宋体" w:hAnsi="宋体" w:eastAsia="宋体" w:cs="宋体"/>
                <w:sz w:val="24"/>
                <w:szCs w:val="24"/>
                <w:shd w:val="clear" w:color="auto" w:fill="ffffff"/>
              </w:rPr>
              <w:t xml:space="preserve">12个月(按实际合同签订日起生效，若实际费用达到合同金额或剩余费用不足单日餐费，则服务合同提前终止)</w:t>
            </w:r>
            <w:r/>
          </w:p>
        </w:tc>
      </w:tr>
      <w:tr>
        <w:trPr>
          <w:trHeight w:val="441"/>
        </w:trPr>
        <w:tc>
          <w:tcPr>
            <w:tcW w:w="709"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采购预算</w:t>
            </w:r>
            <w:r/>
          </w:p>
        </w:tc>
        <w:tc>
          <w:tcPr>
            <w:tcW w:w="6520" w:type="dxa"/>
            <w:vAlign w:val="center"/>
            <w:textDirection w:val="lrTb"/>
            <w:noWrap/>
          </w:tcPr>
          <w:p>
            <w:pPr>
              <w:spacing w:line="360" w:lineRule="auto"/>
              <w:rPr>
                <w:rFonts w:ascii="宋体" w:hAnsi="宋体" w:eastAsia="宋体"/>
                <w:sz w:val="24"/>
                <w:szCs w:val="24"/>
              </w:rPr>
            </w:pPr>
            <w:r>
              <w:rPr>
                <w:rFonts w:hint="eastAsia" w:ascii="宋体" w:hAnsi="宋体" w:eastAsia="宋体" w:cs="宋体"/>
                <w:sz w:val="24"/>
                <w:szCs w:val="24"/>
              </w:rPr>
              <w:t xml:space="preserve">人民币贰佰壹拾万元整（¥：2100000.00元）</w:t>
            </w:r>
            <w:r/>
          </w:p>
        </w:tc>
      </w:tr>
      <w:tr>
        <w:trPr>
          <w:trHeight w:val="505"/>
        </w:trPr>
        <w:tc>
          <w:tcPr>
            <w:tcW w:w="709"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tcW w:w="1985" w:type="dxa"/>
            <w:vAlign w:val="center"/>
            <w:textDirection w:val="lrTb"/>
            <w:noWrap/>
          </w:tcPr>
          <w:p>
            <w:pPr>
              <w:jc w:val="center"/>
              <w:spacing w:line="360" w:lineRule="auto"/>
              <w:rPr>
                <w:rFonts w:ascii="宋体" w:hAnsi="宋体" w:eastAsia="宋体"/>
                <w:sz w:val="24"/>
                <w:szCs w:val="24"/>
              </w:rPr>
            </w:pPr>
            <w:r>
              <w:rPr>
                <w:rFonts w:hint="eastAsia" w:eastAsia="宋体"/>
                <w:szCs w:val="24"/>
              </w:rPr>
              <w:t xml:space="preserve">磋商</w:t>
            </w:r>
            <w:r>
              <w:rPr>
                <w:rFonts w:eastAsia="宋体"/>
                <w:szCs w:val="24"/>
              </w:rPr>
              <w:t xml:space="preserve">保证金</w:t>
            </w:r>
            <w:r/>
          </w:p>
        </w:tc>
        <w:tc>
          <w:tcPr>
            <w:tcW w:w="6520"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不需提交，采购文件中有关磋商保证金的规定均不适用。根据江苏省财政厅《关于做好政府采购支持企业发展有关事项的通知》（苏财购[2020]52号文第二条“进一步降低供应商投标成本”的要求，取消政府采购磋商保证金，须提交《投标（响应）保证承诺书》。</w:t>
            </w:r>
            <w:r/>
          </w:p>
        </w:tc>
      </w:tr>
      <w:tr>
        <w:trPr>
          <w:trHeight w:val="503"/>
        </w:trPr>
        <w:tc>
          <w:tcPr>
            <w:tcW w:w="709" w:type="dxa"/>
            <w:vAlign w:val="center"/>
            <w:textDirection w:val="lrTb"/>
            <w:noWrap/>
          </w:tcPr>
          <w:p>
            <w:pPr>
              <w:jc w:val="center"/>
              <w:spacing w:line="360" w:lineRule="auto"/>
              <w:rPr>
                <w:rFonts w:ascii="宋体" w:hAnsi="宋体" w:eastAsia="宋体"/>
                <w:sz w:val="24"/>
                <w:szCs w:val="24"/>
              </w:rPr>
            </w:pPr>
            <w:r>
              <w:rPr>
                <w:rFonts w:ascii="宋体" w:hAnsi="宋体" w:eastAsia="宋体"/>
                <w:sz w:val="24"/>
                <w:szCs w:val="24"/>
              </w:rPr>
              <w:t xml:space="preserve">5</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响应文件</w:t>
            </w:r>
            <w:r>
              <w:rPr>
                <w:rFonts w:ascii="宋体" w:hAnsi="宋体" w:eastAsia="宋体"/>
                <w:sz w:val="24"/>
                <w:szCs w:val="24"/>
              </w:rPr>
              <w:t xml:space="preserve">份数</w:t>
            </w:r>
            <w:r/>
          </w:p>
        </w:tc>
        <w:tc>
          <w:tcPr>
            <w:tcW w:w="6520" w:type="dxa"/>
            <w:vAlign w:val="center"/>
            <w:textDirection w:val="lrTb"/>
            <w:noWrap/>
          </w:tcPr>
          <w:p>
            <w:pPr>
              <w:pStyle w:val="1024"/>
              <w:spacing w:line="360" w:lineRule="auto"/>
              <w:rPr>
                <w:rFonts w:eastAsia="宋体"/>
                <w:color w:val="000000"/>
                <w:szCs w:val="24"/>
              </w:rPr>
            </w:pPr>
            <w:r>
              <w:rPr>
                <w:rFonts w:hint="eastAsia" w:eastAsia="宋体"/>
                <w:b/>
                <w:szCs w:val="24"/>
              </w:rPr>
              <w:t xml:space="preserve">本项目采用电子网上招投标，</w:t>
            </w:r>
            <w:r>
              <w:rPr>
                <w:rFonts w:hint="eastAsia" w:eastAsia="宋体"/>
                <w:color w:val="000000"/>
                <w:szCs w:val="24"/>
              </w:rPr>
              <w:t xml:space="preserve">供应商按照采购文件要求制作上传电子响应文件，供应商无需提供纸质响应文件。</w:t>
            </w:r>
            <w:r/>
          </w:p>
          <w:p>
            <w:pPr>
              <w:spacing w:line="360" w:lineRule="auto"/>
              <w:rPr>
                <w:rFonts w:ascii="宋体" w:hAnsi="宋体" w:eastAsia="宋体"/>
                <w:b/>
                <w:sz w:val="24"/>
                <w:szCs w:val="24"/>
              </w:rPr>
            </w:pPr>
            <w:r>
              <w:rPr>
                <w:rFonts w:hint="eastAsia" w:ascii="宋体" w:hAnsi="宋体" w:eastAsia="宋体"/>
                <w:b/>
                <w:sz w:val="24"/>
                <w:szCs w:val="24"/>
              </w:rPr>
              <w:t xml:space="preserve">成交后成交单位提供与投标时上传的电子（投标）响应文件一致的全套纸质（投标）响应文件（叁份），纸质（投标）响应文件送至采购代理机构。</w:t>
            </w:r>
            <w:r/>
          </w:p>
          <w:p>
            <w:r>
              <w:rPr>
                <w:rFonts w:hint="eastAsia" w:ascii="宋体" w:hAnsi="宋体" w:eastAsia="宋体"/>
                <w:b/>
                <w:sz w:val="24"/>
                <w:szCs w:val="24"/>
              </w:rPr>
              <w:t xml:space="preserve">注：纸质（投标）响应文件仅用归档使用。</w:t>
            </w:r>
            <w:r/>
          </w:p>
        </w:tc>
      </w:tr>
      <w:tr>
        <w:trPr>
          <w:cantSplit/>
          <w:trHeight w:val="454" w:hRule="exact"/>
        </w:trPr>
        <w:tc>
          <w:tcPr>
            <w:tcW w:w="709" w:type="dxa"/>
            <w:vAlign w:val="center"/>
            <w:textDirection w:val="lrTb"/>
            <w:noWrap/>
          </w:tcPr>
          <w:p>
            <w:pPr>
              <w:jc w:val="center"/>
              <w:spacing w:line="360" w:lineRule="auto"/>
              <w:rPr>
                <w:rFonts w:ascii="宋体" w:hAnsi="宋体" w:eastAsia="宋体"/>
                <w:sz w:val="24"/>
                <w:szCs w:val="24"/>
              </w:rPr>
            </w:pPr>
            <w:r>
              <w:rPr>
                <w:rFonts w:ascii="宋体" w:hAnsi="宋体" w:eastAsia="宋体"/>
                <w:sz w:val="24"/>
                <w:szCs w:val="24"/>
              </w:rPr>
              <w:t xml:space="preserve">6</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磋商响应货币</w:t>
            </w:r>
            <w:r/>
          </w:p>
        </w:tc>
        <w:tc>
          <w:tcPr>
            <w:tcW w:w="6520" w:type="dxa"/>
            <w:vAlign w:val="center"/>
            <w:textDirection w:val="lrTb"/>
            <w:noWrap/>
          </w:tcPr>
          <w:p>
            <w:pPr>
              <w:spacing w:line="360" w:lineRule="auto"/>
              <w:rPr>
                <w:rFonts w:ascii="宋体" w:hAnsi="宋体" w:eastAsia="宋体"/>
                <w:sz w:val="24"/>
                <w:szCs w:val="24"/>
              </w:rPr>
            </w:pPr>
            <w:r>
              <w:rPr>
                <w:rFonts w:hint="eastAsia" w:ascii="宋体" w:hAnsi="宋体" w:eastAsia="宋体"/>
                <w:sz w:val="24"/>
                <w:szCs w:val="24"/>
              </w:rPr>
              <w:t xml:space="preserve">人民币</w:t>
            </w:r>
            <w:r/>
          </w:p>
        </w:tc>
      </w:tr>
      <w:tr>
        <w:trPr>
          <w:trHeight w:val="416"/>
        </w:trPr>
        <w:tc>
          <w:tcPr>
            <w:tcW w:w="709" w:type="dxa"/>
            <w:vAlign w:val="center"/>
            <w:textDirection w:val="lrTb"/>
            <w:noWrap/>
          </w:tcPr>
          <w:p>
            <w:pPr>
              <w:jc w:val="center"/>
              <w:spacing w:line="360" w:lineRule="auto"/>
              <w:rPr>
                <w:rFonts w:ascii="宋体" w:hAnsi="宋体" w:eastAsia="宋体"/>
                <w:sz w:val="24"/>
                <w:szCs w:val="24"/>
              </w:rPr>
            </w:pPr>
            <w:r>
              <w:rPr>
                <w:rFonts w:ascii="宋体" w:hAnsi="宋体" w:eastAsia="宋体"/>
                <w:sz w:val="24"/>
                <w:szCs w:val="24"/>
              </w:rPr>
              <w:t xml:space="preserve">7</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代理服务费</w:t>
            </w:r>
            <w:r/>
          </w:p>
        </w:tc>
        <w:tc>
          <w:tcPr>
            <w:tcW w:w="6520" w:type="dxa"/>
            <w:vAlign w:val="center"/>
            <w:textDirection w:val="lrTb"/>
            <w:noWrap/>
          </w:tcPr>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代理服务费收费标准：预算金额100万元以下部分，费率为该部分预算金额的1.5%；预算金额100万元（含）－500万元部分，费率为该部分预算金额的1.1%。</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说明：代理服务费以采购预算金额为基数依据，按以上规定的标准和差额定率累进法进行计算收取。例：如预算金额为150万元，则代理服务费＝100万元以下部分×1.5%＋（150万元－100万元以下部分）×1.1%。如预算金额低于20万人民币（含20万），则代理服务费按人民币3000元整计收</w:t>
            </w:r>
            <w:r>
              <w:rPr>
                <w:rFonts w:hint="eastAsia" w:ascii="宋体" w:hAnsi="宋体" w:eastAsia="宋体"/>
                <w:bCs/>
                <w:color w:val="000000"/>
                <w:sz w:val="24"/>
                <w:szCs w:val="24"/>
              </w:rPr>
              <w:t xml:space="preserve">。</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本项目代理服务费为</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27100.00元；由成</w:t>
            </w:r>
            <w:r>
              <w:rPr>
                <w:rFonts w:hint="eastAsia" w:ascii="宋体" w:hAnsi="宋体" w:eastAsia="宋体"/>
                <w:color w:val="000000"/>
                <w:sz w:val="24"/>
                <w:szCs w:val="24"/>
              </w:rPr>
              <w:t xml:space="preserve">交单位支付，请各单位综合考虑计入报价中。</w:t>
            </w:r>
            <w:r/>
          </w:p>
          <w:p>
            <w:pPr>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服务费交纳账户：俊傲兴项目管理咨询（苏州）有限公司</w:t>
            </w:r>
            <w:r/>
          </w:p>
          <w:p>
            <w:pPr>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开户行：中国工商银行股份有限公司苏州枫桥支行</w:t>
            </w:r>
            <w:r/>
          </w:p>
          <w:p>
            <w:pPr>
              <w:spacing w:line="360" w:lineRule="auto"/>
            </w:pPr>
            <w:r>
              <w:rPr>
                <w:rFonts w:hint="eastAsia" w:ascii="宋体" w:hAnsi="宋体" w:eastAsia="宋体"/>
                <w:color w:val="000000" w:themeColor="text1"/>
                <w:sz w:val="24"/>
                <w:szCs w:val="24"/>
              </w:rPr>
              <w:t xml:space="preserve">账  号：1102180209200518678</w:t>
            </w:r>
            <w:r/>
          </w:p>
        </w:tc>
      </w:tr>
      <w:tr>
        <w:trPr>
          <w:trHeight w:val="647"/>
        </w:trPr>
        <w:tc>
          <w:tcPr>
            <w:tcW w:w="709" w:type="dxa"/>
            <w:vAlign w:val="center"/>
            <w:textDirection w:val="lrTb"/>
            <w:noWrap/>
          </w:tcPr>
          <w:p>
            <w:pPr>
              <w:jc w:val="center"/>
              <w:spacing w:line="360" w:lineRule="auto"/>
              <w:rPr>
                <w:rFonts w:ascii="宋体" w:hAnsi="宋体" w:eastAsia="宋体"/>
                <w:sz w:val="24"/>
                <w:szCs w:val="24"/>
              </w:rPr>
            </w:pPr>
            <w:r>
              <w:rPr>
                <w:rFonts w:ascii="宋体" w:hAnsi="宋体" w:eastAsia="宋体"/>
                <w:sz w:val="24"/>
                <w:szCs w:val="24"/>
              </w:rPr>
              <w:t xml:space="preserve">8</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响应文件</w:t>
            </w:r>
            <w:r>
              <w:rPr>
                <w:rFonts w:ascii="宋体" w:hAnsi="宋体" w:eastAsia="宋体"/>
                <w:sz w:val="24"/>
                <w:szCs w:val="24"/>
              </w:rPr>
              <w:t xml:space="preserve">有效期</w:t>
            </w:r>
            <w:r/>
          </w:p>
        </w:tc>
        <w:tc>
          <w:tcPr>
            <w:tcW w:w="6520" w:type="dxa"/>
            <w:vAlign w:val="center"/>
            <w:textDirection w:val="lrTb"/>
            <w:noWrap/>
          </w:tcPr>
          <w:p>
            <w:pPr>
              <w:spacing w:line="360" w:lineRule="auto"/>
              <w:rPr>
                <w:rFonts w:ascii="宋体" w:hAnsi="宋体" w:eastAsia="宋体"/>
                <w:sz w:val="24"/>
                <w:szCs w:val="24"/>
              </w:rPr>
            </w:pPr>
            <w:r>
              <w:rPr>
                <w:rFonts w:hint="eastAsia" w:ascii="宋体" w:hAnsi="宋体" w:eastAsia="宋体"/>
                <w:sz w:val="24"/>
                <w:szCs w:val="24"/>
                <w:u w:val="single"/>
              </w:rPr>
              <w:t xml:space="preserve">60</w:t>
            </w:r>
            <w:r>
              <w:rPr>
                <w:rFonts w:ascii="宋体" w:hAnsi="宋体" w:eastAsia="宋体"/>
                <w:sz w:val="24"/>
                <w:szCs w:val="24"/>
              </w:rPr>
              <w:t xml:space="preserve">日历天（</w:t>
            </w:r>
            <w:r>
              <w:rPr>
                <w:rFonts w:hint="eastAsia" w:ascii="宋体" w:hAnsi="宋体" w:eastAsia="宋体"/>
                <w:sz w:val="24"/>
                <w:szCs w:val="24"/>
              </w:rPr>
              <w:t xml:space="preserve">从提交响应文件截止时间当日起算</w:t>
            </w:r>
            <w:r>
              <w:rPr>
                <w:rFonts w:ascii="宋体" w:hAnsi="宋体" w:eastAsia="宋体"/>
                <w:sz w:val="24"/>
                <w:szCs w:val="24"/>
              </w:rPr>
              <w:t xml:space="preserve">）</w:t>
            </w:r>
            <w:r/>
          </w:p>
        </w:tc>
      </w:tr>
      <w:tr>
        <w:trPr>
          <w:trHeight w:val="558"/>
        </w:trPr>
        <w:tc>
          <w:tcPr>
            <w:tcW w:w="709" w:type="dxa"/>
            <w:vAlign w:val="center"/>
            <w:textDirection w:val="lrTb"/>
            <w:noWrap/>
          </w:tcPr>
          <w:p>
            <w:pPr>
              <w:jc w:val="center"/>
              <w:spacing w:line="360" w:lineRule="auto"/>
              <w:rPr>
                <w:rFonts w:ascii="宋体" w:hAnsi="宋体" w:eastAsia="宋体"/>
                <w:sz w:val="24"/>
                <w:szCs w:val="24"/>
              </w:rPr>
            </w:pPr>
            <w:r>
              <w:rPr>
                <w:rFonts w:ascii="宋体" w:hAnsi="宋体" w:eastAsia="宋体"/>
                <w:sz w:val="24"/>
                <w:szCs w:val="24"/>
              </w:rPr>
              <w:t xml:space="preserve">9</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响应文件网上提交</w:t>
            </w:r>
            <w:r>
              <w:rPr>
                <w:rFonts w:ascii="宋体" w:hAnsi="宋体" w:eastAsia="宋体"/>
                <w:sz w:val="24"/>
                <w:szCs w:val="24"/>
              </w:rPr>
              <w:t xml:space="preserve">截止时间</w:t>
            </w:r>
            <w:r/>
          </w:p>
        </w:tc>
        <w:tc>
          <w:tcPr>
            <w:tcW w:w="6520" w:type="dxa"/>
            <w:vAlign w:val="center"/>
            <w:textDirection w:val="lrTb"/>
            <w:noWrap/>
          </w:tcPr>
          <w:p>
            <w:pPr>
              <w:spacing w:line="360" w:lineRule="auto"/>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color w:val="000000" w:themeColor="text1"/>
                <w:sz w:val="24"/>
                <w:szCs w:val="24"/>
                <w:u w:val="single"/>
              </w:rPr>
              <w:t xml:space="preserve">202</w:t>
            </w:r>
            <w:r>
              <w:rPr>
                <w:rFonts w:ascii="宋体" w:hAnsi="宋体" w:eastAsia="宋体"/>
                <w:color w:val="000000" w:themeColor="text1"/>
                <w:sz w:val="24"/>
                <w:szCs w:val="24"/>
                <w:u w:val="single"/>
              </w:rPr>
              <w:t xml:space="preserve">6</w:t>
            </w:r>
            <w:r>
              <w:rPr>
                <w:rFonts w:ascii="宋体" w:hAnsi="宋体" w:eastAsia="宋体"/>
                <w:color w:val="000000" w:themeColor="text1"/>
                <w:sz w:val="24"/>
                <w:szCs w:val="24"/>
              </w:rPr>
              <w:t xml:space="preserve">年</w:t>
            </w:r>
            <w:r>
              <w:rPr>
                <w:rFonts w:ascii="宋体" w:hAnsi="宋体" w:eastAsia="宋体"/>
                <w:color w:val="000000" w:themeColor="text1"/>
                <w:sz w:val="24"/>
                <w:szCs w:val="24"/>
                <w:u w:val="single"/>
              </w:rPr>
              <w:t xml:space="preserve">09</w:t>
            </w:r>
            <w:r>
              <w:rPr>
                <w:rFonts w:ascii="宋体" w:hAnsi="宋体" w:eastAsia="宋体"/>
                <w:color w:val="000000" w:themeColor="text1"/>
                <w:sz w:val="24"/>
                <w:szCs w:val="24"/>
              </w:rPr>
              <w:t xml:space="preserve">月</w:t>
            </w:r>
            <w:r>
              <w:rPr>
                <w:rFonts w:ascii="宋体" w:hAnsi="宋体" w:eastAsia="宋体"/>
                <w:color w:val="000000" w:themeColor="text1"/>
                <w:sz w:val="24"/>
                <w:szCs w:val="24"/>
                <w:u w:val="single"/>
              </w:rPr>
              <w:t xml:space="preserve">08</w:t>
            </w:r>
            <w:r>
              <w:rPr>
                <w:rFonts w:ascii="宋体" w:hAnsi="宋体" w:eastAsia="宋体"/>
                <w:color w:val="000000" w:themeColor="text1"/>
                <w:sz w:val="24"/>
                <w:szCs w:val="24"/>
              </w:rPr>
              <w:t xml:space="preserve">日</w:t>
            </w:r>
            <w:r>
              <w:rPr>
                <w:rFonts w:ascii="宋体" w:hAnsi="宋体" w:eastAsia="宋体"/>
                <w:color w:val="000000" w:themeColor="text1"/>
                <w:sz w:val="24"/>
                <w:szCs w:val="24"/>
                <w:u w:val="single"/>
              </w:rPr>
              <w:t xml:space="preserve">09</w:t>
            </w:r>
            <w:r>
              <w:rPr>
                <w:rFonts w:hint="eastAsia" w:ascii="宋体" w:hAnsi="宋体" w:eastAsia="宋体"/>
                <w:color w:val="000000" w:themeColor="text1"/>
                <w:sz w:val="24"/>
                <w:szCs w:val="24"/>
                <w:u w:val="single"/>
              </w:rPr>
              <w:t xml:space="preserve">:30</w:t>
            </w:r>
            <w:r>
              <w:rPr>
                <w:rFonts w:hint="eastAsia" w:ascii="宋体" w:hAnsi="宋体" w:eastAsia="宋体"/>
                <w:sz w:val="24"/>
                <w:szCs w:val="24"/>
              </w:rPr>
              <w:t xml:space="preserve">（北京时间）</w:t>
            </w:r>
            <w:r/>
          </w:p>
          <w:p>
            <w:pPr>
              <w:spacing w:line="360" w:lineRule="auto"/>
              <w:rPr>
                <w:rFonts w:ascii="宋体" w:hAnsi="宋体" w:eastAsia="宋体"/>
                <w:sz w:val="24"/>
                <w:szCs w:val="24"/>
              </w:rPr>
            </w:pPr>
            <w:r>
              <w:rPr>
                <w:rFonts w:hint="eastAsia" w:ascii="宋体" w:hAnsi="宋体" w:eastAsia="宋体"/>
                <w:sz w:val="24"/>
                <w:szCs w:val="24"/>
              </w:rPr>
              <w:t xml:space="preserve">响应文件必须在截止时间前完成提交（上传），逾期提交（上传）的响应文件恕不接受。</w:t>
            </w:r>
            <w:r/>
          </w:p>
        </w:tc>
      </w:tr>
      <w:tr>
        <w:trPr>
          <w:trHeight w:val="436"/>
        </w:trPr>
        <w:tc>
          <w:tcPr>
            <w:tcW w:w="709"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磋商时间和地点</w:t>
            </w:r>
            <w:r/>
          </w:p>
        </w:tc>
        <w:tc>
          <w:tcPr>
            <w:tcW w:w="6520" w:type="dxa"/>
            <w:vAlign w:val="center"/>
            <w:textDirection w:val="lrTb"/>
            <w:noWrap/>
          </w:tcPr>
          <w:p>
            <w:pPr>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时间：</w:t>
            </w:r>
            <w:r>
              <w:rPr>
                <w:rFonts w:hint="eastAsia" w:ascii="宋体" w:hAnsi="宋体" w:eastAsia="宋体"/>
                <w:color w:val="000000" w:themeColor="text1"/>
                <w:sz w:val="24"/>
                <w:szCs w:val="24"/>
                <w:u w:val="single"/>
              </w:rPr>
              <w:t xml:space="preserve">202</w:t>
            </w:r>
            <w:r>
              <w:rPr>
                <w:rFonts w:ascii="宋体" w:hAnsi="宋体" w:eastAsia="宋体"/>
                <w:color w:val="000000" w:themeColor="text1"/>
                <w:sz w:val="24"/>
                <w:szCs w:val="24"/>
                <w:u w:val="single"/>
              </w:rPr>
              <w:t xml:space="preserve">6</w:t>
            </w:r>
            <w:r>
              <w:rPr>
                <w:rFonts w:ascii="宋体" w:hAnsi="宋体" w:eastAsia="宋体"/>
                <w:color w:val="000000" w:themeColor="text1"/>
                <w:sz w:val="24"/>
                <w:szCs w:val="24"/>
              </w:rPr>
              <w:t xml:space="preserve">年</w:t>
            </w:r>
            <w:r>
              <w:rPr>
                <w:rFonts w:ascii="宋体" w:hAnsi="宋体" w:eastAsia="宋体"/>
                <w:color w:val="000000" w:themeColor="text1"/>
                <w:sz w:val="24"/>
                <w:szCs w:val="24"/>
                <w:u w:val="single"/>
              </w:rPr>
              <w:t xml:space="preserve">09</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u w:val="single"/>
              </w:rPr>
              <w:t xml:space="preserve">08</w:t>
            </w:r>
            <w:r>
              <w:rPr>
                <w:rFonts w:ascii="宋体" w:hAnsi="宋体" w:eastAsia="宋体"/>
                <w:color w:val="000000" w:themeColor="text1"/>
                <w:sz w:val="24"/>
                <w:szCs w:val="24"/>
              </w:rPr>
              <w:t xml:space="preserve">日</w:t>
            </w:r>
            <w:r>
              <w:rPr>
                <w:rFonts w:ascii="宋体" w:hAnsi="宋体" w:eastAsia="宋体"/>
                <w:color w:val="000000" w:themeColor="text1"/>
                <w:sz w:val="24"/>
                <w:szCs w:val="24"/>
                <w:u w:val="single"/>
              </w:rPr>
              <w:t xml:space="preserve">09</w:t>
            </w:r>
            <w:r>
              <w:rPr>
                <w:rFonts w:hint="eastAsia" w:ascii="宋体" w:hAnsi="宋体" w:eastAsia="宋体"/>
                <w:color w:val="000000" w:themeColor="text1"/>
                <w:sz w:val="24"/>
                <w:szCs w:val="24"/>
                <w:u w:val="single"/>
              </w:rPr>
              <w:t xml:space="preserve">:30</w:t>
            </w:r>
            <w:r>
              <w:rPr>
                <w:rFonts w:hint="eastAsia" w:ascii="宋体" w:hAnsi="宋体" w:eastAsia="宋体"/>
                <w:color w:val="000000" w:themeColor="text1"/>
                <w:sz w:val="24"/>
                <w:szCs w:val="24"/>
              </w:rPr>
              <w:t xml:space="preserve">（北京时间）</w:t>
            </w:r>
            <w:r/>
          </w:p>
          <w:p>
            <w:pPr>
              <w:spacing w:line="360" w:lineRule="auto"/>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“苏采云”系统（网址：http://jszfcg.jsczt.cn/）</w:t>
            </w:r>
            <w:r/>
          </w:p>
          <w:p>
            <w:pPr>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本项目为不见面磋商项目，开启阶段供应商在【供应商解密】环节必须使用CA证书解密电子响应文件，如在系统规定的解密时间内未能完成解密的视为放弃参与本项目。</w:t>
            </w:r>
            <w:r/>
          </w:p>
        </w:tc>
      </w:tr>
      <w:tr>
        <w:trPr>
          <w:trHeight w:val="436"/>
        </w:trPr>
        <w:tc>
          <w:tcPr>
            <w:tcW w:w="709"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评审时间</w:t>
            </w:r>
            <w:r>
              <w:rPr>
                <w:rFonts w:ascii="宋体" w:hAnsi="宋体" w:eastAsia="宋体"/>
                <w:sz w:val="24"/>
                <w:szCs w:val="24"/>
              </w:rPr>
              <w:t xml:space="preserve">和</w:t>
            </w:r>
            <w:r>
              <w:rPr>
                <w:rFonts w:hint="eastAsia" w:ascii="宋体" w:hAnsi="宋体" w:eastAsia="宋体"/>
                <w:sz w:val="24"/>
                <w:szCs w:val="24"/>
              </w:rPr>
              <w:t xml:space="preserve">地点</w:t>
            </w:r>
            <w:r/>
          </w:p>
        </w:tc>
        <w:tc>
          <w:tcPr>
            <w:tcW w:w="6520" w:type="dxa"/>
            <w:vAlign w:val="center"/>
            <w:textDirection w:val="lrTb"/>
            <w:noWrap/>
          </w:tcPr>
          <w:p>
            <w:pPr>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时间：</w:t>
            </w:r>
            <w:r>
              <w:rPr>
                <w:rFonts w:hint="eastAsia" w:ascii="宋体" w:hAnsi="宋体" w:eastAsia="宋体"/>
                <w:color w:val="000000" w:themeColor="text1"/>
                <w:sz w:val="24"/>
                <w:szCs w:val="24"/>
                <w:u w:val="single"/>
              </w:rPr>
              <w:t xml:space="preserve">202</w:t>
            </w:r>
            <w:r>
              <w:rPr>
                <w:rFonts w:ascii="宋体" w:hAnsi="宋体" w:eastAsia="宋体"/>
                <w:color w:val="000000" w:themeColor="text1"/>
                <w:sz w:val="24"/>
                <w:szCs w:val="24"/>
                <w:u w:val="single"/>
              </w:rPr>
              <w:t xml:space="preserve">6</w:t>
            </w:r>
            <w:r>
              <w:rPr>
                <w:rFonts w:ascii="宋体" w:hAnsi="宋体" w:eastAsia="宋体"/>
                <w:color w:val="000000" w:themeColor="text1"/>
                <w:sz w:val="24"/>
                <w:szCs w:val="24"/>
              </w:rPr>
              <w:t xml:space="preserve">年</w:t>
            </w:r>
            <w:r>
              <w:rPr>
                <w:rFonts w:ascii="宋体" w:hAnsi="宋体" w:eastAsia="宋体"/>
                <w:color w:val="000000" w:themeColor="text1"/>
                <w:sz w:val="24"/>
                <w:szCs w:val="24"/>
                <w:u w:val="single"/>
              </w:rPr>
              <w:t xml:space="preserve">09</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u w:val="single"/>
              </w:rPr>
              <w:t xml:space="preserve">08</w:t>
            </w:r>
            <w:r>
              <w:rPr>
                <w:rFonts w:ascii="宋体" w:hAnsi="宋体" w:eastAsia="宋体"/>
                <w:color w:val="000000" w:themeColor="text1"/>
                <w:sz w:val="24"/>
                <w:szCs w:val="24"/>
              </w:rPr>
              <w:t xml:space="preserve">日</w:t>
            </w:r>
            <w:r>
              <w:rPr>
                <w:rFonts w:ascii="宋体" w:hAnsi="宋体" w:eastAsia="宋体"/>
                <w:color w:val="000000" w:themeColor="text1"/>
                <w:sz w:val="24"/>
                <w:szCs w:val="24"/>
                <w:u w:val="single"/>
              </w:rPr>
              <w:t xml:space="preserve">09</w:t>
            </w:r>
            <w:r>
              <w:rPr>
                <w:rFonts w:hint="eastAsia" w:ascii="宋体" w:hAnsi="宋体" w:eastAsia="宋体"/>
                <w:color w:val="000000" w:themeColor="text1"/>
                <w:sz w:val="24"/>
                <w:szCs w:val="24"/>
                <w:u w:val="single"/>
              </w:rPr>
              <w:t xml:space="preserve">:30</w:t>
            </w:r>
            <w:r>
              <w:rPr>
                <w:rFonts w:hint="eastAsia" w:ascii="宋体" w:hAnsi="宋体" w:eastAsia="宋体"/>
                <w:color w:val="000000" w:themeColor="text1"/>
                <w:sz w:val="24"/>
                <w:szCs w:val="24"/>
              </w:rPr>
              <w:t xml:space="preserve">（北京时间）</w:t>
            </w:r>
            <w:r/>
          </w:p>
          <w:p>
            <w:pPr>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地点：苏州市高新区邓尉路105号狮山科技馆八楼（政府采购）</w:t>
            </w:r>
            <w:r/>
          </w:p>
        </w:tc>
      </w:tr>
      <w:tr>
        <w:trPr>
          <w:trHeight w:val="500" w:hRule="exact"/>
        </w:trPr>
        <w:tc>
          <w:tcPr>
            <w:tcW w:w="709"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评审办法</w:t>
            </w:r>
            <w:r/>
          </w:p>
        </w:tc>
        <w:tc>
          <w:tcPr>
            <w:tcW w:w="6520" w:type="dxa"/>
            <w:vAlign w:val="center"/>
            <w:textDirection w:val="lrTb"/>
            <w:noWrap/>
          </w:tcPr>
          <w:p>
            <w:pPr>
              <w:jc w:val="left"/>
              <w:spacing w:line="360" w:lineRule="auto"/>
              <w:rPr>
                <w:rFonts w:ascii="宋体" w:hAnsi="宋体" w:eastAsia="宋体"/>
                <w:sz w:val="24"/>
                <w:szCs w:val="24"/>
              </w:rPr>
            </w:pPr>
            <w:r>
              <w:rPr>
                <w:rFonts w:hint="eastAsia" w:ascii="宋体" w:hAnsi="宋体" w:eastAsia="宋体"/>
                <w:sz w:val="24"/>
                <w:szCs w:val="24"/>
              </w:rPr>
              <w:t xml:space="preserve">详见第六章</w:t>
            </w:r>
            <w:r/>
          </w:p>
        </w:tc>
      </w:tr>
      <w:tr>
        <w:trPr>
          <w:trHeight w:val="3344" w:hRule="exact"/>
        </w:trPr>
        <w:tc>
          <w:tcPr>
            <w:tcW w:w="709"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p>
        </w:tc>
        <w:tc>
          <w:tcPr>
            <w:tcW w:w="1985" w:type="dxa"/>
            <w:vAlign w:val="center"/>
            <w:textDirection w:val="lrTb"/>
            <w:noWrap/>
          </w:tcPr>
          <w:p>
            <w:pPr>
              <w:jc w:val="center"/>
              <w:spacing w:line="360" w:lineRule="auto"/>
              <w:rPr>
                <w:rFonts w:ascii="宋体" w:hAnsi="宋体" w:eastAsia="宋体"/>
                <w:sz w:val="24"/>
                <w:szCs w:val="24"/>
              </w:rPr>
            </w:pPr>
            <w:r>
              <w:rPr>
                <w:rFonts w:hint="eastAsia" w:ascii="宋体" w:hAnsi="宋体" w:eastAsia="宋体"/>
                <w:sz w:val="24"/>
                <w:szCs w:val="24"/>
              </w:rPr>
              <w:t xml:space="preserve">其他</w:t>
            </w:r>
            <w:r/>
          </w:p>
        </w:tc>
        <w:tc>
          <w:tcPr>
            <w:tcW w:w="6520" w:type="dxa"/>
            <w:vAlign w:val="center"/>
            <w:textDirection w:val="lrTb"/>
            <w:noWrap/>
          </w:tcPr>
          <w:p>
            <w:pPr>
              <w:pStyle w:val="1044"/>
              <w:ind w:firstLine="0"/>
              <w:jc w:val="left"/>
              <w:rPr>
                <w:rFonts w:ascii="宋体" w:hAnsi="宋体"/>
              </w:rPr>
            </w:pPr>
            <w:r>
              <w:rPr>
                <w:rFonts w:hint="eastAsia" w:ascii="宋体" w:hAnsi="宋体"/>
              </w:rPr>
              <w:t xml:space="preserve">导致无效</w:t>
            </w:r>
            <w:r>
              <w:rPr>
                <w:rFonts w:ascii="宋体" w:hAnsi="宋体"/>
              </w:rPr>
              <w:t xml:space="preserve">响应</w:t>
            </w:r>
            <w:r>
              <w:rPr>
                <w:rFonts w:hint="eastAsia" w:ascii="宋体" w:hAnsi="宋体"/>
              </w:rPr>
              <w:t xml:space="preserve">因素：</w:t>
            </w:r>
            <w:r/>
          </w:p>
          <w:p>
            <w:pPr>
              <w:pStyle w:val="1044"/>
              <w:ind w:firstLine="0"/>
              <w:jc w:val="left"/>
              <w:rPr>
                <w:rFonts w:ascii="宋体" w:hAnsi="宋体"/>
              </w:rPr>
            </w:pPr>
            <w:r>
              <w:rPr>
                <w:rFonts w:hint="eastAsia" w:ascii="宋体" w:hAnsi="宋体"/>
              </w:rPr>
              <w:t xml:space="preserve">响应文件属下列情况之一的，在资格性、符合性检查时按照无效响应处理：</w:t>
            </w:r>
            <w:r/>
          </w:p>
          <w:p>
            <w:pPr>
              <w:pStyle w:val="1044"/>
              <w:ind w:firstLine="0"/>
              <w:jc w:val="left"/>
              <w:rPr>
                <w:rFonts w:ascii="宋体" w:hAnsi="宋体"/>
              </w:rPr>
            </w:pPr>
            <w:r>
              <w:rPr>
                <w:rFonts w:hint="eastAsia" w:ascii="宋体" w:hAnsi="宋体"/>
              </w:rPr>
              <w:t xml:space="preserve">（一）不具备采购文件中规定资格要求的；</w:t>
            </w:r>
            <w:r/>
          </w:p>
          <w:p>
            <w:pPr>
              <w:pStyle w:val="1044"/>
              <w:ind w:firstLine="0"/>
              <w:jc w:val="left"/>
              <w:rPr>
                <w:rFonts w:ascii="宋体" w:hAnsi="宋体"/>
              </w:rPr>
            </w:pPr>
            <w:r>
              <w:rPr>
                <w:rFonts w:hint="eastAsia" w:ascii="宋体" w:hAnsi="宋体"/>
              </w:rPr>
              <w:t xml:space="preserve">（二）不符合法律、法规和</w:t>
            </w:r>
            <w:r>
              <w:rPr>
                <w:rFonts w:ascii="宋体" w:hAnsi="宋体"/>
              </w:rPr>
              <w:t xml:space="preserve">采购</w:t>
            </w:r>
            <w:r>
              <w:rPr>
                <w:rFonts w:hint="eastAsia" w:ascii="宋体" w:hAnsi="宋体"/>
              </w:rPr>
              <w:t xml:space="preserve">中规定的其他实质性要求的；</w:t>
            </w:r>
            <w:r/>
          </w:p>
          <w:p>
            <w:pPr>
              <w:pStyle w:val="1044"/>
              <w:ind w:firstLine="0"/>
              <w:jc w:val="left"/>
              <w:rPr>
                <w:rFonts w:ascii="宋体" w:hAnsi="宋体"/>
              </w:rPr>
            </w:pPr>
            <w:r>
              <w:rPr>
                <w:rFonts w:hint="eastAsia" w:ascii="宋体" w:hAnsi="宋体"/>
              </w:rPr>
              <w:t xml:space="preserve">（三）其他在采购文件中已明确为无效</w:t>
            </w:r>
            <w:r>
              <w:rPr>
                <w:rFonts w:ascii="宋体" w:hAnsi="宋体"/>
              </w:rPr>
              <w:t xml:space="preserve">响应</w:t>
            </w:r>
            <w:r>
              <w:rPr>
                <w:rFonts w:hint="eastAsia" w:ascii="宋体" w:hAnsi="宋体"/>
              </w:rPr>
              <w:t xml:space="preserve">的。</w:t>
            </w:r>
            <w:r/>
          </w:p>
        </w:tc>
      </w:tr>
      <w:tr>
        <w:trPr>
          <w:trHeight w:val="969" w:hRule="exact"/>
        </w:trPr>
        <w:tc>
          <w:tcPr>
            <w:tcW w:w="709" w:type="dxa"/>
            <w:vAlign w:val="center"/>
            <w:textDirection w:val="lrTb"/>
            <w:noWrap/>
          </w:tcPr>
          <w:p>
            <w:pPr>
              <w:pStyle w:val="1044"/>
              <w:ind w:firstLine="0"/>
              <w:jc w:val="center"/>
              <w:rPr>
                <w:rFonts w:ascii="宋体" w:hAnsi="宋体"/>
              </w:rPr>
            </w:pPr>
            <w:r>
              <w:rPr>
                <w:rFonts w:hint="eastAsia" w:ascii="宋体" w:hAnsi="宋体"/>
              </w:rPr>
              <w:t xml:space="preserve">1</w:t>
            </w:r>
            <w:r>
              <w:rPr>
                <w:rFonts w:ascii="宋体" w:hAnsi="宋体"/>
              </w:rPr>
              <w:t xml:space="preserve">4</w:t>
            </w:r>
            <w:r/>
          </w:p>
        </w:tc>
        <w:tc>
          <w:tcPr>
            <w:tcW w:w="1985" w:type="dxa"/>
            <w:vAlign w:val="center"/>
            <w:textDirection w:val="lrTb"/>
            <w:noWrap/>
          </w:tcPr>
          <w:p>
            <w:pPr>
              <w:pStyle w:val="1044"/>
              <w:ind w:firstLine="0"/>
              <w:jc w:val="center"/>
              <w:rPr>
                <w:rFonts w:ascii="宋体" w:hAnsi="宋体"/>
              </w:rPr>
            </w:pPr>
            <w:r>
              <w:rPr>
                <w:rFonts w:hint="eastAsia" w:ascii="宋体" w:hAnsi="宋体"/>
              </w:rPr>
              <w:t xml:space="preserve">签订合同</w:t>
            </w:r>
            <w:r/>
          </w:p>
        </w:tc>
        <w:tc>
          <w:tcPr>
            <w:tcW w:w="6520" w:type="dxa"/>
            <w:vAlign w:val="center"/>
            <w:textDirection w:val="lrTb"/>
            <w:noWrap/>
          </w:tcPr>
          <w:p>
            <w:pPr>
              <w:pStyle w:val="1044"/>
              <w:ind w:firstLine="0"/>
              <w:rPr>
                <w:rFonts w:ascii="宋体" w:hAnsi="宋体"/>
              </w:rPr>
            </w:pPr>
            <w:r>
              <w:rPr>
                <w:rFonts w:hint="eastAsia" w:ascii="宋体" w:hAnsi="宋体"/>
              </w:rPr>
              <w:t xml:space="preserve">成交供应商应按成交通知书中规定的时间和地点，与采购人签订合同。</w:t>
            </w:r>
            <w:r/>
          </w:p>
        </w:tc>
      </w:tr>
      <w:tr>
        <w:trPr>
          <w:trHeight w:val="3838" w:hRule="exact"/>
        </w:trPr>
        <w:tc>
          <w:tcPr>
            <w:tcW w:w="709" w:type="dxa"/>
            <w:vAlign w:val="center"/>
            <w:textDirection w:val="lrTb"/>
            <w:noWrap/>
          </w:tcPr>
          <w:p>
            <w:pPr>
              <w:pStyle w:val="1044"/>
              <w:ind w:firstLine="0"/>
              <w:jc w:val="center"/>
              <w:rPr>
                <w:rFonts w:ascii="宋体" w:hAnsi="宋体"/>
              </w:rPr>
            </w:pPr>
            <w:r>
              <w:rPr>
                <w:rFonts w:hint="eastAsia" w:ascii="宋体" w:hAnsi="宋体"/>
              </w:rPr>
              <w:t xml:space="preserve">15</w:t>
            </w:r>
            <w:r/>
          </w:p>
        </w:tc>
        <w:tc>
          <w:tcPr>
            <w:tcW w:w="1985" w:type="dxa"/>
            <w:vAlign w:val="center"/>
            <w:textDirection w:val="lrTb"/>
            <w:noWrap/>
          </w:tcPr>
          <w:p>
            <w:pPr>
              <w:pStyle w:val="1044"/>
              <w:ind w:firstLine="0"/>
              <w:jc w:val="center"/>
              <w:rPr>
                <w:rFonts w:ascii="宋体" w:hAnsi="宋体"/>
                <w:b/>
              </w:rPr>
            </w:pPr>
            <w:r>
              <w:rPr>
                <w:rFonts w:hint="eastAsia" w:ascii="宋体" w:hAnsi="宋体"/>
                <w:b/>
              </w:rPr>
              <w:t xml:space="preserve">特别</w:t>
            </w:r>
            <w:r>
              <w:rPr>
                <w:rFonts w:ascii="宋体" w:hAnsi="宋体"/>
                <w:b/>
              </w:rPr>
              <w:t xml:space="preserve">提醒</w:t>
            </w:r>
            <w:r/>
          </w:p>
        </w:tc>
        <w:tc>
          <w:tcPr>
            <w:tcW w:w="6520" w:type="dxa"/>
            <w:vAlign w:val="center"/>
            <w:textDirection w:val="lrTb"/>
            <w:noWrap/>
          </w:tcPr>
          <w:p>
            <w:pPr>
              <w:pStyle w:val="1044"/>
              <w:ind w:firstLine="0"/>
              <w:rPr>
                <w:rFonts w:ascii="宋体" w:hAnsi="宋体"/>
              </w:rPr>
            </w:pPr>
            <w:r>
              <w:rPr>
                <w:rFonts w:hint="eastAsia" w:ascii="宋体" w:hAnsi="宋体"/>
              </w:rPr>
              <w:t xml:space="preserve">1、本项目支持网上不见面开标，供应商不需到现场参加磋商会。</w:t>
            </w:r>
            <w:r/>
          </w:p>
          <w:p>
            <w:pPr>
              <w:pStyle w:val="1044"/>
              <w:ind w:firstLine="0"/>
              <w:rPr>
                <w:rFonts w:ascii="宋体" w:hAnsi="宋体"/>
              </w:rPr>
            </w:pPr>
            <w:r>
              <w:rPr>
                <w:rFonts w:hint="eastAsia" w:ascii="宋体" w:hAnsi="宋体"/>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jc w:val="center"/>
        <w:spacing w:line="360" w:lineRule="auto"/>
        <w:rPr>
          <w:rFonts w:ascii="宋体" w:hAnsi="宋体" w:eastAsia="宋体"/>
          <w:b/>
          <w:bCs/>
          <w:sz w:val="48"/>
          <w:szCs w:val="48"/>
        </w:rPr>
      </w:pPr>
      <w:r>
        <w:rPr>
          <w:rFonts w:hint="eastAsia" w:ascii="宋体" w:hAnsi="宋体" w:eastAsia="宋体"/>
          <w:b/>
          <w:sz w:val="48"/>
          <w:szCs w:val="48"/>
          <w:highlight w:val="none"/>
        </w:rPr>
      </w:r>
      <w:r>
        <w:rPr>
          <w:rFonts w:hint="eastAsia" w:ascii="宋体" w:hAnsi="宋体" w:eastAsia="宋体"/>
          <w:b/>
          <w:sz w:val="48"/>
          <w:szCs w:val="48"/>
          <w:highlight w:val="none"/>
        </w:rPr>
      </w:r>
      <w:r/>
    </w:p>
    <w:p>
      <w:pPr>
        <w:jc w:val="center"/>
        <w:spacing w:line="360" w:lineRule="auto"/>
        <w:rPr>
          <w:rFonts w:hint="eastAsia" w:ascii="宋体" w:hAnsi="宋体" w:eastAsia="宋体"/>
          <w:b/>
          <w:bCs/>
          <w:sz w:val="48"/>
          <w:szCs w:val="48"/>
          <w:highlight w:val="none"/>
        </w:rPr>
      </w:pPr>
      <w:r>
        <w:rPr>
          <w:rFonts w:hint="eastAsia" w:ascii="宋体" w:hAnsi="宋体" w:eastAsia="宋体"/>
          <w:b/>
          <w:sz w:val="48"/>
          <w:szCs w:val="48"/>
          <w:highlight w:val="none"/>
        </w:rPr>
      </w:r>
      <w:r>
        <w:rPr>
          <w:rFonts w:hint="eastAsia" w:ascii="宋体" w:hAnsi="宋体" w:eastAsia="宋体"/>
          <w:b/>
          <w:sz w:val="48"/>
          <w:szCs w:val="48"/>
          <w:highlight w:val="none"/>
        </w:rPr>
      </w:r>
      <w:r/>
    </w:p>
    <w:p>
      <w:pPr>
        <w:jc w:val="center"/>
        <w:spacing w:line="360" w:lineRule="auto"/>
        <w:rPr>
          <w:rFonts w:hint="eastAsia" w:ascii="宋体" w:hAnsi="宋体" w:eastAsia="宋体"/>
          <w:b/>
          <w:bCs/>
          <w:sz w:val="48"/>
          <w:szCs w:val="48"/>
          <w:highlight w:val="none"/>
        </w:rPr>
      </w:pPr>
      <w:r>
        <w:rPr>
          <w:rFonts w:hint="eastAsia" w:ascii="宋体" w:hAnsi="宋体" w:eastAsia="宋体"/>
          <w:b/>
          <w:sz w:val="48"/>
          <w:szCs w:val="48"/>
          <w:highlight w:val="none"/>
        </w:rPr>
      </w:r>
      <w:r>
        <w:rPr>
          <w:rFonts w:hint="eastAsia" w:ascii="宋体" w:hAnsi="宋体" w:eastAsia="宋体"/>
          <w:b/>
          <w:sz w:val="48"/>
          <w:szCs w:val="48"/>
          <w:highlight w:val="none"/>
        </w:rPr>
      </w:r>
      <w:r/>
    </w:p>
    <w:p>
      <w:pPr>
        <w:jc w:val="center"/>
        <w:spacing w:line="360" w:lineRule="auto"/>
        <w:rPr>
          <w:rFonts w:hint="eastAsia" w:ascii="宋体" w:hAnsi="宋体" w:eastAsia="宋体"/>
          <w:b/>
          <w:bCs/>
          <w:sz w:val="48"/>
          <w:szCs w:val="48"/>
          <w:highlight w:val="none"/>
        </w:rPr>
      </w:pPr>
      <w:r>
        <w:rPr>
          <w:rFonts w:hint="eastAsia" w:ascii="宋体" w:hAnsi="宋体" w:eastAsia="宋体"/>
          <w:b/>
          <w:sz w:val="48"/>
          <w:szCs w:val="48"/>
          <w:highlight w:val="none"/>
        </w:rPr>
      </w:r>
      <w:r>
        <w:rPr>
          <w:rFonts w:hint="eastAsia" w:ascii="宋体" w:hAnsi="宋体" w:eastAsia="宋体"/>
          <w:b/>
          <w:sz w:val="48"/>
          <w:szCs w:val="48"/>
          <w:highlight w:val="none"/>
        </w:rPr>
      </w:r>
      <w:r/>
    </w:p>
    <w:p>
      <w:pPr>
        <w:jc w:val="center"/>
        <w:spacing w:line="360" w:lineRule="auto"/>
        <w:rPr>
          <w:rFonts w:hint="eastAsia" w:ascii="宋体" w:hAnsi="宋体" w:eastAsia="宋体"/>
          <w:b/>
          <w:bCs/>
          <w:sz w:val="48"/>
          <w:szCs w:val="48"/>
          <w:highlight w:val="none"/>
        </w:rPr>
      </w:pPr>
      <w:r>
        <w:rPr>
          <w:rFonts w:hint="eastAsia" w:ascii="宋体" w:hAnsi="宋体" w:eastAsia="宋体"/>
          <w:b/>
          <w:sz w:val="48"/>
          <w:szCs w:val="48"/>
          <w:highlight w:val="none"/>
        </w:rPr>
      </w:r>
      <w:r>
        <w:rPr>
          <w:rFonts w:hint="eastAsia" w:ascii="宋体" w:hAnsi="宋体" w:eastAsia="宋体"/>
          <w:b/>
          <w:sz w:val="48"/>
          <w:szCs w:val="48"/>
          <w:highlight w:val="none"/>
        </w:rPr>
      </w:r>
      <w:r/>
    </w:p>
    <w:p>
      <w:pPr>
        <w:jc w:val="center"/>
        <w:spacing w:line="360" w:lineRule="auto"/>
        <w:rPr>
          <w:rFonts w:hint="eastAsia" w:ascii="宋体" w:hAnsi="宋体" w:eastAsia="宋体"/>
          <w:b/>
          <w:bCs/>
          <w:sz w:val="48"/>
          <w:szCs w:val="48"/>
          <w:highlight w:val="none"/>
        </w:rPr>
      </w:pPr>
      <w:r>
        <w:rPr>
          <w:rFonts w:hint="eastAsia" w:ascii="宋体" w:hAnsi="宋体" w:eastAsia="宋体"/>
          <w:b/>
          <w:sz w:val="48"/>
          <w:szCs w:val="48"/>
          <w:highlight w:val="none"/>
        </w:rPr>
      </w:r>
      <w:r>
        <w:rPr>
          <w:rFonts w:hint="eastAsia" w:ascii="宋体" w:hAnsi="宋体" w:eastAsia="宋体"/>
          <w:b/>
          <w:sz w:val="48"/>
          <w:szCs w:val="48"/>
          <w:highlight w:val="none"/>
        </w:rPr>
      </w:r>
      <w:r/>
    </w:p>
    <w:p>
      <w:pPr>
        <w:jc w:val="center"/>
        <w:spacing w:line="360" w:lineRule="auto"/>
        <w:rPr>
          <w:rFonts w:hint="eastAsia" w:ascii="宋体" w:hAnsi="宋体" w:eastAsia="宋体"/>
          <w:b/>
          <w:bCs/>
          <w:sz w:val="48"/>
          <w:szCs w:val="48"/>
          <w:highlight w:val="none"/>
        </w:rPr>
      </w:pPr>
      <w:r>
        <w:rPr>
          <w:rFonts w:hint="eastAsia" w:ascii="宋体" w:hAnsi="宋体" w:eastAsia="宋体"/>
          <w:b/>
          <w:sz w:val="48"/>
          <w:szCs w:val="48"/>
          <w:highlight w:val="none"/>
        </w:rPr>
      </w:r>
      <w:r>
        <w:rPr>
          <w:rFonts w:hint="eastAsia" w:ascii="宋体" w:hAnsi="宋体" w:eastAsia="宋体"/>
          <w:b/>
          <w:sz w:val="48"/>
          <w:szCs w:val="48"/>
          <w:highlight w:val="none"/>
        </w:rPr>
      </w:r>
      <w:r/>
    </w:p>
    <w:p>
      <w:pPr>
        <w:jc w:val="center"/>
        <w:spacing w:line="360" w:lineRule="auto"/>
        <w:rPr>
          <w:rFonts w:hint="eastAsia" w:ascii="宋体" w:hAnsi="宋体" w:eastAsia="宋体"/>
          <w:b/>
          <w:bCs/>
          <w:sz w:val="48"/>
          <w:szCs w:val="48"/>
          <w:highlight w:val="none"/>
        </w:rPr>
      </w:pPr>
      <w:r>
        <w:rPr>
          <w:rFonts w:hint="eastAsia" w:ascii="宋体" w:hAnsi="宋体" w:eastAsia="宋体"/>
          <w:b/>
          <w:sz w:val="48"/>
          <w:szCs w:val="48"/>
          <w:highlight w:val="none"/>
        </w:rPr>
      </w:r>
      <w:r>
        <w:rPr>
          <w:rFonts w:hint="eastAsia" w:ascii="宋体" w:hAnsi="宋体" w:eastAsia="宋体"/>
          <w:b/>
          <w:sz w:val="48"/>
          <w:szCs w:val="48"/>
          <w:highlight w:val="none"/>
        </w:rPr>
      </w:r>
      <w:r/>
    </w:p>
    <w:p>
      <w:pPr>
        <w:jc w:val="center"/>
        <w:spacing w:line="360" w:lineRule="auto"/>
        <w:rPr>
          <w:rFonts w:hint="eastAsia" w:ascii="宋体" w:hAnsi="宋体" w:eastAsia="宋体"/>
          <w:b/>
          <w:bCs/>
          <w:sz w:val="48"/>
          <w:szCs w:val="48"/>
          <w:highlight w:val="none"/>
        </w:rPr>
      </w:pPr>
      <w:r>
        <w:rPr>
          <w:rFonts w:hint="eastAsia" w:ascii="宋体" w:hAnsi="宋体" w:eastAsia="宋体"/>
          <w:b/>
          <w:sz w:val="48"/>
          <w:szCs w:val="48"/>
          <w:highlight w:val="none"/>
        </w:rPr>
      </w:r>
      <w:r>
        <w:rPr>
          <w:rFonts w:hint="eastAsia" w:ascii="宋体" w:hAnsi="宋体" w:eastAsia="宋体"/>
          <w:b/>
          <w:sz w:val="48"/>
          <w:szCs w:val="48"/>
          <w:highlight w:val="none"/>
        </w:rPr>
      </w:r>
      <w:r/>
    </w:p>
    <w:p>
      <w:pPr>
        <w:jc w:val="center"/>
        <w:spacing w:line="360" w:lineRule="auto"/>
        <w:rPr>
          <w:rFonts w:hint="eastAsia" w:ascii="宋体" w:hAnsi="宋体" w:eastAsia="宋体"/>
          <w:b/>
          <w:bCs/>
          <w:sz w:val="48"/>
          <w:szCs w:val="48"/>
          <w:highlight w:val="none"/>
        </w:rPr>
      </w:pPr>
      <w:r>
        <w:rPr>
          <w:rFonts w:hint="eastAsia" w:ascii="宋体" w:hAnsi="宋体" w:eastAsia="宋体"/>
          <w:b/>
          <w:sz w:val="48"/>
          <w:szCs w:val="48"/>
          <w:highlight w:val="none"/>
        </w:rPr>
      </w:r>
      <w:r>
        <w:rPr>
          <w:rFonts w:hint="eastAsia" w:ascii="宋体" w:hAnsi="宋体" w:eastAsia="宋体"/>
          <w:b/>
          <w:sz w:val="48"/>
          <w:szCs w:val="48"/>
          <w:highlight w:val="none"/>
        </w:rPr>
      </w:r>
      <w:r/>
    </w:p>
    <w:p>
      <w:pPr>
        <w:jc w:val="center"/>
        <w:spacing w:line="360" w:lineRule="auto"/>
        <w:rPr>
          <w:rFonts w:hint="eastAsia" w:ascii="宋体" w:hAnsi="宋体" w:eastAsia="宋体"/>
          <w:b/>
          <w:bCs/>
          <w:sz w:val="48"/>
          <w:szCs w:val="48"/>
          <w:highlight w:val="none"/>
        </w:rPr>
      </w:pPr>
      <w:r>
        <w:rPr>
          <w:rFonts w:hint="eastAsia" w:ascii="宋体" w:hAnsi="宋体" w:eastAsia="宋体"/>
          <w:b/>
          <w:sz w:val="48"/>
          <w:szCs w:val="48"/>
          <w:highlight w:val="none"/>
        </w:rPr>
      </w:r>
      <w:r>
        <w:rPr>
          <w:rFonts w:hint="eastAsia" w:ascii="宋体" w:hAnsi="宋体" w:eastAsia="宋体"/>
          <w:b/>
          <w:sz w:val="48"/>
          <w:szCs w:val="48"/>
          <w:highlight w:val="none"/>
        </w:rPr>
      </w:r>
      <w:r/>
    </w:p>
    <w:p>
      <w:pPr>
        <w:jc w:val="center"/>
        <w:spacing w:line="360" w:lineRule="auto"/>
        <w:rPr>
          <w:rFonts w:hint="eastAsia" w:ascii="宋体" w:hAnsi="宋体" w:eastAsia="宋体"/>
          <w:b/>
          <w:bCs/>
          <w:sz w:val="48"/>
          <w:szCs w:val="48"/>
          <w:highlight w:val="none"/>
        </w:rPr>
      </w:pPr>
      <w:r>
        <w:rPr>
          <w:rFonts w:hint="eastAsia" w:ascii="宋体" w:hAnsi="宋体" w:eastAsia="宋体"/>
          <w:b/>
          <w:sz w:val="48"/>
          <w:szCs w:val="48"/>
        </w:rPr>
        <w:t xml:space="preserve">目 录</w:t>
      </w:r>
      <w:r/>
    </w:p>
    <w:p>
      <w:pPr>
        <w:pStyle w:val="1003"/>
        <w:ind w:firstLine="0"/>
        <w:jc w:val="both"/>
        <w:spacing w:line="360" w:lineRule="auto"/>
        <w:rPr>
          <w:rFonts w:ascii="宋体" w:hAnsi="宋体" w:eastAsia="宋体" w:cs="宋体"/>
          <w:b/>
          <w:bCs/>
          <w:szCs w:val="24"/>
        </w:rPr>
      </w:pPr>
      <w:r>
        <w:rPr>
          <w:rFonts w:ascii="宋体" w:hAnsi="宋体" w:eastAsia="宋体" w:cs="宋体"/>
          <w:b/>
          <w:bCs/>
          <w:szCs w:val="24"/>
        </w:rPr>
      </w:r>
      <w:r/>
    </w:p>
    <w:p>
      <w:pPr>
        <w:pStyle w:val="1034"/>
        <w:spacing w:line="360" w:lineRule="auto"/>
        <w:tabs>
          <w:tab w:val="right" w:pos="9628" w:leader="dot"/>
        </w:tabs>
        <w:rPr>
          <w:rFonts w:ascii="宋体" w:hAnsi="宋体" w:eastAsia="宋体"/>
          <w:sz w:val="30"/>
          <w:szCs w:val="30"/>
        </w:rPr>
      </w:pPr>
      <w:r>
        <w:rPr>
          <w:rFonts w:ascii="宋体" w:hAnsi="宋体" w:eastAsia="宋体"/>
          <w:b/>
          <w:bCs/>
          <w:sz w:val="30"/>
          <w:szCs w:val="30"/>
        </w:rPr>
        <w:fldChar w:fldCharType="begin"/>
      </w:r>
      <w:r>
        <w:rPr>
          <w:rFonts w:ascii="宋体" w:hAnsi="宋体" w:eastAsia="宋体"/>
          <w:b/>
          <w:bCs/>
          <w:sz w:val="30"/>
          <w:szCs w:val="30"/>
        </w:rPr>
        <w:instrText xml:space="preserve"> TOC \o "1-1"</w:instrText>
      </w:r>
      <w:r>
        <w:rPr>
          <w:rFonts w:ascii="宋体" w:hAnsi="宋体" w:eastAsia="宋体"/>
          <w:b/>
          <w:bCs/>
          <w:sz w:val="30"/>
          <w:szCs w:val="30"/>
        </w:rPr>
        <w:fldChar w:fldCharType="separate"/>
      </w:r>
      <w:r>
        <w:rPr>
          <w:rFonts w:hint="eastAsia" w:ascii="宋体" w:hAnsi="宋体" w:eastAsia="宋体"/>
          <w:sz w:val="30"/>
          <w:szCs w:val="30"/>
        </w:rPr>
        <w:t xml:space="preserve">第一章 竞争性磋商公告</w:t>
      </w:r>
      <w:r/>
    </w:p>
    <w:p>
      <w:pPr>
        <w:pStyle w:val="1034"/>
        <w:spacing w:line="360" w:lineRule="auto"/>
        <w:tabs>
          <w:tab w:val="right" w:pos="9628" w:leader="dot"/>
        </w:tabs>
        <w:rPr>
          <w:rFonts w:ascii="宋体" w:hAnsi="宋体" w:eastAsia="宋体"/>
          <w:sz w:val="30"/>
          <w:szCs w:val="30"/>
        </w:rPr>
      </w:pPr>
      <w:r>
        <w:rPr>
          <w:rFonts w:hint="eastAsia" w:ascii="宋体" w:hAnsi="宋体" w:eastAsia="宋体"/>
          <w:sz w:val="30"/>
          <w:szCs w:val="30"/>
        </w:rPr>
        <w:t xml:space="preserve">第二章 供应商须知</w:t>
      </w:r>
      <w:r/>
    </w:p>
    <w:p>
      <w:pPr>
        <w:pStyle w:val="1034"/>
        <w:spacing w:line="360" w:lineRule="auto"/>
        <w:tabs>
          <w:tab w:val="right" w:pos="9628" w:leader="dot"/>
        </w:tabs>
        <w:rPr>
          <w:rFonts w:ascii="宋体" w:hAnsi="宋体" w:eastAsia="宋体"/>
          <w:sz w:val="30"/>
          <w:szCs w:val="30"/>
        </w:rPr>
      </w:pPr>
      <w:r>
        <w:rPr>
          <w:rFonts w:hint="eastAsia" w:ascii="宋体" w:hAnsi="宋体" w:eastAsia="宋体"/>
          <w:sz w:val="30"/>
          <w:szCs w:val="30"/>
        </w:rPr>
        <w:t xml:space="preserve">第三章 响应文件格式</w:t>
      </w:r>
      <w:r/>
    </w:p>
    <w:p>
      <w:pPr>
        <w:pStyle w:val="1034"/>
        <w:spacing w:line="360" w:lineRule="auto"/>
        <w:tabs>
          <w:tab w:val="right" w:pos="9628" w:leader="dot"/>
        </w:tabs>
        <w:rPr>
          <w:rFonts w:ascii="宋体" w:hAnsi="宋体" w:eastAsia="宋体"/>
          <w:sz w:val="30"/>
          <w:szCs w:val="30"/>
        </w:rPr>
      </w:pPr>
      <w:r>
        <w:rPr>
          <w:rFonts w:hint="eastAsia" w:ascii="宋体" w:hAnsi="宋体" w:eastAsia="宋体"/>
          <w:sz w:val="30"/>
          <w:szCs w:val="30"/>
        </w:rPr>
        <w:t xml:space="preserve">第四章 磋商采购内容</w:t>
      </w:r>
      <w:r/>
    </w:p>
    <w:p>
      <w:pPr>
        <w:pStyle w:val="1034"/>
        <w:spacing w:line="360" w:lineRule="auto"/>
        <w:tabs>
          <w:tab w:val="right" w:pos="9628" w:leader="dot"/>
        </w:tabs>
        <w:rPr>
          <w:rFonts w:ascii="宋体" w:hAnsi="宋体" w:eastAsia="宋体"/>
          <w:sz w:val="30"/>
          <w:szCs w:val="30"/>
        </w:rPr>
      </w:pPr>
      <w:r>
        <w:rPr>
          <w:rFonts w:hint="eastAsia" w:ascii="宋体" w:hAnsi="宋体" w:eastAsia="宋体"/>
          <w:sz w:val="30"/>
          <w:szCs w:val="30"/>
        </w:rPr>
        <w:t xml:space="preserve">第五章 合同主要条款</w:t>
      </w:r>
      <w:r/>
    </w:p>
    <w:p>
      <w:pPr>
        <w:pStyle w:val="1034"/>
        <w:spacing w:line="360" w:lineRule="auto"/>
        <w:tabs>
          <w:tab w:val="right" w:pos="9628" w:leader="dot"/>
        </w:tabs>
        <w:rPr>
          <w:rFonts w:ascii="宋体" w:hAnsi="宋体" w:eastAsia="宋体"/>
          <w:sz w:val="30"/>
          <w:szCs w:val="30"/>
        </w:rPr>
      </w:pPr>
      <w:r>
        <w:rPr>
          <w:rFonts w:hint="eastAsia" w:ascii="宋体" w:hAnsi="宋体" w:eastAsia="宋体"/>
          <w:sz w:val="30"/>
          <w:szCs w:val="30"/>
        </w:rPr>
        <w:t xml:space="preserve">第六章 评审办法</w:t>
      </w:r>
      <w:r/>
    </w:p>
    <w:p>
      <w:pPr>
        <w:pStyle w:val="1003"/>
        <w:ind w:firstLine="0"/>
        <w:jc w:val="both"/>
        <w:spacing w:line="360" w:lineRule="auto"/>
        <w:rPr>
          <w:rFonts w:ascii="宋体" w:hAnsi="宋体" w:eastAsia="宋体"/>
          <w:b/>
          <w:bCs/>
          <w:sz w:val="21"/>
          <w:szCs w:val="21"/>
        </w:rPr>
      </w:pPr>
      <w:r>
        <w:rPr>
          <w:rFonts w:ascii="宋体" w:hAnsi="宋体" w:eastAsia="宋体"/>
          <w:b/>
          <w:bCs/>
          <w:sz w:val="30"/>
          <w:szCs w:val="30"/>
        </w:rPr>
        <w:fldChar w:fldCharType="end"/>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b/>
          <w:bCs/>
          <w:sz w:val="21"/>
          <w:szCs w:val="21"/>
        </w:rPr>
      </w:pPr>
      <w:r>
        <w:rPr>
          <w:rFonts w:ascii="宋体" w:hAnsi="宋体" w:eastAsia="宋体"/>
          <w:b/>
          <w:bCs/>
          <w:sz w:val="21"/>
          <w:szCs w:val="21"/>
        </w:rPr>
      </w:r>
      <w:r/>
    </w:p>
    <w:p>
      <w:pPr>
        <w:pStyle w:val="1003"/>
        <w:ind w:firstLine="0"/>
        <w:jc w:val="both"/>
        <w:spacing w:line="360" w:lineRule="auto"/>
        <w:rPr>
          <w:rFonts w:ascii="宋体" w:hAnsi="宋体" w:eastAsia="宋体" w:cs="宋体"/>
          <w:szCs w:val="24"/>
        </w:rPr>
      </w:pPr>
      <w:r>
        <w:rPr>
          <w:rFonts w:ascii="宋体" w:hAnsi="宋体" w:eastAsia="宋体" w:cs="宋体"/>
          <w:szCs w:val="24"/>
        </w:rPr>
      </w:r>
      <w:r/>
    </w:p>
    <w:p>
      <w:pPr>
        <w:pStyle w:val="1003"/>
        <w:ind w:firstLine="0"/>
        <w:jc w:val="both"/>
        <w:spacing w:line="360" w:lineRule="auto"/>
        <w:rPr>
          <w:rFonts w:ascii="宋体" w:hAnsi="宋体" w:eastAsia="宋体" w:cs="宋体"/>
          <w:szCs w:val="24"/>
        </w:rPr>
      </w:pPr>
      <w:r>
        <w:rPr>
          <w:rFonts w:ascii="宋体" w:hAnsi="宋体" w:eastAsia="宋体" w:cs="宋体"/>
          <w:szCs w:val="24"/>
        </w:rPr>
      </w:r>
      <w:r/>
    </w:p>
    <w:p>
      <w:pPr>
        <w:pStyle w:val="1003"/>
        <w:ind w:firstLine="0"/>
        <w:jc w:val="both"/>
        <w:spacing w:line="360" w:lineRule="auto"/>
        <w:rPr>
          <w:rFonts w:ascii="宋体" w:hAnsi="宋体" w:eastAsia="宋体" w:cs="宋体"/>
          <w:szCs w:val="24"/>
        </w:rPr>
      </w:pPr>
      <w:r>
        <w:rPr>
          <w:rFonts w:ascii="宋体" w:hAnsi="宋体" w:eastAsia="宋体" w:cs="宋体"/>
          <w:szCs w:val="24"/>
        </w:rPr>
      </w:r>
      <w:r/>
    </w:p>
    <w:p>
      <w:pPr>
        <w:pStyle w:val="1003"/>
        <w:ind w:firstLine="0"/>
        <w:jc w:val="both"/>
        <w:spacing w:line="360" w:lineRule="auto"/>
        <w:rPr>
          <w:rFonts w:ascii="宋体" w:hAnsi="宋体" w:eastAsia="宋体" w:cs="宋体"/>
          <w:szCs w:val="24"/>
        </w:rPr>
      </w:pPr>
      <w:r>
        <w:rPr>
          <w:rFonts w:ascii="宋体" w:hAnsi="宋体" w:eastAsia="宋体" w:cs="宋体"/>
          <w:szCs w:val="24"/>
        </w:rPr>
      </w:r>
      <w:r/>
    </w:p>
    <w:p>
      <w:pPr>
        <w:pStyle w:val="832"/>
        <w:jc w:val="center"/>
        <w:spacing w:line="360" w:lineRule="auto"/>
        <w:rPr>
          <w:rFonts w:ascii="宋体" w:hAnsi="宋体" w:eastAsia="宋体" w:cs="宋体"/>
          <w:bCs/>
          <w:sz w:val="24"/>
          <w:szCs w:val="24"/>
          <w:u w:val="single"/>
        </w:rPr>
      </w:pPr>
      <w:r/>
      <w:bookmarkStart w:id="0" w:name="_Toc508038296"/>
      <w:r/>
      <w:bookmarkStart w:id="1" w:name="_Toc508699799"/>
      <w:r>
        <w:rPr>
          <w:rFonts w:hint="eastAsia" w:ascii="宋体" w:hAnsi="宋体" w:eastAsia="宋体" w:cs="宋体"/>
          <w:sz w:val="24"/>
          <w:szCs w:val="24"/>
        </w:rPr>
        <w:t xml:space="preserve">第一章  </w:t>
      </w:r>
      <w:bookmarkEnd w:id="0"/>
      <w:r/>
      <w:bookmarkEnd w:id="1"/>
      <w:r>
        <w:rPr>
          <w:rFonts w:hint="eastAsia" w:ascii="宋体" w:hAnsi="宋体" w:eastAsia="宋体" w:cs="宋体"/>
          <w:sz w:val="24"/>
          <w:szCs w:val="24"/>
        </w:rPr>
        <w:t xml:space="preserve">竞争性磋商公告</w:t>
      </w:r>
      <w:r/>
    </w:p>
    <w:p>
      <w:pPr>
        <w:jc w:val="left"/>
        <w:spacing w:line="360" w:lineRule="auto"/>
        <w:widowControl/>
        <w:rPr>
          <w:rFonts w:ascii="宋体" w:hAnsi="宋体" w:eastAsia="宋体" w:cs="宋体"/>
          <w:sz w:val="24"/>
          <w:szCs w:val="24"/>
        </w:rPr>
        <w:pBdr>
          <w:top w:val="single" w:color="000000" w:sz="8" w:space="1"/>
          <w:left w:val="single" w:color="000000" w:sz="8" w:space="0"/>
          <w:bottom w:val="single" w:color="000000" w:sz="8" w:space="1"/>
          <w:right w:val="single" w:color="000000" w:sz="8" w:space="4"/>
        </w:pBdr>
      </w:pPr>
      <w:r/>
      <w:bookmarkStart w:id="2" w:name="OLE_LINK1"/>
      <w:r>
        <w:rPr>
          <w:rFonts w:hint="eastAsia" w:ascii="宋体" w:hAnsi="宋体" w:eastAsia="宋体" w:cs="宋体"/>
          <w:sz w:val="24"/>
          <w:szCs w:val="24"/>
        </w:rPr>
        <w:t xml:space="preserve">项目概况</w:t>
      </w:r>
      <w:r/>
    </w:p>
    <w:p>
      <w:pPr>
        <w:ind w:firstLine="560"/>
        <w:jc w:val="left"/>
        <w:spacing w:line="360" w:lineRule="auto"/>
        <w:widowControl/>
        <w:rPr>
          <w:rFonts w:ascii="宋体" w:hAnsi="宋体" w:eastAsia="宋体" w:cs="宋体"/>
          <w:sz w:val="24"/>
          <w:szCs w:val="24"/>
        </w:rPr>
        <w:pBdr>
          <w:top w:val="single" w:color="000000" w:sz="8" w:space="1"/>
          <w:left w:val="single" w:color="000000" w:sz="8" w:space="0"/>
          <w:bottom w:val="single" w:color="000000" w:sz="8" w:space="1"/>
          <w:right w:val="single" w:color="000000" w:sz="8" w:space="4"/>
        </w:pBdr>
      </w:pPr>
      <w:r>
        <w:rPr>
          <w:rFonts w:hint="eastAsia" w:ascii="宋体" w:hAnsi="宋体" w:eastAsia="宋体" w:cs="宋体"/>
          <w:sz w:val="24"/>
          <w:szCs w:val="24"/>
          <w:u w:val="single"/>
        </w:rPr>
        <w:t xml:space="preserve"> </w:t>
      </w:r>
      <w:r>
        <w:rPr>
          <w:rFonts w:hint="eastAsia" w:ascii="宋体" w:hAnsi="宋体" w:eastAsia="宋体" w:cs="宋体"/>
          <w:iCs/>
          <w:sz w:val="24"/>
          <w:szCs w:val="24"/>
          <w:u w:val="single"/>
        </w:rPr>
        <w:t xml:space="preserve">胥口镇老年人助餐服务</w:t>
      </w:r>
      <w:r>
        <w:rPr>
          <w:rFonts w:ascii="宋体" w:hAnsi="宋体" w:eastAsia="宋体" w:cs="宋体"/>
          <w:iCs/>
          <w:sz w:val="24"/>
          <w:szCs w:val="24"/>
          <w:u w:val="single"/>
        </w:rPr>
        <w:t xml:space="preserve">JSZC-320506109-JAXX-C2026-0008</w:t>
      </w:r>
      <w:r>
        <w:rPr>
          <w:rFonts w:hint="eastAsia" w:ascii="宋体" w:hAnsi="宋体" w:eastAsia="宋体" w:cs="宋体"/>
          <w:iCs/>
          <w:sz w:val="24"/>
          <w:szCs w:val="24"/>
          <w:u w:val="single"/>
        </w:rPr>
        <w:t xml:space="preserve"> </w:t>
      </w:r>
      <w:r>
        <w:rPr>
          <w:rFonts w:hint="eastAsia" w:ascii="宋体" w:hAnsi="宋体" w:eastAsia="宋体" w:cs="宋体"/>
          <w:sz w:val="24"/>
          <w:szCs w:val="24"/>
        </w:rPr>
        <w:t xml:space="preserve">采购项目的潜在供应商应在</w:t>
      </w:r>
      <w:r>
        <w:rPr>
          <w:rFonts w:hint="eastAsia" w:ascii="宋体" w:hAnsi="宋体" w:eastAsia="宋体" w:cs="宋体"/>
          <w:sz w:val="24"/>
          <w:szCs w:val="24"/>
          <w:u w:val="single"/>
        </w:rPr>
        <w:t xml:space="preserve"> </w:t>
      </w:r>
      <w:r>
        <w:rPr>
          <w:rFonts w:hint="eastAsia" w:ascii="宋体" w:hAnsi="宋体" w:eastAsia="宋体" w:cs="宋体"/>
          <w:iCs/>
          <w:sz w:val="24"/>
          <w:szCs w:val="24"/>
          <w:u w:val="single"/>
        </w:rPr>
        <w:t xml:space="preserve">苏采云系统 </w:t>
      </w:r>
      <w:r>
        <w:rPr>
          <w:rFonts w:hint="eastAsia" w:ascii="宋体" w:hAnsi="宋体" w:eastAsia="宋体" w:cs="宋体"/>
          <w:sz w:val="24"/>
          <w:szCs w:val="24"/>
        </w:rPr>
        <w:t xml:space="preserve">获取采购文件，并于</w:t>
      </w:r>
      <w:r>
        <w:rPr>
          <w:rFonts w:hint="eastAsia" w:ascii="宋体" w:hAnsi="宋体" w:eastAsia="宋体" w:cs="宋体"/>
          <w:sz w:val="24"/>
          <w:szCs w:val="24"/>
          <w:u w:val="single"/>
        </w:rPr>
        <w:t xml:space="preserve"> </w:t>
      </w:r>
      <w:r>
        <w:rPr>
          <w:rFonts w:hint="eastAsia" w:ascii="宋体" w:hAnsi="宋体" w:eastAsia="宋体" w:cs="宋体"/>
          <w:color w:val="000000" w:themeColor="text1"/>
          <w:sz w:val="24"/>
          <w:szCs w:val="24"/>
          <w:u w:val="single"/>
        </w:rPr>
        <w:t xml:space="preserve">202</w:t>
      </w:r>
      <w:r>
        <w:rPr>
          <w:rFonts w:ascii="宋体" w:hAnsi="宋体" w:eastAsia="宋体" w:cs="宋体"/>
          <w:color w:val="000000" w:themeColor="text1"/>
          <w:sz w:val="24"/>
          <w:szCs w:val="24"/>
          <w:u w:val="single"/>
        </w:rPr>
        <w:t xml:space="preserve">6</w:t>
      </w:r>
      <w:r>
        <w:rPr>
          <w:rFonts w:hint="eastAsia" w:ascii="宋体" w:hAnsi="宋体" w:eastAsia="宋体" w:cs="宋体"/>
          <w:color w:val="000000" w:themeColor="text1"/>
          <w:sz w:val="24"/>
          <w:szCs w:val="24"/>
          <w:u w:val="single"/>
        </w:rPr>
        <w:t xml:space="preserve">年</w:t>
      </w:r>
      <w:r>
        <w:rPr>
          <w:rFonts w:ascii="宋体" w:hAnsi="宋体" w:eastAsia="宋体" w:cs="宋体"/>
          <w:color w:val="000000" w:themeColor="text1"/>
          <w:sz w:val="24"/>
          <w:szCs w:val="24"/>
          <w:u w:val="single"/>
        </w:rPr>
        <w:t xml:space="preserve">09</w:t>
      </w:r>
      <w:r>
        <w:rPr>
          <w:rFonts w:hint="eastAsia" w:ascii="宋体" w:hAnsi="宋体" w:eastAsia="宋体" w:cs="宋体"/>
          <w:color w:val="000000" w:themeColor="text1"/>
          <w:sz w:val="24"/>
          <w:szCs w:val="24"/>
          <w:u w:val="single"/>
        </w:rPr>
        <w:t xml:space="preserve">月08日</w:t>
      </w:r>
      <w:r>
        <w:rPr>
          <w:rFonts w:ascii="宋体" w:hAnsi="宋体" w:eastAsia="宋体" w:cs="宋体"/>
          <w:color w:val="000000" w:themeColor="text1"/>
          <w:sz w:val="24"/>
          <w:szCs w:val="24"/>
          <w:u w:val="single"/>
        </w:rPr>
        <w:t xml:space="preserve">09</w:t>
      </w:r>
      <w:r>
        <w:rPr>
          <w:rFonts w:hint="eastAsia" w:ascii="宋体" w:hAnsi="宋体" w:eastAsia="宋体" w:cs="宋体"/>
          <w:color w:val="000000" w:themeColor="text1"/>
          <w:sz w:val="24"/>
          <w:szCs w:val="24"/>
          <w:u w:val="single"/>
        </w:rPr>
        <w:t xml:space="preserve">点30分</w:t>
      </w:r>
      <w:r>
        <w:rPr>
          <w:rFonts w:hint="eastAsia" w:ascii="宋体" w:hAnsi="宋体" w:eastAsia="宋体" w:cs="宋体"/>
          <w:sz w:val="24"/>
          <w:szCs w:val="24"/>
        </w:rPr>
        <w:t xml:space="preserve">（北京时间）前提交响应文件。</w:t>
      </w:r>
      <w:r/>
    </w:p>
    <w:p>
      <w:pPr>
        <w:jc w:val="left"/>
        <w:spacing w:line="360" w:lineRule="auto"/>
        <w:widowControl/>
        <w:rPr>
          <w:rFonts w:ascii="宋体" w:hAnsi="宋体" w:eastAsia="宋体" w:cs="宋体"/>
          <w:sz w:val="24"/>
          <w:szCs w:val="24"/>
        </w:rPr>
        <w:outlineLvl w:val="0"/>
      </w:pPr>
      <w:r>
        <w:rPr>
          <w:rFonts w:hint="eastAsia" w:ascii="宋体" w:hAnsi="宋体" w:eastAsia="宋体" w:cs="宋体"/>
          <w:b/>
          <w:sz w:val="24"/>
          <w:szCs w:val="24"/>
        </w:rPr>
        <w:t xml:space="preserve">一、项目基本情况</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项目编号：</w:t>
      </w:r>
      <w:r>
        <w:rPr>
          <w:rFonts w:hint="eastAsia" w:ascii="宋体" w:hAnsi="宋体" w:eastAsia="宋体" w:cs="宋体"/>
          <w:sz w:val="24"/>
          <w:szCs w:val="24"/>
        </w:rPr>
        <w:t xml:space="preserve">JSZC-320506109-JAXX-C2026-0008</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项目名称：胥口镇老年人助餐服务</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采购方式：竞争性磋商 </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预算金额：人民币贰佰壹拾万元整（¥：2100000.00元）</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预算单价：人民币壹拾伍元每份每人（¥：15.00元/份/人）</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采购需求：</w:t>
      </w:r>
      <w:r/>
    </w:p>
    <w:tbl>
      <w:tblPr>
        <w:tblW w:w="905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1686"/>
        <w:gridCol w:w="1560"/>
        <w:gridCol w:w="1701"/>
        <w:gridCol w:w="1417"/>
        <w:gridCol w:w="1843"/>
        <w:gridCol w:w="850"/>
      </w:tblGrid>
      <w:tr>
        <w:trPr>
          <w:trHeight w:val="23"/>
        </w:trPr>
        <w:tc>
          <w:tcPr>
            <w:tcMar>
              <w:left w:w="15" w:type="dxa"/>
              <w:top w:w="15" w:type="dxa"/>
              <w:right w:w="15" w:type="dxa"/>
            </w:tcMar>
            <w:tcW w:w="168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服务区域</w:t>
            </w:r>
            <w:r/>
          </w:p>
        </w:tc>
        <w:tc>
          <w:tcPr>
            <w:tcMar>
              <w:left w:w="15" w:type="dxa"/>
              <w:top w:w="15" w:type="dxa"/>
              <w:right w:w="15" w:type="dxa"/>
            </w:tcMar>
            <w:tcW w:w="156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配送目标</w:t>
            </w:r>
            <w:r/>
          </w:p>
        </w:tc>
        <w:tc>
          <w:tcPr>
            <w:tcMar>
              <w:left w:w="15" w:type="dxa"/>
              <w:top w:w="15" w:type="dxa"/>
              <w:right w:w="15" w:type="dxa"/>
            </w:tcMar>
            <w:tcW w:w="170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bCs/>
                <w:sz w:val="24"/>
                <w:szCs w:val="24"/>
              </w:rPr>
              <w:t xml:space="preserve">送达时间</w:t>
            </w:r>
            <w:r/>
          </w:p>
        </w:tc>
        <w:tc>
          <w:tcPr>
            <w:tcMar>
              <w:left w:w="15" w:type="dxa"/>
              <w:top w:w="15" w:type="dxa"/>
              <w:right w:w="15" w:type="dxa"/>
            </w:tcMar>
            <w:tcW w:w="1417"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助餐人数</w:t>
            </w:r>
            <w:r/>
          </w:p>
        </w:tc>
        <w:tc>
          <w:tcPr>
            <w:tcMar>
              <w:left w:w="15" w:type="dxa"/>
              <w:top w:w="15" w:type="dxa"/>
              <w:right w:w="15" w:type="dxa"/>
            </w:tcMar>
            <w:tcW w:w="184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预算单价</w:t>
            </w:r>
            <w:r/>
          </w:p>
        </w:tc>
        <w:tc>
          <w:tcPr>
            <w:tcMar>
              <w:left w:w="15" w:type="dxa"/>
              <w:top w:w="15" w:type="dxa"/>
              <w:right w:w="15" w:type="dxa"/>
            </w:tcMar>
            <w:tcW w:w="85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23"/>
        </w:trPr>
        <w:tc>
          <w:tcPr>
            <w:tcMar>
              <w:left w:w="15" w:type="dxa"/>
              <w:top w:w="15" w:type="dxa"/>
              <w:right w:w="15" w:type="dxa"/>
            </w:tcMar>
            <w:tcW w:w="168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胥口镇行政管辖区域</w:t>
            </w:r>
            <w:r/>
          </w:p>
        </w:tc>
        <w:tc>
          <w:tcPr>
            <w:tcMar>
              <w:left w:w="15" w:type="dxa"/>
              <w:top w:w="15" w:type="dxa"/>
              <w:right w:w="15" w:type="dxa"/>
            </w:tcMar>
            <w:tcW w:w="156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年满60周岁的户籍老年人</w:t>
            </w:r>
            <w:r/>
          </w:p>
        </w:tc>
        <w:tc>
          <w:tcPr>
            <w:tcMar>
              <w:left w:w="15" w:type="dxa"/>
              <w:top w:w="15" w:type="dxa"/>
              <w:right w:w="15" w:type="dxa"/>
            </w:tcMar>
            <w:tcW w:w="1701"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每天</w:t>
            </w:r>
            <w:r/>
          </w:p>
          <w:p>
            <w:pPr>
              <w:jc w:val="center"/>
              <w:spacing w:line="360" w:lineRule="auto"/>
              <w:widowControl/>
              <w:rPr>
                <w:rFonts w:ascii="宋体" w:hAnsi="宋体" w:eastAsia="宋体" w:cs="宋体"/>
                <w:sz w:val="24"/>
                <w:szCs w:val="24"/>
              </w:rPr>
            </w:pPr>
            <w:r>
              <w:rPr>
                <w:rFonts w:hint="eastAsia" w:ascii="宋体" w:hAnsi="宋体" w:eastAsia="宋体" w:cs="宋体"/>
                <w:bCs/>
                <w:sz w:val="24"/>
                <w:szCs w:val="24"/>
              </w:rPr>
              <w:t xml:space="preserve">10:30－11:00</w:t>
            </w:r>
            <w:r/>
          </w:p>
        </w:tc>
        <w:tc>
          <w:tcPr>
            <w:tcMar>
              <w:left w:w="15" w:type="dxa"/>
              <w:top w:w="15" w:type="dxa"/>
              <w:right w:w="15" w:type="dxa"/>
            </w:tcMar>
            <w:tcW w:w="1417" w:type="dxa"/>
            <w:vAlign w:val="center"/>
            <w:textDirection w:val="lrTb"/>
            <w:noWrap w:val="false"/>
          </w:tcPr>
          <w:p>
            <w:pPr>
              <w:jc w:val="center"/>
              <w:spacing w:line="360" w:lineRule="auto"/>
              <w:widowControl/>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00人左右</w:t>
            </w:r>
            <w:r/>
          </w:p>
        </w:tc>
        <w:tc>
          <w:tcPr>
            <w:tcMar>
              <w:left w:w="15" w:type="dxa"/>
              <w:top w:w="15" w:type="dxa"/>
              <w:right w:w="15" w:type="dxa"/>
            </w:tcMar>
            <w:tcW w:w="184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15.00元/份/人</w:t>
            </w:r>
            <w:r/>
          </w:p>
        </w:tc>
        <w:tc>
          <w:tcPr>
            <w:tcMar>
              <w:left w:w="15" w:type="dxa"/>
              <w:top w:w="15" w:type="dxa"/>
              <w:right w:w="15" w:type="dxa"/>
            </w:tcMar>
            <w:tcW w:w="850"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按实际配送据实计算</w:t>
            </w:r>
            <w:r/>
          </w:p>
        </w:tc>
      </w:tr>
      <w:tr>
        <w:trPr>
          <w:trHeight w:val="23"/>
        </w:trPr>
        <w:tc>
          <w:tcPr>
            <w:gridSpan w:val="4"/>
            <w:tcMar>
              <w:left w:w="15" w:type="dxa"/>
              <w:top w:w="15" w:type="dxa"/>
              <w:right w:w="15" w:type="dxa"/>
            </w:tcMar>
            <w:tcW w:w="6364"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固定金额，不参与竞价</w:t>
            </w:r>
            <w:r/>
          </w:p>
        </w:tc>
        <w:tc>
          <w:tcPr>
            <w:gridSpan w:val="2"/>
            <w:tcMar>
              <w:left w:w="15" w:type="dxa"/>
              <w:top w:w="15" w:type="dxa"/>
              <w:right w:w="15" w:type="dxa"/>
            </w:tcMar>
            <w:tcW w:w="269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15.00元/份/人</w:t>
            </w:r>
            <w:r/>
          </w:p>
        </w:tc>
      </w:tr>
    </w:tbl>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合同履行期限：12个月（按实际合同签订日起生效，若实际费用达到合同金额或剩余费用不足单日餐费，则服务合同提前终止）</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本项目（是/否）接受联合体投标：否</w:t>
      </w:r>
      <w:r/>
    </w:p>
    <w:p>
      <w:pPr>
        <w:spacing w:line="360" w:lineRule="auto"/>
        <w:rPr>
          <w:rFonts w:ascii="宋体" w:hAnsi="宋体" w:eastAsia="宋体" w:cs="宋体"/>
          <w:sz w:val="24"/>
          <w:szCs w:val="24"/>
        </w:rPr>
      </w:pPr>
      <w:r>
        <w:rPr>
          <w:rFonts w:hint="eastAsia" w:ascii="宋体" w:hAnsi="宋体" w:eastAsia="宋体" w:cs="宋体"/>
          <w:b/>
          <w:sz w:val="24"/>
          <w:szCs w:val="24"/>
        </w:rPr>
        <w:t xml:space="preserve">二、申请人的资格要求：</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（一）满足《中华人民共和国政府采购法》第二十二条规定：</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1、具有独立承担民事责任的能力；</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2、具有良好的商业信誉和健全的财务会计制度；</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3、具有履行合同所必须的设备和专业技术能力；</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4、具有依法缴纳税收和社会保障资金的良好记录；</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5、参加政府采购活动前三年内，在经营活动中没有重大违法记录；</w:t>
      </w:r>
      <w:r/>
    </w:p>
    <w:p>
      <w:pPr>
        <w:ind w:firstLine="480"/>
        <w:spacing w:line="360" w:lineRule="auto"/>
        <w:shd w:val="clear" w:color="auto" w:fill="ffffff"/>
        <w:widowControl/>
        <w:rPr>
          <w:rFonts w:eastAsia="宋体"/>
        </w:rPr>
      </w:pPr>
      <w:r>
        <w:rPr>
          <w:rFonts w:hint="eastAsia" w:ascii="宋体" w:hAnsi="宋体" w:eastAsia="宋体" w:cs="宋体"/>
          <w:sz w:val="24"/>
          <w:szCs w:val="24"/>
          <w:shd w:val="clear" w:color="auto" w:fill="ffffff"/>
        </w:rPr>
        <w:t xml:space="preserve">6、法律、行政法规规定的其他条件；</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（二）落实政府采购政策需满足的资格要求：</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根据《关于印发&lt;苏州市政府采购促进中小企业发展实施意见&gt;的通知》的相关规定，</w:t>
      </w:r>
      <w:r>
        <w:rPr>
          <w:rFonts w:hint="eastAsia" w:ascii="宋体" w:hAnsi="宋体" w:eastAsia="宋体" w:cs="宋体"/>
          <w:b/>
          <w:sz w:val="24"/>
          <w:szCs w:val="24"/>
          <w:shd w:val="clear" w:color="auto" w:fill="ffffff"/>
        </w:rPr>
        <w:t xml:space="preserve">本项目专门面向中小企业，所属行业为餐饮业，</w:t>
      </w:r>
      <w:r>
        <w:rPr>
          <w:rFonts w:hint="eastAsia" w:ascii="宋体" w:hAnsi="宋体" w:eastAsia="宋体" w:cs="宋体"/>
          <w:sz w:val="24"/>
          <w:szCs w:val="24"/>
          <w:shd w:val="clear" w:color="auto" w:fill="ffffff"/>
        </w:rPr>
        <w:t xml:space="preserve">承接服务的供应商应为中小微企业或监狱企业或残疾人福利性单位。</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（三）本项目的特定资格要求：</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bookmarkStart w:id="3" w:name="OLE_LINK10"/>
      <w:r/>
      <w:bookmarkStart w:id="4" w:name="OLE_LINK11"/>
      <w:r>
        <w:rPr>
          <w:rFonts w:hint="eastAsia" w:ascii="宋体" w:hAnsi="宋体" w:eastAsia="宋体" w:cs="宋体"/>
          <w:sz w:val="24"/>
          <w:szCs w:val="24"/>
          <w:shd w:val="clear" w:color="auto" w:fill="ffffff"/>
        </w:rPr>
        <w:t xml:space="preserve">本项目的其他特定资格要求：</w:t>
      </w:r>
      <w:r>
        <w:rPr>
          <w:rFonts w:hint="eastAsia" w:ascii="宋体" w:hAnsi="宋体" w:eastAsia="宋体" w:cs="宋体"/>
          <w:b/>
          <w:sz w:val="24"/>
          <w:szCs w:val="24"/>
          <w:shd w:val="clear" w:color="auto" w:fill="ffffff"/>
        </w:rPr>
        <w:t xml:space="preserve">具有有效的《食品经营许可证》并同时是集体用餐配送单位。</w:t>
      </w:r>
      <w:bookmarkEnd w:id="2"/>
      <w:r/>
      <w:bookmarkEnd w:id="3"/>
      <w:r/>
      <w:bookmarkEnd w:id="4"/>
      <w:r/>
      <w:r/>
    </w:p>
    <w:p>
      <w:pPr>
        <w:spacing w:line="360" w:lineRule="auto"/>
        <w:rPr>
          <w:rFonts w:ascii="宋体" w:hAnsi="宋体" w:eastAsia="宋体"/>
          <w:b/>
          <w:sz w:val="24"/>
          <w:szCs w:val="22"/>
        </w:rPr>
      </w:pPr>
      <w:r>
        <w:rPr>
          <w:rFonts w:hint="eastAsia" w:ascii="宋体" w:hAnsi="宋体" w:eastAsia="宋体"/>
          <w:b/>
          <w:sz w:val="24"/>
          <w:szCs w:val="22"/>
        </w:rPr>
        <w:t xml:space="preserve">三、获取采购文件</w:t>
      </w:r>
      <w:r/>
    </w:p>
    <w:p>
      <w:pPr>
        <w:ind w:firstLine="480"/>
        <w:jc w:val="left"/>
        <w:spacing w:line="360" w:lineRule="auto"/>
        <w:rPr>
          <w:rFonts w:ascii="宋体" w:hAnsi="宋体" w:eastAsia="宋体"/>
          <w:sz w:val="24"/>
          <w:szCs w:val="22"/>
        </w:rPr>
      </w:pPr>
      <w:r>
        <w:rPr>
          <w:rFonts w:hint="eastAsia" w:ascii="宋体" w:hAnsi="宋体" w:eastAsia="宋体"/>
          <w:sz w:val="24"/>
          <w:szCs w:val="22"/>
        </w:rPr>
        <w:t xml:space="preserve">时间：自磋商文件公告发布之日起5个工作日</w:t>
      </w:r>
      <w:r/>
    </w:p>
    <w:p>
      <w:pPr>
        <w:ind w:firstLine="480"/>
        <w:jc w:val="left"/>
        <w:spacing w:line="360" w:lineRule="auto"/>
        <w:rPr>
          <w:rFonts w:ascii="宋体" w:hAnsi="宋体" w:eastAsia="宋体"/>
          <w:sz w:val="24"/>
          <w:szCs w:val="22"/>
        </w:rPr>
      </w:pPr>
      <w:r>
        <w:rPr>
          <w:rFonts w:hint="eastAsia" w:ascii="宋体" w:hAnsi="宋体" w:eastAsia="宋体"/>
          <w:sz w:val="24"/>
          <w:szCs w:val="22"/>
        </w:rPr>
        <w:t xml:space="preserve">地点：苏采云系统</w:t>
      </w:r>
      <w:r/>
    </w:p>
    <w:p>
      <w:pPr>
        <w:ind w:firstLine="480"/>
        <w:jc w:val="left"/>
        <w:spacing w:line="360" w:lineRule="auto"/>
        <w:rPr>
          <w:rFonts w:ascii="宋体" w:hAnsi="宋体" w:eastAsia="宋体"/>
          <w:sz w:val="24"/>
          <w:szCs w:val="22"/>
        </w:rPr>
      </w:pPr>
      <w:r>
        <w:rPr>
          <w:rFonts w:hint="eastAsia" w:ascii="宋体" w:hAnsi="宋体" w:eastAsia="宋体"/>
          <w:sz w:val="24"/>
          <w:szCs w:val="22"/>
        </w:rPr>
        <w:t xml:space="preserve">方式</w:t>
      </w:r>
      <w:r>
        <w:rPr>
          <w:rFonts w:ascii="宋体" w:hAnsi="宋体" w:eastAsia="宋体"/>
          <w:sz w:val="24"/>
          <w:szCs w:val="22"/>
        </w:rPr>
        <w:t xml:space="preserve">：</w:t>
      </w:r>
      <w:r>
        <w:rPr>
          <w:rFonts w:hint="eastAsia" w:ascii="宋体" w:hAnsi="宋体" w:eastAsia="宋体"/>
          <w:sz w:val="24"/>
          <w:szCs w:val="22"/>
        </w:rPr>
        <w:t xml:space="preserve">苏采云</w:t>
      </w:r>
      <w:r>
        <w:rPr>
          <w:rFonts w:ascii="宋体" w:hAnsi="宋体" w:eastAsia="宋体"/>
          <w:sz w:val="24"/>
          <w:szCs w:val="22"/>
        </w:rPr>
        <w:t xml:space="preserve">系统</w:t>
      </w:r>
      <w:r>
        <w:rPr>
          <w:rFonts w:hint="eastAsia" w:ascii="宋体" w:hAnsi="宋体" w:eastAsia="宋体"/>
          <w:sz w:val="24"/>
          <w:szCs w:val="22"/>
        </w:rPr>
        <w:t xml:space="preserve">自行下载 </w:t>
      </w:r>
      <w:r/>
    </w:p>
    <w:p>
      <w:pPr>
        <w:ind w:firstLine="480"/>
        <w:jc w:val="left"/>
        <w:spacing w:line="360" w:lineRule="auto"/>
        <w:rPr>
          <w:rFonts w:ascii="宋体" w:hAnsi="宋体" w:eastAsia="宋体"/>
          <w:sz w:val="24"/>
          <w:szCs w:val="22"/>
        </w:rPr>
      </w:pPr>
      <w:r>
        <w:rPr>
          <w:rFonts w:hint="eastAsia" w:ascii="宋体" w:hAnsi="宋体" w:eastAsia="宋体"/>
          <w:sz w:val="24"/>
          <w:szCs w:val="22"/>
        </w:rPr>
        <w:t xml:space="preserve">售价：0.00元</w:t>
      </w:r>
      <w:r/>
    </w:p>
    <w:p>
      <w:pPr>
        <w:spacing w:line="360" w:lineRule="auto"/>
        <w:rPr>
          <w:rFonts w:ascii="宋体" w:hAnsi="宋体" w:eastAsia="宋体"/>
          <w:b/>
          <w:sz w:val="24"/>
          <w:szCs w:val="22"/>
        </w:rPr>
      </w:pPr>
      <w:r>
        <w:rPr>
          <w:rFonts w:ascii="宋体" w:hAnsi="宋体" w:eastAsia="宋体"/>
          <w:b/>
          <w:sz w:val="24"/>
          <w:szCs w:val="22"/>
        </w:rPr>
        <w:t xml:space="preserve">四、</w:t>
      </w:r>
      <w:r>
        <w:rPr>
          <w:rFonts w:hint="eastAsia" w:ascii="宋体" w:hAnsi="宋体" w:eastAsia="宋体"/>
          <w:b/>
          <w:sz w:val="24"/>
          <w:szCs w:val="22"/>
        </w:rPr>
        <w:t xml:space="preserve">响应文件提交</w:t>
      </w:r>
      <w:r/>
    </w:p>
    <w:p>
      <w:pPr>
        <w:ind w:firstLine="480"/>
        <w:jc w:val="left"/>
        <w:spacing w:line="360" w:lineRule="auto"/>
        <w:rPr>
          <w:rFonts w:ascii="宋体" w:hAnsi="宋体" w:eastAsia="宋体"/>
          <w:color w:val="000000" w:themeColor="text1"/>
          <w:sz w:val="24"/>
          <w:szCs w:val="22"/>
        </w:rPr>
      </w:pPr>
      <w:r>
        <w:rPr>
          <w:rFonts w:hint="eastAsia" w:ascii="宋体" w:hAnsi="宋体" w:eastAsia="宋体"/>
          <w:sz w:val="24"/>
          <w:szCs w:val="22"/>
        </w:rPr>
        <w:t xml:space="preserve">截止时间</w:t>
      </w:r>
      <w:r>
        <w:rPr>
          <w:rFonts w:ascii="宋体" w:hAnsi="宋体" w:eastAsia="宋体"/>
          <w:sz w:val="24"/>
          <w:szCs w:val="22"/>
        </w:rPr>
        <w:t xml:space="preserve">：</w:t>
      </w:r>
      <w:r>
        <w:rPr>
          <w:rFonts w:hint="eastAsia" w:ascii="宋体" w:hAnsi="宋体" w:eastAsia="宋体"/>
          <w:sz w:val="24"/>
          <w:szCs w:val="22"/>
        </w:rPr>
        <w:t xml:space="preserve">202</w:t>
      </w:r>
      <w:r>
        <w:rPr>
          <w:rFonts w:ascii="宋体" w:hAnsi="宋体" w:eastAsia="宋体"/>
          <w:sz w:val="24"/>
          <w:szCs w:val="22"/>
        </w:rPr>
        <w:t xml:space="preserve">6</w:t>
      </w:r>
      <w:r>
        <w:rPr>
          <w:rFonts w:ascii="宋体" w:hAnsi="宋体" w:eastAsia="宋体"/>
          <w:sz w:val="24"/>
          <w:szCs w:val="22"/>
        </w:rPr>
        <w:t xml:space="preserve">-</w:t>
      </w:r>
      <w:r>
        <w:rPr>
          <w:rFonts w:ascii="宋体" w:hAnsi="宋体" w:eastAsia="宋体"/>
          <w:color w:val="000000" w:themeColor="text1"/>
          <w:sz w:val="24"/>
          <w:szCs w:val="22"/>
        </w:rPr>
        <w:t xml:space="preserve">09-</w:t>
      </w:r>
      <w:r>
        <w:rPr>
          <w:rFonts w:hint="eastAsia" w:ascii="宋体" w:hAnsi="宋体" w:eastAsia="宋体"/>
          <w:color w:val="000000" w:themeColor="text1"/>
          <w:sz w:val="24"/>
          <w:szCs w:val="22"/>
        </w:rPr>
        <w:t xml:space="preserve">08</w:t>
      </w:r>
      <w:r>
        <w:rPr>
          <w:rFonts w:ascii="宋体" w:hAnsi="宋体" w:eastAsia="宋体"/>
          <w:color w:val="000000" w:themeColor="text1"/>
          <w:sz w:val="24"/>
          <w:szCs w:val="22"/>
        </w:rPr>
        <w:t xml:space="preserve"> 09:30 （北京时间）</w:t>
      </w:r>
      <w:r/>
    </w:p>
    <w:p>
      <w:pPr>
        <w:ind w:firstLine="480"/>
        <w:jc w:val="left"/>
        <w:spacing w:line="360" w:lineRule="auto"/>
        <w:rPr>
          <w:rFonts w:ascii="宋体" w:hAnsi="宋体" w:eastAsia="宋体"/>
          <w:color w:val="000000" w:themeColor="text1"/>
          <w:sz w:val="24"/>
          <w:szCs w:val="22"/>
        </w:rPr>
      </w:pPr>
      <w:r>
        <w:rPr>
          <w:rFonts w:ascii="宋体" w:hAnsi="宋体" w:eastAsia="宋体"/>
          <w:color w:val="000000" w:themeColor="text1"/>
          <w:sz w:val="24"/>
          <w:szCs w:val="22"/>
        </w:rPr>
        <w:t xml:space="preserve">地点：苏采云系统</w:t>
      </w:r>
      <w:r/>
    </w:p>
    <w:p>
      <w:pPr>
        <w:spacing w:line="360" w:lineRule="auto"/>
        <w:rPr>
          <w:rFonts w:ascii="宋体" w:hAnsi="宋体" w:eastAsia="宋体"/>
          <w:b/>
          <w:color w:val="000000" w:themeColor="text1"/>
          <w:sz w:val="24"/>
          <w:szCs w:val="22"/>
        </w:rPr>
      </w:pPr>
      <w:r>
        <w:rPr>
          <w:rFonts w:hint="eastAsia" w:ascii="宋体" w:hAnsi="宋体" w:eastAsia="宋体"/>
          <w:b/>
          <w:color w:val="000000" w:themeColor="text1"/>
          <w:sz w:val="24"/>
          <w:szCs w:val="22"/>
        </w:rPr>
        <w:t xml:space="preserve">五、开启</w:t>
      </w:r>
      <w:r/>
    </w:p>
    <w:p>
      <w:pPr>
        <w:ind w:firstLine="480"/>
        <w:jc w:val="left"/>
        <w:spacing w:line="360" w:lineRule="auto"/>
        <w:rPr>
          <w:rFonts w:ascii="宋体" w:hAnsi="宋体" w:eastAsia="宋体"/>
          <w:sz w:val="24"/>
          <w:szCs w:val="22"/>
        </w:rPr>
      </w:pPr>
      <w:r>
        <w:rPr>
          <w:rFonts w:hint="eastAsia" w:ascii="宋体" w:hAnsi="宋体" w:eastAsia="宋体"/>
          <w:color w:val="000000" w:themeColor="text1"/>
          <w:sz w:val="24"/>
          <w:szCs w:val="22"/>
        </w:rPr>
        <w:t xml:space="preserve">时间：202</w:t>
      </w:r>
      <w:r>
        <w:rPr>
          <w:rFonts w:ascii="宋体" w:hAnsi="宋体" w:eastAsia="宋体"/>
          <w:color w:val="000000" w:themeColor="text1"/>
          <w:sz w:val="24"/>
          <w:szCs w:val="22"/>
        </w:rPr>
        <w:t xml:space="preserve">6</w:t>
      </w:r>
      <w:r>
        <w:rPr>
          <w:rFonts w:hint="eastAsia" w:ascii="宋体" w:hAnsi="宋体" w:eastAsia="宋体"/>
          <w:color w:val="000000" w:themeColor="text1"/>
          <w:sz w:val="24"/>
          <w:szCs w:val="22"/>
        </w:rPr>
        <w:t xml:space="preserve">-09-08 </w:t>
      </w:r>
      <w:r>
        <w:rPr>
          <w:rFonts w:ascii="宋体" w:hAnsi="宋体" w:eastAsia="宋体"/>
          <w:color w:val="000000" w:themeColor="text1"/>
          <w:sz w:val="24"/>
          <w:szCs w:val="22"/>
        </w:rPr>
        <w:t xml:space="preserve">09</w:t>
      </w:r>
      <w:r>
        <w:rPr>
          <w:rFonts w:hint="eastAsia" w:ascii="宋体" w:hAnsi="宋体" w:eastAsia="宋体"/>
          <w:color w:val="000000" w:themeColor="text1"/>
          <w:sz w:val="24"/>
          <w:szCs w:val="22"/>
        </w:rPr>
        <w:t xml:space="preserve">:</w:t>
      </w:r>
      <w:r>
        <w:rPr>
          <w:rFonts w:hint="eastAsia" w:ascii="宋体" w:hAnsi="宋体" w:eastAsia="宋体"/>
          <w:sz w:val="24"/>
          <w:szCs w:val="22"/>
        </w:rPr>
        <w:t xml:space="preserve">30 （北京时间）</w:t>
      </w:r>
      <w:r/>
    </w:p>
    <w:p>
      <w:pPr>
        <w:ind w:firstLine="480"/>
        <w:jc w:val="left"/>
        <w:spacing w:line="360" w:lineRule="auto"/>
        <w:rPr>
          <w:rFonts w:ascii="宋体" w:hAnsi="宋体" w:cs="宋体"/>
          <w:sz w:val="24"/>
          <w:szCs w:val="22"/>
        </w:rPr>
      </w:pPr>
      <w:r>
        <w:rPr>
          <w:rFonts w:hint="eastAsia" w:ascii="宋体" w:hAnsi="宋体" w:eastAsia="宋体"/>
          <w:sz w:val="24"/>
          <w:szCs w:val="22"/>
        </w:rPr>
        <w:t xml:space="preserve">地点：</w:t>
      </w:r>
      <w:r>
        <w:rPr>
          <w:rFonts w:hint="eastAsia" w:ascii="宋体" w:hAnsi="宋体" w:eastAsia="宋体" w:cs="宋体"/>
          <w:color w:val="000000"/>
          <w:sz w:val="24"/>
          <w:szCs w:val="24"/>
        </w:rPr>
        <w:t xml:space="preserve">苏州市市辖区政府采购不见面虚拟开标室</w:t>
      </w:r>
      <w:r/>
    </w:p>
    <w:p>
      <w:pPr>
        <w:spacing w:line="360" w:lineRule="auto"/>
        <w:rPr>
          <w:rFonts w:ascii="宋体" w:hAnsi="宋体" w:eastAsia="宋体"/>
          <w:b/>
          <w:sz w:val="24"/>
          <w:szCs w:val="22"/>
        </w:rPr>
      </w:pPr>
      <w:r>
        <w:rPr>
          <w:rFonts w:hint="eastAsia" w:ascii="宋体" w:hAnsi="宋体" w:eastAsia="宋体"/>
          <w:b/>
          <w:sz w:val="24"/>
          <w:szCs w:val="22"/>
        </w:rPr>
        <w:t xml:space="preserve">六</w:t>
      </w:r>
      <w:r>
        <w:rPr>
          <w:rFonts w:ascii="宋体" w:hAnsi="宋体" w:eastAsia="宋体"/>
          <w:b/>
          <w:sz w:val="24"/>
          <w:szCs w:val="22"/>
        </w:rPr>
        <w:t xml:space="preserve">、</w:t>
      </w:r>
      <w:r>
        <w:rPr>
          <w:rFonts w:hint="eastAsia" w:ascii="宋体" w:hAnsi="宋体" w:eastAsia="宋体"/>
          <w:b/>
          <w:sz w:val="24"/>
          <w:szCs w:val="22"/>
        </w:rPr>
        <w:t xml:space="preserve">公告期限</w:t>
      </w:r>
      <w:r/>
    </w:p>
    <w:p>
      <w:pPr>
        <w:ind w:firstLine="480"/>
        <w:jc w:val="left"/>
        <w:spacing w:line="360" w:lineRule="auto"/>
        <w:rPr>
          <w:rFonts w:ascii="宋体" w:hAnsi="宋体" w:eastAsia="宋体"/>
          <w:sz w:val="24"/>
          <w:szCs w:val="22"/>
        </w:rPr>
      </w:pPr>
      <w:r>
        <w:rPr>
          <w:rFonts w:hint="eastAsia" w:ascii="宋体" w:hAnsi="宋体" w:eastAsia="宋体"/>
          <w:sz w:val="24"/>
          <w:szCs w:val="22"/>
        </w:rPr>
        <w:t xml:space="preserve">自本公告发布之日起</w:t>
      </w:r>
      <w:r>
        <w:rPr>
          <w:rFonts w:ascii="宋体" w:hAnsi="宋体" w:eastAsia="宋体"/>
          <w:sz w:val="24"/>
          <w:szCs w:val="22"/>
        </w:rPr>
        <w:t xml:space="preserve">3</w:t>
      </w:r>
      <w:r>
        <w:rPr>
          <w:rFonts w:hint="eastAsia" w:ascii="宋体" w:hAnsi="宋体" w:eastAsia="宋体"/>
          <w:sz w:val="24"/>
          <w:szCs w:val="22"/>
        </w:rPr>
        <w:t xml:space="preserve">个工作日。</w:t>
      </w:r>
      <w:r/>
    </w:p>
    <w:p>
      <w:pPr>
        <w:spacing w:line="360" w:lineRule="auto"/>
        <w:rPr>
          <w:rFonts w:ascii="宋体" w:hAnsi="宋体" w:eastAsia="宋体"/>
          <w:sz w:val="24"/>
          <w:szCs w:val="22"/>
        </w:rPr>
      </w:pPr>
      <w:r>
        <w:rPr>
          <w:rFonts w:hint="eastAsia" w:ascii="宋体" w:hAnsi="宋体" w:eastAsia="宋体"/>
          <w:b/>
          <w:sz w:val="24"/>
          <w:szCs w:val="22"/>
        </w:rPr>
        <w:t xml:space="preserve">七、其他补充事宜</w:t>
      </w:r>
      <w:r>
        <w:rPr>
          <w:rFonts w:ascii="宋体" w:hAnsi="宋体" w:eastAsia="宋体"/>
          <w:sz w:val="24"/>
          <w:szCs w:val="22"/>
        </w:rPr>
        <w:t xml:space="preserve"> </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1、CA证书办理</w:t>
      </w:r>
      <w:r/>
    </w:p>
    <w:p>
      <w:pPr>
        <w:ind w:firstLine="480"/>
        <w:jc w:val="left"/>
        <w:spacing w:line="360" w:lineRule="auto"/>
        <w:shd w:val="clear" w:color="auto" w:fill="ffffff"/>
        <w:widowControl/>
        <w:rPr>
          <w:rFonts w:ascii="宋体" w:hAnsi="宋体" w:eastAsia="宋体"/>
          <w:b/>
          <w:bCs/>
          <w:sz w:val="24"/>
          <w:szCs w:val="24"/>
        </w:rPr>
      </w:pPr>
      <w:r>
        <w:rPr>
          <w:rFonts w:hint="eastAsia" w:ascii="宋体" w:hAnsi="宋体" w:eastAsia="宋体" w:cs="宋体"/>
          <w:sz w:val="24"/>
          <w:szCs w:val="24"/>
          <w:shd w:val="clear" w:color="auto" w:fill="ffffff"/>
        </w:rPr>
        <w:t xml:space="preserve">供应商参与政府采购活动需办理江苏省电子政务证书认证中心CA证书和方正国际软件（北京）有限公司电子签章。CA证书及电子签章的办理方法详见苏州市政府采购</w:t>
      </w:r>
      <w:r>
        <w:rPr>
          <w:rFonts w:hint="eastAsia" w:ascii="宋体" w:hAnsi="宋体" w:eastAsia="宋体" w:cs="宋体"/>
          <w:sz w:val="24"/>
          <w:szCs w:val="24"/>
          <w:shd w:val="clear" w:color="auto" w:fill="ffffff"/>
        </w:rPr>
        <w:t xml:space="preserve">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bCs/>
          <w:sz w:val="24"/>
          <w:szCs w:val="24"/>
        </w:rPr>
        <w:t xml:space="preserve">苏州现场办理地址：苏州高新区邓尉路105号狮山科技馆1楼服务大厅，咨询电话：</w:t>
      </w:r>
      <w:r>
        <w:rPr>
          <w:rFonts w:ascii="宋体" w:hAnsi="宋体" w:eastAsia="宋体"/>
          <w:b/>
          <w:bCs/>
          <w:sz w:val="24"/>
          <w:szCs w:val="24"/>
        </w:rPr>
        <w:t xml:space="preserve">0512-65737699</w:t>
      </w:r>
      <w:r>
        <w:rPr>
          <w:rFonts w:hint="eastAsia" w:ascii="宋体" w:hAnsi="宋体" w:eastAsia="宋体"/>
          <w:b/>
          <w:bCs/>
          <w:sz w:val="24"/>
          <w:szCs w:val="24"/>
        </w:rPr>
        <w:t xml:space="preserve">。</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2、参与采购活动</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3、电子投标准备</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供应商在报名、下载、制作文件过程中如有软件操作方面疑问，请按以下方式联系：</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注册咨询：</w:t>
      </w:r>
      <w:r>
        <w:rPr>
          <w:rFonts w:ascii="宋体" w:hAnsi="宋体" w:eastAsia="宋体" w:cs="宋体"/>
          <w:sz w:val="24"/>
          <w:szCs w:val="24"/>
          <w:shd w:val="clear" w:color="auto" w:fill="ffffff"/>
        </w:rPr>
        <w:t xml:space="preserve">18261002950</w:t>
      </w:r>
      <w:r>
        <w:rPr>
          <w:rFonts w:hint="eastAsia" w:ascii="宋体" w:hAnsi="宋体" w:eastAsia="宋体" w:cs="宋体"/>
          <w:sz w:val="24"/>
          <w:szCs w:val="24"/>
          <w:shd w:val="clear" w:color="auto" w:fill="ffffff"/>
        </w:rPr>
        <w:t xml:space="preserve">；</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CA技术咨询电话：400-608-6099；</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签章使用问题：025-83633811、025-83633812、15380932027、15371015030；</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系统使用指导与咨询：联系电话：1</w:t>
      </w:r>
      <w:r>
        <w:rPr>
          <w:rFonts w:ascii="宋体" w:hAnsi="宋体" w:eastAsia="宋体" w:cs="宋体"/>
          <w:sz w:val="24"/>
          <w:szCs w:val="24"/>
          <w:shd w:val="clear" w:color="auto" w:fill="ffffff"/>
        </w:rPr>
        <w:t xml:space="preserve">8261002950</w:t>
      </w:r>
      <w:r>
        <w:rPr>
          <w:rFonts w:hint="eastAsia" w:ascii="宋体" w:hAnsi="宋体" w:eastAsia="宋体" w:cs="宋体"/>
          <w:sz w:val="24"/>
          <w:szCs w:val="24"/>
          <w:shd w:val="clear" w:color="auto" w:fill="ffffff"/>
        </w:rPr>
        <w:t xml:space="preserve">、13914088964；智能客服：登录苏采云系统后，联系系统右下方智能客服图标进行咨询。</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考虑到熟悉“苏采云”系统、办理CA证书都需要一定的时间，请提早准备以免耽误招标采购活动。</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jc w:val="left"/>
        <w:spacing w:line="360" w:lineRule="auto"/>
        <w:shd w:val="clear" w:color="auto" w:fill="ffffff"/>
        <w:widowControl/>
        <w:rPr>
          <w:rFonts w:ascii="宋体" w:hAnsi="宋体" w:eastAsia="宋体"/>
          <w:b/>
          <w:bCs/>
          <w:sz w:val="24"/>
          <w:szCs w:val="24"/>
        </w:rPr>
      </w:pPr>
      <w:r>
        <w:rPr>
          <w:rFonts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bCs/>
          <w:sz w:val="24"/>
          <w:szCs w:val="24"/>
        </w:rPr>
        <w:t xml:space="preserve">供应商应充分考虑到网络环境、网络带宽等风险因素，如因供应商自身原因造成的电子投标文件上传不成功由供应商自行承担全部责任。</w:t>
      </w:r>
      <w:r/>
    </w:p>
    <w:p>
      <w:pPr>
        <w:ind w:firstLine="480"/>
        <w:jc w:val="left"/>
        <w:spacing w:line="360" w:lineRule="auto"/>
        <w:shd w:val="clear" w:color="auto" w:fill="ffffff"/>
        <w:widowControl/>
        <w:rPr>
          <w:rFonts w:ascii="宋体" w:hAnsi="宋体" w:eastAsia="宋体" w:cs="宋体"/>
          <w:b/>
          <w:sz w:val="24"/>
          <w:szCs w:val="24"/>
          <w:shd w:val="clear" w:color="auto" w:fill="ffffff"/>
        </w:rPr>
      </w:pPr>
      <w:r>
        <w:rPr>
          <w:rFonts w:ascii="宋体" w:hAnsi="宋体" w:eastAsia="宋体" w:cs="宋体"/>
          <w:sz w:val="24"/>
          <w:szCs w:val="24"/>
          <w:shd w:val="clear" w:color="auto" w:fill="ffffff"/>
        </w:rPr>
        <w:t xml:space="preserve">7</w:t>
      </w:r>
      <w:r>
        <w:rPr>
          <w:rFonts w:hint="eastAsia" w:ascii="宋体" w:hAnsi="宋体" w:eastAsia="宋体" w:cs="宋体"/>
          <w:sz w:val="24"/>
          <w:szCs w:val="24"/>
          <w:shd w:val="clear" w:color="auto" w:fill="ffffff"/>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shd w:val="clear" w:color="auto" w:fill="ffffff"/>
        </w:rPr>
        <w:t xml:space="preserve">本项目为不见面磋商项目，开启阶段供应商在【供应商解密】环节必须使用 CA证书解密电子投标文件，如在系统规定的解密时间内未能完成解密的视为放弃参与本项目。请供应商确保电脑、系统及其他设备（视频输入输出设备等）无误，且开启直至项目结束始终保持系统在线状态。</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、本次采购的有关信息将在苏州市政府采购网、江苏政府采购网上发布；有关该采购项目的澄清、修正及成交等信息亦在以上网站发布，敬请留意。</w:t>
      </w:r>
      <w:r/>
    </w:p>
    <w:p>
      <w:pPr>
        <w:ind w:firstLine="480"/>
        <w:jc w:val="left"/>
        <w:spacing w:line="360" w:lineRule="auto"/>
        <w:rPr>
          <w:rFonts w:ascii="宋体" w:hAnsi="宋体" w:eastAsia="宋体" w:cs="宋体"/>
          <w:color w:val="000000"/>
          <w:sz w:val="24"/>
          <w:szCs w:val="24"/>
        </w:rPr>
      </w:pPr>
      <w:r>
        <w:rPr>
          <w:rFonts w:ascii="宋体" w:hAnsi="宋体" w:eastAsia="宋体" w:cs="宋体"/>
          <w:sz w:val="24"/>
          <w:szCs w:val="24"/>
          <w:shd w:val="clear" w:color="auto" w:fill="ffffff"/>
        </w:rPr>
        <w:t xml:space="preserve">9</w:t>
      </w:r>
      <w:r>
        <w:rPr>
          <w:rFonts w:hint="eastAsia" w:ascii="宋体" w:hAnsi="宋体" w:eastAsia="宋体" w:cs="宋体"/>
          <w:sz w:val="24"/>
          <w:szCs w:val="24"/>
          <w:shd w:val="clear" w:color="auto" w:fill="ffffff"/>
        </w:rPr>
        <w:t xml:space="preserve">、政府采购监督电话：</w:t>
      </w:r>
      <w:r>
        <w:rPr>
          <w:rFonts w:ascii="宋体" w:hAnsi="宋体" w:eastAsia="宋体" w:cs="宋体"/>
          <w:sz w:val="24"/>
          <w:szCs w:val="24"/>
          <w:shd w:val="clear" w:color="auto" w:fill="ffffff"/>
        </w:rPr>
        <w:t xml:space="preserve">0512-65283947</w:t>
      </w:r>
      <w:r>
        <w:rPr>
          <w:rFonts w:hint="eastAsia" w:ascii="宋体" w:hAnsi="宋体" w:eastAsia="宋体" w:cs="宋体"/>
          <w:sz w:val="24"/>
          <w:szCs w:val="24"/>
          <w:shd w:val="clear" w:color="auto" w:fill="ffffff"/>
        </w:rPr>
        <w:t xml:space="preserve">。</w:t>
      </w:r>
      <w:r/>
    </w:p>
    <w:p>
      <w:pPr>
        <w:jc w:val="left"/>
        <w:spacing w:line="360" w:lineRule="auto"/>
        <w:rPr>
          <w:rFonts w:ascii="宋体" w:hAnsi="宋体" w:eastAsia="宋体"/>
          <w:b/>
          <w:sz w:val="24"/>
          <w:szCs w:val="22"/>
        </w:rPr>
      </w:pPr>
      <w:r>
        <w:rPr>
          <w:rFonts w:hint="eastAsia" w:ascii="宋体" w:hAnsi="宋体" w:eastAsia="宋体" w:cs="宋体"/>
          <w:b/>
          <w:color w:val="000000"/>
          <w:sz w:val="24"/>
          <w:szCs w:val="24"/>
        </w:rPr>
        <w:t xml:space="preserve">八、</w:t>
      </w:r>
      <w:r>
        <w:rPr>
          <w:rFonts w:hint="eastAsia" w:ascii="宋体" w:hAnsi="宋体" w:eastAsia="宋体"/>
          <w:b/>
          <w:sz w:val="24"/>
          <w:szCs w:val="22"/>
        </w:rPr>
        <w:t xml:space="preserve">对本次招标提出询问，请按以下方式联系</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1、采购人信息 </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单位名称：苏州市吴中区胥口镇人民政府</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单位地址：苏州市吴中区孙武路604号</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联系人：朱青青</w:t>
      </w:r>
      <w:r/>
    </w:p>
    <w:p>
      <w:pPr>
        <w:ind w:firstLine="480"/>
        <w:spacing w:line="360" w:lineRule="auto"/>
        <w:rPr>
          <w:rFonts w:ascii="宋体" w:hAnsi="宋体" w:eastAsia="宋体"/>
          <w:sz w:val="24"/>
          <w:szCs w:val="22"/>
          <w:highlight w:val="yellow"/>
        </w:rPr>
      </w:pPr>
      <w:r>
        <w:rPr>
          <w:rFonts w:hint="eastAsia" w:ascii="宋体" w:hAnsi="宋体" w:eastAsia="宋体"/>
          <w:sz w:val="24"/>
          <w:szCs w:val="22"/>
        </w:rPr>
        <w:t xml:space="preserve">联系电话：</w:t>
      </w:r>
      <w:r>
        <w:rPr>
          <w:rFonts w:ascii="宋体" w:hAnsi="宋体" w:eastAsia="宋体"/>
          <w:sz w:val="24"/>
          <w:szCs w:val="22"/>
        </w:rPr>
        <w:t xml:space="preserve">0512-66218929</w:t>
      </w:r>
      <w:r/>
    </w:p>
    <w:p>
      <w:pPr>
        <w:ind w:firstLine="480"/>
        <w:spacing w:line="360" w:lineRule="auto"/>
        <w:rPr>
          <w:rFonts w:ascii="宋体" w:hAnsi="宋体" w:eastAsia="宋体"/>
          <w:sz w:val="24"/>
          <w:szCs w:val="22"/>
        </w:rPr>
      </w:pPr>
      <w:r>
        <w:rPr>
          <w:rFonts w:ascii="宋体" w:hAnsi="宋体" w:eastAsia="宋体"/>
          <w:sz w:val="24"/>
          <w:szCs w:val="22"/>
        </w:rPr>
        <w:t xml:space="preserve">2</w:t>
      </w:r>
      <w:r>
        <w:rPr>
          <w:rFonts w:hint="eastAsia" w:ascii="宋体" w:hAnsi="宋体" w:eastAsia="宋体"/>
          <w:sz w:val="24"/>
          <w:szCs w:val="22"/>
        </w:rPr>
        <w:t xml:space="preserve">、采购代理机构信息（如有）</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单位名称：俊傲兴项目管理咨询（苏州）有限公司</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单位地址：苏州市吴中区木渎镇珠江南路金枫城市设计产业园1号楼3楼13</w:t>
      </w:r>
      <w:r>
        <w:rPr>
          <w:rFonts w:ascii="宋体" w:hAnsi="宋体" w:eastAsia="宋体"/>
          <w:sz w:val="24"/>
          <w:szCs w:val="22"/>
        </w:rPr>
        <w:t xml:space="preserve">28</w:t>
      </w:r>
      <w:r>
        <w:rPr>
          <w:rFonts w:hint="eastAsia" w:ascii="宋体" w:hAnsi="宋体" w:eastAsia="宋体"/>
          <w:sz w:val="24"/>
          <w:szCs w:val="22"/>
        </w:rPr>
        <w:t xml:space="preserve">室</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联系人：潘雅、朱晴芳</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联系电话：</w:t>
      </w:r>
      <w:r>
        <w:rPr>
          <w:rFonts w:ascii="宋体" w:hAnsi="宋体" w:eastAsia="宋体"/>
          <w:sz w:val="24"/>
          <w:szCs w:val="22"/>
        </w:rPr>
        <w:t xml:space="preserve">0512-66950430</w:t>
      </w:r>
      <w:r/>
    </w:p>
    <w:p>
      <w:pPr>
        <w:ind w:firstLine="480"/>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、项目联系方式</w:t>
      </w:r>
      <w:r/>
    </w:p>
    <w:p>
      <w:pPr>
        <w:ind w:firstLine="480"/>
        <w:spacing w:line="360" w:lineRule="auto"/>
        <w:widowControl/>
        <w:rPr>
          <w:rFonts w:ascii="宋体" w:hAnsi="Times New Roman" w:eastAsia="宋体"/>
          <w:sz w:val="21"/>
        </w:rPr>
      </w:pPr>
      <w:r>
        <w:rPr>
          <w:rFonts w:hint="eastAsia" w:ascii="宋体" w:hAnsi="宋体" w:eastAsia="宋体"/>
          <w:sz w:val="24"/>
        </w:rPr>
        <w:t xml:space="preserve">项目联系人：潘雅、朱晴芳</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电话：</w:t>
      </w:r>
      <w:r>
        <w:rPr>
          <w:rFonts w:ascii="宋体" w:hAnsi="宋体" w:eastAsia="宋体"/>
          <w:color w:val="000000"/>
          <w:sz w:val="24"/>
          <w:szCs w:val="24"/>
        </w:rPr>
        <w:t xml:space="preserve">0512-66950430</w:t>
      </w:r>
      <w:r/>
    </w:p>
    <w:p>
      <w:pPr>
        <w:ind w:firstLine="420"/>
        <w:jc w:val="righ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20"/>
        <w:jc w:val="righ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center"/>
        <w:spacing w:line="360" w:lineRule="auto"/>
        <w:tabs>
          <w:tab w:val="left" w:pos="8930" w:leader="none"/>
          <w:tab w:val="left" w:pos="9306" w:leader="none"/>
        </w:tabs>
        <w:rPr>
          <w:rFonts w:ascii="宋体" w:hAnsi="宋体" w:eastAsia="宋体"/>
          <w:b/>
          <w:bCs/>
          <w:sz w:val="24"/>
          <w:szCs w:val="24"/>
        </w:rPr>
        <w:outlineLvl w:val="0"/>
      </w:pPr>
      <w:r>
        <w:rPr>
          <w:rFonts w:hint="eastAsia" w:ascii="宋体" w:hAnsi="宋体" w:eastAsia="宋体" w:cs="宋体"/>
          <w:sz w:val="24"/>
          <w:szCs w:val="24"/>
        </w:rPr>
        <w:br w:type="page" w:clear="all"/>
      </w:r>
      <w:bookmarkStart w:id="5" w:name="_Toc421715172"/>
      <w:r>
        <w:rPr>
          <w:rFonts w:hint="eastAsia" w:ascii="宋体" w:hAnsi="宋体" w:eastAsia="宋体"/>
          <w:b/>
          <w:bCs/>
          <w:sz w:val="24"/>
          <w:szCs w:val="24"/>
        </w:rPr>
        <w:t xml:space="preserve">第二章  供应商须知</w:t>
      </w:r>
      <w:bookmarkEnd w:id="5"/>
      <w:r/>
      <w:r/>
    </w:p>
    <w:p>
      <w:pPr>
        <w:spacing w:line="360" w:lineRule="auto"/>
        <w:rPr>
          <w:rFonts w:ascii="宋体" w:hAnsi="宋体" w:eastAsia="宋体"/>
          <w:sz w:val="24"/>
          <w:szCs w:val="22"/>
        </w:rPr>
        <w:outlineLvl w:val="1"/>
      </w:pPr>
      <w:r>
        <w:rPr>
          <w:rFonts w:hint="eastAsia" w:ascii="宋体" w:hAnsi="宋体" w:eastAsia="宋体"/>
          <w:sz w:val="24"/>
          <w:szCs w:val="22"/>
        </w:rPr>
        <w:t xml:space="preserve">1.总则</w:t>
      </w:r>
      <w:r/>
    </w:p>
    <w:p>
      <w:pPr>
        <w:spacing w:line="360" w:lineRule="auto"/>
        <w:rPr>
          <w:rFonts w:ascii="宋体" w:hAnsi="宋体" w:eastAsia="宋体"/>
          <w:sz w:val="24"/>
          <w:szCs w:val="22"/>
        </w:rPr>
        <w:outlineLvl w:val="1"/>
      </w:pPr>
      <w:r>
        <w:rPr>
          <w:rFonts w:hint="eastAsia" w:ascii="宋体" w:hAnsi="宋体" w:eastAsia="宋体"/>
          <w:sz w:val="24"/>
          <w:szCs w:val="22"/>
        </w:rPr>
        <w:t xml:space="preserve">1.1采购方式及定义</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本次采购采用竞争性磋商方式（以下简称磋商），本竞争性磋商文件仅适用于竞争性磋商公告中所述项目。</w:t>
      </w:r>
      <w:r/>
    </w:p>
    <w:p>
      <w:pPr>
        <w:spacing w:line="360" w:lineRule="auto"/>
        <w:rPr>
          <w:rFonts w:ascii="宋体" w:hAnsi="宋体" w:eastAsia="宋体"/>
          <w:sz w:val="24"/>
          <w:szCs w:val="22"/>
        </w:rPr>
      </w:pPr>
      <w:r>
        <w:rPr>
          <w:rFonts w:hint="eastAsia" w:ascii="宋体" w:hAnsi="宋体" w:eastAsia="宋体"/>
          <w:sz w:val="24"/>
          <w:szCs w:val="22"/>
        </w:rPr>
        <w:t xml:space="preserve">采购人/采购单位指本项目的需求方苏州市吴中区胥口镇人民政府。</w:t>
      </w:r>
      <w:r/>
    </w:p>
    <w:p>
      <w:pPr>
        <w:spacing w:line="360" w:lineRule="auto"/>
        <w:rPr>
          <w:rFonts w:ascii="宋体" w:hAnsi="宋体" w:eastAsia="宋体"/>
          <w:sz w:val="24"/>
          <w:szCs w:val="22"/>
        </w:rPr>
      </w:pPr>
      <w:r>
        <w:rPr>
          <w:rFonts w:hint="eastAsia" w:ascii="宋体" w:hAnsi="宋体" w:eastAsia="宋体"/>
          <w:sz w:val="24"/>
          <w:szCs w:val="22"/>
        </w:rPr>
        <w:t xml:space="preserve">采购代理机构指负责组织本次竞争性磋商的俊傲兴项目管理咨询（苏州）有限公司。</w:t>
      </w:r>
      <w:r/>
    </w:p>
    <w:p>
      <w:pPr>
        <w:spacing w:line="360" w:lineRule="auto"/>
        <w:rPr>
          <w:rFonts w:ascii="宋体" w:hAnsi="宋体" w:eastAsia="宋体"/>
          <w:sz w:val="24"/>
          <w:szCs w:val="22"/>
        </w:rPr>
        <w:outlineLvl w:val="1"/>
      </w:pPr>
      <w:r>
        <w:rPr>
          <w:rFonts w:hint="eastAsia" w:ascii="宋体" w:hAnsi="宋体" w:eastAsia="宋体"/>
          <w:sz w:val="24"/>
          <w:szCs w:val="22"/>
        </w:rPr>
        <w:t xml:space="preserve">1.2合格的供应商</w:t>
      </w:r>
      <w:r/>
    </w:p>
    <w:p>
      <w:pPr>
        <w:spacing w:line="360" w:lineRule="auto"/>
        <w:rPr>
          <w:rFonts w:ascii="宋体" w:hAnsi="宋体" w:eastAsia="宋体"/>
          <w:sz w:val="24"/>
          <w:szCs w:val="22"/>
        </w:rPr>
      </w:pPr>
      <w:r>
        <w:rPr>
          <w:rFonts w:hint="eastAsia" w:ascii="宋体" w:hAnsi="宋体" w:eastAsia="宋体"/>
          <w:sz w:val="24"/>
          <w:szCs w:val="22"/>
        </w:rPr>
        <w:t xml:space="preserve">1.2.1满足竞争性磋商公告中供应商的资格条件的规定。</w:t>
      </w:r>
      <w:r/>
    </w:p>
    <w:p>
      <w:pPr>
        <w:spacing w:line="360" w:lineRule="auto"/>
        <w:rPr>
          <w:rFonts w:ascii="宋体" w:hAnsi="宋体" w:eastAsia="宋体"/>
          <w:sz w:val="24"/>
          <w:szCs w:val="22"/>
        </w:rPr>
      </w:pPr>
      <w:r>
        <w:rPr>
          <w:rFonts w:hint="eastAsia" w:ascii="宋体" w:hAnsi="宋体" w:eastAsia="宋体"/>
          <w:sz w:val="24"/>
          <w:szCs w:val="22"/>
        </w:rPr>
        <w:t xml:space="preserve">1.2.2满足本文件实质性条款的规定。</w:t>
      </w:r>
      <w:r/>
    </w:p>
    <w:p>
      <w:pPr>
        <w:spacing w:line="360" w:lineRule="auto"/>
        <w:rPr>
          <w:rFonts w:ascii="宋体" w:hAnsi="宋体" w:eastAsia="宋体"/>
          <w:sz w:val="24"/>
          <w:szCs w:val="22"/>
        </w:rPr>
      </w:pPr>
      <w:r>
        <w:rPr>
          <w:rFonts w:hint="eastAsia" w:ascii="宋体" w:hAnsi="宋体" w:eastAsia="宋体"/>
          <w:sz w:val="24"/>
          <w:szCs w:val="22"/>
        </w:rPr>
        <w:t xml:space="preserve">1.3适用法律：本次竞争性磋商及由此产生的合同受中华人民共和国有关的法律法规制约和保护。</w:t>
      </w:r>
      <w:r/>
    </w:p>
    <w:p>
      <w:pPr>
        <w:spacing w:line="360" w:lineRule="auto"/>
        <w:rPr>
          <w:rFonts w:ascii="宋体" w:hAnsi="宋体" w:eastAsia="宋体"/>
          <w:sz w:val="24"/>
          <w:szCs w:val="22"/>
        </w:rPr>
        <w:outlineLvl w:val="1"/>
      </w:pPr>
      <w:r>
        <w:rPr>
          <w:rFonts w:hint="eastAsia" w:ascii="宋体" w:hAnsi="宋体" w:eastAsia="宋体"/>
          <w:sz w:val="24"/>
          <w:szCs w:val="22"/>
        </w:rPr>
        <w:t xml:space="preserve">1.4磋商费用</w:t>
      </w:r>
      <w:r/>
    </w:p>
    <w:p>
      <w:pPr>
        <w:spacing w:line="360" w:lineRule="auto"/>
        <w:rPr>
          <w:rFonts w:ascii="宋体" w:hAnsi="宋体" w:eastAsia="宋体"/>
          <w:sz w:val="24"/>
          <w:szCs w:val="22"/>
        </w:rPr>
      </w:pPr>
      <w:r>
        <w:rPr>
          <w:rFonts w:hint="eastAsia" w:ascii="宋体" w:hAnsi="宋体" w:eastAsia="宋体"/>
          <w:sz w:val="24"/>
          <w:szCs w:val="22"/>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eastAsia="宋体"/>
          <w:sz w:val="24"/>
          <w:szCs w:val="22"/>
        </w:rPr>
      </w:pPr>
      <w:r>
        <w:rPr>
          <w:rFonts w:hint="eastAsia" w:ascii="宋体" w:hAnsi="宋体" w:eastAsia="宋体"/>
          <w:sz w:val="24"/>
          <w:szCs w:val="22"/>
        </w:rPr>
        <w:t xml:space="preserve">1.4.2本次竞争性磋商采购代理机构按前附表规定收取成交服务费。</w:t>
      </w:r>
      <w:r/>
    </w:p>
    <w:p>
      <w:pPr>
        <w:spacing w:line="360" w:lineRule="auto"/>
        <w:rPr>
          <w:rFonts w:ascii="仿宋" w:hAnsi="宋体" w:eastAsia="宋体"/>
          <w:sz w:val="24"/>
          <w:szCs w:val="22"/>
        </w:rPr>
        <w:outlineLvl w:val="1"/>
      </w:pPr>
      <w:r>
        <w:rPr>
          <w:rFonts w:hint="eastAsia" w:ascii="宋体" w:hAnsi="宋体" w:eastAsia="宋体"/>
          <w:sz w:val="24"/>
          <w:szCs w:val="22"/>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rPr>
          <w:rFonts w:ascii="宋体" w:hAnsi="宋体" w:eastAsia="宋体"/>
          <w:sz w:val="24"/>
          <w:szCs w:val="22"/>
        </w:rPr>
        <w:outlineLvl w:val="1"/>
      </w:pPr>
      <w:r>
        <w:rPr>
          <w:rFonts w:hint="eastAsia" w:ascii="宋体" w:hAnsi="宋体" w:eastAsia="宋体"/>
          <w:sz w:val="24"/>
          <w:szCs w:val="22"/>
        </w:rPr>
        <w:t xml:space="preserve">2.竞争性磋商文件</w:t>
      </w:r>
      <w:r/>
    </w:p>
    <w:p>
      <w:pPr>
        <w:spacing w:line="360" w:lineRule="auto"/>
        <w:rPr>
          <w:rFonts w:ascii="宋体" w:hAnsi="宋体" w:eastAsia="宋体"/>
          <w:sz w:val="24"/>
          <w:szCs w:val="22"/>
        </w:rPr>
        <w:outlineLvl w:val="1"/>
      </w:pPr>
      <w:r>
        <w:rPr>
          <w:rFonts w:hint="eastAsia" w:ascii="宋体" w:hAnsi="宋体" w:eastAsia="宋体"/>
          <w:sz w:val="24"/>
          <w:szCs w:val="22"/>
        </w:rPr>
        <w:t xml:space="preserve">2.1竞争性磋商文件有以下部分组成：</w:t>
      </w:r>
      <w:r/>
    </w:p>
    <w:p>
      <w:pPr>
        <w:spacing w:line="360" w:lineRule="auto"/>
        <w:rPr>
          <w:rFonts w:ascii="宋体" w:hAnsi="宋体" w:eastAsia="宋体"/>
          <w:sz w:val="24"/>
          <w:szCs w:val="22"/>
        </w:rPr>
      </w:pPr>
      <w:r>
        <w:rPr>
          <w:rFonts w:hint="eastAsia" w:ascii="宋体" w:hAnsi="宋体" w:eastAsia="宋体"/>
          <w:sz w:val="24"/>
          <w:szCs w:val="22"/>
        </w:rPr>
        <w:t xml:space="preserve">2.1.1竞争性磋商公告</w:t>
      </w:r>
      <w:r/>
    </w:p>
    <w:p>
      <w:pPr>
        <w:spacing w:line="360" w:lineRule="auto"/>
        <w:rPr>
          <w:rFonts w:ascii="宋体" w:hAnsi="宋体" w:eastAsia="宋体"/>
          <w:sz w:val="24"/>
          <w:szCs w:val="22"/>
        </w:rPr>
      </w:pPr>
      <w:r>
        <w:rPr>
          <w:rFonts w:hint="eastAsia" w:ascii="宋体" w:hAnsi="宋体" w:eastAsia="宋体"/>
          <w:sz w:val="24"/>
          <w:szCs w:val="22"/>
        </w:rPr>
        <w:t xml:space="preserve">2.1.2供应商须知</w:t>
      </w:r>
      <w:r/>
    </w:p>
    <w:p>
      <w:pPr>
        <w:spacing w:line="360" w:lineRule="auto"/>
        <w:rPr>
          <w:rFonts w:ascii="宋体" w:hAnsi="宋体" w:eastAsia="宋体"/>
          <w:sz w:val="24"/>
          <w:szCs w:val="22"/>
        </w:rPr>
      </w:pPr>
      <w:r>
        <w:rPr>
          <w:rFonts w:hint="eastAsia" w:ascii="宋体" w:hAnsi="宋体" w:eastAsia="宋体"/>
          <w:sz w:val="24"/>
          <w:szCs w:val="22"/>
        </w:rPr>
        <w:t xml:space="preserve">2.1.3响应文件格式</w:t>
      </w:r>
      <w:r/>
    </w:p>
    <w:p>
      <w:pPr>
        <w:spacing w:line="360" w:lineRule="auto"/>
        <w:rPr>
          <w:rFonts w:ascii="宋体" w:hAnsi="宋体" w:eastAsia="宋体"/>
          <w:sz w:val="24"/>
          <w:szCs w:val="22"/>
        </w:rPr>
      </w:pPr>
      <w:r>
        <w:rPr>
          <w:rFonts w:hint="eastAsia" w:ascii="宋体" w:hAnsi="宋体" w:eastAsia="宋体"/>
          <w:sz w:val="24"/>
          <w:szCs w:val="22"/>
        </w:rPr>
        <w:t xml:space="preserve">2.1.4磋商</w:t>
      </w:r>
      <w:r>
        <w:rPr>
          <w:rFonts w:ascii="宋体" w:hAnsi="宋体" w:eastAsia="宋体"/>
          <w:sz w:val="24"/>
          <w:szCs w:val="22"/>
        </w:rPr>
        <w:t xml:space="preserve">采购内容</w:t>
      </w:r>
      <w:r/>
    </w:p>
    <w:p>
      <w:pPr>
        <w:spacing w:line="360" w:lineRule="auto"/>
        <w:rPr>
          <w:rFonts w:ascii="宋体" w:hAnsi="宋体" w:eastAsia="宋体"/>
          <w:sz w:val="24"/>
          <w:szCs w:val="22"/>
        </w:rPr>
      </w:pPr>
      <w:r>
        <w:rPr>
          <w:rFonts w:hint="eastAsia" w:ascii="宋体" w:hAnsi="宋体" w:eastAsia="宋体"/>
          <w:sz w:val="24"/>
          <w:szCs w:val="22"/>
        </w:rPr>
        <w:t xml:space="preserve">2.1.</w:t>
      </w:r>
      <w:r>
        <w:rPr>
          <w:rFonts w:ascii="宋体" w:hAnsi="宋体" w:eastAsia="宋体"/>
          <w:sz w:val="24"/>
          <w:szCs w:val="22"/>
        </w:rPr>
        <w:t xml:space="preserve">5</w:t>
      </w:r>
      <w:r>
        <w:rPr>
          <w:rFonts w:hint="eastAsia" w:ascii="宋体" w:hAnsi="宋体" w:eastAsia="宋体"/>
          <w:sz w:val="24"/>
          <w:szCs w:val="22"/>
        </w:rPr>
        <w:t xml:space="preserve">合同主要条款</w:t>
      </w:r>
      <w:r/>
    </w:p>
    <w:p>
      <w:pPr>
        <w:spacing w:line="360" w:lineRule="auto"/>
        <w:rPr>
          <w:rFonts w:ascii="宋体" w:hAnsi="宋体" w:eastAsia="宋体"/>
          <w:sz w:val="24"/>
          <w:szCs w:val="22"/>
        </w:rPr>
      </w:pPr>
      <w:r>
        <w:rPr>
          <w:rFonts w:hint="eastAsia" w:ascii="宋体" w:hAnsi="宋体" w:eastAsia="宋体"/>
          <w:sz w:val="24"/>
          <w:szCs w:val="22"/>
        </w:rPr>
        <w:t xml:space="preserve">2.1.</w:t>
      </w:r>
      <w:r>
        <w:rPr>
          <w:rFonts w:ascii="宋体" w:hAnsi="宋体" w:eastAsia="宋体"/>
          <w:sz w:val="24"/>
          <w:szCs w:val="22"/>
        </w:rPr>
        <w:t xml:space="preserve">6</w:t>
      </w:r>
      <w:r>
        <w:rPr>
          <w:rFonts w:hint="eastAsia" w:ascii="宋体" w:hAnsi="宋体" w:eastAsia="宋体"/>
          <w:sz w:val="24"/>
          <w:szCs w:val="22"/>
        </w:rPr>
        <w:t xml:space="preserve">评审</w:t>
      </w:r>
      <w:r>
        <w:rPr>
          <w:rFonts w:ascii="宋体" w:hAnsi="宋体" w:eastAsia="宋体"/>
          <w:sz w:val="24"/>
          <w:szCs w:val="22"/>
        </w:rPr>
        <w:t xml:space="preserve">办法</w:t>
      </w:r>
      <w:r/>
    </w:p>
    <w:p>
      <w:pPr>
        <w:spacing w:line="360" w:lineRule="auto"/>
        <w:rPr>
          <w:rFonts w:ascii="宋体" w:hAnsi="宋体" w:eastAsia="宋体"/>
          <w:sz w:val="24"/>
          <w:szCs w:val="22"/>
        </w:rPr>
      </w:pPr>
      <w:r>
        <w:rPr>
          <w:rFonts w:hint="eastAsia" w:ascii="宋体" w:hAnsi="宋体" w:eastAsia="宋体"/>
          <w:sz w:val="24"/>
          <w:szCs w:val="22"/>
        </w:rPr>
        <w:t xml:space="preserve">请仔细检查竞争性磋商文件是否齐全，如有缺漏请立即与采购代理机构联系解决。</w:t>
      </w:r>
      <w:r/>
    </w:p>
    <w:p>
      <w:pPr>
        <w:spacing w:line="360" w:lineRule="auto"/>
        <w:rPr>
          <w:rFonts w:ascii="宋体" w:hAnsi="宋体" w:eastAsia="宋体"/>
          <w:sz w:val="24"/>
          <w:szCs w:val="22"/>
        </w:rPr>
        <w:outlineLvl w:val="1"/>
      </w:pPr>
      <w:r>
        <w:rPr>
          <w:rFonts w:hint="eastAsia" w:ascii="宋体" w:hAnsi="宋体" w:eastAsia="宋体"/>
          <w:sz w:val="24"/>
          <w:szCs w:val="22"/>
        </w:rPr>
        <w:t xml:space="preserve">2.2竞争性磋商文件的澄清及修改</w:t>
      </w:r>
      <w:r/>
    </w:p>
    <w:p>
      <w:pPr>
        <w:spacing w:line="360" w:lineRule="auto"/>
        <w:rPr>
          <w:rFonts w:ascii="宋体" w:hAnsi="宋体" w:eastAsia="宋体"/>
          <w:sz w:val="24"/>
          <w:szCs w:val="22"/>
        </w:rPr>
      </w:pPr>
      <w:r>
        <w:rPr>
          <w:rFonts w:hint="eastAsia" w:ascii="宋体" w:hAnsi="宋体" w:eastAsia="宋体"/>
          <w:sz w:val="24"/>
          <w:szCs w:val="22"/>
        </w:rPr>
        <w:t xml:space="preserve">2.2.1任何要求对竞争性磋商文件进行澄清的供应商，均应在提交首次响应文件截止时间五日前按竞争性磋商公告中的通讯地址，以书面形式通知采购代理机构。提交首</w:t>
      </w:r>
      <w:r>
        <w:rPr>
          <w:rFonts w:hint="eastAsia" w:ascii="宋体" w:hAnsi="宋体" w:eastAsia="宋体"/>
          <w:sz w:val="24"/>
          <w:szCs w:val="22"/>
        </w:rPr>
        <w:t xml:space="preserve">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ascii="宋体" w:hAnsi="宋体" w:eastAsia="宋体"/>
          <w:sz w:val="24"/>
          <w:szCs w:val="22"/>
        </w:rPr>
      </w:pPr>
      <w:r>
        <w:rPr>
          <w:rFonts w:hint="eastAsia" w:ascii="宋体" w:hAnsi="宋体" w:eastAsia="宋体"/>
          <w:sz w:val="24"/>
          <w:szCs w:val="22"/>
        </w:rPr>
        <w:t xml:space="preserve">2.2.2对于补充通知（包括更正公告），报名成功的供应商通过“苏州市政府采购网”的“采购公告”自行查看所报项目的补充通知（包括更正公告）。补充通知（包括更正公告）将作为竞争性磋商文件的组成部分，对所有供应商有约束力。</w:t>
      </w:r>
      <w:r/>
    </w:p>
    <w:p>
      <w:pPr>
        <w:spacing w:line="360" w:lineRule="auto"/>
        <w:rPr>
          <w:rFonts w:ascii="宋体" w:hAnsi="宋体" w:eastAsia="宋体"/>
          <w:sz w:val="24"/>
          <w:szCs w:val="22"/>
        </w:rPr>
      </w:pPr>
      <w:r>
        <w:rPr>
          <w:rFonts w:hint="eastAsia" w:ascii="宋体" w:hAnsi="宋体" w:eastAsia="宋体"/>
          <w:sz w:val="24"/>
          <w:szCs w:val="22"/>
        </w:rPr>
        <w:t xml:space="preserve">2.2.3采购文件的澄清、修改、补充等内容均以政府采购网上发布的内容为准。</w:t>
      </w:r>
      <w:r/>
    </w:p>
    <w:p>
      <w:pPr>
        <w:spacing w:line="360" w:lineRule="auto"/>
        <w:rPr>
          <w:rFonts w:ascii="宋体" w:hAnsi="宋体" w:eastAsia="宋体"/>
          <w:sz w:val="24"/>
          <w:szCs w:val="22"/>
        </w:rPr>
        <w:outlineLvl w:val="1"/>
      </w:pPr>
      <w:r>
        <w:rPr>
          <w:rFonts w:hint="eastAsia" w:ascii="宋体" w:hAnsi="宋体" w:eastAsia="宋体"/>
          <w:sz w:val="24"/>
          <w:szCs w:val="22"/>
        </w:rPr>
        <w:t xml:space="preserve">2.3响应文件的递交及编制</w:t>
      </w:r>
      <w:r/>
    </w:p>
    <w:p>
      <w:pPr>
        <w:spacing w:line="360" w:lineRule="auto"/>
        <w:widowControl/>
        <w:rPr>
          <w:rFonts w:ascii="宋体" w:hAnsi="宋体" w:eastAsia="宋体"/>
          <w:sz w:val="24"/>
          <w:szCs w:val="24"/>
        </w:rPr>
      </w:pPr>
      <w:r>
        <w:rPr>
          <w:rFonts w:hint="eastAsia" w:ascii="宋体" w:hAnsi="宋体" w:eastAsia="宋体"/>
          <w:sz w:val="24"/>
          <w:szCs w:val="24"/>
        </w:rPr>
        <w:t xml:space="preserve">2.3.1电子响应文件要求</w:t>
      </w:r>
      <w:r/>
    </w:p>
    <w:p>
      <w:pPr>
        <w:pStyle w:val="1185"/>
        <w:ind w:firstLine="0"/>
        <w:spacing w:line="360" w:lineRule="auto"/>
        <w:rPr>
          <w:rFonts w:ascii="宋体" w:hAnsi="宋体" w:cs="宋体"/>
          <w:b/>
          <w:bCs/>
          <w:color w:val="000000"/>
          <w:szCs w:val="24"/>
        </w:rPr>
      </w:pPr>
      <w:r>
        <w:rPr>
          <w:rFonts w:hint="eastAsia" w:ascii="宋体" w:hAnsi="宋体" w:eastAsia="宋体" w:cs="宋体"/>
          <w:b/>
          <w:bCs/>
          <w:color w:val="000000"/>
          <w:szCs w:val="24"/>
        </w:rPr>
        <w:t xml:space="preserve">2</w:t>
      </w:r>
      <w:r>
        <w:rPr>
          <w:rFonts w:ascii="宋体" w:hAnsi="宋体" w:eastAsia="宋体" w:cs="宋体"/>
          <w:b/>
          <w:bCs/>
          <w:color w:val="000000"/>
          <w:szCs w:val="24"/>
        </w:rPr>
        <w:t xml:space="preserve">.3.1.1</w:t>
      </w:r>
      <w:r>
        <w:rPr>
          <w:rFonts w:hint="eastAsia" w:ascii="宋体" w:hAnsi="宋体" w:eastAsia="宋体" w:cs="宋体"/>
          <w:b/>
          <w:bCs/>
          <w:color w:val="000000"/>
          <w:szCs w:val="24"/>
        </w:rPr>
        <w:t xml:space="preserve">制作电子响应文件时必须与响应文件制作软件目录一一对应，将相关资料上传至相应模块。</w:t>
      </w:r>
      <w:r/>
    </w:p>
    <w:p>
      <w:pPr>
        <w:pStyle w:val="1185"/>
        <w:ind w:firstLine="0"/>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2</w:t>
      </w:r>
      <w:r>
        <w:rPr>
          <w:rFonts w:ascii="宋体" w:hAnsi="宋体" w:eastAsia="宋体" w:cs="宋体"/>
          <w:b/>
          <w:color w:val="000000"/>
          <w:szCs w:val="24"/>
        </w:rPr>
        <w:t xml:space="preserve">.3.1.2</w:t>
      </w:r>
      <w:r>
        <w:rPr>
          <w:rFonts w:hint="eastAsia" w:ascii="宋体" w:hAnsi="宋体" w:eastAsia="宋体" w:cs="宋体"/>
          <w:b/>
          <w:color w:val="000000"/>
          <w:szCs w:val="24"/>
        </w:rPr>
        <w:t xml:space="preserve">制作电子响应文件时，应按照采购文件要求加盖供应商电子公章。</w:t>
      </w:r>
      <w:r/>
    </w:p>
    <w:p>
      <w:pPr>
        <w:pStyle w:val="1185"/>
        <w:ind w:firstLine="0"/>
        <w:spacing w:line="360" w:lineRule="auto"/>
        <w:rPr>
          <w:rFonts w:ascii="宋体" w:hAnsi="宋体" w:cs="宋体"/>
          <w:bCs/>
          <w:color w:val="000000"/>
          <w:szCs w:val="24"/>
        </w:rPr>
      </w:pPr>
      <w:r>
        <w:rPr>
          <w:rFonts w:hint="eastAsia" w:ascii="宋体" w:hAnsi="宋体" w:eastAsia="宋体" w:cs="宋体"/>
          <w:b/>
          <w:color w:val="000000"/>
          <w:szCs w:val="24"/>
        </w:rPr>
        <w:t xml:space="preserve">2.3.1.3磋商响应文件编制要求：</w:t>
      </w:r>
      <w:r>
        <w:rPr>
          <w:rFonts w:hint="eastAsia" w:ascii="宋体" w:hAnsi="宋体" w:eastAsia="宋体" w:cs="宋体"/>
          <w:bCs/>
          <w:color w:val="000000"/>
          <w:szCs w:val="24"/>
        </w:rPr>
        <w:t xml:space="preserve">本项目采用电子招投标形式，请供应商按照《苏采云系统供应商操作手册》进行制作、上传电子响应文件。</w:t>
      </w:r>
      <w:r>
        <w:rPr>
          <w:rFonts w:hint="eastAsia" w:ascii="宋体" w:hAnsi="宋体" w:eastAsia="宋体" w:cs="宋体"/>
          <w:b/>
          <w:bCs/>
          <w:color w:val="000000"/>
          <w:szCs w:val="24"/>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Cs w:val="24"/>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bCs/>
          <w:color w:val="000000"/>
          <w:szCs w:val="24"/>
        </w:rPr>
        <w:t xml:space="preserve">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1185"/>
        <w:ind w:firstLine="0"/>
        <w:spacing w:line="360" w:lineRule="auto"/>
        <w:rPr>
          <w:rFonts w:ascii="宋体" w:hAnsi="宋体" w:cs="宋体"/>
          <w:color w:val="000000"/>
          <w:szCs w:val="24"/>
        </w:rPr>
      </w:pPr>
      <w:r>
        <w:rPr>
          <w:rFonts w:hint="eastAsia" w:ascii="宋体" w:hAnsi="宋体" w:eastAsia="宋体" w:cs="宋体"/>
          <w:b/>
          <w:color w:val="000000"/>
          <w:szCs w:val="24"/>
        </w:rPr>
        <w:t xml:space="preserve">2</w:t>
      </w:r>
      <w:r>
        <w:rPr>
          <w:rFonts w:ascii="宋体" w:hAnsi="宋体" w:eastAsia="宋体" w:cs="宋体"/>
          <w:b/>
          <w:color w:val="000000"/>
          <w:szCs w:val="24"/>
        </w:rPr>
        <w:t xml:space="preserve">.3.1.4</w:t>
      </w:r>
      <w:r>
        <w:rPr>
          <w:rFonts w:hint="eastAsia" w:ascii="宋体" w:hAnsi="宋体" w:eastAsia="宋体" w:cs="宋体"/>
          <w:b/>
          <w:color w:val="000000"/>
          <w:szCs w:val="24"/>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eastAsia="宋体"/>
          <w:sz w:val="24"/>
          <w:szCs w:val="22"/>
        </w:rPr>
      </w:pPr>
      <w:r>
        <w:rPr>
          <w:rFonts w:hint="eastAsia" w:ascii="宋体" w:hAnsi="宋体" w:eastAsia="宋体"/>
          <w:sz w:val="24"/>
          <w:szCs w:val="22"/>
        </w:rPr>
        <w:t xml:space="preserve">2.3.2供应商应当按照磋商文件的要求编制响应文件，并对其提交的响应文件的真实性、合法性承担法律责任。</w:t>
      </w:r>
      <w:r/>
    </w:p>
    <w:p>
      <w:pPr>
        <w:spacing w:line="360" w:lineRule="auto"/>
        <w:rPr>
          <w:rFonts w:ascii="宋体" w:hAnsi="宋体" w:eastAsia="宋体"/>
          <w:sz w:val="24"/>
          <w:szCs w:val="22"/>
        </w:rPr>
      </w:pPr>
      <w:r>
        <w:rPr>
          <w:rFonts w:hint="eastAsia" w:ascii="宋体" w:hAnsi="宋体" w:eastAsia="宋体"/>
          <w:sz w:val="24"/>
          <w:szCs w:val="22"/>
        </w:rPr>
        <w:t xml:space="preserve">2.3.3响应文件的语言及度量衡单位。</w:t>
      </w:r>
      <w:r/>
    </w:p>
    <w:p>
      <w:pPr>
        <w:spacing w:line="360" w:lineRule="auto"/>
        <w:rPr>
          <w:rFonts w:ascii="宋体" w:hAnsi="宋体" w:eastAsia="宋体"/>
          <w:sz w:val="24"/>
          <w:szCs w:val="22"/>
        </w:rPr>
      </w:pPr>
      <w:r>
        <w:rPr>
          <w:rFonts w:hint="eastAsia" w:ascii="宋体" w:hAnsi="宋体" w:eastAsia="宋体"/>
          <w:sz w:val="24"/>
          <w:szCs w:val="22"/>
        </w:rPr>
        <w:t xml:space="preserve">2.3.3.1供应商提交的响应文件以及供应商与采购代理机构就有关磋商的所有来往通知、函件和文件均应使用</w:t>
      </w:r>
      <w:r>
        <w:rPr>
          <w:rFonts w:hint="eastAsia" w:ascii="宋体" w:hAnsi="宋体" w:eastAsia="宋体"/>
          <w:bCs/>
          <w:sz w:val="24"/>
          <w:szCs w:val="22"/>
        </w:rPr>
        <w:t xml:space="preserve">简体中文</w:t>
      </w:r>
      <w:r>
        <w:rPr>
          <w:rFonts w:hint="eastAsia" w:ascii="宋体" w:hAnsi="宋体" w:eastAsia="宋体"/>
          <w:sz w:val="24"/>
          <w:szCs w:val="22"/>
        </w:rPr>
        <w:t xml:space="preserve">。</w:t>
      </w:r>
      <w:r/>
    </w:p>
    <w:p>
      <w:pPr>
        <w:spacing w:line="360" w:lineRule="auto"/>
        <w:rPr>
          <w:rFonts w:ascii="宋体" w:hAnsi="宋体" w:eastAsia="宋体"/>
          <w:sz w:val="24"/>
          <w:szCs w:val="22"/>
        </w:rPr>
      </w:pPr>
      <w:r>
        <w:rPr>
          <w:rFonts w:hint="eastAsia" w:ascii="宋体" w:hAnsi="宋体" w:eastAsia="宋体"/>
          <w:sz w:val="24"/>
          <w:szCs w:val="22"/>
        </w:rPr>
        <w:t xml:space="preserve">2.3.3.2除技术性能另有规定外，响应文件所使用的度量衡单位，均须采用国家法定</w:t>
      </w:r>
      <w:r>
        <w:rPr>
          <w:rFonts w:hint="eastAsia" w:ascii="宋体" w:hAnsi="宋体" w:eastAsia="宋体"/>
          <w:sz w:val="24"/>
          <w:szCs w:val="22"/>
        </w:rPr>
        <w:t xml:space="preserve">计量单位。</w:t>
      </w:r>
      <w:r/>
    </w:p>
    <w:p>
      <w:pPr>
        <w:spacing w:line="360" w:lineRule="auto"/>
        <w:rPr>
          <w:rFonts w:ascii="宋体" w:hAnsi="宋体" w:eastAsia="宋体"/>
          <w:b/>
          <w:sz w:val="24"/>
          <w:szCs w:val="22"/>
        </w:rPr>
      </w:pPr>
      <w:r>
        <w:rPr>
          <w:rFonts w:hint="eastAsia" w:ascii="宋体" w:hAnsi="宋体" w:eastAsia="宋体"/>
          <w:b/>
          <w:sz w:val="24"/>
          <w:szCs w:val="22"/>
        </w:rPr>
        <w:t xml:space="preserve">2.4响应文件的组成及要求（部分格式见响应文件格式，所提交资料包含但不限于下列内容；排序按照苏釆云系统顺序）</w:t>
      </w:r>
      <w:r/>
    </w:p>
    <w:p>
      <w:pPr>
        <w:spacing w:line="360" w:lineRule="auto"/>
        <w:rPr>
          <w:rFonts w:ascii="宋体" w:hAnsi="宋体" w:eastAsia="宋体"/>
          <w:b/>
          <w:bCs/>
          <w:sz w:val="24"/>
          <w:szCs w:val="22"/>
        </w:rPr>
      </w:pPr>
      <w:r>
        <w:rPr>
          <w:rFonts w:hint="eastAsia" w:ascii="宋体" w:hAnsi="宋体" w:eastAsia="宋体"/>
          <w:b/>
          <w:bCs/>
          <w:sz w:val="24"/>
          <w:szCs w:val="22"/>
        </w:rPr>
        <w:t xml:space="preserve">2.4.1封面</w:t>
      </w:r>
      <w:r/>
    </w:p>
    <w:p>
      <w:pPr>
        <w:spacing w:line="360" w:lineRule="auto"/>
        <w:rPr>
          <w:rFonts w:ascii="宋体" w:hAnsi="宋体" w:eastAsia="宋体"/>
          <w:b/>
          <w:bCs/>
          <w:sz w:val="24"/>
          <w:szCs w:val="22"/>
        </w:rPr>
      </w:pPr>
      <w:r>
        <w:rPr>
          <w:rFonts w:hint="eastAsia" w:ascii="宋体" w:hAnsi="宋体" w:eastAsia="宋体"/>
          <w:b/>
          <w:bCs/>
          <w:sz w:val="24"/>
          <w:szCs w:val="22"/>
        </w:rPr>
        <w:t xml:space="preserve">2.4.2开标一览表（见系统格式）</w:t>
      </w:r>
      <w:r/>
    </w:p>
    <w:p>
      <w:pPr>
        <w:spacing w:line="360" w:lineRule="auto"/>
        <w:rPr>
          <w:rFonts w:ascii="宋体" w:hAnsi="宋体" w:eastAsia="宋体"/>
          <w:b/>
          <w:bCs/>
          <w:sz w:val="24"/>
          <w:szCs w:val="22"/>
        </w:rPr>
      </w:pPr>
      <w:r>
        <w:rPr>
          <w:rFonts w:hint="eastAsia" w:ascii="宋体" w:hAnsi="宋体" w:eastAsia="宋体"/>
          <w:b/>
          <w:bCs/>
          <w:sz w:val="24"/>
          <w:szCs w:val="22"/>
        </w:rPr>
        <w:t xml:space="preserve">2.4.3资格审查响应文件</w:t>
      </w:r>
      <w:r/>
    </w:p>
    <w:p>
      <w:pPr>
        <w:spacing w:line="360" w:lineRule="auto"/>
        <w:rPr>
          <w:rFonts w:ascii="宋体" w:hAnsi="宋体" w:eastAsia="宋体"/>
          <w:sz w:val="24"/>
          <w:szCs w:val="22"/>
        </w:rPr>
      </w:pPr>
      <w:r>
        <w:rPr>
          <w:rFonts w:hint="eastAsia" w:ascii="宋体" w:hAnsi="宋体" w:eastAsia="宋体"/>
          <w:sz w:val="24"/>
          <w:szCs w:val="22"/>
        </w:rPr>
        <w:t xml:space="preserve">2.4.3.1满足《中华人民共和国政府采购法》第二十二条规定：</w:t>
      </w:r>
      <w:r/>
    </w:p>
    <w:p>
      <w:pPr>
        <w:spacing w:line="360" w:lineRule="auto"/>
        <w:rPr>
          <w:rFonts w:ascii="宋体" w:hAnsi="宋体" w:eastAsia="宋体"/>
          <w:sz w:val="24"/>
          <w:szCs w:val="22"/>
        </w:rPr>
      </w:pPr>
      <w:r>
        <w:rPr>
          <w:rFonts w:hint="eastAsia" w:ascii="宋体" w:hAnsi="宋体" w:eastAsia="宋体"/>
          <w:sz w:val="24"/>
          <w:szCs w:val="22"/>
        </w:rPr>
        <w:t xml:space="preserve">①具有独立承担民事责任的能力：提供法人或者其他组织的营业执照等证明文件；</w:t>
      </w:r>
      <w:r/>
    </w:p>
    <w:p>
      <w:pPr>
        <w:spacing w:line="360" w:lineRule="auto"/>
        <w:rPr>
          <w:rFonts w:ascii="宋体" w:hAnsi="宋体" w:eastAsia="宋体"/>
          <w:sz w:val="24"/>
          <w:szCs w:val="22"/>
        </w:rPr>
      </w:pPr>
      <w:r>
        <w:rPr>
          <w:rFonts w:hint="eastAsia" w:ascii="宋体" w:hAnsi="宋体" w:eastAsia="宋体"/>
          <w:sz w:val="24"/>
          <w:szCs w:val="22"/>
        </w:rPr>
        <w:t xml:space="preserve">②具有良好的商业信誉和健全的财务会计制度证明：提供最近一期的财务报表或经审计的财务报告，其他组织、自然人及成立未满一年的法人提供银行出具的资信证明；</w:t>
      </w:r>
      <w:r/>
    </w:p>
    <w:p>
      <w:pPr>
        <w:spacing w:line="360" w:lineRule="auto"/>
        <w:rPr>
          <w:rFonts w:ascii="宋体" w:hAnsi="宋体" w:eastAsia="宋体"/>
          <w:sz w:val="24"/>
          <w:szCs w:val="22"/>
        </w:rPr>
      </w:pPr>
      <w:r>
        <w:rPr>
          <w:rFonts w:hint="eastAsia" w:ascii="宋体" w:hAnsi="宋体" w:eastAsia="宋体"/>
          <w:sz w:val="24"/>
          <w:szCs w:val="22"/>
        </w:rPr>
        <w:t xml:space="preserve">③具有依法缴纳税收和社会保障资金的良好记录：提供参加本次政府采购前6个月内（至少一个月）的依法缴纳税收和社会保障资金的相关材料，依法免税或不需要缴纳社会保障资金的供应商，应提供对应证明文件；（所提供材料需能清晰辨别，否则不予认可）；</w:t>
      </w:r>
      <w:r/>
    </w:p>
    <w:p>
      <w:pPr>
        <w:spacing w:line="360" w:lineRule="auto"/>
        <w:rPr>
          <w:rFonts w:ascii="宋体" w:hAnsi="宋体" w:eastAsia="宋体"/>
          <w:sz w:val="24"/>
          <w:szCs w:val="22"/>
        </w:rPr>
      </w:pPr>
      <w:r>
        <w:rPr>
          <w:rFonts w:hint="eastAsia" w:ascii="宋体" w:hAnsi="宋体" w:eastAsia="宋体"/>
          <w:sz w:val="24"/>
          <w:szCs w:val="22"/>
        </w:rPr>
        <w:t xml:space="preserve">④具备履行合同所必需的设备和专业技术能力的证明材料（根据《中华人民共和国企业法人登记管理条例》第十三条及相关部门规章的规定，企业法人性质的政府采购供应商应在经工商管理部门核准登记注册的经营范围内参与经营活动）；</w:t>
      </w:r>
      <w:r/>
    </w:p>
    <w:p>
      <w:pPr>
        <w:spacing w:line="360" w:lineRule="auto"/>
        <w:rPr>
          <w:rFonts w:ascii="宋体" w:hAnsi="宋体" w:eastAsia="宋体"/>
          <w:sz w:val="24"/>
          <w:szCs w:val="22"/>
        </w:rPr>
      </w:pPr>
      <w:r>
        <w:rPr>
          <w:rFonts w:hint="eastAsia" w:ascii="宋体" w:hAnsi="宋体" w:eastAsia="宋体"/>
          <w:sz w:val="24"/>
          <w:szCs w:val="22"/>
        </w:rPr>
        <w:t xml:space="preserve">⑤参加政府采购活动前三年内，在经营活动中没有重大违法记录的书面声明；</w:t>
      </w:r>
      <w:r/>
    </w:p>
    <w:p>
      <w:pPr>
        <w:spacing w:line="360" w:lineRule="auto"/>
        <w:rPr>
          <w:rFonts w:ascii="宋体" w:hAnsi="宋体" w:eastAsia="宋体"/>
          <w:sz w:val="24"/>
          <w:szCs w:val="22"/>
        </w:rPr>
      </w:pPr>
      <w:r>
        <w:rPr>
          <w:rFonts w:hint="eastAsia" w:ascii="宋体" w:hAnsi="宋体" w:eastAsia="宋体"/>
          <w:sz w:val="24"/>
          <w:szCs w:val="22"/>
        </w:rPr>
        <w:t xml:space="preserve">2.4.3.2中小企业声明函或残疾人福利性单位声明函或监狱企业的证明文件[注：本项目专门面向中小企业，供应商必须提供中小企业声明函或由省级以上监狱管理局、戒毒管理局（含新疆生产建设兵团）出具的属于监狱企业的证明文件或残疾人福利性单位声明函，否则响应无效]；</w:t>
      </w:r>
      <w:r/>
    </w:p>
    <w:p>
      <w:pPr>
        <w:spacing w:line="360" w:lineRule="auto"/>
        <w:rPr>
          <w:rFonts w:ascii="宋体" w:hAnsi="宋体" w:eastAsia="宋体"/>
          <w:sz w:val="24"/>
          <w:szCs w:val="22"/>
        </w:rPr>
      </w:pPr>
      <w:r>
        <w:rPr>
          <w:rFonts w:hint="eastAsia" w:ascii="宋体" w:hAnsi="宋体" w:eastAsia="宋体"/>
          <w:sz w:val="24"/>
          <w:szCs w:val="22"/>
        </w:rPr>
        <w:t xml:space="preserve">2.4.3.3本项目的特定资格要求证明文件：如有；</w:t>
      </w:r>
      <w:r/>
    </w:p>
    <w:p>
      <w:pPr>
        <w:spacing w:line="360" w:lineRule="auto"/>
        <w:rPr>
          <w:rFonts w:ascii="宋体" w:hAnsi="宋体" w:eastAsia="宋体"/>
          <w:b/>
          <w:bCs/>
          <w:sz w:val="24"/>
          <w:szCs w:val="22"/>
        </w:rPr>
      </w:pPr>
      <w:r>
        <w:rPr>
          <w:rFonts w:hint="eastAsia" w:ascii="宋体" w:hAnsi="宋体" w:eastAsia="宋体"/>
          <w:sz w:val="24"/>
          <w:szCs w:val="22"/>
        </w:rPr>
        <w:t xml:space="preserve">2.4.3.4其它有关资格证明的文件：如有。</w:t>
      </w:r>
      <w:r/>
    </w:p>
    <w:p>
      <w:pPr>
        <w:spacing w:line="360" w:lineRule="auto"/>
        <w:rPr>
          <w:rFonts w:ascii="宋体" w:hAnsi="宋体" w:eastAsia="宋体"/>
          <w:b/>
          <w:bCs/>
          <w:sz w:val="24"/>
          <w:szCs w:val="22"/>
        </w:rPr>
      </w:pPr>
      <w:r>
        <w:rPr>
          <w:rFonts w:hint="eastAsia" w:ascii="宋体" w:hAnsi="宋体" w:eastAsia="宋体"/>
          <w:b/>
          <w:bCs/>
          <w:sz w:val="24"/>
          <w:szCs w:val="22"/>
        </w:rPr>
        <w:t xml:space="preserve">2.4.4符合性审查响应文件</w:t>
      </w:r>
      <w:r/>
    </w:p>
    <w:p>
      <w:pPr>
        <w:spacing w:line="360" w:lineRule="auto"/>
        <w:rPr>
          <w:rFonts w:ascii="宋体" w:hAnsi="宋体" w:eastAsia="宋体"/>
          <w:sz w:val="24"/>
          <w:szCs w:val="22"/>
        </w:rPr>
      </w:pPr>
      <w:r/>
      <w:bookmarkStart w:id="6" w:name="OLE_LINK6"/>
      <w:r>
        <w:rPr>
          <w:rFonts w:hint="eastAsia" w:ascii="宋体" w:hAnsi="宋体" w:eastAsia="宋体"/>
          <w:sz w:val="24"/>
          <w:szCs w:val="22"/>
        </w:rPr>
        <w:t xml:space="preserve">2.4.4.1供应商法定代表人身份证复印件；</w:t>
      </w:r>
      <w:r/>
    </w:p>
    <w:p>
      <w:pPr>
        <w:spacing w:line="360" w:lineRule="auto"/>
        <w:rPr>
          <w:rFonts w:ascii="宋体" w:hAnsi="宋体" w:eastAsia="宋体"/>
          <w:sz w:val="24"/>
          <w:szCs w:val="22"/>
        </w:rPr>
      </w:pPr>
      <w:r>
        <w:rPr>
          <w:rFonts w:hint="eastAsia" w:ascii="宋体" w:hAnsi="宋体" w:eastAsia="宋体"/>
          <w:sz w:val="24"/>
          <w:szCs w:val="22"/>
        </w:rPr>
        <w:t xml:space="preserve">2.4.4.2 法定代表人授权委托书（如有授权）；</w:t>
      </w:r>
      <w:r/>
    </w:p>
    <w:p>
      <w:pPr>
        <w:spacing w:line="360" w:lineRule="auto"/>
        <w:rPr>
          <w:rFonts w:ascii="宋体" w:hAnsi="宋体" w:eastAsia="宋体"/>
          <w:sz w:val="24"/>
          <w:szCs w:val="22"/>
        </w:rPr>
      </w:pPr>
      <w:r>
        <w:rPr>
          <w:rFonts w:hint="eastAsia" w:ascii="宋体" w:hAnsi="宋体" w:eastAsia="宋体"/>
          <w:sz w:val="24"/>
          <w:szCs w:val="22"/>
        </w:rPr>
        <w:t xml:space="preserve">2.4.4.3供应商代理人身份证复印件（如有授权）；</w:t>
      </w:r>
      <w:r/>
    </w:p>
    <w:p>
      <w:pPr>
        <w:spacing w:line="360" w:lineRule="auto"/>
        <w:rPr>
          <w:rFonts w:ascii="宋体" w:hAnsi="宋体" w:eastAsia="宋体"/>
          <w:sz w:val="24"/>
          <w:szCs w:val="22"/>
        </w:rPr>
      </w:pPr>
      <w:r>
        <w:rPr>
          <w:rFonts w:hint="eastAsia" w:ascii="宋体" w:hAnsi="宋体" w:eastAsia="宋体"/>
          <w:sz w:val="24"/>
          <w:szCs w:val="22"/>
        </w:rPr>
        <w:t xml:space="preserve">2.4.4.4磋商响应函；</w:t>
      </w:r>
      <w:r/>
    </w:p>
    <w:p>
      <w:pPr>
        <w:spacing w:line="360" w:lineRule="auto"/>
        <w:rPr>
          <w:rFonts w:ascii="宋体" w:hAnsi="宋体" w:eastAsia="宋体"/>
          <w:sz w:val="24"/>
          <w:szCs w:val="22"/>
        </w:rPr>
      </w:pPr>
      <w:r>
        <w:rPr>
          <w:rFonts w:hint="eastAsia" w:ascii="宋体" w:hAnsi="宋体" w:eastAsia="宋体"/>
          <w:sz w:val="24"/>
          <w:szCs w:val="22"/>
        </w:rPr>
        <w:t xml:space="preserve">2.4.4.5磋商</w:t>
      </w:r>
      <w:r>
        <w:rPr>
          <w:rFonts w:ascii="宋体" w:hAnsi="宋体" w:eastAsia="宋体"/>
          <w:sz w:val="24"/>
          <w:szCs w:val="22"/>
        </w:rPr>
        <w:t xml:space="preserve">报价表</w:t>
      </w:r>
      <w:r>
        <w:rPr>
          <w:rFonts w:hint="eastAsia" w:ascii="宋体" w:hAnsi="宋体" w:eastAsia="宋体"/>
          <w:sz w:val="24"/>
          <w:szCs w:val="22"/>
        </w:rPr>
        <w:t xml:space="preserve">；</w:t>
      </w:r>
      <w:r/>
    </w:p>
    <w:p>
      <w:pPr>
        <w:spacing w:line="360" w:lineRule="auto"/>
        <w:rPr>
          <w:rFonts w:ascii="宋体" w:hAnsi="宋体" w:eastAsia="宋体"/>
          <w:sz w:val="24"/>
          <w:szCs w:val="22"/>
        </w:rPr>
      </w:pPr>
      <w:r>
        <w:rPr>
          <w:rFonts w:hint="eastAsia" w:ascii="宋体" w:hAnsi="宋体" w:eastAsia="宋体"/>
          <w:sz w:val="24"/>
          <w:szCs w:val="22"/>
        </w:rPr>
        <w:t xml:space="preserve">2.4.4.6商务条款偏离表；</w:t>
      </w:r>
      <w:r/>
    </w:p>
    <w:p>
      <w:pPr>
        <w:spacing w:line="360" w:lineRule="auto"/>
        <w:rPr>
          <w:rFonts w:ascii="宋体" w:hAnsi="宋体" w:eastAsia="宋体"/>
          <w:sz w:val="24"/>
          <w:szCs w:val="22"/>
        </w:rPr>
      </w:pPr>
      <w:r>
        <w:rPr>
          <w:rFonts w:hint="eastAsia" w:ascii="宋体" w:hAnsi="宋体" w:eastAsia="宋体"/>
          <w:sz w:val="24"/>
          <w:szCs w:val="22"/>
        </w:rPr>
        <w:t xml:space="preserve">2.4.4.</w:t>
      </w:r>
      <w:r>
        <w:rPr>
          <w:rFonts w:ascii="宋体" w:hAnsi="宋体" w:eastAsia="宋体"/>
          <w:sz w:val="24"/>
          <w:szCs w:val="22"/>
        </w:rPr>
        <w:t xml:space="preserve">7</w:t>
      </w:r>
      <w:r>
        <w:rPr>
          <w:rFonts w:hint="eastAsia" w:ascii="宋体" w:hAnsi="宋体" w:eastAsia="宋体"/>
          <w:sz w:val="24"/>
          <w:szCs w:val="22"/>
        </w:rPr>
        <w:t xml:space="preserve">服务要求偏离表；</w:t>
      </w:r>
      <w:r/>
    </w:p>
    <w:p>
      <w:pPr>
        <w:spacing w:line="360" w:lineRule="auto"/>
        <w:rPr>
          <w:rFonts w:ascii="宋体" w:hAnsi="宋体" w:eastAsia="宋体"/>
          <w:sz w:val="24"/>
          <w:szCs w:val="22"/>
        </w:rPr>
      </w:pPr>
      <w:r>
        <w:rPr>
          <w:rFonts w:hint="eastAsia" w:ascii="宋体" w:hAnsi="宋体" w:eastAsia="宋体"/>
          <w:sz w:val="24"/>
          <w:szCs w:val="22"/>
        </w:rPr>
        <w:t xml:space="preserve">2.4.4.</w:t>
      </w:r>
      <w:r>
        <w:rPr>
          <w:rFonts w:ascii="宋体" w:hAnsi="宋体" w:eastAsia="宋体"/>
          <w:sz w:val="24"/>
          <w:szCs w:val="22"/>
        </w:rPr>
        <w:t xml:space="preserve">8</w:t>
      </w:r>
      <w:r>
        <w:rPr>
          <w:rFonts w:hint="eastAsia" w:ascii="宋体" w:hAnsi="宋体" w:eastAsia="宋体"/>
          <w:sz w:val="24"/>
          <w:szCs w:val="22"/>
        </w:rPr>
        <w:t xml:space="preserve">供应商关于资格的声明函；</w:t>
      </w:r>
      <w:r/>
    </w:p>
    <w:p>
      <w:pPr>
        <w:spacing w:line="360" w:lineRule="auto"/>
        <w:rPr>
          <w:rFonts w:ascii="宋体" w:hAnsi="宋体" w:eastAsia="宋体"/>
          <w:sz w:val="24"/>
          <w:szCs w:val="22"/>
        </w:rPr>
      </w:pPr>
      <w:r>
        <w:rPr>
          <w:rFonts w:hint="eastAsia" w:ascii="宋体" w:hAnsi="宋体" w:eastAsia="宋体"/>
          <w:sz w:val="24"/>
          <w:szCs w:val="22"/>
        </w:rPr>
        <w:t xml:space="preserve">2.4.4.</w:t>
      </w:r>
      <w:r>
        <w:rPr>
          <w:rFonts w:ascii="宋体" w:hAnsi="宋体" w:eastAsia="宋体"/>
          <w:sz w:val="24"/>
          <w:szCs w:val="22"/>
        </w:rPr>
        <w:t xml:space="preserve">9</w:t>
      </w:r>
      <w:r>
        <w:rPr>
          <w:rFonts w:hint="eastAsia" w:ascii="宋体" w:hAnsi="宋体" w:eastAsia="宋体"/>
          <w:sz w:val="24"/>
          <w:szCs w:val="22"/>
        </w:rPr>
        <w:t xml:space="preserve">供应商情况表；</w:t>
      </w:r>
      <w:r/>
    </w:p>
    <w:p>
      <w:pPr>
        <w:spacing w:line="360" w:lineRule="auto"/>
        <w:rPr>
          <w:rFonts w:ascii="宋体" w:hAnsi="宋体" w:eastAsia="宋体"/>
          <w:sz w:val="24"/>
          <w:szCs w:val="22"/>
        </w:rPr>
      </w:pPr>
      <w:r>
        <w:rPr>
          <w:rFonts w:hint="eastAsia" w:ascii="宋体" w:hAnsi="宋体" w:eastAsia="宋体"/>
          <w:sz w:val="24"/>
          <w:szCs w:val="22"/>
        </w:rPr>
        <w:t xml:space="preserve">2.4.4.1</w:t>
      </w:r>
      <w:r>
        <w:rPr>
          <w:rFonts w:ascii="宋体" w:hAnsi="宋体" w:eastAsia="宋体"/>
          <w:sz w:val="24"/>
          <w:szCs w:val="22"/>
        </w:rPr>
        <w:t xml:space="preserve">0</w:t>
      </w:r>
      <w:r>
        <w:rPr>
          <w:rFonts w:hint="eastAsia" w:ascii="宋体" w:hAnsi="宋体" w:eastAsia="宋体"/>
          <w:sz w:val="24"/>
          <w:szCs w:val="22"/>
        </w:rPr>
        <w:t xml:space="preserve">投标（响应）保证承诺书；</w:t>
      </w:r>
      <w:r/>
    </w:p>
    <w:p>
      <w:pPr>
        <w:spacing w:line="360" w:lineRule="auto"/>
        <w:rPr>
          <w:rFonts w:ascii="宋体" w:hAnsi="宋体" w:eastAsia="宋体"/>
          <w:sz w:val="24"/>
          <w:szCs w:val="22"/>
        </w:rPr>
      </w:pPr>
      <w:r>
        <w:rPr>
          <w:rFonts w:hint="eastAsia" w:ascii="宋体" w:hAnsi="宋体" w:eastAsia="宋体"/>
          <w:sz w:val="24"/>
          <w:szCs w:val="22"/>
        </w:rPr>
        <w:t xml:space="preserve">2.4.4.1</w:t>
      </w:r>
      <w:r>
        <w:rPr>
          <w:rFonts w:ascii="宋体" w:hAnsi="宋体" w:eastAsia="宋体"/>
          <w:sz w:val="24"/>
          <w:szCs w:val="22"/>
        </w:rPr>
        <w:t xml:space="preserve">1</w:t>
      </w:r>
      <w:r>
        <w:rPr>
          <w:rFonts w:hint="eastAsia" w:ascii="宋体" w:hAnsi="宋体" w:eastAsia="宋体"/>
          <w:sz w:val="24"/>
          <w:szCs w:val="22"/>
        </w:rPr>
        <w:t xml:space="preserve">其他有关符合性证明的文件。</w:t>
      </w:r>
      <w:bookmarkEnd w:id="6"/>
      <w:r/>
      <w:r/>
    </w:p>
    <w:p>
      <w:pPr>
        <w:spacing w:line="360" w:lineRule="auto"/>
        <w:rPr>
          <w:rFonts w:ascii="宋体" w:hAnsi="宋体" w:eastAsia="宋体"/>
          <w:sz w:val="24"/>
          <w:szCs w:val="22"/>
        </w:rPr>
      </w:pPr>
      <w:r>
        <w:rPr>
          <w:rFonts w:hint="eastAsia" w:ascii="宋体" w:hAnsi="宋体" w:eastAsia="宋体"/>
          <w:b/>
          <w:bCs/>
          <w:sz w:val="24"/>
          <w:szCs w:val="22"/>
        </w:rPr>
        <w:t xml:space="preserve">2.4.5综合评审响应文件</w:t>
      </w:r>
      <w:r/>
    </w:p>
    <w:p>
      <w:pPr>
        <w:spacing w:line="360" w:lineRule="auto"/>
        <w:rPr>
          <w:rFonts w:ascii="宋体" w:hAnsi="宋体" w:eastAsia="宋体"/>
          <w:sz w:val="24"/>
          <w:szCs w:val="24"/>
        </w:rPr>
      </w:pPr>
      <w:r>
        <w:rPr>
          <w:rFonts w:hint="eastAsia" w:ascii="宋体" w:hAnsi="宋体" w:eastAsia="宋体"/>
          <w:sz w:val="24"/>
          <w:szCs w:val="24"/>
        </w:rPr>
        <w:t xml:space="preserve">2.4.5.1项目实施方案说明；</w:t>
      </w:r>
      <w:r/>
    </w:p>
    <w:p>
      <w:pPr>
        <w:spacing w:line="360" w:lineRule="auto"/>
        <w:rPr>
          <w:rFonts w:ascii="宋体" w:hAnsi="宋体" w:eastAsia="宋体"/>
          <w:sz w:val="24"/>
          <w:szCs w:val="24"/>
        </w:rPr>
      </w:pPr>
      <w:r>
        <w:rPr>
          <w:rFonts w:hint="eastAsia" w:ascii="宋体" w:hAnsi="宋体" w:eastAsia="宋体"/>
          <w:sz w:val="24"/>
          <w:szCs w:val="24"/>
        </w:rPr>
        <w:t xml:space="preserve">2.4.5.2项目组人员表；</w:t>
      </w:r>
      <w:r/>
    </w:p>
    <w:p>
      <w:pPr>
        <w:spacing w:line="360" w:lineRule="auto"/>
        <w:rPr>
          <w:rFonts w:ascii="宋体" w:hAnsi="宋体" w:eastAsia="宋体"/>
          <w:sz w:val="24"/>
          <w:szCs w:val="24"/>
        </w:rPr>
      </w:pPr>
      <w:r>
        <w:rPr>
          <w:rFonts w:hint="eastAsia" w:ascii="宋体" w:hAnsi="宋体" w:eastAsia="宋体"/>
          <w:sz w:val="24"/>
          <w:szCs w:val="24"/>
        </w:rPr>
        <w:t xml:space="preserve">2.4.5.3《类似项目一览表》（如有）；</w:t>
      </w:r>
      <w:r/>
    </w:p>
    <w:p>
      <w:pPr>
        <w:spacing w:line="360" w:lineRule="auto"/>
        <w:rPr>
          <w:rFonts w:ascii="宋体" w:hAnsi="宋体" w:eastAsia="宋体"/>
          <w:sz w:val="24"/>
          <w:szCs w:val="24"/>
        </w:rPr>
      </w:pPr>
      <w:r>
        <w:rPr>
          <w:rFonts w:hint="eastAsia" w:ascii="宋体" w:hAnsi="宋体" w:eastAsia="宋体"/>
          <w:sz w:val="24"/>
          <w:szCs w:val="24"/>
        </w:rPr>
        <w:t xml:space="preserve">2.4.5.4采购需求及评分标准中所涉及到的其他材料。</w:t>
      </w:r>
      <w:r/>
    </w:p>
    <w:p>
      <w:pPr>
        <w:spacing w:line="360" w:lineRule="auto"/>
        <w:rPr>
          <w:rFonts w:ascii="楷体_GB2312" w:hAnsi="Times New Roman"/>
          <w:sz w:val="24"/>
          <w:szCs w:val="24"/>
        </w:rPr>
      </w:pPr>
      <w:r>
        <w:rPr>
          <w:rFonts w:hint="eastAsia" w:ascii="宋体" w:hAnsi="宋体" w:eastAsia="宋体"/>
          <w:b/>
          <w:bCs/>
          <w:sz w:val="24"/>
          <w:szCs w:val="24"/>
        </w:rPr>
        <w:t xml:space="preserve">2.4.6</w:t>
      </w:r>
      <w:r>
        <w:rPr>
          <w:rFonts w:hint="eastAsia" w:ascii="宋体" w:hAnsi="宋体" w:eastAsia="宋体" w:cs="宋体"/>
          <w:b/>
          <w:bCs/>
          <w:sz w:val="24"/>
          <w:szCs w:val="24"/>
        </w:rPr>
        <w:t xml:space="preserve">价格折扣文件格式（本项目专门面向中小企业采购，不涉及价格折扣，无需提供）</w:t>
      </w:r>
      <w:r>
        <w:rPr>
          <w:rFonts w:hint="eastAsia" w:ascii="宋体" w:hAnsi="宋体" w:eastAsia="宋体" w:cs="宋体"/>
          <w:sz w:val="24"/>
          <w:szCs w:val="24"/>
          <w:lang w:val="zh-CN"/>
        </w:rPr>
        <w:t xml:space="preserve">；</w:t>
      </w:r>
      <w:r/>
    </w:p>
    <w:p>
      <w:pPr>
        <w:ind w:firstLine="482"/>
        <w:spacing w:line="360" w:lineRule="auto"/>
        <w:tabs>
          <w:tab w:val="left" w:pos="753" w:leader="none"/>
        </w:tabs>
        <w:rPr>
          <w:rFonts w:ascii="宋体" w:hAnsi="宋体" w:eastAsia="宋体"/>
          <w:b/>
          <w:bCs/>
          <w:sz w:val="24"/>
          <w:szCs w:val="24"/>
        </w:rPr>
      </w:pPr>
      <w:r>
        <w:rPr>
          <w:rFonts w:hint="eastAsia" w:ascii="宋体" w:hAnsi="宋体" w:eastAsia="宋体"/>
          <w:b/>
          <w:bCs/>
          <w:sz w:val="24"/>
          <w:szCs w:val="24"/>
        </w:rPr>
        <w:t xml:space="preserve">注：（1）以上2.</w:t>
      </w:r>
      <w:r>
        <w:rPr>
          <w:rFonts w:ascii="宋体" w:hAnsi="宋体" w:eastAsia="宋体"/>
          <w:b/>
          <w:bCs/>
          <w:sz w:val="24"/>
          <w:szCs w:val="24"/>
        </w:rPr>
        <w:t xml:space="preserve">4.</w:t>
      </w:r>
      <w:r>
        <w:rPr>
          <w:rFonts w:hint="eastAsia" w:ascii="宋体" w:hAnsi="宋体" w:eastAsia="宋体"/>
          <w:b/>
          <w:bCs/>
          <w:sz w:val="24"/>
          <w:szCs w:val="24"/>
        </w:rPr>
        <w:t xml:space="preserve">3.1-2.</w:t>
      </w:r>
      <w:r>
        <w:rPr>
          <w:rFonts w:ascii="宋体" w:hAnsi="宋体" w:eastAsia="宋体"/>
          <w:b/>
          <w:bCs/>
          <w:sz w:val="24"/>
          <w:szCs w:val="24"/>
        </w:rPr>
        <w:t xml:space="preserve">4.</w:t>
      </w:r>
      <w:r>
        <w:rPr>
          <w:rFonts w:hint="eastAsia" w:ascii="宋体" w:hAnsi="宋体" w:eastAsia="宋体"/>
          <w:b/>
          <w:bCs/>
          <w:sz w:val="24"/>
          <w:szCs w:val="24"/>
        </w:rPr>
        <w:t xml:space="preserve">3.4为资格审查要求提供的材料，是作为对供应商资格审查、质疑身份认定的依据，响应供应商必须提供并加盖电子公章。否则，磋商响应文件将被认定为不符合资格审查要求。</w:t>
      </w:r>
      <w:r/>
    </w:p>
    <w:p>
      <w:pPr>
        <w:ind w:firstLine="482"/>
        <w:spacing w:line="360" w:lineRule="auto"/>
        <w:tabs>
          <w:tab w:val="left" w:pos="753" w:leader="none"/>
        </w:tabs>
        <w:rPr>
          <w:rFonts w:ascii="宋体" w:hAnsi="宋体" w:eastAsia="宋体"/>
          <w:b/>
          <w:bCs/>
          <w:sz w:val="24"/>
          <w:szCs w:val="24"/>
        </w:rPr>
      </w:pPr>
      <w:r>
        <w:rPr>
          <w:rFonts w:hint="eastAsia" w:ascii="宋体" w:hAnsi="宋体" w:eastAsia="宋体"/>
          <w:b/>
          <w:bCs/>
          <w:sz w:val="24"/>
          <w:szCs w:val="24"/>
        </w:rPr>
        <w:t xml:space="preserve">（2）以上</w:t>
      </w:r>
      <w:r>
        <w:rPr>
          <w:rFonts w:ascii="宋体" w:hAnsi="宋体" w:eastAsia="宋体"/>
          <w:b/>
          <w:bCs/>
          <w:sz w:val="24"/>
          <w:szCs w:val="24"/>
        </w:rPr>
        <w:t xml:space="preserve">2.4.</w:t>
      </w:r>
      <w:r>
        <w:rPr>
          <w:rFonts w:hint="eastAsia" w:ascii="宋体" w:hAnsi="宋体" w:eastAsia="宋体"/>
          <w:b/>
          <w:bCs/>
          <w:sz w:val="24"/>
          <w:szCs w:val="24"/>
        </w:rPr>
        <w:t xml:space="preserve">4</w:t>
      </w:r>
      <w:r>
        <w:rPr>
          <w:rFonts w:ascii="宋体" w:hAnsi="宋体" w:eastAsia="宋体"/>
          <w:b/>
          <w:bCs/>
          <w:sz w:val="24"/>
          <w:szCs w:val="24"/>
        </w:rPr>
        <w:t xml:space="preserve">.1</w:t>
      </w:r>
      <w:r>
        <w:rPr>
          <w:rFonts w:hint="eastAsia" w:ascii="宋体" w:hAnsi="宋体" w:eastAsia="宋体"/>
          <w:b/>
          <w:bCs/>
          <w:sz w:val="24"/>
          <w:szCs w:val="24"/>
        </w:rPr>
        <w:t xml:space="preserve">-</w:t>
      </w:r>
      <w:r>
        <w:rPr>
          <w:rFonts w:ascii="宋体" w:hAnsi="宋体" w:eastAsia="宋体"/>
          <w:b/>
          <w:bCs/>
          <w:sz w:val="24"/>
          <w:szCs w:val="24"/>
        </w:rPr>
        <w:t xml:space="preserve">2.4.</w:t>
      </w:r>
      <w:r>
        <w:rPr>
          <w:rFonts w:hint="eastAsia" w:ascii="宋体" w:hAnsi="宋体" w:eastAsia="宋体"/>
          <w:b/>
          <w:bCs/>
          <w:sz w:val="24"/>
          <w:szCs w:val="24"/>
        </w:rPr>
        <w:t xml:space="preserve">4</w:t>
      </w:r>
      <w:r>
        <w:rPr>
          <w:rFonts w:ascii="宋体" w:hAnsi="宋体" w:eastAsia="宋体"/>
          <w:b/>
          <w:bCs/>
          <w:sz w:val="24"/>
          <w:szCs w:val="24"/>
        </w:rPr>
        <w:t xml:space="preserve">.</w:t>
      </w:r>
      <w:r>
        <w:rPr>
          <w:rFonts w:hint="eastAsia" w:ascii="宋体" w:hAnsi="宋体" w:eastAsia="宋体"/>
          <w:b/>
          <w:bCs/>
          <w:sz w:val="24"/>
          <w:szCs w:val="24"/>
        </w:rPr>
        <w:t xml:space="preserve">1</w:t>
      </w:r>
      <w:r>
        <w:rPr>
          <w:rFonts w:ascii="宋体" w:hAnsi="宋体" w:eastAsia="宋体"/>
          <w:b/>
          <w:bCs/>
          <w:sz w:val="24"/>
          <w:szCs w:val="24"/>
        </w:rPr>
        <w:t xml:space="preserve">1</w:t>
      </w:r>
      <w:r>
        <w:rPr>
          <w:rFonts w:hint="eastAsia" w:ascii="宋体" w:hAnsi="宋体" w:eastAsia="宋体"/>
          <w:b/>
          <w:bCs/>
          <w:sz w:val="24"/>
          <w:szCs w:val="24"/>
        </w:rPr>
        <w:t xml:space="preserve">为符合性审查须提供的资料，响应供应商必须提供并加盖电子公章。否则，磋商响应文件将被认定为未实质性响应。</w:t>
      </w:r>
      <w:r/>
    </w:p>
    <w:p>
      <w:pPr>
        <w:spacing w:line="360" w:lineRule="auto"/>
        <w:rPr>
          <w:rFonts w:ascii="宋体" w:hAnsi="宋体" w:eastAsia="宋体"/>
          <w:sz w:val="24"/>
          <w:szCs w:val="22"/>
        </w:rPr>
      </w:pPr>
      <w:r>
        <w:rPr>
          <w:rFonts w:hint="eastAsia" w:ascii="宋体" w:hAnsi="宋体" w:eastAsia="宋体"/>
          <w:sz w:val="24"/>
          <w:szCs w:val="22"/>
        </w:rPr>
        <w:t xml:space="preserve">2.5磋商保证金：本项目免收磋商保证金，须提交《投标（响应）保证承诺书》。</w:t>
      </w:r>
      <w:r/>
    </w:p>
    <w:p>
      <w:pPr>
        <w:spacing w:line="360" w:lineRule="auto"/>
        <w:rPr>
          <w:rFonts w:ascii="宋体" w:hAnsi="宋体" w:eastAsia="宋体"/>
          <w:sz w:val="24"/>
          <w:szCs w:val="22"/>
        </w:rPr>
        <w:outlineLvl w:val="1"/>
      </w:pPr>
      <w:r>
        <w:rPr>
          <w:rFonts w:hint="eastAsia" w:ascii="宋体" w:hAnsi="宋体" w:eastAsia="宋体"/>
          <w:sz w:val="24"/>
          <w:szCs w:val="22"/>
        </w:rPr>
        <w:t xml:space="preserve">3.磋商采购程序</w:t>
      </w:r>
      <w:r/>
    </w:p>
    <w:p>
      <w:pPr>
        <w:spacing w:line="360" w:lineRule="auto"/>
        <w:rPr>
          <w:rFonts w:ascii="宋体" w:hAnsi="宋体" w:eastAsia="宋体"/>
          <w:sz w:val="24"/>
          <w:szCs w:val="22"/>
        </w:rPr>
      </w:pPr>
      <w:r>
        <w:rPr>
          <w:rFonts w:ascii="宋体" w:hAnsi="宋体" w:eastAsia="宋体"/>
          <w:bCs/>
          <w:sz w:val="24"/>
          <w:szCs w:val="22"/>
        </w:rPr>
        <w:t xml:space="preserve">3</w:t>
      </w:r>
      <w:r>
        <w:rPr>
          <w:rFonts w:hint="eastAsia" w:ascii="宋体" w:hAnsi="宋体" w:eastAsia="宋体"/>
          <w:bCs/>
          <w:sz w:val="24"/>
          <w:szCs w:val="22"/>
        </w:rPr>
        <w:t xml:space="preserve">.1采购代理机构将在竞争性磋商公告中规定的时间和地点</w:t>
      </w:r>
      <w:r>
        <w:rPr>
          <w:rFonts w:hint="eastAsia" w:ascii="宋体" w:hAnsi="宋体" w:eastAsia="宋体" w:cs="创艺简仿宋"/>
          <w:bCs/>
          <w:sz w:val="24"/>
          <w:szCs w:val="22"/>
        </w:rPr>
        <w:t xml:space="preserve">主持磋商采购活动</w:t>
      </w:r>
      <w:r>
        <w:rPr>
          <w:rFonts w:hint="eastAsia" w:ascii="宋体" w:hAnsi="宋体" w:eastAsia="宋体"/>
          <w:sz w:val="24"/>
          <w:szCs w:val="22"/>
        </w:rPr>
        <w:t xml:space="preserve">。</w:t>
      </w:r>
      <w:r/>
    </w:p>
    <w:p>
      <w:pPr>
        <w:spacing w:line="360" w:lineRule="auto"/>
        <w:rPr>
          <w:rFonts w:eastAsia="宋体"/>
          <w:sz w:val="21"/>
          <w:szCs w:val="21"/>
        </w:rPr>
      </w:pPr>
      <w:r>
        <w:rPr>
          <w:rFonts w:ascii="宋体" w:hAnsi="宋体" w:eastAsia="宋体"/>
          <w:sz w:val="24"/>
          <w:szCs w:val="22"/>
        </w:rPr>
        <w:t xml:space="preserve">3</w:t>
      </w:r>
      <w:r>
        <w:rPr>
          <w:rFonts w:hint="eastAsia" w:ascii="宋体" w:hAnsi="宋体" w:eastAsia="宋体"/>
          <w:sz w:val="24"/>
          <w:szCs w:val="22"/>
        </w:rPr>
        <w:t xml:space="preserve">.2</w:t>
      </w:r>
      <w:r>
        <w:rPr>
          <w:rFonts w:hint="eastAsia" w:ascii="宋体" w:hAnsi="宋体" w:eastAsia="宋体" w:cs="创艺简仿宋"/>
          <w:bCs/>
          <w:sz w:val="24"/>
          <w:szCs w:val="22"/>
        </w:rPr>
        <w:t xml:space="preserve">供应商通过“苏采云”系统在线参与磋商活动。供应商应当按照《苏采云系统供应商操作手册》规定在 “苏采云”系统规定的时间内对响应文件进行解密。</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.3</w:t>
      </w:r>
      <w:r>
        <w:rPr>
          <w:rFonts w:hint="eastAsia" w:ascii="宋体" w:hAnsi="宋体" w:eastAsia="宋体" w:cs="创艺简仿宋"/>
          <w:bCs/>
          <w:sz w:val="24"/>
          <w:szCs w:val="22"/>
        </w:rPr>
        <w:t xml:space="preserve">在磋商响应文件网上递交截止时间止成功解密的磋商供应商少于三家，则本次采购失败。</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4磋商小组由评审专家及采购单位代表组成，由采购单位代表进行资格审查，磋商小组对供应商响应文件的有效性、完整性和响应程度进行评审；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spacing w:line="360" w:lineRule="auto"/>
        <w:rPr>
          <w:rFonts w:ascii="宋体" w:hAnsi="宋体" w:eastAsia="宋体"/>
          <w:b/>
          <w:sz w:val="24"/>
          <w:szCs w:val="22"/>
        </w:rPr>
      </w:pPr>
      <w:r>
        <w:rPr>
          <w:rFonts w:hint="eastAsia" w:ascii="宋体" w:hAnsi="宋体" w:eastAsia="宋体"/>
          <w:b/>
          <w:sz w:val="24"/>
          <w:szCs w:val="22"/>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.5对于通过资格审查和符合性审查的供应商，磋商小组所有成员集中与单一供应商分别进行磋商，并给予所有参加磋商的供应商平等的磋商机会。</w:t>
      </w:r>
      <w:r>
        <w:rPr>
          <w:rFonts w:hint="eastAsia" w:ascii="宋体" w:hAnsi="宋体" w:eastAsia="宋体"/>
          <w:b/>
          <w:sz w:val="24"/>
          <w:szCs w:val="22"/>
        </w:rPr>
        <w:t xml:space="preserve">磋商小组通过“苏采云”系统向供应商发布“磋商函”，供应商应当按照要求在“苏采云”系统提交“磋商响应函”并加盖CA电子公章。</w:t>
      </w:r>
      <w:r>
        <w:rPr>
          <w:rFonts w:hint="eastAsia" w:ascii="宋体" w:hAnsi="宋体" w:eastAsia="宋体"/>
          <w:sz w:val="24"/>
          <w:szCs w:val="22"/>
        </w:rPr>
        <w:t xml:space="preserve"> </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ascii="宋体" w:hAnsi="宋体" w:eastAsia="宋体"/>
          <w:b/>
          <w:sz w:val="24"/>
          <w:szCs w:val="22"/>
        </w:rPr>
      </w:pPr>
      <w:r>
        <w:rPr>
          <w:rFonts w:ascii="宋体" w:hAnsi="宋体" w:eastAsia="宋体"/>
          <w:b/>
          <w:sz w:val="24"/>
          <w:szCs w:val="22"/>
        </w:rPr>
        <w:t xml:space="preserve">3</w:t>
      </w:r>
      <w:r>
        <w:rPr>
          <w:rFonts w:hint="eastAsia" w:ascii="宋体" w:hAnsi="宋体" w:eastAsia="宋体"/>
          <w:b/>
          <w:sz w:val="24"/>
          <w:szCs w:val="22"/>
        </w:rPr>
        <w:t xml:space="preserve">.</w:t>
      </w:r>
      <w:r>
        <w:rPr>
          <w:rFonts w:ascii="宋体" w:hAnsi="宋体" w:eastAsia="宋体"/>
          <w:b/>
          <w:sz w:val="24"/>
          <w:szCs w:val="22"/>
        </w:rPr>
        <w:t xml:space="preserve">7</w:t>
      </w:r>
      <w:r>
        <w:rPr>
          <w:rFonts w:hint="eastAsia" w:ascii="宋体" w:hAnsi="宋体" w:eastAsia="宋体"/>
          <w:b/>
          <w:sz w:val="24"/>
          <w:szCs w:val="22"/>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hAnsi="宋体" w:eastAsia="宋体"/>
          <w:b/>
          <w:sz w:val="24"/>
          <w:szCs w:val="22"/>
        </w:rPr>
      </w:pPr>
      <w:r>
        <w:rPr>
          <w:rFonts w:hint="eastAsia" w:ascii="宋体" w:hAnsi="宋体" w:eastAsia="宋体"/>
          <w:b/>
          <w:sz w:val="24"/>
          <w:szCs w:val="22"/>
        </w:rPr>
        <w:t xml:space="preserve">3.8本项目采用线上二次报价：</w:t>
      </w:r>
      <w:r/>
    </w:p>
    <w:p>
      <w:pPr>
        <w:spacing w:line="360" w:lineRule="auto"/>
        <w:rPr>
          <w:rFonts w:ascii="宋体" w:hAnsi="宋体" w:eastAsia="宋体"/>
          <w:b/>
          <w:sz w:val="24"/>
          <w:szCs w:val="22"/>
        </w:rPr>
      </w:pPr>
      <w:r>
        <w:rPr>
          <w:rFonts w:hint="eastAsia" w:ascii="宋体" w:hAnsi="宋体" w:eastAsia="宋体"/>
          <w:b/>
          <w:sz w:val="24"/>
          <w:szCs w:val="22"/>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spacing w:line="360" w:lineRule="auto"/>
        <w:rPr>
          <w:rFonts w:ascii="宋体" w:hAnsi="宋体" w:eastAsia="宋体"/>
          <w:b/>
          <w:sz w:val="24"/>
          <w:szCs w:val="22"/>
        </w:rPr>
      </w:pPr>
      <w:r>
        <w:rPr>
          <w:rFonts w:hint="eastAsia" w:ascii="宋体" w:hAnsi="宋体" w:eastAsia="宋体"/>
          <w:b/>
          <w:sz w:val="24"/>
          <w:szCs w:val="22"/>
        </w:rPr>
        <w:t xml:space="preserve">已提交响应文件的供应商，在提交最后报价之前，可以根据磋商情况退出磋商，并在“苏采云”系统中提交“退出磋商函”并加盖CA电子公章。</w:t>
      </w:r>
      <w:r/>
    </w:p>
    <w:p>
      <w:pPr>
        <w:spacing w:line="360" w:lineRule="auto"/>
        <w:rPr>
          <w:rFonts w:ascii="宋体" w:hAnsi="宋体" w:eastAsia="宋体"/>
          <w:b/>
          <w:sz w:val="24"/>
          <w:szCs w:val="22"/>
        </w:rPr>
      </w:pPr>
      <w:r>
        <w:rPr>
          <w:rFonts w:hint="eastAsia" w:ascii="宋体" w:hAnsi="宋体" w:eastAsia="宋体"/>
          <w:b/>
          <w:sz w:val="24"/>
          <w:szCs w:val="22"/>
        </w:rPr>
        <w:t xml:space="preserve">*进入项目评审流程后，建议各供应商法定代表人或授权委托人始终保持通讯顺畅，时刻关注不见面开标大厅，不离开不见面开标大厅。</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w:t>
      </w:r>
      <w:r>
        <w:rPr>
          <w:rFonts w:ascii="宋体" w:hAnsi="宋体" w:eastAsia="宋体"/>
          <w:sz w:val="24"/>
          <w:szCs w:val="22"/>
        </w:rPr>
        <w:t xml:space="preserve">9</w:t>
      </w:r>
      <w:r>
        <w:rPr>
          <w:rFonts w:hint="eastAsia" w:ascii="宋体" w:hAnsi="宋体" w:eastAsia="宋体"/>
          <w:sz w:val="24"/>
          <w:szCs w:val="22"/>
        </w:rPr>
        <w:t xml:space="preserve">经磋商确定最终采购需求和提交最后报价的供应商后，由磋商小组采用综合评分法对提交最后报价的供应商的响应文件和最后报价进行综合评分。</w:t>
      </w:r>
      <w:r/>
    </w:p>
    <w:p>
      <w:pPr>
        <w:spacing w:line="360" w:lineRule="auto"/>
        <w:rPr>
          <w:rFonts w:ascii="宋体" w:hAnsi="宋体" w:eastAsia="宋体"/>
          <w:sz w:val="24"/>
          <w:szCs w:val="22"/>
        </w:rPr>
      </w:pPr>
      <w:r>
        <w:rPr>
          <w:rFonts w:hint="eastAsia" w:ascii="宋体" w:hAnsi="宋体" w:eastAsia="宋体"/>
          <w:sz w:val="24"/>
          <w:szCs w:val="22"/>
        </w:rPr>
        <w:t xml:space="preserve">3.10当评审过程中出现下列情形之一的，磋商小组将启动异常低价投标（响应）审查程序：</w:t>
      </w:r>
      <w:r/>
    </w:p>
    <w:p>
      <w:pPr>
        <w:spacing w:line="360" w:lineRule="auto"/>
        <w:rPr>
          <w:rFonts w:ascii="宋体" w:hAnsi="宋体" w:eastAsia="宋体"/>
          <w:sz w:val="24"/>
          <w:szCs w:val="22"/>
        </w:rPr>
      </w:pPr>
      <w:r>
        <w:rPr>
          <w:rFonts w:hint="eastAsia" w:ascii="宋体" w:hAnsi="宋体" w:eastAsia="宋体"/>
          <w:sz w:val="24"/>
          <w:szCs w:val="22"/>
        </w:rPr>
        <w:t xml:space="preserve">3.10.1投标（响应）报价低于全部通过符合性审查供应商投标（响应）报价平均值50%的，即投标（响应）报价&lt;全部通过符合性审查供应商投标（响应）报价平均值×50%；</w:t>
      </w:r>
      <w:r/>
    </w:p>
    <w:p>
      <w:pPr>
        <w:spacing w:line="360" w:lineRule="auto"/>
        <w:rPr>
          <w:rFonts w:ascii="宋体" w:hAnsi="宋体" w:eastAsia="宋体"/>
          <w:sz w:val="24"/>
          <w:szCs w:val="22"/>
        </w:rPr>
      </w:pPr>
      <w:r>
        <w:rPr>
          <w:rFonts w:hint="eastAsia" w:ascii="宋体" w:hAnsi="宋体" w:eastAsia="宋体"/>
          <w:sz w:val="24"/>
          <w:szCs w:val="22"/>
        </w:rPr>
        <w:t xml:space="preserve">3.10.2投标（响应）报价低于通过符合性审查的次低报价供应商投标（响应）报价50%的，即投标（响应）报价&lt;通过符合性审查的次低报价供应商投标（响应）报价×50%；</w:t>
      </w:r>
      <w:r/>
    </w:p>
    <w:p>
      <w:pPr>
        <w:spacing w:line="360" w:lineRule="auto"/>
        <w:rPr>
          <w:rFonts w:ascii="宋体" w:hAnsi="宋体" w:eastAsia="宋体"/>
          <w:sz w:val="24"/>
          <w:szCs w:val="22"/>
        </w:rPr>
      </w:pPr>
      <w:r>
        <w:rPr>
          <w:rFonts w:hint="eastAsia" w:ascii="宋体" w:hAnsi="宋体" w:eastAsia="宋体"/>
          <w:sz w:val="24"/>
          <w:szCs w:val="22"/>
        </w:rPr>
        <w:t xml:space="preserve">3.10.3投标（响应）报价低于采购项目最高限价 45%的，即投标（响应）报价＜采购项目最高限价×45%；</w:t>
      </w:r>
      <w:r/>
    </w:p>
    <w:p>
      <w:pPr>
        <w:spacing w:line="360" w:lineRule="auto"/>
        <w:rPr>
          <w:rFonts w:ascii="宋体" w:hAnsi="宋体" w:eastAsia="宋体"/>
          <w:sz w:val="24"/>
          <w:szCs w:val="22"/>
        </w:rPr>
      </w:pPr>
      <w:r>
        <w:rPr>
          <w:rFonts w:hint="eastAsia" w:ascii="宋体" w:hAnsi="宋体" w:eastAsia="宋体"/>
          <w:sz w:val="24"/>
          <w:szCs w:val="22"/>
        </w:rPr>
        <w:t xml:space="preserve">3.10.4磋商小组基于专业判断，认为供应商报价过低，有可能影响产品质量或者不能诚信履约的其他情形。</w:t>
      </w:r>
      <w:r/>
    </w:p>
    <w:p>
      <w:pPr>
        <w:spacing w:line="360" w:lineRule="auto"/>
        <w:rPr>
          <w:rFonts w:ascii="宋体" w:hAnsi="宋体" w:eastAsia="宋体"/>
          <w:sz w:val="24"/>
          <w:szCs w:val="22"/>
        </w:rPr>
      </w:pPr>
      <w:r>
        <w:rPr>
          <w:rFonts w:hint="eastAsia" w:ascii="宋体" w:hAnsi="宋体" w:eastAsia="宋体"/>
          <w:sz w:val="24"/>
          <w:szCs w:val="22"/>
        </w:rPr>
        <w:t xml:space="preserve">注：1、磋商小组启动异常低价投标（响应）审查后，属于前述3.10.1至3.10.4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3.10.3项情形，供应商已随投标（响应）文件一并提交相关书面说明及必要的证明材料的，在评审现场可不再重复提交。</w:t>
      </w:r>
      <w:r/>
    </w:p>
    <w:p>
      <w:pPr>
        <w:spacing w:line="360" w:lineRule="auto"/>
        <w:rPr>
          <w:rFonts w:ascii="宋体" w:hAnsi="宋体" w:eastAsia="宋体"/>
          <w:sz w:val="24"/>
          <w:szCs w:val="22"/>
        </w:rPr>
      </w:pPr>
      <w:r>
        <w:rPr>
          <w:rFonts w:hint="eastAsia" w:ascii="宋体" w:hAnsi="宋体" w:eastAsia="宋体"/>
          <w:sz w:val="24"/>
          <w:szCs w:val="22"/>
        </w:rPr>
        <w:t xml:space="preserve">2、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spacing w:line="360" w:lineRule="auto"/>
        <w:rPr>
          <w:rFonts w:ascii="宋体" w:hAnsi="宋体" w:eastAsia="宋体"/>
          <w:sz w:val="24"/>
          <w:szCs w:val="22"/>
        </w:rPr>
      </w:pPr>
      <w:r>
        <w:rPr>
          <w:rFonts w:hint="eastAsia" w:ascii="宋体" w:hAnsi="宋体" w:eastAsia="宋体"/>
          <w:sz w:val="24"/>
          <w:szCs w:val="22"/>
        </w:rPr>
        <w:t xml:space="preserve">3、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spacing w:line="360" w:lineRule="auto"/>
        <w:rPr>
          <w:rFonts w:ascii="宋体" w:hAnsi="宋体" w:eastAsia="宋体"/>
          <w:sz w:val="24"/>
          <w:szCs w:val="22"/>
        </w:rPr>
      </w:pPr>
      <w:r>
        <w:rPr>
          <w:rFonts w:hint="eastAsia" w:ascii="宋体" w:hAnsi="宋体" w:eastAsia="宋体"/>
          <w:sz w:val="24"/>
          <w:szCs w:val="22"/>
        </w:rPr>
        <w:t xml:space="preserve">4、异常低价投标（响应）审查的启动原因、审查意见和审查结果应当在评审报告中记录，并随供应商提供的相关书面说明及证明材料，以及磋商小组有关互联网浏览、查询历史一并归档。</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1</w:t>
      </w:r>
      <w:r>
        <w:rPr>
          <w:rFonts w:hint="eastAsia" w:ascii="宋体" w:hAnsi="宋体" w:eastAsia="宋体"/>
          <w:sz w:val="24"/>
          <w:szCs w:val="22"/>
        </w:rPr>
        <w:t xml:space="preserve">响应无效和终止磋商活动条款</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1</w:t>
      </w:r>
      <w:r>
        <w:rPr>
          <w:rFonts w:hint="eastAsia" w:ascii="宋体" w:hAnsi="宋体" w:eastAsia="宋体"/>
          <w:sz w:val="24"/>
          <w:szCs w:val="22"/>
        </w:rPr>
        <w:t xml:space="preserve">.</w:t>
      </w:r>
      <w:r>
        <w:rPr>
          <w:rFonts w:hint="eastAsia" w:ascii="宋体" w:hAnsi="宋体" w:eastAsia="宋体"/>
          <w:sz w:val="24"/>
          <w:szCs w:val="22"/>
        </w:rPr>
        <w:t xml:space="preserve">1响应无效条款</w:t>
      </w:r>
      <w:r/>
    </w:p>
    <w:p>
      <w:pPr>
        <w:spacing w:line="360" w:lineRule="auto"/>
        <w:rPr>
          <w:rFonts w:ascii="宋体" w:hAnsi="宋体" w:eastAsia="宋体"/>
          <w:sz w:val="24"/>
          <w:szCs w:val="22"/>
        </w:rPr>
      </w:pPr>
      <w:r>
        <w:rPr>
          <w:rFonts w:hint="eastAsia" w:ascii="宋体" w:hAnsi="宋体" w:eastAsia="宋体"/>
          <w:sz w:val="24"/>
          <w:szCs w:val="22"/>
        </w:rPr>
        <w:t xml:space="preserve">1）供应商不具备竞争性磋商文件中规定资格条件的；</w:t>
      </w:r>
      <w:r/>
    </w:p>
    <w:p>
      <w:pPr>
        <w:spacing w:line="360" w:lineRule="auto"/>
        <w:rPr>
          <w:rFonts w:ascii="宋体" w:hAnsi="宋体" w:eastAsia="宋体"/>
          <w:b/>
          <w:bCs/>
          <w:sz w:val="24"/>
          <w:szCs w:val="22"/>
        </w:rPr>
      </w:pPr>
      <w:r>
        <w:rPr>
          <w:rFonts w:hint="eastAsia" w:ascii="宋体" w:hAnsi="宋体" w:eastAsia="宋体"/>
          <w:bCs/>
          <w:sz w:val="24"/>
          <w:szCs w:val="22"/>
        </w:rPr>
        <w:t xml:space="preserve">2）</w:t>
      </w:r>
      <w:r>
        <w:rPr>
          <w:rFonts w:hint="eastAsia" w:ascii="宋体" w:hAnsi="宋体" w:eastAsia="宋体"/>
          <w:b/>
          <w:bCs/>
          <w:sz w:val="24"/>
          <w:szCs w:val="22"/>
        </w:rPr>
        <w:t xml:space="preserve">机器码检查中，不同供应商使用同一台电脑编制响应文件的，响应文件将被认定为无效响应；</w:t>
      </w:r>
      <w:r/>
    </w:p>
    <w:p>
      <w:pPr>
        <w:spacing w:line="360" w:lineRule="auto"/>
        <w:rPr>
          <w:rFonts w:ascii="宋体" w:hAnsi="宋体" w:eastAsia="宋体"/>
          <w:bCs/>
          <w:sz w:val="24"/>
          <w:szCs w:val="22"/>
        </w:rPr>
      </w:pPr>
      <w:r>
        <w:rPr>
          <w:rFonts w:hint="eastAsia" w:ascii="宋体" w:hAnsi="宋体" w:eastAsia="宋体"/>
          <w:bCs/>
          <w:sz w:val="24"/>
          <w:szCs w:val="22"/>
        </w:rPr>
        <w:t xml:space="preserve">3）响应文件签署不符合要求的；</w:t>
      </w:r>
      <w:r/>
    </w:p>
    <w:p>
      <w:pPr>
        <w:spacing w:line="360" w:lineRule="auto"/>
        <w:rPr>
          <w:rFonts w:ascii="宋体" w:hAnsi="宋体" w:eastAsia="宋体"/>
          <w:bCs/>
          <w:sz w:val="24"/>
          <w:szCs w:val="22"/>
        </w:rPr>
      </w:pPr>
      <w:r>
        <w:rPr>
          <w:rFonts w:hint="eastAsia" w:ascii="宋体" w:hAnsi="宋体" w:eastAsia="宋体"/>
          <w:bCs/>
          <w:sz w:val="24"/>
          <w:szCs w:val="22"/>
        </w:rPr>
        <w:t xml:space="preserve">4）最终报价超过采购预算或最高限价的，不能成交；</w:t>
      </w:r>
      <w:r/>
    </w:p>
    <w:p>
      <w:pPr>
        <w:spacing w:line="360" w:lineRule="auto"/>
        <w:rPr>
          <w:rFonts w:ascii="宋体" w:hAnsi="宋体" w:eastAsia="宋体"/>
          <w:bCs/>
          <w:sz w:val="24"/>
          <w:szCs w:val="22"/>
        </w:rPr>
      </w:pPr>
      <w:r>
        <w:rPr>
          <w:rFonts w:hint="eastAsia" w:ascii="宋体" w:hAnsi="宋体" w:eastAsia="宋体"/>
          <w:bCs/>
          <w:sz w:val="24"/>
          <w:szCs w:val="22"/>
        </w:rPr>
        <w:t xml:space="preserve">5）</w:t>
      </w:r>
      <w:r>
        <w:rPr>
          <w:rFonts w:hint="eastAsia" w:ascii="宋体" w:hAnsi="宋体" w:eastAsia="宋体"/>
          <w:sz w:val="24"/>
          <w:szCs w:val="22"/>
        </w:rPr>
        <w:t xml:space="preserve">不符合法律、法规和竞争性磋商文件中规定的其他实质性要求的；</w:t>
      </w:r>
      <w:r/>
    </w:p>
    <w:p>
      <w:pPr>
        <w:spacing w:line="360" w:lineRule="auto"/>
        <w:rPr>
          <w:rFonts w:ascii="Times New Roman" w:hAnsi="宋体" w:eastAsia="宋体"/>
          <w:sz w:val="24"/>
          <w:szCs w:val="22"/>
        </w:rPr>
      </w:pPr>
      <w:r>
        <w:rPr>
          <w:rFonts w:hint="eastAsia" w:ascii="宋体" w:hAnsi="宋体" w:eastAsia="宋体"/>
          <w:bCs/>
          <w:sz w:val="24"/>
          <w:szCs w:val="22"/>
        </w:rPr>
        <w:t xml:space="preserve">6）</w:t>
      </w:r>
      <w:r>
        <w:rPr>
          <w:rFonts w:hint="eastAsia" w:ascii="宋体" w:hAnsi="宋体" w:eastAsia="宋体"/>
          <w:sz w:val="24"/>
          <w:szCs w:val="22"/>
        </w:rPr>
        <w:t xml:space="preserve">其他法律、法规及本竞争性磋商文件规定的属响应无效的情形。</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1</w:t>
      </w:r>
      <w:r>
        <w:rPr>
          <w:rFonts w:hint="eastAsia" w:ascii="宋体" w:hAnsi="宋体" w:eastAsia="宋体"/>
          <w:sz w:val="24"/>
          <w:szCs w:val="22"/>
        </w:rPr>
        <w:t xml:space="preserve">.2终止竞争性磋商采购活动的条款</w:t>
      </w:r>
      <w:r/>
    </w:p>
    <w:p>
      <w:pPr>
        <w:spacing w:line="360" w:lineRule="auto"/>
        <w:rPr>
          <w:rFonts w:ascii="宋体" w:hAnsi="宋体" w:eastAsia="宋体"/>
          <w:sz w:val="24"/>
          <w:szCs w:val="22"/>
        </w:rPr>
      </w:pPr>
      <w:r>
        <w:rPr>
          <w:rFonts w:hint="eastAsia" w:ascii="宋体" w:hAnsi="宋体" w:eastAsia="宋体"/>
          <w:sz w:val="24"/>
          <w:szCs w:val="22"/>
        </w:rPr>
        <w:t xml:space="preserve">出现下列情形之一的，采购代理机构将终止竞争性磋商采购活动，发布项目终止公告并说明原因，重新开展采购活动：</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1</w:t>
      </w:r>
      <w:r>
        <w:rPr>
          <w:rFonts w:hint="eastAsia" w:ascii="宋体" w:hAnsi="宋体" w:eastAsia="宋体"/>
          <w:sz w:val="24"/>
          <w:szCs w:val="22"/>
        </w:rPr>
        <w:t xml:space="preserve">.2.1因情况变化，不再符合规定的竞争性磋商采购方式适用情形的；</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1</w:t>
      </w:r>
      <w:r>
        <w:rPr>
          <w:rFonts w:hint="eastAsia" w:ascii="宋体" w:hAnsi="宋体" w:eastAsia="宋体"/>
          <w:sz w:val="24"/>
          <w:szCs w:val="22"/>
        </w:rPr>
        <w:t xml:space="preserve">.2.2出现影响采购公正的违法、违规行为的；</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1</w:t>
      </w:r>
      <w:r>
        <w:rPr>
          <w:rFonts w:hint="eastAsia" w:ascii="宋体" w:hAnsi="宋体" w:eastAsia="宋体"/>
          <w:sz w:val="24"/>
          <w:szCs w:val="22"/>
        </w:rPr>
        <w:t xml:space="preserve">.2.3在采购过程中实质性响应磋商文件不满三家的。</w:t>
      </w:r>
      <w:r/>
    </w:p>
    <w:p>
      <w:pPr>
        <w:spacing w:line="360" w:lineRule="auto"/>
        <w:rPr>
          <w:rFonts w:ascii="宋体" w:hAnsi="宋体" w:eastAsia="宋体"/>
          <w:sz w:val="24"/>
          <w:szCs w:val="22"/>
        </w:rPr>
        <w:outlineLvl w:val="1"/>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确定成交及质疑</w:t>
      </w:r>
      <w:r/>
    </w:p>
    <w:p>
      <w:pPr>
        <w:spacing w:line="360" w:lineRule="auto"/>
        <w:rPr>
          <w:rFonts w:ascii="宋体" w:hAnsi="宋体" w:eastAsia="宋体"/>
          <w:sz w:val="24"/>
          <w:szCs w:val="22"/>
        </w:rPr>
        <w:outlineLvl w:val="1"/>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.1确定成交供应商</w:t>
      </w:r>
      <w:r/>
    </w:p>
    <w:p>
      <w:pPr>
        <w:spacing w:line="360" w:lineRule="auto"/>
        <w:rPr>
          <w:rFonts w:ascii="宋体" w:hAnsi="宋体" w:eastAsia="宋体"/>
          <w:sz w:val="24"/>
          <w:szCs w:val="22"/>
        </w:rPr>
        <w:outlineLvl w:val="1"/>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.1.1采购单位在收到评审报告后，从评审报告提出的成交候选供应商中，按照排序由高到低的原则确定成交供应商。</w:t>
      </w:r>
      <w:r/>
    </w:p>
    <w:p>
      <w:pPr>
        <w:spacing w:line="360" w:lineRule="auto"/>
        <w:rPr>
          <w:rFonts w:ascii="宋体" w:hAnsi="宋体" w:eastAsia="宋体"/>
          <w:sz w:val="24"/>
          <w:szCs w:val="22"/>
        </w:rPr>
        <w:outlineLvl w:val="1"/>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.1.2采购代理机构在成交供应商确定后2个工作日内在“江苏政府采购网”、“苏州市政府采购网”公告成交结果。</w:t>
      </w:r>
      <w:r/>
    </w:p>
    <w:p>
      <w:pPr>
        <w:spacing w:line="360" w:lineRule="auto"/>
        <w:rPr>
          <w:rFonts w:ascii="宋体" w:hAnsi="宋体" w:eastAsia="宋体"/>
          <w:sz w:val="24"/>
          <w:szCs w:val="22"/>
        </w:rPr>
        <w:outlineLvl w:val="1"/>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.2质疑处理</w:t>
      </w:r>
      <w:r/>
    </w:p>
    <w:p>
      <w:pPr>
        <w:spacing w:line="360" w:lineRule="auto"/>
        <w:rPr>
          <w:rFonts w:ascii="宋体" w:hAnsi="宋体" w:eastAsia="宋体"/>
          <w:bCs/>
          <w:sz w:val="24"/>
          <w:szCs w:val="22"/>
        </w:rPr>
      </w:pPr>
      <w:r>
        <w:rPr>
          <w:rFonts w:ascii="宋体" w:hAnsi="宋体" w:eastAsia="宋体"/>
          <w:bCs/>
          <w:sz w:val="24"/>
          <w:szCs w:val="22"/>
        </w:rPr>
        <w:t xml:space="preserve">3</w:t>
      </w:r>
      <w:r>
        <w:rPr>
          <w:rFonts w:hint="eastAsia" w:ascii="宋体" w:hAnsi="宋体" w:eastAsia="宋体"/>
          <w:bCs/>
          <w:sz w:val="24"/>
          <w:szCs w:val="22"/>
        </w:rPr>
        <w:t xml:space="preserve">.1</w:t>
      </w:r>
      <w:r>
        <w:rPr>
          <w:rFonts w:ascii="宋体" w:hAnsi="宋体" w:eastAsia="宋体"/>
          <w:bCs/>
          <w:sz w:val="24"/>
          <w:szCs w:val="22"/>
        </w:rPr>
        <w:t xml:space="preserve">2</w:t>
      </w:r>
      <w:r>
        <w:rPr>
          <w:rFonts w:hint="eastAsia" w:ascii="宋体" w:hAnsi="宋体" w:eastAsia="宋体"/>
          <w:bCs/>
          <w:sz w:val="24"/>
          <w:szCs w:val="22"/>
        </w:rPr>
        <w:t xml:space="preserve">.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spacing w:line="360" w:lineRule="auto"/>
        <w:rPr>
          <w:rFonts w:ascii="宋体" w:hAnsi="宋体" w:eastAsia="宋体"/>
          <w:bCs/>
          <w:sz w:val="24"/>
          <w:szCs w:val="22"/>
        </w:rPr>
      </w:pPr>
      <w:r>
        <w:rPr>
          <w:rFonts w:ascii="宋体" w:hAnsi="宋体" w:eastAsia="宋体"/>
          <w:bCs/>
          <w:sz w:val="24"/>
          <w:szCs w:val="22"/>
        </w:rPr>
        <w:t xml:space="preserve">3</w:t>
      </w:r>
      <w:r>
        <w:rPr>
          <w:rFonts w:hint="eastAsia" w:ascii="宋体" w:hAnsi="宋体" w:eastAsia="宋体"/>
          <w:bCs/>
          <w:sz w:val="24"/>
          <w:szCs w:val="22"/>
        </w:rPr>
        <w:t xml:space="preserve">.1</w:t>
      </w:r>
      <w:r>
        <w:rPr>
          <w:rFonts w:ascii="宋体" w:hAnsi="宋体" w:eastAsia="宋体"/>
          <w:bCs/>
          <w:sz w:val="24"/>
          <w:szCs w:val="22"/>
        </w:rPr>
        <w:t xml:space="preserve">2</w:t>
      </w:r>
      <w:r>
        <w:rPr>
          <w:rFonts w:hint="eastAsia" w:ascii="宋体" w:hAnsi="宋体" w:eastAsia="宋体"/>
          <w:bCs/>
          <w:sz w:val="24"/>
          <w:szCs w:val="22"/>
        </w:rPr>
        <w:t xml:space="preserve">.2.2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w:t>
      </w:r>
      <w:r>
        <w:rPr>
          <w:rFonts w:hint="eastAsia" w:ascii="宋体" w:hAnsi="宋体" w:eastAsia="宋体"/>
          <w:b/>
          <w:bCs/>
          <w:sz w:val="24"/>
          <w:szCs w:val="22"/>
        </w:rPr>
        <w:t xml:space="preserve">《投标供应商确认函》</w:t>
      </w:r>
      <w:r>
        <w:rPr>
          <w:rFonts w:hint="eastAsia" w:ascii="宋体" w:hAnsi="宋体" w:eastAsia="宋体"/>
          <w:bCs/>
          <w:sz w:val="24"/>
          <w:szCs w:val="22"/>
        </w:rPr>
        <w:t xml:space="preserve">与质疑函一起递交，否则不予受理。</w:t>
      </w:r>
      <w:r/>
    </w:p>
    <w:p>
      <w:pPr>
        <w:spacing w:line="360" w:lineRule="auto"/>
        <w:rPr>
          <w:rFonts w:ascii="宋体" w:hAnsi="宋体" w:eastAsia="宋体"/>
          <w:bCs/>
          <w:sz w:val="24"/>
          <w:szCs w:val="22"/>
        </w:rPr>
      </w:pPr>
      <w:r>
        <w:rPr>
          <w:rFonts w:ascii="宋体" w:hAnsi="宋体" w:eastAsia="宋体"/>
          <w:bCs/>
          <w:sz w:val="24"/>
          <w:szCs w:val="22"/>
        </w:rPr>
        <w:t xml:space="preserve">3</w:t>
      </w:r>
      <w:r>
        <w:rPr>
          <w:rFonts w:hint="eastAsia" w:ascii="宋体" w:hAnsi="宋体" w:eastAsia="宋体"/>
          <w:bCs/>
          <w:sz w:val="24"/>
          <w:szCs w:val="22"/>
        </w:rPr>
        <w:t xml:space="preserve">.1</w:t>
      </w:r>
      <w:r>
        <w:rPr>
          <w:rFonts w:ascii="宋体" w:hAnsi="宋体" w:eastAsia="宋体"/>
          <w:bCs/>
          <w:sz w:val="24"/>
          <w:szCs w:val="22"/>
        </w:rPr>
        <w:t xml:space="preserve">2</w:t>
      </w:r>
      <w:r>
        <w:rPr>
          <w:rFonts w:hint="eastAsia" w:ascii="宋体" w:hAnsi="宋体" w:eastAsia="宋体"/>
          <w:bCs/>
          <w:sz w:val="24"/>
          <w:szCs w:val="22"/>
        </w:rPr>
        <w:t xml:space="preserve">.2.3本次采购文件要求供应商在法定质疑期内一次性提出针对同一采购程序环节的质疑。</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.2.4供应商提出质疑应当提交质疑函和必要的证明材料（营业执照副本复印件、报名确认函等）。质疑函应当包括下列内容：</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.2.4.1供应商的姓名或者名称、地址、邮编、联系人及联系电话；</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.2.4.2质疑项目的名称、编号；</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.2.4.3具体、明确的质疑事项和与质疑事项相关的请求；</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.2.4.4事实依据；</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.2.4.5必要的法律依据；</w:t>
      </w:r>
      <w:r/>
    </w:p>
    <w:p>
      <w:pPr>
        <w:spacing w:line="360" w:lineRule="auto"/>
        <w:rPr>
          <w:rFonts w:ascii="宋体" w:hAnsi="宋体" w:eastAsia="宋体"/>
          <w:sz w:val="24"/>
          <w:szCs w:val="22"/>
        </w:rPr>
      </w:pPr>
      <w:r>
        <w:rPr>
          <w:rFonts w:ascii="宋体" w:hAnsi="宋体" w:eastAsia="宋体"/>
          <w:sz w:val="24"/>
          <w:szCs w:val="22"/>
        </w:rPr>
        <w:t xml:space="preserve">3</w:t>
      </w:r>
      <w:r>
        <w:rPr>
          <w:rFonts w:hint="eastAsia" w:ascii="宋体" w:hAnsi="宋体" w:eastAsia="宋体"/>
          <w:sz w:val="24"/>
          <w:szCs w:val="22"/>
        </w:rPr>
        <w:t xml:space="preserve">.1</w:t>
      </w:r>
      <w:r>
        <w:rPr>
          <w:rFonts w:ascii="宋体" w:hAnsi="宋体" w:eastAsia="宋体"/>
          <w:sz w:val="24"/>
          <w:szCs w:val="22"/>
        </w:rPr>
        <w:t xml:space="preserve">2</w:t>
      </w:r>
      <w:r>
        <w:rPr>
          <w:rFonts w:hint="eastAsia" w:ascii="宋体" w:hAnsi="宋体" w:eastAsia="宋体"/>
          <w:sz w:val="24"/>
          <w:szCs w:val="22"/>
        </w:rPr>
        <w:t xml:space="preserve">.2.4.6提出质疑的日期。</w:t>
      </w:r>
      <w:r/>
    </w:p>
    <w:p>
      <w:pPr>
        <w:ind w:firstLine="480"/>
        <w:spacing w:line="360" w:lineRule="auto"/>
        <w:rPr>
          <w:rFonts w:ascii="宋体" w:hAnsi="宋体" w:eastAsia="宋体"/>
          <w:sz w:val="24"/>
          <w:szCs w:val="22"/>
        </w:rPr>
        <w:outlineLvl w:val="1"/>
      </w:pPr>
      <w:r>
        <w:rPr>
          <w:rFonts w:hint="eastAsia" w:ascii="宋体" w:hAnsi="宋体" w:eastAsia="宋体"/>
          <w:sz w:val="24"/>
          <w:szCs w:val="22"/>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质疑递交地点：俊傲兴项目管理咨询（苏州）有限公司（联系地址：苏州市吴中区木渎镇珠江南路金枫城市设计产业园1号楼3楼1328室；电话：0512-66950430；联系人：潘雅）</w:t>
      </w:r>
      <w:r/>
    </w:p>
    <w:p>
      <w:pPr>
        <w:spacing w:line="360" w:lineRule="auto"/>
        <w:widowControl/>
        <w:rPr>
          <w:rFonts w:ascii="宋体" w:hAnsi="宋体" w:eastAsia="宋体"/>
          <w:sz w:val="24"/>
          <w:szCs w:val="22"/>
        </w:rPr>
      </w:pPr>
      <w:r>
        <w:rPr>
          <w:rFonts w:ascii="宋体" w:hAnsi="宋体" w:eastAsia="宋体"/>
          <w:sz w:val="24"/>
          <w:szCs w:val="22"/>
        </w:rPr>
        <w:t xml:space="preserve">4</w:t>
      </w:r>
      <w:r>
        <w:rPr>
          <w:rFonts w:hint="eastAsia" w:ascii="宋体" w:hAnsi="宋体" w:eastAsia="宋体"/>
          <w:sz w:val="24"/>
          <w:szCs w:val="22"/>
        </w:rPr>
        <w:t xml:space="preserve">.成交通知书/未成交通知书</w:t>
      </w:r>
      <w:r/>
    </w:p>
    <w:p>
      <w:pPr>
        <w:spacing w:line="360" w:lineRule="auto"/>
        <w:widowControl/>
        <w:rPr>
          <w:rFonts w:ascii="宋体" w:hAnsi="宋体" w:eastAsia="宋体"/>
          <w:sz w:val="24"/>
          <w:szCs w:val="22"/>
        </w:rPr>
      </w:pPr>
      <w:r>
        <w:rPr>
          <w:rFonts w:ascii="宋体" w:hAnsi="宋体" w:eastAsia="宋体"/>
          <w:sz w:val="24"/>
          <w:szCs w:val="22"/>
        </w:rPr>
        <w:t xml:space="preserve">4</w:t>
      </w:r>
      <w:r>
        <w:rPr>
          <w:rFonts w:hint="eastAsia" w:ascii="宋体" w:hAnsi="宋体" w:eastAsia="宋体"/>
          <w:sz w:val="24"/>
          <w:szCs w:val="22"/>
        </w:rPr>
        <w:t xml:space="preserve">.1确定出成交供应商后响应文件有效期截止前，采购单位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60" w:lineRule="auto"/>
        <w:widowControl/>
        <w:rPr>
          <w:rFonts w:ascii="宋体" w:hAnsi="宋体" w:eastAsia="宋体"/>
          <w:sz w:val="24"/>
          <w:szCs w:val="22"/>
        </w:rPr>
      </w:pPr>
      <w:r>
        <w:rPr>
          <w:rFonts w:ascii="宋体" w:hAnsi="宋体" w:eastAsia="宋体"/>
          <w:sz w:val="24"/>
          <w:szCs w:val="22"/>
        </w:rPr>
        <w:t xml:space="preserve">4</w:t>
      </w:r>
      <w:r>
        <w:rPr>
          <w:rFonts w:hint="eastAsia" w:ascii="宋体" w:hAnsi="宋体" w:eastAsia="宋体"/>
          <w:sz w:val="24"/>
          <w:szCs w:val="22"/>
        </w:rPr>
        <w:t xml:space="preserve">.2成交通知书将成为合同的组成部分。对采购单位和成交供应商均具有法律效力。成交通知书发出后，采购单位改变成交结果的，或者成交供应商放弃成交项目的，应当依法承担法律责任。</w:t>
      </w:r>
      <w:r/>
    </w:p>
    <w:p>
      <w:pPr>
        <w:spacing w:line="360" w:lineRule="auto"/>
        <w:widowControl/>
        <w:rPr>
          <w:rFonts w:ascii="宋体" w:hAnsi="宋体" w:eastAsia="宋体"/>
          <w:sz w:val="24"/>
          <w:szCs w:val="22"/>
        </w:rPr>
      </w:pPr>
      <w:r>
        <w:rPr>
          <w:rFonts w:ascii="宋体" w:hAnsi="宋体" w:eastAsia="宋体"/>
          <w:sz w:val="24"/>
          <w:szCs w:val="22"/>
        </w:rPr>
        <w:t xml:space="preserve">4</w:t>
      </w:r>
      <w:r>
        <w:rPr>
          <w:rFonts w:hint="eastAsia" w:ascii="宋体" w:hAnsi="宋体" w:eastAsia="宋体"/>
          <w:sz w:val="24"/>
          <w:szCs w:val="22"/>
        </w:rPr>
        <w:t xml:space="preserve">.3采购单位委托代理机构及时将成交的结果通知其他供应商。向参与项目评审的未成交供应商发放《未成交通知书》，告知该未成交供应商的评审得分与排名，告知方式为电子邮件，接收方式以供应商响应文件中所列电子邮箱为准。未成交供应商未按约定的时间和方式获取告知信息的，视为自动放弃并自行承担相应后果。</w:t>
      </w:r>
      <w:r/>
    </w:p>
    <w:p>
      <w:pPr>
        <w:spacing w:line="360" w:lineRule="auto"/>
        <w:widowControl/>
        <w:rPr>
          <w:rFonts w:ascii="宋体" w:hAnsi="宋体" w:eastAsia="宋体"/>
          <w:sz w:val="24"/>
          <w:szCs w:val="22"/>
        </w:rPr>
      </w:pPr>
      <w:r>
        <w:rPr>
          <w:rFonts w:ascii="宋体" w:hAnsi="宋体" w:eastAsia="宋体"/>
          <w:sz w:val="24"/>
          <w:szCs w:val="22"/>
        </w:rPr>
        <w:t xml:space="preserve">4</w:t>
      </w:r>
      <w:r>
        <w:rPr>
          <w:rFonts w:hint="eastAsia" w:ascii="宋体" w:hAnsi="宋体" w:eastAsia="宋体"/>
          <w:sz w:val="24"/>
          <w:szCs w:val="22"/>
        </w:rPr>
        <w:t xml:space="preserve">.4采购单位及采购代理机构对未成交单位不承担解释未成交原因的义务。</w:t>
      </w:r>
      <w:r/>
    </w:p>
    <w:p>
      <w:pPr>
        <w:spacing w:line="360" w:lineRule="auto"/>
        <w:rPr>
          <w:rFonts w:ascii="宋体" w:hAnsi="宋体" w:eastAsia="宋体"/>
          <w:sz w:val="24"/>
          <w:szCs w:val="22"/>
        </w:rPr>
        <w:outlineLvl w:val="1"/>
      </w:pPr>
      <w:r>
        <w:rPr>
          <w:rFonts w:ascii="宋体" w:hAnsi="宋体" w:eastAsia="宋体"/>
          <w:sz w:val="24"/>
          <w:szCs w:val="22"/>
        </w:rPr>
        <w:t xml:space="preserve">5</w:t>
      </w:r>
      <w:r>
        <w:rPr>
          <w:rFonts w:hint="eastAsia" w:ascii="宋体" w:hAnsi="宋体" w:eastAsia="宋体"/>
          <w:sz w:val="24"/>
          <w:szCs w:val="22"/>
        </w:rPr>
        <w:t xml:space="preserve">.授予合同</w:t>
      </w:r>
      <w:r/>
    </w:p>
    <w:p>
      <w:pPr>
        <w:spacing w:line="360" w:lineRule="auto"/>
        <w:rPr>
          <w:rFonts w:ascii="宋体" w:hAnsi="宋体" w:eastAsia="宋体"/>
          <w:sz w:val="24"/>
          <w:szCs w:val="22"/>
        </w:rPr>
        <w:outlineLvl w:val="1"/>
      </w:pPr>
      <w:r>
        <w:rPr>
          <w:rFonts w:ascii="宋体" w:hAnsi="宋体" w:eastAsia="宋体"/>
          <w:sz w:val="24"/>
          <w:szCs w:val="22"/>
        </w:rPr>
        <w:t xml:space="preserve">5</w:t>
      </w:r>
      <w:r>
        <w:rPr>
          <w:rFonts w:hint="eastAsia" w:ascii="宋体" w:hAnsi="宋体" w:eastAsia="宋体"/>
          <w:sz w:val="24"/>
          <w:szCs w:val="22"/>
        </w:rPr>
        <w:t xml:space="preserve">.1签订合同</w:t>
      </w:r>
      <w:r/>
    </w:p>
    <w:p>
      <w:pPr>
        <w:spacing w:line="360" w:lineRule="auto"/>
        <w:rPr>
          <w:rFonts w:ascii="宋体" w:hAnsi="宋体" w:eastAsia="宋体"/>
          <w:sz w:val="24"/>
          <w:szCs w:val="22"/>
        </w:rPr>
      </w:pPr>
      <w:r>
        <w:rPr>
          <w:rFonts w:ascii="宋体" w:hAnsi="宋体" w:eastAsia="宋体"/>
          <w:sz w:val="24"/>
          <w:szCs w:val="22"/>
        </w:rPr>
        <w:t xml:space="preserve">5</w:t>
      </w:r>
      <w:r>
        <w:rPr>
          <w:rFonts w:hint="eastAsia" w:ascii="宋体" w:hAnsi="宋体" w:eastAsia="宋体"/>
          <w:sz w:val="24"/>
          <w:szCs w:val="22"/>
        </w:rPr>
        <w:t xml:space="preserve">.1.1采购单位与成交供应商应按成交通知书中规定的时间和地点，按照磋商文件确定的合同文本以及采购标的、服务要求等事项签订政府采购合同。</w:t>
      </w:r>
      <w:r/>
    </w:p>
    <w:p>
      <w:pPr>
        <w:spacing w:line="360" w:lineRule="auto"/>
        <w:rPr>
          <w:rFonts w:ascii="宋体" w:hAnsi="宋体" w:eastAsia="宋体"/>
          <w:sz w:val="24"/>
          <w:szCs w:val="22"/>
        </w:rPr>
      </w:pPr>
      <w:r>
        <w:rPr>
          <w:rFonts w:ascii="宋体" w:hAnsi="宋体" w:eastAsia="宋体"/>
          <w:sz w:val="24"/>
          <w:szCs w:val="22"/>
        </w:rPr>
        <w:t xml:space="preserve">5</w:t>
      </w:r>
      <w:r>
        <w:rPr>
          <w:rFonts w:hint="eastAsia" w:ascii="宋体" w:hAnsi="宋体" w:eastAsia="宋体"/>
          <w:sz w:val="24"/>
          <w:szCs w:val="22"/>
        </w:rPr>
        <w:t xml:space="preserve">.1.2采购单位不得向成交供应商提出超出磋商文件以外的任何要求作为签订合同条</w:t>
      </w:r>
      <w:r>
        <w:rPr>
          <w:rFonts w:hint="eastAsia" w:ascii="宋体" w:hAnsi="宋体" w:eastAsia="宋体"/>
          <w:sz w:val="24"/>
          <w:szCs w:val="22"/>
        </w:rPr>
        <w:t xml:space="preserve">件，不得与成交供应商订立背离磋商文件确定的合同文本以及服务要求等实质性内容的协议。</w:t>
      </w:r>
      <w:r/>
    </w:p>
    <w:p>
      <w:pPr>
        <w:spacing w:line="360" w:lineRule="auto"/>
        <w:rPr>
          <w:rFonts w:ascii="宋体" w:hAnsi="宋体" w:eastAsia="宋体"/>
          <w:sz w:val="24"/>
          <w:szCs w:val="22"/>
        </w:rPr>
      </w:pPr>
      <w:r>
        <w:rPr>
          <w:rFonts w:ascii="宋体" w:hAnsi="宋体" w:eastAsia="宋体"/>
          <w:sz w:val="24"/>
          <w:szCs w:val="22"/>
        </w:rPr>
        <w:t xml:space="preserve">5</w:t>
      </w:r>
      <w:r>
        <w:rPr>
          <w:rFonts w:hint="eastAsia" w:ascii="宋体" w:hAnsi="宋体" w:eastAsia="宋体"/>
          <w:sz w:val="24"/>
          <w:szCs w:val="22"/>
        </w:rPr>
        <w:t xml:space="preserve">.1.3成交供应商拒绝签订政府采购合同的，采购单位可以重新开展采购活动。</w:t>
      </w:r>
      <w:r/>
    </w:p>
    <w:p>
      <w:pPr>
        <w:spacing w:line="360" w:lineRule="auto"/>
        <w:rPr>
          <w:rFonts w:ascii="宋体" w:hAnsi="宋体" w:eastAsia="宋体"/>
          <w:sz w:val="24"/>
          <w:szCs w:val="22"/>
        </w:rPr>
      </w:pPr>
      <w:r>
        <w:rPr>
          <w:rFonts w:ascii="宋体" w:hAnsi="宋体" w:eastAsia="宋体"/>
          <w:sz w:val="24"/>
          <w:szCs w:val="22"/>
        </w:rPr>
        <w:t xml:space="preserve">5</w:t>
      </w:r>
      <w:r>
        <w:rPr>
          <w:rFonts w:hint="eastAsia" w:ascii="宋体" w:hAnsi="宋体" w:eastAsia="宋体"/>
          <w:sz w:val="24"/>
          <w:szCs w:val="22"/>
        </w:rPr>
        <w:t xml:space="preserve">.1.4竞争性磋商文件、成交供应商的响应文件及竞争性磋商过程中有关澄清、承诺文件均应作为合同附件。</w:t>
      </w:r>
      <w:r/>
    </w:p>
    <w:p>
      <w:pPr>
        <w:spacing w:line="360" w:lineRule="auto"/>
        <w:rPr>
          <w:rFonts w:ascii="宋体" w:hAnsi="宋体" w:eastAsia="宋体"/>
          <w:sz w:val="24"/>
          <w:szCs w:val="22"/>
        </w:rPr>
      </w:pPr>
      <w:r>
        <w:rPr>
          <w:rFonts w:ascii="宋体" w:hAnsi="宋体" w:eastAsia="宋体"/>
          <w:sz w:val="24"/>
          <w:szCs w:val="22"/>
        </w:rPr>
        <w:t xml:space="preserve">5</w:t>
      </w:r>
      <w:r>
        <w:rPr>
          <w:rFonts w:hint="eastAsia" w:ascii="宋体" w:hAnsi="宋体" w:eastAsia="宋体"/>
          <w:sz w:val="24"/>
          <w:szCs w:val="22"/>
        </w:rPr>
        <w:t xml:space="preserve">.1.5签订合同后，成交供应商不得将货物及其他相关服务进行转包。未经采购单位同意，成交供应商也不得采用分包形式履行合同，否则采购单位有权终止合同，成交供应商的履约保证金（如有）将不予退还。转包或分包造成采购单位损失的，成交供应商应承担相应赔偿责任。</w:t>
      </w:r>
      <w:r/>
    </w:p>
    <w:p>
      <w:pPr>
        <w:spacing w:line="360" w:lineRule="auto"/>
        <w:rPr>
          <w:rFonts w:ascii="宋体" w:hAnsi="宋体" w:eastAsia="宋体"/>
          <w:sz w:val="24"/>
          <w:szCs w:val="22"/>
        </w:rPr>
        <w:outlineLvl w:val="1"/>
      </w:pPr>
      <w:r>
        <w:rPr>
          <w:rFonts w:ascii="宋体" w:hAnsi="宋体" w:eastAsia="宋体"/>
          <w:sz w:val="24"/>
          <w:szCs w:val="22"/>
        </w:rPr>
        <w:t xml:space="preserve">5</w:t>
      </w:r>
      <w:r>
        <w:rPr>
          <w:rFonts w:hint="eastAsia" w:ascii="宋体" w:hAnsi="宋体" w:eastAsia="宋体"/>
          <w:sz w:val="24"/>
          <w:szCs w:val="22"/>
        </w:rPr>
        <w:t xml:space="preserve">.2服务的追加、减少</w:t>
      </w:r>
      <w:r/>
    </w:p>
    <w:p>
      <w:pPr>
        <w:spacing w:line="360" w:lineRule="auto"/>
        <w:rPr>
          <w:rFonts w:ascii="宋体" w:hAnsi="宋体" w:eastAsia="宋体"/>
          <w:sz w:val="24"/>
          <w:szCs w:val="22"/>
        </w:rPr>
      </w:pPr>
      <w:r>
        <w:rPr>
          <w:rFonts w:ascii="宋体" w:hAnsi="宋体" w:eastAsia="宋体"/>
          <w:sz w:val="24"/>
          <w:szCs w:val="22"/>
        </w:rPr>
        <w:t xml:space="preserve">5</w:t>
      </w:r>
      <w:r>
        <w:rPr>
          <w:rFonts w:hint="eastAsia" w:ascii="宋体" w:hAnsi="宋体" w:eastAsia="宋体"/>
          <w:sz w:val="24"/>
          <w:szCs w:val="22"/>
        </w:rPr>
        <w:t xml:space="preserve">.2.1采购结束后，采购单位若由于各种客观原因，必须对采购项目所牵涉的服务进行适当地减少时，在双方协商一致的前提下，可以按照竞争性磋商采购时的价格水平做相应的调减，并据此签订补充合同。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hAnsi="宋体" w:eastAsia="宋体"/>
          <w:sz w:val="24"/>
          <w:szCs w:val="22"/>
        </w:rPr>
      </w:pPr>
      <w:r>
        <w:rPr>
          <w:rFonts w:ascii="宋体" w:hAnsi="宋体" w:eastAsia="宋体"/>
          <w:sz w:val="24"/>
          <w:szCs w:val="22"/>
        </w:rPr>
        <w:t xml:space="preserve">5</w:t>
      </w:r>
      <w:r>
        <w:rPr>
          <w:rFonts w:hint="eastAsia" w:ascii="宋体" w:hAnsi="宋体" w:eastAsia="宋体"/>
          <w:sz w:val="24"/>
          <w:szCs w:val="22"/>
        </w:rPr>
        <w:t xml:space="preserve">.2.2项目结束后，采购单位若由于各种客观原因，必须对采购项目所牵涉的服务进行适当的添购时，由于须保证原有采购项目一致性或者服务配套的要求，经相关部门批准，可以继续从成交供应商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hAnsi="宋体" w:eastAsia="宋体"/>
          <w:sz w:val="24"/>
          <w:szCs w:val="22"/>
        </w:rPr>
      </w:pPr>
      <w:r>
        <w:rPr>
          <w:rFonts w:ascii="宋体" w:hAnsi="宋体" w:eastAsia="宋体"/>
          <w:sz w:val="24"/>
          <w:szCs w:val="22"/>
        </w:rPr>
        <w:t xml:space="preserve">6</w:t>
      </w:r>
      <w:r>
        <w:rPr>
          <w:rFonts w:hint="eastAsia" w:ascii="宋体" w:hAnsi="宋体" w:eastAsia="宋体"/>
          <w:sz w:val="24"/>
          <w:szCs w:val="22"/>
        </w:rPr>
        <w:t xml:space="preserve">.服务费</w:t>
      </w:r>
      <w:r/>
    </w:p>
    <w:p>
      <w:pPr>
        <w:spacing w:line="360" w:lineRule="auto"/>
        <w:widowControl/>
        <w:rPr>
          <w:rFonts w:ascii="宋体" w:hAnsi="宋体" w:eastAsia="宋体"/>
          <w:sz w:val="24"/>
          <w:szCs w:val="22"/>
        </w:rPr>
      </w:pPr>
      <w:r>
        <w:rPr>
          <w:rFonts w:ascii="宋体" w:hAnsi="宋体" w:eastAsia="宋体"/>
          <w:sz w:val="24"/>
          <w:szCs w:val="22"/>
        </w:rPr>
        <w:t xml:space="preserve">6</w:t>
      </w:r>
      <w:r>
        <w:rPr>
          <w:rFonts w:hint="eastAsia" w:ascii="宋体" w:hAnsi="宋体" w:eastAsia="宋体"/>
          <w:sz w:val="24"/>
          <w:szCs w:val="22"/>
        </w:rPr>
        <w:t xml:space="preserve">.1成交单位须按前附表的规定按其预算总金额计算并一次性支付服务费。</w:t>
      </w:r>
      <w:r/>
    </w:p>
    <w:p>
      <w:pPr>
        <w:spacing w:line="360" w:lineRule="auto"/>
        <w:widowControl/>
        <w:rPr>
          <w:rFonts w:ascii="宋体" w:hAnsi="宋体" w:eastAsia="宋体"/>
          <w:sz w:val="24"/>
          <w:szCs w:val="22"/>
        </w:rPr>
      </w:pPr>
      <w:r>
        <w:rPr>
          <w:rFonts w:ascii="宋体" w:hAnsi="宋体" w:eastAsia="宋体"/>
          <w:sz w:val="24"/>
          <w:szCs w:val="22"/>
        </w:rPr>
        <w:t xml:space="preserve">6</w:t>
      </w:r>
      <w:r>
        <w:rPr>
          <w:rFonts w:hint="eastAsia" w:ascii="宋体" w:hAnsi="宋体" w:eastAsia="宋体"/>
          <w:sz w:val="24"/>
          <w:szCs w:val="22"/>
        </w:rPr>
        <w:t xml:space="preserve">.2成交单位如果未按规定缴纳服务费，支付本磋商文件公布的预算金额的2%作为违约赔偿金，并保留诉讼的权利。</w:t>
      </w:r>
      <w:r/>
    </w:p>
    <w:p>
      <w:pPr>
        <w:spacing w:line="360" w:lineRule="auto"/>
        <w:rPr>
          <w:rFonts w:ascii="宋体" w:hAnsi="宋体" w:eastAsia="宋体"/>
          <w:sz w:val="24"/>
          <w:szCs w:val="22"/>
        </w:rPr>
      </w:pPr>
      <w:r>
        <w:rPr>
          <w:rFonts w:ascii="宋体" w:hAnsi="宋体" w:eastAsia="宋体"/>
          <w:sz w:val="24"/>
          <w:szCs w:val="22"/>
        </w:rPr>
        <w:t xml:space="preserve">6</w:t>
      </w:r>
      <w:r>
        <w:rPr>
          <w:rFonts w:hint="eastAsia" w:ascii="宋体" w:hAnsi="宋体" w:eastAsia="宋体"/>
          <w:sz w:val="24"/>
          <w:szCs w:val="22"/>
        </w:rPr>
        <w:t xml:space="preserve">.3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W w:w="0" w:type="auto"/>
        <w:jc w:val="center"/>
        <w:tblLayout w:type="fixed"/>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eastAsia="宋体"/>
                <w:sz w:val="24"/>
                <w:szCs w:val="22"/>
              </w:rPr>
            </w:pPr>
            <w:r>
              <w:rPr>
                <w:rFonts w:hint="eastAsia" w:ascii="宋体" w:hAnsi="宋体" w:eastAsia="宋体"/>
                <w:sz w:val="24"/>
                <w:szCs w:val="22"/>
              </w:rPr>
              <w:t xml:space="preserve">报名单位公司名称</w:t>
            </w:r>
            <w:r/>
          </w:p>
        </w:tc>
        <w:tc>
          <w:tcPr>
            <w:tcBorders>
              <w:top w:val="single" w:color="000000" w:sz="4" w:space="0"/>
              <w:left w:val="none" w:color="000000" w:sz="4" w:space="0"/>
              <w:bottom w:val="single" w:color="000000" w:sz="4" w:space="0"/>
              <w:right w:val="single" w:color="000000" w:sz="4" w:space="0"/>
            </w:tcBorders>
            <w:tcW w:w="3990" w:type="dxa"/>
            <w:textDirection w:val="lrTb"/>
            <w:noWrap w:val="false"/>
          </w:tcPr>
          <w:p>
            <w:pPr>
              <w:spacing w:line="360" w:lineRule="auto"/>
              <w:rPr>
                <w:rFonts w:ascii="宋体" w:hAnsi="宋体" w:eastAsia="宋体"/>
                <w:sz w:val="24"/>
                <w:szCs w:val="22"/>
              </w:rPr>
            </w:pPr>
            <w:r>
              <w:rPr>
                <w:rFonts w:ascii="宋体" w:hAnsi="宋体" w:eastAsia="宋体"/>
                <w:sz w:val="24"/>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eastAsia="宋体"/>
                <w:sz w:val="24"/>
                <w:szCs w:val="22"/>
              </w:rPr>
            </w:pPr>
            <w:r>
              <w:rPr>
                <w:rFonts w:hint="eastAsia" w:ascii="宋体" w:hAnsi="宋体" w:eastAsia="宋体"/>
                <w:sz w:val="24"/>
                <w:szCs w:val="22"/>
              </w:rPr>
              <w:t xml:space="preserve">地址</w:t>
            </w:r>
            <w:r/>
          </w:p>
        </w:tc>
        <w:tc>
          <w:tcPr>
            <w:tcBorders>
              <w:top w:val="single" w:color="000000" w:sz="4" w:space="0"/>
              <w:left w:val="none" w:color="000000" w:sz="4" w:space="0"/>
              <w:bottom w:val="single" w:color="000000" w:sz="4" w:space="0"/>
              <w:right w:val="single" w:color="000000" w:sz="4" w:space="0"/>
            </w:tcBorders>
            <w:tcW w:w="3990" w:type="dxa"/>
            <w:textDirection w:val="lrTb"/>
            <w:noWrap w:val="false"/>
          </w:tcPr>
          <w:p>
            <w:pPr>
              <w:spacing w:line="360" w:lineRule="auto"/>
              <w:rPr>
                <w:rFonts w:ascii="宋体" w:hAnsi="宋体" w:eastAsia="宋体"/>
                <w:sz w:val="24"/>
                <w:szCs w:val="22"/>
              </w:rPr>
            </w:pPr>
            <w:r>
              <w:rPr>
                <w:rFonts w:ascii="宋体" w:hAnsi="宋体" w:eastAsia="宋体"/>
                <w:sz w:val="24"/>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eastAsia="宋体"/>
                <w:sz w:val="24"/>
                <w:szCs w:val="22"/>
              </w:rPr>
            </w:pPr>
            <w:r>
              <w:rPr>
                <w:rFonts w:hint="eastAsia" w:ascii="宋体" w:hAnsi="宋体" w:eastAsia="宋体"/>
                <w:sz w:val="24"/>
                <w:szCs w:val="22"/>
              </w:rPr>
              <w:t xml:space="preserve">电话</w:t>
            </w:r>
            <w:r/>
          </w:p>
        </w:tc>
        <w:tc>
          <w:tcPr>
            <w:tcBorders>
              <w:top w:val="single" w:color="000000" w:sz="4" w:space="0"/>
              <w:left w:val="none" w:color="000000" w:sz="4" w:space="0"/>
              <w:bottom w:val="single" w:color="000000" w:sz="4" w:space="0"/>
              <w:right w:val="single" w:color="000000" w:sz="4" w:space="0"/>
            </w:tcBorders>
            <w:tcW w:w="3990" w:type="dxa"/>
            <w:textDirection w:val="lrTb"/>
            <w:noWrap w:val="false"/>
          </w:tcPr>
          <w:p>
            <w:pPr>
              <w:spacing w:line="360" w:lineRule="auto"/>
              <w:rPr>
                <w:rFonts w:ascii="宋体" w:hAnsi="宋体" w:eastAsia="宋体"/>
                <w:sz w:val="24"/>
                <w:szCs w:val="22"/>
              </w:rPr>
            </w:pPr>
            <w:r>
              <w:rPr>
                <w:rFonts w:ascii="宋体" w:hAnsi="宋体" w:eastAsia="宋体"/>
                <w:sz w:val="24"/>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eastAsia="宋体"/>
                <w:sz w:val="24"/>
                <w:szCs w:val="22"/>
              </w:rPr>
            </w:pPr>
            <w:r>
              <w:rPr>
                <w:rFonts w:hint="eastAsia" w:ascii="宋体" w:hAnsi="宋体" w:eastAsia="宋体"/>
                <w:sz w:val="24"/>
                <w:szCs w:val="22"/>
              </w:rPr>
              <w:t xml:space="preserve">税号</w:t>
            </w:r>
            <w:r/>
          </w:p>
        </w:tc>
        <w:tc>
          <w:tcPr>
            <w:tcBorders>
              <w:top w:val="single" w:color="000000" w:sz="4" w:space="0"/>
              <w:left w:val="none" w:color="000000" w:sz="4" w:space="0"/>
              <w:bottom w:val="single" w:color="000000" w:sz="4" w:space="0"/>
              <w:right w:val="single" w:color="000000" w:sz="4" w:space="0"/>
            </w:tcBorders>
            <w:tcW w:w="3990" w:type="dxa"/>
            <w:textDirection w:val="lrTb"/>
            <w:noWrap w:val="false"/>
          </w:tcPr>
          <w:p>
            <w:pPr>
              <w:spacing w:line="360" w:lineRule="auto"/>
              <w:rPr>
                <w:rFonts w:ascii="宋体" w:hAnsi="宋体" w:eastAsia="宋体"/>
                <w:sz w:val="24"/>
                <w:szCs w:val="22"/>
              </w:rPr>
            </w:pPr>
            <w:r>
              <w:rPr>
                <w:rFonts w:ascii="宋体" w:hAnsi="宋体" w:eastAsia="宋体"/>
                <w:sz w:val="24"/>
                <w:szCs w:val="22"/>
              </w:rPr>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eastAsia="宋体"/>
                <w:sz w:val="24"/>
                <w:szCs w:val="22"/>
              </w:rPr>
            </w:pPr>
            <w:r>
              <w:rPr>
                <w:rFonts w:hint="eastAsia" w:ascii="宋体" w:hAnsi="宋体" w:eastAsia="宋体"/>
                <w:sz w:val="24"/>
                <w:szCs w:val="22"/>
              </w:rPr>
              <w:t xml:space="preserve">开户行</w:t>
            </w:r>
            <w:r/>
          </w:p>
        </w:tc>
        <w:tc>
          <w:tcPr>
            <w:tcBorders>
              <w:top w:val="single" w:color="000000" w:sz="4" w:space="0"/>
              <w:left w:val="none" w:color="000000" w:sz="4" w:space="0"/>
              <w:bottom w:val="single" w:color="000000" w:sz="4" w:space="0"/>
              <w:right w:val="single" w:color="000000" w:sz="4" w:space="0"/>
            </w:tcBorders>
            <w:tcW w:w="3990" w:type="dxa"/>
            <w:textDirection w:val="lrTb"/>
            <w:noWrap w:val="false"/>
          </w:tcPr>
          <w:p>
            <w:pPr>
              <w:spacing w:line="360" w:lineRule="auto"/>
              <w:rPr>
                <w:rFonts w:ascii="宋体" w:hAnsi="宋体" w:eastAsia="宋体"/>
                <w:sz w:val="24"/>
                <w:szCs w:val="22"/>
              </w:rPr>
            </w:pPr>
            <w:r>
              <w:rPr>
                <w:rFonts w:ascii="宋体" w:hAnsi="宋体" w:eastAsia="宋体"/>
                <w:sz w:val="24"/>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eastAsia="宋体"/>
                <w:sz w:val="24"/>
                <w:szCs w:val="22"/>
              </w:rPr>
            </w:pPr>
            <w:r>
              <w:rPr>
                <w:rFonts w:hint="eastAsia" w:ascii="宋体" w:hAnsi="宋体" w:eastAsia="宋体"/>
                <w:sz w:val="24"/>
                <w:szCs w:val="22"/>
              </w:rPr>
              <w:t xml:space="preserve">银行账号</w:t>
            </w:r>
            <w:r/>
          </w:p>
        </w:tc>
        <w:tc>
          <w:tcPr>
            <w:tcBorders>
              <w:top w:val="single" w:color="000000" w:sz="4" w:space="0"/>
              <w:left w:val="none" w:color="000000" w:sz="4" w:space="0"/>
              <w:bottom w:val="single" w:color="000000" w:sz="4" w:space="0"/>
              <w:right w:val="single" w:color="000000" w:sz="4" w:space="0"/>
            </w:tcBorders>
            <w:tcW w:w="3990" w:type="dxa"/>
            <w:textDirection w:val="lrTb"/>
            <w:noWrap w:val="false"/>
          </w:tcPr>
          <w:p>
            <w:pPr>
              <w:spacing w:line="360" w:lineRule="auto"/>
              <w:rPr>
                <w:rFonts w:ascii="宋体" w:hAnsi="宋体" w:eastAsia="宋体"/>
                <w:sz w:val="24"/>
                <w:szCs w:val="22"/>
              </w:rPr>
            </w:pPr>
            <w:r>
              <w:rPr>
                <w:rFonts w:ascii="宋体" w:hAnsi="宋体" w:eastAsia="宋体"/>
                <w:sz w:val="24"/>
                <w:szCs w:val="22"/>
              </w:rPr>
            </w:r>
            <w:r/>
          </w:p>
        </w:tc>
      </w:tr>
    </w:tbl>
    <w:p>
      <w:pPr>
        <w:ind w:firstLine="480"/>
        <w:spacing w:line="360" w:lineRule="auto"/>
        <w:widowControl/>
        <w:rPr>
          <w:rFonts w:ascii="宋体" w:hAnsi="宋体" w:eastAsia="宋体" w:cs="宋体"/>
          <w:sz w:val="24"/>
          <w:szCs w:val="24"/>
          <w:highlight w:val="none"/>
        </w:rPr>
      </w:pPr>
      <w:r>
        <w:rPr>
          <w:rFonts w:hint="eastAsia" w:ascii="宋体" w:hAnsi="宋体" w:eastAsia="宋体"/>
          <w:sz w:val="24"/>
          <w:szCs w:val="22"/>
        </w:rPr>
        <w:t xml:space="preserve">成交单位凭已缴纳代理服务费的银行回单至代理机构领取合同</w:t>
      </w:r>
      <w:r>
        <w:rPr>
          <w:rFonts w:ascii="宋体" w:hAnsi="宋体" w:eastAsia="宋体" w:cs="宋体"/>
          <w:sz w:val="24"/>
          <w:szCs w:val="24"/>
        </w:rPr>
        <w:t xml:space="preserve">。</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480"/>
        <w:spacing w:line="360" w:lineRule="auto"/>
        <w:widowControl/>
        <w:rPr>
          <w:rFonts w:ascii="宋体" w:hAnsi="宋体" w:eastAsia="宋体"/>
          <w:sz w:val="24"/>
          <w:szCs w:val="24"/>
        </w:rPr>
      </w:pPr>
      <w:r>
        <w:rPr>
          <w:rFonts w:ascii="宋体" w:hAnsi="宋体" w:eastAsia="宋体"/>
          <w:sz w:val="24"/>
          <w:szCs w:val="24"/>
        </w:rPr>
      </w:r>
      <w:r>
        <w:rPr>
          <w:rFonts w:ascii="宋体" w:hAnsi="宋体" w:eastAsia="宋体"/>
          <w:sz w:val="24"/>
          <w:szCs w:val="24"/>
        </w:rPr>
      </w:r>
      <w:r/>
    </w:p>
    <w:p>
      <w:pPr>
        <w:ind w:firstLine="480"/>
        <w:spacing w:line="360" w:lineRule="auto"/>
        <w:widowControl/>
        <w:rPr>
          <w:rFonts w:ascii="宋体" w:hAnsi="宋体" w:eastAsia="宋体"/>
          <w:sz w:val="24"/>
          <w:szCs w:val="24"/>
        </w:rPr>
      </w:pPr>
      <w:r>
        <w:rPr>
          <w:rFonts w:ascii="宋体" w:hAnsi="宋体" w:eastAsia="宋体"/>
          <w:sz w:val="24"/>
          <w:szCs w:val="24"/>
        </w:rPr>
      </w:r>
      <w:r>
        <w:rPr>
          <w:rFonts w:ascii="宋体" w:hAnsi="宋体" w:eastAsia="宋体"/>
          <w:sz w:val="24"/>
          <w:szCs w:val="24"/>
        </w:rPr>
      </w:r>
      <w:r/>
    </w:p>
    <w:p>
      <w:pPr>
        <w:pStyle w:val="832"/>
        <w:jc w:val="center"/>
        <w:spacing w:line="360" w:lineRule="auto"/>
        <w:rPr>
          <w:highlight w:val="none"/>
        </w:rPr>
      </w:pPr>
      <w:r/>
      <w:bookmarkStart w:id="7" w:name="undefined"/>
      <w:r>
        <w:rPr>
          <w:rFonts w:hint="eastAsia" w:ascii="宋体" w:hAnsi="宋体" w:eastAsia="宋体" w:cs="宋体"/>
          <w:sz w:val="24"/>
          <w:szCs w:val="24"/>
        </w:rPr>
        <w:t xml:space="preserve">第三章  响应文件格式</w:t>
      </w:r>
      <w:bookmarkEnd w:id="7"/>
      <w:r/>
      <w:r/>
    </w:p>
    <w:p>
      <w:pPr>
        <w:pStyle w:val="1003"/>
        <w:ind w:firstLine="0"/>
        <w:jc w:val="both"/>
        <w:spacing w:line="360" w:lineRule="auto"/>
      </w:pPr>
      <w:r>
        <w:rPr>
          <w:rFonts w:hint="eastAsia" w:ascii="宋体" w:hAnsi="宋体" w:eastAsia="宋体" w:cs="宋体"/>
          <w:b/>
          <w:szCs w:val="24"/>
        </w:rPr>
        <w:t xml:space="preserve">说明：</w:t>
      </w:r>
      <w:r/>
    </w:p>
    <w:p>
      <w:pPr>
        <w:pStyle w:val="1003"/>
        <w:ind w:firstLine="482"/>
        <w:jc w:val="both"/>
        <w:spacing w:line="360" w:lineRule="auto"/>
      </w:pPr>
      <w:r>
        <w:rPr>
          <w:rFonts w:hint="eastAsia" w:ascii="宋体" w:hAnsi="宋体" w:eastAsia="宋体" w:cs="宋体"/>
          <w:b/>
          <w:szCs w:val="24"/>
        </w:rPr>
        <w:t xml:space="preserve">对本章所有的格式，响应单位可根据自身情况进行补充和修改，但补充和修改不得造成与本格式内容有实质性的违背。</w:t>
      </w:r>
      <w:r/>
    </w:p>
    <w:p>
      <w:pPr>
        <w:spacing w:line="360" w:lineRule="auto"/>
      </w:pPr>
      <w:r/>
      <w:r/>
    </w:p>
    <w:p>
      <w:pPr>
        <w:spacing w:line="360" w:lineRule="auto"/>
      </w:pPr>
      <w:r>
        <w:rPr>
          <w:rFonts w:hint="eastAsia" w:ascii="宋体" w:hAnsi="宋体" w:eastAsia="宋体"/>
          <w:b/>
          <w:sz w:val="24"/>
          <w:szCs w:val="24"/>
        </w:rPr>
        <w:t xml:space="preserve">封面：</w:t>
      </w:r>
      <w:r/>
    </w:p>
    <w:p>
      <w:pPr>
        <w:jc w:val="center"/>
        <w:spacing w:before="75" w:after="75" w:line="360" w:lineRule="auto"/>
        <w:widowControl/>
      </w:pPr>
      <w:r/>
      <w:r/>
    </w:p>
    <w:p>
      <w:pPr>
        <w:jc w:val="center"/>
        <w:spacing w:before="75" w:after="75" w:line="360" w:lineRule="auto"/>
        <w:widowControl/>
      </w:pPr>
      <w:r/>
      <w:r/>
    </w:p>
    <w:p>
      <w:pPr>
        <w:jc w:val="center"/>
        <w:spacing w:before="75" w:after="75" w:line="360" w:lineRule="auto"/>
        <w:widowControl/>
      </w:pPr>
      <w:r>
        <w:rPr>
          <w:rFonts w:hint="eastAsia" w:ascii="宋体" w:hAnsi="宋体" w:eastAsia="宋体" w:cs="宋体"/>
          <w:b/>
          <w:sz w:val="52"/>
          <w:szCs w:val="52"/>
        </w:rPr>
        <w:t xml:space="preserve">苏州市吴中区政府采购服务类项目</w:t>
      </w:r>
      <w:r/>
    </w:p>
    <w:p>
      <w:pPr>
        <w:jc w:val="center"/>
        <w:spacing w:before="75" w:after="75" w:line="360" w:lineRule="auto"/>
        <w:widowControl/>
      </w:pPr>
      <w:r>
        <w:rPr>
          <w:rFonts w:hint="eastAsia" w:ascii="宋体" w:hAnsi="宋体" w:eastAsia="宋体" w:cs="宋体"/>
          <w:b/>
          <w:sz w:val="52"/>
          <w:szCs w:val="52"/>
        </w:rPr>
        <w:t xml:space="preserve">竞争性磋商响应文件</w:t>
      </w:r>
      <w:r/>
    </w:p>
    <w:p>
      <w:pPr>
        <w:jc w:val="left"/>
        <w:spacing w:before="75" w:after="75" w:line="360" w:lineRule="auto"/>
        <w:widowControl/>
      </w:pPr>
      <w:r>
        <w:rPr>
          <w:rFonts w:hint="eastAsia" w:ascii="宋体" w:hAnsi="宋体" w:eastAsia="宋体" w:cs="宋体"/>
          <w:b/>
          <w:sz w:val="24"/>
          <w:szCs w:val="24"/>
        </w:rPr>
        <w:t xml:space="preserve">                                                </w:t>
      </w:r>
      <w:r/>
    </w:p>
    <w:p>
      <w:pPr>
        <w:jc w:val="center"/>
        <w:spacing w:before="75" w:after="75" w:line="360" w:lineRule="auto"/>
        <w:widowControl/>
      </w:pPr>
      <w:r>
        <w:rPr>
          <w:rFonts w:hint="eastAsia" w:ascii="宋体" w:hAnsi="宋体" w:eastAsia="宋体" w:cs="宋体"/>
          <w:sz w:val="30"/>
          <w:szCs w:val="30"/>
        </w:rPr>
        <w:t xml:space="preserve"> </w:t>
      </w:r>
      <w:r/>
    </w:p>
    <w:p>
      <w:pPr>
        <w:jc w:val="left"/>
        <w:spacing w:line="360" w:lineRule="auto"/>
        <w:widowControl/>
      </w:pPr>
      <w:r/>
      <w:r/>
    </w:p>
    <w:p>
      <w:pPr>
        <w:ind w:firstLine="1084"/>
        <w:jc w:val="left"/>
        <w:spacing w:line="360" w:lineRule="auto"/>
        <w:widowControl/>
      </w:pPr>
      <w:r/>
      <w:r/>
    </w:p>
    <w:p>
      <w:pPr>
        <w:ind w:firstLine="964"/>
        <w:jc w:val="left"/>
        <w:spacing w:line="360" w:lineRule="auto"/>
        <w:widowControl/>
        <w:rPr>
          <w:rFonts w:eastAsia="宋体"/>
        </w:rPr>
      </w:pPr>
      <w:r>
        <w:rPr>
          <w:rFonts w:hint="eastAsia" w:ascii="宋体" w:hAnsi="宋体" w:eastAsia="宋体" w:cs="宋体"/>
          <w:b/>
          <w:sz w:val="32"/>
          <w:szCs w:val="32"/>
        </w:rPr>
        <w:t xml:space="preserve">采购编号：</w:t>
      </w:r>
      <w:r>
        <w:rPr>
          <w:rFonts w:hint="eastAsia" w:ascii="宋体" w:hAnsi="宋体" w:eastAsia="宋体" w:cs="宋体"/>
          <w:b/>
          <w:sz w:val="32"/>
          <w:szCs w:val="32"/>
          <w:u w:val="single"/>
        </w:rPr>
        <w:t xml:space="preserve">JSZC-320506109-JAXX-C2026-0008</w:t>
      </w:r>
      <w:r/>
    </w:p>
    <w:p>
      <w:pPr>
        <w:ind w:firstLine="964"/>
        <w:jc w:val="left"/>
        <w:spacing w:line="360" w:lineRule="auto"/>
        <w:widowControl/>
      </w:pPr>
      <w:r>
        <w:rPr>
          <w:rFonts w:hint="eastAsia" w:ascii="宋体" w:hAnsi="宋体" w:eastAsia="宋体" w:cs="宋体"/>
          <w:b/>
          <w:sz w:val="32"/>
          <w:szCs w:val="32"/>
        </w:rPr>
        <w:t xml:space="preserve">项目名称：</w:t>
      </w:r>
      <w:r>
        <w:rPr>
          <w:rFonts w:ascii="宋体" w:hAnsi="宋体" w:eastAsia="宋体" w:cs="宋体"/>
          <w:b/>
          <w:sz w:val="32"/>
          <w:szCs w:val="32"/>
          <w:u w:val="single"/>
        </w:rPr>
        <w:t xml:space="preserve">胥口镇老年人助餐服务</w:t>
      </w:r>
      <w:r/>
    </w:p>
    <w:p>
      <w:pPr>
        <w:ind w:firstLine="964"/>
        <w:jc w:val="left"/>
        <w:spacing w:line="360" w:lineRule="auto"/>
        <w:widowControl/>
      </w:pPr>
      <w:r>
        <w:rPr>
          <w:rFonts w:hint="eastAsia" w:ascii="宋体" w:hAnsi="宋体" w:eastAsia="宋体" w:cs="宋体"/>
          <w:b/>
          <w:sz w:val="32"/>
          <w:szCs w:val="32"/>
        </w:rPr>
        <w:t xml:space="preserve">供应商名称：</w:t>
      </w:r>
      <w:r>
        <w:rPr>
          <w:rFonts w:hint="eastAsia" w:ascii="宋体" w:hAnsi="宋体" w:eastAsia="宋体" w:cs="宋体"/>
          <w:b/>
          <w:sz w:val="32"/>
          <w:szCs w:val="32"/>
          <w:u w:val="single"/>
        </w:rPr>
        <w:t xml:space="preserve"> </w:t>
      </w:r>
      <w:r>
        <w:rPr>
          <w:rFonts w:hint="eastAsia" w:ascii="宋体" w:hAnsi="宋体" w:eastAsia="宋体"/>
          <w:b/>
          <w:sz w:val="32"/>
          <w:szCs w:val="32"/>
          <w:u w:val="single"/>
        </w:rPr>
        <w:t xml:space="preserve">（加盖CA电子公章）</w:t>
      </w:r>
      <w:r>
        <w:rPr>
          <w:rFonts w:hint="eastAsia" w:ascii="宋体" w:hAnsi="宋体" w:eastAsia="宋体" w:cs="宋体"/>
          <w:b/>
          <w:sz w:val="32"/>
          <w:szCs w:val="32"/>
          <w:u w:val="single"/>
        </w:rPr>
        <w:t xml:space="preserve">        </w:t>
      </w:r>
      <w:r/>
    </w:p>
    <w:p>
      <w:pPr>
        <w:jc w:val="left"/>
        <w:spacing w:line="360" w:lineRule="auto"/>
        <w:widowControl/>
        <w:rPr>
          <w:rFonts w:ascii="sans-serif" w:hAnsi="sans-serif" w:eastAsia="sans-serif" w:cs="sans-serif"/>
          <w:b/>
          <w:bCs/>
          <w:sz w:val="32"/>
          <w:szCs w:val="32"/>
        </w:rPr>
      </w:pPr>
      <w:r>
        <w:rPr>
          <w:rFonts w:hint="eastAsia" w:ascii="宋体" w:hAnsi="宋体" w:eastAsia="宋体" w:cs="宋体"/>
          <w:b/>
          <w:sz w:val="32"/>
          <w:szCs w:val="32"/>
        </w:rPr>
        <w:t xml:space="preserve">      日   期：</w:t>
      </w:r>
      <w:r>
        <w:rPr>
          <w:rFonts w:hint="eastAsia" w:ascii="宋体" w:hAnsi="宋体" w:eastAsia="宋体" w:cs="宋体"/>
          <w:b/>
          <w:sz w:val="32"/>
          <w:szCs w:val="32"/>
          <w:u w:val="single"/>
        </w:rPr>
        <w:t xml:space="preserve">                 </w:t>
      </w:r>
      <w:r/>
    </w:p>
    <w:p>
      <w:pPr>
        <w:pStyle w:val="1003"/>
        <w:ind w:firstLine="0"/>
        <w:jc w:val="both"/>
        <w:spacing w:line="360" w:lineRule="auto"/>
        <w:rPr>
          <w:rFonts w:ascii="宋体" w:hAnsi="宋体" w:eastAsia="宋体" w:cs="宋体"/>
          <w:b/>
          <w:bCs/>
        </w:rPr>
        <w:outlineLvl w:val="1"/>
      </w:pPr>
      <w:r>
        <w:rPr>
          <w:rFonts w:hint="eastAsia" w:ascii="宋体" w:hAnsi="宋体" w:eastAsia="宋体" w:cs="宋体"/>
          <w:b/>
          <w:szCs w:val="24"/>
        </w:rPr>
        <w:br w:type="page" w:clear="all"/>
      </w:r>
      <w:r>
        <w:rPr>
          <w:rFonts w:hint="eastAsia" w:ascii="宋体" w:hAnsi="宋体" w:eastAsia="宋体" w:cs="宋体"/>
          <w:b/>
          <w:szCs w:val="24"/>
        </w:rPr>
        <w:t xml:space="preserve">1、（供应商）法定代表人授权委托书</w:t>
      </w:r>
      <w:r/>
    </w:p>
    <w:p>
      <w:pPr>
        <w:pStyle w:val="1003"/>
        <w:ind w:firstLine="0"/>
        <w:jc w:val="center"/>
        <w:spacing w:line="360" w:lineRule="auto"/>
        <w:rPr>
          <w:rFonts w:ascii="宋体" w:hAnsi="宋体" w:eastAsia="宋体" w:cs="宋体"/>
          <w:szCs w:val="24"/>
        </w:rPr>
      </w:pPr>
      <w:r>
        <w:rPr>
          <w:rFonts w:ascii="宋体" w:hAnsi="宋体" w:eastAsia="宋体" w:cs="宋体"/>
          <w:szCs w:val="24"/>
        </w:rPr>
      </w:r>
      <w:r/>
    </w:p>
    <w:p>
      <w:pPr>
        <w:pStyle w:val="1003"/>
        <w:ind w:firstLine="0"/>
        <w:jc w:val="center"/>
        <w:spacing w:line="360" w:lineRule="auto"/>
        <w:rPr>
          <w:rFonts w:ascii="宋体" w:hAnsi="宋体" w:eastAsia="宋体" w:cs="宋体"/>
          <w:szCs w:val="24"/>
        </w:rPr>
      </w:pPr>
      <w:r>
        <w:rPr>
          <w:rFonts w:hint="eastAsia" w:ascii="宋体" w:hAnsi="宋体" w:eastAsia="宋体" w:cs="宋体"/>
          <w:szCs w:val="24"/>
        </w:rPr>
        <w:t xml:space="preserve">授权委托书</w:t>
      </w:r>
      <w:r/>
    </w:p>
    <w:p>
      <w:pPr>
        <w:pStyle w:val="1003"/>
        <w:ind w:firstLine="0"/>
        <w:jc w:val="center"/>
        <w:spacing w:line="360" w:lineRule="auto"/>
        <w:rPr>
          <w:rFonts w:ascii="宋体" w:hAnsi="宋体" w:eastAsia="宋体" w:cs="宋体"/>
          <w:szCs w:val="24"/>
        </w:rPr>
      </w:pPr>
      <w:r>
        <w:rPr>
          <w:rFonts w:ascii="宋体" w:hAnsi="宋体" w:eastAsia="宋体" w:cs="宋体"/>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（姓名）为我公司代理人，以本公司的名义参加俊傲兴项目管理咨询（苏州）有限公司组织实施的编号为</w:t>
      </w:r>
      <w:r>
        <w:rPr>
          <w:rFonts w:hint="eastAsia" w:ascii="宋体" w:hAnsi="宋体" w:eastAsia="宋体" w:cs="宋体"/>
          <w:sz w:val="24"/>
          <w:szCs w:val="24"/>
          <w:u w:val="single"/>
        </w:rPr>
        <w:t xml:space="preserve">JSZC-320506109-JAXX-C2026-0008</w:t>
      </w:r>
      <w:r>
        <w:rPr>
          <w:rFonts w:hint="eastAsia" w:ascii="宋体" w:hAnsi="宋体" w:eastAsia="宋体" w:cs="宋体"/>
          <w:sz w:val="24"/>
          <w:szCs w:val="24"/>
        </w:rPr>
        <w:t xml:space="preserve">号的竞争性磋商活动。代理人在磋商活动过程中所签署的一切文件和处理与这有关的一切事务，我均予以承认。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代理人无转委托权。特此委托。</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磋商响应单位：（盖章）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月</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日</w:t>
      </w:r>
      <w:r/>
    </w:p>
    <w:p>
      <w:pPr>
        <w:pStyle w:val="1003"/>
        <w:ind w:firstLine="0"/>
        <w:jc w:val="both"/>
        <w:spacing w:line="360" w:lineRule="auto"/>
        <w:rPr>
          <w:rFonts w:ascii="宋体" w:hAnsi="宋体" w:eastAsia="宋体" w:cs="宋体"/>
          <w:b/>
          <w:szCs w:val="24"/>
        </w:rPr>
        <w:outlineLvl w:val="1"/>
      </w:pPr>
      <w:r>
        <w:rPr>
          <w:rFonts w:hint="eastAsia" w:ascii="宋体" w:hAnsi="宋体" w:eastAsia="宋体" w:cs="宋体"/>
          <w:szCs w:val="24"/>
        </w:rPr>
        <w:br w:type="page" w:clear="all"/>
      </w:r>
      <w:r>
        <w:rPr>
          <w:rFonts w:hint="eastAsia" w:ascii="宋体" w:hAnsi="宋体" w:eastAsia="宋体" w:cs="宋体"/>
          <w:b/>
          <w:szCs w:val="24"/>
        </w:rPr>
        <w:t xml:space="preserve">2、磋商响应函</w:t>
      </w:r>
      <w:r/>
    </w:p>
    <w:p>
      <w:pPr>
        <w:pStyle w:val="1020"/>
        <w:jc w:val="center"/>
        <w:spacing w:line="360" w:lineRule="auto"/>
        <w:rPr>
          <w:rFonts w:hAnsi="宋体" w:eastAsia="宋体" w:cs="宋体"/>
          <w:b/>
          <w:sz w:val="24"/>
          <w:szCs w:val="24"/>
        </w:rPr>
      </w:pPr>
      <w:r>
        <w:rPr>
          <w:rFonts w:hint="eastAsia" w:hAnsi="宋体" w:eastAsia="宋体" w:cs="宋体"/>
          <w:bCs/>
          <w:sz w:val="24"/>
          <w:szCs w:val="24"/>
        </w:rPr>
        <w:t xml:space="preserve">磋商响应函</w:t>
      </w:r>
      <w:r/>
    </w:p>
    <w:p>
      <w:pPr>
        <w:pStyle w:val="1020"/>
        <w:spacing w:line="360" w:lineRule="auto"/>
        <w:rPr>
          <w:rFonts w:hAnsi="宋体" w:eastAsia="宋体" w:cs="宋体"/>
          <w:sz w:val="24"/>
          <w:szCs w:val="24"/>
        </w:rPr>
      </w:pPr>
      <w:r>
        <w:rPr>
          <w:rFonts w:hint="eastAsia" w:hAnsi="宋体" w:eastAsia="宋体" w:cs="宋体"/>
          <w:sz w:val="24"/>
          <w:szCs w:val="24"/>
          <w:u w:val="single"/>
        </w:rPr>
        <w:t xml:space="preserve">俊傲兴项目管理咨询（苏州）有限公司</w:t>
      </w:r>
      <w:r>
        <w:rPr>
          <w:rFonts w:hint="eastAsia" w:hAnsi="宋体" w:eastAsia="宋体" w:cs="宋体"/>
          <w:sz w:val="24"/>
          <w:szCs w:val="24"/>
        </w:rPr>
        <w:t xml:space="preserve">：</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我们收到贵公司</w:t>
      </w:r>
      <w:r>
        <w:rPr>
          <w:rFonts w:hint="eastAsia" w:hAnsi="宋体" w:eastAsia="宋体" w:cs="宋体"/>
          <w:color w:val="000000" w:themeColor="text1"/>
          <w:sz w:val="24"/>
          <w:szCs w:val="24"/>
          <w:u w:val="single"/>
        </w:rPr>
        <w:t xml:space="preserve">JSZC-320506109-JAXX-C2026-0008</w:t>
      </w:r>
      <w:r>
        <w:rPr>
          <w:rFonts w:hint="eastAsia" w:hAnsi="宋体" w:eastAsia="宋体" w:cs="宋体"/>
          <w:sz w:val="24"/>
          <w:szCs w:val="24"/>
        </w:rPr>
        <w:t xml:space="preserve">号采购文件，经仔细阅读和研究，我们决定参加磋商活动。</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1、我们愿意按照采购文件的一切要求，提供完成该项目的全部内容，我们的报价包括但不限于食材、设备、人工费、工具、运输、各种税费、保险、利润、政策性文件规定以及合同包含的所有风险、责任等相关费用（餐盒由各村社区负责提供，为方便分餐及运输，也可委托乙方统一采购餐盒，费用由村社区承担）。</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2、如果我们的磋商响应文件被接受，我们将严格履行采购文件中规定的每一项要求，按期、按质、按量履行合同的义务。</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3、我们已详细审查全部采购文件，包括更正公告(如有)。我们完全理解并同意放弃对这方面有不明及误解的权力。</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4、我们同意按采购文件中的规定，本磋商响应文件的有效期限为响应文件提交截止之日起</w:t>
      </w:r>
      <w:r>
        <w:rPr>
          <w:rFonts w:hint="eastAsia" w:hAnsi="宋体" w:eastAsia="宋体" w:cs="宋体"/>
          <w:sz w:val="24"/>
          <w:szCs w:val="24"/>
          <w:u w:val="single"/>
        </w:rPr>
        <w:t xml:space="preserve">60</w:t>
      </w:r>
      <w:r>
        <w:rPr>
          <w:rFonts w:hint="eastAsia" w:hAnsi="宋体" w:eastAsia="宋体" w:cs="宋体"/>
          <w:sz w:val="24"/>
          <w:szCs w:val="24"/>
        </w:rPr>
        <w:t xml:space="preserve">天。</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5、我们愿意提供磋商采购单位在采购文件中要求的所有资料。</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6、我们愿意遵守采购文件中所列的收费标准。</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7、我们承诺该磋商响应文件在磋商开始后的全过程中保持有效，不作任何更改和变动。</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8、我们承诺我公司符合采购文件中响应单位的一般条件和特殊条件的要求，若与真实情况不符，本公司愿意承担由此而产生的一切后果。</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9、我们声明：我们在参加本次政府采购活动前3年内在经营活动中没有重大违法记录。</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10、我们愿意按采购文件的规定提交《投标（响应）保证承诺书》，并同意承诺书中的相关规定。</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11、如果我们成交，我们愿意按采购文件的规定支付代理服务费；</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12、综合说明：</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（1）伴随服务及配合措施；（2）要求甲方提供的配合；</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（3）对采购文件有不同意见的偏离说明；（4）其它说明。</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所有有关磋商响应文件的函电，请按下列地址联系：</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单位：                             联系人：</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地址：                             邮政编码：</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联系电话：                         传真：</w:t>
      </w:r>
      <w:r/>
    </w:p>
    <w:p>
      <w:pPr>
        <w:pStyle w:val="1078"/>
        <w:ind w:firstLine="480"/>
        <w:spacing w:line="360" w:lineRule="auto"/>
        <w:rPr>
          <w:rFonts w:hAnsi="宋体" w:eastAsia="宋体" w:cs="宋体"/>
          <w:sz w:val="24"/>
          <w:szCs w:val="24"/>
        </w:rPr>
      </w:pPr>
      <w:r>
        <w:rPr>
          <w:rFonts w:hAnsi="宋体" w:eastAsia="宋体" w:cs="宋体"/>
          <w:sz w:val="24"/>
          <w:szCs w:val="24"/>
        </w:rPr>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磋商响应单位：（盖章）</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法定代表人或代理人：（签字或盖章）</w:t>
      </w:r>
      <w:r/>
    </w:p>
    <w:p>
      <w:pPr>
        <w:pStyle w:val="1078"/>
        <w:ind w:firstLine="480"/>
        <w:spacing w:line="360" w:lineRule="auto"/>
        <w:rPr>
          <w:rFonts w:hAnsi="宋体" w:eastAsia="宋体" w:cs="宋体"/>
          <w:sz w:val="24"/>
          <w:szCs w:val="24"/>
        </w:rPr>
      </w:pPr>
      <w:r>
        <w:rPr>
          <w:rFonts w:hint="eastAsia" w:hAnsi="宋体" w:eastAsia="宋体" w:cs="宋体"/>
          <w:sz w:val="24"/>
          <w:szCs w:val="24"/>
        </w:rPr>
        <w:t xml:space="preserve">日期：</w:t>
      </w:r>
      <w:r>
        <w:rPr>
          <w:rFonts w:hint="eastAsia" w:hAnsi="宋体" w:eastAsia="宋体" w:cs="宋体"/>
          <w:sz w:val="24"/>
          <w:szCs w:val="24"/>
        </w:rPr>
        <w:t xml:space="preserve"> </w:t>
      </w:r>
      <w:r>
        <w:rPr>
          <w:rFonts w:hAnsi="宋体" w:eastAsia="宋体" w:cs="宋体"/>
          <w:sz w:val="24"/>
          <w:szCs w:val="24"/>
        </w:rPr>
        <w:t xml:space="preserve"> </w:t>
      </w:r>
      <w:r>
        <w:rPr>
          <w:rFonts w:hint="eastAsia" w:hAnsi="宋体" w:eastAsia="宋体" w:cs="宋体"/>
          <w:sz w:val="24"/>
          <w:szCs w:val="24"/>
        </w:rPr>
        <w:t xml:space="preserve">年</w:t>
      </w:r>
      <w:r>
        <w:rPr>
          <w:rFonts w:hint="eastAsia" w:hAnsi="宋体" w:eastAsia="宋体" w:cs="宋体"/>
          <w:sz w:val="24"/>
          <w:szCs w:val="24"/>
        </w:rPr>
        <w:t xml:space="preserve"> </w:t>
      </w:r>
      <w:r>
        <w:rPr>
          <w:rFonts w:hAnsi="宋体" w:eastAsia="宋体" w:cs="宋体"/>
          <w:sz w:val="24"/>
          <w:szCs w:val="24"/>
        </w:rPr>
        <w:t xml:space="preserve">  </w:t>
      </w:r>
      <w:r>
        <w:rPr>
          <w:rFonts w:hint="eastAsia" w:hAnsi="宋体" w:eastAsia="宋体" w:cs="宋体"/>
          <w:sz w:val="24"/>
          <w:szCs w:val="24"/>
        </w:rPr>
        <w:t xml:space="preserve">月</w:t>
      </w:r>
      <w:r>
        <w:rPr>
          <w:rFonts w:hint="eastAsia" w:hAnsi="宋体" w:eastAsia="宋体" w:cs="宋体"/>
          <w:sz w:val="24"/>
          <w:szCs w:val="24"/>
        </w:rPr>
        <w:t xml:space="preserve"> </w:t>
      </w:r>
      <w:r>
        <w:rPr>
          <w:rFonts w:hAnsi="宋体" w:eastAsia="宋体" w:cs="宋体"/>
          <w:sz w:val="24"/>
          <w:szCs w:val="24"/>
        </w:rPr>
        <w:t xml:space="preserve">  </w:t>
      </w:r>
      <w:r>
        <w:rPr>
          <w:rFonts w:hint="eastAsia" w:hAnsi="宋体" w:eastAsia="宋体" w:cs="宋体"/>
          <w:sz w:val="24"/>
          <w:szCs w:val="24"/>
        </w:rPr>
        <w:t xml:space="preserve">日</w:t>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spacing w:line="360" w:lineRule="auto"/>
        <w:rPr>
          <w:rFonts w:ascii="宋体" w:hAnsi="宋体" w:eastAsia="宋体" w:cs="宋体"/>
          <w:b/>
          <w:szCs w:val="24"/>
        </w:rPr>
        <w:outlineLvl w:val="1"/>
      </w:pPr>
      <w:r>
        <w:rPr>
          <w:rFonts w:ascii="宋体" w:hAnsi="宋体" w:eastAsia="宋体" w:cs="宋体"/>
          <w:b/>
          <w:szCs w:val="24"/>
        </w:rPr>
      </w:r>
      <w:r/>
    </w:p>
    <w:p>
      <w:pPr>
        <w:pStyle w:val="1003"/>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3、磋商报价表</w:t>
      </w:r>
      <w:r/>
    </w:p>
    <w:p>
      <w:pPr>
        <w:pStyle w:val="1020"/>
        <w:jc w:val="center"/>
        <w:spacing w:line="360" w:lineRule="auto"/>
        <w:rPr>
          <w:rFonts w:hAnsi="宋体" w:eastAsia="宋体" w:cs="宋体"/>
          <w:b/>
          <w:sz w:val="24"/>
          <w:szCs w:val="24"/>
        </w:rPr>
      </w:pPr>
      <w:r>
        <w:rPr>
          <w:rFonts w:hAnsi="宋体" w:eastAsia="宋体" w:cs="宋体"/>
          <w:b/>
          <w:sz w:val="24"/>
          <w:szCs w:val="24"/>
        </w:rPr>
      </w:r>
      <w:r/>
    </w:p>
    <w:p>
      <w:pPr>
        <w:pStyle w:val="1078"/>
        <w:jc w:val="center"/>
        <w:spacing w:line="360" w:lineRule="auto"/>
        <w:rPr>
          <w:rFonts w:hAnsi="宋体" w:eastAsia="宋体" w:cs="宋体"/>
          <w:b/>
          <w:sz w:val="24"/>
          <w:szCs w:val="24"/>
        </w:rPr>
      </w:pPr>
      <w:r>
        <w:rPr>
          <w:rFonts w:hint="eastAsia" w:hAnsi="宋体" w:eastAsia="宋体" w:cs="宋体"/>
          <w:bCs/>
          <w:sz w:val="24"/>
          <w:szCs w:val="24"/>
        </w:rPr>
        <w:t xml:space="preserve">磋商报价表（第一次）</w:t>
      </w:r>
      <w:r/>
    </w:p>
    <w:p>
      <w:pPr>
        <w:pStyle w:val="1078"/>
        <w:jc w:val="center"/>
        <w:spacing w:line="360" w:lineRule="auto"/>
        <w:rPr>
          <w:rFonts w:hAnsi="宋体" w:eastAsia="宋体" w:cs="宋体"/>
          <w:b/>
          <w:sz w:val="24"/>
          <w:szCs w:val="24"/>
        </w:rPr>
      </w:pPr>
      <w:r>
        <w:rPr>
          <w:rFonts w:hAnsi="宋体" w:eastAsia="宋体" w:cs="宋体"/>
          <w:b/>
          <w:sz w:val="24"/>
          <w:szCs w:val="24"/>
        </w:rPr>
      </w:r>
      <w:r/>
    </w:p>
    <w:p>
      <w:pPr>
        <w:pStyle w:val="1078"/>
        <w:jc w:val="left"/>
        <w:spacing w:line="360" w:lineRule="auto"/>
        <w:rPr>
          <w:rFonts w:hAnsi="宋体" w:eastAsia="宋体" w:cs="宋体"/>
          <w:sz w:val="24"/>
          <w:szCs w:val="24"/>
        </w:rPr>
      </w:pPr>
      <w:r>
        <w:rPr>
          <w:rFonts w:hint="eastAsia" w:hAnsi="宋体" w:eastAsia="宋体" w:cs="宋体"/>
          <w:sz w:val="24"/>
          <w:szCs w:val="24"/>
        </w:rPr>
        <w:t xml:space="preserve">采购编号：</w:t>
      </w:r>
      <w:r>
        <w:rPr>
          <w:rFonts w:hint="eastAsia" w:hAnsi="宋体" w:eastAsia="宋体" w:cs="宋体"/>
          <w:sz w:val="24"/>
          <w:szCs w:val="24"/>
        </w:rPr>
        <w:t xml:space="preserve">JSZC-320506109-JAXX-C2026-0008</w:t>
      </w:r>
      <w:r>
        <w:rPr>
          <w:rFonts w:hint="eastAsia" w:hAnsi="宋体" w:eastAsia="宋体" w:cs="宋体"/>
          <w:sz w:val="24"/>
          <w:szCs w:val="24"/>
        </w:rPr>
        <w:t xml:space="preserve">            </w:t>
      </w:r>
      <w:r>
        <w:rPr>
          <w:rFonts w:hAnsi="宋体" w:eastAsia="宋体" w:cs="宋体"/>
          <w:sz w:val="24"/>
          <w:szCs w:val="24"/>
        </w:rPr>
        <w:t xml:space="preserve">       </w:t>
      </w:r>
      <w:r>
        <w:rPr>
          <w:rFonts w:hint="eastAsia" w:hAnsi="宋体" w:eastAsia="宋体" w:cs="宋体"/>
          <w:sz w:val="24"/>
          <w:szCs w:val="24"/>
        </w:rPr>
        <w:t xml:space="preserve">      </w:t>
      </w:r>
      <w:r/>
    </w:p>
    <w:p>
      <w:pPr>
        <w:pStyle w:val="1078"/>
        <w:jc w:val="center"/>
        <w:spacing w:line="360" w:lineRule="auto"/>
        <w:rPr>
          <w:rFonts w:hAnsi="宋体" w:eastAsia="宋体" w:cs="宋体"/>
          <w:sz w:val="24"/>
          <w:szCs w:val="24"/>
        </w:rPr>
      </w:pPr>
      <w:r>
        <w:rPr>
          <w:rFonts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2018"/>
        <w:gridCol w:w="2977"/>
        <w:gridCol w:w="3368"/>
      </w:tblGrid>
      <w:tr>
        <w:trPr>
          <w:trHeight w:val="363"/>
        </w:trPr>
        <w:tc>
          <w:tcPr>
            <w:tcW w:w="70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201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2977"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响应报价</w:t>
            </w:r>
            <w:r/>
          </w:p>
        </w:tc>
        <w:tc>
          <w:tcPr>
            <w:tcW w:w="336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合同履行期限</w:t>
            </w:r>
            <w:r/>
          </w:p>
        </w:tc>
      </w:tr>
      <w:tr>
        <w:trPr/>
        <w:tc>
          <w:tcPr>
            <w:tcW w:w="70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201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胥口镇老年人助餐服务</w:t>
            </w:r>
            <w:r/>
          </w:p>
        </w:tc>
        <w:tc>
          <w:tcPr>
            <w:tcW w:w="2977"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人民币贰佰壹拾万元整（¥：2100000.00元）</w:t>
            </w:r>
            <w:r/>
          </w:p>
        </w:tc>
        <w:tc>
          <w:tcPr>
            <w:tcW w:w="336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12个月(按实际合同签订日起生效，若实际费用达到合同金额或剩余费用不足单日餐费，则服务合同提前终止)</w:t>
            </w:r>
            <w:r/>
          </w:p>
        </w:tc>
      </w:tr>
      <w:tr>
        <w:trPr>
          <w:trHeight w:val="783"/>
        </w:trPr>
        <w:tc>
          <w:tcPr>
            <w:gridSpan w:val="4"/>
            <w:tcW w:w="9072" w:type="dxa"/>
            <w:vAlign w:val="center"/>
            <w:textDirection w:val="lrTb"/>
            <w:noWrap/>
          </w:tcPr>
          <w:p>
            <w:pPr>
              <w:pStyle w:val="1157"/>
              <w:spacing w:line="360" w:lineRule="auto"/>
              <w:rPr>
                <w:rFonts w:hAnsi="宋体" w:eastAsia="宋体" w:cs="宋体"/>
                <w:sz w:val="24"/>
                <w:szCs w:val="24"/>
              </w:rPr>
            </w:pPr>
            <w:r>
              <w:rPr>
                <w:rFonts w:hint="eastAsia" w:hAnsi="宋体" w:eastAsia="宋体" w:cs="宋体"/>
                <w:sz w:val="24"/>
                <w:szCs w:val="24"/>
              </w:rPr>
              <w:t xml:space="preserve">备注</w:t>
            </w:r>
            <w:r>
              <w:rPr>
                <w:rFonts w:hAnsi="宋体" w:eastAsia="宋体" w:cs="宋体"/>
                <w:sz w:val="24"/>
                <w:szCs w:val="24"/>
              </w:rPr>
              <w:t xml:space="preserve">：</w:t>
            </w:r>
            <w:r/>
          </w:p>
          <w:p>
            <w:pPr>
              <w:pStyle w:val="1157"/>
              <w:spacing w:line="360" w:lineRule="auto"/>
              <w:rPr>
                <w:rFonts w:hAnsi="宋体" w:eastAsia="宋体" w:cs="宋体"/>
                <w:sz w:val="24"/>
                <w:szCs w:val="24"/>
              </w:rPr>
            </w:pPr>
            <w:r>
              <w:rPr>
                <w:rFonts w:hint="eastAsia" w:hAnsi="宋体" w:eastAsia="宋体" w:cs="宋体"/>
                <w:sz w:val="24"/>
                <w:szCs w:val="24"/>
              </w:rPr>
              <w:t xml:space="preserve">单价：人民币壹拾伍元每份每人（¥：15.00元/份/人）。</w:t>
            </w:r>
            <w:r/>
          </w:p>
          <w:p>
            <w:pPr>
              <w:pStyle w:val="1157"/>
              <w:spacing w:line="360" w:lineRule="auto"/>
              <w:rPr>
                <w:rFonts w:hAnsi="宋体" w:eastAsia="宋体" w:cs="宋体"/>
                <w:sz w:val="24"/>
                <w:szCs w:val="24"/>
              </w:rPr>
            </w:pPr>
            <w:r>
              <w:rPr>
                <w:rFonts w:hint="eastAsia" w:hAnsi="宋体" w:eastAsia="宋体" w:cs="宋体"/>
                <w:sz w:val="24"/>
                <w:szCs w:val="24"/>
              </w:rPr>
              <w:t xml:space="preserve">送餐服务项目预算金额为固定金额，不可自行调整报价，成交后按实结算。</w:t>
            </w:r>
            <w:r/>
          </w:p>
        </w:tc>
      </w:tr>
    </w:tbl>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注：本表格所报费用为包括但不限于食材、设备、人工费、工具、运输、各种税费、保险、利润、政策性文件规定以及合同包含的所有风险、责任等相关费用。</w:t>
      </w:r>
      <w:r>
        <w:rPr>
          <w:rFonts w:hint="eastAsia" w:ascii="宋体" w:hAnsi="宋体" w:eastAsia="宋体" w:cs="宋体"/>
          <w:b/>
          <w:sz w:val="24"/>
          <w:szCs w:val="24"/>
        </w:rPr>
        <w:t xml:space="preserve">此报价为综合服务工作的综合单价。</w:t>
      </w:r>
      <w:r/>
    </w:p>
    <w:p>
      <w:pPr>
        <w:pStyle w:val="1089"/>
        <w:ind w:right="-359"/>
        <w:jc w:val="left"/>
        <w:spacing w:line="360" w:lineRule="auto"/>
        <w:tabs>
          <w:tab w:val="left" w:pos="9000" w:leader="none"/>
        </w:tabs>
        <w:rPr>
          <w:rFonts w:hAnsi="宋体" w:eastAsia="宋体" w:cs="宋体"/>
          <w:sz w:val="24"/>
          <w:szCs w:val="24"/>
        </w:rPr>
      </w:pPr>
      <w:r>
        <w:rPr>
          <w:rFonts w:hAnsi="宋体" w:eastAsia="宋体" w:cs="宋体"/>
          <w:sz w:val="24"/>
          <w:szCs w:val="24"/>
        </w:rPr>
      </w:r>
      <w:r/>
    </w:p>
    <w:p>
      <w:pPr>
        <w:pStyle w:val="1089"/>
        <w:ind w:right="-359"/>
        <w:jc w:val="left"/>
        <w:spacing w:line="360" w:lineRule="auto"/>
        <w:tabs>
          <w:tab w:val="left" w:pos="9000" w:leader="none"/>
        </w:tabs>
        <w:rPr>
          <w:rFonts w:hAnsi="宋体" w:eastAsia="宋体" w:cs="宋体"/>
          <w:sz w:val="24"/>
          <w:szCs w:val="24"/>
        </w:rPr>
      </w:pPr>
      <w:r>
        <w:rPr>
          <w:rFonts w:hAnsi="宋体" w:eastAsia="宋体" w:cs="宋体"/>
          <w:sz w:val="24"/>
          <w:szCs w:val="24"/>
        </w:rPr>
      </w:r>
      <w:r/>
    </w:p>
    <w:p>
      <w:pPr>
        <w:pStyle w:val="1089"/>
        <w:ind w:right="-359"/>
        <w:jc w:val="left"/>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磋商响应单位：（盖章）</w:t>
      </w:r>
      <w:r/>
    </w:p>
    <w:p>
      <w:pPr>
        <w:pStyle w:val="1089"/>
        <w:ind w:right="-359"/>
        <w:jc w:val="left"/>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法定代表人或代理人：（签字或盖章）</w:t>
      </w:r>
      <w:r/>
    </w:p>
    <w:p>
      <w:pPr>
        <w:pStyle w:val="1095"/>
        <w:ind w:right="-359"/>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日期：        年     月     日</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before="36" w:after="36" w:line="360" w:lineRule="auto"/>
        <w:rPr>
          <w:rFonts w:ascii="宋体" w:hAnsi="宋体" w:eastAsia="宋体" w:cs="宋体"/>
          <w:sz w:val="24"/>
          <w:szCs w:val="24"/>
        </w:rPr>
      </w:pPr>
      <w:r>
        <w:rPr>
          <w:rFonts w:ascii="宋体" w:hAnsi="宋体" w:eastAsia="宋体" w:cs="宋体"/>
          <w:sz w:val="24"/>
          <w:szCs w:val="24"/>
        </w:rPr>
      </w:r>
      <w:r/>
    </w:p>
    <w:p>
      <w:pPr>
        <w:pStyle w:val="833"/>
      </w:pPr>
      <w:r/>
      <w:r/>
    </w:p>
    <w:p>
      <w:r/>
      <w:r/>
    </w:p>
    <w:p>
      <w:pPr>
        <w:pStyle w:val="833"/>
      </w:pPr>
      <w:r/>
      <w:r/>
    </w:p>
    <w:p>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t xml:space="preserve">4</w:t>
      </w:r>
      <w:r>
        <w:rPr>
          <w:rFonts w:hint="eastAsia" w:ascii="宋体" w:hAnsi="宋体" w:eastAsia="宋体" w:cs="宋体"/>
          <w:b/>
          <w:sz w:val="24"/>
          <w:szCs w:val="24"/>
        </w:rPr>
        <w:t xml:space="preserve">、类似项目一览表</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类似项目一览表</w:t>
      </w:r>
      <w:r/>
    </w:p>
    <w:p>
      <w:pPr>
        <w:spacing w:line="360" w:lineRule="auto"/>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采购编号：</w:t>
      </w:r>
      <w:r/>
    </w:p>
    <w:p>
      <w:pPr>
        <w:pStyle w:val="1011"/>
        <w:spacing w:line="360" w:lineRule="auto"/>
        <w:rPr>
          <w:lang w:val="zh-CN"/>
        </w:rPr>
      </w:pPr>
      <w:r>
        <w:rPr>
          <w:lang w:val="zh-CN"/>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2268"/>
        <w:gridCol w:w="1417"/>
        <w:gridCol w:w="1559"/>
        <w:gridCol w:w="1701"/>
        <w:gridCol w:w="993"/>
      </w:tblGrid>
      <w:tr>
        <w:trPr/>
        <w:tc>
          <w:tcPr>
            <w:tcW w:w="851" w:type="dxa"/>
            <w:vAlign w:val="center"/>
            <w:textDirection w:val="lrTb"/>
            <w:noWrap w:val="false"/>
          </w:tcPr>
          <w:p>
            <w:pPr>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序号</w:t>
            </w:r>
            <w:r/>
          </w:p>
        </w:tc>
        <w:tc>
          <w:tcPr>
            <w:tcW w:w="2268" w:type="dxa"/>
            <w:vAlign w:val="center"/>
            <w:textDirection w:val="lrTb"/>
            <w:noWrap w:val="false"/>
          </w:tcPr>
          <w:p>
            <w:pPr>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项目名称</w:t>
            </w:r>
            <w:r/>
          </w:p>
        </w:tc>
        <w:tc>
          <w:tcPr>
            <w:tcW w:w="1417" w:type="dxa"/>
            <w:vAlign w:val="center"/>
            <w:textDirection w:val="lrTb"/>
            <w:noWrap w:val="false"/>
          </w:tcPr>
          <w:p>
            <w:pPr>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项目时间</w:t>
            </w:r>
            <w:r/>
          </w:p>
        </w:tc>
        <w:tc>
          <w:tcPr>
            <w:tcW w:w="1559" w:type="dxa"/>
            <w:vAlign w:val="center"/>
            <w:textDirection w:val="lrTb"/>
            <w:noWrap w:val="false"/>
          </w:tcPr>
          <w:p>
            <w:pPr>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合同金额</w:t>
            </w:r>
            <w:r/>
          </w:p>
          <w:p>
            <w:pPr>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（人民币）</w:t>
            </w:r>
            <w:r/>
          </w:p>
        </w:tc>
        <w:tc>
          <w:tcPr>
            <w:tcW w:w="1701" w:type="dxa"/>
            <w:vAlign w:val="center"/>
            <w:textDirection w:val="lrTb"/>
            <w:noWrap w:val="false"/>
          </w:tcPr>
          <w:p>
            <w:pPr>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采购单位</w:t>
            </w:r>
            <w:r/>
          </w:p>
        </w:tc>
        <w:tc>
          <w:tcPr>
            <w:tcW w:w="993" w:type="dxa"/>
            <w:vAlign w:val="center"/>
            <w:textDirection w:val="lrTb"/>
            <w:noWrap w:val="false"/>
          </w:tcPr>
          <w:p>
            <w:pPr>
              <w:jc w:val="center"/>
              <w:spacing w:line="360" w:lineRule="auto"/>
              <w:rPr>
                <w:rFonts w:hAnsi="宋体" w:eastAsia="宋体"/>
                <w:color w:val="000000"/>
                <w:sz w:val="24"/>
                <w:szCs w:val="24"/>
              </w:rPr>
            </w:pPr>
            <w:r>
              <w:rPr>
                <w:rFonts w:hint="eastAsia" w:ascii="宋体" w:hAnsi="宋体" w:eastAsia="宋体"/>
                <w:color w:val="000000"/>
                <w:sz w:val="24"/>
                <w:szCs w:val="24"/>
              </w:rPr>
              <w:t xml:space="preserve">备注</w:t>
            </w:r>
            <w:r/>
          </w:p>
        </w:tc>
      </w:tr>
      <w:tr>
        <w:trPr>
          <w:trHeight w:val="454"/>
        </w:trPr>
        <w:tc>
          <w:tcPr>
            <w:tcW w:w="851"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2268"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17"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559"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993"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51"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2268"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17"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559"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993"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51"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2268"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17"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559"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993"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51"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5</w:t>
            </w:r>
            <w:r/>
          </w:p>
        </w:tc>
        <w:tc>
          <w:tcPr>
            <w:tcW w:w="2268"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17"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559"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993"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51"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w:t>
            </w:r>
            <w:r/>
          </w:p>
        </w:tc>
        <w:tc>
          <w:tcPr>
            <w:tcW w:w="2268"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17"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559"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993"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51"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2268"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417"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559"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993"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rHeight w:val="454"/>
        </w:trPr>
        <w:tc>
          <w:tcPr>
            <w:tcW w:w="851" w:type="dxa"/>
            <w:vAlign w:val="center"/>
            <w:textDirection w:val="lrTb"/>
            <w:noWrap w:val="false"/>
          </w:tcPr>
          <w:p>
            <w:pPr>
              <w:jc w:val="center"/>
              <w:spacing w:line="360" w:lineRule="auto"/>
              <w:rPr>
                <w:rFonts w:hAnsi="宋体" w:eastAsia="宋体"/>
                <w:color w:val="000000"/>
                <w:sz w:val="24"/>
                <w:szCs w:val="24"/>
              </w:rPr>
            </w:pPr>
            <w:r>
              <w:rPr>
                <w:rFonts w:hAnsi="宋体" w:eastAsia="宋体"/>
                <w:color w:val="000000"/>
                <w:sz w:val="24"/>
                <w:szCs w:val="24"/>
              </w:rPr>
            </w:r>
            <w:r/>
          </w:p>
        </w:tc>
        <w:tc>
          <w:tcPr>
            <w:tcW w:w="2268" w:type="dxa"/>
            <w:vAlign w:val="center"/>
            <w:textDirection w:val="lrTb"/>
            <w:noWrap w:val="false"/>
          </w:tcPr>
          <w:p>
            <w:pPr>
              <w:jc w:val="center"/>
              <w:spacing w:line="360" w:lineRule="auto"/>
              <w:rPr>
                <w:rFonts w:hAnsi="宋体" w:eastAsia="宋体"/>
                <w:color w:val="000000"/>
                <w:sz w:val="24"/>
                <w:szCs w:val="24"/>
              </w:rPr>
            </w:pPr>
            <w:r>
              <w:rPr>
                <w:rFonts w:hAnsi="宋体" w:eastAsia="宋体"/>
                <w:color w:val="000000"/>
                <w:sz w:val="24"/>
                <w:szCs w:val="24"/>
              </w:rPr>
            </w:r>
            <w:r/>
          </w:p>
        </w:tc>
        <w:tc>
          <w:tcPr>
            <w:tcW w:w="1417" w:type="dxa"/>
            <w:vAlign w:val="center"/>
            <w:textDirection w:val="lrTb"/>
            <w:noWrap w:val="false"/>
          </w:tcPr>
          <w:p>
            <w:pPr>
              <w:jc w:val="center"/>
              <w:spacing w:line="360" w:lineRule="auto"/>
              <w:rPr>
                <w:rFonts w:hAnsi="宋体" w:eastAsia="宋体"/>
                <w:color w:val="000000"/>
                <w:sz w:val="24"/>
                <w:szCs w:val="24"/>
              </w:rPr>
            </w:pPr>
            <w:r>
              <w:rPr>
                <w:rFonts w:hAnsi="宋体" w:eastAsia="宋体"/>
                <w:color w:val="000000"/>
                <w:sz w:val="24"/>
                <w:szCs w:val="24"/>
              </w:rPr>
            </w:r>
            <w:r/>
          </w:p>
        </w:tc>
        <w:tc>
          <w:tcPr>
            <w:tcW w:w="1559" w:type="dxa"/>
            <w:vAlign w:val="center"/>
            <w:textDirection w:val="lrTb"/>
            <w:noWrap w:val="false"/>
          </w:tcPr>
          <w:p>
            <w:pPr>
              <w:jc w:val="center"/>
              <w:spacing w:line="360" w:lineRule="auto"/>
              <w:rPr>
                <w:rFonts w:hAnsi="宋体" w:eastAsia="宋体"/>
                <w:color w:val="000000"/>
                <w:sz w:val="24"/>
                <w:szCs w:val="24"/>
              </w:rPr>
            </w:pPr>
            <w:r>
              <w:rPr>
                <w:rFonts w:hAnsi="宋体" w:eastAsia="宋体"/>
                <w:color w:val="000000"/>
                <w:sz w:val="24"/>
                <w:szCs w:val="24"/>
              </w:rPr>
            </w:r>
            <w:r/>
          </w:p>
        </w:tc>
        <w:tc>
          <w:tcPr>
            <w:tcW w:w="1701" w:type="dxa"/>
            <w:vAlign w:val="center"/>
            <w:textDirection w:val="lrTb"/>
            <w:noWrap w:val="false"/>
          </w:tcPr>
          <w:p>
            <w:pPr>
              <w:jc w:val="center"/>
              <w:spacing w:line="360" w:lineRule="auto"/>
              <w:rPr>
                <w:rFonts w:hAnsi="宋体" w:eastAsia="宋体"/>
                <w:color w:val="000000"/>
                <w:sz w:val="24"/>
                <w:szCs w:val="24"/>
              </w:rPr>
            </w:pPr>
            <w:r>
              <w:rPr>
                <w:rFonts w:hAnsi="宋体" w:eastAsia="宋体"/>
                <w:color w:val="000000"/>
                <w:sz w:val="24"/>
                <w:szCs w:val="24"/>
              </w:rPr>
            </w:r>
            <w:r/>
          </w:p>
        </w:tc>
        <w:tc>
          <w:tcPr>
            <w:tcW w:w="993" w:type="dxa"/>
            <w:vAlign w:val="center"/>
            <w:textDirection w:val="lrTb"/>
            <w:noWrap w:val="false"/>
          </w:tcPr>
          <w:p>
            <w:pPr>
              <w:jc w:val="center"/>
              <w:spacing w:line="360" w:lineRule="auto"/>
              <w:rPr>
                <w:rFonts w:hAnsi="宋体" w:eastAsia="宋体"/>
                <w:color w:val="000000"/>
                <w:sz w:val="24"/>
                <w:szCs w:val="24"/>
              </w:rPr>
            </w:pPr>
            <w:r>
              <w:rPr>
                <w:rFonts w:hAnsi="宋体" w:eastAsia="宋体"/>
                <w:color w:val="000000"/>
                <w:sz w:val="24"/>
                <w:szCs w:val="24"/>
              </w:rPr>
            </w:r>
            <w:r/>
          </w:p>
        </w:tc>
      </w:tr>
      <w:tr>
        <w:trPr>
          <w:trHeight w:val="454"/>
        </w:trPr>
        <w:tc>
          <w:tcPr>
            <w:tcW w:w="851" w:type="dxa"/>
            <w:vAlign w:val="center"/>
            <w:textDirection w:val="lrTb"/>
            <w:noWrap w:val="false"/>
          </w:tcPr>
          <w:p>
            <w:pPr>
              <w:jc w:val="center"/>
              <w:spacing w:line="360" w:lineRule="auto"/>
              <w:rPr>
                <w:rFonts w:ascii="宋体" w:hAnsi="宋体" w:eastAsia="宋体"/>
                <w:color w:val="000000"/>
                <w:sz w:val="21"/>
                <w:szCs w:val="22"/>
              </w:rPr>
            </w:pPr>
            <w:r>
              <w:rPr>
                <w:rFonts w:ascii="宋体" w:hAnsi="宋体" w:eastAsia="宋体"/>
                <w:color w:val="000000"/>
                <w:sz w:val="21"/>
                <w:szCs w:val="22"/>
              </w:rPr>
            </w:r>
            <w:r/>
          </w:p>
        </w:tc>
        <w:tc>
          <w:tcPr>
            <w:tcW w:w="2268" w:type="dxa"/>
            <w:vAlign w:val="center"/>
            <w:textDirection w:val="lrTb"/>
            <w:noWrap w:val="false"/>
          </w:tcPr>
          <w:p>
            <w:pPr>
              <w:jc w:val="center"/>
              <w:spacing w:line="360" w:lineRule="auto"/>
              <w:rPr>
                <w:rFonts w:ascii="宋体" w:hAnsi="宋体" w:eastAsia="宋体"/>
                <w:color w:val="000000"/>
                <w:sz w:val="21"/>
                <w:szCs w:val="22"/>
              </w:rPr>
            </w:pPr>
            <w:r>
              <w:rPr>
                <w:rFonts w:ascii="宋体" w:hAnsi="宋体" w:eastAsia="宋体"/>
                <w:color w:val="000000"/>
                <w:sz w:val="21"/>
                <w:szCs w:val="22"/>
              </w:rPr>
            </w:r>
            <w:r/>
          </w:p>
        </w:tc>
        <w:tc>
          <w:tcPr>
            <w:tcW w:w="1417" w:type="dxa"/>
            <w:vAlign w:val="center"/>
            <w:textDirection w:val="lrTb"/>
            <w:noWrap w:val="false"/>
          </w:tcPr>
          <w:p>
            <w:pPr>
              <w:jc w:val="center"/>
              <w:spacing w:line="360" w:lineRule="auto"/>
              <w:rPr>
                <w:rFonts w:ascii="宋体" w:hAnsi="宋体" w:eastAsia="宋体"/>
                <w:color w:val="000000"/>
                <w:sz w:val="21"/>
                <w:szCs w:val="22"/>
              </w:rPr>
            </w:pPr>
            <w:r>
              <w:rPr>
                <w:rFonts w:ascii="宋体" w:hAnsi="宋体" w:eastAsia="宋体"/>
                <w:color w:val="000000"/>
                <w:sz w:val="21"/>
                <w:szCs w:val="22"/>
              </w:rPr>
            </w:r>
            <w:r/>
          </w:p>
        </w:tc>
        <w:tc>
          <w:tcPr>
            <w:tcW w:w="1559" w:type="dxa"/>
            <w:vAlign w:val="center"/>
            <w:textDirection w:val="lrTb"/>
            <w:noWrap w:val="false"/>
          </w:tcPr>
          <w:p>
            <w:pPr>
              <w:jc w:val="center"/>
              <w:spacing w:line="360" w:lineRule="auto"/>
              <w:rPr>
                <w:rFonts w:ascii="宋体" w:hAnsi="宋体" w:eastAsia="宋体"/>
                <w:color w:val="000000"/>
                <w:sz w:val="21"/>
                <w:szCs w:val="22"/>
              </w:rPr>
            </w:pPr>
            <w:r>
              <w:rPr>
                <w:rFonts w:ascii="宋体" w:hAnsi="宋体" w:eastAsia="宋体"/>
                <w:color w:val="000000"/>
                <w:sz w:val="21"/>
                <w:szCs w:val="22"/>
              </w:rPr>
            </w:r>
            <w:r/>
          </w:p>
        </w:tc>
        <w:tc>
          <w:tcPr>
            <w:tcW w:w="1701" w:type="dxa"/>
            <w:vAlign w:val="center"/>
            <w:textDirection w:val="lrTb"/>
            <w:noWrap w:val="false"/>
          </w:tcPr>
          <w:p>
            <w:pPr>
              <w:jc w:val="center"/>
              <w:spacing w:line="360" w:lineRule="auto"/>
              <w:rPr>
                <w:rFonts w:ascii="宋体" w:hAnsi="宋体" w:eastAsia="宋体"/>
                <w:color w:val="000000"/>
                <w:sz w:val="21"/>
                <w:szCs w:val="22"/>
              </w:rPr>
            </w:pPr>
            <w:r>
              <w:rPr>
                <w:rFonts w:ascii="宋体" w:hAnsi="宋体" w:eastAsia="宋体"/>
                <w:color w:val="000000"/>
                <w:sz w:val="21"/>
                <w:szCs w:val="22"/>
              </w:rPr>
            </w:r>
            <w:r/>
          </w:p>
        </w:tc>
        <w:tc>
          <w:tcPr>
            <w:tcW w:w="993" w:type="dxa"/>
            <w:vAlign w:val="center"/>
            <w:textDirection w:val="lrTb"/>
            <w:noWrap w:val="false"/>
          </w:tcPr>
          <w:p>
            <w:pPr>
              <w:jc w:val="center"/>
              <w:spacing w:line="360" w:lineRule="auto"/>
              <w:rPr>
                <w:rFonts w:ascii="宋体" w:hAnsi="宋体" w:eastAsia="宋体"/>
                <w:color w:val="000000"/>
                <w:sz w:val="21"/>
                <w:szCs w:val="22"/>
              </w:rPr>
            </w:pPr>
            <w:r>
              <w:rPr>
                <w:rFonts w:ascii="宋体" w:hAnsi="宋体" w:eastAsia="宋体"/>
                <w:color w:val="000000"/>
                <w:sz w:val="21"/>
                <w:szCs w:val="22"/>
              </w:rPr>
            </w:r>
            <w:r/>
          </w:p>
        </w:tc>
      </w:tr>
    </w:tbl>
    <w:p>
      <w:pPr>
        <w:spacing w:line="360" w:lineRule="auto"/>
        <w:rPr>
          <w:rFonts w:ascii="宋体" w:hAnsi="宋体" w:eastAsia="宋体" w:cs="宋体"/>
          <w:bCs/>
          <w:sz w:val="24"/>
          <w:szCs w:val="24"/>
        </w:rPr>
      </w:pPr>
      <w:r>
        <w:rPr>
          <w:rFonts w:ascii="宋体" w:hAnsi="宋体" w:eastAsia="宋体" w:cs="宋体"/>
          <w:bCs/>
          <w:sz w:val="24"/>
          <w:szCs w:val="24"/>
        </w:rPr>
      </w:r>
      <w:r/>
    </w:p>
    <w:p>
      <w:pPr>
        <w:pStyle w:val="1089"/>
        <w:ind w:right="-359"/>
        <w:jc w:val="left"/>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磋商响应单位：（盖章）</w:t>
      </w:r>
      <w:r/>
    </w:p>
    <w:p>
      <w:pPr>
        <w:pStyle w:val="1089"/>
        <w:ind w:right="-359"/>
        <w:jc w:val="left"/>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法定代表人或代理人：（签字或盖章）</w:t>
      </w:r>
      <w:r/>
    </w:p>
    <w:p>
      <w:pPr>
        <w:pStyle w:val="1095"/>
        <w:ind w:right="-359"/>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日期：        年     月     日</w:t>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t xml:space="preserve">5</w:t>
      </w:r>
      <w:r>
        <w:rPr>
          <w:rFonts w:hint="eastAsia" w:ascii="宋体" w:hAnsi="宋体" w:eastAsia="宋体" w:cs="宋体"/>
          <w:b/>
          <w:sz w:val="24"/>
          <w:szCs w:val="24"/>
        </w:rPr>
        <w:t xml:space="preserve">、项目组人员表</w:t>
      </w:r>
      <w:r/>
    </w:p>
    <w:p>
      <w:pPr>
        <w:jc w:val="center"/>
        <w:spacing w:line="360" w:lineRule="auto"/>
        <w:rPr>
          <w:rFonts w:ascii="宋体" w:hAnsi="宋体" w:eastAsia="宋体" w:cs="宋体"/>
          <w:b/>
          <w:bCs/>
          <w:spacing w:val="20"/>
          <w:sz w:val="24"/>
          <w:szCs w:val="24"/>
        </w:rPr>
      </w:pPr>
      <w:r>
        <w:rPr>
          <w:rFonts w:hint="eastAsia" w:ascii="宋体" w:hAnsi="宋体" w:eastAsia="宋体" w:cs="宋体"/>
          <w:b/>
          <w:bCs/>
          <w:spacing w:val="20"/>
          <w:sz w:val="24"/>
          <w:szCs w:val="24"/>
        </w:rPr>
        <w:t xml:space="preserve">项目组人员表</w:t>
      </w:r>
      <w:r/>
    </w:p>
    <w:p>
      <w:pPr>
        <w:jc w:val="center"/>
        <w:spacing w:line="360" w:lineRule="auto"/>
        <w:rPr>
          <w:rFonts w:ascii="宋体" w:hAnsi="宋体" w:eastAsia="宋体" w:cs="宋体"/>
          <w:b/>
          <w:bCs/>
          <w:spacing w:val="20"/>
          <w:sz w:val="24"/>
          <w:szCs w:val="24"/>
        </w:rPr>
      </w:pPr>
      <w:r>
        <w:rPr>
          <w:rFonts w:ascii="宋体" w:hAnsi="宋体" w:eastAsia="宋体" w:cs="宋体"/>
          <w:b/>
          <w:bCs/>
          <w:spacing w:val="20"/>
          <w:sz w:val="24"/>
          <w:szCs w:val="24"/>
        </w:rPr>
      </w:r>
      <w:r/>
    </w:p>
    <w:tbl>
      <w:tblPr>
        <w:tblW w:w="90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2"/>
        <w:gridCol w:w="1652"/>
        <w:gridCol w:w="1417"/>
        <w:gridCol w:w="1082"/>
        <w:gridCol w:w="939"/>
        <w:gridCol w:w="997"/>
        <w:gridCol w:w="957"/>
        <w:gridCol w:w="1297"/>
      </w:tblGrid>
      <w:tr>
        <w:trPr>
          <w:jc w:val="center"/>
          <w:trHeight w:val="760"/>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6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项目组所任职务</w:t>
            </w:r>
            <w:r/>
          </w:p>
        </w:tc>
        <w:tc>
          <w:tcPr>
            <w:tcW w:w="141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姓名</w:t>
            </w:r>
            <w:r/>
          </w:p>
        </w:tc>
        <w:tc>
          <w:tcPr>
            <w:tcW w:w="108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性别</w:t>
            </w:r>
            <w:r/>
          </w:p>
        </w:tc>
        <w:tc>
          <w:tcPr>
            <w:tcW w:w="9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年龄</w:t>
            </w:r>
            <w:r/>
          </w:p>
        </w:tc>
        <w:tc>
          <w:tcPr>
            <w:tcW w:w="99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学历</w:t>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职称</w:t>
            </w:r>
            <w:r/>
          </w:p>
        </w:tc>
        <w:tc>
          <w:tcPr>
            <w:tcW w:w="129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工作经验</w:t>
            </w:r>
            <w:r/>
          </w:p>
        </w:tc>
      </w:tr>
      <w:tr>
        <w:trPr>
          <w:jc w:val="center"/>
          <w:trHeight w:val="527"/>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w:t>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7</w:t>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8</w:t>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9</w:t>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10</w:t>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95"/>
        </w:trPr>
        <w:tc>
          <w:tcPr>
            <w:tcW w:w="752"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5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41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082"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39"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95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97"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pStyle w:val="1157"/>
        <w:ind w:firstLine="425"/>
        <w:spacing w:line="360" w:lineRule="auto"/>
        <w:rPr>
          <w:rFonts w:hAnsi="宋体" w:eastAsia="宋体" w:cs="宋体"/>
          <w:sz w:val="24"/>
          <w:szCs w:val="24"/>
        </w:rPr>
      </w:pPr>
      <w:r>
        <w:rPr>
          <w:rFonts w:hAnsi="宋体" w:eastAsia="宋体" w:cs="宋体"/>
          <w:sz w:val="24"/>
          <w:szCs w:val="24"/>
        </w:rPr>
      </w:r>
      <w:r/>
    </w:p>
    <w:p>
      <w:pPr>
        <w:pStyle w:val="1157"/>
        <w:ind w:firstLine="480"/>
        <w:spacing w:line="360" w:lineRule="auto"/>
        <w:rPr>
          <w:rFonts w:hAnsi="宋体" w:eastAsia="宋体" w:cs="宋体"/>
          <w:sz w:val="24"/>
          <w:szCs w:val="24"/>
        </w:rPr>
      </w:pPr>
      <w:r>
        <w:rPr>
          <w:rFonts w:hint="eastAsia" w:hAnsi="宋体" w:eastAsia="宋体" w:cs="宋体"/>
          <w:sz w:val="24"/>
          <w:szCs w:val="24"/>
        </w:rPr>
        <w:t xml:space="preserve">磋商响应单位：（盖章）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法定代表人或代理人：（签字或签章）</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日期</w:t>
      </w:r>
      <w:r>
        <w:rPr>
          <w:rFonts w:ascii="宋体" w:hAnsi="宋体" w:eastAsia="宋体" w:cs="宋体"/>
          <w:sz w:val="24"/>
          <w:szCs w:val="24"/>
        </w:rPr>
        <w:t xml:space="preserve">：</w:t>
      </w:r>
      <w:r>
        <w:rPr>
          <w:rFonts w:hint="eastAsia" w:ascii="宋体" w:hAnsi="宋体" w:eastAsia="宋体" w:cs="宋体"/>
          <w:sz w:val="24"/>
          <w:szCs w:val="24"/>
        </w:rPr>
        <w:t xml:space="preserve">    年     月     日</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注：人员一旦确定，成交后不再变更。</w:t>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
          <w:bCs/>
          <w:sz w:val="24"/>
          <w:szCs w:val="24"/>
        </w:rPr>
      </w:pPr>
      <w:r>
        <w:rPr>
          <w:rFonts w:ascii="宋体" w:hAnsi="宋体" w:eastAsia="宋体" w:cs="宋体"/>
          <w:b/>
          <w:bCs/>
          <w:sz w:val="24"/>
          <w:szCs w:val="24"/>
        </w:rPr>
      </w:r>
      <w:r/>
    </w:p>
    <w:p>
      <w:pPr>
        <w:spacing w:line="360" w:lineRule="auto"/>
        <w:rPr>
          <w:rFonts w:ascii="宋体" w:hAnsi="宋体" w:eastAsia="宋体" w:cs="宋体"/>
          <w:b/>
          <w:sz w:val="24"/>
          <w:szCs w:val="24"/>
        </w:rPr>
      </w:pPr>
      <w:r>
        <w:rPr>
          <w:rFonts w:hint="eastAsia" w:ascii="宋体" w:hAnsi="宋体" w:eastAsia="宋体" w:cs="宋体"/>
          <w:szCs w:val="24"/>
        </w:rPr>
        <w:br w:type="page" w:clear="all"/>
      </w:r>
      <w:bookmarkStart w:id="8" w:name="_Toc73427854"/>
      <w:r>
        <w:rPr>
          <w:rFonts w:ascii="宋体" w:hAnsi="宋体" w:eastAsia="宋体" w:cs="宋体"/>
          <w:b/>
          <w:sz w:val="24"/>
          <w:szCs w:val="24"/>
        </w:rPr>
        <w:t xml:space="preserve">6</w:t>
      </w:r>
      <w:r>
        <w:rPr>
          <w:rFonts w:hint="eastAsia" w:ascii="宋体" w:hAnsi="宋体" w:eastAsia="宋体" w:cs="宋体"/>
          <w:b/>
          <w:sz w:val="24"/>
          <w:szCs w:val="24"/>
        </w:rPr>
        <w:t xml:space="preserve">、</w:t>
      </w:r>
      <w:bookmarkEnd w:id="8"/>
      <w:r>
        <w:rPr>
          <w:rFonts w:hint="eastAsia" w:ascii="宋体" w:hAnsi="宋体" w:eastAsia="宋体" w:cs="宋体"/>
          <w:b/>
          <w:sz w:val="24"/>
          <w:szCs w:val="24"/>
        </w:rPr>
        <w:t xml:space="preserve">服务要求偏离表</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服务要求偏离表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Height w:val="567"/>
        </w:trPr>
        <w:tc>
          <w:tcPr>
            <w:tcW w:w="82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序号</w:t>
            </w:r>
            <w:r/>
          </w:p>
        </w:tc>
        <w:tc>
          <w:tcPr>
            <w:tcW w:w="1800"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服务内容</w:t>
            </w:r>
            <w:r/>
          </w:p>
        </w:tc>
        <w:tc>
          <w:tcPr>
            <w:tcW w:w="1620"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采购要求</w:t>
            </w:r>
            <w:r/>
          </w:p>
        </w:tc>
        <w:tc>
          <w:tcPr>
            <w:tcW w:w="1440"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响应</w:t>
            </w:r>
            <w:r>
              <w:rPr>
                <w:rFonts w:ascii="宋体" w:hAnsi="宋体" w:eastAsia="宋体" w:cs="宋体"/>
                <w:bCs/>
                <w:sz w:val="24"/>
                <w:szCs w:val="24"/>
              </w:rPr>
              <w:t xml:space="preserve">内容</w:t>
            </w:r>
            <w:r/>
          </w:p>
        </w:tc>
        <w:tc>
          <w:tcPr>
            <w:tcW w:w="1699"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偏离/响应</w:t>
            </w:r>
            <w:r/>
          </w:p>
        </w:tc>
        <w:tc>
          <w:tcPr>
            <w:tcW w:w="1757"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说明</w:t>
            </w:r>
            <w:r/>
          </w:p>
        </w:tc>
      </w:tr>
      <w:tr>
        <w:trPr>
          <w:jc w:val="center"/>
          <w:trHeight w:val="567"/>
        </w:trPr>
        <w:tc>
          <w:tcPr>
            <w:tcW w:w="828"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80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2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44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99"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757"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828"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80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2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44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99"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757"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828"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80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2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44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99"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757"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828"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80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2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44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99"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757"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828"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80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2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44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99"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757"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828"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80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2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44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99"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757"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828"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80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2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44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99"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757"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828"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80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2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44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99"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757"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828"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80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2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44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99"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757"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67"/>
        </w:trPr>
        <w:tc>
          <w:tcPr>
            <w:tcW w:w="828"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80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2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440"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699"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c>
          <w:tcPr>
            <w:tcW w:w="1757" w:type="dxa"/>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bl>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注：供应商应对照采购文件技术要求，逐条说明所提供服务已对采购文件的技术规格做出了实质性的响应，并声明与技术要求条文的偏差和例外。未在上表中说明的，将被认为完全响应采购文件的规定。</w:t>
      </w:r>
      <w:r/>
    </w:p>
    <w:p>
      <w:pPr>
        <w:spacing w:line="360" w:lineRule="auto"/>
        <w:rPr>
          <w:rFonts w:ascii="宋体" w:hAnsi="宋体" w:eastAsia="宋体" w:cs="宋体"/>
          <w:bCs/>
          <w:sz w:val="24"/>
          <w:szCs w:val="24"/>
        </w:rPr>
      </w:pPr>
      <w:r>
        <w:rPr>
          <w:rFonts w:ascii="宋体" w:hAnsi="宋体" w:eastAsia="宋体" w:cs="宋体"/>
          <w:bCs/>
          <w:sz w:val="24"/>
          <w:szCs w:val="24"/>
        </w:rPr>
      </w:r>
      <w:r/>
    </w:p>
    <w:p>
      <w:pPr>
        <w:pStyle w:val="1089"/>
        <w:ind w:right="-359"/>
        <w:jc w:val="left"/>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磋商响应单位：（盖章）</w:t>
      </w:r>
      <w:r/>
    </w:p>
    <w:p>
      <w:pPr>
        <w:pStyle w:val="1089"/>
        <w:ind w:right="-359"/>
        <w:jc w:val="left"/>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法定代表人或代理人：（签字或盖章）</w:t>
      </w:r>
      <w:r/>
    </w:p>
    <w:p>
      <w:pPr>
        <w:pStyle w:val="1089"/>
        <w:ind w:right="-359"/>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日期：        年     月     日</w:t>
      </w:r>
      <w:r/>
    </w:p>
    <w:p>
      <w:pPr>
        <w:spacing w:line="360" w:lineRule="auto"/>
        <w:rPr>
          <w:rFonts w:ascii="宋体" w:hAnsi="宋体" w:eastAsia="宋体" w:cs="宋体"/>
          <w:b/>
          <w:bCs/>
          <w:sz w:val="24"/>
          <w:szCs w:val="24"/>
        </w:rPr>
      </w:pPr>
      <w:r>
        <w:rPr>
          <w:rFonts w:ascii="宋体" w:hAnsi="宋体" w:eastAsia="宋体" w:cs="宋体"/>
          <w:b/>
          <w:bCs/>
          <w:sz w:val="24"/>
          <w:szCs w:val="24"/>
        </w:rPr>
      </w:r>
      <w:r/>
    </w:p>
    <w:p>
      <w:pPr>
        <w:spacing w:line="360" w:lineRule="auto"/>
        <w:rPr>
          <w:rFonts w:ascii="宋体" w:hAnsi="宋体" w:eastAsia="宋体" w:cs="宋体"/>
          <w:b/>
          <w:sz w:val="24"/>
          <w:szCs w:val="24"/>
        </w:rPr>
      </w:pPr>
      <w:r>
        <w:rPr>
          <w:rFonts w:hint="eastAsia" w:ascii="宋体" w:hAnsi="宋体" w:eastAsia="宋体" w:cs="宋体"/>
          <w:b/>
          <w:bCs/>
          <w:sz w:val="24"/>
          <w:szCs w:val="24"/>
        </w:rPr>
        <w:br w:type="page" w:clear="all"/>
      </w:r>
      <w:r>
        <w:rPr>
          <w:rFonts w:ascii="宋体" w:hAnsi="宋体" w:eastAsia="宋体" w:cs="宋体"/>
          <w:b/>
          <w:sz w:val="24"/>
          <w:szCs w:val="24"/>
        </w:rPr>
        <w:t xml:space="preserve">7</w:t>
      </w:r>
      <w:r>
        <w:rPr>
          <w:rFonts w:hint="eastAsia" w:ascii="宋体" w:hAnsi="宋体" w:eastAsia="宋体" w:cs="宋体"/>
          <w:b/>
          <w:sz w:val="24"/>
          <w:szCs w:val="24"/>
        </w:rPr>
        <w:t xml:space="preserve">、商务条款偏离表</w:t>
      </w:r>
      <w:r/>
    </w:p>
    <w:p>
      <w:pP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商务条款偏离表</w:t>
      </w:r>
      <w:r/>
    </w:p>
    <w:p>
      <w:pPr>
        <w:pStyle w:val="1003"/>
        <w:ind w:firstLine="0"/>
        <w:jc w:val="center"/>
        <w:spacing w:line="360" w:lineRule="auto"/>
        <w:rPr>
          <w:rFonts w:ascii="宋体" w:hAnsi="宋体" w:eastAsia="宋体"/>
          <w:sz w:val="21"/>
          <w:szCs w:val="21"/>
        </w:rPr>
      </w:pPr>
      <w:r>
        <w:rPr>
          <w:rFonts w:ascii="宋体" w:hAnsi="宋体" w:eastAsia="宋体"/>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27"/>
        <w:gridCol w:w="2268"/>
        <w:gridCol w:w="2268"/>
        <w:gridCol w:w="2126"/>
      </w:tblGrid>
      <w:tr>
        <w:trPr>
          <w:trHeight w:val="567"/>
        </w:trPr>
        <w:tc>
          <w:tcPr>
            <w:tcW w:w="2127" w:type="dxa"/>
            <w:vAlign w:val="center"/>
            <w:textDirection w:val="lrTb"/>
            <w:noWrap w:val="false"/>
          </w:tcPr>
          <w:p>
            <w:pPr>
              <w:pStyle w:val="1003"/>
              <w:spacing w:line="360" w:lineRule="auto"/>
              <w:rPr>
                <w:rFonts w:ascii="宋体" w:hAnsi="宋体" w:eastAsia="宋体"/>
                <w:szCs w:val="24"/>
              </w:rPr>
            </w:pPr>
            <w:r>
              <w:rPr>
                <w:rFonts w:hint="eastAsia" w:ascii="宋体" w:hAnsi="宋体" w:eastAsia="宋体"/>
                <w:szCs w:val="24"/>
              </w:rPr>
              <w:t xml:space="preserve">项      目</w:t>
            </w:r>
            <w:r/>
          </w:p>
        </w:tc>
        <w:tc>
          <w:tcPr>
            <w:tcW w:w="2268" w:type="dxa"/>
            <w:vAlign w:val="center"/>
            <w:textDirection w:val="lrTb"/>
            <w:noWrap w:val="false"/>
          </w:tcPr>
          <w:p>
            <w:pPr>
              <w:pStyle w:val="1003"/>
              <w:jc w:val="center"/>
              <w:spacing w:line="360" w:lineRule="auto"/>
              <w:rPr>
                <w:rFonts w:ascii="宋体" w:hAnsi="宋体" w:eastAsia="宋体"/>
                <w:szCs w:val="24"/>
              </w:rPr>
            </w:pPr>
            <w:r>
              <w:rPr>
                <w:rFonts w:hint="eastAsia" w:ascii="宋体" w:hAnsi="宋体" w:eastAsia="宋体"/>
                <w:szCs w:val="24"/>
              </w:rPr>
              <w:t xml:space="preserve">采购要求</w:t>
            </w:r>
            <w:r/>
          </w:p>
        </w:tc>
        <w:tc>
          <w:tcPr>
            <w:tcW w:w="2268" w:type="dxa"/>
            <w:vAlign w:val="center"/>
            <w:textDirection w:val="lrTb"/>
            <w:noWrap w:val="false"/>
          </w:tcPr>
          <w:p>
            <w:pPr>
              <w:pStyle w:val="1003"/>
              <w:jc w:val="center"/>
              <w:spacing w:line="360" w:lineRule="auto"/>
              <w:rPr>
                <w:rFonts w:ascii="宋体" w:hAnsi="宋体" w:eastAsia="宋体"/>
                <w:szCs w:val="24"/>
              </w:rPr>
            </w:pPr>
            <w:r>
              <w:rPr>
                <w:rFonts w:hint="eastAsia" w:ascii="宋体" w:hAnsi="宋体" w:eastAsia="宋体"/>
                <w:szCs w:val="24"/>
              </w:rPr>
              <w:t xml:space="preserve">响应内容</w:t>
            </w:r>
            <w:r/>
          </w:p>
        </w:tc>
        <w:tc>
          <w:tcPr>
            <w:tcW w:w="2126" w:type="dxa"/>
            <w:vAlign w:val="center"/>
            <w:textDirection w:val="lrTb"/>
            <w:noWrap w:val="false"/>
          </w:tcPr>
          <w:p>
            <w:pPr>
              <w:pStyle w:val="1003"/>
              <w:jc w:val="center"/>
              <w:spacing w:line="360" w:lineRule="auto"/>
              <w:rPr>
                <w:rFonts w:ascii="宋体" w:hAnsi="宋体" w:eastAsia="宋体"/>
                <w:szCs w:val="24"/>
              </w:rPr>
            </w:pPr>
            <w:r>
              <w:rPr>
                <w:rFonts w:hint="eastAsia" w:ascii="宋体" w:hAnsi="宋体" w:eastAsia="宋体"/>
                <w:szCs w:val="24"/>
              </w:rPr>
              <w:t xml:space="preserve">偏离说明</w:t>
            </w:r>
            <w:r/>
          </w:p>
        </w:tc>
      </w:tr>
      <w:tr>
        <w:trPr>
          <w:trHeight w:val="567"/>
        </w:trPr>
        <w:tc>
          <w:tcPr>
            <w:tcW w:w="2127" w:type="dxa"/>
            <w:vAlign w:val="center"/>
            <w:textDirection w:val="lrTb"/>
            <w:noWrap w:val="false"/>
          </w:tcPr>
          <w:p>
            <w:pPr>
              <w:pStyle w:val="1003"/>
              <w:ind w:firstLine="0"/>
              <w:spacing w:line="360" w:lineRule="auto"/>
              <w:rPr>
                <w:rFonts w:ascii="宋体" w:hAnsi="宋体" w:eastAsia="宋体"/>
                <w:szCs w:val="24"/>
              </w:rPr>
            </w:pPr>
            <w:r>
              <w:rPr>
                <w:rFonts w:hint="eastAsia" w:ascii="宋体" w:hAnsi="宋体" w:eastAsia="宋体"/>
                <w:szCs w:val="24"/>
              </w:rPr>
              <w:t xml:space="preserve">合同履行期限</w:t>
            </w:r>
            <w:r/>
          </w:p>
        </w:tc>
        <w:tc>
          <w:tcPr>
            <w:tcW w:w="2268" w:type="dxa"/>
            <w:vAlign w:val="center"/>
            <w:textDirection w:val="lrTb"/>
            <w:noWrap w:val="false"/>
          </w:tcPr>
          <w:p>
            <w:pPr>
              <w:pStyle w:val="1003"/>
              <w:jc w:val="center"/>
              <w:spacing w:line="360" w:lineRule="auto"/>
              <w:rPr>
                <w:rFonts w:ascii="宋体" w:hAnsi="宋体" w:eastAsia="宋体"/>
                <w:szCs w:val="24"/>
              </w:rPr>
            </w:pPr>
            <w:r>
              <w:rPr>
                <w:rFonts w:ascii="宋体" w:hAnsi="宋体" w:eastAsia="宋体"/>
                <w:szCs w:val="24"/>
              </w:rPr>
            </w:r>
            <w:r/>
          </w:p>
        </w:tc>
        <w:tc>
          <w:tcPr>
            <w:tcW w:w="2268" w:type="dxa"/>
            <w:vAlign w:val="center"/>
            <w:textDirection w:val="lrTb"/>
            <w:noWrap w:val="false"/>
          </w:tcPr>
          <w:p>
            <w:pPr>
              <w:pStyle w:val="1003"/>
              <w:jc w:val="center"/>
              <w:spacing w:line="360" w:lineRule="auto"/>
              <w:rPr>
                <w:rFonts w:ascii="宋体" w:hAnsi="宋体" w:eastAsia="宋体"/>
                <w:szCs w:val="24"/>
              </w:rPr>
            </w:pPr>
            <w:r>
              <w:rPr>
                <w:rFonts w:ascii="宋体" w:hAnsi="宋体" w:eastAsia="宋体"/>
                <w:szCs w:val="24"/>
              </w:rPr>
            </w:r>
            <w:r/>
          </w:p>
        </w:tc>
        <w:tc>
          <w:tcPr>
            <w:tcW w:w="2126" w:type="dxa"/>
            <w:vAlign w:val="center"/>
            <w:textDirection w:val="lrTb"/>
            <w:noWrap w:val="false"/>
          </w:tcPr>
          <w:p>
            <w:pPr>
              <w:pStyle w:val="1003"/>
              <w:jc w:val="center"/>
              <w:spacing w:line="360" w:lineRule="auto"/>
              <w:rPr>
                <w:rFonts w:ascii="宋体" w:hAnsi="宋体" w:eastAsia="宋体"/>
                <w:szCs w:val="24"/>
              </w:rPr>
            </w:pPr>
            <w:r>
              <w:rPr>
                <w:rFonts w:ascii="宋体" w:hAnsi="宋体" w:eastAsia="宋体"/>
                <w:szCs w:val="24"/>
              </w:rPr>
            </w:r>
            <w:r/>
          </w:p>
        </w:tc>
      </w:tr>
      <w:tr>
        <w:trPr>
          <w:trHeight w:val="567"/>
        </w:trPr>
        <w:tc>
          <w:tcPr>
            <w:tcW w:w="2127" w:type="dxa"/>
            <w:vAlign w:val="center"/>
            <w:textDirection w:val="lrTb"/>
            <w:noWrap w:val="false"/>
          </w:tcPr>
          <w:p>
            <w:pPr>
              <w:pStyle w:val="1003"/>
              <w:ind w:firstLine="0"/>
              <w:spacing w:line="360" w:lineRule="auto"/>
              <w:rPr>
                <w:rFonts w:ascii="宋体" w:hAnsi="宋体" w:eastAsia="宋体"/>
                <w:szCs w:val="24"/>
              </w:rPr>
            </w:pPr>
            <w:r>
              <w:rPr>
                <w:rFonts w:hint="eastAsia" w:ascii="宋体" w:hAnsi="宋体" w:eastAsia="宋体"/>
                <w:szCs w:val="24"/>
              </w:rPr>
              <w:t xml:space="preserve">付款步骤</w:t>
            </w:r>
            <w:r/>
          </w:p>
        </w:tc>
        <w:tc>
          <w:tcPr>
            <w:tcW w:w="2268" w:type="dxa"/>
            <w:vAlign w:val="center"/>
            <w:textDirection w:val="lrTb"/>
            <w:noWrap w:val="false"/>
          </w:tcPr>
          <w:p>
            <w:pPr>
              <w:pStyle w:val="1003"/>
              <w:jc w:val="center"/>
              <w:spacing w:line="360" w:lineRule="auto"/>
              <w:rPr>
                <w:rFonts w:ascii="宋体" w:hAnsi="宋体" w:eastAsia="宋体"/>
                <w:szCs w:val="24"/>
              </w:rPr>
            </w:pPr>
            <w:r>
              <w:rPr>
                <w:rFonts w:ascii="宋体" w:hAnsi="宋体" w:eastAsia="宋体"/>
                <w:szCs w:val="24"/>
              </w:rPr>
            </w:r>
            <w:r/>
          </w:p>
        </w:tc>
        <w:tc>
          <w:tcPr>
            <w:tcW w:w="2268" w:type="dxa"/>
            <w:vAlign w:val="center"/>
            <w:textDirection w:val="lrTb"/>
            <w:noWrap w:val="false"/>
          </w:tcPr>
          <w:p>
            <w:pPr>
              <w:pStyle w:val="1003"/>
              <w:jc w:val="center"/>
              <w:spacing w:line="360" w:lineRule="auto"/>
              <w:rPr>
                <w:rFonts w:ascii="宋体" w:hAnsi="宋体" w:eastAsia="宋体"/>
                <w:szCs w:val="24"/>
              </w:rPr>
            </w:pPr>
            <w:r>
              <w:rPr>
                <w:rFonts w:ascii="宋体" w:hAnsi="宋体" w:eastAsia="宋体"/>
                <w:szCs w:val="24"/>
              </w:rPr>
            </w:r>
            <w:r/>
          </w:p>
        </w:tc>
        <w:tc>
          <w:tcPr>
            <w:tcW w:w="2126" w:type="dxa"/>
            <w:vAlign w:val="center"/>
            <w:textDirection w:val="lrTb"/>
            <w:noWrap w:val="false"/>
          </w:tcPr>
          <w:p>
            <w:pPr>
              <w:pStyle w:val="1003"/>
              <w:jc w:val="center"/>
              <w:spacing w:line="360" w:lineRule="auto"/>
              <w:rPr>
                <w:rFonts w:ascii="宋体" w:hAnsi="宋体" w:eastAsia="宋体"/>
                <w:szCs w:val="24"/>
              </w:rPr>
            </w:pPr>
            <w:r>
              <w:rPr>
                <w:rFonts w:ascii="宋体" w:hAnsi="宋体" w:eastAsia="宋体"/>
                <w:szCs w:val="24"/>
              </w:rPr>
            </w:r>
            <w:r/>
          </w:p>
        </w:tc>
      </w:tr>
      <w:tr>
        <w:trPr>
          <w:trHeight w:val="567"/>
        </w:trPr>
        <w:tc>
          <w:tcPr>
            <w:tcW w:w="2127" w:type="dxa"/>
            <w:vAlign w:val="center"/>
            <w:textDirection w:val="lrTb"/>
            <w:noWrap w:val="false"/>
          </w:tcPr>
          <w:p>
            <w:pPr>
              <w:pStyle w:val="1003"/>
              <w:ind w:firstLine="0"/>
              <w:spacing w:line="360" w:lineRule="auto"/>
              <w:rPr>
                <w:rFonts w:ascii="宋体" w:hAnsi="宋体" w:eastAsia="宋体"/>
                <w:szCs w:val="24"/>
              </w:rPr>
            </w:pPr>
            <w:r>
              <w:rPr>
                <w:rFonts w:hint="eastAsia" w:ascii="宋体" w:hAnsi="宋体" w:eastAsia="宋体"/>
                <w:szCs w:val="24"/>
              </w:rPr>
              <w:t xml:space="preserve">……</w:t>
            </w:r>
            <w:r/>
          </w:p>
        </w:tc>
        <w:tc>
          <w:tcPr>
            <w:tcW w:w="2268" w:type="dxa"/>
            <w:vAlign w:val="center"/>
            <w:textDirection w:val="lrTb"/>
            <w:noWrap w:val="false"/>
          </w:tcPr>
          <w:p>
            <w:pPr>
              <w:pStyle w:val="1003"/>
              <w:jc w:val="center"/>
              <w:spacing w:line="360" w:lineRule="auto"/>
              <w:rPr>
                <w:rFonts w:ascii="宋体" w:hAnsi="宋体" w:eastAsia="宋体"/>
                <w:szCs w:val="24"/>
              </w:rPr>
            </w:pPr>
            <w:r>
              <w:rPr>
                <w:rFonts w:ascii="宋体" w:hAnsi="宋体" w:eastAsia="宋体"/>
                <w:szCs w:val="24"/>
              </w:rPr>
            </w:r>
            <w:r/>
          </w:p>
        </w:tc>
        <w:tc>
          <w:tcPr>
            <w:tcW w:w="2268" w:type="dxa"/>
            <w:vAlign w:val="center"/>
            <w:textDirection w:val="lrTb"/>
            <w:noWrap w:val="false"/>
          </w:tcPr>
          <w:p>
            <w:pPr>
              <w:pStyle w:val="1003"/>
              <w:jc w:val="center"/>
              <w:spacing w:line="360" w:lineRule="auto"/>
              <w:rPr>
                <w:rFonts w:ascii="宋体" w:hAnsi="宋体" w:eastAsia="宋体"/>
                <w:szCs w:val="24"/>
              </w:rPr>
            </w:pPr>
            <w:r>
              <w:rPr>
                <w:rFonts w:ascii="宋体" w:hAnsi="宋体" w:eastAsia="宋体"/>
                <w:szCs w:val="24"/>
              </w:rPr>
            </w:r>
            <w:r/>
          </w:p>
        </w:tc>
        <w:tc>
          <w:tcPr>
            <w:tcW w:w="2126" w:type="dxa"/>
            <w:vAlign w:val="center"/>
            <w:textDirection w:val="lrTb"/>
            <w:noWrap w:val="false"/>
          </w:tcPr>
          <w:p>
            <w:pPr>
              <w:pStyle w:val="1003"/>
              <w:jc w:val="center"/>
              <w:spacing w:line="360" w:lineRule="auto"/>
              <w:rPr>
                <w:rFonts w:ascii="宋体" w:hAnsi="宋体" w:eastAsia="宋体"/>
                <w:szCs w:val="24"/>
              </w:rPr>
            </w:pPr>
            <w:r>
              <w:rPr>
                <w:rFonts w:ascii="宋体" w:hAnsi="宋体" w:eastAsia="宋体"/>
                <w:szCs w:val="24"/>
              </w:rPr>
            </w:r>
            <w:r/>
          </w:p>
        </w:tc>
      </w:tr>
      <w:tr>
        <w:trPr>
          <w:trHeight w:val="567"/>
        </w:trPr>
        <w:tc>
          <w:tcPr>
            <w:tcW w:w="2127" w:type="dxa"/>
            <w:vAlign w:val="center"/>
            <w:textDirection w:val="lrTb"/>
            <w:noWrap w:val="false"/>
          </w:tcPr>
          <w:p>
            <w:pPr>
              <w:pStyle w:val="1003"/>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1003"/>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1003"/>
              <w:jc w:val="center"/>
              <w:spacing w:line="360" w:lineRule="auto"/>
              <w:rPr>
                <w:rFonts w:ascii="宋体" w:hAnsi="宋体" w:eastAsia="宋体"/>
                <w:sz w:val="21"/>
                <w:szCs w:val="21"/>
              </w:rPr>
            </w:pPr>
            <w:r>
              <w:rPr>
                <w:rFonts w:ascii="宋体" w:hAnsi="宋体" w:eastAsia="宋体"/>
                <w:sz w:val="21"/>
                <w:szCs w:val="21"/>
              </w:rPr>
            </w:r>
            <w:r/>
          </w:p>
        </w:tc>
        <w:tc>
          <w:tcPr>
            <w:tcW w:w="2126" w:type="dxa"/>
            <w:vAlign w:val="center"/>
            <w:textDirection w:val="lrTb"/>
            <w:noWrap w:val="false"/>
          </w:tcPr>
          <w:p>
            <w:pPr>
              <w:pStyle w:val="1003"/>
              <w:jc w:val="center"/>
              <w:spacing w:line="360" w:lineRule="auto"/>
              <w:rPr>
                <w:rFonts w:ascii="宋体" w:hAnsi="宋体" w:eastAsia="宋体"/>
                <w:sz w:val="21"/>
                <w:szCs w:val="21"/>
              </w:rPr>
            </w:pPr>
            <w:r>
              <w:rPr>
                <w:rFonts w:ascii="宋体" w:hAnsi="宋体" w:eastAsia="宋体"/>
                <w:sz w:val="21"/>
                <w:szCs w:val="21"/>
              </w:rPr>
            </w:r>
            <w:r/>
          </w:p>
        </w:tc>
      </w:tr>
      <w:tr>
        <w:trPr>
          <w:trHeight w:val="567"/>
        </w:trPr>
        <w:tc>
          <w:tcPr>
            <w:tcW w:w="2127" w:type="dxa"/>
            <w:vAlign w:val="center"/>
            <w:textDirection w:val="lrTb"/>
            <w:noWrap w:val="false"/>
          </w:tcPr>
          <w:p>
            <w:pPr>
              <w:pStyle w:val="1003"/>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1003"/>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1003"/>
              <w:jc w:val="center"/>
              <w:spacing w:line="360" w:lineRule="auto"/>
              <w:rPr>
                <w:rFonts w:ascii="宋体" w:hAnsi="宋体" w:eastAsia="宋体"/>
                <w:sz w:val="21"/>
                <w:szCs w:val="21"/>
              </w:rPr>
            </w:pPr>
            <w:r>
              <w:rPr>
                <w:rFonts w:ascii="宋体" w:hAnsi="宋体" w:eastAsia="宋体"/>
                <w:sz w:val="21"/>
                <w:szCs w:val="21"/>
              </w:rPr>
            </w:r>
            <w:r/>
          </w:p>
        </w:tc>
        <w:tc>
          <w:tcPr>
            <w:tcW w:w="2126" w:type="dxa"/>
            <w:vAlign w:val="center"/>
            <w:textDirection w:val="lrTb"/>
            <w:noWrap w:val="false"/>
          </w:tcPr>
          <w:p>
            <w:pPr>
              <w:pStyle w:val="1003"/>
              <w:jc w:val="center"/>
              <w:spacing w:line="360" w:lineRule="auto"/>
              <w:rPr>
                <w:rFonts w:ascii="宋体" w:hAnsi="宋体" w:eastAsia="宋体"/>
                <w:sz w:val="21"/>
                <w:szCs w:val="21"/>
              </w:rPr>
            </w:pPr>
            <w:r>
              <w:rPr>
                <w:rFonts w:ascii="宋体" w:hAnsi="宋体" w:eastAsia="宋体"/>
                <w:sz w:val="21"/>
                <w:szCs w:val="21"/>
              </w:rPr>
            </w:r>
            <w:r/>
          </w:p>
        </w:tc>
      </w:tr>
    </w:tbl>
    <w:p>
      <w:pPr>
        <w:pStyle w:val="1003"/>
        <w:ind w:firstLine="0"/>
        <w:jc w:val="center"/>
        <w:spacing w:line="360" w:lineRule="auto"/>
        <w:rPr>
          <w:rFonts w:ascii="宋体" w:hAnsi="宋体" w:eastAsia="宋体"/>
          <w:sz w:val="21"/>
          <w:szCs w:val="21"/>
        </w:rPr>
      </w:pPr>
      <w:r>
        <w:rPr>
          <w:rFonts w:ascii="宋体" w:hAnsi="宋体" w:eastAsia="宋体"/>
          <w:sz w:val="21"/>
          <w:szCs w:val="21"/>
        </w:rPr>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注：供应商的响应文件（除技术要求部分）与采购文件规定的有偏离的，应在此表中说明。未在上表中说明的，将被认为完全响应采购文件的规定。</w:t>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pStyle w:val="1089"/>
        <w:ind w:right="-359"/>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磋商响应单位：（盖章）</w:t>
      </w:r>
      <w:r/>
    </w:p>
    <w:p>
      <w:pPr>
        <w:pStyle w:val="1089"/>
        <w:ind w:right="-359"/>
        <w:jc w:val="left"/>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法定代表人或被授权人：（签字或盖章）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月</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日</w:t>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jc w:val="left"/>
        <w:spacing w:line="360" w:lineRule="auto"/>
        <w:rPr>
          <w:rFonts w:ascii="宋体" w:hAnsi="宋体" w:eastAsia="宋体"/>
          <w:b/>
          <w:bCs/>
          <w:color w:val="000000"/>
          <w:sz w:val="24"/>
          <w:szCs w:val="22"/>
        </w:rPr>
      </w:pPr>
      <w:r>
        <w:rPr>
          <w:rFonts w:ascii="宋体" w:hAnsi="宋体" w:eastAsia="宋体"/>
          <w:b/>
          <w:bCs/>
          <w:color w:val="000000"/>
          <w:sz w:val="24"/>
          <w:szCs w:val="22"/>
        </w:rPr>
        <w:t xml:space="preserve">8</w:t>
      </w:r>
      <w:r>
        <w:rPr>
          <w:rFonts w:hint="eastAsia" w:ascii="宋体" w:hAnsi="宋体" w:eastAsia="宋体"/>
          <w:b/>
          <w:bCs/>
          <w:color w:val="000000"/>
          <w:sz w:val="24"/>
          <w:szCs w:val="22"/>
        </w:rPr>
        <w:t xml:space="preserve">、项目实施方案说明</w:t>
      </w:r>
      <w:r/>
    </w:p>
    <w:p>
      <w:pPr>
        <w:jc w:val="center"/>
        <w:spacing w:line="360" w:lineRule="auto"/>
        <w:rPr>
          <w:rFonts w:ascii="宋体" w:hAnsi="宋体" w:eastAsia="宋体"/>
          <w:bCs/>
          <w:color w:val="000000"/>
          <w:sz w:val="24"/>
          <w:szCs w:val="22"/>
        </w:rPr>
      </w:pPr>
      <w:r>
        <w:rPr>
          <w:rFonts w:hint="eastAsia" w:ascii="宋体" w:hAnsi="宋体" w:eastAsia="宋体"/>
          <w:bCs/>
          <w:color w:val="000000"/>
          <w:sz w:val="24"/>
          <w:szCs w:val="22"/>
        </w:rPr>
        <w:t xml:space="preserve">项目实施方案说明</w:t>
      </w:r>
      <w:r/>
    </w:p>
    <w:p>
      <w:pPr>
        <w:ind w:firstLine="240"/>
        <w:spacing w:line="360" w:lineRule="auto"/>
        <w:rPr>
          <w:rFonts w:ascii="宋体" w:eastAsia="宋体"/>
          <w:sz w:val="24"/>
          <w:szCs w:val="22"/>
          <w:lang w:val="zh-CN"/>
        </w:rPr>
      </w:pPr>
      <w:r>
        <w:rPr>
          <w:rFonts w:hint="eastAsia" w:ascii="宋体" w:eastAsia="宋体"/>
          <w:sz w:val="24"/>
          <w:szCs w:val="22"/>
        </w:rPr>
        <w:t xml:space="preserve">采购</w:t>
      </w:r>
      <w:r>
        <w:rPr>
          <w:rFonts w:hint="eastAsia" w:ascii="宋体" w:eastAsia="宋体"/>
          <w:sz w:val="24"/>
          <w:szCs w:val="22"/>
          <w:lang w:val="zh-CN"/>
        </w:rPr>
        <w:t xml:space="preserve">编号：</w:t>
      </w:r>
      <w:r>
        <w:rPr>
          <w:rFonts w:hint="eastAsia" w:ascii="宋体" w:hAnsi="宋体" w:eastAsia="宋体"/>
          <w:sz w:val="24"/>
          <w:szCs w:val="22"/>
        </w:rPr>
        <w:t xml:space="preserve">JSZC-320506109-JAXX-C2026-0008</w:t>
      </w:r>
      <w:r>
        <w:rPr>
          <w:rFonts w:ascii="宋体" w:eastAsia="宋体"/>
          <w:sz w:val="24"/>
          <w:szCs w:val="22"/>
          <w:lang w:val="zh-CN"/>
        </w:rPr>
        <w:t xml:space="preserve"> </w:t>
      </w:r>
      <w:r>
        <w:rPr>
          <w:rFonts w:hint="eastAsia" w:ascii="宋体" w:eastAsia="宋体"/>
          <w:sz w:val="24"/>
          <w:szCs w:val="22"/>
          <w:lang w:val="zh-CN"/>
        </w:rPr>
        <w:t xml:space="preserve">号</w:t>
      </w:r>
      <w:r>
        <w:rPr>
          <w:rFonts w:ascii="宋体" w:eastAsia="宋体"/>
          <w:sz w:val="24"/>
          <w:szCs w:val="22"/>
          <w:lang w:val="zh-CN"/>
        </w:rPr>
        <w:t xml:space="preserve">                  </w:t>
      </w:r>
      <w:r/>
    </w:p>
    <w:tbl>
      <w:tblPr>
        <w:tblW w:w="0" w:type="auto"/>
        <w:jc w:val="center"/>
        <w:tblLayout w:type="fixed"/>
        <w:tblLook w:val="04A0" w:firstRow="1" w:lastRow="0" w:firstColumn="1" w:lastColumn="0" w:noHBand="0" w:noVBand="1"/>
      </w:tblPr>
      <w:tblGrid>
        <w:gridCol w:w="8693"/>
      </w:tblGrid>
      <w:tr>
        <w:trPr>
          <w:jc w:val="center"/>
          <w:trHeight w:val="1550"/>
        </w:trPr>
        <w:tc>
          <w:tcPr>
            <w:tcBorders>
              <w:top w:val="single" w:color="000000" w:sz="6" w:space="0"/>
              <w:left w:val="single" w:color="000000" w:sz="6" w:space="0"/>
              <w:bottom w:val="single" w:color="000000" w:sz="6" w:space="0"/>
              <w:right w:val="single" w:color="000000" w:sz="6" w:space="0"/>
            </w:tcBorders>
            <w:tcW w:w="8693" w:type="dxa"/>
            <w:textDirection w:val="lrTb"/>
            <w:noWrap w:val="false"/>
          </w:tcPr>
          <w:p>
            <w:pPr>
              <w:spacing w:line="360" w:lineRule="auto"/>
              <w:tabs>
                <w:tab w:val="left" w:pos="1320" w:leader="none"/>
              </w:tabs>
              <w:rPr>
                <w:rFonts w:ascii="宋体" w:hAnsi="宋体" w:eastAsia="宋体" w:cs="宋体"/>
                <w:sz w:val="24"/>
                <w:szCs w:val="22"/>
                <w:lang w:val="zh-CN"/>
              </w:rPr>
            </w:pPr>
            <w:r>
              <w:rPr>
                <w:rFonts w:hint="eastAsia" w:ascii="宋体" w:hAnsi="宋体" w:eastAsia="宋体" w:cs="宋体"/>
                <w:sz w:val="24"/>
                <w:szCs w:val="22"/>
                <w:lang w:val="zh-CN"/>
              </w:rPr>
              <w:t xml:space="preserve">提示：</w:t>
            </w:r>
            <w:r/>
          </w:p>
          <w:p>
            <w:pPr>
              <w:ind w:left="420"/>
              <w:spacing w:line="360" w:lineRule="auto"/>
              <w:rPr>
                <w:rFonts w:ascii="宋体" w:hAnsi="宋体" w:eastAsia="宋体"/>
                <w:sz w:val="21"/>
                <w:szCs w:val="21"/>
              </w:rPr>
            </w:pPr>
            <w:r>
              <w:rPr>
                <w:rFonts w:ascii="宋体" w:hAnsi="宋体" w:eastAsia="宋体" w:cs="宋体"/>
                <w:sz w:val="24"/>
                <w:szCs w:val="22"/>
                <w:lang w:val="zh-CN"/>
              </w:rPr>
              <w:t xml:space="preserve">1</w:t>
            </w:r>
            <w:r>
              <w:rPr>
                <w:rFonts w:hint="eastAsia" w:ascii="宋体" w:hAnsi="宋体" w:eastAsia="宋体" w:cs="宋体"/>
                <w:sz w:val="24"/>
                <w:szCs w:val="22"/>
                <w:lang w:val="zh-CN"/>
              </w:rPr>
              <w:t xml:space="preserve">、</w:t>
            </w:r>
            <w:r>
              <w:rPr>
                <w:rFonts w:ascii="宋体" w:hAnsi="宋体" w:eastAsia="宋体" w:cs="宋体"/>
                <w:sz w:val="24"/>
                <w:szCs w:val="22"/>
                <w:lang w:val="zh-CN"/>
              </w:rPr>
              <w:tab/>
            </w:r>
            <w:r>
              <w:rPr>
                <w:rFonts w:hint="eastAsia" w:ascii="宋体" w:hAnsi="宋体" w:eastAsia="宋体" w:cs="宋体"/>
                <w:sz w:val="24"/>
                <w:szCs w:val="22"/>
                <w:lang w:val="zh-CN"/>
              </w:rPr>
              <w:t xml:space="preserve">供应商应针对本项目特点编写成交后拟采取服务方案。</w:t>
            </w:r>
            <w:r/>
          </w:p>
          <w:p>
            <w:pPr>
              <w:ind w:firstLine="480"/>
              <w:spacing w:line="360" w:lineRule="auto"/>
              <w:rPr>
                <w:rFonts w:ascii="宋体" w:hAnsi="宋体" w:eastAsia="宋体"/>
                <w:sz w:val="24"/>
                <w:szCs w:val="22"/>
              </w:rPr>
            </w:pPr>
            <w:r>
              <w:rPr>
                <w:rFonts w:ascii="宋体" w:hAnsi="宋体" w:eastAsia="宋体" w:cs="宋体"/>
                <w:sz w:val="24"/>
                <w:szCs w:val="22"/>
                <w:lang w:val="zh-CN"/>
              </w:rPr>
              <w:t xml:space="preserve">2</w:t>
            </w:r>
            <w:r>
              <w:rPr>
                <w:rFonts w:hint="eastAsia" w:ascii="宋体" w:hAnsi="宋体" w:eastAsia="宋体" w:cs="宋体"/>
                <w:sz w:val="24"/>
                <w:szCs w:val="22"/>
                <w:lang w:val="zh-CN"/>
              </w:rPr>
              <w:t xml:space="preserve">、供应商可根据自身情况编写，本页不够可另加页附后。</w:t>
            </w:r>
            <w:r/>
          </w:p>
        </w:tc>
      </w:tr>
      <w:tr>
        <w:trPr>
          <w:jc w:val="center"/>
          <w:trHeight w:val="9495"/>
        </w:trPr>
        <w:tc>
          <w:tcPr>
            <w:tcBorders>
              <w:top w:val="single" w:color="000000" w:sz="6" w:space="0"/>
              <w:left w:val="single" w:color="000000" w:sz="6" w:space="0"/>
              <w:bottom w:val="single" w:color="000000" w:sz="6" w:space="0"/>
              <w:right w:val="single" w:color="000000" w:sz="6" w:space="0"/>
            </w:tcBorders>
            <w:tcW w:w="8693" w:type="dxa"/>
            <w:textDirection w:val="lrTb"/>
            <w:noWrap w:val="false"/>
          </w:tcPr>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1"/>
                <w:szCs w:val="21"/>
              </w:rPr>
            </w:pPr>
            <w:r>
              <w:rPr>
                <w:rFonts w:ascii="宋体" w:hAnsi="宋体" w:eastAsia="宋体"/>
                <w:sz w:val="21"/>
                <w:szCs w:val="21"/>
              </w:rPr>
            </w:r>
            <w:r/>
          </w:p>
          <w:p>
            <w:pPr>
              <w:spacing w:line="360" w:lineRule="auto"/>
              <w:tabs>
                <w:tab w:val="left" w:pos="1320" w:leader="none"/>
              </w:tabs>
              <w:rPr>
                <w:rFonts w:ascii="宋体" w:hAnsi="宋体" w:eastAsia="宋体"/>
                <w:sz w:val="24"/>
                <w:szCs w:val="22"/>
              </w:rPr>
            </w:pPr>
            <w:r>
              <w:rPr>
                <w:rFonts w:ascii="宋体" w:hAnsi="宋体" w:eastAsia="宋体"/>
                <w:sz w:val="21"/>
                <w:szCs w:val="21"/>
              </w:rPr>
              <w:t xml:space="preserve">                                   </w:t>
            </w:r>
            <w:r>
              <w:rPr>
                <w:rFonts w:ascii="宋体" w:hAnsi="宋体" w:eastAsia="宋体"/>
                <w:sz w:val="24"/>
                <w:szCs w:val="22"/>
              </w:rPr>
              <w:t xml:space="preserve">  </w:t>
            </w:r>
            <w:r>
              <w:rPr>
                <w:rFonts w:hint="eastAsia" w:ascii="宋体" w:hAnsi="宋体" w:eastAsia="宋体" w:cs="宋体"/>
                <w:sz w:val="24"/>
                <w:szCs w:val="22"/>
                <w:lang w:val="zh-CN"/>
              </w:rPr>
              <w:t xml:space="preserve">供应商（盖章）：</w:t>
            </w:r>
            <w:r>
              <w:rPr>
                <w:rFonts w:ascii="宋体" w:hAnsi="宋体" w:eastAsia="宋体"/>
                <w:sz w:val="24"/>
                <w:szCs w:val="22"/>
                <w:u w:val="single"/>
              </w:rPr>
              <w:t xml:space="preserve">                     </w:t>
            </w:r>
            <w:r/>
          </w:p>
        </w:tc>
      </w:tr>
    </w:tbl>
    <w:p>
      <w:pPr>
        <w:ind w:firstLine="120"/>
        <w:spacing w:line="360" w:lineRule="auto"/>
        <w:rPr>
          <w:rFonts w:ascii="宋体" w:hAnsi="宋体" w:eastAsia="宋体"/>
          <w:bCs/>
          <w:sz w:val="24"/>
          <w:szCs w:val="22"/>
        </w:rPr>
      </w:pPr>
      <w:r>
        <w:rPr>
          <w:rFonts w:hint="eastAsia" w:ascii="宋体" w:hAnsi="宋体" w:eastAsia="宋体"/>
          <w:bCs/>
          <w:sz w:val="24"/>
          <w:szCs w:val="22"/>
        </w:rPr>
        <w:t xml:space="preserve">注：供应商可参照上述格式自制表格。</w:t>
      </w:r>
      <w:r/>
    </w:p>
    <w:p>
      <w:pPr>
        <w:spacing w:line="360" w:lineRule="auto"/>
        <w:rPr>
          <w:rFonts w:ascii="宋体" w:hAnsi="宋体" w:eastAsia="宋体" w:cs="宋体"/>
          <w:b/>
          <w:sz w:val="24"/>
          <w:szCs w:val="24"/>
        </w:rPr>
      </w:pPr>
      <w:r>
        <w:rPr>
          <w:rFonts w:ascii="宋体" w:hAnsi="宋体" w:eastAsia="宋体" w:cs="宋体"/>
          <w:b/>
          <w:sz w:val="24"/>
          <w:szCs w:val="24"/>
        </w:rPr>
      </w:r>
      <w:r/>
    </w:p>
    <w:p>
      <w:pPr>
        <w:pStyle w:val="1011"/>
        <w:spacing w:line="360" w:lineRule="auto"/>
      </w:pPr>
      <w:r/>
      <w:r/>
    </w:p>
    <w:p>
      <w:pPr>
        <w:pStyle w:val="1011"/>
        <w:spacing w:line="360" w:lineRule="auto"/>
      </w:pPr>
      <w:r/>
      <w:r/>
    </w:p>
    <w:p>
      <w:pPr>
        <w:spacing w:line="360" w:lineRule="auto"/>
        <w:rPr>
          <w:rFonts w:ascii="宋体" w:hAnsi="宋体" w:eastAsia="宋体" w:cs="宋体"/>
          <w:b/>
          <w:sz w:val="24"/>
          <w:szCs w:val="24"/>
        </w:rPr>
      </w:pPr>
      <w:r>
        <w:rPr>
          <w:rFonts w:ascii="宋体" w:hAnsi="宋体" w:eastAsia="宋体" w:cs="宋体"/>
          <w:b/>
          <w:sz w:val="24"/>
          <w:szCs w:val="24"/>
        </w:rPr>
        <w:t xml:space="preserve">9</w:t>
      </w:r>
      <w:r>
        <w:rPr>
          <w:rFonts w:hint="eastAsia" w:ascii="宋体" w:hAnsi="宋体" w:eastAsia="宋体" w:cs="宋体"/>
          <w:b/>
          <w:sz w:val="24"/>
          <w:szCs w:val="24"/>
        </w:rPr>
        <w:t xml:space="preserve">、有关资格证明文件</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关于资格文件的声明函</w:t>
      </w:r>
      <w:r/>
    </w:p>
    <w:p>
      <w:pPr>
        <w:spacing w:line="360" w:lineRule="auto"/>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本公司愿就由贵公司组织实施的编号为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号的政府采购活动进行投标。本公司所提交的响应文件中所有关于供应商资格的文件、证明和陈述均是真实的、准确的。若与真实情况不符，本公司愿意承担由此而产生的一切后果。</w:t>
      </w:r>
      <w:r/>
    </w:p>
    <w:p>
      <w:pPr>
        <w:ind w:firstLine="4320"/>
        <w:spacing w:line="360" w:lineRule="auto"/>
        <w:rPr>
          <w:rFonts w:ascii="宋体" w:hAnsi="宋体" w:eastAsia="宋体" w:cs="宋体"/>
          <w:sz w:val="24"/>
          <w:szCs w:val="24"/>
        </w:rPr>
      </w:pPr>
      <w:r>
        <w:rPr>
          <w:rFonts w:hint="eastAsia" w:ascii="宋体" w:hAnsi="宋体" w:eastAsia="宋体" w:cs="宋体"/>
          <w:sz w:val="24"/>
          <w:szCs w:val="24"/>
        </w:rPr>
        <w:tab/>
      </w:r>
      <w:r/>
    </w:p>
    <w:p>
      <w:pPr>
        <w:pStyle w:val="1089"/>
        <w:ind w:right="-359"/>
        <w:jc w:val="left"/>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磋商响应单位：（盖章）</w:t>
      </w:r>
      <w:r/>
    </w:p>
    <w:p>
      <w:pPr>
        <w:pStyle w:val="1089"/>
        <w:ind w:right="-359"/>
        <w:jc w:val="left"/>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法定代表人或代理人：（签字或盖章）</w:t>
      </w:r>
      <w:r/>
    </w:p>
    <w:p>
      <w:pPr>
        <w:pStyle w:val="1095"/>
        <w:ind w:right="-359"/>
        <w:spacing w:line="360" w:lineRule="auto"/>
        <w:tabs>
          <w:tab w:val="left" w:pos="9000" w:leader="none"/>
        </w:tabs>
        <w:rPr>
          <w:rFonts w:hAnsi="宋体" w:eastAsia="宋体" w:cs="宋体"/>
          <w:sz w:val="24"/>
          <w:szCs w:val="24"/>
        </w:rPr>
      </w:pPr>
      <w:r>
        <w:rPr>
          <w:rFonts w:hint="eastAsia" w:hAnsi="宋体" w:eastAsia="宋体" w:cs="宋体"/>
          <w:sz w:val="24"/>
          <w:szCs w:val="24"/>
        </w:rPr>
        <w:t xml:space="preserve">日期：        年     月     日</w:t>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ind w:firstLine="4320"/>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t xml:space="preserve">10</w:t>
      </w:r>
      <w:r>
        <w:rPr>
          <w:rFonts w:hint="eastAsia" w:ascii="宋体" w:hAnsi="宋体" w:eastAsia="宋体" w:cs="宋体"/>
          <w:b/>
          <w:sz w:val="24"/>
          <w:szCs w:val="24"/>
        </w:rPr>
        <w:t xml:space="preserve">、供应商情况表</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供应商情况表</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单位名称（盖章）：</w:t>
      </w:r>
      <w:r/>
    </w:p>
    <w:tbl>
      <w:tblPr>
        <w:tblW w:w="8789" w:type="dxa"/>
        <w:tblInd w:w="25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52"/>
        <w:gridCol w:w="2268"/>
        <w:gridCol w:w="1701"/>
        <w:gridCol w:w="2268"/>
      </w:tblGrid>
      <w:tr>
        <w:trPr>
          <w:cantSplit/>
          <w:trHeight w:val="636"/>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法定代表人</w:t>
            </w:r>
            <w:r/>
          </w:p>
        </w:tc>
        <w:tc>
          <w:tcPr>
            <w:tcW w:w="2268"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成立日期</w:t>
            </w:r>
            <w:r/>
          </w:p>
        </w:tc>
        <w:tc>
          <w:tcPr>
            <w:tcW w:w="2268"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636"/>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注册地址</w:t>
            </w:r>
            <w:r/>
          </w:p>
        </w:tc>
        <w:tc>
          <w:tcPr>
            <w:tcW w:w="2268"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注册资金</w:t>
            </w:r>
            <w:r/>
          </w:p>
        </w:tc>
        <w:tc>
          <w:tcPr>
            <w:tcW w:w="2268" w:type="dxa"/>
            <w:vAlign w:val="center"/>
            <w:textDirection w:val="lrTb"/>
            <w:noWrap w:val="false"/>
          </w:tcPr>
          <w:p>
            <w:pPr>
              <w:ind w:firstLine="2160"/>
              <w:rPr>
                <w:rFonts w:ascii="宋体" w:hAnsi="宋体" w:eastAsia="宋体" w:cs="宋体"/>
                <w:sz w:val="24"/>
                <w:szCs w:val="24"/>
              </w:rPr>
            </w:pPr>
            <w:r>
              <w:rPr>
                <w:rFonts w:ascii="宋体" w:hAnsi="宋体" w:eastAsia="宋体" w:cs="宋体"/>
                <w:sz w:val="24"/>
                <w:szCs w:val="24"/>
              </w:rPr>
            </w:r>
            <w:r/>
          </w:p>
        </w:tc>
      </w:tr>
      <w:tr>
        <w:trPr>
          <w:cantSplit/>
          <w:trHeight w:val="636"/>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经营范围</w:t>
            </w:r>
            <w:r/>
          </w:p>
        </w:tc>
        <w:tc>
          <w:tcPr>
            <w:gridSpan w:val="3"/>
            <w:tcW w:w="6237"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636"/>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企业资质等级</w:t>
            </w:r>
            <w:r/>
          </w:p>
        </w:tc>
        <w:tc>
          <w:tcPr>
            <w:tcW w:w="2268"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员工总人数</w:t>
            </w:r>
            <w:r/>
          </w:p>
        </w:tc>
        <w:tc>
          <w:tcPr>
            <w:tcW w:w="2268"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636"/>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资产总计</w:t>
            </w:r>
            <w:r/>
          </w:p>
        </w:tc>
        <w:tc>
          <w:tcPr>
            <w:tcW w:w="226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p>
        </w:tc>
        <w:tc>
          <w:tcPr>
            <w:tcW w:w="17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营业收入</w:t>
            </w:r>
            <w:r/>
          </w:p>
        </w:tc>
        <w:tc>
          <w:tcPr>
            <w:tcW w:w="226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p>
        </w:tc>
      </w:tr>
      <w:tr>
        <w:trPr>
          <w:cantSplit/>
          <w:trHeight w:val="636"/>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实现利润</w:t>
            </w:r>
            <w:r/>
          </w:p>
        </w:tc>
        <w:tc>
          <w:tcPr>
            <w:tcW w:w="226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p>
        </w:tc>
        <w:tc>
          <w:tcPr>
            <w:tcW w:w="17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营业面积（含厂房面积）</w:t>
            </w:r>
            <w:r/>
          </w:p>
        </w:tc>
        <w:tc>
          <w:tcPr>
            <w:tcW w:w="226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平方米</w:t>
            </w:r>
            <w:r/>
          </w:p>
        </w:tc>
      </w:tr>
      <w:tr>
        <w:trPr>
          <w:cantSplit/>
          <w:trHeight w:val="1176"/>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3"/>
            <w:tcW w:w="6237"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981"/>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单位优势及特长</w:t>
            </w:r>
            <w:r/>
          </w:p>
        </w:tc>
        <w:tc>
          <w:tcPr>
            <w:gridSpan w:val="3"/>
            <w:tcW w:w="6237"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1369"/>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商业信誉和健全的财务会计制度介绍</w:t>
            </w:r>
            <w:r/>
          </w:p>
        </w:tc>
        <w:tc>
          <w:tcPr>
            <w:gridSpan w:val="3"/>
            <w:tcW w:w="6237"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1353"/>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履行合同所必需的设备和专业技术能力情况</w:t>
            </w:r>
            <w:r/>
          </w:p>
        </w:tc>
        <w:tc>
          <w:tcPr>
            <w:gridSpan w:val="3"/>
            <w:tcW w:w="6237"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1059"/>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依法缴纳税收和社会保障资金情况</w:t>
            </w:r>
            <w:r/>
          </w:p>
        </w:tc>
        <w:tc>
          <w:tcPr>
            <w:gridSpan w:val="3"/>
            <w:tcW w:w="6237"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1120"/>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参加政府采购活动前三年内，在经营活动中有无重大违法记录</w:t>
            </w:r>
            <w:r/>
          </w:p>
        </w:tc>
        <w:tc>
          <w:tcPr>
            <w:gridSpan w:val="3"/>
            <w:tcW w:w="6237"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839"/>
        </w:trPr>
        <w:tc>
          <w:tcPr>
            <w:tcW w:w="25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其他需要说明的情况</w:t>
            </w:r>
            <w:r/>
          </w:p>
        </w:tc>
        <w:tc>
          <w:tcPr>
            <w:gridSpan w:val="3"/>
            <w:tcW w:w="6237"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（本页不够可另加页附后）</w:t>
      </w:r>
      <w:r/>
    </w:p>
    <w:p>
      <w:pPr>
        <w:ind w:firstLine="4320"/>
        <w:spacing w:line="360" w:lineRule="auto"/>
        <w:rPr>
          <w:rFonts w:ascii="宋体" w:hAnsi="宋体" w:eastAsia="宋体" w:cs="宋体"/>
          <w:sz w:val="24"/>
          <w:szCs w:val="24"/>
          <w:lang w:bidi="en-US"/>
        </w:rPr>
      </w:pPr>
      <w:r>
        <w:rPr>
          <w:rFonts w:ascii="宋体" w:hAnsi="宋体" w:eastAsia="宋体" w:cs="宋体"/>
          <w:sz w:val="24"/>
          <w:szCs w:val="24"/>
          <w:lang w:bidi="en-US"/>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widowControl/>
        <w:rPr>
          <w:rFonts w:ascii="宋体" w:hAnsi="宋体" w:eastAsia="宋体"/>
          <w:b/>
          <w:color w:val="000000"/>
          <w:sz w:val="24"/>
          <w:szCs w:val="24"/>
        </w:rPr>
        <w:outlineLvl w:val="1"/>
      </w:pPr>
      <w:r>
        <w:rPr>
          <w:rFonts w:hint="eastAsia" w:ascii="宋体" w:hAnsi="宋体" w:eastAsia="宋体" w:cs="宋体"/>
          <w:b/>
          <w:sz w:val="24"/>
          <w:szCs w:val="24"/>
        </w:rPr>
        <w:t xml:space="preserve">1</w:t>
      </w:r>
      <w:r>
        <w:rPr>
          <w:rFonts w:ascii="宋体" w:hAnsi="宋体" w:eastAsia="宋体" w:cs="宋体"/>
          <w:b/>
          <w:sz w:val="24"/>
          <w:szCs w:val="24"/>
        </w:rPr>
        <w:t xml:space="preserve">1</w:t>
      </w:r>
      <w:r>
        <w:rPr>
          <w:rFonts w:hint="eastAsia" w:ascii="宋体" w:hAnsi="宋体" w:eastAsia="宋体" w:cs="宋体"/>
          <w:b/>
          <w:sz w:val="24"/>
          <w:szCs w:val="24"/>
        </w:rPr>
        <w:t xml:space="preserve">、</w:t>
      </w:r>
      <w:r>
        <w:rPr>
          <w:rFonts w:hint="eastAsia" w:ascii="宋体" w:hAnsi="宋体" w:eastAsia="宋体"/>
          <w:b/>
          <w:color w:val="000000"/>
          <w:sz w:val="24"/>
          <w:szCs w:val="24"/>
        </w:rPr>
        <w:t xml:space="preserve">参加政府采购活动前3年内在经营活动中没有重大违法记录的声明</w:t>
      </w:r>
      <w:r/>
    </w:p>
    <w:p>
      <w:pPr>
        <w:spacing w:line="360" w:lineRule="auto"/>
        <w:rPr>
          <w:rFonts w:ascii="宋体" w:hAnsi="宋体" w:eastAsia="宋体"/>
          <w:b/>
          <w:bCs/>
          <w:sz w:val="21"/>
          <w:szCs w:val="22"/>
        </w:rPr>
      </w:pPr>
      <w:r>
        <w:rPr>
          <w:rFonts w:ascii="宋体" w:hAnsi="宋体" w:eastAsia="宋体"/>
          <w:b/>
          <w:bCs/>
          <w:sz w:val="21"/>
          <w:szCs w:val="22"/>
        </w:rPr>
      </w:r>
      <w:r/>
    </w:p>
    <w:p>
      <w:pPr>
        <w:ind w:firstLine="480"/>
        <w:jc w:val="center"/>
        <w:spacing w:before="36" w:after="36" w:line="360" w:lineRule="auto"/>
        <w:rPr>
          <w:rFonts w:ascii="宋体" w:hAnsi="宋体" w:eastAsia="宋体"/>
          <w:color w:val="000000"/>
          <w:sz w:val="24"/>
          <w:szCs w:val="24"/>
        </w:rPr>
      </w:pPr>
      <w:r>
        <w:rPr>
          <w:rFonts w:hint="eastAsia" w:ascii="宋体" w:hAnsi="宋体" w:eastAsia="宋体"/>
          <w:color w:val="000000"/>
          <w:sz w:val="24"/>
          <w:szCs w:val="24"/>
        </w:rPr>
        <w:t xml:space="preserve">参加政府采购活动前3年内在经营活动中没有重大违法记录的声明</w:t>
      </w:r>
      <w:r/>
    </w:p>
    <w:p>
      <w:pPr>
        <w:jc w:val="center"/>
        <w:spacing w:line="360" w:lineRule="auto"/>
        <w:rPr>
          <w:rFonts w:ascii="宋体" w:hAnsi="宋体" w:eastAsia="宋体"/>
          <w:b/>
          <w:bCs/>
          <w:sz w:val="21"/>
          <w:szCs w:val="22"/>
        </w:rPr>
      </w:pPr>
      <w:r>
        <w:rPr>
          <w:rFonts w:hint="eastAsia" w:ascii="宋体" w:hAnsi="宋体" w:eastAsia="宋体"/>
          <w:b/>
          <w:bCs/>
          <w:sz w:val="21"/>
          <w:szCs w:val="22"/>
        </w:rPr>
        <w:t xml:space="preserve">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我单位郑重声明：参加本次政府采购活动（采购编号：         号）前3年内，我单位在经营活动中没有因违法经营受到刑事处罚或者责令停产停业、吊销许可证或者执照、较大数额罚款等行政处罚。</w:t>
      </w:r>
      <w:r/>
    </w:p>
    <w:p>
      <w:pPr>
        <w:spacing w:line="360" w:lineRule="auto"/>
        <w:rPr>
          <w:rFonts w:ascii="宋体" w:hAnsi="宋体" w:eastAsia="宋体"/>
          <w:sz w:val="24"/>
          <w:szCs w:val="24"/>
        </w:rPr>
      </w:pPr>
      <w:r>
        <w:rPr>
          <w:rFonts w:hint="eastAsia" w:ascii="宋体" w:hAnsi="宋体" w:eastAsia="宋体"/>
          <w:sz w:val="24"/>
          <w:szCs w:val="24"/>
        </w:rPr>
        <w:t xml:space="preserve"> </w:t>
      </w:r>
      <w:r/>
    </w:p>
    <w:p>
      <w:pPr>
        <w:spacing w:line="360" w:lineRule="auto"/>
        <w:rPr>
          <w:rFonts w:ascii="宋体" w:hAnsi="宋体" w:eastAsia="宋体"/>
          <w:sz w:val="24"/>
          <w:szCs w:val="24"/>
        </w:rPr>
      </w:pPr>
      <w:r>
        <w:rPr>
          <w:rFonts w:hint="eastAsia" w:ascii="宋体" w:hAnsi="宋体" w:eastAsia="宋体"/>
          <w:sz w:val="24"/>
          <w:szCs w:val="24"/>
        </w:rPr>
        <w:t xml:space="preserve"> </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磋商响应单位：（盖章）</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法定代表人或代理人：（签字或盖章）</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日期：    年    月    日</w:t>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spacing w:line="360" w:lineRule="auto"/>
        <w:rPr>
          <w:rFonts w:ascii="宋体" w:hAnsi="宋体" w:eastAsia="宋体"/>
          <w:b/>
          <w:bCs/>
          <w:color w:val="000000"/>
          <w:sz w:val="28"/>
          <w:szCs w:val="28"/>
        </w:rPr>
        <w:outlineLvl w:val="1"/>
      </w:pPr>
      <w:r>
        <w:rPr>
          <w:rFonts w:hint="eastAsia" w:ascii="宋体" w:hAnsi="宋体" w:eastAsia="宋体" w:cs="宋体"/>
          <w:b/>
          <w:sz w:val="24"/>
          <w:szCs w:val="24"/>
        </w:rPr>
        <w:t xml:space="preserve">1</w:t>
      </w:r>
      <w:r>
        <w:rPr>
          <w:rFonts w:ascii="宋体" w:hAnsi="宋体" w:eastAsia="宋体" w:cs="宋体"/>
          <w:b/>
          <w:sz w:val="24"/>
          <w:szCs w:val="24"/>
        </w:rPr>
        <w:t xml:space="preserve">2</w:t>
      </w:r>
      <w:r>
        <w:rPr>
          <w:rFonts w:hint="eastAsia" w:ascii="宋体" w:hAnsi="宋体" w:eastAsia="宋体" w:cs="宋体"/>
          <w:b/>
          <w:sz w:val="24"/>
          <w:szCs w:val="24"/>
        </w:rPr>
        <w:t xml:space="preserve">、投标（响应）保证承诺书</w:t>
      </w:r>
      <w:r/>
    </w:p>
    <w:p>
      <w:pPr>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投标（响应）保证承诺书</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（采购代理机构名称）</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我（单位/本人，以下统称我单位）自愿参加</w:t>
      </w:r>
      <w:r>
        <w:rPr>
          <w:rFonts w:hint="eastAsia" w:ascii="宋体" w:hAnsi="宋体" w:eastAsia="宋体" w:cs="宋体"/>
          <w:sz w:val="24"/>
          <w:szCs w:val="24"/>
          <w:u w:val="single"/>
        </w:rPr>
        <w:t xml:space="preserve"> （项目名称和采购编号）</w:t>
      </w:r>
      <w:r>
        <w:rPr>
          <w:rFonts w:hint="eastAsia" w:ascii="宋体" w:hAnsi="宋体" w:eastAsia="宋体" w:cs="宋体"/>
          <w:sz w:val="24"/>
          <w:szCs w:val="24"/>
        </w:rPr>
        <w:t xml:space="preserve">的投标（响应）,并做出如下承诺：</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一、除不可抗力外，我单位如果发生以下行为，将在行为发生的10个工作日内，向贵方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1.自投标（响应）截止时间至本项目发布中标（成交）公告为止，撤销投标（响应）；</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2.中标（成交）后不依法与采购人签订合同；</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3.中标（成交）后不按本采购文件规定向采购人提交履约保证金（若有）；</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4.中标（成交）后不按本采购文件规定向贵方缴纳采购代理费。</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二、我单位知晓上述行为的法律后果，承认本承诺书作为贵方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要求我单位履行违约赔偿义务的依据作用。</w:t>
      </w:r>
      <w:r/>
    </w:p>
    <w:p>
      <w:pPr>
        <w:ind w:left="1560"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投标（响应）人：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（盖公章）</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法定代表人或委托代理人（签字或签章）：</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地址：                                         电话：</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传真：                                         电子邮件：</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邮编：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日期：</w:t>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pStyle w:val="1011"/>
        <w:spacing w:line="360" w:lineRule="auto"/>
      </w:pPr>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w:t>
      </w:r>
      <w:r>
        <w:rPr>
          <w:rFonts w:ascii="宋体" w:hAnsi="宋体" w:eastAsia="宋体" w:cs="宋体"/>
          <w:b/>
          <w:sz w:val="24"/>
          <w:szCs w:val="24"/>
        </w:rPr>
        <w:t xml:space="preserve">3</w:t>
      </w:r>
      <w:r>
        <w:rPr>
          <w:rFonts w:hint="eastAsia" w:ascii="宋体" w:hAnsi="宋体" w:eastAsia="宋体" w:cs="宋体"/>
          <w:b/>
          <w:sz w:val="24"/>
          <w:szCs w:val="24"/>
        </w:rPr>
        <w:t xml:space="preserve">、</w:t>
      </w:r>
      <w:bookmarkStart w:id="9" w:name="_Toc377461644"/>
      <w:r/>
      <w:bookmarkStart w:id="10" w:name="_Toc394743308"/>
      <w:r/>
      <w:bookmarkStart w:id="11" w:name="_Toc329789742"/>
      <w:r/>
      <w:bookmarkStart w:id="12" w:name="_Toc377461589"/>
      <w:r>
        <w:rPr>
          <w:rFonts w:hint="eastAsia" w:ascii="宋体" w:hAnsi="宋体" w:eastAsia="宋体" w:cs="宋体"/>
          <w:b/>
          <w:sz w:val="24"/>
          <w:szCs w:val="24"/>
          <w:lang w:val="zh-CN"/>
        </w:rPr>
        <w:t xml:space="preserve">中小企业声明函</w:t>
      </w:r>
      <w:r/>
    </w:p>
    <w:p>
      <w:pPr>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中小企业声明函</w:t>
      </w:r>
      <w:r/>
    </w:p>
    <w:p>
      <w:pPr>
        <w:spacing w:line="360" w:lineRule="auto"/>
        <w:rPr>
          <w:rFonts w:ascii="宋体" w:hAnsi="宋体" w:eastAsia="宋体" w:cs="宋体"/>
          <w:color w:val="000000"/>
          <w:sz w:val="24"/>
          <w:szCs w:val="22"/>
          <w:lang w:val="zh-CN"/>
        </w:rPr>
      </w:pPr>
      <w:r>
        <w:rPr>
          <w:rFonts w:ascii="宋体" w:hAnsi="宋体" w:eastAsia="宋体" w:cs="宋体"/>
          <w:color w:val="000000"/>
          <w:sz w:val="24"/>
          <w:szCs w:val="22"/>
          <w:lang w:val="zh-CN"/>
        </w:rPr>
      </w:r>
      <w:r/>
    </w:p>
    <w:p>
      <w:pPr>
        <w:ind w:firstLine="480"/>
        <w:spacing w:line="360" w:lineRule="auto"/>
        <w:rPr>
          <w:rFonts w:ascii="宋体" w:hAnsi="宋体" w:eastAsia="宋体" w:cs="宋体"/>
          <w:color w:val="000000"/>
          <w:sz w:val="24"/>
          <w:szCs w:val="22"/>
        </w:rPr>
      </w:pPr>
      <w:r>
        <w:rPr>
          <w:rFonts w:ascii="宋体" w:hAnsi="宋体" w:eastAsia="宋体" w:cs="宋体"/>
          <w:color w:val="000000"/>
          <w:sz w:val="24"/>
          <w:szCs w:val="22"/>
        </w:rPr>
        <w:t xml:space="preserve">本公司（联合体）郑重声明，根据《政府采购促进中小企业发展管理办法》（财库﹝2020﹞46 号）的规定，本公司 （联合体）参加</w:t>
      </w:r>
      <w:r>
        <w:rPr>
          <w:rFonts w:ascii="宋体" w:hAnsi="宋体" w:eastAsia="宋体" w:cs="宋体"/>
          <w:color w:val="000000"/>
          <w:sz w:val="24"/>
          <w:szCs w:val="22"/>
          <w:u w:val="single"/>
        </w:rPr>
        <w:t xml:space="preserve">（单位名称）</w:t>
      </w:r>
      <w:r>
        <w:rPr>
          <w:rFonts w:ascii="宋体" w:hAnsi="宋体" w:eastAsia="宋体" w:cs="宋体"/>
          <w:color w:val="000000"/>
          <w:sz w:val="24"/>
          <w:szCs w:val="22"/>
        </w:rPr>
        <w:t xml:space="preserve">的</w:t>
      </w:r>
      <w:r>
        <w:rPr>
          <w:rFonts w:ascii="宋体" w:hAnsi="宋体" w:eastAsia="宋体" w:cs="宋体"/>
          <w:color w:val="000000"/>
          <w:sz w:val="24"/>
          <w:szCs w:val="22"/>
          <w:u w:val="single"/>
        </w:rPr>
        <w:t xml:space="preserve">（项目名称）</w:t>
      </w:r>
      <w:r>
        <w:rPr>
          <w:rFonts w:ascii="宋体" w:hAnsi="宋体" w:eastAsia="宋体" w:cs="宋体"/>
          <w:color w:val="000000"/>
          <w:sz w:val="24"/>
          <w:szCs w:val="22"/>
        </w:rPr>
        <w:t xml:space="preserve">采购活动，服务全部由符合政策要求的中小企业承接。相关企业（含联合体中的中小企业、签订分包意向协议的中小企业）的具体情况如下： </w:t>
      </w:r>
      <w:r/>
    </w:p>
    <w:p>
      <w:pPr>
        <w:numPr>
          <w:ilvl w:val="0"/>
          <w:numId w:val="1"/>
        </w:numPr>
        <w:ind w:firstLine="480"/>
        <w:spacing w:line="360" w:lineRule="auto"/>
        <w:rPr>
          <w:rFonts w:ascii="宋体" w:hAnsi="宋体" w:eastAsia="宋体" w:cs="宋体"/>
          <w:color w:val="000000"/>
          <w:sz w:val="24"/>
          <w:szCs w:val="22"/>
        </w:rPr>
      </w:pPr>
      <w:r>
        <w:rPr>
          <w:rFonts w:ascii="宋体" w:hAnsi="宋体" w:eastAsia="宋体" w:cs="宋体"/>
          <w:color w:val="000000"/>
          <w:sz w:val="24"/>
          <w:szCs w:val="22"/>
          <w:u w:val="single"/>
        </w:rPr>
        <w:t xml:space="preserve">（标的名称）</w:t>
      </w:r>
      <w:r>
        <w:rPr>
          <w:rFonts w:ascii="宋体" w:hAnsi="宋体" w:eastAsia="宋体" w:cs="宋体"/>
          <w:color w:val="000000"/>
          <w:sz w:val="24"/>
          <w:szCs w:val="22"/>
        </w:rPr>
        <w:t xml:space="preserve">，属于</w:t>
      </w:r>
      <w:r>
        <w:rPr>
          <w:rFonts w:hint="eastAsia" w:ascii="宋体" w:hAnsi="宋体" w:eastAsia="宋体" w:cs="宋体"/>
          <w:color w:val="000000"/>
          <w:sz w:val="24"/>
          <w:szCs w:val="22"/>
          <w:u w:val="single"/>
        </w:rPr>
        <w:t xml:space="preserve"> </w:t>
      </w:r>
      <w:bookmarkStart w:id="13" w:name="OLE_LINK3"/>
      <w:r>
        <w:rPr>
          <w:rFonts w:hint="eastAsia" w:ascii="宋体" w:hAnsi="宋体" w:eastAsia="宋体" w:cs="宋体"/>
          <w:color w:val="000000"/>
          <w:sz w:val="24"/>
          <w:szCs w:val="22"/>
          <w:u w:val="single"/>
        </w:rPr>
        <w:t xml:space="preserve">餐饮业</w:t>
      </w:r>
      <w:bookmarkEnd w:id="13"/>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；承接企业为</w:t>
      </w:r>
      <w:r>
        <w:rPr>
          <w:rFonts w:ascii="宋体" w:hAnsi="宋体" w:eastAsia="宋体" w:cs="宋体"/>
          <w:color w:val="000000"/>
          <w:sz w:val="24"/>
          <w:szCs w:val="22"/>
          <w:u w:val="single"/>
        </w:rPr>
        <w:t xml:space="preserve">（企业名称）</w:t>
      </w:r>
      <w:r>
        <w:rPr>
          <w:rFonts w:ascii="宋体" w:hAnsi="宋体" w:eastAsia="宋体" w:cs="宋体"/>
          <w:color w:val="000000"/>
          <w:sz w:val="24"/>
          <w:szCs w:val="22"/>
        </w:rPr>
        <w:t xml:space="preserve">，从业人员</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人，营业收入为</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万元，资产总额为</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万元，属于</w:t>
      </w:r>
      <w:r>
        <w:rPr>
          <w:rFonts w:ascii="宋体" w:hAnsi="宋体" w:eastAsia="宋体" w:cs="宋体"/>
          <w:color w:val="000000"/>
          <w:sz w:val="24"/>
          <w:szCs w:val="22"/>
          <w:u w:val="single"/>
        </w:rPr>
        <w:t xml:space="preserve">（中型企业、小型企业、微型企业）</w:t>
      </w:r>
      <w:r>
        <w:rPr>
          <w:rFonts w:ascii="宋体" w:hAnsi="宋体" w:eastAsia="宋体" w:cs="宋体"/>
          <w:color w:val="000000"/>
          <w:sz w:val="24"/>
          <w:szCs w:val="22"/>
        </w:rPr>
        <w:t xml:space="preserve">； </w:t>
      </w:r>
      <w:r/>
    </w:p>
    <w:p>
      <w:pPr>
        <w:numPr>
          <w:ilvl w:val="0"/>
          <w:numId w:val="1"/>
        </w:numPr>
        <w:ind w:firstLine="480"/>
        <w:spacing w:line="360" w:lineRule="auto"/>
        <w:rPr>
          <w:rFonts w:ascii="宋体" w:hAnsi="宋体" w:eastAsia="宋体" w:cs="宋体"/>
          <w:color w:val="000000"/>
          <w:sz w:val="24"/>
          <w:szCs w:val="22"/>
        </w:rPr>
      </w:pPr>
      <w:r>
        <w:rPr>
          <w:rFonts w:ascii="宋体" w:hAnsi="宋体" w:eastAsia="宋体" w:cs="宋体"/>
          <w:color w:val="000000"/>
          <w:sz w:val="24"/>
          <w:szCs w:val="22"/>
          <w:u w:val="single"/>
        </w:rPr>
        <w:t xml:space="preserve">（标的名称）</w:t>
      </w:r>
      <w:r>
        <w:rPr>
          <w:rFonts w:ascii="宋体" w:hAnsi="宋体" w:eastAsia="宋体" w:cs="宋体"/>
          <w:color w:val="000000"/>
          <w:sz w:val="24"/>
          <w:szCs w:val="22"/>
        </w:rPr>
        <w:t xml:space="preserve">，属于</w:t>
      </w:r>
      <w:r>
        <w:rPr>
          <w:rFonts w:hint="eastAsia" w:ascii="宋体" w:hAnsi="宋体" w:eastAsia="宋体" w:cs="宋体"/>
          <w:color w:val="000000"/>
          <w:sz w:val="24"/>
          <w:szCs w:val="22"/>
          <w:u w:val="single"/>
        </w:rPr>
        <w:t xml:space="preserve"> 餐饮业 </w:t>
      </w:r>
      <w:r>
        <w:rPr>
          <w:rFonts w:ascii="宋体" w:hAnsi="宋体" w:eastAsia="宋体" w:cs="宋体"/>
          <w:color w:val="000000"/>
          <w:sz w:val="24"/>
          <w:szCs w:val="22"/>
        </w:rPr>
        <w:t xml:space="preserve">；承接企业为</w:t>
      </w:r>
      <w:r>
        <w:rPr>
          <w:rFonts w:ascii="宋体" w:hAnsi="宋体" w:eastAsia="宋体" w:cs="宋体"/>
          <w:color w:val="000000"/>
          <w:sz w:val="24"/>
          <w:szCs w:val="22"/>
          <w:u w:val="single"/>
        </w:rPr>
        <w:t xml:space="preserve">（企业名称）</w:t>
      </w:r>
      <w:r>
        <w:rPr>
          <w:rFonts w:ascii="宋体" w:hAnsi="宋体" w:eastAsia="宋体" w:cs="宋体"/>
          <w:color w:val="000000"/>
          <w:sz w:val="24"/>
          <w:szCs w:val="22"/>
        </w:rPr>
        <w:t xml:space="preserve">，从业人员</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人，营业收入为</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万元，资产总额为</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rPr>
        <w:t xml:space="preserve">     </w:t>
      </w:r>
      <w:r>
        <w:rPr>
          <w:rFonts w:ascii="宋体" w:hAnsi="宋体" w:eastAsia="宋体" w:cs="宋体"/>
          <w:color w:val="000000"/>
          <w:sz w:val="24"/>
          <w:szCs w:val="22"/>
        </w:rPr>
        <w:t xml:space="preserve">万元，属于</w:t>
      </w:r>
      <w:r>
        <w:rPr>
          <w:rFonts w:ascii="宋体" w:hAnsi="宋体" w:eastAsia="宋体" w:cs="宋体"/>
          <w:color w:val="000000"/>
          <w:sz w:val="24"/>
          <w:szCs w:val="22"/>
          <w:u w:val="single"/>
        </w:rPr>
        <w:t xml:space="preserve">（中型企业、小型企业、微型企业）</w:t>
      </w:r>
      <w:r>
        <w:rPr>
          <w:rFonts w:ascii="宋体" w:hAnsi="宋体" w:eastAsia="宋体" w:cs="宋体"/>
          <w:color w:val="000000"/>
          <w:sz w:val="24"/>
          <w:szCs w:val="22"/>
        </w:rPr>
        <w:t xml:space="preserve">； </w:t>
      </w:r>
      <w:r/>
    </w:p>
    <w:p>
      <w:pPr>
        <w:ind w:firstLine="480"/>
        <w:spacing w:line="360" w:lineRule="auto"/>
        <w:rPr>
          <w:rFonts w:ascii="宋体" w:hAnsi="宋体" w:eastAsia="宋体" w:cs="宋体"/>
          <w:color w:val="000000"/>
          <w:sz w:val="24"/>
          <w:szCs w:val="22"/>
        </w:rPr>
      </w:pPr>
      <w:r>
        <w:rPr>
          <w:rFonts w:ascii="宋体" w:hAnsi="宋体" w:eastAsia="宋体" w:cs="宋体"/>
          <w:color w:val="000000"/>
          <w:sz w:val="24"/>
          <w:szCs w:val="22"/>
        </w:rPr>
        <w:t xml:space="preserve">……</w:t>
      </w:r>
      <w:r/>
    </w:p>
    <w:p>
      <w:pPr>
        <w:ind w:firstLine="480"/>
        <w:spacing w:line="360" w:lineRule="auto"/>
        <w:rPr>
          <w:rFonts w:ascii="宋体" w:hAnsi="宋体" w:eastAsia="宋体" w:cs="宋体"/>
          <w:color w:val="000000"/>
          <w:sz w:val="24"/>
          <w:szCs w:val="22"/>
        </w:rPr>
      </w:pPr>
      <w:r>
        <w:rPr>
          <w:rFonts w:ascii="宋体" w:hAnsi="宋体" w:eastAsia="宋体" w:cs="宋体"/>
          <w:color w:val="000000"/>
          <w:sz w:val="24"/>
          <w:szCs w:val="22"/>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宋体"/>
          <w:color w:val="000000"/>
          <w:sz w:val="24"/>
          <w:szCs w:val="22"/>
        </w:rPr>
      </w:pPr>
      <w:r>
        <w:rPr>
          <w:rFonts w:ascii="宋体" w:hAnsi="宋体" w:eastAsia="宋体" w:cs="宋体"/>
          <w:color w:val="000000"/>
          <w:sz w:val="24"/>
          <w:szCs w:val="22"/>
        </w:rPr>
        <w:t xml:space="preserve">本企业对上述声明内容的真实性负责。如有虚假，将依法承担相应责任。 </w:t>
      </w:r>
      <w:r/>
    </w:p>
    <w:p>
      <w:pPr>
        <w:ind w:firstLine="600"/>
        <w:spacing w:line="360" w:lineRule="auto"/>
        <w:rPr>
          <w:rFonts w:ascii="宋体" w:hAnsi="宋体" w:eastAsia="宋体"/>
          <w:color w:val="000000"/>
          <w:sz w:val="24"/>
          <w:szCs w:val="22"/>
          <w:lang w:val="zh-CN"/>
        </w:rPr>
      </w:pPr>
      <w:r>
        <w:rPr>
          <w:rFonts w:ascii="宋体" w:hAnsi="宋体" w:eastAsia="宋体"/>
          <w:color w:val="000000"/>
          <w:sz w:val="24"/>
          <w:szCs w:val="22"/>
          <w:lang w:val="zh-CN"/>
        </w:rPr>
      </w:r>
      <w:r/>
    </w:p>
    <w:p>
      <w:pPr>
        <w:ind w:right="480"/>
        <w:jc w:val="center"/>
        <w:spacing w:line="360" w:lineRule="auto"/>
        <w:rPr>
          <w:rFonts w:ascii="宋体" w:hAnsi="宋体" w:eastAsia="宋体"/>
          <w:color w:val="000000"/>
          <w:sz w:val="24"/>
          <w:szCs w:val="22"/>
          <w:lang w:val="zh-CN"/>
        </w:rPr>
      </w:pPr>
      <w:r>
        <w:rPr>
          <w:rFonts w:hint="eastAsia" w:ascii="宋体" w:hAnsi="宋体" w:eastAsia="宋体"/>
          <w:color w:val="000000"/>
          <w:sz w:val="24"/>
          <w:szCs w:val="22"/>
        </w:rPr>
        <w:t xml:space="preserve">                                                   供应商：（盖章）</w:t>
      </w:r>
      <w:r/>
    </w:p>
    <w:p>
      <w:pPr>
        <w:jc w:val="center"/>
        <w:spacing w:line="360" w:lineRule="auto"/>
        <w:rPr>
          <w:rFonts w:ascii="宋体" w:hAnsi="宋体" w:eastAsia="宋体"/>
          <w:color w:val="000000"/>
          <w:sz w:val="24"/>
          <w:szCs w:val="22"/>
        </w:rPr>
      </w:pPr>
      <w:r>
        <w:rPr>
          <w:rFonts w:hint="eastAsia" w:ascii="宋体" w:hAnsi="宋体" w:eastAsia="宋体"/>
          <w:color w:val="000000"/>
          <w:sz w:val="24"/>
          <w:szCs w:val="22"/>
        </w:rPr>
        <w:t xml:space="preserve">                                      日期：</w:t>
      </w:r>
      <w:r/>
    </w:p>
    <w:p>
      <w:pPr>
        <w:ind w:firstLine="420"/>
        <w:spacing w:line="360" w:lineRule="auto"/>
        <w:rPr>
          <w:rFonts w:ascii="Times New Roman" w:hAnsi="Times New Roman" w:eastAsia="宋体"/>
          <w:sz w:val="21"/>
        </w:rPr>
      </w:pPr>
      <w:r>
        <w:rPr>
          <w:rFonts w:ascii="Times New Roman" w:hAnsi="Times New Roman" w:eastAsia="宋体"/>
          <w:sz w:val="21"/>
        </w:rPr>
      </w:r>
      <w:r/>
    </w:p>
    <w:p>
      <w:pPr>
        <w:ind w:firstLine="420"/>
        <w:spacing w:line="360" w:lineRule="auto"/>
        <w:rPr>
          <w:rFonts w:ascii="Times New Roman" w:hAnsi="Times New Roman" w:eastAsia="宋体"/>
          <w:sz w:val="21"/>
        </w:rPr>
      </w:pPr>
      <w:r>
        <w:rPr>
          <w:rFonts w:ascii="Times New Roman" w:hAnsi="Times New Roman" w:eastAsia="宋体"/>
          <w:sz w:val="21"/>
        </w:rPr>
      </w:r>
      <w:r/>
    </w:p>
    <w:p>
      <w:pPr>
        <w:ind w:firstLine="420"/>
        <w:spacing w:line="360" w:lineRule="auto"/>
        <w:rPr>
          <w:rFonts w:ascii="Times New Roman" w:hAnsi="Times New Roman" w:eastAsia="宋体"/>
          <w:sz w:val="21"/>
        </w:rPr>
      </w:pPr>
      <w:r>
        <w:rPr>
          <w:rFonts w:ascii="Times New Roman" w:hAnsi="Times New Roman" w:eastAsia="宋体"/>
          <w:sz w:val="21"/>
        </w:rPr>
      </w:r>
      <w:r/>
    </w:p>
    <w:p>
      <w:pPr>
        <w:ind w:right="540" w:firstLine="480"/>
        <w:jc w:val="righ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注：从业人员、营业收入、资产总额填报上一年度数据，无上一年度数</w:t>
      </w:r>
      <w:r/>
    </w:p>
    <w:p>
      <w:pPr>
        <w:jc w:val="left"/>
        <w:spacing w:line="360" w:lineRule="auto"/>
        <w:widowControl/>
        <w:rPr>
          <w:rFonts w:ascii="宋体" w:hAnsi="宋体" w:eastAsia="宋体" w:cs="宋体"/>
          <w:b/>
          <w:sz w:val="24"/>
          <w:szCs w:val="24"/>
        </w:rPr>
      </w:pPr>
      <w:r>
        <w:rPr>
          <w:rFonts w:hint="eastAsia" w:ascii="宋体" w:hAnsi="宋体" w:eastAsia="宋体" w:cs="宋体"/>
          <w:color w:val="000000"/>
          <w:sz w:val="24"/>
          <w:szCs w:val="22"/>
        </w:rPr>
        <w:t xml:space="preserve">据的新成立企业可不填报。</w:t>
      </w:r>
      <w:r/>
    </w:p>
    <w:p>
      <w:pPr>
        <w:jc w:val="left"/>
        <w:spacing w:line="360" w:lineRule="auto"/>
        <w:widowControl/>
        <w:rPr>
          <w:rFonts w:ascii="宋体" w:hAnsi="宋体" w:eastAsia="宋体" w:cs="宋体"/>
          <w:b/>
          <w:sz w:val="24"/>
          <w:szCs w:val="24"/>
        </w:rPr>
      </w:pPr>
      <w:r>
        <w:rPr>
          <w:rFonts w:ascii="宋体" w:hAnsi="宋体" w:eastAsia="宋体" w:cs="宋体"/>
          <w:b/>
          <w:sz w:val="24"/>
          <w:szCs w:val="24"/>
        </w:rPr>
      </w:r>
      <w:r/>
    </w:p>
    <w:p>
      <w:pPr>
        <w:jc w:val="left"/>
        <w:spacing w:line="360" w:lineRule="auto"/>
        <w:widowControl/>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1</w:t>
      </w:r>
      <w:r>
        <w:rPr>
          <w:rFonts w:ascii="宋体" w:hAnsi="宋体" w:eastAsia="宋体" w:cs="宋体"/>
          <w:b/>
          <w:sz w:val="24"/>
          <w:szCs w:val="24"/>
        </w:rPr>
        <w:t xml:space="preserve">4</w:t>
      </w:r>
      <w:r>
        <w:rPr>
          <w:rFonts w:hint="eastAsia" w:ascii="宋体" w:hAnsi="宋体" w:eastAsia="宋体" w:cs="宋体"/>
          <w:b/>
          <w:sz w:val="24"/>
          <w:szCs w:val="24"/>
        </w:rPr>
        <w:t xml:space="preserve">、残疾人福利性单位声明函</w:t>
      </w:r>
      <w:r/>
    </w:p>
    <w:p>
      <w:pPr>
        <w:spacing w:line="360" w:lineRule="auto"/>
        <w:rPr>
          <w:rFonts w:ascii="宋体" w:hAnsi="宋体" w:eastAsia="宋体" w:cs="宋体"/>
          <w:spacing w:val="6"/>
          <w:sz w:val="24"/>
          <w:szCs w:val="24"/>
        </w:rPr>
      </w:pPr>
      <w:r/>
      <w:bookmarkStart w:id="14" w:name="OLE_LINK14"/>
      <w:r/>
      <w:bookmarkStart w:id="15" w:name="OLE_LINK13"/>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残疾人福利性单位声明函</w:t>
      </w:r>
      <w:bookmarkEnd w:id="14"/>
      <w:r/>
      <w:bookmarkEnd w:id="15"/>
      <w:r/>
      <w:r/>
    </w:p>
    <w:p>
      <w:pPr>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                    单位名称（盖章）：</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                    日  期：</w:t>
      </w:r>
      <w:r/>
    </w:p>
    <w:p>
      <w:pPr>
        <w:pStyle w:val="1011"/>
        <w:spacing w:line="360" w:lineRule="auto"/>
      </w:p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ind w:firstLine="482"/>
        <w:jc w:val="cente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spacing w:before="36" w:after="36" w:line="360" w:lineRule="auto"/>
        <w:rPr>
          <w:rFonts w:ascii="宋体" w:hAnsi="宋体" w:eastAsia="宋体"/>
          <w:b/>
          <w:color w:val="000000"/>
          <w:sz w:val="24"/>
          <w:szCs w:val="24"/>
        </w:rPr>
      </w:pPr>
      <w:r>
        <w:rPr>
          <w:rFonts w:ascii="宋体" w:hAnsi="宋体" w:eastAsia="宋体"/>
          <w:b/>
          <w:color w:val="000000"/>
          <w:sz w:val="24"/>
          <w:szCs w:val="24"/>
        </w:rPr>
      </w:r>
      <w:r/>
    </w:p>
    <w:p>
      <w:pPr>
        <w:jc w:val="left"/>
        <w:spacing w:before="36" w:after="36" w:line="360" w:lineRule="auto"/>
        <w:rPr>
          <w:rFonts w:ascii="宋体" w:hAnsi="宋体" w:eastAsia="宋体"/>
          <w:b/>
          <w:color w:val="000000"/>
          <w:sz w:val="24"/>
          <w:szCs w:val="24"/>
        </w:rPr>
      </w:pPr>
      <w:r>
        <w:rPr>
          <w:rFonts w:hint="eastAsia" w:ascii="宋体" w:hAnsi="宋体" w:eastAsia="宋体"/>
          <w:b/>
          <w:color w:val="000000"/>
          <w:sz w:val="24"/>
          <w:szCs w:val="24"/>
        </w:rPr>
        <w:t xml:space="preserve">1</w:t>
      </w:r>
      <w:r>
        <w:rPr>
          <w:rFonts w:ascii="宋体" w:hAnsi="宋体" w:eastAsia="宋体"/>
          <w:b/>
          <w:color w:val="000000"/>
          <w:sz w:val="24"/>
          <w:szCs w:val="24"/>
        </w:rPr>
        <w:t xml:space="preserve">5</w:t>
      </w:r>
      <w:r>
        <w:rPr>
          <w:rFonts w:hint="eastAsia" w:ascii="宋体" w:hAnsi="宋体" w:eastAsia="宋体"/>
          <w:b/>
          <w:color w:val="000000"/>
          <w:sz w:val="24"/>
          <w:szCs w:val="24"/>
        </w:rPr>
        <w:t xml:space="preserve">、供应商与其他单位存在控股、管理关系情况表</w:t>
      </w:r>
      <w:r/>
    </w:p>
    <w:p>
      <w:pPr>
        <w:ind w:firstLine="480"/>
        <w:jc w:val="center"/>
        <w:spacing w:before="36" w:after="36" w:line="360" w:lineRule="auto"/>
        <w:rPr>
          <w:rFonts w:ascii="宋体" w:hAnsi="宋体" w:eastAsia="宋体"/>
          <w:color w:val="000000"/>
          <w:sz w:val="24"/>
          <w:szCs w:val="24"/>
        </w:rPr>
      </w:pPr>
      <w:r>
        <w:rPr>
          <w:rFonts w:hint="eastAsia" w:ascii="宋体" w:hAnsi="宋体" w:eastAsia="宋体"/>
          <w:color w:val="000000"/>
          <w:sz w:val="24"/>
          <w:szCs w:val="24"/>
        </w:rPr>
        <w:t xml:space="preserve">供应商与其他单位存在控股、管理关系情况表</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03"/>
        <w:gridCol w:w="3686"/>
      </w:tblGrid>
      <w:tr>
        <w:trPr>
          <w:trHeight w:val="637"/>
        </w:trPr>
        <w:tc>
          <w:tcPr>
            <w:tcW w:w="5103" w:type="dxa"/>
            <w:vAlign w:val="center"/>
            <w:textDirection w:val="lrTb"/>
            <w:noWrap w:val="false"/>
          </w:tcPr>
          <w:p>
            <w:pPr>
              <w:jc w:val="center"/>
              <w:spacing w:before="36" w:after="36" w:line="360" w:lineRule="auto"/>
              <w:rPr>
                <w:rFonts w:ascii="宋体" w:hAnsi="宋体" w:eastAsia="宋体"/>
                <w:color w:val="000000"/>
                <w:sz w:val="24"/>
                <w:szCs w:val="24"/>
              </w:rPr>
            </w:pPr>
            <w:r>
              <w:rPr>
                <w:rFonts w:hint="eastAsia" w:ascii="宋体" w:hAnsi="宋体" w:eastAsia="宋体"/>
                <w:color w:val="000000"/>
                <w:sz w:val="24"/>
                <w:szCs w:val="24"/>
              </w:rPr>
              <w:t xml:space="preserve">与供应商存在控股、管理关系的单位名称</w:t>
            </w:r>
            <w:r/>
          </w:p>
        </w:tc>
        <w:tc>
          <w:tcPr>
            <w:tcW w:w="3686" w:type="dxa"/>
            <w:vAlign w:val="center"/>
            <w:textDirection w:val="lrTb"/>
            <w:noWrap w:val="false"/>
          </w:tcPr>
          <w:p>
            <w:pPr>
              <w:ind w:firstLine="480"/>
              <w:spacing w:before="36" w:after="36" w:line="360" w:lineRule="auto"/>
              <w:rPr>
                <w:rFonts w:ascii="宋体" w:hAnsi="宋体" w:eastAsia="宋体"/>
                <w:color w:val="000000"/>
                <w:sz w:val="24"/>
                <w:szCs w:val="24"/>
              </w:rPr>
            </w:pPr>
            <w:r>
              <w:rPr>
                <w:rFonts w:hint="eastAsia" w:ascii="宋体" w:hAnsi="宋体" w:eastAsia="宋体"/>
                <w:color w:val="000000"/>
                <w:sz w:val="24"/>
                <w:szCs w:val="24"/>
              </w:rPr>
              <w:t xml:space="preserve">控股、管理关系情况说明</w:t>
            </w:r>
            <w:r/>
          </w:p>
        </w:tc>
      </w:tr>
      <w:tr>
        <w:trPr>
          <w:trHeight w:val="850"/>
        </w:trPr>
        <w:tc>
          <w:tcPr>
            <w:tcW w:w="5103"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c>
          <w:tcPr>
            <w:tcW w:w="3686"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r>
      <w:tr>
        <w:trPr>
          <w:trHeight w:val="850"/>
        </w:trPr>
        <w:tc>
          <w:tcPr>
            <w:tcW w:w="5103"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c>
          <w:tcPr>
            <w:tcW w:w="3686"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r>
      <w:tr>
        <w:trPr>
          <w:trHeight w:val="850"/>
        </w:trPr>
        <w:tc>
          <w:tcPr>
            <w:tcW w:w="5103"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c>
          <w:tcPr>
            <w:tcW w:w="3686"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r>
      <w:tr>
        <w:trPr>
          <w:trHeight w:val="850"/>
        </w:trPr>
        <w:tc>
          <w:tcPr>
            <w:tcW w:w="5103"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c>
          <w:tcPr>
            <w:tcW w:w="3686"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r>
      <w:tr>
        <w:trPr>
          <w:trHeight w:val="850"/>
        </w:trPr>
        <w:tc>
          <w:tcPr>
            <w:tcW w:w="5103"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c>
          <w:tcPr>
            <w:tcW w:w="3686"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r>
      <w:tr>
        <w:trPr>
          <w:trHeight w:val="850"/>
        </w:trPr>
        <w:tc>
          <w:tcPr>
            <w:tcW w:w="5103"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c>
          <w:tcPr>
            <w:tcW w:w="3686" w:type="dxa"/>
            <w:vAlign w:val="center"/>
            <w:textDirection w:val="lrTb"/>
            <w:noWrap w:val="false"/>
          </w:tcPr>
          <w:p>
            <w:pPr>
              <w:jc w:val="center"/>
              <w:spacing w:line="360" w:lineRule="auto"/>
              <w:rPr>
                <w:rFonts w:ascii="宋体" w:hAnsi="宋体" w:eastAsia="宋体" w:cs="宋体"/>
                <w:b/>
                <w:sz w:val="21"/>
                <w:szCs w:val="21"/>
              </w:rPr>
            </w:pPr>
            <w:r>
              <w:rPr>
                <w:rFonts w:ascii="宋体" w:hAnsi="宋体" w:eastAsia="宋体" w:cs="宋体"/>
                <w:b/>
                <w:sz w:val="21"/>
                <w:szCs w:val="21"/>
              </w:rPr>
            </w:r>
            <w:r/>
          </w:p>
        </w:tc>
      </w:tr>
    </w:tbl>
    <w:p>
      <w:pPr>
        <w:spacing w:line="360" w:lineRule="auto"/>
        <w:rPr>
          <w:rFonts w:ascii="宋体" w:hAnsi="宋体" w:eastAsia="宋体"/>
          <w:bCs/>
          <w:sz w:val="21"/>
          <w:szCs w:val="21"/>
        </w:rPr>
      </w:pPr>
      <w:r>
        <w:rPr>
          <w:rFonts w:hint="eastAsia" w:ascii="宋体" w:hAnsi="宋体" w:eastAsia="宋体"/>
          <w:bCs/>
          <w:sz w:val="21"/>
          <w:szCs w:val="22"/>
        </w:rPr>
        <w:t xml:space="preserve">注：供应商应当按实填写所有与之有控股、管理关系的情况</w:t>
      </w:r>
      <w:r/>
    </w:p>
    <w:p>
      <w:pPr>
        <w:spacing w:line="360" w:lineRule="auto"/>
        <w:rPr>
          <w:rFonts w:ascii="宋体" w:hAnsi="宋体" w:eastAsia="宋体"/>
          <w:b/>
          <w:sz w:val="21"/>
          <w:szCs w:val="22"/>
        </w:rPr>
      </w:pPr>
      <w:r>
        <w:rPr>
          <w:rFonts w:hint="eastAsia" w:ascii="宋体" w:hAnsi="宋体" w:eastAsia="宋体"/>
          <w:b/>
          <w:sz w:val="21"/>
          <w:szCs w:val="22"/>
        </w:rPr>
        <w:t xml:space="preserve"> </w:t>
      </w:r>
      <w:r/>
    </w:p>
    <w:p>
      <w:pPr>
        <w:pStyle w:val="1011"/>
        <w:spacing w:line="360" w:lineRule="auto"/>
      </w:pPr>
      <w:r/>
      <w:r/>
    </w:p>
    <w:p>
      <w:pPr>
        <w:spacing w:line="360" w:lineRule="auto"/>
        <w:rPr>
          <w:rFonts w:ascii="宋体" w:hAnsi="宋体" w:eastAsia="宋体" w:cs="宋体"/>
          <w:sz w:val="24"/>
          <w:szCs w:val="24"/>
        </w:rPr>
      </w:pPr>
      <w:r>
        <w:rPr>
          <w:rFonts w:ascii="宋体" w:hAnsi="宋体" w:eastAsia="宋体" w:cs="宋体"/>
          <w:sz w:val="24"/>
          <w:szCs w:val="24"/>
        </w:rPr>
      </w:r>
      <w:bookmarkEnd w:id="9"/>
      <w:r/>
      <w:bookmarkEnd w:id="10"/>
      <w:r/>
      <w:bookmarkEnd w:id="11"/>
      <w:r/>
      <w:bookmarkEnd w:id="12"/>
      <w:r/>
      <w:r/>
    </w:p>
    <w:p>
      <w:pPr>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b/>
          <w:sz w:val="24"/>
          <w:szCs w:val="24"/>
        </w:rPr>
      </w:pPr>
      <w:r>
        <w:rPr>
          <w:rFonts w:ascii="宋体" w:hAnsi="宋体" w:eastAsia="宋体" w:cs="宋体"/>
          <w:b/>
          <w:sz w:val="24"/>
          <w:szCs w:val="24"/>
        </w:rPr>
      </w:r>
      <w:r/>
    </w:p>
    <w:p>
      <w:pPr>
        <w:jc w:val="left"/>
        <w:spacing w:line="360" w:lineRule="auto"/>
        <w:widowControl/>
        <w:rPr>
          <w:rFonts w:ascii="宋体" w:hAnsi="宋体" w:eastAsia="宋体" w:cs="宋体"/>
          <w:b/>
          <w:sz w:val="24"/>
          <w:szCs w:val="24"/>
        </w:rPr>
      </w:pPr>
      <w:r>
        <w:rPr>
          <w:rFonts w:ascii="宋体" w:hAnsi="宋体" w:eastAsia="宋体" w:cs="宋体"/>
          <w:b/>
          <w:sz w:val="24"/>
          <w:szCs w:val="24"/>
        </w:rPr>
      </w:r>
      <w:r/>
    </w:p>
    <w:p>
      <w:pPr>
        <w:pStyle w:val="1011"/>
        <w:spacing w:line="360" w:lineRule="auto"/>
        <w:rPr>
          <w:rFonts w:ascii="宋体" w:hAnsi="宋体" w:eastAsia="宋体" w:cs="宋体"/>
          <w:sz w:val="24"/>
          <w:szCs w:val="24"/>
        </w:rPr>
      </w:pPr>
      <w:r>
        <w:rPr>
          <w:rFonts w:ascii="宋体" w:hAnsi="宋体" w:eastAsia="宋体" w:cs="宋体"/>
          <w:sz w:val="24"/>
          <w:szCs w:val="24"/>
        </w:rPr>
      </w:r>
      <w:r/>
    </w:p>
    <w:p>
      <w:pPr>
        <w:pStyle w:val="1011"/>
        <w:spacing w:line="360" w:lineRule="auto"/>
        <w:rPr>
          <w:rFonts w:ascii="宋体" w:hAnsi="宋体" w:eastAsia="宋体" w:cs="宋体"/>
          <w:sz w:val="24"/>
          <w:szCs w:val="24"/>
        </w:rPr>
      </w:pPr>
      <w:r>
        <w:rPr>
          <w:rFonts w:ascii="宋体" w:hAnsi="宋体" w:eastAsia="宋体" w:cs="宋体"/>
          <w:sz w:val="24"/>
          <w:szCs w:val="24"/>
        </w:rPr>
      </w:r>
      <w:r/>
    </w:p>
    <w:p>
      <w:pPr>
        <w:pStyle w:val="1011"/>
        <w:spacing w:line="360" w:lineRule="auto"/>
        <w:rPr>
          <w:rFonts w:ascii="宋体" w:hAnsi="宋体" w:eastAsia="宋体" w:cs="宋体"/>
          <w:sz w:val="24"/>
          <w:szCs w:val="24"/>
        </w:rPr>
      </w:pPr>
      <w:r>
        <w:rPr>
          <w:rFonts w:ascii="宋体" w:hAnsi="宋体" w:eastAsia="宋体" w:cs="宋体"/>
          <w:sz w:val="24"/>
          <w:szCs w:val="24"/>
        </w:rPr>
      </w:r>
      <w:r/>
    </w:p>
    <w:p>
      <w:pPr>
        <w:pStyle w:val="1013"/>
        <w:spacing w:line="360" w:lineRule="auto"/>
        <w:rPr>
          <w:rFonts w:ascii="宋体" w:hAnsi="宋体" w:eastAsia="宋体" w:cs="宋体"/>
          <w:szCs w:val="24"/>
        </w:rPr>
      </w:pPr>
      <w:r/>
      <w:bookmarkStart w:id="16" w:name="_Toc13642115"/>
      <w:r/>
      <w:bookmarkStart w:id="17" w:name="_Toc508699801"/>
      <w:r/>
      <w:bookmarkStart w:id="18" w:name="_Toc508038298"/>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pStyle w:val="1013"/>
        <w:spacing w:line="360" w:lineRule="auto"/>
        <w:rPr>
          <w:rFonts w:ascii="宋体" w:hAnsi="宋体" w:eastAsia="宋体" w:cs="宋体"/>
          <w:szCs w:val="24"/>
        </w:rPr>
      </w:pPr>
      <w:r>
        <w:rPr>
          <w:rFonts w:ascii="宋体" w:hAnsi="宋体" w:eastAsia="宋体" w:cs="宋体"/>
          <w:szCs w:val="24"/>
        </w:rPr>
      </w:r>
      <w:r/>
    </w:p>
    <w:p>
      <w:pPr>
        <w:spacing w:before="36" w:after="36" w:line="360" w:lineRule="auto"/>
        <w:rPr>
          <w:rFonts w:ascii="宋体" w:hAnsi="宋体" w:eastAsia="宋体"/>
          <w:b/>
          <w:color w:val="000000"/>
          <w:sz w:val="24"/>
          <w:szCs w:val="22"/>
        </w:rPr>
      </w:pPr>
      <w:r>
        <w:rPr>
          <w:rFonts w:hint="eastAsia" w:ascii="宋体" w:hAnsi="宋体" w:eastAsia="宋体"/>
          <w:b/>
          <w:color w:val="000000"/>
          <w:sz w:val="24"/>
          <w:szCs w:val="22"/>
        </w:rPr>
        <w:t xml:space="preserve">1</w:t>
      </w:r>
      <w:r>
        <w:rPr>
          <w:rFonts w:ascii="宋体" w:hAnsi="宋体" w:eastAsia="宋体"/>
          <w:b/>
          <w:color w:val="000000"/>
          <w:sz w:val="24"/>
          <w:szCs w:val="22"/>
        </w:rPr>
        <w:t xml:space="preserve">6</w:t>
      </w:r>
      <w:r>
        <w:rPr>
          <w:rFonts w:hint="eastAsia" w:ascii="宋体" w:hAnsi="宋体" w:eastAsia="宋体"/>
          <w:b/>
          <w:color w:val="000000"/>
          <w:sz w:val="24"/>
          <w:szCs w:val="22"/>
        </w:rPr>
        <w:t xml:space="preserve">、政府采购履约验收表</w:t>
      </w:r>
      <w:r/>
    </w:p>
    <w:p>
      <w:pPr>
        <w:ind w:left="1188" w:right="1584"/>
        <w:jc w:val="center"/>
        <w:spacing w:after="78" w:line="302" w:lineRule="auto"/>
        <w:tabs>
          <w:tab w:val="left" w:pos="118" w:leader="none"/>
          <w:tab w:val="left" w:pos="1448" w:leader="none"/>
        </w:tabs>
        <w:rPr>
          <w:rFonts w:ascii="宋体" w:hAnsi="宋体" w:eastAsia="宋体"/>
          <w:color w:val="000000"/>
          <w:sz w:val="28"/>
          <w:szCs w:val="28"/>
        </w:rPr>
      </w:pPr>
      <w:r>
        <w:rPr>
          <w:rFonts w:hint="eastAsia" w:ascii="宋体" w:hAnsi="宋体" w:eastAsia="宋体"/>
          <w:b/>
          <w:color w:val="000000"/>
          <w:sz w:val="28"/>
          <w:szCs w:val="28"/>
        </w:rPr>
        <w:t xml:space="preserve">       </w:t>
      </w:r>
      <w:r>
        <w:rPr>
          <w:rFonts w:hint="eastAsia" w:ascii="宋体" w:hAnsi="宋体" w:eastAsia="宋体"/>
          <w:color w:val="000000"/>
          <w:sz w:val="28"/>
          <w:szCs w:val="28"/>
        </w:rPr>
        <w:t xml:space="preserve"> </w:t>
      </w:r>
      <w:r>
        <w:rPr>
          <w:rFonts w:ascii="宋体" w:hAnsi="宋体" w:eastAsia="宋体"/>
          <w:color w:val="000000"/>
          <w:sz w:val="28"/>
          <w:szCs w:val="28"/>
        </w:rPr>
        <w:t xml:space="preserve">政府采购履约验收通知单（参考样本）</w:t>
      </w:r>
      <w:r/>
    </w:p>
    <w:p>
      <w:pPr>
        <w:ind w:right="1584"/>
        <w:spacing w:after="78" w:line="302" w:lineRule="auto"/>
        <w:tabs>
          <w:tab w:val="left" w:pos="118" w:leader="none"/>
          <w:tab w:val="left" w:pos="1448" w:leader="none"/>
        </w:tabs>
        <w:rPr>
          <w:rFonts w:ascii="宋体" w:hAnsi="宋体" w:eastAsia="宋体"/>
          <w:sz w:val="21"/>
          <w:szCs w:val="22"/>
        </w:rPr>
      </w:pPr>
      <w:r>
        <w:rPr>
          <w:rFonts w:ascii="宋体" w:hAnsi="宋体" w:eastAsia="宋体"/>
          <w:color w:val="000000"/>
          <w:sz w:val="24"/>
          <w:szCs w:val="22"/>
        </w:rPr>
        <w:t xml:space="preserve">供应商：</w:t>
      </w:r>
      <w:r/>
    </w:p>
    <w:tbl>
      <w:tblPr>
        <w:tblW w:w="8828" w:type="dxa"/>
        <w:tblInd w:w="103" w:type="dxa"/>
        <w:tblLayout w:type="fixed"/>
        <w:tblLook w:val="04A0" w:firstRow="1" w:lastRow="0" w:firstColumn="1" w:lastColumn="0" w:noHBand="0" w:noVBand="1"/>
      </w:tblPr>
      <w:tblGrid>
        <w:gridCol w:w="2307"/>
        <w:gridCol w:w="2263"/>
        <w:gridCol w:w="1848"/>
        <w:gridCol w:w="2410"/>
      </w:tblGrid>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jc w:val="center"/>
              <w:rPr>
                <w:rFonts w:ascii="宋体" w:hAnsi="宋体" w:eastAsia="宋体"/>
                <w:sz w:val="21"/>
                <w:szCs w:val="22"/>
              </w:rPr>
            </w:pPr>
            <w:r>
              <w:rPr>
                <w:rFonts w:ascii="宋体" w:hAnsi="宋体" w:eastAsia="宋体"/>
                <w:color w:val="000000"/>
                <w:sz w:val="24"/>
                <w:szCs w:val="22"/>
              </w:rPr>
              <w:t xml:space="preserve">采购人</w:t>
            </w:r>
            <w:r/>
          </w:p>
        </w:tc>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6521" w:type="dxa"/>
            <w:vAlign w:val="center"/>
            <w:textDirection w:val="lrTb"/>
            <w:noWrap w:val="false"/>
          </w:tcPr>
          <w:p>
            <w:pPr>
              <w:jc w:val="center"/>
              <w:rPr>
                <w:rFonts w:ascii="宋体" w:hAnsi="宋体" w:eastAsia="宋体"/>
                <w:sz w:val="21"/>
                <w:szCs w:val="22"/>
              </w:rPr>
            </w:pPr>
            <w:r>
              <w:rPr>
                <w:rFonts w:ascii="宋体" w:hAnsi="宋体" w:eastAsia="宋体"/>
                <w:sz w:val="21"/>
                <w:szCs w:val="22"/>
              </w:r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jc w:val="center"/>
              <w:rPr>
                <w:rFonts w:ascii="宋体" w:hAnsi="宋体" w:eastAsia="宋体"/>
                <w:sz w:val="21"/>
                <w:szCs w:val="22"/>
              </w:rPr>
            </w:pPr>
            <w:r>
              <w:rPr>
                <w:rFonts w:ascii="宋体" w:hAnsi="宋体" w:eastAsia="宋体"/>
                <w:color w:val="000000"/>
                <w:sz w:val="24"/>
                <w:szCs w:val="22"/>
              </w:rPr>
              <w:t xml:space="preserve">项目名称</w:t>
            </w:r>
            <w:r/>
          </w:p>
        </w:tc>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6521" w:type="dxa"/>
            <w:vAlign w:val="center"/>
            <w:textDirection w:val="lrTb"/>
            <w:noWrap w:val="false"/>
          </w:tcPr>
          <w:p>
            <w:pPr>
              <w:jc w:val="center"/>
              <w:rPr>
                <w:rFonts w:ascii="宋体" w:hAnsi="宋体" w:eastAsia="宋体"/>
                <w:sz w:val="21"/>
                <w:szCs w:val="22"/>
              </w:rPr>
            </w:pPr>
            <w:r>
              <w:rPr>
                <w:rFonts w:ascii="宋体" w:hAnsi="宋体" w:eastAsia="宋体"/>
                <w:sz w:val="21"/>
                <w:szCs w:val="22"/>
              </w:rPr>
            </w:r>
            <w:r/>
          </w:p>
        </w:tc>
      </w:tr>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jc w:val="center"/>
              <w:rPr>
                <w:rFonts w:ascii="宋体" w:hAnsi="宋体" w:eastAsia="宋体"/>
                <w:sz w:val="21"/>
                <w:szCs w:val="22"/>
              </w:rPr>
            </w:pPr>
            <w:r>
              <w:rPr>
                <w:rFonts w:ascii="宋体" w:hAnsi="宋体" w:eastAsia="宋体"/>
                <w:color w:val="000000"/>
                <w:sz w:val="24"/>
                <w:szCs w:val="22"/>
              </w:rPr>
              <w:t xml:space="preserve">合同名称</w:t>
            </w:r>
            <w:r/>
          </w:p>
        </w:tc>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6521" w:type="dxa"/>
            <w:vAlign w:val="center"/>
            <w:textDirection w:val="lrTb"/>
            <w:noWrap w:val="false"/>
          </w:tcPr>
          <w:p>
            <w:pPr>
              <w:jc w:val="center"/>
              <w:rPr>
                <w:rFonts w:ascii="宋体" w:hAnsi="宋体" w:eastAsia="宋体"/>
                <w:sz w:val="21"/>
                <w:szCs w:val="22"/>
              </w:rPr>
            </w:pPr>
            <w:r>
              <w:rPr>
                <w:rFonts w:ascii="宋体" w:hAnsi="宋体" w:eastAsia="宋体"/>
                <w:sz w:val="21"/>
                <w:szCs w:val="22"/>
              </w:r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jc w:val="center"/>
              <w:rPr>
                <w:rFonts w:ascii="宋体" w:hAnsi="宋体" w:eastAsia="宋体"/>
                <w:sz w:val="21"/>
                <w:szCs w:val="22"/>
              </w:rPr>
            </w:pPr>
            <w:r>
              <w:rPr>
                <w:rFonts w:ascii="宋体" w:hAnsi="宋体" w:eastAsia="宋体"/>
                <w:color w:val="000000"/>
                <w:sz w:val="24"/>
                <w:szCs w:val="22"/>
              </w:rPr>
              <w:t xml:space="preserve">合同编号</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3" w:type="dxa"/>
            <w:vAlign w:val="center"/>
            <w:textDirection w:val="lrTb"/>
            <w:noWrap w:val="false"/>
          </w:tcPr>
          <w:p>
            <w:pPr>
              <w:jc w:val="center"/>
              <w:rPr>
                <w:rFonts w:ascii="宋体" w:hAnsi="宋体" w:eastAsia="宋体"/>
                <w:sz w:val="21"/>
                <w:szCs w:val="22"/>
              </w:rPr>
            </w:pPr>
            <w:r>
              <w:rPr>
                <w:rFonts w:ascii="宋体" w:hAnsi="宋体" w:eastAsia="宋体"/>
                <w:sz w:val="21"/>
                <w:szCs w:val="22"/>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8" w:type="dxa"/>
            <w:vAlign w:val="center"/>
            <w:textDirection w:val="lrTb"/>
            <w:noWrap w:val="false"/>
          </w:tcPr>
          <w:p>
            <w:pPr>
              <w:jc w:val="center"/>
              <w:rPr>
                <w:rFonts w:ascii="宋体" w:hAnsi="宋体" w:eastAsia="宋体"/>
                <w:sz w:val="21"/>
                <w:szCs w:val="22"/>
              </w:rPr>
            </w:pPr>
            <w:r>
              <w:rPr>
                <w:rFonts w:ascii="宋体" w:hAnsi="宋体" w:eastAsia="宋体"/>
                <w:color w:val="000000"/>
                <w:sz w:val="24"/>
                <w:szCs w:val="22"/>
              </w:rPr>
              <w:t xml:space="preserve">合同金额</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410" w:type="dxa"/>
            <w:vAlign w:val="center"/>
            <w:textDirection w:val="lrTb"/>
            <w:noWrap w:val="false"/>
          </w:tcPr>
          <w:p>
            <w:pPr>
              <w:jc w:val="center"/>
              <w:rPr>
                <w:rFonts w:ascii="宋体" w:hAnsi="宋体" w:eastAsia="宋体"/>
                <w:sz w:val="21"/>
                <w:szCs w:val="22"/>
              </w:rPr>
            </w:pPr>
            <w:r>
              <w:rPr>
                <w:rFonts w:ascii="宋体" w:hAnsi="宋体" w:eastAsia="宋体"/>
                <w:sz w:val="21"/>
                <w:szCs w:val="22"/>
              </w:rPr>
            </w:r>
            <w:r/>
          </w:p>
        </w:tc>
      </w:tr>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jc w:val="center"/>
              <w:rPr>
                <w:rFonts w:ascii="宋体" w:hAnsi="宋体" w:eastAsia="宋体"/>
                <w:sz w:val="21"/>
                <w:szCs w:val="22"/>
              </w:rPr>
            </w:pPr>
            <w:r>
              <w:rPr>
                <w:rFonts w:ascii="宋体" w:hAnsi="宋体" w:eastAsia="宋体"/>
                <w:color w:val="000000"/>
                <w:sz w:val="24"/>
                <w:szCs w:val="22"/>
              </w:rPr>
              <w:t xml:space="preserve">验收时间</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3" w:type="dxa"/>
            <w:vAlign w:val="center"/>
            <w:textDirection w:val="lrTb"/>
            <w:noWrap w:val="false"/>
          </w:tcPr>
          <w:p>
            <w:pPr>
              <w:jc w:val="center"/>
              <w:rPr>
                <w:rFonts w:ascii="宋体" w:hAnsi="宋体" w:eastAsia="宋体"/>
                <w:sz w:val="21"/>
                <w:szCs w:val="22"/>
              </w:rPr>
            </w:pPr>
            <w:r>
              <w:rPr>
                <w:rFonts w:ascii="宋体" w:hAnsi="宋体" w:eastAsia="宋体"/>
                <w:sz w:val="21"/>
                <w:szCs w:val="22"/>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8" w:type="dxa"/>
            <w:vAlign w:val="center"/>
            <w:textDirection w:val="lrTb"/>
            <w:noWrap w:val="false"/>
          </w:tcPr>
          <w:p>
            <w:pPr>
              <w:jc w:val="center"/>
              <w:rPr>
                <w:rFonts w:ascii="宋体" w:hAnsi="宋体" w:eastAsia="宋体"/>
                <w:sz w:val="21"/>
                <w:szCs w:val="22"/>
              </w:rPr>
            </w:pPr>
            <w:r>
              <w:rPr>
                <w:rFonts w:ascii="宋体" w:hAnsi="宋体" w:eastAsia="宋体"/>
                <w:color w:val="000000"/>
                <w:sz w:val="24"/>
                <w:szCs w:val="22"/>
              </w:rPr>
              <w:t xml:space="preserve">验收地点</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410" w:type="dxa"/>
            <w:vAlign w:val="center"/>
            <w:textDirection w:val="lrTb"/>
            <w:noWrap w:val="false"/>
          </w:tcPr>
          <w:p>
            <w:pPr>
              <w:jc w:val="center"/>
              <w:rPr>
                <w:rFonts w:ascii="宋体" w:hAnsi="宋体" w:eastAsia="宋体"/>
                <w:sz w:val="21"/>
                <w:szCs w:val="22"/>
              </w:rPr>
            </w:pPr>
            <w:r>
              <w:rPr>
                <w:rFonts w:ascii="宋体" w:hAnsi="宋体" w:eastAsia="宋体"/>
                <w:sz w:val="21"/>
                <w:szCs w:val="22"/>
              </w:r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jc w:val="center"/>
              <w:rPr>
                <w:rFonts w:ascii="宋体" w:hAnsi="宋体" w:eastAsia="宋体"/>
                <w:sz w:val="21"/>
                <w:szCs w:val="22"/>
              </w:rPr>
            </w:pPr>
            <w:r>
              <w:rPr>
                <w:rFonts w:ascii="宋体" w:hAnsi="宋体" w:eastAsia="宋体"/>
                <w:color w:val="000000"/>
                <w:sz w:val="24"/>
                <w:szCs w:val="22"/>
              </w:rPr>
              <w:t xml:space="preserve">联系人</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3" w:type="dxa"/>
            <w:vAlign w:val="center"/>
            <w:textDirection w:val="lrTb"/>
            <w:noWrap w:val="false"/>
          </w:tcPr>
          <w:p>
            <w:pPr>
              <w:jc w:val="center"/>
              <w:rPr>
                <w:rFonts w:ascii="宋体" w:hAnsi="宋体" w:eastAsia="宋体"/>
                <w:sz w:val="21"/>
                <w:szCs w:val="22"/>
              </w:rPr>
            </w:pPr>
            <w:r>
              <w:rPr>
                <w:rFonts w:ascii="宋体" w:hAnsi="宋体" w:eastAsia="宋体"/>
                <w:sz w:val="21"/>
                <w:szCs w:val="22"/>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8" w:type="dxa"/>
            <w:vAlign w:val="center"/>
            <w:textDirection w:val="lrTb"/>
            <w:noWrap w:val="false"/>
          </w:tcPr>
          <w:p>
            <w:pPr>
              <w:jc w:val="center"/>
              <w:rPr>
                <w:rFonts w:ascii="宋体" w:hAnsi="宋体" w:eastAsia="宋体"/>
                <w:sz w:val="21"/>
                <w:szCs w:val="22"/>
              </w:rPr>
            </w:pPr>
            <w:r>
              <w:rPr>
                <w:rFonts w:ascii="宋体" w:hAnsi="宋体" w:eastAsia="宋体"/>
                <w:color w:val="000000"/>
                <w:sz w:val="24"/>
                <w:szCs w:val="22"/>
              </w:rPr>
              <w:t xml:space="preserve">联系电话</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410" w:type="dxa"/>
            <w:vAlign w:val="center"/>
            <w:textDirection w:val="lrTb"/>
            <w:noWrap w:val="false"/>
          </w:tcPr>
          <w:p>
            <w:pPr>
              <w:jc w:val="center"/>
              <w:rPr>
                <w:rFonts w:ascii="宋体" w:hAnsi="宋体" w:eastAsia="宋体"/>
                <w:sz w:val="21"/>
                <w:szCs w:val="22"/>
              </w:rPr>
            </w:pPr>
            <w:r>
              <w:rPr>
                <w:rFonts w:ascii="宋体" w:hAnsi="宋体" w:eastAsia="宋体"/>
                <w:sz w:val="21"/>
                <w:szCs w:val="22"/>
              </w:rPr>
            </w:r>
            <w:r/>
          </w:p>
        </w:tc>
      </w:tr>
      <w:tr>
        <w:trPr>
          <w:trHeight w:val="566" w:hRule="exact"/>
        </w:trPr>
        <w:tc>
          <w:tcPr>
            <w:gridSpan w:val="4"/>
            <w:tcBorders>
              <w:top w:val="single" w:color="000000" w:sz="0" w:space="0"/>
              <w:left w:val="single" w:color="000000" w:sz="0" w:space="0"/>
              <w:bottom w:val="single" w:color="000000" w:sz="0" w:space="0"/>
              <w:right w:val="single" w:color="000000" w:sz="0" w:space="0"/>
            </w:tcBorders>
            <w:tcMar>
              <w:left w:w="0" w:type="dxa"/>
              <w:right w:w="0" w:type="dxa"/>
            </w:tcMar>
            <w:tcW w:w="8828" w:type="dxa"/>
            <w:vAlign w:val="center"/>
            <w:textDirection w:val="lrTb"/>
            <w:noWrap w:val="false"/>
          </w:tcPr>
          <w:p>
            <w:pPr>
              <w:jc w:val="center"/>
              <w:rPr>
                <w:rFonts w:ascii="宋体" w:hAnsi="宋体" w:eastAsia="宋体"/>
                <w:sz w:val="21"/>
                <w:szCs w:val="22"/>
              </w:rPr>
            </w:pPr>
            <w:r>
              <w:rPr>
                <w:rFonts w:ascii="宋体" w:hAnsi="宋体" w:eastAsia="宋体"/>
                <w:color w:val="000000"/>
                <w:sz w:val="24"/>
                <w:szCs w:val="22"/>
              </w:rPr>
              <w:t xml:space="preserve">履约验收方案及工作要求</w:t>
            </w:r>
            <w:r/>
          </w:p>
        </w:tc>
      </w:tr>
      <w:tr>
        <w:trPr>
          <w:trHeight w:val="7574" w:hRule="exact"/>
        </w:trPr>
        <w:tc>
          <w:tcPr>
            <w:gridSpan w:val="4"/>
            <w:tcBorders>
              <w:top w:val="single" w:color="000000" w:sz="0" w:space="0"/>
              <w:left w:val="single" w:color="000000" w:sz="0" w:space="0"/>
              <w:bottom w:val="single" w:color="000000" w:sz="0" w:space="0"/>
              <w:right w:val="single" w:color="000000" w:sz="0" w:space="0"/>
            </w:tcBorders>
            <w:tcMar>
              <w:left w:w="0" w:type="dxa"/>
              <w:right w:w="0" w:type="dxa"/>
            </w:tcMar>
            <w:tcW w:w="8828" w:type="dxa"/>
            <w:textDirection w:val="lrTb"/>
            <w:noWrap w:val="false"/>
          </w:tcPr>
          <w:p>
            <w:pPr>
              <w:ind w:right="3070" w:firstLine="3840"/>
              <w:spacing w:after="322"/>
              <w:rPr>
                <w:rFonts w:ascii="宋体" w:hAnsi="宋体" w:eastAsia="宋体"/>
                <w:color w:val="000000"/>
                <w:sz w:val="24"/>
                <w:szCs w:val="22"/>
              </w:rPr>
            </w:pPr>
            <w:r>
              <w:rPr>
                <w:rFonts w:ascii="宋体" w:hAnsi="宋体" w:eastAsia="宋体"/>
                <w:color w:val="000000"/>
                <w:sz w:val="24"/>
                <w:szCs w:val="22"/>
              </w:rPr>
            </w:r>
            <w:r/>
          </w:p>
          <w:p>
            <w:pPr>
              <w:ind w:right="3070" w:firstLine="3840"/>
              <w:spacing w:after="322"/>
              <w:rPr>
                <w:rFonts w:ascii="宋体" w:hAnsi="宋体" w:eastAsia="宋体"/>
                <w:color w:val="000000"/>
                <w:sz w:val="24"/>
                <w:szCs w:val="22"/>
              </w:rPr>
            </w:pPr>
            <w:r>
              <w:rPr>
                <w:rFonts w:ascii="宋体" w:hAnsi="宋体" w:eastAsia="宋体"/>
                <w:color w:val="000000"/>
                <w:sz w:val="24"/>
                <w:szCs w:val="22"/>
              </w:rPr>
            </w:r>
            <w:r/>
          </w:p>
          <w:p>
            <w:pPr>
              <w:ind w:right="3070" w:firstLine="3840"/>
              <w:spacing w:after="322"/>
              <w:rPr>
                <w:rFonts w:ascii="宋体" w:hAnsi="宋体" w:eastAsia="宋体"/>
                <w:color w:val="000000"/>
                <w:sz w:val="24"/>
                <w:szCs w:val="22"/>
              </w:rPr>
            </w:pPr>
            <w:r>
              <w:rPr>
                <w:rFonts w:ascii="宋体" w:hAnsi="宋体" w:eastAsia="宋体"/>
                <w:color w:val="000000"/>
                <w:sz w:val="24"/>
                <w:szCs w:val="22"/>
              </w:rPr>
            </w:r>
            <w:r/>
          </w:p>
          <w:p>
            <w:pPr>
              <w:ind w:right="3070" w:firstLine="3840"/>
              <w:spacing w:after="322"/>
              <w:rPr>
                <w:rFonts w:ascii="宋体" w:hAnsi="宋体" w:eastAsia="宋体"/>
                <w:color w:val="000000"/>
                <w:sz w:val="24"/>
                <w:szCs w:val="22"/>
              </w:rPr>
            </w:pPr>
            <w:r>
              <w:rPr>
                <w:rFonts w:ascii="宋体" w:hAnsi="宋体" w:eastAsia="宋体"/>
                <w:color w:val="000000"/>
                <w:sz w:val="24"/>
                <w:szCs w:val="22"/>
              </w:rPr>
            </w:r>
            <w:r/>
          </w:p>
          <w:p>
            <w:pPr>
              <w:ind w:right="3070" w:firstLine="3840"/>
              <w:spacing w:after="322"/>
              <w:rPr>
                <w:rFonts w:ascii="宋体" w:hAnsi="宋体" w:eastAsia="宋体"/>
                <w:color w:val="000000"/>
                <w:sz w:val="24"/>
                <w:szCs w:val="22"/>
              </w:rPr>
            </w:pPr>
            <w:r>
              <w:rPr>
                <w:rFonts w:ascii="宋体" w:hAnsi="宋体" w:eastAsia="宋体"/>
                <w:color w:val="000000"/>
                <w:sz w:val="24"/>
                <w:szCs w:val="22"/>
              </w:rPr>
            </w:r>
            <w:r/>
          </w:p>
          <w:p>
            <w:pPr>
              <w:ind w:right="3070"/>
              <w:jc w:val="right"/>
              <w:spacing w:after="322"/>
              <w:rPr>
                <w:rFonts w:ascii="宋体" w:hAnsi="宋体" w:eastAsia="宋体"/>
                <w:color w:val="000000"/>
                <w:sz w:val="24"/>
                <w:szCs w:val="22"/>
              </w:rPr>
            </w:pPr>
            <w:r>
              <w:rPr>
                <w:rFonts w:ascii="宋体" w:hAnsi="宋体" w:eastAsia="宋体"/>
                <w:color w:val="000000"/>
                <w:sz w:val="24"/>
                <w:szCs w:val="22"/>
              </w:rPr>
              <w:t xml:space="preserve">单位公章</w:t>
            </w:r>
            <w:r/>
          </w:p>
          <w:p>
            <w:pPr>
              <w:ind w:right="3070"/>
              <w:jc w:val="right"/>
              <w:spacing w:after="322"/>
              <w:rPr>
                <w:rFonts w:ascii="宋体" w:hAnsi="宋体" w:eastAsia="宋体"/>
                <w:color w:val="000000"/>
                <w:sz w:val="24"/>
                <w:szCs w:val="22"/>
              </w:rPr>
            </w:pPr>
            <w:r>
              <w:rPr>
                <w:rFonts w:hint="eastAsia" w:ascii="宋体" w:hAnsi="宋体" w:eastAsia="宋体"/>
                <w:color w:val="000000"/>
                <w:sz w:val="24"/>
                <w:szCs w:val="22"/>
              </w:rPr>
              <w:t xml:space="preserve">年   月   日</w:t>
            </w:r>
            <w:r/>
          </w:p>
          <w:p>
            <w:pPr>
              <w:rPr>
                <w:rFonts w:ascii="宋体" w:hAnsi="宋体" w:eastAsia="宋体"/>
                <w:sz w:val="21"/>
                <w:szCs w:val="22"/>
              </w:rPr>
            </w:pPr>
            <w:r>
              <w:rPr>
                <w:rFonts w:ascii="宋体" w:hAnsi="宋体" w:eastAsia="宋体"/>
                <w:sz w:val="21"/>
                <w:szCs w:val="22"/>
              </w:rPr>
            </w:r>
            <w:r/>
          </w:p>
        </w:tc>
      </w:tr>
    </w:tbl>
    <w:p>
      <w:pPr>
        <w:ind w:left="3373" w:right="4320" w:hanging="3373"/>
        <w:jc w:val="center"/>
        <w:spacing w:after="6" w:line="245" w:lineRule="auto"/>
        <w:tabs>
          <w:tab w:val="left" w:pos="3850" w:leader="none"/>
        </w:tabs>
        <w:rPr>
          <w:rFonts w:ascii="宋体" w:hAnsi="宋体" w:eastAsia="宋体"/>
          <w:b/>
          <w:color w:val="000000"/>
          <w:sz w:val="28"/>
          <w:szCs w:val="28"/>
        </w:rPr>
      </w:pPr>
      <w:r>
        <w:rPr>
          <w:rFonts w:ascii="宋体" w:hAnsi="宋体" w:eastAsia="宋体"/>
          <w:b/>
          <w:color w:val="000000"/>
          <w:sz w:val="28"/>
          <w:szCs w:val="28"/>
        </w:rPr>
      </w:r>
      <w:r/>
    </w:p>
    <w:p>
      <w:pPr>
        <w:ind w:left="3373" w:right="4320" w:hanging="3373"/>
        <w:jc w:val="center"/>
        <w:spacing w:after="6" w:line="245" w:lineRule="auto"/>
        <w:tabs>
          <w:tab w:val="left" w:pos="3850" w:leader="none"/>
        </w:tabs>
        <w:rPr>
          <w:rFonts w:ascii="宋体" w:hAnsi="宋体" w:eastAsia="宋体"/>
          <w:b/>
          <w:color w:val="000000"/>
          <w:sz w:val="28"/>
          <w:szCs w:val="28"/>
        </w:rPr>
      </w:pPr>
      <w:r>
        <w:rPr>
          <w:rFonts w:ascii="宋体" w:hAnsi="宋体" w:eastAsia="宋体"/>
          <w:b/>
          <w:color w:val="000000"/>
          <w:sz w:val="28"/>
          <w:szCs w:val="28"/>
        </w:rPr>
      </w:r>
      <w:r/>
    </w:p>
    <w:p>
      <w:pPr>
        <w:ind w:left="3373" w:right="4320" w:hanging="3373"/>
        <w:jc w:val="center"/>
        <w:spacing w:after="6" w:line="245" w:lineRule="auto"/>
        <w:tabs>
          <w:tab w:val="left" w:pos="3850" w:leader="none"/>
        </w:tabs>
        <w:rPr>
          <w:rFonts w:ascii="宋体" w:hAnsi="宋体" w:eastAsia="宋体"/>
          <w:b/>
          <w:color w:val="000000"/>
          <w:sz w:val="28"/>
          <w:szCs w:val="28"/>
        </w:rPr>
      </w:pPr>
      <w:r>
        <w:rPr>
          <w:rFonts w:ascii="宋体" w:hAnsi="宋体" w:eastAsia="宋体"/>
          <w:b/>
          <w:color w:val="000000"/>
          <w:sz w:val="28"/>
          <w:szCs w:val="28"/>
        </w:rPr>
      </w:r>
      <w:r/>
    </w:p>
    <w:p>
      <w:pPr>
        <w:pStyle w:val="832"/>
        <w:jc w:val="center"/>
        <w:spacing w:line="360" w:lineRule="auto"/>
        <w:rPr>
          <w:rFonts w:ascii="宋体" w:hAnsi="宋体" w:eastAsia="宋体"/>
          <w:b w:val="0"/>
          <w:color w:val="000000"/>
          <w:sz w:val="28"/>
          <w:szCs w:val="28"/>
        </w:rPr>
      </w:pPr>
      <w:r>
        <w:rPr>
          <w:rFonts w:ascii="宋体" w:hAnsi="宋体" w:eastAsia="宋体"/>
          <w:b w:val="0"/>
          <w:color w:val="000000"/>
          <w:sz w:val="28"/>
          <w:szCs w:val="28"/>
        </w:rPr>
        <w:t xml:space="preserve">政府采购履约验收书参考样本(服务类)</w:t>
      </w:r>
      <w:r/>
    </w:p>
    <w:tbl>
      <w:tblPr>
        <w:tblW w:w="9356" w:type="dxa"/>
        <w:tblInd w:w="-142" w:type="dxa"/>
        <w:tblLayout w:type="fixed"/>
        <w:tblLook w:val="04A0" w:firstRow="1" w:lastRow="0" w:firstColumn="1" w:lastColumn="0" w:noHBand="0" w:noVBand="1"/>
      </w:tblPr>
      <w:tblGrid>
        <w:gridCol w:w="1418"/>
        <w:gridCol w:w="1134"/>
        <w:gridCol w:w="1418"/>
        <w:gridCol w:w="1134"/>
        <w:gridCol w:w="1417"/>
        <w:gridCol w:w="992"/>
        <w:gridCol w:w="1843"/>
      </w:tblGrid>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采购人</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134" w:type="dxa"/>
            <w:vAlign w:val="center"/>
            <w:textDirection w:val="lrTb"/>
            <w:noWrap w:val="false"/>
          </w:tcPr>
          <w:p>
            <w:pPr>
              <w:jc w:val="center"/>
              <w:rPr>
                <w:rFonts w:ascii="Times New Roman" w:hAnsi="Times New Roman" w:eastAsia="宋体"/>
                <w:sz w:val="21"/>
                <w:szCs w:val="22"/>
              </w:rPr>
            </w:pPr>
            <w:r>
              <w:rPr>
                <w:rFonts w:ascii="Times New Roman" w:hAnsi="Times New Roman" w:eastAsia="宋体"/>
                <w:sz w:val="21"/>
                <w:szCs w:val="22"/>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项目名称</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134" w:type="dxa"/>
            <w:vAlign w:val="center"/>
            <w:textDirection w:val="lrTb"/>
            <w:noWrap w:val="false"/>
          </w:tcPr>
          <w:p>
            <w:pPr>
              <w:jc w:val="center"/>
              <w:rPr>
                <w:rFonts w:ascii="Times New Roman" w:hAnsi="Times New Roman" w:eastAsia="宋体"/>
                <w:sz w:val="21"/>
                <w:szCs w:val="22"/>
              </w:rPr>
            </w:pPr>
            <w:r>
              <w:rPr>
                <w:rFonts w:ascii="Times New Roman" w:hAnsi="Times New Roman" w:eastAsia="宋体"/>
                <w:sz w:val="21"/>
                <w:szCs w:val="22"/>
              </w:rPr>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2409"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合同名称</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rPr>
                <w:rFonts w:ascii="Times New Roman" w:hAnsi="Times New Roman" w:eastAsia="宋体"/>
                <w:sz w:val="21"/>
                <w:szCs w:val="22"/>
              </w:rPr>
            </w:pPr>
            <w:r>
              <w:rPr>
                <w:rFonts w:ascii="Times New Roman" w:hAnsi="Times New Roman" w:eastAsia="宋体"/>
                <w:sz w:val="21"/>
                <w:szCs w:val="22"/>
              </w:rPr>
            </w:r>
            <w:r/>
          </w:p>
        </w:tc>
      </w:tr>
      <w:tr>
        <w:trPr>
          <w:trHeight w:val="570"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供应商</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134" w:type="dxa"/>
            <w:vAlign w:val="center"/>
            <w:textDirection w:val="lrTb"/>
            <w:noWrap w:val="false"/>
          </w:tcPr>
          <w:p>
            <w:pPr>
              <w:jc w:val="center"/>
              <w:rPr>
                <w:rFonts w:ascii="Times New Roman" w:hAnsi="Times New Roman" w:eastAsia="宋体"/>
                <w:sz w:val="21"/>
                <w:szCs w:val="22"/>
              </w:rPr>
            </w:pPr>
            <w:r>
              <w:rPr>
                <w:rFonts w:ascii="Times New Roman" w:hAnsi="Times New Roman" w:eastAsia="宋体"/>
                <w:sz w:val="21"/>
                <w:szCs w:val="22"/>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项目及合同编号</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134" w:type="dxa"/>
            <w:vAlign w:val="center"/>
            <w:textDirection w:val="lrTb"/>
            <w:noWrap w:val="false"/>
          </w:tcPr>
          <w:p>
            <w:pPr>
              <w:jc w:val="center"/>
              <w:rPr>
                <w:rFonts w:ascii="Times New Roman" w:hAnsi="Times New Roman" w:eastAsia="宋体"/>
                <w:sz w:val="21"/>
                <w:szCs w:val="22"/>
              </w:rPr>
            </w:pPr>
            <w:r>
              <w:rPr>
                <w:rFonts w:ascii="Times New Roman" w:hAnsi="Times New Roman" w:eastAsia="宋体"/>
                <w:sz w:val="21"/>
                <w:szCs w:val="22"/>
              </w:rPr>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2409"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合同金额</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textDirection w:val="lrTb"/>
            <w:noWrap w:val="false"/>
          </w:tcPr>
          <w:p>
            <w:pPr>
              <w:rPr>
                <w:rFonts w:ascii="Times New Roman" w:hAnsi="Times New Roman" w:eastAsia="宋体"/>
                <w:sz w:val="21"/>
                <w:szCs w:val="22"/>
              </w:rPr>
            </w:pPr>
            <w:r>
              <w:rPr>
                <w:rFonts w:ascii="Times New Roman" w:hAnsi="Times New Roman" w:eastAsia="宋体"/>
                <w:sz w:val="21"/>
                <w:szCs w:val="22"/>
              </w:r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分期（段）验收</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134" w:type="dxa"/>
            <w:vAlign w:val="center"/>
            <w:textDirection w:val="lrTb"/>
            <w:noWrap w:val="false"/>
          </w:tcPr>
          <w:p>
            <w:pPr>
              <w:tabs>
                <w:tab w:val="left" w:pos="992" w:leader="none"/>
              </w:tabs>
              <w:rPr>
                <w:rFonts w:ascii="Times New Roman" w:hAnsi="Times New Roman" w:eastAsia="宋体"/>
                <w:sz w:val="21"/>
                <w:szCs w:val="22"/>
              </w:rPr>
            </w:pPr>
            <w:r>
              <w:rPr>
                <w:rFonts w:ascii="宋体" w:hAnsi="宋体" w:eastAsia="宋体"/>
                <w:color w:val="000000"/>
                <w:sz w:val="18"/>
                <w:szCs w:val="22"/>
              </w:rPr>
              <w:t xml:space="preserve">是□</w:t>
            </w:r>
            <w:r>
              <w:rPr>
                <w:rFonts w:hint="eastAsia" w:ascii="宋体" w:hAnsi="宋体" w:eastAsia="宋体"/>
                <w:color w:val="000000"/>
                <w:sz w:val="18"/>
                <w:szCs w:val="22"/>
              </w:rPr>
              <w:t xml:space="preserve">    </w:t>
            </w:r>
            <w:r>
              <w:rPr>
                <w:rFonts w:ascii="宋体" w:hAnsi="宋体" w:eastAsia="宋体"/>
                <w:color w:val="000000"/>
                <w:sz w:val="18"/>
                <w:szCs w:val="22"/>
              </w:rPr>
              <w:t xml:space="preserve">否□</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分期（段）情况</w:t>
            </w:r>
            <w:r/>
          </w:p>
        </w:tc>
        <w:tc>
          <w:tcPr>
            <w:gridSpan w:val="4"/>
            <w:tcBorders>
              <w:top w:val="single" w:color="000000" w:sz="0" w:space="0"/>
              <w:left w:val="single" w:color="000000" w:sz="0" w:space="0"/>
              <w:bottom w:val="single" w:color="000000" w:sz="0" w:space="0"/>
              <w:right w:val="single" w:color="000000" w:sz="0" w:space="0"/>
            </w:tcBorders>
            <w:tcMar>
              <w:left w:w="0" w:type="dxa"/>
              <w:right w:w="0" w:type="dxa"/>
            </w:tcMar>
            <w:tcW w:w="5386" w:type="dxa"/>
            <w:vAlign w:val="center"/>
            <w:textDirection w:val="lrTb"/>
            <w:noWrap w:val="false"/>
          </w:tcPr>
          <w:p>
            <w:pPr>
              <w:jc w:val="center"/>
              <w:rPr>
                <w:rFonts w:ascii="Times New Roman" w:hAnsi="Times New Roman" w:eastAsia="宋体"/>
                <w:sz w:val="21"/>
                <w:szCs w:val="22"/>
              </w:rPr>
            </w:pPr>
            <w:r>
              <w:rPr>
                <w:rFonts w:ascii="Times New Roman" w:hAnsi="Times New Roman" w:eastAsia="宋体"/>
                <w:sz w:val="21"/>
                <w:szCs w:val="22"/>
              </w:rPr>
            </w:r>
            <w:r/>
          </w:p>
          <w:tbl>
            <w:tblPr>
              <w:tblW w:w="9021" w:type="dxa"/>
              <w:tblInd w:w="1380" w:type="dxa"/>
              <w:tblLayout w:type="fixed"/>
              <w:tblLook w:val="04A0" w:firstRow="1" w:lastRow="0" w:firstColumn="1" w:lastColumn="0" w:noHBand="0" w:noVBand="1"/>
            </w:tblPr>
            <w:tblGrid>
              <w:gridCol w:w="1880"/>
              <w:gridCol w:w="992"/>
              <w:gridCol w:w="6149"/>
            </w:tblGrid>
            <w:tr>
              <w:trPr>
                <w:trHeight w:val="264" w:hRule="exact"/>
              </w:trPr>
              <w:tc>
                <w:tcPr>
                  <w:tcMar>
                    <w:left w:w="0" w:type="dxa"/>
                    <w:right w:w="0" w:type="dxa"/>
                  </w:tcMar>
                  <w:tcW w:w="1880" w:type="dxa"/>
                  <w:textDirection w:val="lrTb"/>
                  <w:noWrap w:val="false"/>
                </w:tcPr>
                <w:p>
                  <w:pPr>
                    <w:ind w:right="120"/>
                    <w:rPr>
                      <w:rFonts w:ascii="Times New Roman" w:hAnsi="Times New Roman" w:eastAsia="宋体"/>
                      <w:sz w:val="21"/>
                      <w:szCs w:val="22"/>
                    </w:rPr>
                  </w:pPr>
                  <w:r>
                    <w:rPr>
                      <w:rFonts w:ascii="宋体" w:hAnsi="宋体" w:eastAsia="宋体"/>
                      <w:color w:val="000000"/>
                      <w:sz w:val="18"/>
                      <w:szCs w:val="22"/>
                    </w:rPr>
                    <w:t xml:space="preserve">共分</w:t>
                  </w:r>
                  <w:r>
                    <w:rPr>
                      <w:rFonts w:hint="eastAsia" w:ascii="宋体" w:hAnsi="宋体" w:eastAsia="宋体"/>
                      <w:color w:val="000000"/>
                      <w:sz w:val="18"/>
                      <w:szCs w:val="22"/>
                    </w:rPr>
                    <w:t xml:space="preserve">   </w:t>
                  </w:r>
                  <w:r>
                    <w:rPr>
                      <w:rFonts w:ascii="宋体" w:hAnsi="宋体" w:eastAsia="宋体"/>
                      <w:color w:val="000000"/>
                      <w:sz w:val="18"/>
                      <w:szCs w:val="22"/>
                    </w:rPr>
                    <w:t xml:space="preserve">期（段），</w:t>
                  </w:r>
                  <w:r/>
                </w:p>
              </w:tc>
              <w:tc>
                <w:tcPr>
                  <w:tcMar>
                    <w:left w:w="0" w:type="dxa"/>
                    <w:right w:w="0" w:type="dxa"/>
                  </w:tcMar>
                  <w:tcW w:w="992" w:type="dxa"/>
                  <w:textDirection w:val="lrTb"/>
                  <w:noWrap w:val="false"/>
                </w:tcPr>
                <w:p>
                  <w:pPr>
                    <w:rPr>
                      <w:rFonts w:ascii="Times New Roman" w:hAnsi="Times New Roman" w:eastAsia="宋体"/>
                      <w:sz w:val="21"/>
                      <w:szCs w:val="22"/>
                    </w:rPr>
                  </w:pPr>
                  <w:r>
                    <w:rPr>
                      <w:rFonts w:ascii="宋体" w:hAnsi="宋体" w:eastAsia="宋体"/>
                      <w:color w:val="000000"/>
                      <w:sz w:val="18"/>
                      <w:szCs w:val="22"/>
                    </w:rPr>
                    <w:t xml:space="preserve">此为第</w:t>
                  </w:r>
                  <w:r/>
                </w:p>
              </w:tc>
              <w:tc>
                <w:tcPr>
                  <w:tcMar>
                    <w:left w:w="0" w:type="dxa"/>
                    <w:right w:w="0" w:type="dxa"/>
                  </w:tcMar>
                  <w:tcW w:w="6149" w:type="dxa"/>
                  <w:textDirection w:val="lrTb"/>
                  <w:noWrap w:val="false"/>
                </w:tcPr>
                <w:p>
                  <w:pPr>
                    <w:rPr>
                      <w:rFonts w:ascii="Times New Roman" w:hAnsi="Times New Roman" w:eastAsia="宋体"/>
                      <w:sz w:val="21"/>
                      <w:szCs w:val="22"/>
                    </w:rPr>
                  </w:pPr>
                  <w:r>
                    <w:rPr>
                      <w:rFonts w:ascii="宋体" w:hAnsi="宋体" w:eastAsia="宋体"/>
                      <w:color w:val="000000"/>
                      <w:sz w:val="18"/>
                      <w:szCs w:val="22"/>
                    </w:rPr>
                    <w:t xml:space="preserve">期（段）验收</w:t>
                  </w:r>
                  <w:r/>
                </w:p>
              </w:tc>
            </w:tr>
          </w:tbl>
          <w:p>
            <w:pPr>
              <w:jc w:val="center"/>
              <w:rPr>
                <w:rFonts w:ascii="Times New Roman" w:hAnsi="Times New Roman" w:eastAsia="宋体"/>
                <w:sz w:val="21"/>
                <w:szCs w:val="22"/>
              </w:rPr>
            </w:pPr>
            <w:r>
              <w:rPr>
                <w:rFonts w:ascii="Times New Roman" w:hAnsi="Times New Roman" w:eastAsia="宋体"/>
                <w:sz w:val="21"/>
                <w:szCs w:val="22"/>
              </w:rPr>
            </w:r>
            <w:r/>
          </w:p>
        </w:tc>
      </w:tr>
      <w:tr>
        <w:trPr>
          <w:trHeight w:val="168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验收时间</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134" w:type="dxa"/>
            <w:vAlign w:val="center"/>
            <w:textDirection w:val="lrTb"/>
            <w:noWrap w:val="false"/>
          </w:tcPr>
          <w:p>
            <w:pPr>
              <w:jc w:val="center"/>
              <w:rPr>
                <w:rFonts w:ascii="Times New Roman" w:hAnsi="Times New Roman" w:eastAsia="宋体"/>
                <w:sz w:val="21"/>
                <w:szCs w:val="22"/>
              </w:rPr>
            </w:pPr>
            <w:r>
              <w:rPr>
                <w:rFonts w:ascii="Times New Roman" w:hAnsi="Times New Roman" w:eastAsia="宋体"/>
                <w:sz w:val="21"/>
                <w:szCs w:val="22"/>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验收地点</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134" w:type="dxa"/>
            <w:vAlign w:val="center"/>
            <w:textDirection w:val="lrTb"/>
            <w:noWrap w:val="false"/>
          </w:tcPr>
          <w:p>
            <w:pPr>
              <w:jc w:val="center"/>
              <w:rPr>
                <w:rFonts w:ascii="Times New Roman" w:hAnsi="Times New Roman" w:eastAsia="宋体"/>
                <w:sz w:val="21"/>
                <w:szCs w:val="22"/>
              </w:rPr>
            </w:pPr>
            <w:r>
              <w:rPr>
                <w:rFonts w:ascii="Times New Roman" w:hAnsi="Times New Roman" w:eastAsia="宋体"/>
                <w:sz w:val="21"/>
                <w:szCs w:val="22"/>
              </w:rPr>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2409"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验收组织形式</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rPr>
                <w:rFonts w:ascii="宋体" w:hAnsi="宋体" w:eastAsia="宋体"/>
                <w:color w:val="000000"/>
                <w:sz w:val="18"/>
                <w:szCs w:val="22"/>
              </w:rPr>
            </w:pPr>
            <w:r>
              <w:rPr>
                <w:rFonts w:ascii="宋体" w:hAnsi="宋体" w:eastAsia="宋体"/>
                <w:color w:val="000000"/>
                <w:sz w:val="18"/>
                <w:szCs w:val="22"/>
              </w:rPr>
              <w:t xml:space="preserve">□自行简易验收</w:t>
            </w:r>
            <w:r/>
          </w:p>
          <w:p>
            <w:pPr>
              <w:jc w:val="center"/>
              <w:rPr>
                <w:rFonts w:ascii="宋体" w:hAnsi="宋体" w:eastAsia="宋体"/>
                <w:color w:val="000000"/>
                <w:sz w:val="18"/>
                <w:szCs w:val="22"/>
              </w:rPr>
            </w:pPr>
            <w:r>
              <w:rPr>
                <w:rFonts w:ascii="宋体" w:hAnsi="宋体" w:eastAsia="宋体"/>
                <w:color w:val="000000"/>
                <w:sz w:val="18"/>
                <w:szCs w:val="22"/>
              </w:rPr>
            </w:r>
            <w:r/>
          </w:p>
          <w:p>
            <w:pPr>
              <w:rPr>
                <w:rFonts w:ascii="宋体" w:hAnsi="宋体" w:eastAsia="宋体"/>
                <w:color w:val="000000"/>
                <w:sz w:val="18"/>
                <w:szCs w:val="22"/>
              </w:rPr>
            </w:pPr>
            <w:r>
              <w:rPr>
                <w:rFonts w:hint="eastAsia" w:ascii="宋体" w:hAnsi="宋体" w:eastAsia="宋体"/>
                <w:color w:val="000000"/>
                <w:sz w:val="18"/>
                <w:szCs w:val="22"/>
              </w:rPr>
              <w:t xml:space="preserve">□</w:t>
            </w:r>
            <w:r>
              <w:rPr>
                <w:rFonts w:ascii="宋体" w:hAnsi="宋体" w:eastAsia="宋体"/>
                <w:color w:val="000000"/>
                <w:sz w:val="18"/>
                <w:szCs w:val="22"/>
              </w:rPr>
              <w:t xml:space="preserve">验收小组验收</w:t>
            </w:r>
            <w:r/>
          </w:p>
          <w:p>
            <w:pPr>
              <w:jc w:val="center"/>
              <w:rPr>
                <w:rFonts w:ascii="宋体" w:hAnsi="宋体" w:eastAsia="宋体"/>
                <w:color w:val="000000"/>
                <w:sz w:val="18"/>
                <w:szCs w:val="22"/>
              </w:rPr>
            </w:pPr>
            <w:r>
              <w:rPr>
                <w:rFonts w:ascii="宋体" w:hAnsi="宋体" w:eastAsia="宋体"/>
                <w:color w:val="000000"/>
                <w:sz w:val="18"/>
                <w:szCs w:val="22"/>
              </w:rPr>
            </w:r>
            <w:r/>
          </w:p>
          <w:p>
            <w:pPr>
              <w:rPr>
                <w:rFonts w:ascii="Times New Roman" w:hAnsi="Times New Roman" w:eastAsia="宋体"/>
                <w:sz w:val="21"/>
                <w:szCs w:val="22"/>
              </w:rPr>
            </w:pPr>
            <w:r>
              <w:rPr>
                <w:rFonts w:hint="eastAsia" w:ascii="宋体" w:hAnsi="宋体" w:eastAsia="宋体"/>
                <w:color w:val="000000"/>
                <w:sz w:val="18"/>
                <w:szCs w:val="22"/>
              </w:rPr>
              <w:t xml:space="preserve">□</w:t>
            </w:r>
            <w:r>
              <w:rPr>
                <w:rFonts w:ascii="宋体" w:hAnsi="宋体" w:eastAsia="宋体"/>
                <w:color w:val="000000"/>
                <w:sz w:val="18"/>
                <w:szCs w:val="22"/>
              </w:rPr>
              <w:t xml:space="preserve">采购代理机构验收</w:t>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vMerge w:val="restart"/>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验收内容</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134"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服务质量</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服务进度</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134"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人员、设备</w:t>
            </w:r>
            <w:r>
              <w:rPr>
                <w:rFonts w:hint="eastAsia" w:ascii="宋体" w:hAnsi="宋体" w:eastAsia="宋体"/>
                <w:color w:val="000000"/>
                <w:sz w:val="18"/>
                <w:szCs w:val="22"/>
              </w:rPr>
              <w:t xml:space="preserve"> </w:t>
            </w:r>
            <w:r>
              <w:rPr>
                <w:rFonts w:ascii="宋体" w:hAnsi="宋体" w:eastAsia="宋体"/>
                <w:color w:val="000000"/>
                <w:sz w:val="18"/>
                <w:szCs w:val="22"/>
              </w:rPr>
              <w:t xml:space="preserve">配备情况</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417"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行业、安全标准</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992"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项目需求、服务承诺</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合同履约时间、地点、方式</w:t>
            </w:r>
            <w:r/>
          </w:p>
        </w:tc>
      </w:tr>
      <w:tr>
        <w:trPr>
          <w:trHeight w:val="1126" w:hRule="exact"/>
        </w:trPr>
        <w:tc>
          <w:tcPr>
            <w:tcBorders>
              <w:top w:val="single" w:color="000000" w:sz="0" w:space="0"/>
              <w:left w:val="single" w:color="000000" w:sz="0" w:space="0"/>
              <w:bottom w:val="single" w:color="000000" w:sz="0" w:space="0"/>
              <w:right w:val="single" w:color="000000" w:sz="0" w:space="0"/>
            </w:tcBorders>
            <w:tcW w:w="1418" w:type="dxa"/>
            <w:vMerge w:val="continue"/>
            <w:textDirection w:val="lrTb"/>
            <w:noWrap w:val="false"/>
          </w:tcPr>
          <w:p>
            <w:pPr>
              <w:rPr>
                <w:rFonts w:ascii="Times New Roman" w:hAnsi="Times New Roman" w:eastAsia="宋体"/>
                <w:sz w:val="21"/>
                <w:szCs w:val="22"/>
              </w:rPr>
            </w:pPr>
            <w:r>
              <w:rPr>
                <w:rFonts w:ascii="Times New Roman" w:hAnsi="Times New Roman" w:eastAsia="宋体"/>
                <w:sz w:val="21"/>
                <w:szCs w:val="22"/>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134" w:type="dxa"/>
            <w:vAlign w:val="center"/>
            <w:textDirection w:val="lrTb"/>
            <w:noWrap w:val="false"/>
          </w:tcPr>
          <w:p>
            <w:pPr>
              <w:jc w:val="center"/>
              <w:tabs>
                <w:tab w:val="left" w:pos="856" w:leader="none"/>
              </w:tabs>
              <w:rPr>
                <w:rFonts w:ascii="宋体" w:hAnsi="宋体" w:eastAsia="宋体"/>
                <w:color w:val="000000"/>
                <w:sz w:val="18"/>
                <w:szCs w:val="22"/>
              </w:rPr>
            </w:pPr>
            <w:r>
              <w:rPr>
                <w:rFonts w:ascii="宋体" w:hAnsi="宋体" w:eastAsia="宋体"/>
                <w:color w:val="000000"/>
                <w:sz w:val="18"/>
                <w:szCs w:val="22"/>
              </w:rPr>
              <w:t xml:space="preserve">合</w:t>
            </w:r>
            <w:r>
              <w:rPr>
                <w:rFonts w:hint="eastAsia" w:ascii="宋体" w:hAnsi="宋体" w:eastAsia="宋体"/>
                <w:color w:val="000000"/>
                <w:sz w:val="18"/>
                <w:szCs w:val="22"/>
              </w:rPr>
              <w:t xml:space="preserve"> </w:t>
            </w:r>
            <w:r>
              <w:rPr>
                <w:rFonts w:ascii="宋体" w:hAnsi="宋体" w:eastAsia="宋体"/>
                <w:color w:val="000000"/>
                <w:sz w:val="18"/>
                <w:szCs w:val="22"/>
              </w:rPr>
              <w:t xml:space="preserve">格□</w:t>
            </w:r>
            <w:r/>
          </w:p>
          <w:p>
            <w:pPr>
              <w:ind w:left="496"/>
              <w:jc w:val="center"/>
              <w:tabs>
                <w:tab w:val="left" w:pos="856" w:leader="none"/>
              </w:tabs>
              <w:rPr>
                <w:rFonts w:ascii="宋体" w:hAnsi="宋体" w:eastAsia="宋体"/>
                <w:color w:val="000000"/>
                <w:sz w:val="18"/>
                <w:szCs w:val="22"/>
              </w:rPr>
            </w:pPr>
            <w:r>
              <w:rPr>
                <w:rFonts w:ascii="宋体" w:hAnsi="宋体" w:eastAsia="宋体"/>
                <w:color w:val="000000"/>
                <w:sz w:val="18"/>
                <w:szCs w:val="22"/>
              </w:rPr>
            </w:r>
            <w:r/>
          </w:p>
          <w:p>
            <w:pPr>
              <w:jc w:val="center"/>
              <w:rPr>
                <w:rFonts w:ascii="Times New Roman" w:hAnsi="Times New Roman" w:eastAsia="宋体"/>
                <w:sz w:val="21"/>
                <w:szCs w:val="22"/>
              </w:rPr>
            </w:pPr>
            <w:r>
              <w:rPr>
                <w:rFonts w:ascii="宋体" w:hAnsi="宋体" w:eastAsia="宋体"/>
                <w:color w:val="000000"/>
                <w:sz w:val="18"/>
                <w:szCs w:val="22"/>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tabs>
                <w:tab w:val="left" w:pos="906" w:leader="none"/>
              </w:tabs>
              <w:rPr>
                <w:rFonts w:ascii="宋体" w:hAnsi="宋体" w:eastAsia="宋体"/>
                <w:color w:val="000000"/>
                <w:sz w:val="18"/>
                <w:szCs w:val="22"/>
              </w:rPr>
            </w:pPr>
            <w:r>
              <w:rPr>
                <w:rFonts w:ascii="宋体" w:hAnsi="宋体" w:eastAsia="宋体"/>
                <w:color w:val="000000"/>
                <w:sz w:val="18"/>
                <w:szCs w:val="22"/>
              </w:rPr>
              <w:t xml:space="preserve">按</w:t>
            </w:r>
            <w:r>
              <w:rPr>
                <w:rFonts w:hint="eastAsia" w:ascii="宋体" w:hAnsi="宋体" w:eastAsia="宋体"/>
                <w:color w:val="000000"/>
                <w:sz w:val="18"/>
                <w:szCs w:val="22"/>
              </w:rPr>
              <w:t xml:space="preserve"> </w:t>
            </w:r>
            <w:r>
              <w:rPr>
                <w:rFonts w:ascii="宋体" w:hAnsi="宋体" w:eastAsia="宋体"/>
                <w:color w:val="000000"/>
                <w:sz w:val="18"/>
                <w:szCs w:val="22"/>
              </w:rPr>
              <w:t xml:space="preserve">时□</w:t>
            </w:r>
            <w:r/>
          </w:p>
          <w:p>
            <w:pPr>
              <w:ind w:left="546"/>
              <w:jc w:val="center"/>
              <w:tabs>
                <w:tab w:val="left" w:pos="906" w:leader="none"/>
              </w:tabs>
              <w:rPr>
                <w:rFonts w:ascii="宋体" w:hAnsi="宋体" w:eastAsia="宋体"/>
                <w:color w:val="000000"/>
                <w:sz w:val="18"/>
                <w:szCs w:val="22"/>
              </w:rPr>
            </w:pPr>
            <w:r>
              <w:rPr>
                <w:rFonts w:ascii="宋体" w:hAnsi="宋体" w:eastAsia="宋体"/>
                <w:color w:val="000000"/>
                <w:sz w:val="18"/>
                <w:szCs w:val="22"/>
              </w:rPr>
            </w:r>
            <w:r/>
          </w:p>
          <w:p>
            <w:pPr>
              <w:jc w:val="center"/>
              <w:rPr>
                <w:rFonts w:ascii="Times New Roman" w:hAnsi="Times New Roman" w:eastAsia="宋体"/>
                <w:sz w:val="21"/>
                <w:szCs w:val="22"/>
              </w:rPr>
            </w:pPr>
            <w:r>
              <w:rPr>
                <w:rFonts w:ascii="宋体" w:hAnsi="宋体" w:eastAsia="宋体"/>
                <w:color w:val="000000"/>
                <w:sz w:val="18"/>
                <w:szCs w:val="22"/>
              </w:rPr>
              <w:t xml:space="preserve">不按时□</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134" w:type="dxa"/>
            <w:vAlign w:val="center"/>
            <w:textDirection w:val="lrTb"/>
            <w:noWrap w:val="false"/>
          </w:tcPr>
          <w:p>
            <w:pPr>
              <w:jc w:val="center"/>
              <w:tabs>
                <w:tab w:val="left" w:pos="1238" w:leader="none"/>
              </w:tabs>
              <w:rPr>
                <w:rFonts w:ascii="宋体" w:hAnsi="宋体" w:eastAsia="宋体"/>
                <w:color w:val="000000"/>
                <w:sz w:val="18"/>
                <w:szCs w:val="22"/>
              </w:rPr>
            </w:pPr>
            <w:r>
              <w:rPr>
                <w:rFonts w:ascii="宋体" w:hAnsi="宋体" w:eastAsia="宋体"/>
                <w:color w:val="000000"/>
                <w:sz w:val="18"/>
                <w:szCs w:val="22"/>
              </w:rPr>
              <w:t xml:space="preserve">合</w:t>
            </w:r>
            <w:r>
              <w:rPr>
                <w:rFonts w:hint="eastAsia" w:ascii="宋体" w:hAnsi="宋体" w:eastAsia="宋体"/>
                <w:color w:val="000000"/>
                <w:sz w:val="18"/>
                <w:szCs w:val="22"/>
              </w:rPr>
              <w:t xml:space="preserve"> </w:t>
            </w:r>
            <w:r>
              <w:rPr>
                <w:rFonts w:ascii="宋体" w:hAnsi="宋体" w:eastAsia="宋体"/>
                <w:color w:val="000000"/>
                <w:sz w:val="18"/>
                <w:szCs w:val="22"/>
              </w:rPr>
              <w:t xml:space="preserve">格□</w:t>
            </w:r>
            <w:r/>
          </w:p>
          <w:p>
            <w:pPr>
              <w:ind w:left="878"/>
              <w:jc w:val="center"/>
              <w:tabs>
                <w:tab w:val="left" w:pos="1238" w:leader="none"/>
              </w:tabs>
              <w:rPr>
                <w:rFonts w:ascii="宋体" w:hAnsi="宋体" w:eastAsia="宋体"/>
                <w:color w:val="000000"/>
                <w:sz w:val="18"/>
                <w:szCs w:val="22"/>
              </w:rPr>
            </w:pPr>
            <w:r>
              <w:rPr>
                <w:rFonts w:ascii="宋体" w:hAnsi="宋体" w:eastAsia="宋体"/>
                <w:color w:val="000000"/>
                <w:sz w:val="18"/>
                <w:szCs w:val="22"/>
              </w:rPr>
            </w:r>
            <w:r/>
          </w:p>
          <w:p>
            <w:pPr>
              <w:jc w:val="center"/>
              <w:rPr>
                <w:rFonts w:ascii="Times New Roman" w:hAnsi="Times New Roman" w:eastAsia="宋体"/>
                <w:sz w:val="21"/>
                <w:szCs w:val="22"/>
              </w:rPr>
            </w:pPr>
            <w:r>
              <w:rPr>
                <w:rFonts w:ascii="宋体" w:hAnsi="宋体" w:eastAsia="宋体"/>
                <w:color w:val="000000"/>
                <w:sz w:val="18"/>
                <w:szCs w:val="22"/>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417" w:type="dxa"/>
            <w:vAlign w:val="center"/>
            <w:textDirection w:val="lrTb"/>
            <w:noWrap w:val="false"/>
          </w:tcPr>
          <w:p>
            <w:pPr>
              <w:jc w:val="center"/>
              <w:tabs>
                <w:tab w:val="left" w:pos="850" w:leader="none"/>
              </w:tabs>
              <w:rPr>
                <w:rFonts w:ascii="宋体" w:hAnsi="宋体" w:eastAsia="宋体"/>
                <w:color w:val="000000"/>
                <w:sz w:val="18"/>
                <w:szCs w:val="22"/>
              </w:rPr>
            </w:pPr>
            <w:r>
              <w:rPr>
                <w:rFonts w:ascii="宋体" w:hAnsi="宋体" w:eastAsia="宋体"/>
                <w:color w:val="000000"/>
                <w:sz w:val="18"/>
                <w:szCs w:val="22"/>
              </w:rPr>
              <w:t xml:space="preserve">合</w:t>
            </w:r>
            <w:r>
              <w:rPr>
                <w:rFonts w:hint="eastAsia" w:ascii="宋体" w:hAnsi="宋体" w:eastAsia="宋体"/>
                <w:color w:val="000000"/>
                <w:sz w:val="18"/>
                <w:szCs w:val="22"/>
              </w:rPr>
              <w:t xml:space="preserve"> </w:t>
            </w:r>
            <w:r>
              <w:rPr>
                <w:rFonts w:ascii="宋体" w:hAnsi="宋体" w:eastAsia="宋体"/>
                <w:color w:val="000000"/>
                <w:sz w:val="18"/>
                <w:szCs w:val="22"/>
              </w:rPr>
              <w:t xml:space="preserve">格□</w:t>
            </w:r>
            <w:r/>
          </w:p>
          <w:p>
            <w:pPr>
              <w:ind w:left="490"/>
              <w:jc w:val="center"/>
              <w:tabs>
                <w:tab w:val="left" w:pos="850" w:leader="none"/>
              </w:tabs>
              <w:rPr>
                <w:rFonts w:ascii="宋体" w:hAnsi="宋体" w:eastAsia="宋体"/>
                <w:color w:val="000000"/>
                <w:sz w:val="18"/>
                <w:szCs w:val="22"/>
              </w:rPr>
            </w:pPr>
            <w:r>
              <w:rPr>
                <w:rFonts w:ascii="宋体" w:hAnsi="宋体" w:eastAsia="宋体"/>
                <w:color w:val="000000"/>
                <w:sz w:val="18"/>
                <w:szCs w:val="22"/>
              </w:rPr>
            </w:r>
            <w:r/>
          </w:p>
          <w:p>
            <w:pPr>
              <w:jc w:val="center"/>
              <w:rPr>
                <w:rFonts w:ascii="Times New Roman" w:hAnsi="Times New Roman" w:eastAsia="宋体"/>
                <w:sz w:val="21"/>
                <w:szCs w:val="22"/>
              </w:rPr>
            </w:pPr>
            <w:r>
              <w:rPr>
                <w:rFonts w:ascii="宋体" w:hAnsi="宋体" w:eastAsia="宋体"/>
                <w:color w:val="000000"/>
                <w:sz w:val="18"/>
                <w:szCs w:val="22"/>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992" w:type="dxa"/>
            <w:vAlign w:val="center"/>
            <w:textDirection w:val="lrTb"/>
            <w:noWrap w:val="false"/>
          </w:tcPr>
          <w:p>
            <w:pPr>
              <w:jc w:val="center"/>
              <w:tabs>
                <w:tab w:val="left" w:pos="1138" w:leader="none"/>
              </w:tabs>
              <w:rPr>
                <w:rFonts w:ascii="宋体" w:hAnsi="宋体" w:eastAsia="宋体"/>
                <w:color w:val="000000"/>
                <w:sz w:val="18"/>
                <w:szCs w:val="22"/>
              </w:rPr>
            </w:pPr>
            <w:r>
              <w:rPr>
                <w:rFonts w:ascii="宋体" w:hAnsi="宋体" w:eastAsia="宋体"/>
                <w:color w:val="000000"/>
                <w:sz w:val="18"/>
                <w:szCs w:val="22"/>
              </w:rPr>
              <w:t xml:space="preserve">合</w:t>
            </w:r>
            <w:r>
              <w:rPr>
                <w:rFonts w:hint="eastAsia" w:ascii="宋体" w:hAnsi="宋体" w:eastAsia="宋体"/>
                <w:color w:val="000000"/>
                <w:sz w:val="18"/>
                <w:szCs w:val="22"/>
              </w:rPr>
              <w:t xml:space="preserve"> </w:t>
            </w:r>
            <w:r>
              <w:rPr>
                <w:rFonts w:ascii="宋体" w:hAnsi="宋体" w:eastAsia="宋体"/>
                <w:color w:val="000000"/>
                <w:sz w:val="18"/>
                <w:szCs w:val="22"/>
              </w:rPr>
              <w:t xml:space="preserve">格□</w:t>
            </w:r>
            <w:r/>
          </w:p>
          <w:p>
            <w:pPr>
              <w:ind w:left="778"/>
              <w:jc w:val="center"/>
              <w:tabs>
                <w:tab w:val="left" w:pos="1138" w:leader="none"/>
              </w:tabs>
              <w:rPr>
                <w:rFonts w:ascii="宋体" w:hAnsi="宋体" w:eastAsia="宋体"/>
                <w:color w:val="000000"/>
                <w:sz w:val="18"/>
                <w:szCs w:val="22"/>
              </w:rPr>
            </w:pPr>
            <w:r>
              <w:rPr>
                <w:rFonts w:ascii="宋体" w:hAnsi="宋体" w:eastAsia="宋体"/>
                <w:color w:val="000000"/>
                <w:sz w:val="18"/>
                <w:szCs w:val="22"/>
              </w:rPr>
            </w:r>
            <w:r/>
          </w:p>
          <w:p>
            <w:pPr>
              <w:jc w:val="center"/>
              <w:rPr>
                <w:rFonts w:ascii="Times New Roman" w:hAnsi="Times New Roman" w:eastAsia="宋体"/>
                <w:sz w:val="21"/>
                <w:szCs w:val="22"/>
              </w:rPr>
            </w:pPr>
            <w:r>
              <w:rPr>
                <w:rFonts w:ascii="宋体" w:hAnsi="宋体" w:eastAsia="宋体"/>
                <w:color w:val="000000"/>
                <w:sz w:val="18"/>
                <w:szCs w:val="22"/>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jc w:val="center"/>
              <w:tabs>
                <w:tab w:val="left" w:pos="1276" w:leader="none"/>
              </w:tabs>
              <w:rPr>
                <w:rFonts w:ascii="宋体" w:hAnsi="宋体" w:eastAsia="宋体"/>
                <w:color w:val="000000"/>
                <w:sz w:val="18"/>
                <w:szCs w:val="22"/>
              </w:rPr>
            </w:pPr>
            <w:r>
              <w:rPr>
                <w:rFonts w:ascii="宋体" w:hAnsi="宋体" w:eastAsia="宋体"/>
                <w:color w:val="000000"/>
                <w:sz w:val="18"/>
                <w:szCs w:val="22"/>
              </w:rPr>
              <w:t xml:space="preserve">合</w:t>
            </w:r>
            <w:r>
              <w:rPr>
                <w:rFonts w:hint="eastAsia" w:ascii="宋体" w:hAnsi="宋体" w:eastAsia="宋体"/>
                <w:color w:val="000000"/>
                <w:sz w:val="18"/>
                <w:szCs w:val="22"/>
              </w:rPr>
              <w:t xml:space="preserve"> </w:t>
            </w:r>
            <w:r>
              <w:rPr>
                <w:rFonts w:ascii="宋体" w:hAnsi="宋体" w:eastAsia="宋体"/>
                <w:color w:val="000000"/>
                <w:sz w:val="18"/>
                <w:szCs w:val="22"/>
              </w:rPr>
              <w:t xml:space="preserve">格□</w:t>
            </w:r>
            <w:r/>
          </w:p>
          <w:p>
            <w:pPr>
              <w:ind w:left="916"/>
              <w:jc w:val="center"/>
              <w:tabs>
                <w:tab w:val="left" w:pos="1276" w:leader="none"/>
              </w:tabs>
              <w:rPr>
                <w:rFonts w:ascii="宋体" w:hAnsi="宋体" w:eastAsia="宋体"/>
                <w:color w:val="000000"/>
                <w:sz w:val="18"/>
                <w:szCs w:val="22"/>
              </w:rPr>
            </w:pPr>
            <w:r>
              <w:rPr>
                <w:rFonts w:ascii="宋体" w:hAnsi="宋体" w:eastAsia="宋体"/>
                <w:color w:val="000000"/>
                <w:sz w:val="18"/>
                <w:szCs w:val="22"/>
              </w:rPr>
            </w:r>
            <w:r/>
          </w:p>
          <w:p>
            <w:pPr>
              <w:jc w:val="center"/>
              <w:rPr>
                <w:rFonts w:ascii="Times New Roman" w:hAnsi="Times New Roman" w:eastAsia="宋体"/>
                <w:sz w:val="21"/>
                <w:szCs w:val="22"/>
              </w:rPr>
            </w:pPr>
            <w:r>
              <w:rPr>
                <w:rFonts w:ascii="宋体" w:hAnsi="宋体" w:eastAsia="宋体"/>
                <w:color w:val="000000"/>
                <w:sz w:val="18"/>
                <w:szCs w:val="22"/>
              </w:rPr>
              <w:t xml:space="preserve">不合格□</w:t>
            </w:r>
            <w:r/>
          </w:p>
        </w:tc>
      </w:tr>
      <w:tr>
        <w:trPr>
          <w:trHeight w:val="112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宋体" w:hAnsi="宋体" w:eastAsia="宋体"/>
                <w:color w:val="000000"/>
                <w:sz w:val="18"/>
                <w:szCs w:val="22"/>
              </w:rPr>
            </w:pPr>
            <w:r>
              <w:rPr>
                <w:rFonts w:ascii="宋体" w:hAnsi="宋体" w:eastAsia="宋体"/>
                <w:color w:val="000000"/>
                <w:sz w:val="18"/>
                <w:szCs w:val="22"/>
              </w:rPr>
              <w:t xml:space="preserve">专业检测机构情</w:t>
            </w:r>
            <w:r/>
          </w:p>
          <w:p>
            <w:pPr>
              <w:jc w:val="center"/>
              <w:rPr>
                <w:rFonts w:ascii="宋体" w:hAnsi="宋体" w:eastAsia="宋体"/>
                <w:color w:val="000000"/>
                <w:sz w:val="18"/>
                <w:szCs w:val="22"/>
              </w:rPr>
            </w:pPr>
            <w:r>
              <w:rPr>
                <w:rFonts w:ascii="宋体" w:hAnsi="宋体" w:eastAsia="宋体"/>
                <w:color w:val="000000"/>
                <w:sz w:val="18"/>
                <w:szCs w:val="22"/>
              </w:rPr>
              <w:t xml:space="preserve">况说明</w:t>
            </w:r>
            <w:r/>
          </w:p>
        </w:tc>
        <w:tc>
          <w:tcPr>
            <w:gridSpan w:val="6"/>
            <w:tcBorders>
              <w:top w:val="single" w:color="000000" w:sz="0" w:space="0"/>
              <w:left w:val="single" w:color="000000" w:sz="0" w:space="0"/>
              <w:bottom w:val="single" w:color="000000" w:sz="0" w:space="0"/>
              <w:right w:val="single" w:color="000000" w:sz="0" w:space="0"/>
            </w:tcBorders>
            <w:tcMar>
              <w:left w:w="0" w:type="dxa"/>
              <w:right w:w="0" w:type="dxa"/>
            </w:tcMar>
            <w:tcW w:w="7938" w:type="dxa"/>
            <w:textDirection w:val="lrTb"/>
            <w:noWrap w:val="false"/>
          </w:tcPr>
          <w:p>
            <w:pPr>
              <w:rPr>
                <w:rFonts w:ascii="Times New Roman" w:hAnsi="Times New Roman" w:eastAsia="宋体"/>
                <w:sz w:val="21"/>
                <w:szCs w:val="22"/>
              </w:rPr>
            </w:pPr>
            <w:r>
              <w:rPr>
                <w:rFonts w:ascii="Times New Roman" w:hAnsi="Times New Roman" w:eastAsia="宋体"/>
                <w:sz w:val="21"/>
                <w:szCs w:val="22"/>
              </w:rPr>
            </w:r>
            <w:r/>
          </w:p>
        </w:tc>
      </w:tr>
      <w:tr>
        <w:trPr>
          <w:trHeight w:val="112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宋体" w:hAnsi="宋体" w:eastAsia="宋体"/>
                <w:color w:val="000000"/>
                <w:sz w:val="18"/>
                <w:szCs w:val="22"/>
              </w:rPr>
            </w:pPr>
            <w:r>
              <w:rPr>
                <w:rFonts w:ascii="宋体" w:hAnsi="宋体" w:eastAsia="宋体"/>
                <w:color w:val="000000"/>
                <w:sz w:val="18"/>
                <w:szCs w:val="22"/>
              </w:rPr>
              <w:t xml:space="preserve">存在问题</w:t>
            </w:r>
            <w:r/>
          </w:p>
          <w:p>
            <w:pPr>
              <w:jc w:val="center"/>
              <w:rPr>
                <w:rFonts w:ascii="宋体" w:hAnsi="宋体" w:eastAsia="宋体"/>
                <w:color w:val="000000"/>
                <w:sz w:val="18"/>
                <w:szCs w:val="22"/>
              </w:rPr>
            </w:pPr>
            <w:r>
              <w:rPr>
                <w:rFonts w:ascii="宋体" w:hAnsi="宋体" w:eastAsia="宋体"/>
                <w:color w:val="000000"/>
                <w:sz w:val="18"/>
                <w:szCs w:val="22"/>
              </w:rPr>
            </w:r>
            <w:r/>
          </w:p>
          <w:p>
            <w:pPr>
              <w:jc w:val="center"/>
              <w:rPr>
                <w:rFonts w:ascii="Times New Roman" w:hAnsi="Times New Roman" w:eastAsia="宋体"/>
                <w:sz w:val="21"/>
                <w:szCs w:val="22"/>
              </w:rPr>
            </w:pPr>
            <w:r>
              <w:rPr>
                <w:rFonts w:ascii="宋体" w:hAnsi="宋体" w:eastAsia="宋体"/>
                <w:color w:val="000000"/>
                <w:sz w:val="18"/>
                <w:szCs w:val="22"/>
              </w:rPr>
              <w:t xml:space="preserve">和改进意见</w:t>
            </w:r>
            <w:r/>
          </w:p>
        </w:tc>
        <w:tc>
          <w:tcPr>
            <w:gridSpan w:val="6"/>
            <w:tcBorders>
              <w:top w:val="single" w:color="000000" w:sz="0" w:space="0"/>
              <w:left w:val="single" w:color="000000" w:sz="0" w:space="0"/>
              <w:bottom w:val="single" w:color="000000" w:sz="0" w:space="0"/>
              <w:right w:val="single" w:color="000000" w:sz="0" w:space="0"/>
            </w:tcBorders>
            <w:tcMar>
              <w:left w:w="0" w:type="dxa"/>
              <w:right w:w="0" w:type="dxa"/>
            </w:tcMar>
            <w:tcW w:w="7938" w:type="dxa"/>
            <w:textDirection w:val="lrTb"/>
            <w:noWrap w:val="false"/>
          </w:tcPr>
          <w:p>
            <w:pPr>
              <w:rPr>
                <w:rFonts w:ascii="Times New Roman" w:hAnsi="Times New Roman" w:eastAsia="宋体"/>
                <w:sz w:val="21"/>
                <w:szCs w:val="22"/>
              </w:rPr>
            </w:pPr>
            <w:r>
              <w:rPr>
                <w:rFonts w:ascii="Times New Roman" w:hAnsi="Times New Roman" w:eastAsia="宋体"/>
                <w:sz w:val="21"/>
                <w:szCs w:val="22"/>
              </w:rPr>
            </w:r>
            <w:r/>
          </w:p>
        </w:tc>
      </w:tr>
      <w:tr>
        <w:trPr>
          <w:trHeight w:val="692"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最终结论</w:t>
            </w:r>
            <w:r/>
          </w:p>
        </w:tc>
        <w:tc>
          <w:tcPr>
            <w:gridSpan w:val="6"/>
            <w:tcBorders>
              <w:top w:val="single" w:color="000000" w:sz="0" w:space="0"/>
              <w:left w:val="single" w:color="000000" w:sz="0" w:space="0"/>
              <w:bottom w:val="single" w:color="000000" w:sz="0" w:space="0"/>
              <w:right w:val="single" w:color="000000" w:sz="0" w:space="0"/>
            </w:tcBorders>
            <w:tcMar>
              <w:left w:w="0" w:type="dxa"/>
              <w:right w:w="0" w:type="dxa"/>
            </w:tcMar>
            <w:tcW w:w="7938" w:type="dxa"/>
            <w:vAlign w:val="center"/>
            <w:textDirection w:val="lrTb"/>
            <w:noWrap w:val="false"/>
          </w:tcPr>
          <w:p>
            <w:pPr>
              <w:jc w:val="center"/>
              <w:rPr>
                <w:rFonts w:ascii="Times New Roman" w:hAnsi="Times New Roman" w:eastAsia="宋体"/>
                <w:sz w:val="21"/>
                <w:szCs w:val="22"/>
              </w:rPr>
            </w:pPr>
            <w:r>
              <w:rPr>
                <w:rFonts w:ascii="Times New Roman" w:hAnsi="Times New Roman" w:eastAsia="宋体"/>
                <w:sz w:val="21"/>
                <w:szCs w:val="22"/>
              </w:rPr>
            </w:r>
            <w:r/>
          </w:p>
          <w:p>
            <w:pPr>
              <w:ind w:firstLine="1800"/>
              <w:tabs>
                <w:tab w:val="left" w:pos="1238" w:leader="none"/>
              </w:tabs>
              <w:rPr>
                <w:rFonts w:ascii="宋体" w:hAnsi="宋体" w:eastAsia="宋体"/>
                <w:color w:val="000000"/>
                <w:sz w:val="18"/>
                <w:szCs w:val="22"/>
              </w:rPr>
            </w:pPr>
            <w:r>
              <w:rPr>
                <w:rFonts w:ascii="宋体" w:hAnsi="宋体" w:eastAsia="宋体"/>
                <w:color w:val="000000"/>
                <w:sz w:val="18"/>
                <w:szCs w:val="22"/>
              </w:rPr>
              <w:t xml:space="preserve">合</w:t>
            </w:r>
            <w:r>
              <w:rPr>
                <w:rFonts w:hint="eastAsia" w:ascii="宋体" w:hAnsi="宋体" w:eastAsia="宋体"/>
                <w:color w:val="000000"/>
                <w:sz w:val="18"/>
                <w:szCs w:val="22"/>
              </w:rPr>
              <w:t xml:space="preserve"> </w:t>
            </w:r>
            <w:r>
              <w:rPr>
                <w:rFonts w:ascii="宋体" w:hAnsi="宋体" w:eastAsia="宋体"/>
                <w:color w:val="000000"/>
                <w:sz w:val="18"/>
                <w:szCs w:val="22"/>
              </w:rPr>
              <w:t xml:space="preserve">格□</w:t>
            </w:r>
            <w:r>
              <w:rPr>
                <w:rFonts w:hint="eastAsia" w:ascii="宋体" w:hAnsi="宋体" w:eastAsia="宋体"/>
                <w:color w:val="000000"/>
                <w:sz w:val="18"/>
                <w:szCs w:val="22"/>
              </w:rPr>
              <w:t xml:space="preserve">                              </w:t>
            </w:r>
            <w:r>
              <w:rPr>
                <w:rFonts w:ascii="宋体" w:hAnsi="宋体" w:eastAsia="宋体"/>
                <w:color w:val="000000"/>
                <w:sz w:val="18"/>
                <w:szCs w:val="22"/>
              </w:rPr>
              <w:t xml:space="preserve">不合格□</w:t>
            </w:r>
            <w:r/>
          </w:p>
          <w:p>
            <w:pPr>
              <w:jc w:val="center"/>
              <w:rPr>
                <w:rFonts w:ascii="Times New Roman" w:hAnsi="Times New Roman" w:eastAsia="宋体"/>
                <w:sz w:val="21"/>
                <w:szCs w:val="22"/>
              </w:rPr>
            </w:pPr>
            <w:r>
              <w:rPr>
                <w:rFonts w:ascii="Times New Roman" w:hAnsi="Times New Roman" w:eastAsia="宋体"/>
                <w:sz w:val="21"/>
                <w:szCs w:val="22"/>
              </w:rPr>
            </w:r>
            <w:r/>
          </w:p>
        </w:tc>
      </w:tr>
      <w:tr>
        <w:trPr>
          <w:trHeight w:val="112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418" w:type="dxa"/>
            <w:vAlign w:val="center"/>
            <w:textDirection w:val="lrTb"/>
            <w:noWrap w:val="false"/>
          </w:tcPr>
          <w:p>
            <w:pPr>
              <w:jc w:val="center"/>
              <w:rPr>
                <w:rFonts w:ascii="宋体" w:hAnsi="宋体" w:eastAsia="宋体"/>
                <w:color w:val="000000"/>
                <w:sz w:val="18"/>
                <w:szCs w:val="22"/>
              </w:rPr>
            </w:pPr>
            <w:r>
              <w:rPr>
                <w:rFonts w:ascii="宋体" w:hAnsi="宋体" w:eastAsia="宋体"/>
                <w:color w:val="000000"/>
                <w:sz w:val="18"/>
                <w:szCs w:val="22"/>
              </w:rPr>
              <w:t xml:space="preserve">验收小组成员</w:t>
            </w:r>
            <w:r/>
          </w:p>
          <w:p>
            <w:pPr>
              <w:jc w:val="center"/>
              <w:rPr>
                <w:rFonts w:ascii="宋体" w:hAnsi="宋体" w:eastAsia="宋体"/>
                <w:color w:val="000000"/>
                <w:sz w:val="18"/>
                <w:szCs w:val="22"/>
              </w:rPr>
            </w:pPr>
            <w:r>
              <w:rPr>
                <w:rFonts w:ascii="宋体" w:hAnsi="宋体" w:eastAsia="宋体"/>
                <w:color w:val="000000"/>
                <w:sz w:val="18"/>
                <w:szCs w:val="22"/>
              </w:rPr>
            </w:r>
            <w:r/>
          </w:p>
          <w:p>
            <w:pPr>
              <w:jc w:val="center"/>
              <w:rPr>
                <w:rFonts w:ascii="Times New Roman" w:hAnsi="Times New Roman" w:eastAsia="宋体"/>
                <w:sz w:val="21"/>
                <w:szCs w:val="22"/>
              </w:rPr>
            </w:pPr>
            <w:r>
              <w:rPr>
                <w:rFonts w:ascii="宋体" w:hAnsi="宋体" w:eastAsia="宋体"/>
                <w:color w:val="000000"/>
                <w:sz w:val="18"/>
                <w:szCs w:val="22"/>
              </w:rPr>
              <w:t xml:space="preserve">签字</w:t>
            </w:r>
            <w:r/>
          </w:p>
        </w:tc>
        <w:tc>
          <w:tcPr>
            <w:gridSpan w:val="6"/>
            <w:tcBorders>
              <w:top w:val="single" w:color="000000" w:sz="0" w:space="0"/>
              <w:left w:val="single" w:color="000000" w:sz="0" w:space="0"/>
              <w:bottom w:val="single" w:color="000000" w:sz="0" w:space="0"/>
              <w:right w:val="single" w:color="000000" w:sz="0" w:space="0"/>
            </w:tcBorders>
            <w:tcMar>
              <w:left w:w="0" w:type="dxa"/>
              <w:right w:w="0" w:type="dxa"/>
            </w:tcMar>
            <w:tcW w:w="7938" w:type="dxa"/>
            <w:textDirection w:val="lrTb"/>
            <w:noWrap w:val="false"/>
          </w:tcPr>
          <w:p>
            <w:pPr>
              <w:rPr>
                <w:rFonts w:ascii="Times New Roman" w:hAnsi="Times New Roman" w:eastAsia="宋体"/>
                <w:sz w:val="21"/>
                <w:szCs w:val="22"/>
              </w:rPr>
            </w:pPr>
            <w:r>
              <w:rPr>
                <w:rFonts w:ascii="Times New Roman" w:hAnsi="Times New Roman" w:eastAsia="宋体"/>
                <w:sz w:val="21"/>
                <w:szCs w:val="22"/>
              </w:rPr>
            </w:r>
            <w:r/>
          </w:p>
        </w:tc>
      </w:tr>
      <w:tr>
        <w:trPr>
          <w:trHeight w:val="566" w:hRule="exact"/>
        </w:trPr>
        <w:tc>
          <w:tcPr>
            <w:gridSpan w:val="4"/>
            <w:tcBorders>
              <w:top w:val="single" w:color="000000" w:sz="0" w:space="0"/>
              <w:left w:val="single" w:color="000000" w:sz="0" w:space="0"/>
              <w:bottom w:val="single" w:color="000000" w:sz="0" w:space="0"/>
              <w:right w:val="single" w:color="000000" w:sz="0" w:space="0"/>
            </w:tcBorders>
            <w:tcMar>
              <w:left w:w="0" w:type="dxa"/>
              <w:right w:w="0" w:type="dxa"/>
            </w:tcMar>
            <w:tcW w:w="5104"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采购代理机构意见</w:t>
            </w:r>
            <w:r/>
          </w:p>
        </w:tc>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4252" w:type="dxa"/>
            <w:vAlign w:val="center"/>
            <w:textDirection w:val="lrTb"/>
            <w:noWrap w:val="false"/>
          </w:tcPr>
          <w:p>
            <w:pPr>
              <w:jc w:val="center"/>
              <w:rPr>
                <w:rFonts w:ascii="Times New Roman" w:hAnsi="Times New Roman" w:eastAsia="宋体"/>
                <w:sz w:val="21"/>
                <w:szCs w:val="22"/>
              </w:rPr>
            </w:pPr>
            <w:r>
              <w:rPr>
                <w:rFonts w:ascii="宋体" w:hAnsi="宋体" w:eastAsia="宋体"/>
                <w:color w:val="000000"/>
                <w:sz w:val="18"/>
                <w:szCs w:val="22"/>
              </w:rPr>
              <w:t xml:space="preserve">采购人意见</w:t>
            </w:r>
            <w:r/>
          </w:p>
        </w:tc>
      </w:tr>
      <w:tr>
        <w:trPr>
          <w:trHeight w:val="1124" w:hRule="exact"/>
        </w:trPr>
        <w:tc>
          <w:tcPr>
            <w:gridSpan w:val="4"/>
            <w:tcBorders>
              <w:top w:val="single" w:color="000000" w:sz="0" w:space="0"/>
              <w:left w:val="single" w:color="000000" w:sz="0" w:space="0"/>
              <w:bottom w:val="single" w:color="000000" w:sz="0" w:space="0"/>
              <w:right w:val="single" w:color="000000" w:sz="0" w:space="0"/>
            </w:tcBorders>
            <w:tcMar>
              <w:left w:w="0" w:type="dxa"/>
              <w:right w:w="0" w:type="dxa"/>
            </w:tcMar>
            <w:tcW w:w="5104" w:type="dxa"/>
            <w:vAlign w:val="center"/>
            <w:textDirection w:val="lrTb"/>
            <w:noWrap w:val="false"/>
          </w:tcPr>
          <w:p>
            <w:pPr>
              <w:jc w:val="center"/>
              <w:rPr>
                <w:rFonts w:ascii="Times New Roman" w:hAnsi="Times New Roman" w:eastAsia="宋体"/>
                <w:sz w:val="18"/>
                <w:szCs w:val="18"/>
              </w:rPr>
            </w:pPr>
            <w:r>
              <w:rPr>
                <w:rFonts w:ascii="Times New Roman" w:hAnsi="Times New Roman" w:eastAsia="宋体"/>
                <w:sz w:val="18"/>
                <w:szCs w:val="18"/>
              </w:rPr>
            </w:r>
            <w:r/>
          </w:p>
          <w:p>
            <w:pPr>
              <w:rPr>
                <w:rFonts w:ascii="Times New Roman" w:hAnsi="Times New Roman" w:eastAsia="宋体"/>
                <w:sz w:val="18"/>
                <w:szCs w:val="18"/>
              </w:rPr>
            </w:pPr>
            <w:r>
              <w:rPr>
                <w:rFonts w:ascii="Times New Roman" w:hAnsi="Times New Roman" w:eastAsia="宋体"/>
                <w:sz w:val="18"/>
                <w:szCs w:val="18"/>
              </w:rPr>
            </w:r>
            <w:r/>
          </w:p>
          <w:p>
            <w:pPr>
              <w:rPr>
                <w:rFonts w:ascii="Times New Roman" w:hAnsi="Times New Roman" w:eastAsia="宋体"/>
                <w:sz w:val="18"/>
                <w:szCs w:val="18"/>
              </w:rPr>
            </w:pPr>
            <w:r>
              <w:rPr>
                <w:rFonts w:hint="eastAsia" w:ascii="Times New Roman" w:hAnsi="Times New Roman" w:eastAsia="宋体"/>
                <w:sz w:val="18"/>
                <w:szCs w:val="18"/>
              </w:rPr>
              <w:t xml:space="preserve">经办人：</w:t>
            </w:r>
            <w:r>
              <w:rPr>
                <w:rFonts w:hint="eastAsia" w:ascii="Times New Roman" w:hAnsi="Times New Roman" w:eastAsia="宋体"/>
                <w:sz w:val="18"/>
                <w:szCs w:val="18"/>
              </w:rPr>
              <w:t xml:space="preserve">           </w:t>
            </w:r>
            <w:r>
              <w:rPr>
                <w:rFonts w:hint="eastAsia" w:ascii="Times New Roman" w:hAnsi="Times New Roman" w:eastAsia="宋体"/>
                <w:sz w:val="18"/>
                <w:szCs w:val="18"/>
              </w:rPr>
              <w:t xml:space="preserve">负责人：</w:t>
            </w:r>
            <w:r>
              <w:rPr>
                <w:rFonts w:hint="eastAsia" w:ascii="Times New Roman" w:hAnsi="Times New Roman" w:eastAsia="宋体"/>
                <w:sz w:val="18"/>
                <w:szCs w:val="18"/>
              </w:rPr>
              <w:t xml:space="preserve">        </w:t>
            </w:r>
            <w:r>
              <w:rPr>
                <w:rFonts w:hint="eastAsia" w:ascii="Times New Roman" w:hAnsi="Times New Roman" w:eastAsia="宋体"/>
                <w:sz w:val="18"/>
                <w:szCs w:val="18"/>
              </w:rPr>
              <w:t xml:space="preserve">（采购代理机构公章）</w:t>
            </w:r>
            <w:r/>
          </w:p>
          <w:p>
            <w:pPr>
              <w:rPr>
                <w:rFonts w:ascii="Times New Roman" w:hAnsi="Times New Roman" w:eastAsia="宋体"/>
                <w:sz w:val="18"/>
                <w:szCs w:val="18"/>
              </w:rPr>
            </w:pPr>
            <w:r>
              <w:rPr>
                <w:rFonts w:ascii="Times New Roman" w:hAnsi="Times New Roman" w:eastAsia="宋体"/>
                <w:sz w:val="18"/>
                <w:szCs w:val="18"/>
              </w:rPr>
            </w:r>
            <w:r/>
          </w:p>
        </w:tc>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4252" w:type="dxa"/>
            <w:vAlign w:val="center"/>
            <w:textDirection w:val="lrTb"/>
            <w:noWrap w:val="false"/>
          </w:tcPr>
          <w:p>
            <w:pPr>
              <w:jc w:val="center"/>
              <w:rPr>
                <w:rFonts w:ascii="Times New Roman" w:hAnsi="Times New Roman" w:eastAsia="宋体"/>
                <w:sz w:val="18"/>
                <w:szCs w:val="18"/>
              </w:rPr>
            </w:pPr>
            <w:r>
              <w:rPr>
                <w:rFonts w:ascii="Times New Roman" w:hAnsi="Times New Roman" w:eastAsia="宋体"/>
                <w:sz w:val="18"/>
                <w:szCs w:val="18"/>
              </w:rPr>
            </w:r>
            <w:r/>
          </w:p>
          <w:p>
            <w:pPr>
              <w:rPr>
                <w:rFonts w:ascii="Times New Roman" w:hAnsi="Times New Roman" w:eastAsia="宋体"/>
                <w:sz w:val="18"/>
                <w:szCs w:val="18"/>
              </w:rPr>
            </w:pPr>
            <w:r>
              <w:rPr>
                <w:rFonts w:hint="eastAsia" w:ascii="Times New Roman" w:hAnsi="Times New Roman" w:eastAsia="宋体"/>
                <w:sz w:val="18"/>
                <w:szCs w:val="18"/>
              </w:rPr>
              <w:t xml:space="preserve">经办人：</w:t>
            </w:r>
            <w:r>
              <w:rPr>
                <w:rFonts w:hint="eastAsia" w:ascii="Times New Roman" w:hAnsi="Times New Roman" w:eastAsia="宋体"/>
                <w:sz w:val="18"/>
                <w:szCs w:val="18"/>
              </w:rPr>
              <w:t xml:space="preserve">         </w:t>
            </w:r>
            <w:r>
              <w:rPr>
                <w:rFonts w:hint="eastAsia" w:ascii="Times New Roman" w:hAnsi="Times New Roman" w:eastAsia="宋体"/>
                <w:sz w:val="18"/>
                <w:szCs w:val="18"/>
              </w:rPr>
              <w:t xml:space="preserve">负责人：</w:t>
            </w:r>
            <w:r>
              <w:rPr>
                <w:rFonts w:hint="eastAsia" w:ascii="Times New Roman" w:hAnsi="Times New Roman" w:eastAsia="宋体"/>
                <w:sz w:val="18"/>
                <w:szCs w:val="18"/>
              </w:rPr>
              <w:t xml:space="preserve">        </w:t>
            </w:r>
            <w:r>
              <w:rPr>
                <w:rFonts w:hint="eastAsia" w:ascii="Times New Roman" w:hAnsi="Times New Roman" w:eastAsia="宋体"/>
                <w:sz w:val="18"/>
                <w:szCs w:val="18"/>
              </w:rPr>
              <w:t xml:space="preserve">（采购人公章）</w:t>
            </w:r>
            <w:r/>
          </w:p>
        </w:tc>
      </w:tr>
      <w:tr>
        <w:trPr>
          <w:trHeight w:val="1316" w:hRule="exact"/>
        </w:trPr>
        <w:tc>
          <w:tcPr>
            <w:gridSpan w:val="7"/>
            <w:tcBorders>
              <w:top w:val="single" w:color="000000" w:sz="0" w:space="0"/>
              <w:left w:val="single" w:color="000000" w:sz="0" w:space="0"/>
              <w:bottom w:val="single" w:color="000000" w:sz="0" w:space="0"/>
              <w:right w:val="single" w:color="000000" w:sz="0" w:space="0"/>
            </w:tcBorders>
            <w:tcMar>
              <w:left w:w="0" w:type="dxa"/>
              <w:right w:w="0" w:type="dxa"/>
            </w:tcMar>
            <w:tcW w:w="9356" w:type="dxa"/>
            <w:vAlign w:val="center"/>
            <w:textDirection w:val="lrTb"/>
            <w:noWrap w:val="false"/>
          </w:tcPr>
          <w:p>
            <w:pPr>
              <w:ind w:left="106"/>
              <w:rPr>
                <w:rFonts w:ascii="宋体" w:hAnsi="宋体" w:eastAsia="宋体"/>
                <w:color w:val="000000"/>
                <w:sz w:val="18"/>
                <w:szCs w:val="22"/>
              </w:rPr>
            </w:pPr>
            <w:r>
              <w:rPr>
                <w:rFonts w:ascii="宋体" w:hAnsi="宋体" w:eastAsia="宋体"/>
                <w:color w:val="000000"/>
                <w:sz w:val="18"/>
                <w:szCs w:val="22"/>
              </w:rPr>
              <w:t xml:space="preserve">供应商确认：</w:t>
            </w:r>
            <w:r/>
          </w:p>
          <w:p>
            <w:pPr>
              <w:ind w:left="106"/>
              <w:rPr>
                <w:rFonts w:ascii="宋体" w:hAnsi="宋体" w:eastAsia="宋体"/>
                <w:color w:val="000000"/>
                <w:sz w:val="18"/>
                <w:szCs w:val="22"/>
              </w:rPr>
            </w:pPr>
            <w:r>
              <w:rPr>
                <w:rFonts w:ascii="宋体" w:hAnsi="宋体" w:eastAsia="宋体"/>
                <w:color w:val="000000"/>
                <w:sz w:val="18"/>
                <w:szCs w:val="22"/>
              </w:rPr>
            </w:r>
            <w:r/>
          </w:p>
          <w:p>
            <w:pPr>
              <w:ind w:left="106"/>
              <w:rPr>
                <w:rFonts w:ascii="宋体" w:hAnsi="宋体" w:eastAsia="宋体"/>
                <w:color w:val="000000"/>
                <w:sz w:val="18"/>
                <w:szCs w:val="22"/>
              </w:rPr>
            </w:pPr>
            <w:r>
              <w:rPr>
                <w:rFonts w:ascii="宋体" w:hAnsi="宋体" w:eastAsia="宋体"/>
                <w:color w:val="000000"/>
                <w:sz w:val="18"/>
                <w:szCs w:val="22"/>
              </w:rPr>
            </w:r>
            <w:r/>
          </w:p>
          <w:p>
            <w:pPr>
              <w:ind w:left="106"/>
              <w:rPr>
                <w:rFonts w:ascii="Times New Roman" w:hAnsi="Times New Roman" w:eastAsia="宋体"/>
                <w:sz w:val="21"/>
                <w:szCs w:val="22"/>
              </w:rPr>
            </w:pPr>
            <w:r>
              <w:rPr>
                <w:rFonts w:ascii="宋体" w:hAnsi="宋体" w:eastAsia="宋体"/>
                <w:color w:val="000000"/>
                <w:sz w:val="18"/>
                <w:szCs w:val="22"/>
              </w:rPr>
              <w:t xml:space="preserve">（单位公章或授权代表签字）</w:t>
            </w:r>
            <w:r/>
          </w:p>
        </w:tc>
      </w:tr>
    </w:tbl>
    <w:p>
      <w:pPr>
        <w:ind w:left="338"/>
        <w:spacing w:before="292" w:line="185" w:lineRule="auto"/>
        <w:rPr>
          <w:rFonts w:ascii="Times New Roman" w:hAnsi="Times New Roman" w:eastAsia="宋体"/>
          <w:sz w:val="21"/>
          <w:szCs w:val="22"/>
        </w:rPr>
      </w:pPr>
      <w:r>
        <w:rPr>
          <w:rFonts w:ascii="宋体" w:hAnsi="宋体" w:eastAsia="宋体"/>
          <w:color w:val="000000"/>
          <w:sz w:val="18"/>
          <w:szCs w:val="22"/>
        </w:rPr>
        <w:t xml:space="preserve">说明：1.该表为服务类项目履约验收的参考样表，采购人或采购代理机构可以根据工作实际进行调整。</w:t>
      </w:r>
      <w:r/>
    </w:p>
    <w:p>
      <w:pPr>
        <w:ind w:left="878"/>
        <w:spacing w:before="382" w:line="185" w:lineRule="auto"/>
        <w:rPr>
          <w:rFonts w:ascii="宋体" w:hAnsi="宋体" w:eastAsia="宋体"/>
          <w:color w:val="000000"/>
          <w:sz w:val="18"/>
          <w:szCs w:val="22"/>
        </w:rPr>
      </w:pPr>
      <w:r>
        <w:rPr>
          <w:rFonts w:ascii="宋体" w:hAnsi="宋体" w:eastAsia="宋体"/>
          <w:color w:val="000000"/>
          <w:sz w:val="18"/>
          <w:szCs w:val="22"/>
        </w:rPr>
        <w:t xml:space="preserve">2.未委托采购代理机构开展履约验收工作的，无需填写“采购代理机构意见”。</w:t>
      </w:r>
      <w:r/>
    </w:p>
    <w:p>
      <w:r/>
      <w:r/>
    </w:p>
    <w:p>
      <w:pPr>
        <w:pStyle w:val="832"/>
        <w:jc w:val="center"/>
        <w:spacing w:line="360" w:lineRule="auto"/>
        <w:rPr>
          <w:rFonts w:ascii="宋体" w:hAnsi="宋体" w:eastAsia="宋体" w:cs="宋体"/>
          <w:sz w:val="24"/>
          <w:szCs w:val="24"/>
        </w:rPr>
      </w:pPr>
      <w:r>
        <w:rPr>
          <w:rFonts w:hint="eastAsia" w:ascii="宋体" w:hAnsi="宋体" w:eastAsia="宋体"/>
          <w:bCs/>
          <w:sz w:val="24"/>
          <w:szCs w:val="24"/>
        </w:rPr>
        <w:t xml:space="preserve">第四章</w:t>
      </w:r>
      <w:bookmarkEnd w:id="16"/>
      <w:r>
        <w:rPr>
          <w:rFonts w:hint="eastAsia" w:ascii="宋体" w:hAnsi="宋体" w:eastAsia="宋体"/>
          <w:bCs/>
          <w:sz w:val="24"/>
          <w:szCs w:val="24"/>
        </w:rPr>
        <w:t xml:space="preserve">  磋商</w:t>
      </w:r>
      <w:r>
        <w:rPr>
          <w:rFonts w:hint="eastAsia" w:ascii="宋体" w:hAnsi="宋体" w:eastAsia="宋体"/>
          <w:sz w:val="24"/>
          <w:szCs w:val="24"/>
        </w:rPr>
        <w:t xml:space="preserve">采购内容</w:t>
      </w:r>
      <w:bookmarkStart w:id="19" w:name="_Toc13642116"/>
      <w:r/>
      <w:bookmarkEnd w:id="17"/>
      <w:r/>
      <w:bookmarkEnd w:id="18"/>
      <w:r/>
      <w:r/>
    </w:p>
    <w:p>
      <w:pPr>
        <w:ind w:firstLine="480"/>
        <w:spacing w:line="360" w:lineRule="auto"/>
        <w:rPr>
          <w:rFonts w:ascii="宋体" w:hAnsi="宋体"/>
          <w:sz w:val="24"/>
        </w:rPr>
      </w:pPr>
      <w:r>
        <w:rPr>
          <w:rFonts w:hint="eastAsia" w:ascii="宋体" w:hAnsi="宋体" w:eastAsia="宋体" w:cs="宋体"/>
          <w:sz w:val="24"/>
        </w:rPr>
        <w:t xml:space="preserve">受苏州市吴中区胥口镇人民政府的委托，俊傲兴项目管理咨询（苏州）有限公司对其所需的胥口镇老年人助餐服务在国内组织</w:t>
      </w:r>
      <w:r>
        <w:rPr>
          <w:rFonts w:hint="eastAsia" w:ascii="宋体" w:hAnsi="宋体" w:eastAsia="宋体" w:cs="宋体"/>
          <w:sz w:val="24"/>
          <w:szCs w:val="24"/>
        </w:rPr>
        <w:t xml:space="preserve">竞争性磋商采购</w:t>
      </w:r>
      <w:r>
        <w:rPr>
          <w:rFonts w:hint="eastAsia" w:ascii="宋体" w:hAnsi="宋体" w:eastAsia="宋体" w:cs="宋体"/>
          <w:sz w:val="24"/>
        </w:rPr>
        <w:t xml:space="preserve">。欢迎符合资格条件的供应商前来参加磋商。</w:t>
      </w:r>
      <w:r/>
    </w:p>
    <w:p>
      <w:pPr>
        <w:pStyle w:val="1034"/>
        <w:ind w:firstLine="482"/>
        <w:jc w:val="both"/>
        <w:spacing w:line="360" w:lineRule="auto"/>
        <w:rPr>
          <w:rFonts w:ascii="宋体" w:hAnsi="宋体" w:eastAsia="宋体" w:cs="宋体"/>
          <w:b/>
        </w:rPr>
        <w:outlineLvl w:val="1"/>
      </w:pPr>
      <w:r>
        <w:rPr>
          <w:rFonts w:hint="eastAsia" w:ascii="宋体" w:hAnsi="宋体" w:eastAsia="宋体" w:cs="宋体"/>
          <w:b/>
        </w:rPr>
        <w:t xml:space="preserve">一、采购编号：</w:t>
      </w:r>
      <w:r>
        <w:rPr>
          <w:rFonts w:hint="eastAsia" w:ascii="宋体" w:hAnsi="宋体" w:eastAsia="宋体" w:cs="宋体"/>
          <w:b/>
        </w:rPr>
        <w:t xml:space="preserve">JSZC-320506109-JAXX-C2026-0008</w:t>
      </w:r>
      <w:r/>
    </w:p>
    <w:p>
      <w:pPr>
        <w:pStyle w:val="1034"/>
        <w:ind w:firstLine="482"/>
        <w:jc w:val="both"/>
        <w:spacing w:line="360" w:lineRule="auto"/>
        <w:rPr>
          <w:rFonts w:ascii="宋体" w:hAnsi="宋体" w:eastAsia="宋体" w:cs="宋体"/>
          <w:b/>
        </w:rPr>
        <w:outlineLvl w:val="1"/>
      </w:pPr>
      <w:r>
        <w:rPr>
          <w:rFonts w:hint="eastAsia" w:ascii="宋体" w:hAnsi="宋体" w:eastAsia="宋体" w:cs="宋体"/>
          <w:b/>
        </w:rPr>
        <w:t xml:space="preserve">二、项目名称：胥口镇老年人助餐服务</w:t>
      </w:r>
      <w:r/>
    </w:p>
    <w:p>
      <w:pPr>
        <w:pStyle w:val="1011"/>
        <w:ind w:firstLine="482"/>
        <w:spacing w:line="360" w:lineRule="auto"/>
        <w:rPr>
          <w:rFonts w:ascii="宋体" w:hAnsi="宋体" w:eastAsia="宋体"/>
          <w:b/>
          <w:sz w:val="24"/>
          <w:szCs w:val="24"/>
        </w:rPr>
      </w:pPr>
      <w:r>
        <w:rPr>
          <w:rFonts w:hint="eastAsia" w:ascii="宋体" w:hAnsi="宋体" w:eastAsia="宋体"/>
          <w:b/>
          <w:sz w:val="24"/>
          <w:szCs w:val="24"/>
        </w:rPr>
        <w:t xml:space="preserve">三、预算金额：人民币贰佰壹拾万元整（¥：2100000.00元）</w:t>
      </w:r>
      <w:r/>
    </w:p>
    <w:p>
      <w:pPr>
        <w:pStyle w:val="1011"/>
        <w:ind w:firstLine="964"/>
        <w:spacing w:line="360" w:lineRule="auto"/>
        <w:rPr>
          <w:rFonts w:ascii="宋体" w:hAnsi="宋体" w:eastAsia="宋体"/>
          <w:b/>
          <w:sz w:val="24"/>
          <w:szCs w:val="24"/>
        </w:rPr>
      </w:pPr>
      <w:r>
        <w:rPr>
          <w:rFonts w:hint="eastAsia" w:ascii="宋体" w:hAnsi="宋体" w:eastAsia="宋体"/>
          <w:b/>
          <w:sz w:val="24"/>
          <w:szCs w:val="24"/>
        </w:rPr>
        <w:t xml:space="preserve">预算单价：人民币壹拾伍元每份每人（¥：15.00元/份/人）</w:t>
      </w:r>
      <w:r/>
    </w:p>
    <w:p>
      <w:pPr>
        <w:pStyle w:val="1011"/>
        <w:ind w:firstLine="482"/>
        <w:spacing w:line="360" w:lineRule="auto"/>
        <w:rPr>
          <w:rFonts w:ascii="宋体" w:hAnsi="宋体" w:eastAsia="宋体"/>
          <w:b/>
          <w:sz w:val="24"/>
          <w:szCs w:val="24"/>
        </w:rPr>
      </w:pPr>
      <w:r>
        <w:rPr>
          <w:rFonts w:hint="eastAsia" w:ascii="宋体" w:hAnsi="宋体" w:eastAsia="宋体"/>
          <w:b/>
          <w:sz w:val="24"/>
          <w:szCs w:val="24"/>
        </w:rPr>
        <w:t xml:space="preserve">四、合同履行期限：12个月(按实际合同签订日起生效，若实际费用达到合同金额或剩余费用不足单日餐费，则服务合同提前终止)</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五、采购内容及要求：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1、配餐对象：辖区内年满60周岁的户籍老年人</w:t>
      </w:r>
      <w:r/>
    </w:p>
    <w:p>
      <w:pPr>
        <w:ind w:firstLine="480"/>
        <w:spacing w:line="360" w:lineRule="auto"/>
        <w:rPr>
          <w:rFonts w:ascii="宋体" w:hAnsi="宋体" w:eastAsia="宋体" w:cs="宋体"/>
          <w:sz w:val="24"/>
        </w:rPr>
      </w:pPr>
      <w:r>
        <w:rPr>
          <w:rFonts w:hint="eastAsia" w:ascii="宋体" w:hAnsi="宋体" w:eastAsia="宋体" w:cs="宋体"/>
          <w:sz w:val="24"/>
        </w:rPr>
        <w:t xml:space="preserve">2、配送区域：胥口镇行政管辖区域（区域面积</w:t>
      </w:r>
      <w:r>
        <w:rPr>
          <w:rFonts w:ascii="宋体" w:hAnsi="宋体" w:eastAsia="宋体" w:cs="宋体"/>
          <w:sz w:val="24"/>
        </w:rPr>
        <w:t xml:space="preserve">36</w:t>
      </w:r>
      <w:r>
        <w:rPr>
          <w:rFonts w:hint="eastAsia" w:ascii="宋体" w:hAnsi="宋体" w:eastAsia="宋体" w:cs="宋体"/>
          <w:sz w:val="24"/>
        </w:rPr>
        <w:t xml:space="preserve">平方公里）</w:t>
      </w:r>
      <w:r/>
    </w:p>
    <w:p>
      <w:pPr>
        <w:ind w:firstLine="480"/>
        <w:spacing w:line="360" w:lineRule="auto"/>
        <w:rPr>
          <w:rFonts w:ascii="宋体" w:hAnsi="宋体" w:eastAsia="宋体" w:cs="宋体"/>
          <w:sz w:val="24"/>
        </w:rPr>
      </w:pPr>
      <w:r>
        <w:rPr>
          <w:rFonts w:hint="eastAsia" w:ascii="宋体" w:hAnsi="宋体" w:eastAsia="宋体" w:cs="宋体"/>
          <w:sz w:val="24"/>
        </w:rPr>
        <w:t xml:space="preserve">3、送达地点：辖区内9个助餐服务点</w:t>
      </w:r>
      <w:r>
        <w:rPr>
          <w:rFonts w:ascii="宋体" w:hAnsi="宋体" w:eastAsia="宋体" w:cs="宋体"/>
          <w:sz w:val="24"/>
        </w:rPr>
        <w:t xml:space="preserve"> </w:t>
      </w:r>
      <w:r/>
    </w:p>
    <w:p>
      <w:pPr>
        <w:ind w:firstLine="480"/>
        <w:spacing w:line="360" w:lineRule="auto"/>
        <w:rPr>
          <w:rFonts w:ascii="宋体" w:hAnsi="宋体" w:eastAsia="宋体" w:cs="宋体"/>
          <w:color w:val="000000"/>
          <w:sz w:val="24"/>
        </w:rPr>
      </w:pPr>
      <w:r>
        <w:rPr>
          <w:rFonts w:hint="eastAsia" w:ascii="宋体" w:hAnsi="宋体" w:eastAsia="宋体" w:cs="宋体"/>
          <w:sz w:val="24"/>
        </w:rPr>
        <w:t xml:space="preserve">4、送达时间：</w:t>
      </w:r>
      <w:r>
        <w:rPr>
          <w:rFonts w:hint="eastAsia" w:ascii="宋体" w:hAnsi="宋体" w:eastAsia="宋体" w:cs="宋体"/>
          <w:color w:val="000000"/>
          <w:sz w:val="24"/>
        </w:rPr>
        <w:t xml:space="preserve">每天10:30－11:00</w:t>
      </w:r>
      <w:r/>
    </w:p>
    <w:tbl>
      <w:tblPr>
        <w:tblW w:w="8789"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1"/>
        <w:gridCol w:w="1559"/>
        <w:gridCol w:w="2551"/>
        <w:gridCol w:w="3828"/>
      </w:tblGrid>
      <w:tr>
        <w:trPr>
          <w:trHeight w:val="520"/>
        </w:trPr>
        <w:tc>
          <w:tcPr>
            <w:tcW w:w="8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55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村（社区）</w:t>
            </w:r>
            <w:r/>
          </w:p>
        </w:tc>
        <w:tc>
          <w:tcPr>
            <w:tcW w:w="25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助餐服务点</w:t>
            </w:r>
            <w:r/>
          </w:p>
        </w:tc>
        <w:tc>
          <w:tcPr>
            <w:tcW w:w="38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地址</w:t>
            </w:r>
            <w:r/>
          </w:p>
        </w:tc>
      </w:tr>
      <w:tr>
        <w:trPr>
          <w:trHeight w:val="528"/>
        </w:trPr>
        <w:tc>
          <w:tcPr>
            <w:tcW w:w="8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55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新峰村</w:t>
            </w:r>
            <w:r/>
          </w:p>
        </w:tc>
        <w:tc>
          <w:tcPr>
            <w:tcW w:w="25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新峰村助餐服务点</w:t>
            </w:r>
            <w:r/>
          </w:p>
        </w:tc>
        <w:tc>
          <w:tcPr>
            <w:tcW w:w="38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新峰村村委会新峰路6号</w:t>
            </w:r>
            <w:r/>
          </w:p>
        </w:tc>
      </w:tr>
      <w:tr>
        <w:trPr>
          <w:trHeight w:val="528"/>
        </w:trPr>
        <w:tc>
          <w:tcPr>
            <w:tcW w:w="8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55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东欣村</w:t>
            </w:r>
            <w:r/>
          </w:p>
        </w:tc>
        <w:tc>
          <w:tcPr>
            <w:tcW w:w="25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许家桥助餐服务点</w:t>
            </w:r>
            <w:r/>
          </w:p>
        </w:tc>
        <w:tc>
          <w:tcPr>
            <w:tcW w:w="38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许家桥老年人日间照料中心</w:t>
            </w:r>
            <w:r/>
          </w:p>
        </w:tc>
      </w:tr>
      <w:tr>
        <w:trPr>
          <w:trHeight w:val="528"/>
        </w:trPr>
        <w:tc>
          <w:tcPr>
            <w:tcW w:w="8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55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箭泾村</w:t>
            </w:r>
            <w:r/>
          </w:p>
        </w:tc>
        <w:tc>
          <w:tcPr>
            <w:tcW w:w="25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香泾新村助餐服务点</w:t>
            </w:r>
            <w:r/>
          </w:p>
        </w:tc>
        <w:tc>
          <w:tcPr>
            <w:tcW w:w="38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香泾新村老年人日间照料中心</w:t>
            </w:r>
            <w:r/>
          </w:p>
        </w:tc>
      </w:tr>
      <w:tr>
        <w:trPr>
          <w:trHeight w:val="528"/>
        </w:trPr>
        <w:tc>
          <w:tcPr>
            <w:tcW w:w="8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55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合丰村</w:t>
            </w:r>
            <w:r/>
          </w:p>
        </w:tc>
        <w:tc>
          <w:tcPr>
            <w:tcW w:w="25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合丰村助餐服务点</w:t>
            </w:r>
            <w:r/>
          </w:p>
        </w:tc>
        <w:tc>
          <w:tcPr>
            <w:tcW w:w="38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合丰村老年人日间照料中心</w:t>
            </w:r>
            <w:r/>
          </w:p>
        </w:tc>
      </w:tr>
      <w:tr>
        <w:trPr>
          <w:trHeight w:val="528"/>
        </w:trPr>
        <w:tc>
          <w:tcPr>
            <w:tcW w:w="8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155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马舍村</w:t>
            </w:r>
            <w:r/>
          </w:p>
        </w:tc>
        <w:tc>
          <w:tcPr>
            <w:tcW w:w="25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石庄助餐服务点</w:t>
            </w:r>
            <w:r/>
          </w:p>
        </w:tc>
        <w:tc>
          <w:tcPr>
            <w:tcW w:w="38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石庄老年人日间照料中心</w:t>
            </w:r>
            <w:r/>
          </w:p>
        </w:tc>
      </w:tr>
      <w:tr>
        <w:trPr>
          <w:trHeight w:val="528"/>
        </w:trPr>
        <w:tc>
          <w:tcPr>
            <w:tcW w:w="8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W w:w="155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采香泾村</w:t>
            </w:r>
            <w:r/>
          </w:p>
        </w:tc>
        <w:tc>
          <w:tcPr>
            <w:tcW w:w="25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建丰小区助餐服务点</w:t>
            </w:r>
            <w:r/>
          </w:p>
        </w:tc>
        <w:tc>
          <w:tcPr>
            <w:tcW w:w="38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采香泾老年人日间照料中心</w:t>
            </w:r>
            <w:r/>
          </w:p>
        </w:tc>
      </w:tr>
      <w:tr>
        <w:trPr>
          <w:trHeight w:val="528"/>
        </w:trPr>
        <w:tc>
          <w:tcPr>
            <w:tcW w:w="8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W w:w="155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子胥社区</w:t>
            </w:r>
            <w:r/>
          </w:p>
        </w:tc>
        <w:tc>
          <w:tcPr>
            <w:tcW w:w="25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子胥社区助餐服务点</w:t>
            </w:r>
            <w:r/>
          </w:p>
        </w:tc>
        <w:tc>
          <w:tcPr>
            <w:tcW w:w="38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子胥社区老年人日间照料中心</w:t>
            </w:r>
            <w:r/>
          </w:p>
        </w:tc>
      </w:tr>
      <w:tr>
        <w:trPr>
          <w:trHeight w:val="528"/>
        </w:trPr>
        <w:tc>
          <w:tcPr>
            <w:tcW w:w="8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W w:w="155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子胥社区</w:t>
            </w:r>
            <w:r/>
          </w:p>
        </w:tc>
        <w:tc>
          <w:tcPr>
            <w:tcW w:w="25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吉祥一村助餐服务点</w:t>
            </w:r>
            <w:r/>
          </w:p>
        </w:tc>
        <w:tc>
          <w:tcPr>
            <w:tcW w:w="38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吉祥一村老年人日间照料中心</w:t>
            </w:r>
            <w:r/>
          </w:p>
        </w:tc>
      </w:tr>
      <w:tr>
        <w:trPr>
          <w:trHeight w:val="528"/>
        </w:trPr>
        <w:tc>
          <w:tcPr>
            <w:tcW w:w="8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W w:w="155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子胥社区</w:t>
            </w:r>
            <w:r/>
          </w:p>
        </w:tc>
        <w:tc>
          <w:tcPr>
            <w:tcW w:w="255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子胥花苑助餐服务点</w:t>
            </w:r>
            <w:r/>
          </w:p>
        </w:tc>
        <w:tc>
          <w:tcPr>
            <w:tcW w:w="38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子胥花苑老年人日间照料中心</w:t>
            </w:r>
            <w:r/>
          </w:p>
        </w:tc>
      </w:tr>
    </w:tbl>
    <w:p>
      <w:pPr>
        <w:ind w:firstLine="480"/>
        <w:spacing w:line="360" w:lineRule="auto"/>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color w:val="000000" w:themeColor="text1"/>
          <w:sz w:val="24"/>
        </w:rPr>
        <w:t xml:space="preserve">配送时间</w:t>
      </w:r>
      <w:r>
        <w:rPr>
          <w:rFonts w:hint="eastAsia" w:ascii="宋体" w:hAnsi="宋体" w:eastAsia="宋体" w:cs="宋体"/>
          <w:sz w:val="24"/>
        </w:rPr>
        <w:t xml:space="preserve">：响应单位须在每日9时起2</w:t>
      </w:r>
      <w:r>
        <w:rPr>
          <w:rFonts w:hint="eastAsia" w:ascii="宋体" w:hAnsi="宋体" w:eastAsia="宋体" w:cs="宋体"/>
          <w:sz w:val="24"/>
        </w:rPr>
        <w:t xml:space="preserve">小时内将餐食送达指定的助餐服务点，</w:t>
      </w:r>
      <w:r>
        <w:rPr>
          <w:rFonts w:hint="eastAsia" w:ascii="宋体" w:hAnsi="宋体" w:eastAsia="宋体" w:cs="宋体"/>
          <w:sz w:val="24"/>
        </w:rPr>
        <w:t xml:space="preserve">如遇特殊</w:t>
      </w:r>
      <w:r>
        <w:rPr>
          <w:rFonts w:ascii="宋体" w:hAnsi="宋体" w:eastAsia="宋体" w:cs="宋体"/>
          <w:sz w:val="24"/>
        </w:rPr>
        <w:t xml:space="preserve">情况需暂停</w:t>
      </w:r>
      <w:r>
        <w:rPr>
          <w:rFonts w:hint="eastAsia" w:ascii="宋体" w:hAnsi="宋体" w:eastAsia="宋体" w:cs="宋体"/>
          <w:sz w:val="24"/>
        </w:rPr>
        <w:t xml:space="preserve">配送</w:t>
      </w:r>
      <w:r>
        <w:rPr>
          <w:rFonts w:ascii="宋体" w:hAnsi="宋体" w:eastAsia="宋体" w:cs="宋体"/>
          <w:sz w:val="24"/>
        </w:rPr>
        <w:t xml:space="preserve">的，采购人需提前通知配送单位</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6、配送标准：每日午餐，餐标为15元∕份（一份大荤、一份小荤、两份素菜、一份饭）。</w:t>
      </w:r>
      <w:r>
        <w:rPr>
          <w:rFonts w:ascii="宋体" w:hAnsi="宋体" w:eastAsia="宋体" w:cs="宋体"/>
          <w:sz w:val="24"/>
        </w:rPr>
        <w:t xml:space="preserve">菜品</w:t>
      </w:r>
      <w:r>
        <w:rPr>
          <w:rFonts w:hint="eastAsia" w:ascii="宋体" w:hAnsi="宋体" w:eastAsia="宋体" w:cs="宋体"/>
          <w:sz w:val="24"/>
        </w:rPr>
        <w:t xml:space="preserve">须</w:t>
      </w:r>
      <w:r>
        <w:rPr>
          <w:rFonts w:ascii="宋体" w:hAnsi="宋体" w:eastAsia="宋体" w:cs="宋体"/>
          <w:sz w:val="24"/>
        </w:rPr>
        <w:t xml:space="preserve">新鲜、多样</w:t>
      </w:r>
      <w:r>
        <w:rPr>
          <w:rFonts w:hint="eastAsia" w:ascii="宋体" w:hAnsi="宋体" w:eastAsia="宋体" w:cs="宋体"/>
          <w:sz w:val="24"/>
        </w:rPr>
        <w:t xml:space="preserve">，减少油炸品，饭须偏软，符合老年人饮食习惯。每周</w:t>
      </w:r>
      <w:r>
        <w:rPr>
          <w:rFonts w:hint="eastAsia" w:ascii="宋体" w:hAnsi="宋体" w:eastAsia="宋体" w:cs="宋体"/>
          <w:sz w:val="24"/>
        </w:rPr>
        <w:t xml:space="preserve">菜单可相应调整。</w:t>
      </w:r>
      <w:r/>
    </w:p>
    <w:p>
      <w:pPr>
        <w:ind w:firstLine="480"/>
        <w:spacing w:line="360" w:lineRule="auto"/>
        <w:rPr>
          <w:rFonts w:ascii="宋体" w:hAnsi="宋体" w:eastAsia="宋体" w:cs="宋体"/>
          <w:sz w:val="24"/>
        </w:rPr>
      </w:pPr>
      <w:r>
        <w:rPr>
          <w:rFonts w:hint="eastAsia" w:ascii="宋体" w:hAnsi="宋体" w:eastAsia="宋体" w:cs="宋体"/>
          <w:sz w:val="24"/>
        </w:rPr>
        <w:t xml:space="preserve">7、服务人数：每日400人左右（具体人数按每天实际情况确定）</w:t>
      </w:r>
      <w:r/>
    </w:p>
    <w:p>
      <w:pPr>
        <w:ind w:firstLine="480"/>
        <w:spacing w:line="360" w:lineRule="auto"/>
        <w:rPr>
          <w:rFonts w:ascii="宋体" w:hAnsi="宋体" w:eastAsia="宋体" w:cs="宋体"/>
          <w:sz w:val="24"/>
        </w:rPr>
      </w:pPr>
      <w:r>
        <w:rPr>
          <w:rFonts w:hint="eastAsia" w:ascii="宋体" w:hAnsi="宋体" w:eastAsia="宋体" w:cs="宋体"/>
          <w:sz w:val="24"/>
        </w:rPr>
        <w:t xml:space="preserve">8、配送要求：响应单位必须有独立中央厨房（若中央厨房为自有，响应文件中须提供场地自有证明材料，若为租赁，则提供租房合同），为保证项目正常运行，需配备足够的配送车辆、司机和服务人员，做好餐食的保温、保鲜工作。</w:t>
      </w:r>
      <w:r/>
    </w:p>
    <w:p>
      <w:pPr>
        <w:ind w:firstLine="480"/>
        <w:spacing w:line="360" w:lineRule="auto"/>
        <w:rPr>
          <w:rFonts w:ascii="宋体" w:hAnsi="宋体" w:eastAsia="宋体" w:cs="宋体"/>
          <w:sz w:val="24"/>
        </w:rPr>
      </w:pPr>
      <w:r>
        <w:rPr>
          <w:rFonts w:hint="eastAsia" w:ascii="宋体" w:hAnsi="宋体" w:eastAsia="宋体" w:cs="宋体"/>
          <w:sz w:val="24"/>
        </w:rPr>
        <w:t xml:space="preserve">9、餐食必须符合国家、省、市、区等关于食品卫生安全相关法律法规政策要求。响应单位必须做好食材采购索证等材料的保管，如发生食品安全事件，由响应单位承担一切责任。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10、响应单位根据服务内容自行设置各岗位人员配置，所有人员必须持有健康证</w:t>
      </w:r>
      <w:r>
        <w:rPr>
          <w:rFonts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11、响应单位必须做好每个助餐服务点的食品留样。</w:t>
      </w:r>
      <w:r/>
    </w:p>
    <w:p>
      <w:pPr>
        <w:ind w:firstLine="480"/>
        <w:spacing w:line="360" w:lineRule="auto"/>
        <w:rPr>
          <w:rFonts w:ascii="宋体" w:hAnsi="宋体" w:eastAsia="宋体" w:cs="宋体"/>
          <w:sz w:val="24"/>
        </w:rPr>
      </w:pPr>
      <w:r>
        <w:rPr>
          <w:rFonts w:hint="eastAsia" w:ascii="宋体" w:hAnsi="宋体" w:eastAsia="宋体" w:cs="宋体"/>
          <w:sz w:val="24"/>
        </w:rPr>
        <w:t xml:space="preserve">12、响应单位必须购买本项目合同有效期内的食品安全责任保险。</w:t>
      </w:r>
      <w:r/>
    </w:p>
    <w:p>
      <w:pPr>
        <w:ind w:firstLine="482"/>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六、其他要求</w:t>
      </w:r>
      <w:r/>
    </w:p>
    <w:p>
      <w:pPr>
        <w:ind w:firstLine="480"/>
        <w:spacing w:line="360" w:lineRule="auto"/>
        <w:rPr>
          <w:rFonts w:ascii="宋体" w:hAnsi="宋体" w:eastAsia="宋体" w:cs="宋体"/>
          <w:sz w:val="24"/>
        </w:rPr>
      </w:pPr>
      <w:r>
        <w:rPr>
          <w:rFonts w:hint="eastAsia" w:ascii="宋体" w:hAnsi="宋体" w:eastAsia="宋体" w:cs="宋体"/>
          <w:bCs/>
          <w:sz w:val="24"/>
          <w:szCs w:val="24"/>
          <w:lang w:val="zh-CN"/>
        </w:rPr>
        <w:t xml:space="preserve">1</w:t>
      </w:r>
      <w:r>
        <w:rPr>
          <w:rFonts w:hint="eastAsia" w:ascii="宋体" w:hAnsi="宋体" w:eastAsia="宋体" w:cs="宋体"/>
          <w:sz w:val="24"/>
        </w:rPr>
        <w:t xml:space="preserve">、成交单位工作人员在岗履职期间（包含上下班途中），发生自身（他人）的人身财产伤害、伤亡，均由成交单位负责处理，并承担经济和人道主义上的责任，采购方不承担任何责任。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2、在合同期内，因成交单位管理不善、操作不当所造成的设施设备损失由成交单位负责赔偿。</w:t>
      </w:r>
      <w:r/>
    </w:p>
    <w:p>
      <w:pPr>
        <w:ind w:firstLine="480"/>
        <w:spacing w:line="360" w:lineRule="auto"/>
        <w:rPr>
          <w:rFonts w:ascii="宋体" w:hAnsi="宋体" w:eastAsia="宋体" w:cs="宋体"/>
          <w:sz w:val="24"/>
        </w:rPr>
      </w:pPr>
      <w:r>
        <w:rPr>
          <w:rFonts w:hint="eastAsia" w:ascii="宋体" w:hAnsi="宋体" w:eastAsia="宋体" w:cs="宋体"/>
          <w:sz w:val="24"/>
        </w:rPr>
        <w:t xml:space="preserve">3、成交单位须对员工和聘用人员做好岗位职责和安全教育培训，提高服务质量，确保安全。</w:t>
      </w:r>
      <w:r/>
    </w:p>
    <w:p>
      <w:pPr>
        <w:ind w:firstLine="480"/>
        <w:spacing w:line="360" w:lineRule="auto"/>
        <w:rPr>
          <w:rFonts w:ascii="宋体" w:hAnsi="宋体" w:eastAsia="宋体" w:cs="宋体"/>
          <w:sz w:val="24"/>
        </w:rPr>
      </w:pPr>
      <w:r>
        <w:rPr>
          <w:rFonts w:hint="eastAsia" w:ascii="宋体" w:hAnsi="宋体" w:eastAsia="宋体" w:cs="宋体"/>
          <w:sz w:val="24"/>
        </w:rPr>
        <w:t xml:space="preserve">4、成交单位需保持服务人员的相对稳定，确保服务质量。</w:t>
      </w:r>
      <w:r/>
    </w:p>
    <w:p>
      <w:pPr>
        <w:ind w:firstLine="480"/>
        <w:spacing w:line="360" w:lineRule="auto"/>
        <w:rPr>
          <w:rFonts w:ascii="宋体" w:hAnsi="宋体" w:eastAsia="宋体" w:cs="宋体"/>
          <w:sz w:val="24"/>
        </w:rPr>
      </w:pPr>
      <w:r>
        <w:rPr>
          <w:rFonts w:hint="eastAsia" w:ascii="宋体" w:hAnsi="宋体" w:eastAsia="宋体" w:cs="宋体"/>
          <w:sz w:val="24"/>
        </w:rPr>
        <w:t xml:space="preserve">5、成交单位每周三前提供下周菜单，报采购方确认和公示。成交单位严格按公示的菜单进行配送，如菜品有所变更，需提前与采购方沟通。</w:t>
      </w:r>
      <w:r/>
    </w:p>
    <w:p>
      <w:pPr>
        <w:ind w:firstLine="480"/>
        <w:spacing w:line="360" w:lineRule="auto"/>
        <w:rPr>
          <w:rFonts w:ascii="宋体" w:hAnsi="宋体" w:eastAsia="宋体" w:cs="宋体"/>
          <w:sz w:val="24"/>
        </w:rPr>
      </w:pPr>
      <w:r>
        <w:rPr>
          <w:rFonts w:hint="eastAsia" w:ascii="宋体" w:hAnsi="宋体" w:eastAsia="宋体" w:cs="宋体"/>
          <w:sz w:val="24"/>
        </w:rPr>
        <w:t xml:space="preserve">6、成交单位按要求接受采购方的季度考核。</w:t>
      </w:r>
      <w:r/>
    </w:p>
    <w:p>
      <w:pPr>
        <w:ind w:firstLine="480"/>
        <w:spacing w:line="360" w:lineRule="auto"/>
        <w:rPr>
          <w:rFonts w:ascii="宋体" w:hAnsi="宋体" w:eastAsia="宋体" w:cs="宋体"/>
          <w:sz w:val="24"/>
        </w:rPr>
      </w:pPr>
      <w:r>
        <w:rPr>
          <w:rFonts w:hint="eastAsia" w:ascii="宋体" w:hAnsi="宋体" w:eastAsia="宋体" w:cs="宋体"/>
          <w:sz w:val="24"/>
        </w:rPr>
        <w:t xml:space="preserve">7、本次采购活动不接受联合报价及分包、转包。</w:t>
      </w:r>
      <w:r/>
    </w:p>
    <w:p>
      <w:pPr>
        <w:ind w:firstLine="480"/>
        <w:spacing w:line="360" w:lineRule="auto"/>
        <w:rPr>
          <w:rFonts w:ascii="宋体" w:hAnsi="宋体" w:eastAsia="宋体" w:cs="宋体"/>
          <w:sz w:val="24"/>
        </w:rPr>
      </w:pPr>
      <w:r>
        <w:rPr>
          <w:rFonts w:hint="eastAsia" w:ascii="宋体" w:hAnsi="宋体" w:eastAsia="宋体" w:cs="宋体"/>
          <w:sz w:val="24"/>
        </w:rPr>
        <w:t xml:space="preserve">8、响应单位提供的服务能够至少达到以上采购内容及要求。响应单位提供的方案包含但不限于针对项目的采购需求与难点的分析与合理化建议、服务管理举措、经营理念与经营方案、服务的支付方式解决方案、配餐方案、突发应急预案、内部管理制度、沟通协调方案、响应单位综合实力等。响应单位必须承诺采购文件中提出的全部要求，如果其中某些条款不响应时，应在文件中逐条列出，未列出的视同响应。</w:t>
      </w:r>
      <w:r/>
    </w:p>
    <w:p>
      <w:pPr>
        <w:ind w:firstLine="480"/>
        <w:spacing w:line="360" w:lineRule="auto"/>
        <w:rPr>
          <w:rFonts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b/>
          <w:sz w:val="24"/>
        </w:rPr>
        <w:t xml:space="preserve">本项目为固定单价，无需报价，投标时苏采云系统按预算总金额报价即可。</w:t>
      </w:r>
      <w:r>
        <w:rPr>
          <w:rFonts w:hint="eastAsia" w:ascii="宋体" w:hAnsi="宋体" w:eastAsia="宋体" w:cs="宋体"/>
          <w:sz w:val="24"/>
        </w:rPr>
        <w:t xml:space="preserve">除非因特殊原因并经买卖双方协商同意，投标人不得再要求追加任何费用。</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七、政府采购政策</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1、中小、微企业</w:t>
      </w:r>
      <w:r/>
    </w:p>
    <w:p>
      <w:pPr>
        <w:ind w:firstLine="42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sz w:val="24"/>
          <w:szCs w:val="24"/>
        </w:rPr>
        <w:t xml:space="preserve">服务类项目中供应商若使用退休人员，将不享受相关扶持政策。</w:t>
      </w:r>
      <w:r/>
    </w:p>
    <w:p>
      <w:pPr>
        <w:ind w:firstLine="422"/>
        <w:spacing w:line="360" w:lineRule="auto"/>
        <w:tabs>
          <w:tab w:val="left" w:pos="567" w:leader="none"/>
        </w:tabs>
        <w:rPr>
          <w:rFonts w:ascii="宋体" w:hAnsi="宋体" w:eastAsia="宋体" w:cs="宋体"/>
          <w:sz w:val="24"/>
          <w:szCs w:val="24"/>
        </w:rPr>
      </w:pPr>
      <w:r>
        <w:rPr>
          <w:rFonts w:hint="eastAsia" w:ascii="宋体" w:hAnsi="宋体" w:eastAsia="宋体" w:cs="宋体"/>
          <w:b/>
          <w:bCs/>
          <w:sz w:val="24"/>
          <w:szCs w:val="24"/>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sz w:val="24"/>
          <w:szCs w:val="24"/>
        </w:rPr>
        <w:t xml:space="preserve">餐饮</w:t>
      </w:r>
      <w:r>
        <w:rPr>
          <w:rFonts w:hint="eastAsia" w:ascii="宋体" w:hAnsi="宋体" w:eastAsia="宋体" w:cs="宋体"/>
          <w:b/>
          <w:bCs/>
          <w:sz w:val="24"/>
          <w:szCs w:val="24"/>
        </w:rPr>
        <w:t xml:space="preserve">业。</w:t>
      </w:r>
      <w:r/>
    </w:p>
    <w:p>
      <w:pPr>
        <w:ind w:firstLine="42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2、残疾人福利性单位</w:t>
      </w:r>
      <w:r/>
    </w:p>
    <w:p>
      <w:pPr>
        <w:ind w:firstLine="42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3、监狱企业</w:t>
      </w:r>
      <w:r/>
    </w:p>
    <w:p>
      <w:pPr>
        <w:ind w:firstLine="42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4、绿色采购</w:t>
      </w:r>
      <w:r/>
    </w:p>
    <w:p>
      <w:pPr>
        <w:ind w:firstLine="42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（1）根据《关于调整优化节能产品、环境标志产品政府采购执行机制的通知》（财库〔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w:t>
      </w:r>
      <w:r>
        <w:rPr>
          <w:rFonts w:hint="eastAsia" w:ascii="宋体" w:hAnsi="宋体" w:eastAsia="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rPr>
        <w:t xml:space="preserve"> </w:t>
      </w:r>
      <w:r>
        <w:rPr>
          <w:rFonts w:hint="eastAsia" w:ascii="宋体" w:hAnsi="宋体" w:eastAsia="宋体"/>
          <w:b/>
          <w:sz w:val="24"/>
          <w:szCs w:val="24"/>
        </w:rPr>
        <w:t xml:space="preserve">按照最新调整的品目清单执行，并在响应文件中提供由国家确定的认证机构出具的、处于有效期之内的节能产品认证证书复印件，否则视为未实质性响应。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sz w:val="21"/>
        </w:rPr>
      </w:pPr>
      <w:r>
        <w:rPr>
          <w:rFonts w:hint="eastAsia" w:ascii="宋体" w:hAnsi="宋体" w:eastAsia="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0"/>
        <w:jc w:val="left"/>
        <w:spacing w:line="360" w:lineRule="auto"/>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、关于对参与供应商信用记录的政府采购要求：</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信用查询：在响应文件提交（上传）截止时间，供应商完成解密后，采购代理机构工作人员下载打印全部供应商的《供应商信用记录搜索结果》（以下简称《搜索结果》），并将《搜索结果》递交给磋商小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（3）供应商若在经营活动中受到罚款的，请提供相关地方、部门对较大数额认定标准的证明材料，与响应文件一并提交。若无法提供，则可能承担响应无效等相应不利后果。</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4</w:t>
      </w:r>
      <w:r>
        <w:rPr>
          <w:rFonts w:hint="eastAsia" w:ascii="宋体" w:hAnsi="宋体" w:eastAsia="宋体" w:cs="宋体"/>
          <w:sz w:val="24"/>
        </w:rPr>
        <w:t xml:space="preserve">）对存在失信信息的供应商，评审小组应填写《苏州市级政府采购供应商失信信息确认函》，由失信供应商进行确认。同时，采购代理机构工作人员应根据评审小组确认的失信信息，登录到相关来源网站页面进行复核并打印，作为证据留存。</w:t>
      </w:r>
      <w:r/>
    </w:p>
    <w:p>
      <w:pPr>
        <w:ind w:firstLine="482"/>
        <w:jc w:val="center"/>
        <w:spacing w:line="360" w:lineRule="auto"/>
        <w:widowControl/>
        <w:rPr>
          <w:rFonts w:ascii="宋体" w:hAnsi="宋体" w:eastAsia="宋体"/>
          <w:b/>
          <w:sz w:val="24"/>
          <w:szCs w:val="24"/>
        </w:rPr>
      </w:pPr>
      <w:r>
        <w:rPr>
          <w:rFonts w:hint="eastAsia" w:ascii="宋体" w:hAnsi="宋体" w:eastAsia="宋体"/>
          <w:b/>
          <w:bCs/>
          <w:sz w:val="24"/>
          <w:szCs w:val="24"/>
        </w:rPr>
        <w:t xml:space="preserve">八、凡涉及采购文件的补充说明和修改，均以苏州政府采购网上通知为准。</w:t>
      </w:r>
      <w:r>
        <w:rPr>
          <w:rFonts w:ascii="宋体" w:hAnsi="宋体" w:eastAsia="宋体"/>
          <w:sz w:val="24"/>
          <w:szCs w:val="24"/>
        </w:rPr>
        <w:br w:type="page" w:clear="all"/>
      </w:r>
      <w:bookmarkStart w:id="20" w:name="_Toc14571"/>
      <w:r/>
      <w:bookmarkEnd w:id="19"/>
      <w:r>
        <w:rPr>
          <w:rFonts w:hint="eastAsia" w:ascii="宋体" w:hAnsi="宋体" w:eastAsia="宋体"/>
          <w:b/>
          <w:sz w:val="24"/>
          <w:szCs w:val="24"/>
        </w:rPr>
        <w:t xml:space="preserve">第五章  合同主要条款</w:t>
      </w:r>
      <w:r/>
    </w:p>
    <w:p>
      <w:pPr>
        <w:ind w:firstLine="283"/>
        <w:spacing w:line="360" w:lineRule="auto"/>
        <w:rPr>
          <w:rFonts w:ascii="宋体" w:hAnsi="宋体" w:eastAsia="宋体"/>
          <w:color w:val="000000"/>
          <w:sz w:val="24"/>
          <w:szCs w:val="22"/>
        </w:rPr>
      </w:pPr>
      <w:r/>
      <w:bookmarkStart w:id="21" w:name="_Toc508038300"/>
      <w:r/>
      <w:bookmarkStart w:id="22" w:name="_Toc508699803"/>
      <w:r/>
      <w:bookmarkEnd w:id="20"/>
      <w:r/>
      <w:r/>
    </w:p>
    <w:p>
      <w:pPr>
        <w:ind w:firstLine="283"/>
        <w:spacing w:line="360" w:lineRule="auto"/>
        <w:rPr>
          <w:rFonts w:ascii="宋体" w:hAnsi="宋体" w:eastAsia="宋体"/>
          <w:color w:val="000000"/>
          <w:sz w:val="24"/>
          <w:szCs w:val="22"/>
        </w:rPr>
      </w:pPr>
      <w:r>
        <w:rPr>
          <w:rFonts w:hint="eastAsia" w:ascii="宋体" w:hAnsi="宋体" w:eastAsia="宋体"/>
          <w:color w:val="000000"/>
          <w:sz w:val="24"/>
          <w:szCs w:val="22"/>
        </w:rPr>
        <w:t xml:space="preserve">甲方（采购单位）</w:t>
      </w:r>
      <w:r>
        <w:rPr>
          <w:rFonts w:ascii="宋体" w:hAnsi="宋体" w:eastAsia="宋体"/>
          <w:color w:val="000000"/>
          <w:sz w:val="24"/>
          <w:szCs w:val="22"/>
        </w:rPr>
        <w:t xml:space="preserve">：                 乙方</w:t>
      </w:r>
      <w:r>
        <w:rPr>
          <w:rFonts w:hint="eastAsia" w:ascii="宋体" w:hAnsi="宋体" w:eastAsia="宋体"/>
          <w:color w:val="000000"/>
          <w:sz w:val="24"/>
          <w:szCs w:val="22"/>
        </w:rPr>
        <w:t xml:space="preserve">（成交供应商）</w:t>
      </w:r>
      <w:r>
        <w:rPr>
          <w:rFonts w:ascii="宋体" w:hAnsi="宋体" w:eastAsia="宋体"/>
          <w:color w:val="000000"/>
          <w:sz w:val="24"/>
          <w:szCs w:val="22"/>
        </w:rPr>
        <w:t xml:space="preserve">：</w:t>
      </w:r>
      <w:r/>
    </w:p>
    <w:p>
      <w:pPr>
        <w:ind w:firstLine="283"/>
        <w:spacing w:line="360" w:lineRule="auto"/>
        <w:rPr>
          <w:rFonts w:ascii="宋体" w:hAnsi="宋体" w:eastAsia="宋体"/>
          <w:color w:val="000000"/>
          <w:sz w:val="24"/>
          <w:szCs w:val="22"/>
        </w:rPr>
      </w:pPr>
      <w:r>
        <w:rPr>
          <w:rFonts w:ascii="宋体" w:hAnsi="宋体" w:eastAsia="宋体"/>
          <w:color w:val="000000"/>
          <w:sz w:val="24"/>
          <w:szCs w:val="22"/>
        </w:rPr>
        <w:t xml:space="preserve">地址：                          </w:t>
      </w:r>
      <w:r>
        <w:rPr>
          <w:rFonts w:hint="eastAsia" w:ascii="宋体" w:hAnsi="宋体" w:eastAsia="宋体"/>
          <w:color w:val="000000"/>
          <w:sz w:val="24"/>
          <w:szCs w:val="22"/>
        </w:rPr>
        <w:t xml:space="preserve"> </w:t>
      </w:r>
      <w:r>
        <w:rPr>
          <w:rFonts w:ascii="宋体" w:hAnsi="宋体" w:eastAsia="宋体"/>
          <w:color w:val="000000"/>
          <w:sz w:val="24"/>
          <w:szCs w:val="22"/>
        </w:rPr>
        <w:t xml:space="preserve">  地址：</w:t>
      </w:r>
      <w:r/>
    </w:p>
    <w:p>
      <w:pPr>
        <w:ind w:firstLine="283"/>
        <w:spacing w:line="360" w:lineRule="auto"/>
        <w:rPr>
          <w:rFonts w:ascii="宋体" w:hAnsi="宋体" w:eastAsia="宋体"/>
          <w:color w:val="000000"/>
          <w:sz w:val="24"/>
          <w:szCs w:val="22"/>
        </w:rPr>
      </w:pPr>
      <w:r>
        <w:rPr>
          <w:rFonts w:ascii="宋体" w:hAnsi="宋体" w:eastAsia="宋体"/>
          <w:color w:val="000000"/>
          <w:sz w:val="24"/>
          <w:szCs w:val="22"/>
        </w:rPr>
        <w:t xml:space="preserve">电话：                           </w:t>
      </w:r>
      <w:r>
        <w:rPr>
          <w:rFonts w:hint="eastAsia" w:ascii="宋体" w:hAnsi="宋体" w:eastAsia="宋体"/>
          <w:color w:val="000000"/>
          <w:sz w:val="24"/>
          <w:szCs w:val="22"/>
        </w:rPr>
        <w:t xml:space="preserve"> </w:t>
      </w:r>
      <w:r>
        <w:rPr>
          <w:rFonts w:ascii="宋体" w:hAnsi="宋体" w:eastAsia="宋体"/>
          <w:color w:val="000000"/>
          <w:sz w:val="24"/>
          <w:szCs w:val="22"/>
        </w:rPr>
        <w:t xml:space="preserve"> 电话：</w:t>
      </w:r>
      <w:r>
        <w:rPr>
          <w:rFonts w:ascii="宋体" w:hAnsi="宋体" w:eastAsia="宋体"/>
          <w:color w:val="000000"/>
          <w:sz w:val="24"/>
          <w:szCs w:val="22"/>
        </w:rPr>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根据甲方委托</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进行本项目政府采购（采购编号：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）的采购结果，确定乙方为本次成交供应商，现依据采购文件、乙方的响应文件等内容，为明确甲方和乙方服务过程中的权利、义务和经济责任，经双方友好协商，签订本合同，以兹共同遵守。</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lang w:val="zh-CN"/>
        </w:rPr>
        <w:t xml:space="preserve">一、合同内容：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w:t>
      </w:r>
      <w:r>
        <w:rPr>
          <w:rFonts w:hint="eastAsia" w:ascii="宋体" w:hAnsi="宋体" w:eastAsia="宋体" w:cs="宋体"/>
          <w:sz w:val="24"/>
          <w:szCs w:val="24"/>
          <w:lang w:val="zh-CN"/>
        </w:rPr>
        <w:t xml:space="preserve">乙方负责完成甲方的</w:t>
      </w:r>
      <w:r>
        <w:rPr>
          <w:rFonts w:hint="eastAsia" w:ascii="宋体" w:hAnsi="宋体" w:eastAsia="宋体" w:cs="宋体"/>
          <w:sz w:val="24"/>
          <w:szCs w:val="24"/>
          <w:u w:val="single"/>
          <w:lang w:val="zh-CN"/>
        </w:rPr>
        <w:t xml:space="preserve">胥口镇老年人助餐服务 </w:t>
      </w:r>
      <w:r>
        <w:rPr>
          <w:rFonts w:hint="eastAsia" w:ascii="宋体" w:hAnsi="宋体" w:eastAsia="宋体" w:cs="宋体"/>
          <w:sz w:val="24"/>
          <w:szCs w:val="24"/>
        </w:rPr>
        <w:t xml:space="preserve">工作，详见乙方的响应文件。</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（二）合同履行期限：</w:t>
      </w:r>
      <w:r>
        <w:rPr>
          <w:rFonts w:hint="eastAsia" w:ascii="宋体" w:hAnsi="宋体" w:eastAsia="宋体" w:cs="宋体"/>
          <w:sz w:val="24"/>
          <w:szCs w:val="24"/>
          <w:u w:val="single"/>
        </w:rPr>
        <w:t xml:space="preserve">  12个月，自20  年  月   日</w:t>
      </w:r>
      <w:r>
        <w:rPr>
          <w:rFonts w:hint="eastAsia" w:ascii="宋体" w:hAnsi="宋体" w:eastAsia="宋体" w:cs="宋体"/>
          <w:sz w:val="24"/>
          <w:szCs w:val="24"/>
        </w:rPr>
        <w:t xml:space="preserve">至</w:t>
      </w:r>
      <w:r>
        <w:rPr>
          <w:rFonts w:hint="eastAsia" w:ascii="宋体" w:hAnsi="宋体" w:eastAsia="宋体" w:cs="宋体"/>
          <w:sz w:val="24"/>
          <w:szCs w:val="24"/>
          <w:u w:val="single"/>
        </w:rPr>
        <w:t xml:space="preserve">20  年  月   日</w:t>
      </w:r>
      <w:r>
        <w:rPr>
          <w:rFonts w:hint="eastAsia" w:ascii="宋体" w:hAnsi="宋体" w:eastAsia="宋体" w:cs="宋体"/>
          <w:sz w:val="24"/>
          <w:szCs w:val="24"/>
        </w:rPr>
        <w:t xml:space="preserve">止。</w:t>
      </w:r>
      <w:r>
        <w:rPr>
          <w:rFonts w:hint="eastAsia" w:ascii="宋体" w:hAnsi="宋体" w:eastAsia="宋体"/>
          <w:color w:val="000000"/>
          <w:sz w:val="24"/>
          <w:szCs w:val="24"/>
        </w:rPr>
        <w:t xml:space="preserve">(若实</w:t>
      </w:r>
      <w:r>
        <w:rPr>
          <w:rFonts w:hint="eastAsia" w:ascii="宋体" w:hAnsi="宋体" w:eastAsia="宋体" w:cs="宋体"/>
          <w:bCs/>
          <w:sz w:val="24"/>
          <w:szCs w:val="24"/>
        </w:rPr>
        <w:t xml:space="preserve">际费用</w:t>
      </w:r>
      <w:r>
        <w:rPr>
          <w:rFonts w:ascii="宋体" w:hAnsi="宋体" w:eastAsia="宋体" w:cs="宋体"/>
          <w:bCs/>
          <w:sz w:val="24"/>
          <w:szCs w:val="24"/>
        </w:rPr>
        <w:t xml:space="preserve">达到合同金额</w:t>
      </w:r>
      <w:r>
        <w:rPr>
          <w:rFonts w:hint="eastAsia" w:ascii="宋体" w:hAnsi="宋体" w:eastAsia="宋体" w:cs="宋体"/>
          <w:bCs/>
          <w:sz w:val="24"/>
          <w:szCs w:val="24"/>
        </w:rPr>
        <w:t xml:space="preserve">或剩余费用不足单日餐费，则服务合同提前终止</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（三）下列文件为本合同不可分割部分：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1.成交通知书；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2.乙方的响应文件；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3.乙方在采购过程中所作的其他承诺、声明、书面澄清等；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4.采购文件及其附件；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5.合同附件。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以上与本合同具有同等法律效力</w:t>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二、服务范围：</w:t>
      </w:r>
      <w:r>
        <w:rPr>
          <w:rFonts w:hint="eastAsia" w:ascii="宋体" w:hAnsi="宋体" w:eastAsia="宋体" w:cs="宋体"/>
          <w:sz w:val="24"/>
          <w:szCs w:val="24"/>
        </w:rPr>
        <w:t xml:space="preserve">详见采购文件。</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三、合同价款与结算</w:t>
      </w:r>
      <w:r/>
    </w:p>
    <w:p>
      <w:pPr>
        <w:ind w:left="239" w:firstLine="202"/>
        <w:spacing w:line="360" w:lineRule="auto"/>
        <w:rPr>
          <w:rFonts w:ascii="宋体" w:hAnsi="宋体" w:eastAsia="宋体" w:cs="宋体"/>
          <w:sz w:val="24"/>
          <w:szCs w:val="24"/>
        </w:rPr>
      </w:pPr>
      <w:r>
        <w:rPr>
          <w:rFonts w:hint="eastAsia" w:ascii="宋体" w:hAnsi="宋体" w:eastAsia="宋体" w:cs="宋体"/>
          <w:sz w:val="24"/>
          <w:szCs w:val="24"/>
        </w:rPr>
        <w:t xml:space="preserve">（一）合同金额：</w:t>
      </w:r>
      <w:r>
        <w:rPr>
          <w:rFonts w:hint="eastAsia" w:ascii="宋体" w:hAnsi="宋体" w:eastAsia="宋体" w:cs="宋体"/>
          <w:sz w:val="24"/>
          <w:szCs w:val="24"/>
          <w:u w:val="single"/>
        </w:rPr>
        <w:t xml:space="preserve">人民币贰佰壹拾万元整（</w:t>
      </w:r>
      <w:bookmarkStart w:id="23" w:name="OLE_LINK16"/>
      <w:r/>
      <w:bookmarkStart w:id="24" w:name="OLE_LINK15"/>
      <w:r>
        <w:rPr>
          <w:rFonts w:hint="eastAsia" w:ascii="宋体" w:hAnsi="宋体" w:eastAsia="宋体" w:cs="宋体"/>
          <w:sz w:val="24"/>
          <w:szCs w:val="24"/>
          <w:u w:val="single"/>
        </w:rPr>
        <w:t xml:space="preserve">¥：</w:t>
      </w:r>
      <w:bookmarkEnd w:id="23"/>
      <w:r/>
      <w:bookmarkEnd w:id="24"/>
      <w:r>
        <w:rPr>
          <w:rFonts w:hint="eastAsia" w:ascii="宋体" w:hAnsi="宋体" w:eastAsia="宋体" w:cs="宋体"/>
          <w:sz w:val="24"/>
          <w:szCs w:val="24"/>
          <w:u w:val="single"/>
        </w:rPr>
        <w:t xml:space="preserve">2100000.00元）</w:t>
      </w:r>
      <w:r>
        <w:rPr>
          <w:rFonts w:hint="eastAsia" w:ascii="宋体" w:hAnsi="宋体" w:cs="宋体"/>
          <w:sz w:val="24"/>
          <w:szCs w:val="24"/>
        </w:rPr>
        <w:t xml:space="preserve">，</w:t>
      </w:r>
      <w:r>
        <w:rPr>
          <w:rFonts w:hint="eastAsia" w:ascii="宋体" w:hAnsi="宋体" w:eastAsia="宋体" w:cs="宋体"/>
          <w:sz w:val="24"/>
          <w:szCs w:val="24"/>
        </w:rPr>
        <w:t xml:space="preserve">合同单价：</w:t>
      </w:r>
      <w:r>
        <w:rPr>
          <w:rFonts w:hint="eastAsia" w:ascii="宋体" w:hAnsi="宋体" w:eastAsia="宋体" w:cs="宋体"/>
          <w:sz w:val="24"/>
          <w:szCs w:val="24"/>
          <w:u w:val="single"/>
        </w:rPr>
        <w:t xml:space="preserve">人民币壹拾伍元每份每人（¥：15.00元/份/人）</w:t>
      </w:r>
      <w:r>
        <w:rPr>
          <w:rFonts w:hint="eastAsia" w:ascii="宋体" w:hAnsi="宋体" w:eastAsia="宋体" w:cs="宋体"/>
          <w:sz w:val="24"/>
          <w:szCs w:val="24"/>
        </w:rPr>
        <w:t xml:space="preserve">，以上费用包括但不限于食材、设备、人工费、工具、运输、各种税费、保险、利润、政策性文件规定以及合同包含的所有风险、责任等相关费用（餐盒由各村社区负责提供，为方便分餐及运输，也可委托乙方统一采购餐盒，费用由村社区承担）。</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（二）付款方式：先服务后付款，按实际配餐份数进行结算。</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bCs/>
          <w:sz w:val="24"/>
          <w:szCs w:val="24"/>
        </w:rPr>
        <w:t xml:space="preserve">1、结算：按照胥口镇老年人助餐实施方案，乙方与配餐对象所在村（社区）于每月10日前对上月实际配送情况进行核对后报甲方结算。</w:t>
      </w:r>
      <w:r>
        <w:rPr>
          <w:rFonts w:hint="eastAsia" w:ascii="宋体" w:hAnsi="宋体" w:eastAsia="宋体" w:cs="宋体"/>
          <w:bCs/>
          <w:color w:val="ff0000"/>
          <w:sz w:val="24"/>
          <w:szCs w:val="24"/>
        </w:rPr>
        <w:t xml:space="preserve"> </w:t>
      </w:r>
      <w:r/>
    </w:p>
    <w:p>
      <w:pPr>
        <w:ind w:firstLine="480"/>
        <w:spacing w:line="360" w:lineRule="auto"/>
        <w:tabs>
          <w:tab w:val="left" w:pos="540" w:leader="none"/>
        </w:tabs>
        <w:rPr>
          <w:rFonts w:ascii="宋体" w:hAnsi="宋体" w:eastAsia="宋体" w:cs="宋体"/>
          <w:bCs/>
          <w:sz w:val="24"/>
          <w:szCs w:val="24"/>
        </w:rPr>
      </w:pPr>
      <w:r>
        <w:rPr>
          <w:rFonts w:hint="eastAsia" w:ascii="宋体" w:hAnsi="宋体" w:eastAsia="宋体" w:cs="宋体"/>
          <w:bCs/>
          <w:sz w:val="24"/>
          <w:szCs w:val="24"/>
        </w:rPr>
        <w:t xml:space="preserve">2、付款：</w:t>
      </w:r>
      <w:r>
        <w:rPr>
          <w:rFonts w:hint="eastAsia" w:ascii="宋体" w:hAnsi="宋体" w:eastAsia="宋体" w:cs="宋体"/>
          <w:bCs/>
          <w:sz w:val="24"/>
          <w:szCs w:val="24"/>
        </w:rPr>
        <w:t xml:space="preserve">甲方结算后，</w:t>
      </w:r>
      <w:r>
        <w:rPr>
          <w:rFonts w:hint="eastAsia" w:ascii="宋体" w:hAnsi="宋体" w:eastAsia="宋体" w:cs="宋体"/>
          <w:bCs/>
          <w:sz w:val="24"/>
          <w:szCs w:val="24"/>
        </w:rPr>
        <w:t xml:space="preserve">村（社区）承担</w:t>
      </w:r>
      <w:r>
        <w:rPr>
          <w:rFonts w:ascii="宋体" w:hAnsi="宋体" w:eastAsia="宋体" w:cs="宋体"/>
          <w:bCs/>
          <w:sz w:val="24"/>
          <w:szCs w:val="24"/>
        </w:rPr>
        <w:t xml:space="preserve">部分</w:t>
      </w:r>
      <w:r>
        <w:rPr>
          <w:rFonts w:hint="eastAsia" w:ascii="宋体" w:hAnsi="宋体" w:eastAsia="宋体" w:cs="宋体"/>
          <w:bCs/>
          <w:sz w:val="24"/>
          <w:szCs w:val="24"/>
        </w:rPr>
        <w:t xml:space="preserve">的</w:t>
      </w:r>
      <w:r>
        <w:rPr>
          <w:rFonts w:ascii="宋体" w:hAnsi="宋体" w:eastAsia="宋体" w:cs="宋体"/>
          <w:bCs/>
          <w:sz w:val="24"/>
          <w:szCs w:val="24"/>
        </w:rPr>
        <w:t xml:space="preserve">餐费，由</w:t>
      </w:r>
      <w:r>
        <w:rPr>
          <w:rFonts w:hint="eastAsia" w:ascii="宋体" w:hAnsi="宋体" w:eastAsia="宋体" w:cs="宋体"/>
          <w:bCs/>
          <w:sz w:val="24"/>
          <w:szCs w:val="24"/>
        </w:rPr>
        <w:t xml:space="preserve">各村（社区）每个月与乙方结付一次餐费，镇级承担部分</w:t>
      </w:r>
      <w:r>
        <w:rPr>
          <w:rFonts w:hint="eastAsia" w:ascii="宋体" w:hAnsi="宋体" w:eastAsia="宋体" w:cs="宋体"/>
          <w:bCs/>
          <w:sz w:val="24"/>
          <w:szCs w:val="24"/>
        </w:rPr>
        <w:t xml:space="preserve">的</w:t>
      </w:r>
      <w:r>
        <w:rPr>
          <w:rFonts w:ascii="宋体" w:hAnsi="宋体" w:eastAsia="宋体" w:cs="宋体"/>
          <w:bCs/>
          <w:sz w:val="24"/>
          <w:szCs w:val="24"/>
        </w:rPr>
        <w:t xml:space="preserve">餐费，</w:t>
      </w:r>
      <w:r>
        <w:rPr>
          <w:rFonts w:hint="eastAsia" w:ascii="宋体" w:hAnsi="宋体" w:eastAsia="宋体" w:cs="宋体"/>
          <w:bCs/>
          <w:sz w:val="24"/>
          <w:szCs w:val="24"/>
        </w:rPr>
        <w:t xml:space="preserve">由</w:t>
      </w:r>
      <w:r>
        <w:rPr>
          <w:rFonts w:ascii="宋体" w:hAnsi="宋体" w:eastAsia="宋体" w:cs="宋体"/>
          <w:bCs/>
          <w:sz w:val="24"/>
          <w:szCs w:val="24"/>
        </w:rPr>
        <w:t xml:space="preserve">甲方</w:t>
      </w:r>
      <w:r>
        <w:rPr>
          <w:rFonts w:hint="eastAsia" w:ascii="宋体" w:hAnsi="宋体" w:eastAsia="宋体" w:cs="宋体"/>
          <w:bCs/>
          <w:sz w:val="24"/>
          <w:szCs w:val="24"/>
        </w:rPr>
        <w:t xml:space="preserve">每个月与乙方结付一次，老年人自费部分由乙方负责收取。</w:t>
      </w:r>
      <w:r>
        <w:rPr>
          <w:rFonts w:hint="eastAsia" w:ascii="宋体" w:hAnsi="宋体" w:eastAsia="宋体" w:cs="宋体"/>
          <w:bCs/>
          <w:sz w:val="24"/>
          <w:szCs w:val="24"/>
        </w:rPr>
        <w:t xml:space="preserve"> </w:t>
      </w:r>
      <w:r>
        <w:rPr>
          <w:rFonts w:hint="eastAsia" w:ascii="宋体" w:hAnsi="宋体" w:eastAsia="宋体" w:cs="宋体"/>
          <w:bCs/>
          <w:color w:val="ff0000"/>
          <w:sz w:val="24"/>
          <w:szCs w:val="24"/>
        </w:rPr>
        <w:t xml:space="preserve"> </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乙方要求付款应提供以下资料：</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（1）合格的发票。</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（2）结算凭证等甲方要求提供的材料。</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3、支付方式：银行转账（数字人民币支付）。</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（1）银行转账：</w:t>
      </w:r>
      <w:r/>
    </w:p>
    <w:p>
      <w:pPr>
        <w:ind w:firstLine="96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 乙方单位：</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　　   开户银行：</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　　   银行账号：</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（2）数字人民币支付：</w:t>
      </w:r>
      <w:r/>
    </w:p>
    <w:p>
      <w:pPr>
        <w:ind w:firstLine="96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 乙方单位：</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　　   开户银行：</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　　   银行账号：</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4、确因甲方工作检查或实现合同目的要求，乙方应无条件配合甲方完成一些突击性工作，包括但不限于安排乙方临时加班整理档案、接受检查、系统调试或更新等辅助性工作等。</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四、考核管理</w:t>
      </w:r>
      <w:r/>
    </w:p>
    <w:p>
      <w:pPr>
        <w:ind w:firstLine="480"/>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一）每季度初由甲方组织对乙方上季度服务进行考核，考核采取镇和村（社区）两级评定相结合的方法。镇民政部门负责考核乙方人员队伍、服务管理及投诉违规等情况；村（社区）负责考核配送服务、老年人就餐满意回访等情况。考核结果采取百分制，其中村（社区）占比40%，镇占比60%，季度综合考核分＝村（社区）季度考核平均分×40%+镇季度考核分×60%。</w:t>
      </w:r>
      <w:r/>
    </w:p>
    <w:p>
      <w:pPr>
        <w:ind w:firstLine="480"/>
        <w:spacing w:line="360" w:lineRule="auto"/>
        <w:rPr>
          <w:rFonts w:ascii="宋体" w:hAnsi="宋体" w:eastAsia="宋体"/>
          <w:bCs/>
          <w:sz w:val="24"/>
          <w:szCs w:val="24"/>
        </w:rPr>
      </w:pPr>
      <w:r>
        <w:rPr>
          <w:rFonts w:hint="eastAsia" w:ascii="宋体" w:hAnsi="宋体" w:eastAsia="宋体" w:cs="宋体"/>
          <w:bCs/>
          <w:sz w:val="24"/>
          <w:szCs w:val="24"/>
        </w:rPr>
        <w:t xml:space="preserve">（二）季度综合考核得分在90分以上（含90分）的为优秀，全额支付季度费用；当季度得分在80分至89分的为良好，扣除当季度餐费的1%；当季度得分在70分至79分的为合格，扣除当季度餐费的2%；当季度得分在70分（不含）以下的为不合格，扣除当季度餐费的3%。</w:t>
      </w:r>
      <w:r>
        <w:rPr>
          <w:rFonts w:hint="eastAsia" w:ascii="宋体" w:hAnsi="宋体" w:eastAsia="宋体" w:cs="宋体"/>
          <w:bCs/>
          <w:sz w:val="24"/>
          <w:szCs w:val="24"/>
        </w:rPr>
        <w:t xml:space="preserve">扣除费用由</w:t>
      </w:r>
      <w:r>
        <w:rPr>
          <w:rFonts w:hint="eastAsia" w:ascii="宋体" w:hAnsi="宋体" w:eastAsia="宋体" w:cs="宋体"/>
          <w:bCs/>
          <w:sz w:val="24"/>
          <w:szCs w:val="24"/>
        </w:rPr>
        <w:t xml:space="preserve">甲方</w:t>
      </w:r>
      <w:r>
        <w:rPr>
          <w:rFonts w:hint="eastAsia" w:ascii="宋体" w:hAnsi="宋体" w:eastAsia="宋体" w:cs="宋体"/>
          <w:bCs/>
          <w:sz w:val="24"/>
          <w:szCs w:val="24"/>
        </w:rPr>
        <w:t xml:space="preserve">于当季度最后一个月结算时在</w:t>
      </w:r>
      <w:r>
        <w:rPr>
          <w:rFonts w:hint="eastAsia" w:ascii="宋体" w:hAnsi="宋体" w:eastAsia="宋体" w:cs="宋体"/>
          <w:bCs/>
          <w:sz w:val="24"/>
          <w:szCs w:val="24"/>
        </w:rPr>
        <w:t xml:space="preserve">镇级</w:t>
      </w:r>
      <w:r>
        <w:rPr>
          <w:rFonts w:hint="eastAsia" w:ascii="宋体" w:hAnsi="宋体" w:eastAsia="宋体" w:cs="宋体"/>
          <w:bCs/>
          <w:sz w:val="24"/>
          <w:szCs w:val="24"/>
        </w:rPr>
        <w:t xml:space="preserve">承担部分予以核减。</w:t>
      </w:r>
      <w:r>
        <w:rPr>
          <w:rFonts w:hint="eastAsia" w:ascii="宋体" w:hAnsi="宋体" w:eastAsia="宋体"/>
          <w:bCs/>
          <w:sz w:val="24"/>
          <w:szCs w:val="24"/>
        </w:rPr>
        <w:t xml:space="preserve">一年中出现二次综合得分在70</w:t>
      </w:r>
      <w:r>
        <w:rPr>
          <w:rFonts w:hint="eastAsia" w:ascii="宋体" w:hAnsi="宋体" w:eastAsia="宋体"/>
          <w:bCs/>
          <w:sz w:val="24"/>
          <w:szCs w:val="24"/>
        </w:rPr>
        <w:t xml:space="preserve">分以下的，甲方有权提前</w:t>
      </w:r>
      <w:r>
        <w:rPr>
          <w:rFonts w:hint="eastAsia" w:ascii="宋体" w:hAnsi="宋体" w:eastAsia="宋体"/>
          <w:bCs/>
          <w:sz w:val="24"/>
          <w:szCs w:val="24"/>
        </w:rPr>
        <w:t xml:space="preserve">终止本合同，并不负违约责任。</w:t>
      </w:r>
      <w:r/>
    </w:p>
    <w:p>
      <w:pPr>
        <w:ind w:firstLine="482"/>
        <w:spacing w:line="360" w:lineRule="auto"/>
        <w:rPr>
          <w:rFonts w:ascii="宋体" w:hAnsi="宋体" w:eastAsia="宋体" w:cs="宋体"/>
          <w:b/>
          <w:sz w:val="24"/>
          <w:szCs w:val="24"/>
        </w:rPr>
      </w:pPr>
      <w:r>
        <w:rPr>
          <w:rFonts w:hint="eastAsia" w:ascii="宋体" w:hAnsi="宋体" w:eastAsia="宋体"/>
          <w:b/>
          <w:sz w:val="24"/>
          <w:szCs w:val="24"/>
        </w:rPr>
        <w:t xml:space="preserve">五、</w:t>
      </w:r>
      <w:r>
        <w:rPr>
          <w:rFonts w:hint="eastAsia" w:ascii="宋体" w:hAnsi="宋体" w:eastAsia="宋体" w:cs="宋体"/>
          <w:b/>
          <w:sz w:val="24"/>
          <w:szCs w:val="24"/>
        </w:rPr>
        <w:t xml:space="preserve">甲乙双方责任</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(一)甲方责任</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1、甲方配备好助餐管理员，认真做好每日送餐的核对签收、餐盒的回收、每日订餐数量等各项统计及对接工作。</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2、甲方视情</w:t>
      </w:r>
      <w:r>
        <w:rPr>
          <w:rFonts w:hint="eastAsia" w:ascii="宋体" w:hAnsi="宋体" w:eastAsia="宋体" w:cs="宋体"/>
          <w:sz w:val="24"/>
          <w:szCs w:val="24"/>
        </w:rPr>
        <w:t xml:space="preserve">况</w:t>
      </w:r>
      <w:r>
        <w:rPr>
          <w:rFonts w:hint="eastAsia" w:ascii="宋体" w:hAnsi="宋体" w:eastAsia="宋体" w:cs="宋体"/>
          <w:sz w:val="24"/>
          <w:szCs w:val="24"/>
        </w:rPr>
        <w:t xml:space="preserve">可约见乙方，当面商定进一步完善工作的措施，每季度做好对乙方的考核。</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3、在合同生效后，甲方无理由擅自要求提前终止、解除服务的，应向乙方偿付合同价款5%的违约金，违约金不足以补偿损失的，乙方有权要求甲方补足。</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（二）乙方责任</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1、乙方应服从相关职能部门的业务指导和监管，接受甲方的监督管理和考核。</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2、乙方根据响应文件的有关承诺条款，严格执行食品安全法的规定，建立并自觉履行食品卫生安全和食品质量的保障机制，确保安全。</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3、乙方应执行国家有关规定（如苏州市最低工资标准和其他规定），负责乙方员工的生病、事故、伤残、死亡和劳务纠纷，甲方不承担任何相关责任。</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4、乙方根据响应文件的有关承诺条款，严格执行食品安全法的规定，建立并自觉履行食品卫生安全和食品质量的保障机制，确保安全。如出现食品卫生质量问题而引起的损失，由乙方负责处理并赔偿，造成严重后果的，按照国家法律法规处理。甲方有权解除本合同，并要求乙方偿付合同总额30%计取的违约金。</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5、乙方合同期间私自违反合同，将餐食配送分包或者外包其他公司的，甲方有权解除本合同，并要求乙方偿付合同总额30%计取的违约金。</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6、乙方合同期间不能提供服务的，或服务不合格从而影响甲方的，应向甲方偿付合同总价款5%的违约金，违约金不足以补偿损失的，甲方有权要求乙方补足。</w:t>
      </w:r>
      <w:r/>
    </w:p>
    <w:p>
      <w:pPr>
        <w:ind w:firstLine="480"/>
        <w:spacing w:line="360" w:lineRule="auto"/>
        <w:tabs>
          <w:tab w:val="left" w:pos="432" w:leader="none"/>
        </w:tabs>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、乙方在履行本合同过程中，造成甲方、乙方人员、第三方</w:t>
      </w:r>
      <w:r>
        <w:rPr>
          <w:rFonts w:hint="eastAsia" w:ascii="宋体" w:hAnsi="宋体" w:eastAsia="宋体" w:cs="宋体"/>
          <w:sz w:val="24"/>
          <w:szCs w:val="24"/>
        </w:rPr>
        <w:t xml:space="preserve">人身、财产</w:t>
      </w:r>
      <w:r>
        <w:rPr>
          <w:rFonts w:hint="eastAsia" w:ascii="宋体" w:hAnsi="宋体" w:eastAsia="宋体" w:cs="宋体"/>
          <w:sz w:val="24"/>
          <w:szCs w:val="24"/>
        </w:rPr>
        <w:t xml:space="preserve">损害的，由乙方承担赔偿、补充责任，甲方不承担任何责任。甲方先行承担的，有权全额向乙方进行追偿。</w:t>
      </w:r>
      <w:r/>
    </w:p>
    <w:p>
      <w:pPr>
        <w:ind w:firstLine="480"/>
        <w:spacing w:line="360" w:lineRule="auto"/>
        <w:tabs>
          <w:tab w:val="left" w:pos="432" w:leader="none"/>
        </w:tabs>
        <w:rPr>
          <w:rFonts w:ascii="宋体" w:hAnsi="宋体" w:eastAsia="宋体" w:cs="宋体"/>
          <w:color w:val="ff0000"/>
          <w:sz w:val="24"/>
          <w:szCs w:val="24"/>
        </w:rPr>
      </w:pPr>
      <w:r>
        <w:rPr>
          <w:rFonts w:hint="eastAsia" w:ascii="宋体" w:hAnsi="宋体" w:eastAsia="宋体" w:cs="宋体"/>
          <w:sz w:val="24"/>
          <w:szCs w:val="24"/>
        </w:rPr>
        <w:t xml:space="preserve">8、乙方有其他违反本合同、</w:t>
      </w:r>
      <w:r>
        <w:rPr>
          <w:rFonts w:hint="eastAsia" w:ascii="宋体" w:hAnsi="宋体" w:eastAsia="宋体" w:cs="宋体"/>
          <w:sz w:val="24"/>
          <w:szCs w:val="24"/>
        </w:rPr>
        <w:t xml:space="preserve">响应</w:t>
      </w:r>
      <w:r>
        <w:rPr>
          <w:rFonts w:hint="eastAsia" w:ascii="宋体" w:hAnsi="宋体" w:eastAsia="宋体" w:cs="宋体"/>
          <w:sz w:val="24"/>
          <w:szCs w:val="24"/>
        </w:rPr>
        <w:t xml:space="preserve">文件承诺、声明等的行为，甲方有权解除本合同，并要求乙方偿付合同总额30%计取的违约金。</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六、不可抗力</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（一）因不可抗力（或甲、乙双方不能控制的原因）不能履行合同的，根据不可抗力的影响，部分或者全部免除责任。但合同一方迟延履行后发生严重后果的，不能免除责任。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（二）合同一方因不可抗力不能履行合同的，应当及时通知对方，以减轻可能给</w:t>
      </w:r>
      <w:r>
        <w:rPr>
          <w:rFonts w:hint="eastAsia" w:ascii="宋体" w:hAnsi="宋体" w:eastAsia="宋体" w:cs="宋体"/>
          <w:bCs/>
          <w:sz w:val="24"/>
          <w:szCs w:val="24"/>
        </w:rPr>
        <w:t xml:space="preserve">对方造成的损失，并应当在合理期限内提供证明。</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七、合同的解除和转让：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（一）合同的解除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1、甲方和乙方协商一致，可以解除合同，并报政府采购监管部门审查备案。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2、有下列情形之一，合同一方可以解除合同：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（1）因不可抗力致使不能实现合同目的，未受不可抗力影响的一方有权解除合同；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（2）因合同一方违约导致合同不能履行，另一方有权解除合同。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（3）有权解除合同的一方，应当在违约事实或不可抗力发生之后三十天内书面通知对方以主张解除合同，合同在书面通知到达对方时解除。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（二）合同的转让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合同的部分和全部都不得转让。</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八、合同的生效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（一）合同经供需双方代表签字并盖章（公章或合同专用章）后即生效。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（二）生效的合同需进行合同网上公示。</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九、争议解决</w:t>
      </w:r>
      <w:r/>
    </w:p>
    <w:p>
      <w:pPr>
        <w:ind w:firstLine="480"/>
        <w:spacing w:line="360" w:lineRule="auto"/>
        <w:rPr>
          <w:rFonts w:ascii="宋体" w:hAnsi="宋体" w:eastAsia="宋体" w:cs="宋体"/>
          <w:sz w:val="24"/>
          <w:szCs w:val="24"/>
        </w:rPr>
      </w:pPr>
      <w:r/>
      <w:bookmarkStart w:id="25" w:name="OLE_LINK4"/>
      <w:r/>
      <w:bookmarkStart w:id="26" w:name="OLE_LINK5"/>
      <w:r>
        <w:rPr>
          <w:rFonts w:hint="eastAsia" w:ascii="宋体" w:hAnsi="宋体" w:eastAsia="宋体" w:cs="宋体"/>
          <w:sz w:val="24"/>
          <w:szCs w:val="24"/>
        </w:rPr>
        <w:t xml:space="preserve">（一）</w:t>
      </w:r>
      <w:bookmarkEnd w:id="25"/>
      <w:r/>
      <w:bookmarkEnd w:id="26"/>
      <w:r>
        <w:rPr>
          <w:rFonts w:hint="eastAsia" w:ascii="宋体" w:hAnsi="宋体" w:eastAsia="宋体" w:cs="宋体"/>
          <w:sz w:val="24"/>
          <w:szCs w:val="24"/>
        </w:rPr>
        <w:t xml:space="preserve">本合同的成立、有效性、解释、履行及由此产生的争议的解决，均应适用中华人民共和国法律。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（二）甲乙双方因本合同发生争议，双方应友好协商解决；如协商不成，双方均可向甲方所在地有管辖权的人民法院起诉，通过诉讼方式解决。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（三）诉讼期间，除争议内容以外，双方均应继续履行合同约定的其他内容。</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十、附则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（二）本合同一式六份，双方各执二份，政府采购监督管理部门、采购代理机构各执一份，具有同等法律效力。</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甲方（盖章）：   </w:t>
      </w:r>
      <w:r>
        <w:rPr>
          <w:rFonts w:hint="eastAsia" w:ascii="宋体" w:hAnsi="宋体" w:eastAsia="宋体" w:cs="宋体"/>
          <w:sz w:val="24"/>
          <w:szCs w:val="24"/>
        </w:rPr>
        <w:t xml:space="preserve">                            </w:t>
      </w:r>
      <w:r>
        <w:rPr>
          <w:rFonts w:hint="eastAsia" w:ascii="宋体" w:hAnsi="宋体" w:eastAsia="宋体" w:cs="宋体"/>
          <w:sz w:val="24"/>
          <w:szCs w:val="24"/>
        </w:rPr>
        <w:t xml:space="preserve">乙方（盖章）：</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法人代表        </w:t>
      </w:r>
      <w:r>
        <w:rPr>
          <w:rFonts w:hint="eastAsia" w:ascii="宋体" w:hAnsi="宋体" w:eastAsia="宋体" w:cs="宋体"/>
          <w:sz w:val="24"/>
          <w:szCs w:val="24"/>
        </w:rPr>
        <w:t xml:space="preserve">                             </w:t>
      </w:r>
      <w:r>
        <w:rPr>
          <w:rFonts w:hint="eastAsia" w:ascii="宋体" w:hAnsi="宋体" w:eastAsia="宋体" w:cs="宋体"/>
          <w:sz w:val="24"/>
          <w:szCs w:val="24"/>
        </w:rPr>
        <w:t xml:space="preserve">法人代表</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或其授权代理人：</w:t>
      </w:r>
      <w:r>
        <w:rPr>
          <w:rFonts w:hint="eastAsia" w:ascii="宋体" w:hAnsi="宋体" w:eastAsia="宋体" w:cs="宋体"/>
          <w:sz w:val="24"/>
          <w:szCs w:val="24"/>
        </w:rPr>
        <w:t xml:space="preserve">                             </w:t>
      </w:r>
      <w:r>
        <w:rPr>
          <w:rFonts w:hint="eastAsia" w:ascii="宋体" w:hAnsi="宋体" w:eastAsia="宋体" w:cs="宋体"/>
          <w:sz w:val="24"/>
          <w:szCs w:val="24"/>
        </w:rPr>
        <w:t xml:space="preserve">或其授权代理人：</w:t>
      </w:r>
      <w:r/>
    </w:p>
    <w:p>
      <w:pPr>
        <w:rPr>
          <w:rFonts w:ascii="宋体" w:hAnsi="宋体" w:eastAsia="宋体" w:cs="宋体"/>
          <w:sz w:val="24"/>
          <w:szCs w:val="24"/>
        </w:rPr>
      </w:pPr>
      <w:r>
        <w:rPr>
          <w:rFonts w:hint="eastAsia" w:ascii="宋体" w:hAnsi="宋体" w:eastAsia="宋体" w:cs="宋体"/>
          <w:sz w:val="24"/>
          <w:szCs w:val="24"/>
        </w:rPr>
        <w:t xml:space="preserve">    年     月     日</w:t>
      </w:r>
      <w:r>
        <w:rPr>
          <w:rFonts w:hint="eastAsia" w:ascii="宋体" w:hAnsi="宋体" w:eastAsia="宋体" w:cs="宋体"/>
          <w:sz w:val="24"/>
          <w:szCs w:val="24"/>
        </w:rPr>
        <w:t xml:space="preserve">                             </w:t>
      </w:r>
      <w:r>
        <w:rPr>
          <w:rFonts w:hint="eastAsia" w:ascii="宋体" w:hAnsi="宋体" w:eastAsia="宋体" w:cs="宋体"/>
          <w:sz w:val="24"/>
          <w:szCs w:val="24"/>
        </w:rPr>
        <w:t xml:space="preserve">年     月     日</w:t>
      </w:r>
      <w:r/>
    </w:p>
    <w:p>
      <w:pPr>
        <w:rPr>
          <w:rFonts w:ascii="宋体" w:hAnsi="宋体" w:eastAsia="宋体"/>
        </w:rPr>
      </w:pPr>
      <w:r>
        <w:rPr>
          <w:rFonts w:hint="eastAsia" w:ascii="宋体" w:hAnsi="宋体" w:eastAsia="宋体"/>
        </w:rPr>
        <w:t xml:space="preserve">附件</w:t>
      </w:r>
      <w:r>
        <w:rPr>
          <w:rFonts w:ascii="宋体" w:hAnsi="宋体" w:eastAsia="宋体"/>
        </w:rPr>
        <w:t xml:space="preserve">：</w:t>
      </w:r>
      <w:r/>
    </w:p>
    <w:p>
      <w:pPr>
        <w:jc w:val="center"/>
        <w:rPr>
          <w:rFonts w:ascii="宋体" w:hAnsi="宋体" w:eastAsia="宋体" w:cs="宋体"/>
          <w:b/>
          <w:sz w:val="32"/>
          <w:szCs w:val="32"/>
        </w:rPr>
      </w:pPr>
      <w:r>
        <w:rPr>
          <w:rFonts w:hint="eastAsia" w:ascii="宋体" w:hAnsi="宋体" w:eastAsia="宋体" w:cs="宋体"/>
          <w:b/>
          <w:sz w:val="32"/>
          <w:szCs w:val="32"/>
        </w:rPr>
        <w:t xml:space="preserve">胥口镇老年人助餐服务季度考核表</w:t>
      </w:r>
      <w:r/>
    </w:p>
    <w:p>
      <w:pPr>
        <w:rPr>
          <w:rFonts w:ascii="宋体" w:hAnsi="宋体" w:cs="宋体"/>
          <w:sz w:val="24"/>
          <w:szCs w:val="24"/>
        </w:rPr>
      </w:pPr>
      <w:r>
        <w:rPr>
          <w:rFonts w:ascii="宋体" w:hAnsi="宋体" w:cs="宋体"/>
          <w:sz w:val="24"/>
          <w:szCs w:val="24"/>
        </w:rPr>
      </w:r>
      <w:r/>
    </w:p>
    <w:p>
      <w:pPr>
        <w:rPr>
          <w:rFonts w:ascii="宋体" w:hAnsi="宋体" w:eastAsia="宋体" w:cs="宋体"/>
          <w:sz w:val="21"/>
          <w:szCs w:val="21"/>
        </w:rPr>
      </w:pPr>
      <w:r>
        <w:rPr>
          <w:rFonts w:hint="eastAsia" w:ascii="宋体" w:hAnsi="宋体" w:eastAsia="宋体" w:cs="宋体"/>
          <w:sz w:val="21"/>
          <w:szCs w:val="21"/>
        </w:rPr>
        <w:t xml:space="preserve">被考核单位：　　　　　　　　　　　　　　　　　　　　年　　月　　日</w:t>
      </w:r>
      <w:r/>
    </w:p>
    <w:p>
      <w:pPr>
        <w:rPr>
          <w:rFonts w:ascii="宋体" w:hAnsi="宋体" w:eastAsia="宋体" w:cs="宋体"/>
          <w:sz w:val="21"/>
          <w:szCs w:val="21"/>
        </w:rPr>
      </w:pPr>
      <w:r>
        <w:rPr>
          <w:rFonts w:ascii="宋体" w:hAnsi="宋体" w:eastAsia="宋体" w:cs="宋体"/>
          <w:sz w:val="21"/>
          <w:szCs w:val="21"/>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560"/>
        <w:gridCol w:w="5386"/>
        <w:gridCol w:w="851"/>
        <w:gridCol w:w="850"/>
      </w:tblGrid>
      <w:tr>
        <w:trPr>
          <w:trHeight w:val="545"/>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序号</w:t>
            </w:r>
            <w:r/>
          </w:p>
        </w:tc>
        <w:tc>
          <w:tcPr>
            <w:tcW w:w="1560"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项目名称</w:t>
            </w:r>
            <w:r/>
          </w:p>
        </w:tc>
        <w:tc>
          <w:tcPr>
            <w:tcW w:w="5386"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考核内容及评分细则</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分值</w:t>
            </w:r>
            <w:r/>
          </w:p>
        </w:tc>
        <w:tc>
          <w:tcPr>
            <w:tcW w:w="850"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得分</w:t>
            </w:r>
            <w:r/>
          </w:p>
        </w:tc>
      </w:tr>
      <w:tr>
        <w:trPr>
          <w:trHeight w:val="804"/>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w:t>
            </w:r>
            <w:r/>
          </w:p>
        </w:tc>
        <w:tc>
          <w:tcPr>
            <w:tcW w:w="1560" w:type="dxa"/>
            <w:vAlign w:val="center"/>
            <w:vMerge w:val="restart"/>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配送管理</w:t>
            </w:r>
            <w:r/>
          </w:p>
        </w:tc>
        <w:tc>
          <w:tcPr>
            <w:tcW w:w="5386"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每天按时准时送达，如有迟到现象，发现一次扣1分，扣完为止。</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85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839"/>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w:t>
            </w:r>
            <w:r/>
          </w:p>
        </w:tc>
        <w:tc>
          <w:tcPr>
            <w:tcW w:w="1560"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386"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餐食送达后，与助餐服务点做好交接和记录，如有交接不清楚，记录不完善的情况，发现一次扣0.5分，扣完为止。</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85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835"/>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w:t>
            </w:r>
            <w:r/>
          </w:p>
        </w:tc>
        <w:tc>
          <w:tcPr>
            <w:tcW w:w="1560" w:type="dxa"/>
            <w:vAlign w:val="center"/>
            <w:vMerge w:val="restart"/>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工作细致</w:t>
            </w:r>
            <w:r/>
          </w:p>
        </w:tc>
        <w:tc>
          <w:tcPr>
            <w:tcW w:w="5386"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送餐时，保持餐盒整洁，如有盒盖不密封，导致餐食抛撒滴漏现象，发现一次扣0.5分，扣完为止。</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85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991"/>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p>
        </w:tc>
        <w:tc>
          <w:tcPr>
            <w:tcW w:w="1560"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386"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每天配送的数量准确无误，如果有少送且导致老年人吃不上饭，经调查确实是配送公司的原因，发现一次扣1分，扣完为止。</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85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835"/>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p>
        </w:tc>
        <w:tc>
          <w:tcPr>
            <w:tcW w:w="1560"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386"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送餐时，保持餐盒盖子与餐盒一致，如有错误，发现一次扣0.5分，扣完为止。</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85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840"/>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6</w:t>
            </w:r>
            <w:r/>
          </w:p>
        </w:tc>
        <w:tc>
          <w:tcPr>
            <w:tcW w:w="1560"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386"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每月结算时，保持数据准确无误。如有数据混乱，多算的现象，发现一次扣1分，扣完为止。</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85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789"/>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7</w:t>
            </w:r>
            <w:r/>
          </w:p>
        </w:tc>
        <w:tc>
          <w:tcPr>
            <w:tcW w:w="1560"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食品保温</w:t>
            </w:r>
            <w:r/>
          </w:p>
        </w:tc>
        <w:tc>
          <w:tcPr>
            <w:tcW w:w="5386"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每天配送时，餐食需保温，如有餐食冷却导致老年人不能吃的现象，发现一次扣1分，扣完为止。</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15</w:t>
            </w:r>
            <w:r/>
          </w:p>
        </w:tc>
        <w:tc>
          <w:tcPr>
            <w:tcW w:w="85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838"/>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8</w:t>
            </w:r>
            <w:r/>
          </w:p>
        </w:tc>
        <w:tc>
          <w:tcPr>
            <w:tcW w:w="1560"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留样制度</w:t>
            </w:r>
            <w:r/>
          </w:p>
        </w:tc>
        <w:tc>
          <w:tcPr>
            <w:tcW w:w="5386"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每天按规定做好助餐服务点的食品留样，如有遗漏或者不合格的现象，发现一次扣1分，扣完为止。</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85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836"/>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9</w:t>
            </w:r>
            <w:r/>
          </w:p>
        </w:tc>
        <w:tc>
          <w:tcPr>
            <w:tcW w:w="1560"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工作态度</w:t>
            </w:r>
            <w:r/>
          </w:p>
        </w:tc>
        <w:tc>
          <w:tcPr>
            <w:tcW w:w="5386"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配送工作人员态度认真，服务热情周到，如有态度恶劣，发现一次扣1分，扣完为止。</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85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848"/>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1560"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综合评价</w:t>
            </w:r>
            <w:r/>
          </w:p>
        </w:tc>
        <w:tc>
          <w:tcPr>
            <w:tcW w:w="5386"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就餐老年人满意度调查，</w:t>
            </w:r>
            <w:r>
              <w:rPr>
                <w:rFonts w:hint="eastAsia" w:ascii="宋体" w:hAnsi="宋体" w:eastAsia="宋体"/>
                <w:sz w:val="21"/>
                <w:szCs w:val="21"/>
              </w:rPr>
              <w:t xml:space="preserve">综合评价低于60</w:t>
            </w:r>
            <w:r>
              <w:rPr>
                <w:rFonts w:hint="eastAsia" w:ascii="宋体" w:hAnsi="宋体" w:eastAsia="宋体"/>
                <w:sz w:val="21"/>
                <w:szCs w:val="21"/>
              </w:rPr>
              <w:t xml:space="preserve">分</w:t>
            </w:r>
            <w:r>
              <w:rPr>
                <w:rFonts w:hint="eastAsia" w:ascii="宋体" w:hAnsi="宋体" w:eastAsia="宋体"/>
                <w:sz w:val="21"/>
                <w:szCs w:val="21"/>
              </w:rPr>
              <w:t xml:space="preserve">的，扣5分。</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p>
        </w:tc>
        <w:tc>
          <w:tcPr>
            <w:tcW w:w="85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862"/>
        </w:trPr>
        <w:tc>
          <w:tcPr>
            <w:gridSpan w:val="3"/>
            <w:tcW w:w="762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合计</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100</w:t>
            </w:r>
            <w:r/>
          </w:p>
        </w:tc>
        <w:tc>
          <w:tcPr>
            <w:tcW w:w="85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bl>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备注：此表为村（社区）每季度考核配送服务单位用。</w:t>
      </w:r>
      <w:r/>
    </w:p>
    <w:p>
      <w:pPr>
        <w:rPr>
          <w:rFonts w:ascii="宋体" w:hAnsi="宋体" w:eastAsia="宋体" w:cs="宋体"/>
          <w:sz w:val="21"/>
          <w:szCs w:val="21"/>
        </w:rPr>
      </w:pPr>
      <w:r>
        <w:rPr>
          <w:rFonts w:ascii="宋体" w:hAnsi="宋体" w:eastAsia="宋体" w:cs="宋体"/>
          <w:sz w:val="21"/>
          <w:szCs w:val="21"/>
        </w:rPr>
      </w:r>
      <w:r/>
    </w:p>
    <w:p>
      <w:pPr>
        <w:rPr>
          <w:rFonts w:ascii="宋体" w:hAnsi="宋体" w:eastAsia="宋体" w:cs="宋体"/>
          <w:sz w:val="21"/>
          <w:szCs w:val="21"/>
        </w:rPr>
      </w:pPr>
      <w:r>
        <w:rPr>
          <w:rFonts w:hint="eastAsia" w:ascii="宋体" w:hAnsi="宋体" w:eastAsia="宋体" w:cs="宋体"/>
          <w:sz w:val="21"/>
          <w:szCs w:val="21"/>
        </w:rPr>
        <w:t xml:space="preserve">考评单位（盖章）：　　　　　　　　　　　考评人（签字）：</w:t>
      </w:r>
      <w:r/>
    </w:p>
    <w:p>
      <w:pPr>
        <w:rPr>
          <w:rFonts w:ascii="宋体" w:hAnsi="宋体" w:cs="宋体"/>
          <w:sz w:val="24"/>
          <w:szCs w:val="24"/>
        </w:rPr>
      </w:pPr>
      <w:r>
        <w:rPr>
          <w:rFonts w:ascii="宋体" w:hAnsi="宋体" w:cs="宋体"/>
          <w:sz w:val="24"/>
          <w:szCs w:val="24"/>
        </w:rPr>
      </w:r>
      <w:r/>
    </w:p>
    <w:p>
      <w:pPr>
        <w:jc w:val="center"/>
        <w:rPr>
          <w:rFonts w:ascii="宋体" w:hAnsi="宋体" w:eastAsia="宋体" w:cs="宋体"/>
          <w:b/>
          <w:sz w:val="36"/>
          <w:szCs w:val="36"/>
        </w:rPr>
      </w:pPr>
      <w:r>
        <w:rPr>
          <w:rFonts w:ascii="宋体" w:hAnsi="宋体" w:eastAsia="宋体" w:cs="宋体"/>
          <w:b/>
          <w:sz w:val="36"/>
          <w:szCs w:val="36"/>
        </w:rPr>
      </w:r>
      <w:r/>
    </w:p>
    <w:p>
      <w:pPr>
        <w:jc w:val="center"/>
        <w:rPr>
          <w:rFonts w:ascii="宋体" w:hAnsi="宋体" w:eastAsia="宋体" w:cs="宋体"/>
          <w:b/>
          <w:sz w:val="36"/>
          <w:szCs w:val="36"/>
        </w:rPr>
      </w:pPr>
      <w:r>
        <w:rPr>
          <w:rFonts w:ascii="宋体" w:hAnsi="宋体" w:eastAsia="宋体" w:cs="宋体"/>
          <w:b/>
          <w:sz w:val="36"/>
          <w:szCs w:val="36"/>
        </w:rPr>
      </w:r>
      <w:r/>
    </w:p>
    <w:p>
      <w:pP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hint="eastAsia" w:ascii="宋体" w:hAnsi="宋体" w:eastAsia="宋体" w:cs="宋体"/>
          <w:b/>
          <w:sz w:val="32"/>
          <w:szCs w:val="32"/>
        </w:rPr>
        <w:t xml:space="preserve">胥口镇老年人助餐服务季度考核表</w:t>
      </w:r>
      <w:r/>
    </w:p>
    <w:p>
      <w:pPr>
        <w:rPr>
          <w:rFonts w:ascii="宋体" w:hAnsi="宋体" w:cs="宋体"/>
          <w:sz w:val="24"/>
          <w:szCs w:val="24"/>
        </w:rPr>
      </w:pPr>
      <w:r>
        <w:rPr>
          <w:rFonts w:ascii="宋体" w:hAnsi="宋体" w:cs="宋体"/>
          <w:sz w:val="24"/>
          <w:szCs w:val="24"/>
        </w:rPr>
      </w:r>
      <w:r/>
    </w:p>
    <w:p>
      <w:pPr>
        <w:rPr>
          <w:rFonts w:ascii="宋体" w:hAnsi="宋体" w:eastAsia="宋体" w:cs="宋体"/>
          <w:sz w:val="21"/>
          <w:szCs w:val="21"/>
        </w:rPr>
      </w:pPr>
      <w:r>
        <w:rPr>
          <w:rFonts w:hint="eastAsia" w:ascii="宋体" w:hAnsi="宋体" w:eastAsia="宋体" w:cs="宋体"/>
          <w:sz w:val="21"/>
          <w:szCs w:val="21"/>
        </w:rPr>
        <w:t xml:space="preserve">被考核单位：　　　　　　　　　　　　　　　　　　　　年　　月　　日</w:t>
      </w:r>
      <w:r/>
    </w:p>
    <w:p>
      <w:pPr>
        <w:rPr>
          <w:rFonts w:ascii="宋体" w:hAnsi="宋体" w:eastAsia="宋体" w:cs="宋体"/>
          <w:sz w:val="21"/>
          <w:szCs w:val="21"/>
        </w:rPr>
      </w:pPr>
      <w:r>
        <w:rPr>
          <w:rFonts w:ascii="宋体" w:hAnsi="宋体" w:eastAsia="宋体" w:cs="宋体"/>
          <w:sz w:val="21"/>
          <w:szCs w:val="21"/>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418"/>
        <w:gridCol w:w="5245"/>
        <w:gridCol w:w="992"/>
        <w:gridCol w:w="992"/>
      </w:tblGrid>
      <w:tr>
        <w:trPr>
          <w:trHeight w:val="545"/>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序号</w:t>
            </w:r>
            <w:r/>
          </w:p>
        </w:tc>
        <w:tc>
          <w:tcPr>
            <w:tcW w:w="1418"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项目名称</w:t>
            </w:r>
            <w:r/>
          </w:p>
        </w:tc>
        <w:tc>
          <w:tcPr>
            <w:tcW w:w="524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考核内容及评分细则</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分值</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得分</w:t>
            </w:r>
            <w:r/>
          </w:p>
        </w:tc>
      </w:tr>
      <w:tr>
        <w:trPr>
          <w:trHeight w:val="567"/>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w:t>
            </w:r>
            <w:r/>
          </w:p>
        </w:tc>
        <w:tc>
          <w:tcPr>
            <w:tcW w:w="1418" w:type="dxa"/>
            <w:vAlign w:val="center"/>
            <w:vMerge w:val="restart"/>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设施设备</w:t>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有独立的中央厨房，如没有扣5分</w:t>
            </w:r>
            <w:r>
              <w:rPr>
                <w:rFonts w:hint="eastAsia" w:ascii="宋体" w:hAnsi="宋体" w:eastAsia="宋体"/>
                <w:sz w:val="21"/>
                <w:szCs w:val="21"/>
              </w:rPr>
              <w:t xml:space="preserve">。</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864"/>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w:t>
            </w:r>
            <w:r/>
          </w:p>
        </w:tc>
        <w:tc>
          <w:tcPr>
            <w:tcW w:w="1418"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操作场所、仓库、运输工具、贮物箱等保持清洁，按规定做好消毒，抽查后如发现不符合要求的扣0.5分，扣完为止。</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987"/>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w:t>
            </w:r>
            <w:r/>
          </w:p>
        </w:tc>
        <w:tc>
          <w:tcPr>
            <w:tcW w:w="1418" w:type="dxa"/>
            <w:vAlign w:val="center"/>
            <w:vMerge w:val="restart"/>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人员队伍</w:t>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能够按照服务内容自行设置工作岗位，从事餐饮和配送的人员均持有有效合格的健康证，如没有，发现1人扣1分，扣完为止。</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693"/>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p>
        </w:tc>
        <w:tc>
          <w:tcPr>
            <w:tcW w:w="1418"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配备有足够的人员和车辆进行送餐，如发现与标书上承诺的不一致现象，少1人扣1分，少1车扣1分。</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701"/>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p>
        </w:tc>
        <w:tc>
          <w:tcPr>
            <w:tcW w:w="1418" w:type="dxa"/>
            <w:vAlign w:val="center"/>
            <w:vMerge w:val="restart"/>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服务管理</w:t>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定期做好工作人员的安全教育培训，有相应的记录。没有记录的发现一次扣5分。</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442"/>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6</w:t>
            </w:r>
            <w:r/>
          </w:p>
        </w:tc>
        <w:tc>
          <w:tcPr>
            <w:tcW w:w="1418"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按要求购买食品安全责任保险，如没有扣5分。</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946"/>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7</w:t>
            </w:r>
            <w:r/>
          </w:p>
        </w:tc>
        <w:tc>
          <w:tcPr>
            <w:tcW w:w="1418"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配送服务人员保持相对稳定，如有变更及时通知采购方，如发现变更频繁且不及时通知甲方的，发现一次扣1分，扣完为止。</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750"/>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8</w:t>
            </w:r>
            <w:r/>
          </w:p>
        </w:tc>
        <w:tc>
          <w:tcPr>
            <w:tcW w:w="1418"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本周做好下周菜单的公示，如有不与甲方协商，私自改变公示的菜单的，发现一次扣1分，扣完为止。</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757"/>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9</w:t>
            </w:r>
            <w:r/>
          </w:p>
        </w:tc>
        <w:tc>
          <w:tcPr>
            <w:tcW w:w="1418"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每天做好餐具的消毒，并做好记录，如发现记录不符合的扣0.5分，扣完为止。</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560"/>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1418"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对甲方的意见、建议虚心接受，在服务过程中出现的新情况新问题及时沟通，及时整改。整改效果不明显的扣1</w:t>
            </w:r>
            <w:r>
              <w:rPr>
                <w:rFonts w:hint="eastAsia" w:ascii="宋体" w:hAnsi="宋体" w:eastAsia="宋体"/>
                <w:sz w:val="21"/>
                <w:szCs w:val="21"/>
              </w:rPr>
              <w:t xml:space="preserve">分，未见整改的</w:t>
            </w:r>
            <w:r>
              <w:rPr>
                <w:rFonts w:hint="eastAsia" w:ascii="宋体" w:hAnsi="宋体" w:eastAsia="宋体"/>
                <w:sz w:val="21"/>
                <w:szCs w:val="21"/>
              </w:rPr>
              <w:t xml:space="preserve">扣10分。</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723"/>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11</w:t>
            </w:r>
            <w:r/>
          </w:p>
        </w:tc>
        <w:tc>
          <w:tcPr>
            <w:tcW w:w="1418"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能够建立并自觉履行食品卫生安全和食品质量的保障机制，机制不完善的，发现一次扣5分，扣完为止。</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647"/>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12</w:t>
            </w:r>
            <w:r/>
          </w:p>
        </w:tc>
        <w:tc>
          <w:tcPr>
            <w:tcW w:w="1418"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投诉情况</w:t>
            </w:r>
            <w:r/>
          </w:p>
        </w:tc>
        <w:tc>
          <w:tcPr>
            <w:tcW w:w="5245" w:type="dxa"/>
            <w:vAlign w:val="center"/>
            <w:textDirection w:val="lrTb"/>
            <w:noWrap w:val="false"/>
          </w:tcPr>
          <w:p>
            <w:pPr>
              <w:jc w:val="left"/>
              <w:rPr>
                <w:rFonts w:ascii="宋体" w:hAnsi="宋体" w:eastAsia="宋体"/>
                <w:sz w:val="21"/>
                <w:szCs w:val="21"/>
              </w:rPr>
            </w:pPr>
            <w:r>
              <w:rPr>
                <w:rFonts w:hint="eastAsia" w:ascii="宋体" w:hAnsi="宋体" w:eastAsia="宋体"/>
                <w:sz w:val="21"/>
                <w:szCs w:val="21"/>
              </w:rPr>
              <w:t xml:space="preserve">对于餐食质量有投诉，经查实，发现一次扣1分，扣完为止。</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699"/>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13</w:t>
            </w:r>
            <w:r/>
          </w:p>
        </w:tc>
        <w:tc>
          <w:tcPr>
            <w:tcW w:w="1418" w:type="dxa"/>
            <w:vAlign w:val="center"/>
            <w:vMerge w:val="restart"/>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否决项</w:t>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cs="宋体"/>
                <w:sz w:val="21"/>
                <w:szCs w:val="21"/>
              </w:rPr>
              <w:t xml:space="preserve">提供的餐食引起食物中毒等食源性疾病的发生或其他事故，季度考核为零分，并终止合同。</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否决项</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722"/>
        </w:trPr>
        <w:tc>
          <w:tcPr>
            <w:tcW w:w="6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14</w:t>
            </w:r>
            <w:r/>
          </w:p>
        </w:tc>
        <w:tc>
          <w:tcPr>
            <w:tcW w:w="1418" w:type="dxa"/>
            <w:vAlign w:val="center"/>
            <w:vMerge w:val="continue"/>
            <w:textDirection w:val="lrTb"/>
            <w:noWrap w:val="false"/>
          </w:tcPr>
          <w:p>
            <w:pPr>
              <w:jc w:val="center"/>
              <w:rPr>
                <w:rFonts w:ascii="宋体" w:hAnsi="宋体" w:eastAsia="宋体"/>
                <w:sz w:val="21"/>
                <w:szCs w:val="21"/>
              </w:rPr>
            </w:pPr>
            <w:r>
              <w:rPr>
                <w:rFonts w:ascii="宋体" w:hAnsi="宋体" w:eastAsia="宋体"/>
                <w:sz w:val="21"/>
                <w:szCs w:val="21"/>
              </w:rPr>
            </w:r>
            <w:r/>
          </w:p>
        </w:tc>
        <w:tc>
          <w:tcPr>
            <w:tcW w:w="5245" w:type="dxa"/>
            <w:vAlign w:val="center"/>
            <w:textDirection w:val="lrTb"/>
            <w:noWrap w:val="false"/>
          </w:tcPr>
          <w:p>
            <w:pPr>
              <w:rPr>
                <w:rFonts w:ascii="宋体" w:hAnsi="宋体" w:eastAsia="宋体"/>
                <w:sz w:val="21"/>
                <w:szCs w:val="21"/>
              </w:rPr>
            </w:pPr>
            <w:r>
              <w:rPr>
                <w:rFonts w:hint="eastAsia" w:ascii="宋体" w:hAnsi="宋体" w:eastAsia="宋体"/>
                <w:sz w:val="21"/>
                <w:szCs w:val="21"/>
              </w:rPr>
              <w:t xml:space="preserve">合同期间私自违反合同，将餐食配送分包或者外包其他公司的，季度考核为零分，并终止合同。</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否决项</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trHeight w:val="546"/>
        </w:trPr>
        <w:tc>
          <w:tcPr>
            <w:gridSpan w:val="3"/>
            <w:tcW w:w="7338"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合计</w:t>
            </w:r>
            <w:r/>
          </w:p>
        </w:tc>
        <w:tc>
          <w:tcPr>
            <w:tcW w:w="99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100</w:t>
            </w:r>
            <w:r/>
          </w:p>
        </w:tc>
        <w:tc>
          <w:tcPr>
            <w:tcW w:w="99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bl>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备注：此表为镇民政部门每季度考核配送服务单位用。</w:t>
      </w:r>
      <w:r/>
    </w:p>
    <w:p>
      <w:pPr>
        <w:rPr>
          <w:rFonts w:ascii="宋体" w:hAnsi="宋体" w:eastAsia="宋体" w:cs="宋体"/>
          <w:sz w:val="21"/>
          <w:szCs w:val="21"/>
        </w:rPr>
      </w:pPr>
      <w:r>
        <w:rPr>
          <w:rFonts w:ascii="宋体" w:hAnsi="宋体" w:eastAsia="宋体" w:cs="宋体"/>
          <w:sz w:val="21"/>
          <w:szCs w:val="21"/>
        </w:rPr>
      </w:r>
      <w:r/>
    </w:p>
    <w:p>
      <w:pPr>
        <w:rPr>
          <w:rFonts w:ascii="宋体" w:hAnsi="宋体" w:eastAsia="宋体" w:cs="宋体"/>
          <w:sz w:val="21"/>
          <w:szCs w:val="21"/>
        </w:rPr>
      </w:pPr>
      <w:r>
        <w:rPr>
          <w:rFonts w:hint="eastAsia" w:ascii="宋体" w:hAnsi="宋体" w:eastAsia="宋体" w:cs="宋体"/>
          <w:sz w:val="21"/>
          <w:szCs w:val="21"/>
        </w:rPr>
        <w:t xml:space="preserve">考评单位（盖章）：　　　　　　　　　　　考评人（签字）：</w:t>
      </w:r>
      <w:bookmarkStart w:id="27" w:name="_Toc474491767"/>
      <w:r/>
      <w:bookmarkEnd w:id="21"/>
      <w:r/>
      <w:bookmarkEnd w:id="22"/>
      <w:r/>
      <w:r/>
    </w:p>
    <w:p>
      <w:pPr>
        <w:ind w:firstLine="3614"/>
        <w:spacing w:line="360" w:lineRule="auto"/>
        <w:widowControl/>
        <w:rPr>
          <w:rFonts w:ascii="宋体" w:hAnsi="宋体" w:eastAsia="宋体"/>
          <w:b/>
          <w:bCs/>
          <w:sz w:val="24"/>
          <w:szCs w:val="24"/>
        </w:rPr>
      </w:pPr>
      <w:r>
        <w:rPr>
          <w:rFonts w:ascii="宋体" w:hAnsi="宋体" w:eastAsia="宋体"/>
          <w:b/>
          <w:bCs/>
          <w:sz w:val="24"/>
          <w:szCs w:val="24"/>
        </w:rPr>
      </w:r>
      <w:r/>
    </w:p>
    <w:p>
      <w:pPr>
        <w:ind w:firstLine="3614"/>
        <w:spacing w:line="360" w:lineRule="auto"/>
        <w:widowControl/>
        <w:rPr>
          <w:rFonts w:ascii="宋体" w:hAnsi="宋体" w:eastAsia="宋体"/>
          <w:sz w:val="52"/>
        </w:rPr>
      </w:pPr>
      <w:r>
        <w:rPr>
          <w:rFonts w:hint="eastAsia" w:ascii="宋体" w:hAnsi="宋体" w:eastAsia="宋体"/>
          <w:b/>
          <w:bCs/>
          <w:sz w:val="24"/>
          <w:szCs w:val="24"/>
        </w:rPr>
        <w:t xml:space="preserve">第六章  评审办法</w:t>
      </w:r>
      <w:bookmarkEnd w:id="27"/>
      <w:r/>
      <w:r/>
    </w:p>
    <w:p>
      <w:pPr>
        <w:spacing w:line="360" w:lineRule="auto"/>
        <w:tabs>
          <w:tab w:val="left" w:pos="2870" w:leader="none"/>
        </w:tabs>
        <w:rPr>
          <w:rFonts w:ascii="宋体" w:hAnsi="Times New Roman" w:eastAsia="宋体"/>
          <w:b/>
          <w:sz w:val="24"/>
          <w:szCs w:val="24"/>
        </w:rPr>
      </w:pPr>
      <w:r>
        <w:rPr>
          <w:rFonts w:hint="eastAsia" w:ascii="宋体" w:hAnsi="宋体" w:eastAsia="宋体"/>
          <w:b/>
          <w:sz w:val="24"/>
          <w:szCs w:val="24"/>
        </w:rPr>
        <w:t xml:space="preserve">一、评审方法</w:t>
      </w:r>
      <w:r/>
    </w:p>
    <w:p>
      <w:pPr>
        <w:ind w:firstLine="480"/>
        <w:spacing w:line="360" w:lineRule="auto"/>
        <w:tabs>
          <w:tab w:val="left" w:pos="2870" w:leader="none"/>
        </w:tabs>
        <w:rPr>
          <w:rFonts w:ascii="宋体" w:hAnsi="宋体" w:eastAsia="宋体"/>
          <w:color w:val="000000"/>
          <w:sz w:val="24"/>
          <w:szCs w:val="22"/>
        </w:rPr>
      </w:pPr>
      <w:r>
        <w:rPr>
          <w:rFonts w:hint="eastAsia" w:ascii="宋体" w:hAnsi="宋体" w:eastAsia="宋体"/>
          <w:color w:val="000000"/>
          <w:sz w:val="24"/>
          <w:szCs w:val="22"/>
        </w:rPr>
        <w:t xml:space="preserve">1、</w:t>
      </w:r>
      <w:r>
        <w:rPr>
          <w:rFonts w:ascii="宋体" w:hAnsi="宋体" w:eastAsia="宋体"/>
          <w:color w:val="000000"/>
          <w:sz w:val="24"/>
          <w:szCs w:val="22"/>
        </w:rPr>
        <w:t xml:space="preserve">本次</w:t>
      </w:r>
      <w:r>
        <w:rPr>
          <w:rFonts w:hint="eastAsia" w:ascii="宋体" w:hAnsi="宋体" w:eastAsia="宋体"/>
          <w:color w:val="000000"/>
          <w:sz w:val="24"/>
          <w:szCs w:val="22"/>
        </w:rPr>
        <w:t xml:space="preserve">磋商采用综合评分法，即在</w:t>
      </w:r>
      <w:r>
        <w:rPr>
          <w:rFonts w:ascii="宋体" w:hAnsi="宋体" w:eastAsia="宋体"/>
          <w:color w:val="000000"/>
          <w:sz w:val="24"/>
          <w:szCs w:val="22"/>
        </w:rPr>
        <w:t xml:space="preserve">响应文件满足磋商文件全部实质性要求且按评审因素的量化指标评审得分最高的供应商为成交候选供应商</w:t>
      </w:r>
      <w:r>
        <w:rPr>
          <w:rFonts w:hint="eastAsia" w:ascii="宋体" w:hAnsi="宋体" w:eastAsia="宋体"/>
          <w:color w:val="000000"/>
          <w:sz w:val="24"/>
          <w:szCs w:val="22"/>
        </w:rPr>
        <w:t xml:space="preserve">。采购人书面授权磋商小组直接确定成交供应商</w:t>
      </w:r>
      <w:r>
        <w:rPr>
          <w:rFonts w:ascii="宋体" w:hAnsi="宋体" w:eastAsia="宋体"/>
          <w:color w:val="000000"/>
          <w:sz w:val="24"/>
          <w:szCs w:val="22"/>
        </w:rPr>
        <w:t xml:space="preserve">。</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ind w:firstLine="480"/>
        <w:spacing w:line="360" w:lineRule="auto"/>
        <w:rPr>
          <w:rFonts w:ascii="宋体" w:hAnsi="宋体" w:eastAsia="宋体"/>
          <w:color w:val="000000"/>
          <w:sz w:val="24"/>
          <w:szCs w:val="22"/>
        </w:rPr>
      </w:pPr>
      <w:r>
        <w:rPr>
          <w:rFonts w:ascii="宋体" w:hAnsi="宋体" w:eastAsia="宋体"/>
          <w:color w:val="000000"/>
          <w:sz w:val="24"/>
          <w:szCs w:val="22"/>
        </w:rPr>
        <w:t xml:space="preserve">3</w:t>
      </w:r>
      <w:r>
        <w:rPr>
          <w:rFonts w:hint="eastAsia" w:ascii="宋体" w:hAnsi="宋体" w:eastAsia="宋体"/>
          <w:color w:val="000000"/>
          <w:sz w:val="24"/>
          <w:szCs w:val="22"/>
        </w:rPr>
        <w:t xml:space="preserve">、如磋商小组认为磋商报价或者某些分项报价明显不合理或者低于成本（如人员薪资低于苏州市最低工资标准），则磋商小组有权要求其在规定的期限内提供书面文件予以解释说明，并提交相关证明材料；否则视为无效响应。</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4、</w:t>
      </w:r>
      <w:r>
        <w:rPr>
          <w:rFonts w:ascii="宋体" w:hAnsi="宋体" w:eastAsia="宋体"/>
          <w:color w:val="000000"/>
          <w:sz w:val="24"/>
          <w:szCs w:val="22"/>
        </w:rPr>
        <w:t xml:space="preserve">如</w:t>
      </w:r>
      <w:r>
        <w:rPr>
          <w:rFonts w:hint="eastAsia" w:ascii="宋体" w:hAnsi="宋体" w:eastAsia="宋体"/>
          <w:color w:val="000000"/>
          <w:sz w:val="24"/>
          <w:szCs w:val="22"/>
        </w:rPr>
        <w:t xml:space="preserve">出现综合</w:t>
      </w:r>
      <w:r>
        <w:rPr>
          <w:rFonts w:ascii="宋体" w:hAnsi="宋体" w:eastAsia="宋体"/>
          <w:color w:val="000000"/>
          <w:sz w:val="24"/>
          <w:szCs w:val="22"/>
        </w:rPr>
        <w:t xml:space="preserve">得分最高的响应单位有两个或两个以上的，</w:t>
      </w:r>
      <w:r>
        <w:rPr>
          <w:rFonts w:hint="eastAsia" w:ascii="宋体" w:hAnsi="宋体" w:eastAsia="宋体"/>
          <w:color w:val="000000"/>
          <w:sz w:val="24"/>
          <w:szCs w:val="22"/>
        </w:rPr>
        <w:t xml:space="preserve">以最后磋商</w:t>
      </w:r>
      <w:r>
        <w:rPr>
          <w:rFonts w:ascii="宋体" w:hAnsi="宋体" w:eastAsia="宋体"/>
          <w:color w:val="000000"/>
          <w:sz w:val="24"/>
          <w:szCs w:val="22"/>
        </w:rPr>
        <w:t xml:space="preserve">报价较低者优先作为</w:t>
      </w:r>
      <w:r>
        <w:rPr>
          <w:rFonts w:hint="eastAsia" w:ascii="宋体" w:hAnsi="宋体" w:eastAsia="宋体"/>
          <w:color w:val="000000"/>
          <w:sz w:val="24"/>
          <w:szCs w:val="22"/>
        </w:rPr>
        <w:t xml:space="preserve">成交供应商，</w:t>
      </w:r>
      <w:r>
        <w:rPr>
          <w:rFonts w:ascii="宋体" w:hAnsi="宋体" w:eastAsia="宋体"/>
          <w:color w:val="000000"/>
          <w:sz w:val="24"/>
          <w:szCs w:val="22"/>
        </w:rPr>
        <w:t xml:space="preserve">如果</w:t>
      </w:r>
      <w:r>
        <w:rPr>
          <w:rFonts w:hint="eastAsia" w:ascii="宋体" w:hAnsi="宋体" w:eastAsia="宋体"/>
          <w:color w:val="000000"/>
          <w:sz w:val="24"/>
          <w:szCs w:val="22"/>
        </w:rPr>
        <w:t xml:space="preserve">最后磋商报价也</w:t>
      </w:r>
      <w:r>
        <w:rPr>
          <w:rFonts w:ascii="宋体" w:hAnsi="宋体" w:eastAsia="宋体"/>
          <w:color w:val="000000"/>
          <w:sz w:val="24"/>
          <w:szCs w:val="22"/>
        </w:rPr>
        <w:t xml:space="preserve">相同的</w:t>
      </w:r>
      <w:r>
        <w:rPr>
          <w:rFonts w:hint="eastAsia" w:ascii="宋体" w:hAnsi="宋体" w:eastAsia="宋体"/>
          <w:color w:val="000000"/>
          <w:sz w:val="24"/>
          <w:szCs w:val="22"/>
        </w:rPr>
        <w:t xml:space="preserve">，则按技术指标较优者优先作为成交供应商，如果技术指标也相同</w:t>
      </w:r>
      <w:r>
        <w:rPr>
          <w:rFonts w:ascii="宋体" w:hAnsi="宋体" w:eastAsia="宋体"/>
          <w:color w:val="000000"/>
          <w:sz w:val="24"/>
          <w:szCs w:val="22"/>
        </w:rPr>
        <w:t xml:space="preserve">，则由</w:t>
      </w:r>
      <w:r>
        <w:rPr>
          <w:rFonts w:hint="eastAsia" w:ascii="宋体" w:hAnsi="宋体" w:eastAsia="宋体"/>
          <w:color w:val="000000"/>
          <w:sz w:val="24"/>
          <w:szCs w:val="22"/>
        </w:rPr>
        <w:t xml:space="preserve">磋商小组投票</w:t>
      </w:r>
      <w:r>
        <w:rPr>
          <w:rFonts w:ascii="宋体" w:hAnsi="宋体" w:eastAsia="宋体"/>
          <w:color w:val="000000"/>
          <w:sz w:val="24"/>
          <w:szCs w:val="22"/>
        </w:rPr>
        <w:t xml:space="preserve">方式确定</w:t>
      </w:r>
      <w:r>
        <w:rPr>
          <w:rFonts w:hint="eastAsia" w:ascii="宋体" w:hAnsi="宋体" w:eastAsia="宋体"/>
          <w:color w:val="000000"/>
          <w:sz w:val="24"/>
          <w:szCs w:val="22"/>
        </w:rPr>
        <w:t xml:space="preserve">成交供应商</w:t>
      </w:r>
      <w:r>
        <w:rPr>
          <w:rFonts w:ascii="宋体" w:hAnsi="宋体" w:eastAsia="宋体"/>
          <w:color w:val="000000"/>
          <w:sz w:val="24"/>
          <w:szCs w:val="22"/>
        </w:rPr>
        <w:t xml:space="preserve">。</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6、针对中小型企业、残疾人福利企业和监狱企业的评审：</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b/>
          <w:color w:val="000000"/>
          <w:sz w:val="24"/>
          <w:szCs w:val="22"/>
        </w:rPr>
        <w:t xml:space="preserve">本项目为专门面向中小企业采购的项目，不再执行价格评审优惠的扶持政策。</w:t>
      </w:r>
      <w:r>
        <w:rPr>
          <w:rFonts w:hint="eastAsia" w:ascii="宋体" w:hAnsi="宋体" w:eastAsia="宋体"/>
          <w:color w:val="000000"/>
          <w:sz w:val="24"/>
          <w:szCs w:val="22"/>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b/>
          <w:color w:val="000000"/>
          <w:sz w:val="24"/>
          <w:szCs w:val="22"/>
        </w:rPr>
        <w:t xml:space="preserve">服务类项目中供应商若使用退休人员，将不享受中小企业扶持政策。</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注：</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①填报“中小企业声明函”需严格按“工信部联企业〔2011〕300号通知中的</w:t>
      </w:r>
      <w:r>
        <w:rPr>
          <w:rFonts w:hint="eastAsia" w:ascii="宋体" w:hAnsi="宋体" w:eastAsia="宋体"/>
          <w:color w:val="000000"/>
          <w:sz w:val="24"/>
          <w:szCs w:val="22"/>
        </w:rPr>
        <w:t xml:space="preserve">《中小企业划型标准规定》进行。</w:t>
      </w:r>
      <w:r/>
    </w:p>
    <w:p>
      <w:pPr>
        <w:ind w:firstLine="480"/>
        <w:spacing w:line="360" w:lineRule="auto"/>
        <w:rPr>
          <w:rFonts w:ascii="Times New Roman" w:hAnsi="Times New Roman" w:eastAsia="宋体"/>
          <w:sz w:val="21"/>
          <w:szCs w:val="24"/>
        </w:rPr>
      </w:pPr>
      <w:r>
        <w:rPr>
          <w:rFonts w:hint="eastAsia" w:ascii="宋体" w:hAnsi="宋体" w:eastAsia="宋体"/>
          <w:color w:val="000000"/>
          <w:sz w:val="24"/>
          <w:szCs w:val="22"/>
        </w:rPr>
        <w:t xml:space="preserve">②若供应商提供的声明函或认定证明为虚假材料，按“政府采购法”相关规定处理并报请政府监管部门给予行政处罚。</w:t>
      </w:r>
      <w:r/>
    </w:p>
    <w:p>
      <w:pPr>
        <w:spacing w:line="360" w:lineRule="auto"/>
        <w:rPr>
          <w:rFonts w:ascii="宋体" w:hAnsi="宋体" w:eastAsia="宋体"/>
          <w:b/>
          <w:sz w:val="24"/>
          <w:szCs w:val="24"/>
        </w:rPr>
        <w:outlineLvl w:val="2"/>
      </w:pPr>
      <w:r>
        <w:rPr>
          <w:rFonts w:hint="eastAsia" w:ascii="宋体" w:hAnsi="宋体" w:eastAsia="宋体"/>
          <w:b/>
          <w:sz w:val="24"/>
          <w:szCs w:val="24"/>
        </w:rPr>
        <w:t xml:space="preserve">二、评分标准</w:t>
      </w:r>
      <w:r/>
    </w:p>
    <w:p>
      <w:pPr>
        <w:spacing w:line="360" w:lineRule="auto"/>
        <w:rPr>
          <w:rFonts w:ascii="宋体" w:hAnsi="宋体" w:eastAsia="宋体" w:cs="宋体"/>
          <w:b/>
          <w:bCs/>
          <w:sz w:val="24"/>
        </w:rPr>
      </w:pPr>
      <w:r>
        <w:rPr>
          <w:rFonts w:hint="eastAsia" w:ascii="宋体" w:hAnsi="宋体" w:eastAsia="宋体" w:cs="宋体"/>
          <w:b/>
          <w:bCs/>
          <w:sz w:val="24"/>
        </w:rPr>
        <w:t xml:space="preserve">（一）报价得分（</w:t>
      </w:r>
      <w:r>
        <w:rPr>
          <w:rFonts w:ascii="宋体" w:hAnsi="宋体" w:eastAsia="宋体" w:cs="宋体"/>
          <w:b/>
          <w:bCs/>
          <w:sz w:val="24"/>
        </w:rPr>
        <w:t xml:space="preserve">10</w:t>
      </w:r>
      <w:r>
        <w:rPr>
          <w:rFonts w:hint="eastAsia" w:ascii="宋体" w:hAnsi="宋体" w:eastAsia="宋体" w:cs="宋体"/>
          <w:b/>
          <w:bCs/>
          <w:sz w:val="24"/>
        </w:rPr>
        <w:t xml:space="preserve">分）</w:t>
      </w:r>
      <w:r/>
    </w:p>
    <w:p>
      <w:pPr>
        <w:pStyle w:val="1011"/>
        <w:ind w:firstLine="480"/>
        <w:spacing w:line="360" w:lineRule="auto"/>
        <w:rPr>
          <w:rFonts w:ascii="宋体" w:hAnsi="宋体" w:eastAsia="宋体" w:cs="宋体"/>
          <w:sz w:val="24"/>
        </w:rPr>
      </w:pPr>
      <w:r>
        <w:rPr>
          <w:rFonts w:hint="eastAsia" w:ascii="宋体" w:hAnsi="宋体" w:eastAsia="宋体" w:cs="宋体"/>
          <w:sz w:val="24"/>
        </w:rPr>
        <w:t xml:space="preserve">1、由于本项目特殊性，响应总报价和单价等于采购预算价格的，为有效响应报价。超采购预算或随意变更采购预算规定的总价和单价的报价为无效报价。无效报价的响应文件不进行评审，视为不实质性响应。</w:t>
      </w:r>
      <w:r/>
    </w:p>
    <w:p>
      <w:pPr>
        <w:pStyle w:val="1011"/>
        <w:ind w:firstLine="480"/>
        <w:spacing w:line="360" w:lineRule="auto"/>
        <w:rPr>
          <w:rFonts w:ascii="宋体" w:hAnsi="宋体" w:eastAsia="宋体" w:cs="宋体"/>
          <w:sz w:val="24"/>
        </w:rPr>
      </w:pPr>
      <w:r>
        <w:rPr>
          <w:rFonts w:hint="eastAsia" w:ascii="宋体" w:hAnsi="宋体" w:eastAsia="宋体" w:cs="宋体"/>
          <w:sz w:val="24"/>
        </w:rPr>
        <w:t xml:space="preserve">满足采购文件要求且报价符合采购文件要求，其价格分为满分10分。</w:t>
      </w:r>
      <w:r/>
    </w:p>
    <w:p>
      <w:pPr>
        <w:pStyle w:val="1011"/>
        <w:ind w:firstLine="480"/>
        <w:spacing w:line="360" w:lineRule="auto"/>
        <w:rPr>
          <w:rFonts w:ascii="宋体" w:hAnsi="宋体" w:eastAsia="宋体" w:cs="宋体"/>
          <w:sz w:val="24"/>
          <w:szCs w:val="24"/>
        </w:rPr>
      </w:pPr>
      <w:r>
        <w:rPr>
          <w:rFonts w:hint="eastAsia" w:ascii="宋体" w:hAnsi="宋体" w:eastAsia="宋体" w:cs="宋体"/>
          <w:sz w:val="24"/>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质性响应磋商文件要求的，将不得成交。</w:t>
      </w:r>
      <w:r/>
    </w:p>
    <w:p>
      <w:pPr>
        <w:spacing w:line="360" w:lineRule="auto"/>
        <w:rPr>
          <w:rFonts w:ascii="宋体" w:hAnsi="宋体" w:eastAsia="宋体"/>
          <w:b/>
          <w:color w:val="000000"/>
          <w:sz w:val="24"/>
          <w:szCs w:val="22"/>
        </w:rPr>
      </w:pPr>
      <w:r>
        <w:rPr>
          <w:rFonts w:hint="eastAsia" w:ascii="宋体" w:hAnsi="宋体" w:eastAsia="宋体"/>
          <w:b/>
          <w:color w:val="000000"/>
          <w:sz w:val="24"/>
          <w:szCs w:val="22"/>
        </w:rPr>
        <w:t xml:space="preserve">（二）技术方案比较（5</w:t>
      </w:r>
      <w:r>
        <w:rPr>
          <w:rFonts w:hint="eastAsia" w:ascii="宋体" w:hAnsi="宋体" w:eastAsia="宋体"/>
          <w:b/>
          <w:color w:val="000000"/>
          <w:sz w:val="24"/>
          <w:szCs w:val="22"/>
        </w:rPr>
        <w:t xml:space="preserve">3</w:t>
      </w:r>
      <w:r>
        <w:rPr>
          <w:rFonts w:hint="eastAsia" w:ascii="宋体" w:hAnsi="宋体" w:eastAsia="宋体"/>
          <w:b/>
          <w:color w:val="000000"/>
          <w:sz w:val="24"/>
          <w:szCs w:val="22"/>
        </w:rPr>
        <w:t xml:space="preserve">分）</w:t>
      </w:r>
      <w:r/>
    </w:p>
    <w:p>
      <w:pPr>
        <w:ind w:firstLine="420"/>
        <w:spacing w:line="360" w:lineRule="auto"/>
        <w:rPr>
          <w:rFonts w:ascii="宋体" w:hAnsi="宋体" w:eastAsia="宋体"/>
          <w:sz w:val="24"/>
          <w:szCs w:val="22"/>
        </w:rPr>
      </w:pPr>
      <w:r>
        <w:rPr>
          <w:rFonts w:hint="eastAsia" w:ascii="宋体" w:hAnsi="宋体" w:eastAsia="宋体" w:cs="宋体"/>
          <w:bCs/>
          <w:sz w:val="21"/>
          <w:szCs w:val="21"/>
        </w:rPr>
        <w:t xml:space="preserve">1</w:t>
      </w:r>
      <w:r>
        <w:rPr>
          <w:rFonts w:hint="eastAsia" w:ascii="宋体" w:hAnsi="宋体" w:eastAsia="宋体"/>
          <w:color w:val="000000"/>
          <w:sz w:val="24"/>
          <w:szCs w:val="22"/>
        </w:rPr>
        <w:t xml:space="preserve">、针对原材料采购相关的管理制度、采购渠道、采购流程、验收货制度等进行评价：内容完整详细、科学可行性高、针对性强、切合实际、实施便捷的得7分；内容</w:t>
      </w:r>
      <w:r>
        <w:rPr>
          <w:rFonts w:hint="eastAsia" w:ascii="宋体" w:hAnsi="宋体" w:eastAsia="宋体"/>
          <w:sz w:val="24"/>
          <w:szCs w:val="22"/>
        </w:rPr>
        <w:t xml:space="preserve">完整详细、科学可行性高的得</w:t>
      </w:r>
      <w:r>
        <w:rPr>
          <w:rFonts w:hint="eastAsia" w:ascii="宋体" w:hAnsi="宋体" w:eastAsia="宋体"/>
          <w:sz w:val="24"/>
          <w:szCs w:val="22"/>
        </w:rPr>
        <w:t xml:space="preserve">4</w:t>
      </w:r>
      <w:r>
        <w:rPr>
          <w:rFonts w:hint="eastAsia" w:ascii="宋体" w:hAnsi="宋体" w:eastAsia="宋体"/>
          <w:sz w:val="24"/>
          <w:szCs w:val="22"/>
        </w:rPr>
        <w:t xml:space="preserve">分；有涉及但不全面的得2分；未提供方案不得分。 </w:t>
      </w:r>
      <w:r/>
    </w:p>
    <w:p>
      <w:pPr>
        <w:ind w:firstLine="480"/>
        <w:spacing w:line="360" w:lineRule="auto"/>
        <w:rPr>
          <w:rFonts w:ascii="宋体" w:hAnsi="宋体" w:eastAsia="宋体"/>
          <w:color w:val="000000"/>
          <w:sz w:val="24"/>
          <w:szCs w:val="22"/>
        </w:rPr>
      </w:pPr>
      <w:r>
        <w:rPr>
          <w:rFonts w:hint="eastAsia" w:ascii="宋体" w:hAnsi="宋体" w:eastAsia="宋体"/>
          <w:sz w:val="24"/>
          <w:szCs w:val="22"/>
        </w:rPr>
        <w:t xml:space="preserve">2、</w:t>
      </w:r>
      <w:r>
        <w:rPr>
          <w:rFonts w:hint="eastAsia" w:ascii="宋体" w:hAnsi="宋体" w:eastAsia="宋体"/>
          <w:sz w:val="24"/>
          <w:szCs w:val="22"/>
        </w:rPr>
        <w:t xml:space="preserve">针对餐饮搭配（</w:t>
      </w:r>
      <w:r>
        <w:rPr>
          <w:rFonts w:hint="eastAsia" w:ascii="宋体" w:hAnsi="宋体" w:eastAsia="宋体"/>
          <w:sz w:val="24"/>
          <w:szCs w:val="22"/>
        </w:rPr>
        <w:t xml:space="preserve">提供菜品搭配图片）、菜品质量管理、制作流程等进行评价：餐饮搭配合理、菜品内容丰富健全、菜品质量有保障、制作流程规范、针对性强、切合实际的得7分；餐饮搭配合理、菜品质量有保障的得</w:t>
      </w:r>
      <w:r>
        <w:rPr>
          <w:rFonts w:hint="eastAsia" w:ascii="宋体" w:hAnsi="宋体" w:eastAsia="宋体"/>
          <w:sz w:val="24"/>
          <w:szCs w:val="22"/>
        </w:rPr>
        <w:t xml:space="preserve">4</w:t>
      </w:r>
      <w:r>
        <w:rPr>
          <w:rFonts w:hint="eastAsia" w:ascii="宋体" w:hAnsi="宋体" w:eastAsia="宋体"/>
          <w:sz w:val="24"/>
          <w:szCs w:val="22"/>
        </w:rPr>
        <w:t xml:space="preserve">分；有涉及但不全面的得2分；未提供方案不得分</w:t>
      </w:r>
      <w:r>
        <w:rPr>
          <w:rFonts w:hint="eastAsia" w:ascii="宋体" w:hAnsi="宋体" w:eastAsia="宋体"/>
          <w:sz w:val="24"/>
          <w:szCs w:val="22"/>
        </w:rPr>
        <w:t xml:space="preserve">（</w:t>
      </w:r>
      <w:r>
        <w:rPr>
          <w:rFonts w:hint="eastAsia" w:ascii="宋体" w:hAnsi="宋体" w:eastAsia="宋体"/>
          <w:sz w:val="24"/>
          <w:szCs w:val="22"/>
        </w:rPr>
        <w:t xml:space="preserve">注：响应文件中</w:t>
      </w:r>
      <w:r>
        <w:rPr>
          <w:rFonts w:hint="eastAsia" w:ascii="宋体" w:hAnsi="宋体" w:eastAsia="宋体"/>
          <w:sz w:val="24"/>
          <w:szCs w:val="22"/>
        </w:rPr>
        <w:t xml:space="preserve">须</w:t>
      </w:r>
      <w:r>
        <w:rPr>
          <w:rFonts w:hint="eastAsia" w:ascii="宋体" w:hAnsi="宋体" w:eastAsia="宋体"/>
          <w:sz w:val="24"/>
          <w:szCs w:val="22"/>
        </w:rPr>
        <w:t xml:space="preserve">提供菜品搭配图片，否</w:t>
      </w:r>
      <w:r>
        <w:rPr>
          <w:rFonts w:hint="eastAsia" w:ascii="宋体" w:hAnsi="宋体" w:eastAsia="宋体"/>
          <w:color w:val="000000"/>
          <w:sz w:val="24"/>
          <w:szCs w:val="22"/>
        </w:rPr>
        <w:t xml:space="preserve">则不得分。</w:t>
      </w:r>
      <w:r>
        <w:rPr>
          <w:rFonts w:hint="eastAsia" w:ascii="宋体" w:hAnsi="宋体" w:eastAsia="宋体"/>
          <w:color w:val="000000"/>
          <w:sz w:val="24"/>
          <w:szCs w:val="22"/>
        </w:rPr>
        <w:t xml:space="preserve">）</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3、中央厨房情况，评委根据各响应单位中央厨房设备（</w:t>
      </w:r>
      <w:r>
        <w:rPr>
          <w:rFonts w:ascii="宋体" w:hAnsi="宋体" w:eastAsia="宋体"/>
          <w:color w:val="000000"/>
          <w:sz w:val="24"/>
          <w:szCs w:val="22"/>
        </w:rPr>
        <w:t xml:space="preserve">包括</w:t>
      </w:r>
      <w:r>
        <w:rPr>
          <w:rFonts w:hint="eastAsia" w:ascii="宋体" w:hAnsi="宋体" w:eastAsia="宋体"/>
          <w:color w:val="000000"/>
          <w:sz w:val="24"/>
          <w:szCs w:val="22"/>
        </w:rPr>
        <w:t xml:space="preserve">专用烹饪设备，成品食品加热消毒设备，中央厨房空气净化设施）、供餐能力等进行评价：中央厨房设备齐全、保障性强、供餐能力优质、切合本项目情况的得7分；中央厨房设备齐全的得</w:t>
      </w:r>
      <w:r>
        <w:rPr>
          <w:rFonts w:hint="eastAsia" w:ascii="宋体" w:hAnsi="宋体" w:eastAsia="宋体"/>
          <w:color w:val="000000"/>
          <w:sz w:val="24"/>
          <w:szCs w:val="22"/>
        </w:rPr>
        <w:t xml:space="preserve">4</w:t>
      </w:r>
      <w:r>
        <w:rPr>
          <w:rFonts w:hint="eastAsia" w:ascii="宋体" w:hAnsi="宋体" w:eastAsia="宋体"/>
          <w:color w:val="000000"/>
          <w:sz w:val="24"/>
          <w:szCs w:val="22"/>
        </w:rPr>
        <w:t xml:space="preserve">分；有涉及但不全面的得2分；未提供方案不得分。</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4、</w:t>
      </w:r>
      <w:r>
        <w:rPr>
          <w:rFonts w:hint="eastAsia" w:ascii="宋体" w:hAnsi="宋体" w:eastAsia="宋体"/>
          <w:color w:val="000000"/>
          <w:sz w:val="24"/>
          <w:szCs w:val="22"/>
        </w:rPr>
        <w:t xml:space="preserve">响应单位</w:t>
      </w:r>
      <w:r>
        <w:rPr>
          <w:rFonts w:hint="eastAsia" w:ascii="宋体" w:hAnsi="宋体" w:eastAsia="宋体"/>
          <w:color w:val="000000"/>
          <w:sz w:val="24"/>
          <w:szCs w:val="22"/>
        </w:rPr>
        <w:t xml:space="preserve">制定的卫生管理、安全管理、垃圾分类、油污清运等进行评价：各项管理及流程完善、具体、可执行性强、科学合理、针对性强的得</w:t>
      </w:r>
      <w:r>
        <w:rPr>
          <w:rFonts w:hint="eastAsia" w:ascii="宋体" w:hAnsi="宋体" w:eastAsia="宋体"/>
          <w:color w:val="000000"/>
          <w:sz w:val="24"/>
          <w:szCs w:val="22"/>
        </w:rPr>
        <w:t xml:space="preserve">7</w:t>
      </w:r>
      <w:r>
        <w:rPr>
          <w:rFonts w:hint="eastAsia" w:ascii="宋体" w:hAnsi="宋体" w:eastAsia="宋体"/>
          <w:color w:val="000000"/>
          <w:sz w:val="24"/>
          <w:szCs w:val="22"/>
        </w:rPr>
        <w:t xml:space="preserve">分；各项管理及流程完善的得</w:t>
      </w:r>
      <w:r>
        <w:rPr>
          <w:rFonts w:hint="eastAsia" w:ascii="宋体" w:hAnsi="宋体" w:eastAsia="宋体"/>
          <w:color w:val="000000"/>
          <w:sz w:val="24"/>
          <w:szCs w:val="22"/>
        </w:rPr>
        <w:t xml:space="preserve">4</w:t>
      </w:r>
      <w:r>
        <w:rPr>
          <w:rFonts w:hint="eastAsia" w:ascii="宋体" w:hAnsi="宋体" w:eastAsia="宋体"/>
          <w:color w:val="000000"/>
          <w:sz w:val="24"/>
          <w:szCs w:val="22"/>
        </w:rPr>
        <w:t xml:space="preserve">分；有涉及但不全面的得2分；未提供方案不得分。</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5、响应单位制定的食品安全、突发事件、灾害事件等应急预案进行评价：内容完整详细、科学可行性高、全面合理、切合实际、实施便捷的得</w:t>
      </w:r>
      <w:r>
        <w:rPr>
          <w:rFonts w:hint="eastAsia" w:ascii="宋体" w:hAnsi="宋体" w:eastAsia="宋体"/>
          <w:color w:val="000000"/>
          <w:sz w:val="24"/>
          <w:szCs w:val="22"/>
        </w:rPr>
        <w:t xml:space="preserve">7</w:t>
      </w:r>
      <w:r>
        <w:rPr>
          <w:rFonts w:hint="eastAsia" w:ascii="宋体" w:hAnsi="宋体" w:eastAsia="宋体"/>
          <w:color w:val="000000"/>
          <w:sz w:val="24"/>
          <w:szCs w:val="22"/>
        </w:rPr>
        <w:t xml:space="preserve">分；内容完整详细的</w:t>
      </w:r>
      <w:r>
        <w:rPr>
          <w:rFonts w:hint="eastAsia" w:ascii="宋体" w:hAnsi="宋体" w:eastAsia="宋体"/>
          <w:color w:val="000000"/>
          <w:sz w:val="24"/>
          <w:szCs w:val="22"/>
        </w:rPr>
        <w:t xml:space="preserve">得</w:t>
      </w:r>
      <w:r>
        <w:rPr>
          <w:rFonts w:hint="eastAsia" w:ascii="宋体" w:hAnsi="宋体" w:eastAsia="宋体"/>
          <w:color w:val="000000"/>
          <w:sz w:val="24"/>
          <w:szCs w:val="22"/>
        </w:rPr>
        <w:t xml:space="preserve">4</w:t>
      </w:r>
      <w:r>
        <w:rPr>
          <w:rFonts w:hint="eastAsia" w:ascii="宋体" w:hAnsi="宋体" w:eastAsia="宋体"/>
          <w:color w:val="000000"/>
          <w:sz w:val="24"/>
          <w:szCs w:val="22"/>
        </w:rPr>
        <w:t xml:space="preserve">分；有涉及但不全面的得2分；未提供方案不得分。</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6</w:t>
      </w:r>
      <w:r>
        <w:rPr>
          <w:rFonts w:hint="eastAsia" w:ascii="宋体" w:hAnsi="宋体" w:eastAsia="宋体"/>
          <w:color w:val="000000"/>
          <w:sz w:val="24"/>
          <w:szCs w:val="22"/>
        </w:rPr>
        <w:t xml:space="preserve">、响应单位对本项目的服务优惠、服务承诺的具体内容进行</w:t>
      </w:r>
      <w:r>
        <w:rPr>
          <w:rFonts w:hint="eastAsia" w:ascii="宋体" w:hAnsi="宋体" w:eastAsia="宋体"/>
          <w:color w:val="000000"/>
          <w:sz w:val="24"/>
          <w:szCs w:val="22"/>
        </w:rPr>
        <w:t xml:space="preserve">评价：内容切合实际、科学合理、责任明确、条理清晰的得6分；内容切合实际的得</w:t>
      </w:r>
      <w:r>
        <w:rPr>
          <w:rFonts w:ascii="宋体" w:hAnsi="宋体" w:eastAsia="宋体"/>
          <w:color w:val="000000"/>
          <w:sz w:val="24"/>
          <w:szCs w:val="22"/>
        </w:rPr>
        <w:t xml:space="preserve">4</w:t>
      </w:r>
      <w:r>
        <w:rPr>
          <w:rFonts w:hint="eastAsia" w:ascii="宋体" w:hAnsi="宋体" w:eastAsia="宋体"/>
          <w:color w:val="000000"/>
          <w:sz w:val="24"/>
          <w:szCs w:val="22"/>
        </w:rPr>
        <w:t xml:space="preserve">分；有涉及但不全面的得2分；未提供方案不得分。</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7、响应单位制定的人员工作制度、工作标准、奖惩制度等</w:t>
      </w:r>
      <w:r>
        <w:rPr>
          <w:rFonts w:hint="eastAsia" w:ascii="宋体" w:hAnsi="宋体" w:eastAsia="宋体"/>
          <w:color w:val="000000"/>
          <w:sz w:val="24"/>
          <w:szCs w:val="22"/>
        </w:rPr>
        <w:t xml:space="preserve">进行评价</w:t>
      </w:r>
      <w:r>
        <w:rPr>
          <w:rFonts w:hint="eastAsia" w:ascii="宋体" w:hAnsi="宋体" w:eastAsia="宋体"/>
          <w:color w:val="000000"/>
          <w:sz w:val="24"/>
          <w:szCs w:val="22"/>
        </w:rPr>
        <w:t xml:space="preserve">：各项制度及流程科学完善、全面合理</w:t>
      </w:r>
      <w:r>
        <w:rPr>
          <w:rFonts w:hint="eastAsia" w:ascii="宋体" w:hAnsi="宋体" w:eastAsia="宋体"/>
          <w:color w:val="000000"/>
          <w:sz w:val="24"/>
          <w:szCs w:val="22"/>
        </w:rPr>
        <w:t xml:space="preserve">、切实可行、可执行性强、针对性强的得6分；各项制度及流程科学完善的得4分；有涉及但不全面的得2分；未提供方案不得分。</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8、送餐路线规划：</w:t>
      </w:r>
      <w:r>
        <w:rPr>
          <w:rFonts w:hint="eastAsia" w:ascii="宋体" w:hAnsi="宋体" w:eastAsia="宋体"/>
          <w:color w:val="000000"/>
          <w:sz w:val="24"/>
          <w:szCs w:val="22"/>
        </w:rPr>
        <w:t xml:space="preserve">路线</w:t>
      </w:r>
      <w:r>
        <w:rPr>
          <w:rFonts w:hint="eastAsia" w:ascii="宋体" w:hAnsi="宋体" w:eastAsia="宋体"/>
          <w:color w:val="000000"/>
          <w:sz w:val="24"/>
          <w:szCs w:val="22"/>
        </w:rPr>
        <w:t xml:space="preserve">规划详细，派送时间合理的</w:t>
      </w:r>
      <w:bookmarkStart w:id="28" w:name="OLE_LINK2"/>
      <w:r>
        <w:rPr>
          <w:rFonts w:hint="eastAsia" w:ascii="宋体" w:hAnsi="宋体" w:eastAsia="宋体"/>
          <w:color w:val="000000"/>
          <w:sz w:val="24"/>
          <w:szCs w:val="22"/>
        </w:rPr>
        <w:t xml:space="preserve">得</w:t>
      </w:r>
      <w:bookmarkEnd w:id="28"/>
      <w:r>
        <w:rPr>
          <w:rFonts w:hint="eastAsia" w:ascii="宋体" w:hAnsi="宋体" w:eastAsia="宋体"/>
          <w:color w:val="000000"/>
          <w:sz w:val="24"/>
          <w:szCs w:val="22"/>
        </w:rPr>
        <w:t xml:space="preserve">3分；</w:t>
      </w:r>
      <w:r>
        <w:rPr>
          <w:rFonts w:hint="eastAsia" w:ascii="宋体" w:hAnsi="宋体" w:eastAsia="宋体"/>
          <w:color w:val="000000"/>
          <w:sz w:val="24"/>
          <w:szCs w:val="22"/>
        </w:rPr>
        <w:t xml:space="preserve">路线</w:t>
      </w:r>
      <w:r>
        <w:rPr>
          <w:rFonts w:hint="eastAsia" w:ascii="宋体" w:hAnsi="宋体" w:eastAsia="宋体"/>
          <w:color w:val="000000"/>
          <w:sz w:val="24"/>
          <w:szCs w:val="22"/>
        </w:rPr>
        <w:t xml:space="preserve">规划不尽详细但派送时间基本合理</w:t>
      </w:r>
      <w:r>
        <w:rPr>
          <w:rFonts w:hint="eastAsia" w:ascii="宋体" w:hAnsi="宋体" w:eastAsia="宋体"/>
          <w:color w:val="000000"/>
          <w:sz w:val="24"/>
          <w:szCs w:val="22"/>
        </w:rPr>
        <w:t xml:space="preserve">的</w:t>
      </w:r>
      <w:r>
        <w:rPr>
          <w:rFonts w:hint="eastAsia" w:ascii="宋体" w:hAnsi="宋体" w:eastAsia="宋体"/>
          <w:color w:val="000000"/>
          <w:sz w:val="24"/>
          <w:szCs w:val="22"/>
        </w:rPr>
        <w:t xml:space="preserve">得2分；</w:t>
      </w:r>
      <w:r>
        <w:rPr>
          <w:rFonts w:hint="eastAsia" w:ascii="宋体" w:hAnsi="宋体" w:eastAsia="宋体"/>
          <w:color w:val="000000"/>
          <w:sz w:val="24"/>
          <w:szCs w:val="22"/>
        </w:rPr>
        <w:t xml:space="preserve">路线</w:t>
      </w:r>
      <w:r>
        <w:rPr>
          <w:rFonts w:hint="eastAsia" w:ascii="宋体" w:hAnsi="宋体" w:eastAsia="宋体"/>
          <w:color w:val="000000"/>
          <w:sz w:val="24"/>
          <w:szCs w:val="22"/>
        </w:rPr>
        <w:t xml:space="preserve">规划模糊不清，派送时间不合理</w:t>
      </w:r>
      <w:r>
        <w:rPr>
          <w:rFonts w:hint="eastAsia" w:ascii="宋体" w:hAnsi="宋体" w:eastAsia="宋体"/>
          <w:color w:val="000000"/>
          <w:sz w:val="24"/>
          <w:szCs w:val="22"/>
        </w:rPr>
        <w:t xml:space="preserve">的</w:t>
      </w:r>
      <w:r>
        <w:rPr>
          <w:rFonts w:hint="eastAsia" w:ascii="宋体" w:hAnsi="宋体" w:eastAsia="宋体"/>
          <w:color w:val="000000"/>
          <w:sz w:val="24"/>
          <w:szCs w:val="22"/>
        </w:rPr>
        <w:t xml:space="preserve">得1分；未提供方案不得分。</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9、响应时间比较（3分）：</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以响应单位具有的中央厨房为起点，辐射</w:t>
      </w:r>
      <w:r>
        <w:rPr>
          <w:rFonts w:ascii="宋体" w:hAnsi="宋体" w:eastAsia="宋体"/>
          <w:color w:val="000000" w:themeColor="text1"/>
          <w:sz w:val="24"/>
          <w:szCs w:val="22"/>
        </w:rPr>
        <w:t xml:space="preserve">9</w:t>
      </w:r>
      <w:r>
        <w:rPr>
          <w:rFonts w:hint="eastAsia" w:ascii="宋体" w:hAnsi="宋体" w:eastAsia="宋体"/>
          <w:color w:val="000000" w:themeColor="text1"/>
          <w:sz w:val="24"/>
          <w:szCs w:val="22"/>
        </w:rPr>
        <w:t xml:space="preserve">个助餐点的平均距离20公里以内的（含20公里）得3分；辐射</w:t>
      </w:r>
      <w:r>
        <w:rPr>
          <w:rFonts w:ascii="宋体" w:hAnsi="宋体" w:eastAsia="宋体"/>
          <w:color w:val="000000" w:themeColor="text1"/>
          <w:sz w:val="24"/>
          <w:szCs w:val="22"/>
        </w:rPr>
        <w:t xml:space="preserve">9</w:t>
      </w:r>
      <w:r>
        <w:rPr>
          <w:rFonts w:hint="eastAsia" w:ascii="宋体" w:hAnsi="宋体" w:eastAsia="宋体"/>
          <w:color w:val="000000" w:themeColor="text1"/>
          <w:sz w:val="24"/>
          <w:szCs w:val="22"/>
        </w:rPr>
        <w:t xml:space="preserve">个助餐点的平均距离20公里（不含）—25公里（含）的得2分；辐射</w:t>
      </w:r>
      <w:r>
        <w:rPr>
          <w:rFonts w:ascii="宋体" w:hAnsi="宋体" w:eastAsia="宋体"/>
          <w:color w:val="000000" w:themeColor="text1"/>
          <w:sz w:val="24"/>
          <w:szCs w:val="22"/>
        </w:rPr>
        <w:t xml:space="preserve">9</w:t>
      </w:r>
      <w:r>
        <w:rPr>
          <w:rFonts w:hint="eastAsia" w:ascii="宋体" w:hAnsi="宋体" w:eastAsia="宋体"/>
          <w:color w:val="000000" w:themeColor="text1"/>
          <w:sz w:val="24"/>
          <w:szCs w:val="22"/>
        </w:rPr>
        <w:t xml:space="preserve">个助餐点的平均距离25公里（不含）—30公里（含）得1分；其余不得分。（响应文件中须提供百度地图距离截图</w:t>
      </w:r>
      <w:r>
        <w:rPr>
          <w:rFonts w:hint="eastAsia" w:ascii="宋体" w:hAnsi="宋体" w:eastAsia="宋体"/>
          <w:color w:val="000000" w:themeColor="text1"/>
          <w:sz w:val="24"/>
          <w:szCs w:val="22"/>
        </w:rPr>
        <w:t xml:space="preserve">，</w:t>
      </w:r>
      <w:r>
        <w:rPr>
          <w:rFonts w:hint="eastAsia" w:ascii="宋体" w:hAnsi="宋体" w:eastAsia="宋体"/>
          <w:color w:val="000000" w:themeColor="text1"/>
          <w:sz w:val="24"/>
          <w:szCs w:val="22"/>
        </w:rPr>
        <w:t xml:space="preserve">并加盖电子公章，否则不得分。）</w:t>
      </w:r>
      <w:r/>
    </w:p>
    <w:p>
      <w:pPr>
        <w:spacing w:line="360" w:lineRule="auto"/>
        <w:rPr>
          <w:rFonts w:ascii="宋体" w:hAnsi="宋体" w:eastAsia="宋体"/>
          <w:b/>
          <w:bCs/>
          <w:color w:val="000000" w:themeColor="text1"/>
          <w:sz w:val="24"/>
          <w:szCs w:val="22"/>
          <w:lang w:val="zh-CN"/>
        </w:rPr>
      </w:pPr>
      <w:r>
        <w:rPr>
          <w:rFonts w:hint="eastAsia" w:ascii="宋体" w:hAnsi="宋体" w:eastAsia="宋体"/>
          <w:b/>
          <w:bCs/>
          <w:color w:val="000000" w:themeColor="text1"/>
          <w:sz w:val="24"/>
          <w:szCs w:val="22"/>
          <w:lang w:val="zh-CN"/>
        </w:rPr>
        <w:t xml:space="preserve">（三）拟</w:t>
      </w:r>
      <w:r>
        <w:rPr>
          <w:rFonts w:hint="eastAsia" w:ascii="宋体" w:hAnsi="宋体" w:eastAsia="宋体"/>
          <w:b/>
          <w:bCs/>
          <w:color w:val="000000" w:themeColor="text1"/>
          <w:sz w:val="24"/>
          <w:szCs w:val="22"/>
        </w:rPr>
        <w:t xml:space="preserve">投入</w:t>
      </w:r>
      <w:r>
        <w:rPr>
          <w:rFonts w:hint="eastAsia" w:ascii="宋体" w:hAnsi="宋体" w:eastAsia="宋体"/>
          <w:b/>
          <w:bCs/>
          <w:color w:val="000000" w:themeColor="text1"/>
          <w:sz w:val="24"/>
          <w:szCs w:val="22"/>
          <w:lang w:val="zh-CN"/>
        </w:rPr>
        <w:t xml:space="preserve">服务人员</w:t>
      </w:r>
      <w:r>
        <w:rPr>
          <w:rFonts w:hint="eastAsia" w:ascii="宋体" w:hAnsi="宋体" w:eastAsia="宋体"/>
          <w:b/>
          <w:bCs/>
          <w:color w:val="000000" w:themeColor="text1"/>
          <w:sz w:val="24"/>
          <w:szCs w:val="22"/>
        </w:rPr>
        <w:t xml:space="preserve">比较</w:t>
      </w:r>
      <w:r>
        <w:rPr>
          <w:rFonts w:hint="eastAsia" w:ascii="宋体" w:hAnsi="宋体" w:eastAsia="宋体"/>
          <w:b/>
          <w:bCs/>
          <w:color w:val="000000" w:themeColor="text1"/>
          <w:sz w:val="24"/>
          <w:szCs w:val="22"/>
          <w:lang w:val="zh-CN"/>
        </w:rPr>
        <w:t xml:space="preserve">（</w:t>
      </w:r>
      <w:r>
        <w:rPr>
          <w:rFonts w:hint="eastAsia" w:ascii="宋体" w:hAnsi="宋体" w:eastAsia="宋体"/>
          <w:b/>
          <w:bCs/>
          <w:color w:val="000000" w:themeColor="text1"/>
          <w:sz w:val="24"/>
          <w:szCs w:val="22"/>
        </w:rPr>
        <w:t xml:space="preserve">8</w:t>
      </w:r>
      <w:r>
        <w:rPr>
          <w:rFonts w:hint="eastAsia" w:ascii="宋体" w:hAnsi="宋体" w:eastAsia="宋体"/>
          <w:b/>
          <w:bCs/>
          <w:color w:val="000000" w:themeColor="text1"/>
          <w:sz w:val="24"/>
          <w:szCs w:val="22"/>
          <w:lang w:val="zh-CN"/>
        </w:rPr>
        <w:t xml:space="preserve">分）</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1、服务人员中具有高级及以上厨师证的，</w:t>
      </w:r>
      <w:r>
        <w:rPr>
          <w:rFonts w:hint="eastAsia" w:ascii="宋体" w:hAnsi="宋体" w:eastAsia="宋体"/>
          <w:color w:val="000000" w:themeColor="text1"/>
          <w:sz w:val="24"/>
          <w:szCs w:val="22"/>
        </w:rPr>
        <w:t xml:space="preserve">每</w:t>
      </w:r>
      <w:r>
        <w:rPr>
          <w:rFonts w:hint="eastAsia" w:ascii="宋体" w:hAnsi="宋体" w:eastAsia="宋体"/>
          <w:color w:val="000000" w:themeColor="text1"/>
          <w:sz w:val="24"/>
          <w:szCs w:val="22"/>
        </w:rPr>
        <w:t xml:space="preserve">有一份得3分，最高得6分；具有中级厨师证的，</w:t>
      </w:r>
      <w:r>
        <w:rPr>
          <w:rFonts w:hint="eastAsia" w:ascii="宋体" w:hAnsi="宋体" w:eastAsia="宋体"/>
          <w:color w:val="000000" w:themeColor="text1"/>
          <w:sz w:val="24"/>
          <w:szCs w:val="22"/>
        </w:rPr>
        <w:t xml:space="preserve">每</w:t>
      </w:r>
      <w:r>
        <w:rPr>
          <w:rFonts w:hint="eastAsia" w:ascii="宋体" w:hAnsi="宋体" w:eastAsia="宋体"/>
          <w:color w:val="000000" w:themeColor="text1"/>
          <w:sz w:val="24"/>
          <w:szCs w:val="22"/>
        </w:rPr>
        <w:t xml:space="preserve">有一份得2分，最高得4分；具有初级厨师证或所学专业为厨师的，</w:t>
      </w:r>
      <w:r>
        <w:rPr>
          <w:rFonts w:hint="eastAsia" w:ascii="宋体" w:hAnsi="宋体" w:eastAsia="宋体"/>
          <w:color w:val="000000" w:themeColor="text1"/>
          <w:sz w:val="24"/>
          <w:szCs w:val="22"/>
        </w:rPr>
        <w:t xml:space="preserve">每</w:t>
      </w:r>
      <w:r>
        <w:rPr>
          <w:rFonts w:hint="eastAsia" w:ascii="宋体" w:hAnsi="宋体" w:eastAsia="宋体"/>
          <w:color w:val="000000" w:themeColor="text1"/>
          <w:sz w:val="24"/>
          <w:szCs w:val="22"/>
        </w:rPr>
        <w:t xml:space="preserve">有一份得1分，最高得2分。本项最高得6分。（响应文件中须提供</w:t>
      </w:r>
      <w:r>
        <w:rPr>
          <w:rFonts w:hint="eastAsia" w:ascii="宋体" w:hAnsi="宋体" w:eastAsia="宋体"/>
          <w:color w:val="000000" w:themeColor="text1"/>
          <w:sz w:val="24"/>
          <w:szCs w:val="22"/>
        </w:rPr>
        <w:t xml:space="preserve">相关</w:t>
      </w:r>
      <w:r>
        <w:rPr>
          <w:rFonts w:hint="eastAsia" w:ascii="宋体" w:hAnsi="宋体" w:eastAsia="宋体"/>
          <w:color w:val="000000" w:themeColor="text1"/>
          <w:sz w:val="24"/>
          <w:szCs w:val="22"/>
        </w:rPr>
        <w:t xml:space="preserve">证书以及</w:t>
      </w:r>
      <w:r>
        <w:rPr>
          <w:rFonts w:hint="eastAsia" w:ascii="宋体" w:hAnsi="宋体" w:eastAsia="宋体"/>
          <w:color w:val="000000" w:themeColor="text1"/>
          <w:sz w:val="24"/>
          <w:szCs w:val="22"/>
        </w:rPr>
        <w:t xml:space="preserve">响应单位</w:t>
      </w:r>
      <w:r>
        <w:rPr>
          <w:rFonts w:hint="eastAsia" w:ascii="宋体" w:hAnsi="宋体" w:eastAsia="宋体"/>
          <w:color w:val="000000" w:themeColor="text1"/>
          <w:sz w:val="24"/>
          <w:szCs w:val="22"/>
        </w:rPr>
        <w:t xml:space="preserve">为其缴纳的</w:t>
      </w:r>
      <w:r>
        <w:rPr>
          <w:rFonts w:hint="eastAsia" w:ascii="宋体" w:hAnsi="宋体" w:eastAsia="宋体"/>
          <w:color w:val="000000" w:themeColor="text1"/>
          <w:sz w:val="24"/>
          <w:szCs w:val="22"/>
        </w:rPr>
        <w:t xml:space="preserve">近</w:t>
      </w:r>
      <w:r>
        <w:rPr>
          <w:rFonts w:hint="eastAsia" w:ascii="宋体" w:hAnsi="宋体" w:eastAsia="宋体"/>
          <w:color w:val="000000" w:themeColor="text1"/>
          <w:sz w:val="24"/>
          <w:szCs w:val="22"/>
        </w:rPr>
        <w:t xml:space="preserve">6个月的社保缴纳证明</w:t>
      </w:r>
      <w:r>
        <w:rPr>
          <w:rFonts w:hint="eastAsia" w:ascii="宋体" w:hAnsi="宋体" w:eastAsia="宋体"/>
          <w:color w:val="000000" w:themeColor="text1"/>
          <w:sz w:val="24"/>
          <w:szCs w:val="22"/>
        </w:rPr>
        <w:t xml:space="preserve">复印件，</w:t>
      </w:r>
      <w:r>
        <w:rPr>
          <w:rFonts w:hint="eastAsia" w:ascii="宋体" w:hAnsi="宋体" w:eastAsia="宋体"/>
          <w:color w:val="000000" w:themeColor="text1"/>
          <w:sz w:val="24"/>
          <w:szCs w:val="22"/>
        </w:rPr>
        <w:t xml:space="preserve">并加盖</w:t>
      </w:r>
      <w:r>
        <w:rPr>
          <w:rFonts w:ascii="宋体" w:hAnsi="宋体" w:eastAsia="宋体"/>
          <w:color w:val="000000" w:themeColor="text1"/>
          <w:sz w:val="24"/>
          <w:szCs w:val="22"/>
        </w:rPr>
        <w:t xml:space="preserve">电子公章</w:t>
      </w:r>
      <w:r>
        <w:rPr>
          <w:rFonts w:hint="eastAsia" w:ascii="宋体" w:hAnsi="宋体" w:eastAsia="宋体"/>
          <w:color w:val="000000" w:themeColor="text1"/>
          <w:sz w:val="24"/>
          <w:szCs w:val="22"/>
        </w:rPr>
        <w:t xml:space="preserve">，否则不得分。）</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2、服务人员中具有高级营养师证书的得2分。（</w:t>
      </w:r>
      <w:r>
        <w:rPr>
          <w:rFonts w:hint="eastAsia" w:ascii="宋体" w:hAnsi="宋体" w:eastAsia="宋体"/>
          <w:color w:val="000000" w:themeColor="text1"/>
          <w:sz w:val="24"/>
          <w:szCs w:val="22"/>
        </w:rPr>
        <w:t xml:space="preserve">响应文件中须提供相关证书以及响应单位为其缴纳的近</w:t>
      </w:r>
      <w:r>
        <w:rPr>
          <w:rFonts w:ascii="宋体" w:hAnsi="宋体" w:eastAsia="宋体"/>
          <w:color w:val="000000" w:themeColor="text1"/>
          <w:sz w:val="24"/>
          <w:szCs w:val="22"/>
        </w:rPr>
        <w:t xml:space="preserve">6</w:t>
      </w:r>
      <w:r>
        <w:rPr>
          <w:rFonts w:hint="eastAsia" w:ascii="宋体" w:hAnsi="宋体" w:eastAsia="宋体"/>
          <w:color w:val="000000" w:themeColor="text1"/>
          <w:sz w:val="24"/>
          <w:szCs w:val="22"/>
        </w:rPr>
        <w:t xml:space="preserve">个月的社保缴纳证明复印件，并加盖电子公章，否则不得分。</w:t>
      </w:r>
      <w:r>
        <w:rPr>
          <w:rFonts w:hint="eastAsia" w:ascii="宋体" w:hAnsi="宋体" w:eastAsia="宋体"/>
          <w:color w:val="000000" w:themeColor="text1"/>
          <w:sz w:val="24"/>
          <w:szCs w:val="22"/>
        </w:rPr>
        <w:t xml:space="preserve">）</w:t>
      </w:r>
      <w:r/>
    </w:p>
    <w:p>
      <w:pPr>
        <w:numPr>
          <w:ilvl w:val="0"/>
          <w:numId w:val="2"/>
        </w:numPr>
        <w:spacing w:line="360" w:lineRule="auto"/>
        <w:rPr>
          <w:rFonts w:ascii="宋体" w:hAnsi="宋体" w:eastAsia="宋体"/>
          <w:b/>
          <w:bCs/>
          <w:color w:val="000000" w:themeColor="text1"/>
          <w:sz w:val="24"/>
          <w:szCs w:val="22"/>
        </w:rPr>
      </w:pPr>
      <w:r>
        <w:rPr>
          <w:rFonts w:hint="eastAsia" w:ascii="宋体" w:hAnsi="宋体" w:eastAsia="宋体"/>
          <w:b/>
          <w:bCs/>
          <w:color w:val="000000" w:themeColor="text1"/>
          <w:sz w:val="24"/>
          <w:szCs w:val="22"/>
        </w:rPr>
        <w:t xml:space="preserve">响应单位履约能力比较（</w:t>
      </w:r>
      <w:r>
        <w:rPr>
          <w:rFonts w:hint="eastAsia" w:ascii="宋体" w:hAnsi="宋体" w:eastAsia="宋体"/>
          <w:b/>
          <w:bCs/>
          <w:color w:val="000000" w:themeColor="text1"/>
          <w:sz w:val="24"/>
          <w:szCs w:val="22"/>
        </w:rPr>
        <w:t xml:space="preserve">29</w:t>
      </w:r>
      <w:r>
        <w:rPr>
          <w:rFonts w:hint="eastAsia" w:ascii="宋体" w:hAnsi="宋体" w:eastAsia="宋体"/>
          <w:b/>
          <w:bCs/>
          <w:color w:val="000000" w:themeColor="text1"/>
          <w:sz w:val="24"/>
          <w:szCs w:val="22"/>
        </w:rPr>
        <w:t xml:space="preserve">分）</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1、响应单位具有有效的质量管理体系认证证书</w:t>
      </w:r>
      <w:r>
        <w:rPr>
          <w:rFonts w:hint="eastAsia" w:ascii="宋体" w:hAnsi="宋体" w:eastAsia="宋体"/>
          <w:color w:val="000000" w:themeColor="text1"/>
          <w:sz w:val="24"/>
          <w:szCs w:val="22"/>
        </w:rPr>
        <w:t xml:space="preserve">，</w:t>
      </w:r>
      <w:r>
        <w:rPr>
          <w:rFonts w:hint="eastAsia" w:ascii="宋体" w:hAnsi="宋体" w:eastAsia="宋体"/>
          <w:color w:val="000000" w:themeColor="text1"/>
          <w:sz w:val="24"/>
          <w:szCs w:val="22"/>
        </w:rPr>
        <w:t xml:space="preserve">环境管理体系认证证书</w:t>
      </w:r>
      <w:r>
        <w:rPr>
          <w:rFonts w:hint="eastAsia" w:ascii="宋体" w:hAnsi="宋体" w:eastAsia="宋体"/>
          <w:color w:val="000000" w:themeColor="text1"/>
          <w:sz w:val="24"/>
          <w:szCs w:val="22"/>
        </w:rPr>
        <w:t xml:space="preserve">，</w:t>
      </w:r>
      <w:r>
        <w:rPr>
          <w:rFonts w:hint="eastAsia" w:ascii="宋体" w:hAnsi="宋体" w:eastAsia="宋体"/>
          <w:color w:val="000000" w:themeColor="text1"/>
          <w:sz w:val="24"/>
          <w:szCs w:val="22"/>
        </w:rPr>
        <w:t xml:space="preserve">职业健康与安全管理体系认证证书</w:t>
      </w:r>
      <w:r>
        <w:rPr>
          <w:rFonts w:hint="eastAsia" w:ascii="宋体" w:hAnsi="宋体" w:eastAsia="宋体"/>
          <w:color w:val="000000" w:themeColor="text1"/>
          <w:sz w:val="24"/>
          <w:szCs w:val="22"/>
        </w:rPr>
        <w:t xml:space="preserve">，</w:t>
      </w:r>
      <w:r>
        <w:rPr>
          <w:rFonts w:hint="eastAsia" w:ascii="宋体" w:hAnsi="宋体" w:eastAsia="宋体"/>
          <w:color w:val="000000" w:themeColor="text1"/>
          <w:sz w:val="24"/>
          <w:szCs w:val="22"/>
        </w:rPr>
        <w:t xml:space="preserve">食品安全管理体系认证证书</w:t>
      </w:r>
      <w:r>
        <w:rPr>
          <w:rFonts w:hint="eastAsia" w:ascii="宋体" w:hAnsi="宋体" w:eastAsia="宋体"/>
          <w:color w:val="000000" w:themeColor="text1"/>
          <w:sz w:val="24"/>
          <w:szCs w:val="22"/>
        </w:rPr>
        <w:t xml:space="preserve">，</w:t>
      </w:r>
      <w:bookmarkStart w:id="29" w:name="_GoBack"/>
      <w:r/>
      <w:bookmarkEnd w:id="29"/>
      <w:r>
        <w:rPr>
          <w:rFonts w:hint="eastAsia" w:ascii="宋体" w:hAnsi="宋体" w:eastAsia="宋体"/>
          <w:color w:val="000000" w:themeColor="text1"/>
          <w:sz w:val="24"/>
          <w:szCs w:val="22"/>
        </w:rPr>
        <w:t xml:space="preserve">HACCP体系</w:t>
      </w:r>
      <w:r>
        <w:rPr>
          <w:rFonts w:hint="eastAsia" w:ascii="宋体" w:hAnsi="宋体" w:eastAsia="宋体"/>
          <w:color w:val="000000" w:themeColor="text1"/>
          <w:sz w:val="24"/>
          <w:szCs w:val="22"/>
        </w:rPr>
        <w:t xml:space="preserve">认证证书</w:t>
      </w:r>
      <w:r>
        <w:rPr>
          <w:rFonts w:hint="eastAsia" w:ascii="宋体" w:hAnsi="宋体" w:eastAsia="宋体"/>
          <w:color w:val="000000" w:themeColor="text1"/>
          <w:sz w:val="24"/>
          <w:szCs w:val="22"/>
        </w:rPr>
        <w:t xml:space="preserve">的，</w:t>
      </w:r>
      <w:r>
        <w:rPr>
          <w:rFonts w:ascii="宋体" w:hAnsi="宋体" w:eastAsia="宋体"/>
          <w:color w:val="000000" w:themeColor="text1"/>
          <w:sz w:val="24"/>
          <w:szCs w:val="22"/>
        </w:rPr>
        <w:t xml:space="preserve">每提供一份证书得</w:t>
      </w:r>
      <w:r>
        <w:rPr>
          <w:rFonts w:hint="eastAsia" w:ascii="宋体" w:hAnsi="宋体" w:eastAsia="宋体"/>
          <w:color w:val="000000" w:themeColor="text1"/>
          <w:sz w:val="24"/>
          <w:szCs w:val="22"/>
        </w:rPr>
        <w:t xml:space="preserve">1分</w:t>
      </w:r>
      <w:r>
        <w:rPr>
          <w:rFonts w:ascii="宋体" w:hAnsi="宋体" w:eastAsia="宋体"/>
          <w:color w:val="000000" w:themeColor="text1"/>
          <w:sz w:val="24"/>
          <w:szCs w:val="22"/>
        </w:rPr>
        <w:t xml:space="preserve">，最高得</w:t>
      </w:r>
      <w:r>
        <w:rPr>
          <w:rFonts w:hint="eastAsia" w:ascii="宋体" w:hAnsi="宋体" w:eastAsia="宋体"/>
          <w:color w:val="000000" w:themeColor="text1"/>
          <w:sz w:val="24"/>
          <w:szCs w:val="22"/>
        </w:rPr>
        <w:t xml:space="preserve">5分</w:t>
      </w:r>
      <w:r>
        <w:rPr>
          <w:rFonts w:hint="eastAsia" w:ascii="宋体" w:hAnsi="宋体" w:eastAsia="宋体"/>
          <w:color w:val="000000" w:themeColor="text1"/>
          <w:sz w:val="24"/>
          <w:szCs w:val="22"/>
        </w:rPr>
        <w:t xml:space="preserve">。（响应文件中须提供证书复印件及</w:t>
      </w:r>
      <w:r>
        <w:rPr>
          <w:rFonts w:hint="eastAsia" w:ascii="宋体" w:hAnsi="宋体" w:eastAsia="宋体"/>
          <w:color w:val="000000" w:themeColor="text1"/>
          <w:sz w:val="24"/>
          <w:szCs w:val="22"/>
        </w:rPr>
        <w:t xml:space="preserve">该证书在</w:t>
      </w:r>
      <w:bookmarkStart w:id="30" w:name="OLE_LINK7"/>
      <w:r/>
      <w:bookmarkStart w:id="31" w:name="OLE_LINK8"/>
      <w:r>
        <w:rPr>
          <w:rFonts w:hint="eastAsia" w:ascii="宋体" w:hAnsi="宋体" w:eastAsia="宋体"/>
          <w:color w:val="000000" w:themeColor="text1"/>
          <w:sz w:val="24"/>
          <w:szCs w:val="22"/>
        </w:rPr>
        <w:t xml:space="preserve">中国国家认证认可监督管理委员会</w:t>
      </w:r>
      <w:bookmarkEnd w:id="30"/>
      <w:r/>
      <w:bookmarkEnd w:id="31"/>
      <w:r>
        <w:rPr>
          <w:rFonts w:hint="eastAsia" w:ascii="宋体" w:hAnsi="宋体" w:eastAsia="宋体"/>
          <w:color w:val="000000" w:themeColor="text1"/>
          <w:sz w:val="24"/>
          <w:szCs w:val="22"/>
        </w:rPr>
        <w:t xml:space="preserve">网站上查询的页面截图</w:t>
      </w:r>
      <w:r>
        <w:rPr>
          <w:rFonts w:hint="eastAsia" w:ascii="宋体" w:hAnsi="宋体" w:eastAsia="宋体"/>
          <w:color w:val="000000" w:themeColor="text1"/>
          <w:sz w:val="24"/>
          <w:szCs w:val="22"/>
        </w:rPr>
        <w:t xml:space="preserve">，并</w:t>
      </w:r>
      <w:r>
        <w:rPr>
          <w:rFonts w:hint="eastAsia" w:ascii="宋体" w:hAnsi="宋体" w:eastAsia="宋体"/>
          <w:color w:val="000000" w:themeColor="text1"/>
          <w:sz w:val="24"/>
          <w:szCs w:val="22"/>
        </w:rPr>
        <w:t xml:space="preserve">加盖电子公章，否则不得分。）</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2、响应单位获得过政府部门颁发的餐饮方面荣誉的，</w:t>
      </w:r>
      <w:r>
        <w:rPr>
          <w:rFonts w:hint="eastAsia" w:ascii="宋体" w:hAnsi="宋体" w:eastAsia="宋体"/>
          <w:color w:val="000000" w:themeColor="text1"/>
          <w:sz w:val="24"/>
          <w:szCs w:val="22"/>
        </w:rPr>
        <w:t xml:space="preserve">每提供</w:t>
      </w:r>
      <w:r>
        <w:rPr>
          <w:rFonts w:hint="eastAsia" w:ascii="宋体" w:hAnsi="宋体" w:eastAsia="宋体"/>
          <w:color w:val="000000" w:themeColor="text1"/>
          <w:sz w:val="24"/>
          <w:szCs w:val="22"/>
        </w:rPr>
        <w:t xml:space="preserve">一份得2分，最高得</w:t>
      </w:r>
      <w:r>
        <w:rPr>
          <w:rFonts w:hint="eastAsia" w:ascii="宋体" w:hAnsi="宋体" w:eastAsia="宋体"/>
          <w:color w:val="000000" w:themeColor="text1"/>
          <w:sz w:val="24"/>
          <w:szCs w:val="22"/>
        </w:rPr>
        <w:t xml:space="preserve">6分。（响应文件中须提供证书</w:t>
      </w:r>
      <w:r>
        <w:rPr>
          <w:rFonts w:hint="eastAsia" w:ascii="宋体" w:hAnsi="宋体" w:eastAsia="宋体"/>
          <w:color w:val="000000" w:themeColor="text1"/>
          <w:sz w:val="24"/>
          <w:szCs w:val="22"/>
        </w:rPr>
        <w:t xml:space="preserve">或</w:t>
      </w:r>
      <w:r>
        <w:rPr>
          <w:rFonts w:ascii="宋体" w:hAnsi="宋体" w:eastAsia="宋体"/>
          <w:color w:val="000000" w:themeColor="text1"/>
          <w:sz w:val="24"/>
          <w:szCs w:val="22"/>
        </w:rPr>
        <w:t xml:space="preserve">证明材料</w:t>
      </w:r>
      <w:r>
        <w:rPr>
          <w:rFonts w:hint="eastAsia" w:ascii="宋体" w:hAnsi="宋体" w:eastAsia="宋体"/>
          <w:color w:val="000000" w:themeColor="text1"/>
          <w:sz w:val="24"/>
          <w:szCs w:val="22"/>
        </w:rPr>
        <w:t xml:space="preserve">复印件</w:t>
      </w:r>
      <w:r>
        <w:rPr>
          <w:rFonts w:hint="eastAsia" w:ascii="宋体" w:hAnsi="宋体" w:eastAsia="宋体"/>
          <w:color w:val="000000" w:themeColor="text1"/>
          <w:sz w:val="24"/>
          <w:szCs w:val="22"/>
        </w:rPr>
        <w:t xml:space="preserve">，</w:t>
      </w:r>
      <w:r>
        <w:rPr>
          <w:rFonts w:hint="eastAsia" w:ascii="宋体" w:hAnsi="宋体" w:eastAsia="宋体"/>
          <w:color w:val="000000" w:themeColor="text1"/>
          <w:sz w:val="24"/>
          <w:szCs w:val="22"/>
        </w:rPr>
        <w:t xml:space="preserve">并加盖电子公章，否则不得分。）</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3、响应单位有购买食品安全责任险且保额</w:t>
      </w:r>
      <w:r>
        <w:rPr>
          <w:rFonts w:ascii="宋体" w:hAnsi="宋体" w:eastAsia="宋体"/>
          <w:color w:val="000000" w:themeColor="text1"/>
          <w:sz w:val="24"/>
          <w:szCs w:val="22"/>
        </w:rPr>
        <w:t xml:space="preserve">不低于</w:t>
      </w:r>
      <w:r>
        <w:rPr>
          <w:rFonts w:hint="eastAsia" w:ascii="宋体" w:hAnsi="宋体" w:eastAsia="宋体"/>
          <w:color w:val="000000" w:themeColor="text1"/>
          <w:sz w:val="24"/>
          <w:szCs w:val="22"/>
        </w:rPr>
        <w:t xml:space="preserve">500万的得3分；响应单位有购买员工团体意外险的得3分；本项最高得6分。（响应文件中须提供保单复印件</w:t>
      </w:r>
      <w:r>
        <w:rPr>
          <w:rFonts w:hint="eastAsia" w:ascii="宋体" w:hAnsi="宋体" w:eastAsia="宋体"/>
          <w:color w:val="000000" w:themeColor="text1"/>
          <w:sz w:val="24"/>
          <w:szCs w:val="22"/>
        </w:rPr>
        <w:t xml:space="preserve">，</w:t>
      </w:r>
      <w:r>
        <w:rPr>
          <w:rFonts w:hint="eastAsia" w:ascii="宋体" w:hAnsi="宋体" w:eastAsia="宋体"/>
          <w:color w:val="000000" w:themeColor="text1"/>
          <w:sz w:val="24"/>
          <w:szCs w:val="22"/>
        </w:rPr>
        <w:t xml:space="preserve">并加盖电子公章，否则不得分。）        </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4、响应单位具有投诉、反馈机制平台的得2分。（响应文件中须提供平台截图，截图不少于三张</w:t>
      </w:r>
      <w:r>
        <w:rPr>
          <w:rFonts w:hint="eastAsia" w:ascii="宋体" w:hAnsi="宋体" w:eastAsia="宋体"/>
          <w:color w:val="000000" w:themeColor="text1"/>
          <w:sz w:val="24"/>
          <w:szCs w:val="22"/>
        </w:rPr>
        <w:t xml:space="preserve">，</w:t>
      </w:r>
      <w:r>
        <w:rPr>
          <w:rFonts w:hint="eastAsia" w:ascii="宋体" w:hAnsi="宋体" w:eastAsia="宋体"/>
          <w:color w:val="000000" w:themeColor="text1"/>
          <w:sz w:val="24"/>
          <w:szCs w:val="22"/>
        </w:rPr>
        <w:t xml:space="preserve">并加盖电子公章，否则不得分。）</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5、节假日提供特色餐饮等相关服务的得2分。（响应文件中须提供文字、图片等相关证明材料，</w:t>
      </w:r>
      <w:r>
        <w:rPr>
          <w:rFonts w:ascii="宋体" w:hAnsi="宋体" w:eastAsia="宋体"/>
          <w:color w:val="000000" w:themeColor="text1"/>
          <w:sz w:val="24"/>
          <w:szCs w:val="22"/>
        </w:rPr>
        <w:t xml:space="preserve">否则不得分</w:t>
      </w:r>
      <w:r>
        <w:rPr>
          <w:rFonts w:hint="eastAsia" w:ascii="宋体" w:hAnsi="宋体" w:eastAsia="宋体"/>
          <w:color w:val="000000" w:themeColor="text1"/>
          <w:sz w:val="24"/>
          <w:szCs w:val="22"/>
        </w:rPr>
        <w:t xml:space="preserve">。）</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6</w:t>
      </w:r>
      <w:r>
        <w:rPr>
          <w:rFonts w:hint="eastAsia" w:ascii="宋体" w:hAnsi="宋体" w:eastAsia="宋体"/>
          <w:color w:val="000000" w:themeColor="text1"/>
          <w:sz w:val="24"/>
          <w:szCs w:val="22"/>
        </w:rPr>
        <w:t xml:space="preserve">、响应单位自</w:t>
      </w:r>
      <w:r>
        <w:rPr>
          <w:rFonts w:hint="eastAsia" w:ascii="宋体" w:hAnsi="宋体" w:eastAsia="宋体"/>
          <w:color w:val="000000" w:themeColor="text1"/>
          <w:sz w:val="24"/>
          <w:szCs w:val="22"/>
        </w:rPr>
        <w:t xml:space="preserve">202</w:t>
      </w:r>
      <w:r>
        <w:rPr>
          <w:rFonts w:ascii="宋体" w:hAnsi="宋体" w:eastAsia="宋体"/>
          <w:color w:val="000000" w:themeColor="text1"/>
          <w:sz w:val="24"/>
          <w:szCs w:val="22"/>
        </w:rPr>
        <w:t xml:space="preserve">3</w:t>
      </w:r>
      <w:r>
        <w:rPr>
          <w:rFonts w:hint="eastAsia" w:ascii="宋体" w:hAnsi="宋体" w:eastAsia="宋体"/>
          <w:color w:val="000000" w:themeColor="text1"/>
          <w:sz w:val="24"/>
          <w:szCs w:val="22"/>
        </w:rPr>
        <w:t xml:space="preserve">年0</w:t>
      </w:r>
      <w:r>
        <w:rPr>
          <w:rFonts w:ascii="宋体" w:hAnsi="宋体" w:eastAsia="宋体"/>
          <w:color w:val="000000" w:themeColor="text1"/>
          <w:sz w:val="24"/>
          <w:szCs w:val="22"/>
        </w:rPr>
        <w:t xml:space="preserve">8</w:t>
      </w:r>
      <w:r>
        <w:rPr>
          <w:rFonts w:hint="eastAsia" w:ascii="宋体" w:hAnsi="宋体" w:eastAsia="宋体"/>
          <w:color w:val="000000" w:themeColor="text1"/>
          <w:sz w:val="24"/>
          <w:szCs w:val="22"/>
        </w:rPr>
        <w:t xml:space="preserve">月01日至今，集体用餐配送单位及中央厨房食品安全量化分级评定中，动态等级被评为过优秀或年度等级为A级的得3分，良好或年度等级为B级的得1分，</w:t>
      </w:r>
      <w:r>
        <w:rPr>
          <w:rFonts w:hint="eastAsia" w:ascii="宋体" w:hAnsi="宋体" w:eastAsia="宋体"/>
          <w:color w:val="000000" w:themeColor="text1"/>
          <w:sz w:val="24"/>
          <w:szCs w:val="22"/>
        </w:rPr>
        <w:t xml:space="preserve">其余</w:t>
      </w:r>
      <w:r>
        <w:rPr>
          <w:rFonts w:ascii="宋体" w:hAnsi="宋体" w:eastAsia="宋体"/>
          <w:color w:val="000000" w:themeColor="text1"/>
          <w:sz w:val="24"/>
          <w:szCs w:val="22"/>
        </w:rPr>
        <w:t xml:space="preserve">不得分</w:t>
      </w:r>
      <w:r>
        <w:rPr>
          <w:rFonts w:hint="eastAsia" w:ascii="宋体" w:hAnsi="宋体" w:eastAsia="宋体"/>
          <w:color w:val="000000" w:themeColor="text1"/>
          <w:sz w:val="24"/>
          <w:szCs w:val="22"/>
        </w:rPr>
        <w:t xml:space="preserve">，</w:t>
      </w:r>
      <w:r>
        <w:rPr>
          <w:rFonts w:ascii="宋体" w:hAnsi="宋体" w:eastAsia="宋体"/>
          <w:color w:val="000000" w:themeColor="text1"/>
          <w:sz w:val="24"/>
          <w:szCs w:val="22"/>
        </w:rPr>
        <w:t xml:space="preserve">最高得</w:t>
      </w:r>
      <w:r>
        <w:rPr>
          <w:rFonts w:hint="eastAsia" w:ascii="宋体" w:hAnsi="宋体" w:eastAsia="宋体"/>
          <w:color w:val="000000" w:themeColor="text1"/>
          <w:sz w:val="24"/>
          <w:szCs w:val="22"/>
        </w:rPr>
        <w:t xml:space="preserve">3分</w:t>
      </w:r>
      <w:r>
        <w:rPr>
          <w:rFonts w:hint="eastAsia" w:ascii="宋体" w:hAnsi="宋体" w:eastAsia="宋体"/>
          <w:color w:val="000000" w:themeColor="text1"/>
          <w:sz w:val="24"/>
          <w:szCs w:val="22"/>
        </w:rPr>
        <w:t xml:space="preserve">。（响应文件中须提供相关证明材料复印件</w:t>
      </w:r>
      <w:r>
        <w:rPr>
          <w:rFonts w:hint="eastAsia" w:ascii="宋体" w:hAnsi="宋体" w:eastAsia="宋体"/>
          <w:color w:val="000000" w:themeColor="text1"/>
          <w:sz w:val="24"/>
          <w:szCs w:val="22"/>
        </w:rPr>
        <w:t xml:space="preserve">，</w:t>
      </w:r>
      <w:r>
        <w:rPr>
          <w:rFonts w:hint="eastAsia" w:ascii="宋体" w:hAnsi="宋体" w:eastAsia="宋体"/>
          <w:color w:val="000000" w:themeColor="text1"/>
          <w:sz w:val="24"/>
          <w:szCs w:val="22"/>
        </w:rPr>
        <w:t xml:space="preserve">并加盖电子公章，否则不得分。）</w:t>
      </w:r>
      <w:r/>
    </w:p>
    <w:p>
      <w:pPr>
        <w:ind w:firstLine="480"/>
        <w:spacing w:line="360" w:lineRule="auto"/>
        <w:rPr>
          <w:rFonts w:ascii="宋体" w:hAnsi="宋体" w:eastAsia="宋体"/>
          <w:color w:val="000000" w:themeColor="text1"/>
          <w:sz w:val="24"/>
          <w:szCs w:val="22"/>
        </w:rPr>
      </w:pPr>
      <w:r>
        <w:rPr>
          <w:rFonts w:hint="eastAsia" w:ascii="宋体" w:hAnsi="宋体" w:eastAsia="宋体"/>
          <w:color w:val="000000" w:themeColor="text1"/>
          <w:sz w:val="24"/>
          <w:szCs w:val="22"/>
        </w:rPr>
        <w:t xml:space="preserve">7、响应单位自202</w:t>
      </w:r>
      <w:r>
        <w:rPr>
          <w:rFonts w:ascii="宋体" w:hAnsi="宋体" w:eastAsia="宋体"/>
          <w:color w:val="000000" w:themeColor="text1"/>
          <w:sz w:val="24"/>
          <w:szCs w:val="22"/>
        </w:rPr>
        <w:t xml:space="preserve">3</w:t>
      </w:r>
      <w:r>
        <w:rPr>
          <w:rFonts w:hint="eastAsia" w:ascii="宋体" w:hAnsi="宋体" w:eastAsia="宋体"/>
          <w:color w:val="000000" w:themeColor="text1"/>
          <w:sz w:val="24"/>
          <w:szCs w:val="22"/>
        </w:rPr>
        <w:t xml:space="preserve">年08月01日至今（以合同签订时间为准）承接过类似老年人助餐</w:t>
      </w:r>
      <w:r>
        <w:rPr>
          <w:rFonts w:ascii="宋体" w:hAnsi="宋体" w:eastAsia="宋体"/>
          <w:color w:val="000000" w:themeColor="text1"/>
          <w:sz w:val="24"/>
          <w:szCs w:val="22"/>
        </w:rPr>
        <w:t xml:space="preserve">服务</w:t>
      </w:r>
      <w:r>
        <w:rPr>
          <w:rFonts w:hint="eastAsia" w:ascii="宋体" w:hAnsi="宋体" w:eastAsia="宋体"/>
          <w:color w:val="000000" w:themeColor="text1"/>
          <w:sz w:val="24"/>
          <w:szCs w:val="22"/>
        </w:rPr>
        <w:t xml:space="preserve">业绩的，每提供一份得1分，最高</w:t>
      </w:r>
      <w:r>
        <w:rPr>
          <w:rFonts w:hint="eastAsia" w:ascii="宋体" w:hAnsi="宋体" w:eastAsia="宋体"/>
          <w:color w:val="000000" w:themeColor="text1"/>
          <w:sz w:val="24"/>
          <w:szCs w:val="22"/>
        </w:rPr>
        <w:t xml:space="preserve">得</w:t>
      </w:r>
      <w:r>
        <w:rPr>
          <w:rFonts w:hint="eastAsia" w:ascii="宋体" w:hAnsi="宋体" w:eastAsia="宋体"/>
          <w:color w:val="000000" w:themeColor="text1"/>
          <w:sz w:val="24"/>
          <w:szCs w:val="22"/>
        </w:rPr>
        <w:t xml:space="preserve">5分。（</w:t>
      </w:r>
      <w:r>
        <w:rPr>
          <w:rFonts w:hint="eastAsia" w:ascii="宋体" w:hAnsi="宋体" w:eastAsia="宋体"/>
          <w:color w:val="000000" w:themeColor="text1"/>
          <w:sz w:val="24"/>
          <w:szCs w:val="22"/>
        </w:rPr>
        <w:t xml:space="preserve">响应文件中须提供完整合同复印件</w:t>
      </w:r>
      <w:r>
        <w:rPr>
          <w:rFonts w:hint="eastAsia" w:ascii="宋体" w:hAnsi="宋体" w:eastAsia="宋体"/>
          <w:color w:val="000000" w:themeColor="text1"/>
          <w:sz w:val="24"/>
          <w:szCs w:val="22"/>
        </w:rPr>
        <w:t xml:space="preserve">，</w:t>
      </w:r>
      <w:r>
        <w:rPr>
          <w:rFonts w:hint="eastAsia" w:ascii="宋体" w:hAnsi="宋体" w:eastAsia="宋体"/>
          <w:color w:val="000000" w:themeColor="text1"/>
          <w:sz w:val="24"/>
          <w:szCs w:val="22"/>
        </w:rPr>
        <w:t xml:space="preserve">并加盖电子公章，否则不得分。）</w:t>
      </w:r>
      <w:r/>
    </w:p>
    <w:p>
      <w:pPr>
        <w:ind w:firstLine="480"/>
        <w:spacing w:line="360" w:lineRule="auto"/>
        <w:rPr>
          <w:rFonts w:ascii="宋体" w:hAnsi="宋体" w:eastAsia="宋体"/>
          <w:color w:val="000000"/>
          <w:sz w:val="24"/>
          <w:szCs w:val="22"/>
        </w:rPr>
      </w:pPr>
      <w:r>
        <w:rPr>
          <w:rFonts w:ascii="宋体" w:hAnsi="宋体" w:eastAsia="宋体"/>
          <w:color w:val="000000"/>
          <w:sz w:val="24"/>
          <w:szCs w:val="22"/>
        </w:rPr>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注：</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1、针对评分标准中评分的每一条，供应商均应提供相关资料并作出相应说明供评委评判，不提供相关资料的视为不具备该项得分的条件。</w:t>
      </w:r>
      <w:r/>
    </w:p>
    <w:p>
      <w:pPr>
        <w:ind w:firstLine="480"/>
        <w:spacing w:line="360" w:lineRule="auto"/>
        <w:rPr>
          <w:rFonts w:ascii="宋体" w:hAnsi="宋体" w:eastAsia="宋体"/>
          <w:color w:val="000000"/>
          <w:sz w:val="24"/>
          <w:szCs w:val="22"/>
        </w:rPr>
      </w:pPr>
      <w:r>
        <w:rPr>
          <w:rFonts w:hint="eastAsia" w:ascii="宋体" w:hAnsi="宋体" w:eastAsia="宋体"/>
          <w:color w:val="000000"/>
          <w:sz w:val="24"/>
          <w:szCs w:val="22"/>
        </w:rPr>
        <w:t xml:space="preserve">2、评标委员会可以书面方式要求供应商对响应文件中含义不明、对同类问题表述不一致或有明显文字及计算错误的内容作必要澄清、说明和补正。如供应商拒绝上述请求，则视为其响应无效。</w:t>
      </w:r>
      <w:r/>
    </w:p>
    <w:p>
      <w:pPr>
        <w:jc w:val="right"/>
        <w:rPr>
          <w:rFonts w:ascii="宋体" w:hAnsi="宋体" w:eastAsia="宋体"/>
          <w:b/>
          <w:sz w:val="24"/>
          <w:szCs w:val="24"/>
        </w:rPr>
      </w:pPr>
      <w:r>
        <w:rPr>
          <w:rFonts w:ascii="宋体" w:hAnsi="宋体" w:eastAsia="宋体"/>
          <w:b/>
          <w:sz w:val="24"/>
          <w:szCs w:val="24"/>
        </w:rPr>
      </w:r>
      <w:r/>
    </w:p>
    <w:p>
      <w:pPr>
        <w:jc w:val="right"/>
        <w:rPr>
          <w:rFonts w:ascii="宋体" w:hAnsi="宋体" w:eastAsia="宋体"/>
          <w:b/>
          <w:sz w:val="24"/>
          <w:szCs w:val="24"/>
        </w:rPr>
      </w:pPr>
      <w:r>
        <w:rPr>
          <w:rFonts w:hint="eastAsia" w:ascii="宋体" w:hAnsi="宋体" w:eastAsia="宋体"/>
          <w:b/>
          <w:sz w:val="24"/>
          <w:szCs w:val="24"/>
        </w:rPr>
        <w:t xml:space="preserve">（全文完）</w:t>
      </w:r>
      <w:r/>
    </w:p>
    <w:p>
      <w:r/>
      <w:r/>
    </w:p>
    <w:sectPr>
      <w:footerReference w:type="default" r:id="rId12"/>
      <w:footerReference w:type="first" r:id="rId13"/>
      <w:footnotePr/>
      <w:endnotePr/>
      <w:type w:val="nextPage"/>
      <w:pgSz w:w="11906" w:h="16838" w:orient="portrait"/>
      <w:pgMar w:top="1134" w:right="1366" w:bottom="1134" w:left="1508" w:header="567" w:footer="675"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MingLiU">
    <w:panose1 w:val="02020500000000000000"/>
  </w:font>
  <w:font w:name="Cambria">
    <w:panose1 w:val="02040503050406030204"/>
  </w:font>
  <w:font w:name="仿宋">
    <w:panose1 w:val="02010609060101010101"/>
  </w:font>
  <w:font w:name="等线 Light">
    <w:panose1 w:val="02010600030101010101"/>
  </w:font>
  <w:font w:name="Courier New">
    <w:panose1 w:val="02070309020205020404"/>
  </w:font>
  <w:font w:name="Tahoma">
    <w:panose1 w:val="020B0604030504040204"/>
  </w:font>
  <w:font w:name="方正仿宋简体">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right="359" w:firstLine="3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right="360" w:firstLine="3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right="359" w:firstLine="3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2335581</wp:posOffset>
              </wp:positionH>
              <wp:positionV relativeFrom="paragraph">
                <wp:posOffset>-35718</wp:posOffset>
              </wp:positionV>
              <wp:extent cx="897431" cy="184864"/>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897430" cy="184864"/>
                      </a:xfrm>
                      <a:prstGeom prst="rect">
                        <a:avLst/>
                      </a:prstGeom>
                      <a:noFill/>
                      <a:ln>
                        <a:noFill/>
                      </a:ln>
                    </wps:spPr>
                    <wps:txbx>
                      <w:txbxContent>
                        <w:p>
                          <w:pPr>
                            <w:pStyle w:val="1030"/>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t xml:space="preserve"> </w:t>
                          </w:r>
                          <w:r>
                            <w:rPr>
                              <w:rFonts w:hint="eastAsia"/>
                            </w:rPr>
                            <w:t xml:space="preserve">页</w:t>
                          </w:r>
                          <w:r>
                            <w:rPr>
                              <w:rFonts w:hint="eastAsia"/>
                            </w:rPr>
                            <w:t xml:space="preserve"> 共53</w:t>
                          </w:r>
                          <w:r>
                            <w:rPr>
                              <w:rFonts w:hint="eastAsia"/>
                            </w:rPr>
                            <w:t xml:space="preserve">页</w:t>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183.9pt;mso-position-horizontal:absolute;mso-position-vertical-relative:text;margin-top:-2.8pt;mso-position-vertical:absolute;width:70.7pt;height:14.6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t xml:space="preserve"> </w:t>
                    </w:r>
                    <w:r>
                      <w:rPr>
                        <w:rFonts w:hint="eastAsia"/>
                      </w:rPr>
                      <w:t xml:space="preserve">页</w:t>
                    </w:r>
                    <w:r>
                      <w:rPr>
                        <w:rFonts w:hint="eastAsia"/>
                      </w:rPr>
                      <w:t xml:space="preserve"> 共53</w:t>
                    </w:r>
                    <w:r>
                      <w:rPr>
                        <w:rFonts w:hint="eastAsia"/>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right="360" w:firstLine="3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53</w:t>
                          </w:r>
                          <w:r>
                            <w:rPr>
                              <w:rFonts w:hint="eastAsia"/>
                            </w:rPr>
                            <w:t xml:space="preserve">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53</w:t>
                    </w:r>
                    <w:r>
                      <w:rPr>
                        <w:rFonts w:hint="eastAsia"/>
                      </w:rP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Fonts w:ascii="宋体" w:hAnsi="宋体" w:cs="宋体"/>
      </w:rPr>
    </w:pPr>
    <w:r>
      <w:rPr>
        <w:rFonts w:hint="eastAsia" w:ascii="宋体" w:hAnsi="宋体" w:cs="宋体"/>
      </w:rPr>
      <w:t xml:space="preserve">政府采购文件                                               采购编号：</w:t>
    </w:r>
    <w:r>
      <w:rPr>
        <w:rFonts w:ascii="宋体" w:hAnsi="宋体" w:cs="宋体"/>
      </w:rPr>
      <w:t xml:space="preserve">JSZC-320506109-JAXX-C2026-0008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802"/>
    <w:link w:val="793"/>
    <w:uiPriority w:val="9"/>
    <w:rPr>
      <w:rFonts w:ascii="Arial" w:hAnsi="Arial" w:eastAsia="Arial" w:cs="Arial"/>
      <w:sz w:val="40"/>
      <w:szCs w:val="40"/>
    </w:rPr>
  </w:style>
  <w:style w:type="character" w:styleId="756">
    <w:name w:val="Heading 2 Char"/>
    <w:basedOn w:val="802"/>
    <w:link w:val="794"/>
    <w:uiPriority w:val="9"/>
    <w:rPr>
      <w:rFonts w:ascii="Arial" w:hAnsi="Arial" w:eastAsia="Arial" w:cs="Arial"/>
      <w:sz w:val="34"/>
    </w:rPr>
  </w:style>
  <w:style w:type="character" w:styleId="757">
    <w:name w:val="Heading 3 Char"/>
    <w:basedOn w:val="802"/>
    <w:link w:val="795"/>
    <w:uiPriority w:val="9"/>
    <w:rPr>
      <w:rFonts w:ascii="Arial" w:hAnsi="Arial" w:eastAsia="Arial" w:cs="Arial"/>
      <w:sz w:val="30"/>
      <w:szCs w:val="30"/>
    </w:rPr>
  </w:style>
  <w:style w:type="character" w:styleId="758">
    <w:name w:val="Heading 4 Char"/>
    <w:basedOn w:val="802"/>
    <w:link w:val="796"/>
    <w:uiPriority w:val="9"/>
    <w:rPr>
      <w:rFonts w:ascii="Arial" w:hAnsi="Arial" w:eastAsia="Arial" w:cs="Arial"/>
      <w:b/>
      <w:bCs/>
      <w:sz w:val="26"/>
      <w:szCs w:val="26"/>
    </w:rPr>
  </w:style>
  <w:style w:type="character" w:styleId="759">
    <w:name w:val="Heading 5 Char"/>
    <w:basedOn w:val="802"/>
    <w:link w:val="797"/>
    <w:uiPriority w:val="9"/>
    <w:rPr>
      <w:rFonts w:ascii="Arial" w:hAnsi="Arial" w:eastAsia="Arial" w:cs="Arial"/>
      <w:b/>
      <w:bCs/>
      <w:sz w:val="24"/>
      <w:szCs w:val="24"/>
    </w:rPr>
  </w:style>
  <w:style w:type="character" w:styleId="760">
    <w:name w:val="Heading 6 Char"/>
    <w:basedOn w:val="802"/>
    <w:link w:val="798"/>
    <w:uiPriority w:val="9"/>
    <w:rPr>
      <w:rFonts w:ascii="Arial" w:hAnsi="Arial" w:eastAsia="Arial" w:cs="Arial"/>
      <w:b/>
      <w:bCs/>
      <w:sz w:val="22"/>
      <w:szCs w:val="22"/>
    </w:rPr>
  </w:style>
  <w:style w:type="character" w:styleId="761">
    <w:name w:val="Heading 7 Char"/>
    <w:basedOn w:val="802"/>
    <w:link w:val="799"/>
    <w:uiPriority w:val="9"/>
    <w:rPr>
      <w:rFonts w:ascii="Arial" w:hAnsi="Arial" w:eastAsia="Arial" w:cs="Arial"/>
      <w:b/>
      <w:bCs/>
      <w:i/>
      <w:iCs/>
      <w:sz w:val="22"/>
      <w:szCs w:val="22"/>
    </w:rPr>
  </w:style>
  <w:style w:type="character" w:styleId="762">
    <w:name w:val="Heading 8 Char"/>
    <w:basedOn w:val="802"/>
    <w:link w:val="800"/>
    <w:uiPriority w:val="9"/>
    <w:rPr>
      <w:rFonts w:ascii="Arial" w:hAnsi="Arial" w:eastAsia="Arial" w:cs="Arial"/>
      <w:i/>
      <w:iCs/>
      <w:sz w:val="22"/>
      <w:szCs w:val="22"/>
    </w:rPr>
  </w:style>
  <w:style w:type="character" w:styleId="763">
    <w:name w:val="Heading 9 Char"/>
    <w:basedOn w:val="802"/>
    <w:link w:val="801"/>
    <w:uiPriority w:val="9"/>
    <w:rPr>
      <w:rFonts w:ascii="Arial" w:hAnsi="Arial" w:eastAsia="Arial" w:cs="Arial"/>
      <w:i/>
      <w:iCs/>
      <w:sz w:val="21"/>
      <w:szCs w:val="21"/>
    </w:rPr>
  </w:style>
  <w:style w:type="character" w:styleId="764">
    <w:name w:val="Title Char"/>
    <w:basedOn w:val="802"/>
    <w:link w:val="826"/>
    <w:uiPriority w:val="10"/>
    <w:rPr>
      <w:sz w:val="48"/>
      <w:szCs w:val="48"/>
    </w:rPr>
  </w:style>
  <w:style w:type="character" w:styleId="765">
    <w:name w:val="Subtitle Char"/>
    <w:basedOn w:val="802"/>
    <w:link w:val="820"/>
    <w:uiPriority w:val="11"/>
    <w:rPr>
      <w:sz w:val="24"/>
      <w:szCs w:val="24"/>
    </w:rPr>
  </w:style>
  <w:style w:type="character" w:styleId="766">
    <w:name w:val="Quote Char"/>
    <w:link w:val="847"/>
    <w:uiPriority w:val="29"/>
    <w:rPr>
      <w:i/>
    </w:rPr>
  </w:style>
  <w:style w:type="character" w:styleId="767">
    <w:name w:val="Intense Quote Char"/>
    <w:link w:val="849"/>
    <w:uiPriority w:val="30"/>
    <w:rPr>
      <w:i/>
    </w:rPr>
  </w:style>
  <w:style w:type="character" w:styleId="768">
    <w:name w:val="Header Char"/>
    <w:basedOn w:val="802"/>
    <w:link w:val="817"/>
    <w:uiPriority w:val="99"/>
  </w:style>
  <w:style w:type="character" w:styleId="769">
    <w:name w:val="Caption Char"/>
    <w:basedOn w:val="808"/>
    <w:link w:val="816"/>
    <w:uiPriority w:val="99"/>
  </w:style>
  <w:style w:type="table" w:styleId="770">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Footnote Text Char"/>
    <w:link w:val="821"/>
    <w:uiPriority w:val="99"/>
    <w:rPr>
      <w:sz w:val="18"/>
    </w:rPr>
  </w:style>
  <w:style w:type="character" w:styleId="790">
    <w:name w:val="Endnote Text Char"/>
    <w:link w:val="815"/>
    <w:uiPriority w:val="99"/>
    <w:rPr>
      <w:sz w:val="20"/>
    </w:rPr>
  </w:style>
  <w:style w:type="paragraph" w:styleId="791">
    <w:name w:val="TOC Heading"/>
    <w:uiPriority w:val="39"/>
    <w:unhideWhenUsed/>
  </w:style>
  <w:style w:type="paragraph" w:styleId="792" w:default="1">
    <w:name w:val="Normal"/>
    <w:next w:val="805"/>
    <w:qFormat/>
    <w:pPr>
      <w:jc w:val="both"/>
      <w:widowControl w:val="off"/>
    </w:pPr>
    <w:rPr>
      <w:rFonts w:ascii="Calibri" w:hAnsi="Calibri" w:eastAsia="楷体_GB2312"/>
      <w:sz w:val="26"/>
    </w:rPr>
  </w:style>
  <w:style w:type="paragraph" w:styleId="793">
    <w:name w:val="Heading 1"/>
    <w:basedOn w:val="792"/>
    <w:next w:val="792"/>
    <w:link w:val="834"/>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35"/>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36"/>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37"/>
    <w:uiPriority w:val="9"/>
    <w:unhideWhenUsed/>
    <w:qFormat/>
    <w:pPr>
      <w:keepLines/>
      <w:keepNext/>
      <w:spacing w:before="320" w:after="200"/>
      <w:outlineLvl w:val="3"/>
    </w:pPr>
    <w:rPr>
      <w:rFonts w:ascii="Arial" w:hAnsi="Arial" w:eastAsia="Arial" w:cs="Arial"/>
      <w:b/>
      <w:bCs/>
      <w:szCs w:val="26"/>
    </w:rPr>
  </w:style>
  <w:style w:type="paragraph" w:styleId="797">
    <w:name w:val="Heading 5"/>
    <w:basedOn w:val="792"/>
    <w:next w:val="792"/>
    <w:link w:val="838"/>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39"/>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41"/>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42"/>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style>
  <w:style w:type="table" w:styleId="803" w:default="1">
    <w:name w:val="Normal Table"/>
    <w:uiPriority w:val="99"/>
    <w:semiHidden/>
    <w:unhideWhenUsed/>
    <w:tblPr>
      <w:tblInd w:w="0" w:type="dxa"/>
      <w:tblCellMar>
        <w:left w:w="108" w:type="dxa"/>
        <w:top w:w="0" w:type="dxa"/>
        <w:right w:w="108" w:type="dxa"/>
        <w:bottom w:w="0" w:type="dxa"/>
      </w:tblCellMar>
    </w:tblPr>
  </w:style>
  <w:style w:type="numbering" w:styleId="804" w:default="1">
    <w:name w:val="No List"/>
    <w:uiPriority w:val="99"/>
    <w:semiHidden/>
    <w:unhideWhenUsed/>
  </w:style>
  <w:style w:type="paragraph" w:styleId="805" w:customStyle="1">
    <w:name w:val="样式20"/>
    <w:next w:val="792"/>
    <w:qFormat/>
    <w:pPr>
      <w:ind w:firstLine="900"/>
      <w:jc w:val="both"/>
      <w:spacing w:after="160" w:line="460" w:lineRule="exact"/>
      <w:widowControl w:val="off"/>
      <w:outlineLvl w:val="0"/>
    </w:pPr>
    <w:rPr>
      <w:rFonts w:eastAsia="黑体"/>
      <w:sz w:val="30"/>
      <w:szCs w:val="30"/>
      <w:u w:val="single"/>
    </w:rPr>
  </w:style>
  <w:style w:type="paragraph" w:styleId="806">
    <w:name w:val="toc 7"/>
    <w:basedOn w:val="792"/>
    <w:next w:val="792"/>
    <w:uiPriority w:val="39"/>
    <w:unhideWhenUsed/>
    <w:qFormat/>
    <w:pPr>
      <w:ind w:left="1701"/>
      <w:spacing w:after="57"/>
    </w:pPr>
  </w:style>
  <w:style w:type="paragraph" w:styleId="807">
    <w:name w:val="Normal Indent"/>
    <w:basedOn w:val="792"/>
    <w:uiPriority w:val="99"/>
    <w:qFormat/>
    <w:pPr>
      <w:ind w:firstLine="420"/>
      <w:jc w:val="left"/>
    </w:pPr>
    <w:rPr>
      <w:sz w:val="24"/>
    </w:rPr>
  </w:style>
  <w:style w:type="paragraph" w:styleId="808">
    <w:name w:val="Caption"/>
    <w:basedOn w:val="792"/>
    <w:next w:val="792"/>
    <w:uiPriority w:val="35"/>
    <w:semiHidden/>
    <w:unhideWhenUsed/>
    <w:qFormat/>
    <w:pPr>
      <w:spacing w:line="276" w:lineRule="auto"/>
    </w:pPr>
    <w:rPr>
      <w:b/>
      <w:bCs/>
      <w:color w:val="4f81bd" w:themeColor="accent1"/>
      <w:sz w:val="18"/>
      <w:szCs w:val="18"/>
    </w:rPr>
  </w:style>
  <w:style w:type="paragraph" w:styleId="809">
    <w:name w:val="annotation text"/>
    <w:basedOn w:val="792"/>
    <w:uiPriority w:val="99"/>
    <w:semiHidden/>
    <w:unhideWhenUsed/>
    <w:qFormat/>
    <w:pPr>
      <w:jc w:val="left"/>
    </w:pPr>
  </w:style>
  <w:style w:type="paragraph" w:styleId="810">
    <w:name w:val="Body Text Indent"/>
    <w:basedOn w:val="792"/>
    <w:next w:val="811"/>
    <w:uiPriority w:val="99"/>
    <w:qFormat/>
    <w:pPr>
      <w:ind w:left="420" w:firstLine="1188"/>
      <w:spacing w:line="360" w:lineRule="exact"/>
    </w:pPr>
    <w:rPr>
      <w:rFonts w:ascii="Times New Roman" w:hAnsi="Times New Roman"/>
    </w:rPr>
  </w:style>
  <w:style w:type="paragraph" w:styleId="811">
    <w:name w:val="envelope return"/>
    <w:basedOn w:val="792"/>
    <w:qFormat/>
    <w:rPr>
      <w:rFonts w:ascii="Arial" w:hAnsi="Arial"/>
    </w:rPr>
  </w:style>
  <w:style w:type="paragraph" w:styleId="812">
    <w:name w:val="toc 5"/>
    <w:basedOn w:val="792"/>
    <w:next w:val="792"/>
    <w:uiPriority w:val="39"/>
    <w:unhideWhenUsed/>
    <w:qFormat/>
    <w:pPr>
      <w:ind w:left="1134"/>
      <w:spacing w:after="57"/>
    </w:pPr>
  </w:style>
  <w:style w:type="paragraph" w:styleId="813">
    <w:name w:val="toc 3"/>
    <w:basedOn w:val="792"/>
    <w:next w:val="792"/>
    <w:uiPriority w:val="39"/>
    <w:unhideWhenUsed/>
    <w:qFormat/>
    <w:pPr>
      <w:ind w:left="567"/>
      <w:spacing w:after="57"/>
    </w:pPr>
  </w:style>
  <w:style w:type="paragraph" w:styleId="814">
    <w:name w:val="toc 8"/>
    <w:basedOn w:val="792"/>
    <w:next w:val="792"/>
    <w:uiPriority w:val="39"/>
    <w:unhideWhenUsed/>
    <w:qFormat/>
    <w:pPr>
      <w:ind w:left="1984"/>
      <w:spacing w:after="57"/>
    </w:pPr>
  </w:style>
  <w:style w:type="paragraph" w:styleId="815">
    <w:name w:val="endnote text"/>
    <w:basedOn w:val="792"/>
    <w:link w:val="980"/>
    <w:uiPriority w:val="99"/>
    <w:semiHidden/>
    <w:unhideWhenUsed/>
    <w:qFormat/>
    <w:rPr>
      <w:sz w:val="20"/>
    </w:rPr>
  </w:style>
  <w:style w:type="paragraph" w:styleId="816">
    <w:name w:val="Footer"/>
    <w:basedOn w:val="792"/>
    <w:link w:val="853"/>
    <w:uiPriority w:val="99"/>
    <w:unhideWhenUsed/>
    <w:qFormat/>
    <w:pPr>
      <w:tabs>
        <w:tab w:val="center" w:pos="7143" w:leader="none"/>
        <w:tab w:val="right" w:pos="14287" w:leader="none"/>
      </w:tabs>
    </w:pPr>
  </w:style>
  <w:style w:type="paragraph" w:styleId="817">
    <w:name w:val="Header"/>
    <w:basedOn w:val="792"/>
    <w:link w:val="851"/>
    <w:uiPriority w:val="99"/>
    <w:unhideWhenUsed/>
    <w:qFormat/>
    <w:pPr>
      <w:tabs>
        <w:tab w:val="center" w:pos="7143" w:leader="none"/>
        <w:tab w:val="right" w:pos="14287" w:leader="none"/>
      </w:tabs>
    </w:pPr>
  </w:style>
  <w:style w:type="paragraph" w:styleId="818">
    <w:name w:val="toc 1"/>
    <w:basedOn w:val="792"/>
    <w:next w:val="792"/>
    <w:uiPriority w:val="39"/>
    <w:unhideWhenUsed/>
    <w:qFormat/>
    <w:pPr>
      <w:spacing w:after="57"/>
    </w:pPr>
  </w:style>
  <w:style w:type="paragraph" w:styleId="819">
    <w:name w:val="toc 4"/>
    <w:basedOn w:val="792"/>
    <w:next w:val="792"/>
    <w:uiPriority w:val="39"/>
    <w:unhideWhenUsed/>
    <w:qFormat/>
    <w:pPr>
      <w:ind w:left="850"/>
      <w:spacing w:after="57"/>
    </w:pPr>
  </w:style>
  <w:style w:type="paragraph" w:styleId="820">
    <w:name w:val="Subtitle"/>
    <w:basedOn w:val="792"/>
    <w:next w:val="792"/>
    <w:link w:val="846"/>
    <w:uiPriority w:val="11"/>
    <w:qFormat/>
    <w:pPr>
      <w:spacing w:before="200" w:after="200"/>
    </w:pPr>
    <w:rPr>
      <w:sz w:val="24"/>
      <w:szCs w:val="24"/>
    </w:rPr>
  </w:style>
  <w:style w:type="paragraph" w:styleId="821">
    <w:name w:val="footnote text"/>
    <w:basedOn w:val="792"/>
    <w:link w:val="979"/>
    <w:uiPriority w:val="99"/>
    <w:semiHidden/>
    <w:unhideWhenUsed/>
    <w:qFormat/>
    <w:pPr>
      <w:spacing w:after="40"/>
    </w:pPr>
    <w:rPr>
      <w:sz w:val="18"/>
    </w:rPr>
  </w:style>
  <w:style w:type="paragraph" w:styleId="822">
    <w:name w:val="toc 6"/>
    <w:basedOn w:val="792"/>
    <w:next w:val="792"/>
    <w:uiPriority w:val="39"/>
    <w:unhideWhenUsed/>
    <w:qFormat/>
    <w:pPr>
      <w:ind w:left="1417"/>
      <w:spacing w:after="57"/>
    </w:pPr>
  </w:style>
  <w:style w:type="paragraph" w:styleId="823">
    <w:name w:val="table of figures"/>
    <w:basedOn w:val="792"/>
    <w:next w:val="792"/>
    <w:uiPriority w:val="99"/>
    <w:unhideWhenUsed/>
    <w:qFormat/>
  </w:style>
  <w:style w:type="paragraph" w:styleId="824">
    <w:name w:val="toc 2"/>
    <w:basedOn w:val="792"/>
    <w:next w:val="792"/>
    <w:uiPriority w:val="39"/>
    <w:unhideWhenUsed/>
    <w:qFormat/>
    <w:pPr>
      <w:ind w:left="283"/>
      <w:spacing w:after="57"/>
    </w:pPr>
  </w:style>
  <w:style w:type="paragraph" w:styleId="825">
    <w:name w:val="toc 9"/>
    <w:basedOn w:val="792"/>
    <w:next w:val="792"/>
    <w:uiPriority w:val="39"/>
    <w:unhideWhenUsed/>
    <w:qFormat/>
    <w:pPr>
      <w:ind w:left="2268"/>
      <w:spacing w:after="57"/>
    </w:pPr>
  </w:style>
  <w:style w:type="paragraph" w:styleId="826">
    <w:name w:val="Title"/>
    <w:basedOn w:val="792"/>
    <w:next w:val="792"/>
    <w:link w:val="845"/>
    <w:uiPriority w:val="10"/>
    <w:qFormat/>
    <w:pPr>
      <w:contextualSpacing/>
      <w:spacing w:before="300" w:after="200"/>
    </w:pPr>
    <w:rPr>
      <w:sz w:val="48"/>
      <w:szCs w:val="48"/>
    </w:rPr>
  </w:style>
  <w:style w:type="paragraph" w:styleId="827">
    <w:name w:val="Body Text First Indent 2"/>
    <w:basedOn w:val="810"/>
    <w:unhideWhenUsed/>
    <w:qFormat/>
    <w:pPr>
      <w:ind w:firstLine="420"/>
    </w:p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themeColor="hyperlink"/>
      <w:u w:val="single"/>
    </w:rPr>
  </w:style>
  <w:style w:type="character" w:styleId="831">
    <w:name w:val="footnote reference"/>
    <w:uiPriority w:val="99"/>
    <w:unhideWhenUsed/>
    <w:qFormat/>
    <w:rPr>
      <w:vertAlign w:val="superscript"/>
    </w:rPr>
  </w:style>
  <w:style w:type="paragraph" w:styleId="832" w:customStyle="1">
    <w:name w:val="标题 11"/>
    <w:basedOn w:val="792"/>
    <w:next w:val="792"/>
    <w:link w:val="992"/>
    <w:qFormat/>
    <w:pPr>
      <w:keepLines/>
      <w:keepNext/>
      <w:spacing w:before="340" w:after="330" w:line="578" w:lineRule="auto"/>
      <w:outlineLvl w:val="0"/>
    </w:pPr>
    <w:rPr>
      <w:rFonts w:ascii="Times New Roman" w:hAnsi="Times New Roman"/>
      <w:b/>
      <w:sz w:val="44"/>
    </w:rPr>
  </w:style>
  <w:style w:type="paragraph" w:styleId="833" w:customStyle="1">
    <w:name w:val="标题 21"/>
    <w:basedOn w:val="792"/>
    <w:next w:val="792"/>
    <w:link w:val="991"/>
    <w:qFormat/>
    <w:pPr>
      <w:jc w:val="left"/>
      <w:keepLines/>
      <w:keepNext/>
      <w:outlineLvl w:val="1"/>
    </w:pPr>
    <w:rPr>
      <w:rFonts w:ascii="宋体" w:hAnsi="宋体"/>
      <w:b/>
    </w:rPr>
  </w:style>
  <w:style w:type="character" w:styleId="834" w:customStyle="1">
    <w:name w:val="标题 1 Char1"/>
    <w:link w:val="793"/>
    <w:uiPriority w:val="9"/>
    <w:qFormat/>
    <w:rPr>
      <w:rFonts w:ascii="Arial" w:hAnsi="Arial" w:eastAsia="Arial" w:cs="Arial"/>
      <w:sz w:val="40"/>
      <w:szCs w:val="40"/>
    </w:rPr>
  </w:style>
  <w:style w:type="character" w:styleId="835" w:customStyle="1">
    <w:name w:val="标题 2 Char1"/>
    <w:link w:val="794"/>
    <w:uiPriority w:val="9"/>
    <w:qFormat/>
    <w:rPr>
      <w:rFonts w:ascii="Arial" w:hAnsi="Arial" w:eastAsia="Arial" w:cs="Arial"/>
      <w:sz w:val="34"/>
    </w:rPr>
  </w:style>
  <w:style w:type="character" w:styleId="836" w:customStyle="1">
    <w:name w:val="标题 3 Char1"/>
    <w:link w:val="795"/>
    <w:uiPriority w:val="9"/>
    <w:qFormat/>
    <w:rPr>
      <w:rFonts w:ascii="Arial" w:hAnsi="Arial" w:eastAsia="Arial" w:cs="Arial"/>
      <w:sz w:val="30"/>
      <w:szCs w:val="30"/>
    </w:rPr>
  </w:style>
  <w:style w:type="character" w:styleId="837" w:customStyle="1">
    <w:name w:val="标题 4 Char1"/>
    <w:link w:val="796"/>
    <w:uiPriority w:val="9"/>
    <w:qFormat/>
    <w:rPr>
      <w:rFonts w:ascii="Arial" w:hAnsi="Arial" w:eastAsia="Arial" w:cs="Arial"/>
      <w:b/>
      <w:bCs/>
      <w:sz w:val="26"/>
      <w:szCs w:val="26"/>
    </w:rPr>
  </w:style>
  <w:style w:type="character" w:styleId="838" w:customStyle="1">
    <w:name w:val="标题 5 Char1"/>
    <w:link w:val="797"/>
    <w:uiPriority w:val="9"/>
    <w:qFormat/>
    <w:rPr>
      <w:rFonts w:ascii="Arial" w:hAnsi="Arial" w:eastAsia="Arial" w:cs="Arial"/>
      <w:b/>
      <w:bCs/>
      <w:sz w:val="24"/>
      <w:szCs w:val="24"/>
    </w:rPr>
  </w:style>
  <w:style w:type="character" w:styleId="839" w:customStyle="1">
    <w:name w:val="标题 6 Char1"/>
    <w:link w:val="798"/>
    <w:uiPriority w:val="9"/>
    <w:qFormat/>
    <w:rPr>
      <w:rFonts w:ascii="Arial" w:hAnsi="Arial" w:eastAsia="Arial" w:cs="Arial"/>
      <w:b/>
      <w:bCs/>
      <w:sz w:val="22"/>
      <w:szCs w:val="22"/>
    </w:rPr>
  </w:style>
  <w:style w:type="character" w:styleId="840" w:customStyle="1">
    <w:name w:val="标题 7 Char1"/>
    <w:link w:val="799"/>
    <w:uiPriority w:val="9"/>
    <w:qFormat/>
    <w:rPr>
      <w:rFonts w:ascii="Arial" w:hAnsi="Arial" w:eastAsia="Arial" w:cs="Arial"/>
      <w:b/>
      <w:bCs/>
      <w:i/>
      <w:iCs/>
      <w:sz w:val="22"/>
      <w:szCs w:val="22"/>
    </w:rPr>
  </w:style>
  <w:style w:type="character" w:styleId="841" w:customStyle="1">
    <w:name w:val="标题 8 Char1"/>
    <w:link w:val="800"/>
    <w:uiPriority w:val="9"/>
    <w:qFormat/>
    <w:rPr>
      <w:rFonts w:ascii="Arial" w:hAnsi="Arial" w:eastAsia="Arial" w:cs="Arial"/>
      <w:i/>
      <w:iCs/>
      <w:sz w:val="22"/>
      <w:szCs w:val="22"/>
    </w:rPr>
  </w:style>
  <w:style w:type="character" w:styleId="842" w:customStyle="1">
    <w:name w:val="标题 9 Char1"/>
    <w:link w:val="801"/>
    <w:uiPriority w:val="9"/>
    <w:qFormat/>
    <w:rPr>
      <w:rFonts w:ascii="Arial" w:hAnsi="Arial" w:eastAsia="Arial" w:cs="Arial"/>
      <w:i/>
      <w:iCs/>
      <w:sz w:val="21"/>
      <w:szCs w:val="21"/>
    </w:rPr>
  </w:style>
  <w:style w:type="paragraph" w:styleId="843">
    <w:name w:val="List Paragraph"/>
    <w:basedOn w:val="792"/>
    <w:uiPriority w:val="34"/>
    <w:qFormat/>
    <w:pPr>
      <w:contextualSpacing/>
      <w:ind w:left="720"/>
    </w:pPr>
  </w:style>
  <w:style w:type="paragraph" w:styleId="844">
    <w:name w:val="No Spacing"/>
    <w:uiPriority w:val="1"/>
    <w:qFormat/>
    <w:rPr>
      <w:rFonts w:ascii="Calibri" w:hAnsi="Calibri"/>
    </w:rPr>
  </w:style>
  <w:style w:type="character" w:styleId="845" w:customStyle="1">
    <w:name w:val="标题 Char3"/>
    <w:link w:val="826"/>
    <w:uiPriority w:val="10"/>
    <w:qFormat/>
    <w:rPr>
      <w:sz w:val="48"/>
      <w:szCs w:val="48"/>
    </w:rPr>
  </w:style>
  <w:style w:type="character" w:styleId="846" w:customStyle="1">
    <w:name w:val="副标题 Char1"/>
    <w:link w:val="820"/>
    <w:uiPriority w:val="11"/>
    <w:qFormat/>
    <w:rPr>
      <w:sz w:val="24"/>
      <w:szCs w:val="24"/>
    </w:rPr>
  </w:style>
  <w:style w:type="paragraph" w:styleId="847">
    <w:name w:val="Quote"/>
    <w:basedOn w:val="792"/>
    <w:next w:val="792"/>
    <w:link w:val="848"/>
    <w:uiPriority w:val="29"/>
    <w:qFormat/>
    <w:pPr>
      <w:ind w:left="720" w:right="720"/>
    </w:pPr>
    <w:rPr>
      <w:i/>
    </w:rPr>
  </w:style>
  <w:style w:type="character" w:styleId="848" w:customStyle="1">
    <w:name w:val="引用 Char"/>
    <w:link w:val="847"/>
    <w:uiPriority w:val="29"/>
    <w:qFormat/>
    <w:rPr>
      <w:i/>
    </w:rPr>
  </w:style>
  <w:style w:type="paragraph" w:styleId="849">
    <w:name w:val="Intense Quote"/>
    <w:basedOn w:val="792"/>
    <w:next w:val="792"/>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Char"/>
    <w:link w:val="849"/>
    <w:uiPriority w:val="30"/>
    <w:qFormat/>
    <w:rPr>
      <w:i/>
    </w:rPr>
  </w:style>
  <w:style w:type="character" w:styleId="851" w:customStyle="1">
    <w:name w:val="页眉 Char1"/>
    <w:link w:val="817"/>
    <w:uiPriority w:val="99"/>
    <w:qFormat/>
  </w:style>
  <w:style w:type="character" w:styleId="852" w:customStyle="1">
    <w:name w:val="Footer Char"/>
    <w:uiPriority w:val="99"/>
    <w:qFormat/>
  </w:style>
  <w:style w:type="character" w:styleId="853" w:customStyle="1">
    <w:name w:val="页脚 Char1"/>
    <w:link w:val="816"/>
    <w:uiPriority w:val="99"/>
    <w:qFormat/>
  </w:style>
  <w:style w:type="table" w:styleId="85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Char1"/>
    <w:link w:val="821"/>
    <w:uiPriority w:val="99"/>
    <w:qFormat/>
    <w:rPr>
      <w:sz w:val="18"/>
    </w:rPr>
  </w:style>
  <w:style w:type="character" w:styleId="980" w:customStyle="1">
    <w:name w:val="尾注文本 Char"/>
    <w:link w:val="815"/>
    <w:uiPriority w:val="99"/>
    <w:qFormat/>
    <w:rPr>
      <w:sz w:val="20"/>
    </w:rPr>
  </w:style>
  <w:style w:type="paragraph" w:styleId="981" w:customStyle="1">
    <w:name w:val="TOC 标题1"/>
    <w:uiPriority w:val="39"/>
    <w:unhideWhenUsed/>
    <w:qFormat/>
    <w:rPr>
      <w:rFonts w:ascii="Calibri" w:hAnsi="Calibri"/>
    </w:rPr>
  </w:style>
  <w:style w:type="paragraph" w:styleId="982" w:customStyle="1">
    <w:name w:val="标题 31"/>
    <w:basedOn w:val="792"/>
    <w:next w:val="792"/>
    <w:link w:val="993"/>
    <w:qFormat/>
    <w:pPr>
      <w:jc w:val="left"/>
      <w:keepLines/>
      <w:keepNext/>
      <w:outlineLvl w:val="2"/>
    </w:pPr>
    <w:rPr>
      <w:rFonts w:ascii="Times New Roman" w:hAnsi="Times New Roman"/>
      <w:b/>
    </w:rPr>
  </w:style>
  <w:style w:type="paragraph" w:styleId="983" w:customStyle="1">
    <w:name w:val="标题 41"/>
    <w:basedOn w:val="792"/>
    <w:next w:val="792"/>
    <w:link w:val="994"/>
    <w:qFormat/>
    <w:pPr>
      <w:keepLines/>
      <w:keepNext/>
      <w:spacing w:before="280" w:after="290" w:line="376" w:lineRule="auto"/>
      <w:outlineLvl w:val="3"/>
    </w:pPr>
    <w:rPr>
      <w:rFonts w:ascii="Arial" w:hAnsi="Arial" w:eastAsia="黑体"/>
      <w:b/>
      <w:bCs/>
      <w:sz w:val="28"/>
      <w:szCs w:val="28"/>
    </w:rPr>
  </w:style>
  <w:style w:type="paragraph" w:styleId="984" w:customStyle="1">
    <w:name w:val="标题 51"/>
    <w:basedOn w:val="792"/>
    <w:next w:val="792"/>
    <w:link w:val="995"/>
    <w:qFormat/>
    <w:pPr>
      <w:jc w:val="left"/>
      <w:keepLines/>
      <w:keepNext/>
      <w:spacing w:before="280" w:after="290" w:line="376" w:lineRule="atLeast"/>
      <w:outlineLvl w:val="4"/>
    </w:pPr>
    <w:rPr>
      <w:rFonts w:ascii="宋体" w:hAnsi="Tms Rmn" w:eastAsia="宋体"/>
      <w:b/>
      <w:sz w:val="28"/>
    </w:rPr>
  </w:style>
  <w:style w:type="paragraph" w:styleId="985" w:customStyle="1">
    <w:name w:val="标题 61"/>
    <w:basedOn w:val="792"/>
    <w:next w:val="792"/>
    <w:link w:val="996"/>
    <w:qFormat/>
    <w:pPr>
      <w:jc w:val="left"/>
      <w:keepLines/>
      <w:keepNext/>
      <w:spacing w:before="240" w:after="64" w:line="320" w:lineRule="atLeast"/>
      <w:outlineLvl w:val="5"/>
    </w:pPr>
    <w:rPr>
      <w:rFonts w:ascii="黑体" w:hAnsi="Tms Rmn" w:eastAsia="黑体"/>
      <w:b/>
      <w:sz w:val="24"/>
    </w:rPr>
  </w:style>
  <w:style w:type="paragraph" w:styleId="986" w:customStyle="1">
    <w:name w:val="标题 71"/>
    <w:basedOn w:val="792"/>
    <w:next w:val="792"/>
    <w:link w:val="997"/>
    <w:qFormat/>
    <w:pPr>
      <w:jc w:val="left"/>
      <w:keepLines/>
      <w:keepNext/>
      <w:spacing w:before="240" w:after="64" w:line="320" w:lineRule="atLeast"/>
      <w:outlineLvl w:val="6"/>
    </w:pPr>
    <w:rPr>
      <w:rFonts w:ascii="宋体" w:hAnsi="Tms Rmn" w:eastAsia="宋体"/>
      <w:b/>
      <w:sz w:val="24"/>
    </w:rPr>
  </w:style>
  <w:style w:type="paragraph" w:styleId="987" w:customStyle="1">
    <w:name w:val="标题 81"/>
    <w:basedOn w:val="792"/>
    <w:next w:val="792"/>
    <w:link w:val="998"/>
    <w:qFormat/>
    <w:pPr>
      <w:keepLines/>
      <w:keepNext/>
      <w:spacing w:before="240" w:after="64" w:line="320" w:lineRule="auto"/>
      <w:outlineLvl w:val="7"/>
    </w:pPr>
    <w:rPr>
      <w:rFonts w:ascii="Arial" w:hAnsi="Arial" w:eastAsia="黑体"/>
      <w:sz w:val="24"/>
      <w:szCs w:val="24"/>
    </w:rPr>
  </w:style>
  <w:style w:type="paragraph" w:styleId="988" w:customStyle="1">
    <w:name w:val="标题 91"/>
    <w:basedOn w:val="792"/>
    <w:next w:val="792"/>
    <w:link w:val="999"/>
    <w:qFormat/>
    <w:pPr>
      <w:keepLines/>
      <w:keepNext/>
      <w:spacing w:before="240" w:after="64" w:line="320" w:lineRule="auto"/>
      <w:outlineLvl w:val="8"/>
    </w:pPr>
    <w:rPr>
      <w:rFonts w:ascii="Arial" w:hAnsi="Arial" w:eastAsia="黑体"/>
      <w:sz w:val="20"/>
      <w:szCs w:val="21"/>
    </w:rPr>
  </w:style>
  <w:style w:type="character" w:styleId="989" w:customStyle="1">
    <w:name w:val="默认段落字体1"/>
    <w:uiPriority w:val="1"/>
    <w:unhideWhenUsed/>
    <w:qFormat/>
  </w:style>
  <w:style w:type="table" w:styleId="990" w:customStyle="1">
    <w:name w:val="普通表格1"/>
    <w:uiPriority w:val="99"/>
    <w:unhideWhenUsed/>
    <w:qFormat/>
    <w:tblPr>
      <w:tblCellMar>
        <w:left w:w="0" w:type="dxa"/>
        <w:top w:w="0" w:type="dxa"/>
        <w:right w:w="0" w:type="dxa"/>
        <w:bottom w:w="0" w:type="dxa"/>
      </w:tblCellMar>
    </w:tblPr>
  </w:style>
  <w:style w:type="character" w:styleId="991" w:customStyle="1">
    <w:name w:val="标题 2 Char"/>
    <w:link w:val="833"/>
    <w:qFormat/>
    <w:rPr>
      <w:rFonts w:ascii="宋体" w:hAnsi="宋体" w:eastAsia="楷体_GB2312" w:cs="Times New Roman"/>
      <w:b/>
      <w:sz w:val="26"/>
      <w:szCs w:val="20"/>
    </w:rPr>
  </w:style>
  <w:style w:type="character" w:styleId="992" w:customStyle="1">
    <w:name w:val="标题 1 Char"/>
    <w:link w:val="832"/>
    <w:qFormat/>
    <w:rPr>
      <w:rFonts w:ascii="Times New Roman" w:hAnsi="Times New Roman" w:eastAsia="楷体_GB2312" w:cs="Times New Roman"/>
      <w:b/>
      <w:sz w:val="44"/>
      <w:szCs w:val="20"/>
    </w:rPr>
  </w:style>
  <w:style w:type="character" w:styleId="993" w:customStyle="1">
    <w:name w:val="标题 3 Char"/>
    <w:link w:val="982"/>
    <w:qFormat/>
    <w:rPr>
      <w:rFonts w:ascii="Times New Roman" w:hAnsi="Times New Roman" w:eastAsia="楷体_GB2312" w:cs="Times New Roman"/>
      <w:b/>
      <w:sz w:val="26"/>
      <w:szCs w:val="20"/>
    </w:rPr>
  </w:style>
  <w:style w:type="character" w:styleId="994" w:customStyle="1">
    <w:name w:val="标题 4 Char"/>
    <w:link w:val="983"/>
    <w:qFormat/>
    <w:rPr>
      <w:rFonts w:ascii="Arial" w:hAnsi="Arial" w:eastAsia="黑体" w:cs="Times New Roman"/>
      <w:b/>
      <w:bCs/>
      <w:sz w:val="28"/>
      <w:szCs w:val="28"/>
    </w:rPr>
  </w:style>
  <w:style w:type="character" w:styleId="995" w:customStyle="1">
    <w:name w:val="标题 5 Char"/>
    <w:link w:val="984"/>
    <w:qFormat/>
    <w:rPr>
      <w:rFonts w:ascii="宋体" w:hAnsi="Tms Rmn" w:eastAsia="宋体" w:cs="Times New Roman"/>
      <w:b/>
      <w:sz w:val="28"/>
      <w:szCs w:val="20"/>
    </w:rPr>
  </w:style>
  <w:style w:type="character" w:styleId="996" w:customStyle="1">
    <w:name w:val="标题 6 Char"/>
    <w:link w:val="985"/>
    <w:qFormat/>
    <w:rPr>
      <w:rFonts w:ascii="黑体" w:hAnsi="Tms Rmn" w:eastAsia="黑体" w:cs="Times New Roman"/>
      <w:b/>
      <w:sz w:val="24"/>
      <w:szCs w:val="20"/>
    </w:rPr>
  </w:style>
  <w:style w:type="character" w:styleId="997" w:customStyle="1">
    <w:name w:val="标题 7 Char"/>
    <w:link w:val="986"/>
    <w:qFormat/>
    <w:rPr>
      <w:rFonts w:ascii="宋体" w:hAnsi="Tms Rmn" w:eastAsia="宋体" w:cs="Times New Roman"/>
      <w:b/>
      <w:sz w:val="24"/>
      <w:szCs w:val="20"/>
    </w:rPr>
  </w:style>
  <w:style w:type="character" w:styleId="998" w:customStyle="1">
    <w:name w:val="标题 8 Char"/>
    <w:link w:val="987"/>
    <w:qFormat/>
    <w:rPr>
      <w:rFonts w:ascii="Arial" w:hAnsi="Arial" w:eastAsia="黑体" w:cs="Times New Roman"/>
      <w:sz w:val="24"/>
      <w:szCs w:val="24"/>
    </w:rPr>
  </w:style>
  <w:style w:type="character" w:styleId="999" w:customStyle="1">
    <w:name w:val="标题 9 Char"/>
    <w:link w:val="988"/>
    <w:qFormat/>
    <w:rPr>
      <w:rFonts w:ascii="Arial" w:hAnsi="Arial" w:eastAsia="黑体" w:cs="Times New Roman"/>
      <w:szCs w:val="21"/>
    </w:rPr>
  </w:style>
  <w:style w:type="paragraph" w:styleId="1000" w:customStyle="1">
    <w:name w:val="目录 71"/>
    <w:basedOn w:val="792"/>
    <w:next w:val="792"/>
    <w:semiHidden/>
    <w:qFormat/>
    <w:pPr>
      <w:ind w:left="2520"/>
    </w:pPr>
  </w:style>
  <w:style w:type="paragraph" w:styleId="1001" w:customStyle="1">
    <w:name w:val="索引 81"/>
    <w:basedOn w:val="792"/>
    <w:next w:val="792"/>
    <w:semiHidden/>
    <w:qFormat/>
    <w:pPr>
      <w:ind w:left="2940"/>
    </w:pPr>
  </w:style>
  <w:style w:type="paragraph" w:styleId="1002" w:customStyle="1">
    <w:name w:val="列表编号1"/>
    <w:basedOn w:val="792"/>
    <w:qFormat/>
    <w:pPr>
      <w:ind w:left="1125" w:hanging="555"/>
      <w:tabs>
        <w:tab w:val="left" w:pos="1125" w:leader="none"/>
      </w:tabs>
    </w:pPr>
    <w:rPr>
      <w:rFonts w:eastAsia="宋体"/>
      <w:sz w:val="21"/>
      <w:szCs w:val="24"/>
    </w:rPr>
  </w:style>
  <w:style w:type="paragraph" w:styleId="1003" w:customStyle="1">
    <w:name w:val="正文缩进11"/>
    <w:basedOn w:val="792"/>
    <w:link w:val="1004"/>
    <w:uiPriority w:val="99"/>
    <w:qFormat/>
    <w:pPr>
      <w:ind w:firstLine="420"/>
      <w:jc w:val="left"/>
    </w:pPr>
    <w:rPr>
      <w:sz w:val="24"/>
    </w:rPr>
  </w:style>
  <w:style w:type="character" w:styleId="1004" w:customStyle="1">
    <w:name w:val="正文缩进 Char2"/>
    <w:link w:val="1003"/>
    <w:qFormat/>
    <w:rPr>
      <w:rFonts w:eastAsia="楷体_GB2312"/>
      <w:sz w:val="24"/>
    </w:rPr>
  </w:style>
  <w:style w:type="paragraph" w:styleId="1005" w:customStyle="1">
    <w:name w:val="索引 51"/>
    <w:basedOn w:val="792"/>
    <w:next w:val="792"/>
    <w:semiHidden/>
    <w:qFormat/>
    <w:pPr>
      <w:ind w:left="1680"/>
    </w:pPr>
  </w:style>
  <w:style w:type="paragraph" w:styleId="1006" w:customStyle="1">
    <w:name w:val="文档结构图1"/>
    <w:basedOn w:val="792"/>
    <w:link w:val="1007"/>
    <w:semiHidden/>
    <w:qFormat/>
    <w:pPr>
      <w:shd w:val="clear" w:color="auto" w:fill="000080"/>
    </w:pPr>
    <w:rPr>
      <w:rFonts w:ascii="Times New Roman" w:hAnsi="Times New Roman" w:eastAsia="宋体"/>
      <w:sz w:val="20"/>
    </w:rPr>
  </w:style>
  <w:style w:type="character" w:styleId="1007" w:customStyle="1">
    <w:name w:val="文档结构图 Char"/>
    <w:link w:val="1006"/>
    <w:semiHidden/>
    <w:qFormat/>
    <w:rPr>
      <w:rFonts w:ascii="Times New Roman" w:hAnsi="Times New Roman" w:eastAsia="宋体" w:cs="Times New Roman"/>
      <w:szCs w:val="20"/>
      <w:shd w:val="clear" w:color="auto" w:fill="000080"/>
    </w:rPr>
  </w:style>
  <w:style w:type="paragraph" w:styleId="1008" w:customStyle="1">
    <w:name w:val="批注文字1"/>
    <w:basedOn w:val="792"/>
    <w:link w:val="1009"/>
    <w:uiPriority w:val="99"/>
    <w:unhideWhenUsed/>
    <w:qFormat/>
    <w:pPr>
      <w:jc w:val="left"/>
    </w:pPr>
    <w:rPr>
      <w:rFonts w:ascii="Times New Roman" w:hAnsi="Times New Roman"/>
    </w:rPr>
  </w:style>
  <w:style w:type="character" w:styleId="1009" w:customStyle="1">
    <w:name w:val="批注文字 Char2"/>
    <w:link w:val="1008"/>
    <w:uiPriority w:val="99"/>
    <w:semiHidden/>
    <w:qFormat/>
    <w:rPr>
      <w:rFonts w:ascii="Times New Roman" w:hAnsi="Times New Roman" w:eastAsia="楷体_GB2312" w:cs="Times New Roman"/>
      <w:sz w:val="26"/>
      <w:szCs w:val="20"/>
    </w:rPr>
  </w:style>
  <w:style w:type="paragraph" w:styleId="1010" w:customStyle="1">
    <w:name w:val="索引 61"/>
    <w:basedOn w:val="792"/>
    <w:next w:val="792"/>
    <w:semiHidden/>
    <w:qFormat/>
    <w:pPr>
      <w:ind w:left="2100"/>
    </w:pPr>
  </w:style>
  <w:style w:type="paragraph" w:styleId="1011" w:customStyle="1">
    <w:name w:val="正文文本1"/>
    <w:basedOn w:val="792"/>
    <w:link w:val="1012"/>
    <w:qFormat/>
    <w:pPr>
      <w:spacing w:line="400" w:lineRule="exact"/>
    </w:pPr>
    <w:rPr>
      <w:rFonts w:ascii="楷体_GB2312"/>
      <w:sz w:val="28"/>
    </w:rPr>
  </w:style>
  <w:style w:type="character" w:styleId="1012" w:customStyle="1">
    <w:name w:val="正文文本 Char"/>
    <w:link w:val="1011"/>
    <w:qFormat/>
    <w:rPr>
      <w:rFonts w:ascii="楷体_GB2312" w:eastAsia="楷体_GB2312"/>
      <w:sz w:val="28"/>
    </w:rPr>
  </w:style>
  <w:style w:type="paragraph" w:styleId="1013" w:customStyle="1">
    <w:name w:val="正文文本缩进1"/>
    <w:basedOn w:val="792"/>
    <w:link w:val="1014"/>
    <w:qFormat/>
    <w:pPr>
      <w:ind w:left="570"/>
      <w:spacing w:line="520" w:lineRule="exact"/>
    </w:pPr>
    <w:rPr>
      <w:rFonts w:ascii="方正仿宋简体" w:hAnsi="创艺简仿宋" w:eastAsia="方正仿宋简体"/>
      <w:sz w:val="24"/>
    </w:rPr>
  </w:style>
  <w:style w:type="character" w:styleId="1014" w:customStyle="1">
    <w:name w:val="正文文本缩进 Char"/>
    <w:link w:val="1013"/>
    <w:qFormat/>
    <w:rPr>
      <w:rFonts w:ascii="方正仿宋简体" w:hAnsi="创艺简仿宋" w:eastAsia="方正仿宋简体"/>
      <w:sz w:val="24"/>
    </w:rPr>
  </w:style>
  <w:style w:type="paragraph" w:styleId="1015" w:customStyle="1">
    <w:name w:val="列表 21"/>
    <w:basedOn w:val="792"/>
    <w:qFormat/>
    <w:pPr>
      <w:ind w:left="840" w:hanging="420"/>
    </w:pPr>
    <w:rPr>
      <w:rFonts w:eastAsia="宋体"/>
      <w:sz w:val="21"/>
      <w:szCs w:val="24"/>
    </w:rPr>
  </w:style>
  <w:style w:type="paragraph" w:styleId="1016" w:customStyle="1">
    <w:name w:val="文本块1"/>
    <w:basedOn w:val="792"/>
    <w:qFormat/>
    <w:pPr>
      <w:ind w:left="630" w:right="-609" w:firstLine="420"/>
      <w:spacing w:line="360" w:lineRule="auto"/>
    </w:pPr>
    <w:rPr>
      <w:rFonts w:hint="eastAsia" w:ascii="仿宋_GB2312" w:eastAsia="仿宋_GB2312"/>
      <w:sz w:val="21"/>
    </w:rPr>
  </w:style>
  <w:style w:type="paragraph" w:styleId="1017" w:customStyle="1">
    <w:name w:val="索引 41"/>
    <w:basedOn w:val="792"/>
    <w:next w:val="792"/>
    <w:semiHidden/>
    <w:qFormat/>
    <w:pPr>
      <w:ind w:left="1260"/>
    </w:pPr>
  </w:style>
  <w:style w:type="paragraph" w:styleId="1018" w:customStyle="1">
    <w:name w:val="目录 51"/>
    <w:basedOn w:val="792"/>
    <w:next w:val="792"/>
    <w:semiHidden/>
    <w:qFormat/>
    <w:pPr>
      <w:ind w:left="1680"/>
    </w:pPr>
  </w:style>
  <w:style w:type="paragraph" w:styleId="1019" w:customStyle="1">
    <w:name w:val="目录 31"/>
    <w:basedOn w:val="792"/>
    <w:next w:val="792"/>
    <w:semiHidden/>
    <w:qFormat/>
    <w:pPr>
      <w:ind w:left="840"/>
    </w:pPr>
  </w:style>
  <w:style w:type="paragraph" w:styleId="1020" w:customStyle="1">
    <w:name w:val="纯文本112"/>
    <w:basedOn w:val="792"/>
    <w:link w:val="1021"/>
    <w:qFormat/>
    <w:rPr>
      <w:rFonts w:ascii="宋体" w:hAnsi="Courier New"/>
    </w:rPr>
  </w:style>
  <w:style w:type="character" w:styleId="1021" w:customStyle="1">
    <w:name w:val="纯文本 Char"/>
    <w:link w:val="1020"/>
    <w:qFormat/>
    <w:rPr>
      <w:rFonts w:ascii="宋体" w:hAnsi="Courier New" w:eastAsia="楷体_GB2312"/>
      <w:sz w:val="26"/>
    </w:rPr>
  </w:style>
  <w:style w:type="paragraph" w:styleId="1022" w:customStyle="1">
    <w:name w:val="目录 81"/>
    <w:basedOn w:val="792"/>
    <w:next w:val="792"/>
    <w:semiHidden/>
    <w:qFormat/>
    <w:pPr>
      <w:ind w:left="2940"/>
    </w:pPr>
  </w:style>
  <w:style w:type="paragraph" w:styleId="1023" w:customStyle="1">
    <w:name w:val="索引 31"/>
    <w:basedOn w:val="792"/>
    <w:next w:val="792"/>
    <w:semiHidden/>
    <w:qFormat/>
    <w:pPr>
      <w:ind w:left="840"/>
    </w:pPr>
  </w:style>
  <w:style w:type="paragraph" w:styleId="1024" w:customStyle="1">
    <w:name w:val="日期1"/>
    <w:basedOn w:val="792"/>
    <w:next w:val="792"/>
    <w:link w:val="1025"/>
    <w:qFormat/>
    <w:rPr>
      <w:rFonts w:ascii="宋体" w:hAnsi="宋体"/>
      <w:sz w:val="24"/>
    </w:rPr>
  </w:style>
  <w:style w:type="character" w:styleId="1025" w:customStyle="1">
    <w:name w:val="日期 Char"/>
    <w:link w:val="1024"/>
    <w:qFormat/>
    <w:rPr>
      <w:rFonts w:ascii="宋体" w:hAnsi="宋体" w:eastAsia="楷体_GB2312" w:cs="Times New Roman"/>
      <w:sz w:val="24"/>
      <w:szCs w:val="20"/>
    </w:rPr>
  </w:style>
  <w:style w:type="paragraph" w:styleId="1026" w:customStyle="1">
    <w:name w:val="正文文本缩进 21"/>
    <w:basedOn w:val="792"/>
    <w:link w:val="1027"/>
    <w:qFormat/>
    <w:pPr>
      <w:ind w:firstLine="502"/>
      <w:spacing w:line="360" w:lineRule="auto"/>
      <w:tabs>
        <w:tab w:val="left" w:pos="0" w:leader="none"/>
      </w:tabs>
    </w:pPr>
    <w:rPr>
      <w:rFonts w:ascii="宋体" w:eastAsia="宋体"/>
      <w:b/>
      <w:bCs/>
      <w:sz w:val="24"/>
    </w:rPr>
  </w:style>
  <w:style w:type="character" w:styleId="1027" w:customStyle="1">
    <w:name w:val="正文文本缩进 2 Char1"/>
    <w:link w:val="1026"/>
    <w:qFormat/>
    <w:rPr>
      <w:rFonts w:ascii="宋体"/>
      <w:b/>
      <w:bCs/>
      <w:sz w:val="24"/>
    </w:rPr>
  </w:style>
  <w:style w:type="paragraph" w:styleId="1028" w:customStyle="1">
    <w:name w:val="批注框文本1"/>
    <w:basedOn w:val="792"/>
    <w:link w:val="1029"/>
    <w:semiHidden/>
    <w:qFormat/>
    <w:rPr>
      <w:rFonts w:ascii="Times New Roman" w:hAnsi="Times New Roman"/>
      <w:sz w:val="18"/>
      <w:szCs w:val="18"/>
    </w:rPr>
  </w:style>
  <w:style w:type="character" w:styleId="1029" w:customStyle="1">
    <w:name w:val="批注框文本 Char"/>
    <w:link w:val="1028"/>
    <w:semiHidden/>
    <w:qFormat/>
    <w:rPr>
      <w:rFonts w:ascii="Times New Roman" w:hAnsi="Times New Roman" w:eastAsia="楷体_GB2312" w:cs="Times New Roman"/>
      <w:sz w:val="18"/>
      <w:szCs w:val="18"/>
    </w:rPr>
  </w:style>
  <w:style w:type="paragraph" w:styleId="1030" w:customStyle="1">
    <w:name w:val="页脚1"/>
    <w:basedOn w:val="792"/>
    <w:link w:val="1031"/>
    <w:unhideWhenUsed/>
    <w:qFormat/>
    <w:pPr>
      <w:jc w:val="left"/>
      <w:tabs>
        <w:tab w:val="center" w:pos="4153" w:leader="none"/>
        <w:tab w:val="right" w:pos="8306" w:leader="none"/>
      </w:tabs>
    </w:pPr>
    <w:rPr>
      <w:rFonts w:eastAsia="宋体"/>
      <w:sz w:val="18"/>
      <w:szCs w:val="18"/>
    </w:rPr>
  </w:style>
  <w:style w:type="character" w:styleId="1031" w:customStyle="1">
    <w:name w:val="页脚 Char"/>
    <w:link w:val="1030"/>
    <w:qFormat/>
    <w:rPr>
      <w:sz w:val="18"/>
      <w:szCs w:val="18"/>
    </w:rPr>
  </w:style>
  <w:style w:type="paragraph" w:styleId="1032" w:customStyle="1">
    <w:name w:val="页眉1"/>
    <w:basedOn w:val="792"/>
    <w:link w:val="1033"/>
    <w:uiPriority w:val="99"/>
    <w:unhideWhenUsed/>
    <w:qFormat/>
    <w:pPr>
      <w:jc w:val="center"/>
      <w:tabs>
        <w:tab w:val="center" w:pos="4153" w:leader="none"/>
        <w:tab w:val="right" w:pos="8306" w:leader="none"/>
      </w:tabs>
      <w:pBdr>
        <w:bottom w:val="single" w:color="000000" w:sz="6" w:space="1"/>
      </w:pBdr>
    </w:pPr>
    <w:rPr>
      <w:rFonts w:eastAsia="宋体"/>
      <w:sz w:val="18"/>
      <w:szCs w:val="18"/>
    </w:rPr>
  </w:style>
  <w:style w:type="character" w:styleId="1033" w:customStyle="1">
    <w:name w:val="页眉 Char"/>
    <w:link w:val="1032"/>
    <w:uiPriority w:val="99"/>
    <w:qFormat/>
    <w:rPr>
      <w:sz w:val="18"/>
      <w:szCs w:val="18"/>
    </w:rPr>
  </w:style>
  <w:style w:type="paragraph" w:styleId="1034" w:customStyle="1">
    <w:name w:val="目录 11"/>
    <w:basedOn w:val="792"/>
    <w:next w:val="792"/>
    <w:qFormat/>
    <w:pPr>
      <w:jc w:val="left"/>
    </w:pPr>
    <w:rPr>
      <w:sz w:val="24"/>
    </w:rPr>
  </w:style>
  <w:style w:type="paragraph" w:styleId="1035" w:customStyle="1">
    <w:name w:val="目录 41"/>
    <w:basedOn w:val="792"/>
    <w:next w:val="792"/>
    <w:semiHidden/>
    <w:qFormat/>
    <w:pPr>
      <w:ind w:left="1260"/>
    </w:pPr>
  </w:style>
  <w:style w:type="paragraph" w:styleId="1036" w:customStyle="1">
    <w:name w:val="索引标题1"/>
    <w:basedOn w:val="792"/>
    <w:next w:val="1037"/>
    <w:semiHidden/>
    <w:qFormat/>
  </w:style>
  <w:style w:type="paragraph" w:styleId="1037" w:customStyle="1">
    <w:name w:val="索引 11"/>
    <w:basedOn w:val="792"/>
    <w:next w:val="792"/>
    <w:unhideWhenUsed/>
    <w:qFormat/>
  </w:style>
  <w:style w:type="paragraph" w:styleId="1038" w:customStyle="1">
    <w:name w:val="副标题1"/>
    <w:basedOn w:val="792"/>
    <w:next w:val="792"/>
    <w:link w:val="1039"/>
    <w:qFormat/>
    <w:pPr>
      <w:jc w:val="center"/>
      <w:spacing w:before="240" w:after="60" w:line="312" w:lineRule="auto"/>
      <w:outlineLvl w:val="1"/>
    </w:pPr>
    <w:rPr>
      <w:rFonts w:ascii="宋体" w:hAnsi="Courier New"/>
    </w:rPr>
  </w:style>
  <w:style w:type="character" w:styleId="1039" w:customStyle="1">
    <w:name w:val="副标题 Char"/>
    <w:link w:val="1038"/>
    <w:qFormat/>
    <w:rPr>
      <w:rFonts w:ascii="宋体" w:hAnsi="Courier New" w:eastAsia="楷体_GB2312"/>
      <w:sz w:val="26"/>
    </w:rPr>
  </w:style>
  <w:style w:type="paragraph" w:styleId="1040" w:customStyle="1">
    <w:name w:val="列表1"/>
    <w:basedOn w:val="792"/>
    <w:qFormat/>
    <w:pPr>
      <w:ind w:left="420" w:hanging="420"/>
    </w:pPr>
    <w:rPr>
      <w:rFonts w:eastAsia="宋体"/>
      <w:sz w:val="21"/>
      <w:szCs w:val="24"/>
    </w:rPr>
  </w:style>
  <w:style w:type="paragraph" w:styleId="1041" w:customStyle="1">
    <w:name w:val="脚注文本1"/>
    <w:basedOn w:val="792"/>
    <w:link w:val="1042"/>
    <w:semiHidden/>
    <w:qFormat/>
    <w:pPr>
      <w:jc w:val="left"/>
    </w:pPr>
    <w:rPr>
      <w:rFonts w:ascii="Times New Roman" w:hAnsi="Times New Roman"/>
      <w:sz w:val="18"/>
    </w:rPr>
  </w:style>
  <w:style w:type="character" w:styleId="1042" w:customStyle="1">
    <w:name w:val="脚注文本 Char"/>
    <w:link w:val="1041"/>
    <w:semiHidden/>
    <w:qFormat/>
    <w:rPr>
      <w:rFonts w:ascii="Times New Roman" w:hAnsi="Times New Roman" w:eastAsia="楷体_GB2312" w:cs="Times New Roman"/>
      <w:sz w:val="18"/>
      <w:szCs w:val="20"/>
    </w:rPr>
  </w:style>
  <w:style w:type="paragraph" w:styleId="1043" w:customStyle="1">
    <w:name w:val="目录 61"/>
    <w:basedOn w:val="792"/>
    <w:next w:val="792"/>
    <w:semiHidden/>
    <w:qFormat/>
    <w:pPr>
      <w:ind w:left="2100"/>
    </w:pPr>
  </w:style>
  <w:style w:type="paragraph" w:styleId="1044" w:customStyle="1">
    <w:name w:val="正文文本缩进 31"/>
    <w:basedOn w:val="792"/>
    <w:link w:val="1045"/>
    <w:qFormat/>
    <w:pPr>
      <w:ind w:firstLine="617"/>
      <w:spacing w:line="360" w:lineRule="auto"/>
    </w:pPr>
    <w:rPr>
      <w:rFonts w:ascii="Times New Roman" w:hAnsi="Times New Roman" w:eastAsia="宋体"/>
      <w:sz w:val="24"/>
      <w:szCs w:val="24"/>
    </w:rPr>
  </w:style>
  <w:style w:type="character" w:styleId="1045" w:customStyle="1">
    <w:name w:val="正文文本缩进 3 Char"/>
    <w:link w:val="1044"/>
    <w:qFormat/>
    <w:rPr>
      <w:rFonts w:ascii="Times New Roman" w:hAnsi="Times New Roman" w:eastAsia="宋体" w:cs="Times New Roman"/>
      <w:sz w:val="24"/>
      <w:szCs w:val="24"/>
    </w:rPr>
  </w:style>
  <w:style w:type="paragraph" w:styleId="1046" w:customStyle="1">
    <w:name w:val="索引 71"/>
    <w:basedOn w:val="792"/>
    <w:next w:val="792"/>
    <w:semiHidden/>
    <w:qFormat/>
    <w:pPr>
      <w:ind w:left="2520"/>
    </w:pPr>
  </w:style>
  <w:style w:type="paragraph" w:styleId="1047" w:customStyle="1">
    <w:name w:val="索引 91"/>
    <w:basedOn w:val="792"/>
    <w:next w:val="792"/>
    <w:semiHidden/>
    <w:qFormat/>
    <w:pPr>
      <w:ind w:left="3360"/>
    </w:pPr>
  </w:style>
  <w:style w:type="paragraph" w:styleId="1048" w:customStyle="1">
    <w:name w:val="图表目录1"/>
    <w:basedOn w:val="792"/>
    <w:next w:val="792"/>
    <w:semiHidden/>
    <w:qFormat/>
    <w:pPr>
      <w:ind w:left="420" w:hanging="420"/>
      <w:jc w:val="left"/>
    </w:pPr>
    <w:rPr>
      <w:smallCaps/>
      <w:sz w:val="24"/>
    </w:rPr>
  </w:style>
  <w:style w:type="paragraph" w:styleId="1049" w:customStyle="1">
    <w:name w:val="目录 21"/>
    <w:basedOn w:val="792"/>
    <w:next w:val="792"/>
    <w:semiHidden/>
    <w:qFormat/>
    <w:pPr>
      <w:ind w:left="420"/>
    </w:pPr>
  </w:style>
  <w:style w:type="paragraph" w:styleId="1050" w:customStyle="1">
    <w:name w:val="目录 91"/>
    <w:basedOn w:val="792"/>
    <w:next w:val="792"/>
    <w:semiHidden/>
    <w:qFormat/>
    <w:pPr>
      <w:ind w:left="3360"/>
    </w:pPr>
  </w:style>
  <w:style w:type="paragraph" w:styleId="1051" w:customStyle="1">
    <w:name w:val="正文文本 21"/>
    <w:basedOn w:val="792"/>
    <w:link w:val="1052"/>
    <w:qFormat/>
    <w:pPr>
      <w:spacing w:after="120" w:line="480" w:lineRule="auto"/>
    </w:pPr>
    <w:rPr>
      <w:rFonts w:ascii="Times New Roman" w:hAnsi="Times New Roman"/>
    </w:rPr>
  </w:style>
  <w:style w:type="character" w:styleId="1052" w:customStyle="1">
    <w:name w:val="正文文本 2 Char"/>
    <w:link w:val="1051"/>
    <w:qFormat/>
    <w:rPr>
      <w:rFonts w:ascii="Times New Roman" w:hAnsi="Times New Roman" w:eastAsia="楷体_GB2312" w:cs="Times New Roman"/>
      <w:sz w:val="26"/>
      <w:szCs w:val="20"/>
    </w:rPr>
  </w:style>
  <w:style w:type="paragraph" w:styleId="1053" w:customStyle="1">
    <w:name w:val="HTML 预设格式1"/>
    <w:basedOn w:val="792"/>
    <w:link w:val="105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54" w:customStyle="1">
    <w:name w:val="HTML 预设格式 Char"/>
    <w:link w:val="1053"/>
    <w:uiPriority w:val="99"/>
    <w:qFormat/>
    <w:rPr>
      <w:rFonts w:ascii="黑体" w:hAnsi="Courier New" w:eastAsia="黑体" w:cs="楷体_GB2312"/>
    </w:rPr>
  </w:style>
  <w:style w:type="paragraph" w:styleId="1055" w:customStyle="1">
    <w:name w:val="普通(网站)1"/>
    <w:basedOn w:val="792"/>
    <w:qFormat/>
    <w:pPr>
      <w:jc w:val="left"/>
      <w:spacing w:before="100" w:beforeAutospacing="1" w:after="100" w:afterAutospacing="1"/>
      <w:widowControl/>
    </w:pPr>
    <w:rPr>
      <w:rFonts w:ascii="宋体" w:hAnsi="宋体" w:eastAsia="宋体" w:cs="宋体"/>
      <w:sz w:val="24"/>
      <w:szCs w:val="24"/>
    </w:rPr>
  </w:style>
  <w:style w:type="paragraph" w:styleId="1056" w:customStyle="1">
    <w:name w:val="索引 21"/>
    <w:basedOn w:val="792"/>
    <w:next w:val="792"/>
    <w:semiHidden/>
    <w:qFormat/>
    <w:pPr>
      <w:ind w:left="420"/>
    </w:pPr>
  </w:style>
  <w:style w:type="paragraph" w:styleId="1057" w:customStyle="1">
    <w:name w:val="标题1"/>
    <w:basedOn w:val="792"/>
    <w:next w:val="792"/>
    <w:link w:val="1058"/>
    <w:qFormat/>
    <w:pPr>
      <w:jc w:val="center"/>
      <w:spacing w:before="240" w:after="60"/>
      <w:outlineLvl w:val="0"/>
    </w:pPr>
    <w:rPr>
      <w:rFonts w:ascii="等线 Light" w:hAnsi="等线 Light" w:eastAsia="宋体"/>
      <w:b/>
      <w:bCs/>
      <w:sz w:val="32"/>
      <w:szCs w:val="32"/>
    </w:rPr>
  </w:style>
  <w:style w:type="character" w:styleId="1058" w:customStyle="1">
    <w:name w:val="标题 Char1"/>
    <w:link w:val="1057"/>
    <w:qFormat/>
    <w:rPr>
      <w:rFonts w:ascii="等线 Light" w:hAnsi="等线 Light"/>
      <w:b/>
      <w:bCs/>
      <w:sz w:val="32"/>
      <w:szCs w:val="32"/>
    </w:rPr>
  </w:style>
  <w:style w:type="paragraph" w:styleId="1059" w:customStyle="1">
    <w:name w:val="批注主题1"/>
    <w:basedOn w:val="1008"/>
    <w:next w:val="1008"/>
    <w:link w:val="1060"/>
    <w:semiHidden/>
    <w:qFormat/>
    <w:rPr>
      <w:b/>
      <w:bCs/>
    </w:rPr>
  </w:style>
  <w:style w:type="character" w:styleId="1060" w:customStyle="1">
    <w:name w:val="批注主题 Char"/>
    <w:link w:val="1059"/>
    <w:semiHidden/>
    <w:qFormat/>
    <w:rPr>
      <w:rFonts w:ascii="Times New Roman" w:hAnsi="Times New Roman" w:eastAsia="楷体_GB2312" w:cs="Times New Roman"/>
      <w:b/>
      <w:bCs/>
      <w:sz w:val="26"/>
      <w:szCs w:val="20"/>
    </w:rPr>
  </w:style>
  <w:style w:type="paragraph" w:styleId="1061" w:customStyle="1">
    <w:name w:val="正文首行缩进11"/>
    <w:basedOn w:val="1011"/>
    <w:link w:val="1062"/>
    <w:qFormat/>
    <w:pPr>
      <w:ind w:firstLine="420"/>
      <w:spacing w:after="120" w:line="240" w:lineRule="auto"/>
    </w:pPr>
    <w:rPr>
      <w:rFonts w:ascii="Times New Roman" w:hAnsi="Times New Roman"/>
      <w:sz w:val="26"/>
    </w:rPr>
  </w:style>
  <w:style w:type="character" w:styleId="1062" w:customStyle="1">
    <w:name w:val="正文首行缩进 Char"/>
    <w:link w:val="1061"/>
    <w:qFormat/>
    <w:rPr>
      <w:rFonts w:ascii="Times New Roman" w:hAnsi="Times New Roman" w:eastAsia="楷体_GB2312" w:cs="Times New Roman"/>
      <w:sz w:val="26"/>
      <w:szCs w:val="20"/>
    </w:rPr>
  </w:style>
  <w:style w:type="table" w:styleId="1063" w:customStyle="1">
    <w:name w:val="网格型1"/>
    <w:basedOn w:val="990"/>
    <w:uiPriority w:val="59"/>
    <w:unhideWhenUsed/>
    <w:qFormat/>
    <w:tblPr>
      <w:tblCellMar>
        <w:left w:w="0" w:type="dxa"/>
        <w:top w:w="0" w:type="dxa"/>
        <w:right w:w="0" w:type="dxa"/>
        <w:bottom w:w="0" w:type="dxa"/>
      </w:tblCellMar>
    </w:tblPr>
  </w:style>
  <w:style w:type="character" w:styleId="1064" w:customStyle="1">
    <w:name w:val="要点1"/>
    <w:qFormat/>
    <w:rPr>
      <w:b/>
      <w:bCs/>
    </w:rPr>
  </w:style>
  <w:style w:type="character" w:styleId="1065" w:customStyle="1">
    <w:name w:val="页码1"/>
    <w:qFormat/>
  </w:style>
  <w:style w:type="character" w:styleId="1066" w:customStyle="1">
    <w:name w:val="已访问的超链接1"/>
    <w:uiPriority w:val="99"/>
    <w:qFormat/>
    <w:rPr>
      <w:color w:val="800080"/>
      <w:u w:val="single"/>
    </w:rPr>
  </w:style>
  <w:style w:type="character" w:styleId="1067" w:customStyle="1">
    <w:name w:val="强调1"/>
    <w:qFormat/>
    <w:rPr>
      <w:color w:val="cc0000"/>
    </w:rPr>
  </w:style>
  <w:style w:type="character" w:styleId="1068" w:customStyle="1">
    <w:name w:val="超链接1"/>
    <w:uiPriority w:val="99"/>
    <w:qFormat/>
    <w:rPr>
      <w:color w:val="0000ff"/>
      <w:u w:val="single"/>
    </w:rPr>
  </w:style>
  <w:style w:type="character" w:styleId="1069" w:customStyle="1">
    <w:name w:val="批注引用1"/>
    <w:qFormat/>
    <w:rPr>
      <w:sz w:val="21"/>
      <w:szCs w:val="21"/>
    </w:rPr>
  </w:style>
  <w:style w:type="character" w:styleId="1070" w:customStyle="1">
    <w:name w:val="脚注引用1"/>
    <w:semiHidden/>
    <w:qFormat/>
    <w:rPr>
      <w:vertAlign w:val="superscript"/>
    </w:rPr>
  </w:style>
  <w:style w:type="paragraph" w:styleId="1071" w:customStyle="1">
    <w:name w:val="xl47"/>
    <w:basedOn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72" w:customStyle="1">
    <w:name w:val="xl52"/>
    <w:basedOn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3" w:customStyle="1">
    <w:name w:val="Andy_4级"/>
    <w:basedOn w:val="792"/>
    <w:qFormat/>
    <w:pPr>
      <w:ind w:left="420" w:firstLine="510"/>
      <w:spacing w:line="360" w:lineRule="auto"/>
      <w:tabs>
        <w:tab w:val="left" w:pos="420" w:leader="none"/>
      </w:tabs>
    </w:pPr>
    <w:rPr>
      <w:rFonts w:eastAsia="宋体"/>
      <w:sz w:val="24"/>
    </w:rPr>
  </w:style>
  <w:style w:type="paragraph" w:styleId="1074" w:customStyle="1">
    <w:name w:val="font6"/>
    <w:basedOn w:val="792"/>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75" w:customStyle="1">
    <w:name w:val="CL 正文1.25"/>
    <w:basedOn w:val="792"/>
    <w:link w:val="1076"/>
    <w:qFormat/>
    <w:pPr>
      <w:ind w:firstLine="200"/>
      <w:spacing w:line="360" w:lineRule="auto"/>
    </w:pPr>
    <w:rPr>
      <w:rFonts w:ascii="Cambria" w:hAnsi="Cambria" w:eastAsia="宋体"/>
      <w:spacing w:val="4"/>
      <w:sz w:val="24"/>
      <w:szCs w:val="21"/>
    </w:rPr>
  </w:style>
  <w:style w:type="character" w:styleId="1076" w:customStyle="1">
    <w:name w:val="CL 正文1.25 Char"/>
    <w:link w:val="1075"/>
    <w:qFormat/>
    <w:rPr>
      <w:rFonts w:ascii="Cambria" w:hAnsi="Cambria"/>
      <w:spacing w:val="4"/>
      <w:sz w:val="24"/>
      <w:szCs w:val="21"/>
    </w:rPr>
  </w:style>
  <w:style w:type="paragraph" w:styleId="1077" w:customStyle="1">
    <w:name w:val="xl45"/>
    <w:basedOn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8" w:customStyle="1">
    <w:name w:val="Plain Text1"/>
    <w:basedOn w:val="792"/>
    <w:qFormat/>
    <w:rPr>
      <w:rFonts w:ascii="宋体" w:hAnsi="Courier New"/>
    </w:rPr>
  </w:style>
  <w:style w:type="paragraph" w:styleId="1079" w:customStyle="1">
    <w:name w:val="xl60"/>
    <w:basedOn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0" w:customStyle="1">
    <w:name w:val="xl66"/>
    <w:basedOn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1" w:customStyle="1">
    <w:name w:val="font5"/>
    <w:basedOn w:val="792"/>
    <w:qFormat/>
    <w:pPr>
      <w:jc w:val="left"/>
      <w:spacing w:before="100" w:beforeAutospacing="1" w:after="100" w:afterAutospacing="1"/>
      <w:widowControl/>
    </w:pPr>
    <w:rPr>
      <w:rFonts w:hint="eastAsia" w:ascii="宋体" w:hAnsi="宋体" w:eastAsia="宋体"/>
      <w:sz w:val="18"/>
      <w:szCs w:val="18"/>
    </w:rPr>
  </w:style>
  <w:style w:type="paragraph" w:styleId="1082" w:customStyle="1">
    <w:name w:val="Char Char Char Char Char Char Char Char Char Char"/>
    <w:basedOn w:val="792"/>
    <w:qFormat/>
    <w:pPr>
      <w:ind w:left="420" w:hanging="420"/>
      <w:tabs>
        <w:tab w:val="left" w:pos="420" w:leader="none"/>
      </w:tabs>
    </w:pPr>
    <w:rPr>
      <w:rFonts w:eastAsia="宋体"/>
      <w:sz w:val="24"/>
      <w:szCs w:val="24"/>
    </w:rPr>
  </w:style>
  <w:style w:type="paragraph" w:styleId="1083" w:customStyle="1">
    <w:name w:val="xl55"/>
    <w:basedOn w:val="79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4" w:customStyle="1">
    <w:name w:val="纯文本1"/>
    <w:basedOn w:val="792"/>
    <w:link w:val="1085"/>
    <w:qFormat/>
    <w:rPr>
      <w:rFonts w:ascii="宋体" w:hAnsi="Courier New"/>
    </w:rPr>
  </w:style>
  <w:style w:type="character" w:styleId="1085" w:customStyle="1">
    <w:name w:val="Plain Text Char Char"/>
    <w:link w:val="1084"/>
    <w:qFormat/>
    <w:rPr>
      <w:rFonts w:ascii="宋体" w:hAnsi="Courier New" w:eastAsia="楷体_GB2312"/>
      <w:sz w:val="26"/>
    </w:rPr>
  </w:style>
  <w:style w:type="paragraph" w:styleId="1086" w:customStyle="1">
    <w:name w:val="xl54"/>
    <w:basedOn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7" w:customStyle="1">
    <w:name w:val="xl59"/>
    <w:basedOn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8" w:customStyle="1">
    <w:name w:val="xl50"/>
    <w:basedOn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89" w:customStyle="1">
    <w:name w:val="纯文本111"/>
    <w:basedOn w:val="792"/>
    <w:qFormat/>
    <w:rPr>
      <w:rFonts w:ascii="宋体" w:hAnsi="Courier New"/>
      <w:sz w:val="28"/>
    </w:rPr>
  </w:style>
  <w:style w:type="paragraph" w:styleId="1090" w:customStyle="1">
    <w:name w:val="xl48"/>
    <w:basedOn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91" w:customStyle="1">
    <w:name w:val="纯文本5"/>
    <w:basedOn w:val="792"/>
    <w:link w:val="1092"/>
    <w:qFormat/>
    <w:rPr>
      <w:rFonts w:ascii="宋体" w:hAnsi="Courier New"/>
    </w:rPr>
  </w:style>
  <w:style w:type="character" w:styleId="1092" w:customStyle="1">
    <w:name w:val="Plain Text Char"/>
    <w:link w:val="1091"/>
    <w:qFormat/>
    <w:rPr>
      <w:rFonts w:ascii="宋体" w:hAnsi="Courier New" w:eastAsia="楷体_GB2312"/>
      <w:sz w:val="26"/>
    </w:rPr>
  </w:style>
  <w:style w:type="paragraph" w:styleId="1093" w:customStyle="1">
    <w:name w:val="小四 段落 宋体 Char"/>
    <w:basedOn w:val="1002"/>
    <w:qFormat/>
    <w:pPr>
      <w:ind w:left="0" w:right="-33" w:firstLine="480"/>
      <w:jc w:val="left"/>
      <w:spacing w:line="360" w:lineRule="auto"/>
      <w:tabs>
        <w:tab w:val="clear" w:pos="1125" w:leader="none"/>
      </w:tabs>
    </w:pPr>
    <w:rPr>
      <w:sz w:val="24"/>
    </w:rPr>
  </w:style>
  <w:style w:type="paragraph" w:styleId="1094" w:customStyle="1">
    <w:name w:val="Char"/>
    <w:basedOn w:val="792"/>
    <w:qFormat/>
    <w:pPr>
      <w:jc w:val="left"/>
      <w:spacing w:after="160" w:line="240" w:lineRule="exact"/>
      <w:widowControl/>
    </w:pPr>
    <w:rPr>
      <w:rFonts w:ascii="Verdana" w:hAnsi="Verdana" w:eastAsia="仿宋_GB2312"/>
      <w:sz w:val="24"/>
      <w:lang w:eastAsia="en-US"/>
    </w:rPr>
  </w:style>
  <w:style w:type="paragraph" w:styleId="1095" w:customStyle="1">
    <w:name w:val="纯文本11"/>
    <w:basedOn w:val="792"/>
    <w:qFormat/>
    <w:rPr>
      <w:rFonts w:ascii="宋体" w:hAnsi="Courier New"/>
      <w:sz w:val="28"/>
    </w:rPr>
  </w:style>
  <w:style w:type="paragraph" w:styleId="1096" w:customStyle="1">
    <w:name w:val="Char Char Char1 Char Char Char Char"/>
    <w:basedOn w:val="792"/>
    <w:qFormat/>
    <w:pPr>
      <w:jc w:val="left"/>
      <w:spacing w:after="160" w:line="240" w:lineRule="exact"/>
      <w:widowControl/>
    </w:pPr>
    <w:rPr>
      <w:rFonts w:eastAsia="宋体"/>
      <w:sz w:val="24"/>
      <w:szCs w:val="24"/>
    </w:rPr>
  </w:style>
  <w:style w:type="paragraph" w:styleId="1097" w:customStyle="1">
    <w:name w:val="Plain Text2"/>
    <w:basedOn w:val="792"/>
    <w:qFormat/>
    <w:rPr>
      <w:rFonts w:ascii="宋体" w:hAnsi="Courier New"/>
    </w:rPr>
  </w:style>
  <w:style w:type="paragraph" w:styleId="1098" w:customStyle="1">
    <w:name w:val="纯文本2"/>
    <w:basedOn w:val="792"/>
    <w:qFormat/>
    <w:rPr>
      <w:rFonts w:ascii="宋体" w:hAnsi="Courier New"/>
      <w:sz w:val="28"/>
    </w:rPr>
  </w:style>
  <w:style w:type="paragraph" w:styleId="1099" w:customStyle="1">
    <w:name w:val="列出段落2"/>
    <w:basedOn w:val="792"/>
    <w:uiPriority w:val="99"/>
    <w:qFormat/>
    <w:pPr>
      <w:ind w:firstLine="420"/>
    </w:pPr>
    <w:rPr>
      <w:rFonts w:eastAsia="宋体"/>
      <w:sz w:val="21"/>
      <w:szCs w:val="24"/>
    </w:rPr>
  </w:style>
  <w:style w:type="paragraph" w:styleId="1100" w:customStyle="1">
    <w:name w:val="p0"/>
    <w:basedOn w:val="792"/>
    <w:qFormat/>
    <w:pPr>
      <w:jc w:val="left"/>
      <w:spacing w:before="100" w:beforeAutospacing="1" w:after="100" w:afterAutospacing="1"/>
      <w:widowControl/>
    </w:pPr>
    <w:rPr>
      <w:rFonts w:ascii="宋体" w:hAnsi="宋体" w:eastAsia="宋体" w:cs="宋体"/>
      <w:sz w:val="24"/>
      <w:szCs w:val="24"/>
    </w:rPr>
  </w:style>
  <w:style w:type="paragraph" w:styleId="1101" w:customStyle="1">
    <w:name w:val="中等深浅网格 1 - 着色 21"/>
    <w:basedOn w:val="792"/>
    <w:link w:val="1102"/>
    <w:uiPriority w:val="34"/>
    <w:qFormat/>
    <w:pPr>
      <w:ind w:firstLine="420"/>
      <w:jc w:val="left"/>
      <w:spacing w:line="360" w:lineRule="auto"/>
    </w:pPr>
    <w:rPr>
      <w:rFonts w:eastAsia="宋体"/>
      <w:sz w:val="20"/>
      <w:szCs w:val="24"/>
    </w:rPr>
  </w:style>
  <w:style w:type="character" w:styleId="1102" w:customStyle="1">
    <w:name w:val="中等深浅网格 1 - 着色 2 字符"/>
    <w:link w:val="1101"/>
    <w:uiPriority w:val="34"/>
    <w:qFormat/>
    <w:rPr>
      <w:szCs w:val="24"/>
    </w:rPr>
  </w:style>
  <w:style w:type="paragraph" w:styleId="1103" w:customStyle="1">
    <w:name w:val="Default Paragraph Font Para Char"/>
    <w:basedOn w:val="792"/>
    <w:semiHidden/>
    <w:qFormat/>
    <w:pPr>
      <w:jc w:val="left"/>
      <w:spacing w:after="160" w:line="240" w:lineRule="exact"/>
      <w:widowControl/>
    </w:pPr>
    <w:rPr>
      <w:rFonts w:ascii="Verdana" w:hAnsi="Verdana" w:eastAsia="宋体"/>
      <w:sz w:val="20"/>
      <w:lang w:eastAsia="en-US"/>
    </w:rPr>
  </w:style>
  <w:style w:type="paragraph" w:styleId="1104" w:customStyle="1">
    <w:name w:val="Andy_正文"/>
    <w:basedOn w:val="792"/>
    <w:link w:val="1105"/>
    <w:qFormat/>
    <w:pPr>
      <w:ind w:firstLine="480"/>
      <w:spacing w:line="360" w:lineRule="auto"/>
    </w:pPr>
    <w:rPr>
      <w:rFonts w:eastAsia="宋体"/>
      <w:sz w:val="24"/>
      <w:szCs w:val="24"/>
    </w:rPr>
  </w:style>
  <w:style w:type="character" w:styleId="1105" w:customStyle="1">
    <w:name w:val="Andy_正文 Char"/>
    <w:link w:val="1104"/>
    <w:qFormat/>
    <w:rPr>
      <w:rFonts w:ascii="Calibri" w:hAnsi="Calibri"/>
      <w:sz w:val="24"/>
      <w:szCs w:val="24"/>
    </w:rPr>
  </w:style>
  <w:style w:type="paragraph" w:styleId="1106" w:customStyle="1">
    <w:name w:val="xl51"/>
    <w:basedOn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7" w:customStyle="1">
    <w:name w:val="正文首行缩进1"/>
    <w:basedOn w:val="1011"/>
    <w:link w:val="1108"/>
    <w:qFormat/>
    <w:pPr>
      <w:ind w:firstLine="420"/>
      <w:spacing w:after="120" w:line="240" w:lineRule="auto"/>
    </w:pPr>
    <w:rPr>
      <w:rFonts w:ascii="Calibri" w:eastAsia="宋体"/>
      <w:sz w:val="20"/>
      <w:szCs w:val="24"/>
    </w:rPr>
  </w:style>
  <w:style w:type="character" w:styleId="1108" w:customStyle="1">
    <w:name w:val="正文首行缩进 Char Char"/>
    <w:link w:val="1107"/>
    <w:qFormat/>
    <w:rPr>
      <w:szCs w:val="24"/>
    </w:rPr>
  </w:style>
  <w:style w:type="paragraph" w:styleId="1109" w:customStyle="1">
    <w:name w:val="xl61"/>
    <w:basedOn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10" w:customStyle="1">
    <w:name w:val="列出段落4"/>
    <w:basedOn w:val="792"/>
    <w:qFormat/>
    <w:pPr>
      <w:ind w:firstLine="420"/>
    </w:pPr>
    <w:rPr>
      <w:rFonts w:eastAsia="宋体"/>
      <w:sz w:val="21"/>
      <w:szCs w:val="22"/>
    </w:rPr>
  </w:style>
  <w:style w:type="paragraph" w:styleId="1111" w:customStyle="1">
    <w:name w:val="Body text|1"/>
    <w:basedOn w:val="792"/>
    <w:qFormat/>
    <w:pPr>
      <w:ind w:firstLine="400"/>
      <w:jc w:val="left"/>
      <w:spacing w:line="434" w:lineRule="auto"/>
    </w:pPr>
    <w:rPr>
      <w:rFonts w:ascii="MingLiU" w:hAnsi="MingLiU" w:eastAsia="MingLiU" w:cs="MingLiU"/>
      <w:sz w:val="19"/>
      <w:szCs w:val="19"/>
      <w:lang w:val="zh-TW" w:eastAsia="zh-TW" w:bidi="zh-TW"/>
    </w:rPr>
  </w:style>
  <w:style w:type="paragraph" w:styleId="1112" w:customStyle="1">
    <w:name w:val="Andy_一级"/>
    <w:basedOn w:val="792"/>
    <w:qFormat/>
    <w:pPr>
      <w:ind w:left="420" w:hanging="420"/>
      <w:keepNext/>
      <w:spacing w:line="360" w:lineRule="auto"/>
      <w:tabs>
        <w:tab w:val="left" w:pos="420" w:leader="none"/>
      </w:tabs>
    </w:pPr>
    <w:rPr>
      <w:rFonts w:eastAsia="宋体"/>
      <w:b/>
      <w:sz w:val="24"/>
      <w:szCs w:val="22"/>
    </w:rPr>
  </w:style>
  <w:style w:type="paragraph" w:styleId="1113" w:customStyle="1">
    <w:name w:val="xl46"/>
    <w:basedOn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4" w:customStyle="1">
    <w:name w:val="纯文本3"/>
    <w:basedOn w:val="792"/>
    <w:qFormat/>
    <w:rPr>
      <w:rFonts w:ascii="宋体" w:hAnsi="Courier New"/>
    </w:rPr>
  </w:style>
  <w:style w:type="paragraph" w:styleId="1115" w:customStyle="1">
    <w:name w:val="列出段落1"/>
    <w:basedOn w:val="792"/>
    <w:uiPriority w:val="34"/>
    <w:qFormat/>
    <w:pPr>
      <w:ind w:firstLine="420"/>
    </w:pPr>
    <w:rPr>
      <w:rFonts w:eastAsia="宋体"/>
      <w:sz w:val="21"/>
      <w:szCs w:val="22"/>
    </w:rPr>
  </w:style>
  <w:style w:type="paragraph" w:styleId="1116" w:customStyle="1">
    <w:name w:val="xl49"/>
    <w:basedOn w:val="792"/>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17" w:customStyle="1">
    <w:name w:val="正文_0"/>
    <w:qFormat/>
    <w:pPr>
      <w:jc w:val="both"/>
      <w:widowControl w:val="off"/>
    </w:pPr>
    <w:rPr>
      <w:rFonts w:ascii="Calibri" w:hAnsi="Calibri"/>
      <w:sz w:val="21"/>
      <w:szCs w:val="24"/>
    </w:rPr>
  </w:style>
  <w:style w:type="paragraph" w:styleId="1118" w:customStyle="1">
    <w:name w:val="Char1 Char Char Char"/>
    <w:basedOn w:val="792"/>
    <w:qFormat/>
    <w:rPr>
      <w:rFonts w:ascii="Tahoma" w:hAnsi="Tahoma" w:eastAsia="宋体"/>
      <w:sz w:val="24"/>
    </w:rPr>
  </w:style>
  <w:style w:type="paragraph" w:styleId="1119" w:customStyle="1">
    <w:name w:val="列出段落11"/>
    <w:basedOn w:val="792"/>
    <w:link w:val="1120"/>
    <w:uiPriority w:val="34"/>
    <w:qFormat/>
    <w:pPr>
      <w:ind w:firstLine="420"/>
    </w:pPr>
  </w:style>
  <w:style w:type="character" w:styleId="1120" w:customStyle="1">
    <w:name w:val="列出段落 Char"/>
    <w:link w:val="1119"/>
    <w:uiPriority w:val="34"/>
    <w:qFormat/>
    <w:rPr>
      <w:rFonts w:eastAsia="楷体_GB2312"/>
      <w:sz w:val="26"/>
    </w:rPr>
  </w:style>
  <w:style w:type="paragraph" w:styleId="1121" w:customStyle="1">
    <w:name w:val="Char Char Char Char Char Char Char Char Char1 Char"/>
    <w:basedOn w:val="1006"/>
    <w:qFormat/>
    <w:pPr>
      <w:spacing w:line="360" w:lineRule="auto"/>
    </w:pPr>
    <w:rPr>
      <w:rFonts w:ascii="Tahoma" w:hAnsi="Tahoma"/>
      <w:sz w:val="24"/>
      <w:szCs w:val="24"/>
    </w:rPr>
  </w:style>
  <w:style w:type="paragraph" w:styleId="1122" w:customStyle="1">
    <w:name w:val="xl53"/>
    <w:basedOn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3" w:customStyle="1">
    <w:name w:val="Char Char Char Char Char Char Char Char Char1 Char Char Char Char"/>
    <w:basedOn w:val="1006"/>
    <w:qFormat/>
    <w:pPr>
      <w:spacing w:line="360" w:lineRule="auto"/>
    </w:pPr>
    <w:rPr>
      <w:rFonts w:eastAsia="楷体_GB2312"/>
      <w:sz w:val="26"/>
    </w:rPr>
  </w:style>
  <w:style w:type="paragraph" w:styleId="1124" w:customStyle="1">
    <w:name w:val="正文2"/>
    <w:basedOn w:val="792"/>
    <w:qFormat/>
    <w:pPr>
      <w:ind w:firstLine="200"/>
      <w:jc w:val="left"/>
      <w:spacing w:after="160" w:line="360" w:lineRule="auto"/>
      <w:widowControl/>
    </w:pPr>
    <w:rPr>
      <w:rFonts w:ascii="Verdana" w:hAnsi="Verdana" w:eastAsia="黑体"/>
      <w:sz w:val="21"/>
      <w:lang w:eastAsia="en-US"/>
    </w:rPr>
  </w:style>
  <w:style w:type="paragraph" w:styleId="1125" w:customStyle="1">
    <w:name w:val="xl62"/>
    <w:basedOn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26" w:customStyle="1">
    <w:name w:val="正文 A"/>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127" w:customStyle="1">
    <w:name w:val="_正文段落"/>
    <w:basedOn w:val="792"/>
    <w:link w:val="1128"/>
    <w:qFormat/>
    <w:pPr>
      <w:ind w:firstLine="200"/>
      <w:spacing w:line="360" w:lineRule="auto"/>
    </w:pPr>
    <w:rPr>
      <w:rFonts w:eastAsia="宋体"/>
      <w:sz w:val="24"/>
      <w:szCs w:val="24"/>
    </w:rPr>
  </w:style>
  <w:style w:type="character" w:styleId="1128" w:customStyle="1">
    <w:name w:val="_正文段落 Char"/>
    <w:link w:val="1127"/>
    <w:qFormat/>
    <w:rPr>
      <w:sz w:val="24"/>
      <w:szCs w:val="24"/>
    </w:rPr>
  </w:style>
  <w:style w:type="paragraph" w:styleId="1129" w:customStyle="1">
    <w:name w:val="文字正文主体"/>
    <w:basedOn w:val="792"/>
    <w:link w:val="113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30" w:customStyle="1">
    <w:name w:val="文字正文主体 Char Char"/>
    <w:link w:val="1129"/>
    <w:qFormat/>
    <w:rPr>
      <w:rFonts w:ascii="仿宋" w:hAnsi="仿宋" w:eastAsia="仿宋"/>
      <w:color w:val="3a3a3a"/>
      <w:sz w:val="28"/>
    </w:rPr>
  </w:style>
  <w:style w:type="paragraph" w:styleId="1131" w:customStyle="1">
    <w:name w:val="样式 首行缩进:  2 字符"/>
    <w:basedOn w:val="792"/>
    <w:link w:val="1132"/>
    <w:qFormat/>
    <w:pPr>
      <w:ind w:firstLine="560"/>
      <w:spacing w:line="360" w:lineRule="auto"/>
    </w:pPr>
    <w:rPr>
      <w:rFonts w:eastAsia="仿宋_GB2312"/>
      <w:sz w:val="24"/>
    </w:rPr>
  </w:style>
  <w:style w:type="character" w:styleId="1132" w:customStyle="1">
    <w:name w:val="样式 首行缩进:  2 字符 Char"/>
    <w:link w:val="1131"/>
    <w:qFormat/>
    <w:rPr>
      <w:rFonts w:eastAsia="仿宋_GB2312"/>
      <w:sz w:val="24"/>
    </w:rPr>
  </w:style>
  <w:style w:type="paragraph" w:styleId="1133" w:customStyle="1">
    <w:name w:val="Char Char Char Char"/>
    <w:basedOn w:val="1006"/>
    <w:qFormat/>
    <w:pPr>
      <w:spacing w:line="360" w:lineRule="auto"/>
    </w:pPr>
    <w:rPr>
      <w:sz w:val="24"/>
    </w:rPr>
  </w:style>
  <w:style w:type="paragraph" w:styleId="1134" w:customStyle="1">
    <w:name w:val="+正文"/>
    <w:basedOn w:val="792"/>
    <w:link w:val="1135"/>
    <w:qFormat/>
    <w:pPr>
      <w:ind w:firstLine="200"/>
      <w:spacing w:line="360" w:lineRule="auto"/>
    </w:pPr>
    <w:rPr>
      <w:rFonts w:eastAsia="宋体"/>
      <w:sz w:val="24"/>
    </w:rPr>
  </w:style>
  <w:style w:type="character" w:styleId="1135" w:customStyle="1">
    <w:name w:val="+正文 Char3"/>
    <w:link w:val="1134"/>
    <w:qFormat/>
    <w:rPr>
      <w:sz w:val="24"/>
    </w:rPr>
  </w:style>
  <w:style w:type="paragraph" w:styleId="1136" w:customStyle="1">
    <w:name w:val="_Style 7"/>
    <w:basedOn w:val="792"/>
    <w:uiPriority w:val="34"/>
    <w:qFormat/>
    <w:pPr>
      <w:ind w:firstLine="420"/>
    </w:pPr>
    <w:rPr>
      <w:szCs w:val="22"/>
    </w:rPr>
  </w:style>
  <w:style w:type="paragraph" w:styleId="1137" w:customStyle="1">
    <w:name w:val="Default"/>
    <w:qFormat/>
    <w:pPr>
      <w:widowControl w:val="off"/>
    </w:pPr>
    <w:rPr>
      <w:rFonts w:ascii="宋体" w:hAnsi="Calibri" w:cs="宋体"/>
      <w:color w:val="000000"/>
      <w:sz w:val="24"/>
      <w:szCs w:val="24"/>
    </w:rPr>
  </w:style>
  <w:style w:type="paragraph" w:styleId="1138" w:customStyle="1">
    <w:name w:val="小四 段落 宋体 Char Char Char Char Char Char"/>
    <w:basedOn w:val="1139"/>
    <w:qFormat/>
    <w:pPr>
      <w:ind w:firstLine="480"/>
    </w:pPr>
    <w:rPr>
      <w:rFonts w:ascii="宋体" w:hAnsi="宋体"/>
    </w:rPr>
  </w:style>
  <w:style w:type="paragraph" w:styleId="1139" w:customStyle="1">
    <w:name w:val="小四 段落 宋体 Char Char Char Char Char Char Char"/>
    <w:basedOn w:val="1002"/>
    <w:semiHidden/>
    <w:qFormat/>
    <w:pPr>
      <w:ind w:left="0" w:right="-33" w:firstLine="545"/>
      <w:jc w:val="left"/>
      <w:spacing w:line="360" w:lineRule="auto"/>
      <w:tabs>
        <w:tab w:val="clear" w:pos="1125" w:leader="none"/>
      </w:tabs>
    </w:pPr>
    <w:rPr>
      <w:sz w:val="24"/>
    </w:rPr>
  </w:style>
  <w:style w:type="paragraph" w:styleId="1140" w:customStyle="1">
    <w:name w:val="Andy_3级"/>
    <w:basedOn w:val="792"/>
    <w:link w:val="1141"/>
    <w:qFormat/>
    <w:pPr>
      <w:ind w:firstLine="510"/>
      <w:spacing w:line="360" w:lineRule="auto"/>
    </w:pPr>
    <w:rPr>
      <w:rFonts w:eastAsia="宋体"/>
      <w:sz w:val="24"/>
    </w:rPr>
  </w:style>
  <w:style w:type="character" w:styleId="1141" w:customStyle="1">
    <w:name w:val="Andy_3级 Char"/>
    <w:link w:val="1140"/>
    <w:qFormat/>
    <w:rPr>
      <w:rFonts w:ascii="Calibri" w:hAnsi="Calibri"/>
      <w:sz w:val="24"/>
    </w:rPr>
  </w:style>
  <w:style w:type="paragraph" w:styleId="1142" w:customStyle="1">
    <w:name w:val="xl58"/>
    <w:basedOn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3" w:customStyle="1">
    <w:name w:val="Andy_2级"/>
    <w:basedOn w:val="1144"/>
    <w:link w:val="1145"/>
    <w:qFormat/>
    <w:pPr>
      <w:ind w:firstLine="510"/>
    </w:pPr>
    <w:rPr>
      <w:szCs w:val="20"/>
    </w:rPr>
  </w:style>
  <w:style w:type="paragraph" w:styleId="1144" w:customStyle="1">
    <w:name w:val="Andy_二级"/>
    <w:basedOn w:val="792"/>
    <w:qFormat/>
    <w:pPr>
      <w:spacing w:line="360" w:lineRule="auto"/>
    </w:pPr>
    <w:rPr>
      <w:rFonts w:eastAsia="宋体"/>
      <w:sz w:val="24"/>
      <w:szCs w:val="22"/>
    </w:rPr>
  </w:style>
  <w:style w:type="character" w:styleId="1145" w:customStyle="1">
    <w:name w:val="Andy_2级 Char"/>
    <w:link w:val="1143"/>
    <w:qFormat/>
    <w:rPr>
      <w:rFonts w:ascii="Calibri" w:hAnsi="Calibri"/>
      <w:sz w:val="24"/>
    </w:rPr>
  </w:style>
  <w:style w:type="paragraph" w:styleId="1146" w:customStyle="1">
    <w:name w:val="xl64"/>
    <w:basedOn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47" w:customStyle="1">
    <w:name w:val="无间隔1"/>
    <w:uiPriority w:val="1"/>
    <w:qFormat/>
    <w:pPr>
      <w:jc w:val="both"/>
      <w:widowControl w:val="off"/>
    </w:pPr>
    <w:rPr>
      <w:rFonts w:ascii="Calibri" w:hAnsi="Calibri"/>
      <w:sz w:val="21"/>
      <w:szCs w:val="24"/>
    </w:rPr>
  </w:style>
  <w:style w:type="paragraph" w:styleId="1148" w:customStyle="1">
    <w:name w:val="Char1"/>
    <w:basedOn w:val="792"/>
    <w:qFormat/>
    <w:rPr>
      <w:rFonts w:ascii="Tahoma" w:hAnsi="Tahoma" w:eastAsia="宋体"/>
      <w:sz w:val="24"/>
    </w:rPr>
  </w:style>
  <w:style w:type="paragraph" w:styleId="1149" w:customStyle="1">
    <w:name w:val="段"/>
    <w:next w:val="792"/>
    <w:qFormat/>
    <w:pPr>
      <w:ind w:firstLine="200"/>
      <w:jc w:val="both"/>
    </w:pPr>
    <w:rPr>
      <w:rFonts w:ascii="宋体" w:hAnsi="Calibri"/>
      <w:sz w:val="21"/>
      <w:szCs w:val="22"/>
    </w:rPr>
  </w:style>
  <w:style w:type="paragraph" w:styleId="1150" w:customStyle="1">
    <w:name w:val="Char Char3 Char Char Char Char Char Char Char Char Char Char Char Char Char Char Char Char"/>
    <w:basedOn w:val="792"/>
    <w:qFormat/>
    <w:pPr>
      <w:ind w:firstLine="200"/>
      <w:jc w:val="left"/>
      <w:spacing w:after="160" w:line="360" w:lineRule="auto"/>
      <w:widowControl/>
    </w:pPr>
    <w:rPr>
      <w:rFonts w:ascii="宋体" w:hAnsi="宋体" w:eastAsia="宋体"/>
      <w:sz w:val="24"/>
    </w:rPr>
  </w:style>
  <w:style w:type="paragraph" w:styleId="1151" w:customStyle="1">
    <w:name w:val="font7"/>
    <w:basedOn w:val="792"/>
    <w:qFormat/>
    <w:pPr>
      <w:jc w:val="left"/>
      <w:spacing w:before="100" w:beforeAutospacing="1" w:after="100" w:afterAutospacing="1"/>
      <w:widowControl/>
    </w:pPr>
    <w:rPr>
      <w:rFonts w:eastAsia="宋体"/>
      <w:sz w:val="20"/>
    </w:rPr>
  </w:style>
  <w:style w:type="paragraph" w:styleId="1152" w:customStyle="1">
    <w:name w:val="xl63"/>
    <w:basedOn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53" w:customStyle="1">
    <w:name w:val="xl56"/>
    <w:basedOn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4" w:customStyle="1">
    <w:name w:val="Char Char"/>
    <w:basedOn w:val="792"/>
    <w:qFormat/>
    <w:rPr>
      <w:rFonts w:eastAsia="宋体"/>
      <w:sz w:val="21"/>
      <w:szCs w:val="24"/>
    </w:rPr>
  </w:style>
  <w:style w:type="paragraph" w:styleId="1155" w:customStyle="1">
    <w:name w:val="首行缩进"/>
    <w:basedOn w:val="792"/>
    <w:qFormat/>
    <w:pPr>
      <w:ind w:firstLine="480"/>
    </w:pPr>
    <w:rPr>
      <w:rFonts w:eastAsia="宋体"/>
      <w:sz w:val="21"/>
      <w:lang w:val="zh-CN"/>
    </w:rPr>
  </w:style>
  <w:style w:type="paragraph" w:styleId="1156" w:customStyle="1">
    <w:name w:val="xl57"/>
    <w:basedOn w:val="7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7" w:customStyle="1">
    <w:name w:val="纯文本21"/>
    <w:basedOn w:val="792"/>
    <w:qFormat/>
    <w:rPr>
      <w:rFonts w:ascii="宋体" w:hAnsi="Courier New"/>
    </w:rPr>
  </w:style>
  <w:style w:type="paragraph" w:styleId="1158" w:customStyle="1">
    <w:name w:val="Char Char Char"/>
    <w:basedOn w:val="792"/>
    <w:qFormat/>
    <w:rPr>
      <w:rFonts w:ascii="Tahoma" w:hAnsi="Tahoma" w:eastAsia="宋体"/>
      <w:sz w:val="24"/>
    </w:rPr>
  </w:style>
  <w:style w:type="paragraph" w:styleId="1159" w:customStyle="1">
    <w:name w:val="xl65"/>
    <w:basedOn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0" w:customStyle="1">
    <w:name w:val="cardlist-value"/>
    <w:basedOn w:val="792"/>
    <w:qFormat/>
    <w:pPr>
      <w:jc w:val="left"/>
      <w:spacing w:before="100" w:beforeAutospacing="1" w:after="100" w:afterAutospacing="1"/>
      <w:widowControl/>
    </w:pPr>
    <w:rPr>
      <w:rFonts w:ascii="宋体" w:hAnsi="宋体" w:eastAsia="宋体" w:cs="宋体"/>
      <w:sz w:val="24"/>
      <w:szCs w:val="24"/>
    </w:rPr>
  </w:style>
  <w:style w:type="paragraph" w:styleId="1161" w:customStyle="1">
    <w:name w:val="正文1"/>
    <w:basedOn w:val="792"/>
    <w:next w:val="792"/>
    <w:qFormat/>
    <w:pPr>
      <w:ind w:left="420" w:firstLine="527"/>
      <w:spacing w:before="120" w:line="360" w:lineRule="auto"/>
    </w:pPr>
    <w:rPr>
      <w:rFonts w:ascii="宋体" w:hAnsi="宋体" w:eastAsia="宋体"/>
      <w:sz w:val="21"/>
      <w:szCs w:val="24"/>
    </w:rPr>
  </w:style>
  <w:style w:type="character" w:styleId="1162" w:customStyle="1">
    <w:name w:val="标题 Char"/>
    <w:qFormat/>
    <w:rPr>
      <w:rFonts w:ascii="Cambria" w:hAnsi="Cambria" w:cs="Times New Roman"/>
      <w:b/>
      <w:bCs/>
      <w:sz w:val="32"/>
      <w:szCs w:val="32"/>
    </w:rPr>
  </w:style>
  <w:style w:type="character" w:styleId="1163" w:customStyle="1">
    <w:name w:val="HTML 预设格式 Char1"/>
    <w:uiPriority w:val="99"/>
    <w:semiHidden/>
    <w:qFormat/>
    <w:rPr>
      <w:rFonts w:ascii="Courier New" w:hAnsi="Courier New" w:eastAsia="楷体_GB2312" w:cs="Courier New"/>
      <w:sz w:val="20"/>
      <w:szCs w:val="20"/>
    </w:rPr>
  </w:style>
  <w:style w:type="character" w:styleId="1164" w:customStyle="1">
    <w:name w:val="ca-221"/>
    <w:qFormat/>
    <w:rPr>
      <w:rFonts w:hint="eastAsia" w:ascii="宋体" w:hAnsi="宋体" w:eastAsia="宋体"/>
      <w:color w:val="ff0000"/>
      <w:sz w:val="24"/>
      <w:szCs w:val="24"/>
    </w:rPr>
  </w:style>
  <w:style w:type="character" w:styleId="1165" w:customStyle="1">
    <w:name w:val="正文缩进 Char"/>
    <w:qFormat/>
    <w:rPr>
      <w:rFonts w:eastAsia="楷体_GB2312"/>
      <w:sz w:val="24"/>
      <w:lang w:val="en-US" w:eastAsia="zh-CN" w:bidi="ar-SA"/>
    </w:rPr>
  </w:style>
  <w:style w:type="character" w:styleId="1166" w:customStyle="1">
    <w:name w:val="font11"/>
    <w:qFormat/>
    <w:rPr>
      <w:rFonts w:ascii="Verdana" w:hAnsi="Verdana" w:cs="Verdana"/>
      <w:color w:val="000000"/>
      <w:sz w:val="24"/>
      <w:szCs w:val="24"/>
      <w:u w:val="none"/>
    </w:rPr>
  </w:style>
  <w:style w:type="character" w:styleId="1167" w:customStyle="1">
    <w:name w:val="普通文字 Char Char"/>
    <w:qFormat/>
    <w:rPr>
      <w:rFonts w:ascii="宋体" w:hAnsi="Courier New" w:eastAsia="楷体_GB2312"/>
      <w:sz w:val="26"/>
      <w:lang w:val="en-US" w:eastAsia="zh-CN" w:bidi="ar-SA"/>
    </w:rPr>
  </w:style>
  <w:style w:type="character" w:styleId="1168" w:customStyle="1">
    <w:name w:val="正文文本 Char1"/>
    <w:uiPriority w:val="99"/>
    <w:semiHidden/>
    <w:qFormat/>
    <w:rPr>
      <w:rFonts w:ascii="Times New Roman" w:hAnsi="Times New Roman" w:eastAsia="楷体_GB2312" w:cs="Times New Roman"/>
      <w:sz w:val="26"/>
      <w:szCs w:val="20"/>
    </w:rPr>
  </w:style>
  <w:style w:type="character" w:styleId="1169" w:customStyle="1">
    <w:name w:val="正文文本缩进 2 Char2"/>
    <w:uiPriority w:val="99"/>
    <w:semiHidden/>
    <w:qFormat/>
    <w:rPr>
      <w:rFonts w:ascii="Times New Roman" w:hAnsi="Times New Roman" w:eastAsia="楷体_GB2312" w:cs="Times New Roman"/>
      <w:sz w:val="26"/>
      <w:szCs w:val="20"/>
    </w:rPr>
  </w:style>
  <w:style w:type="character" w:styleId="1170" w:customStyle="1">
    <w:name w:val="Char Char8"/>
    <w:qFormat/>
    <w:rPr>
      <w:sz w:val="18"/>
    </w:rPr>
  </w:style>
  <w:style w:type="character" w:styleId="1171" w:customStyle="1">
    <w:name w:val="标题 Char2"/>
    <w:uiPriority w:val="10"/>
    <w:qFormat/>
    <w:rPr>
      <w:rFonts w:ascii="Cambria" w:hAnsi="Cambria" w:eastAsia="宋体" w:cs="Times New Roman"/>
      <w:b/>
      <w:bCs/>
      <w:sz w:val="32"/>
      <w:szCs w:val="32"/>
    </w:rPr>
  </w:style>
  <w:style w:type="character" w:styleId="1172" w:customStyle="1">
    <w:name w:val="Char Char5"/>
    <w:qFormat/>
    <w:rPr>
      <w:sz w:val="24"/>
      <w:lang w:val="en-US" w:eastAsia="zh-CN"/>
    </w:rPr>
  </w:style>
  <w:style w:type="character" w:styleId="1173" w:customStyle="1">
    <w:name w:val="正文文本缩进 Char1"/>
    <w:uiPriority w:val="99"/>
    <w:semiHidden/>
    <w:qFormat/>
    <w:rPr>
      <w:rFonts w:ascii="Times New Roman" w:hAnsi="Times New Roman" w:eastAsia="楷体_GB2312" w:cs="Times New Roman"/>
      <w:sz w:val="26"/>
      <w:szCs w:val="20"/>
    </w:rPr>
  </w:style>
  <w:style w:type="character" w:styleId="1174" w:customStyle="1">
    <w:name w:val="标题 1 字符"/>
    <w:qFormat/>
    <w:rPr>
      <w:rFonts w:eastAsia="楷体_GB2312"/>
      <w:b/>
      <w:sz w:val="44"/>
    </w:rPr>
  </w:style>
  <w:style w:type="character" w:styleId="1175" w:customStyle="1">
    <w:name w:val="纯文本 Char1"/>
    <w:uiPriority w:val="99"/>
    <w:qFormat/>
    <w:rPr>
      <w:rFonts w:ascii="宋体" w:hAnsi="Courier New" w:eastAsia="楷体_GB2312"/>
      <w:sz w:val="26"/>
      <w:szCs w:val="24"/>
    </w:rPr>
  </w:style>
  <w:style w:type="character" w:styleId="1176" w:customStyle="1">
    <w:name w:val="纯文本 Char3"/>
    <w:uiPriority w:val="99"/>
    <w:semiHidden/>
    <w:qFormat/>
    <w:rPr>
      <w:rFonts w:ascii="宋体" w:hAnsi="Courier New" w:eastAsia="宋体" w:cs="Courier New"/>
      <w:szCs w:val="21"/>
    </w:rPr>
  </w:style>
  <w:style w:type="character" w:styleId="1177" w:customStyle="1">
    <w:name w:val="font01"/>
    <w:qFormat/>
    <w:rPr>
      <w:rFonts w:hint="eastAsia" w:ascii="宋体" w:hAnsi="宋体" w:eastAsia="宋体" w:cs="宋体"/>
      <w:color w:val="000000"/>
      <w:sz w:val="24"/>
      <w:szCs w:val="24"/>
      <w:u w:val="none"/>
    </w:rPr>
  </w:style>
  <w:style w:type="character" w:styleId="1178" w:customStyle="1">
    <w:name w:val="批注文字 Char1"/>
    <w:uiPriority w:val="99"/>
    <w:semiHidden/>
    <w:qFormat/>
    <w:rPr>
      <w:rFonts w:eastAsia="楷体_GB2312"/>
      <w:sz w:val="26"/>
    </w:rPr>
  </w:style>
  <w:style w:type="character" w:styleId="1179" w:customStyle="1">
    <w:name w:val="Char Char11"/>
    <w:qFormat/>
    <w:rPr>
      <w:sz w:val="21"/>
    </w:rPr>
  </w:style>
  <w:style w:type="character" w:styleId="1180" w:customStyle="1">
    <w:name w:val="c lh15"/>
    <w:qFormat/>
  </w:style>
  <w:style w:type="character" w:styleId="1181" w:customStyle="1">
    <w:name w:val="正文文本缩进 2 Char"/>
    <w:qFormat/>
    <w:rPr>
      <w:rFonts w:ascii="宋体"/>
      <w:b/>
      <w:bCs/>
      <w:sz w:val="24"/>
    </w:rPr>
  </w:style>
  <w:style w:type="character" w:styleId="1182" w:customStyle="1">
    <w:name w:val="正文缩进 Char1"/>
    <w:qFormat/>
    <w:rPr>
      <w:rFonts w:ascii="Times New Roman" w:hAnsi="Times New Roman" w:eastAsia="楷体_GB2312" w:cs="Times New Roman"/>
      <w:sz w:val="24"/>
      <w:szCs w:val="20"/>
    </w:rPr>
  </w:style>
  <w:style w:type="character" w:styleId="1183" w:customStyle="1">
    <w:name w:val="批注文字 字符"/>
    <w:qFormat/>
    <w:rPr>
      <w:sz w:val="21"/>
      <w:szCs w:val="24"/>
    </w:rPr>
  </w:style>
  <w:style w:type="character" w:styleId="1184" w:customStyle="1">
    <w:name w:val="批注文字 Char"/>
    <w:qFormat/>
    <w:rPr>
      <w:rFonts w:eastAsia="楷体_GB2312"/>
      <w:sz w:val="26"/>
    </w:rPr>
  </w:style>
  <w:style w:type="paragraph" w:styleId="1185" w:customStyle="1">
    <w:name w:val="正文缩进1"/>
    <w:basedOn w:val="792"/>
    <w:next w:val="792"/>
    <w:qFormat/>
    <w:pPr>
      <w:ind w:firstLine="420"/>
      <w:jc w:val="left"/>
    </w:pPr>
    <w:rPr>
      <w:rFonts w:ascii="Times New Roman" w:hAnsi="Times New Roman"/>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苏州正华工程造</dc:creator>
  <cp:lastModifiedBy>潘雅</cp:lastModifiedBy>
  <cp:revision>62</cp:revision>
  <dcterms:created xsi:type="dcterms:W3CDTF">2020-11-05T07:11:00Z</dcterms:created>
  <dcterms:modified xsi:type="dcterms:W3CDTF">2026-08-28T04:22:55Z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eyJoZGlkIjoiZWEwNzM1ZjYxZmI5YWU4ZGJjNmU1ZmM5NWM5NDg2MjgiLCJ1c2VySWQiOiIzODUyNDk5MjIifQ==</vt:lpwstr>
  </property>
  <property fmtid="{D5CDD505-2E9C-101B-9397-08002B2CF9AE}" pid="3" name="KSOProductBuildVer">
    <vt:lpwstr>2052-12.1.0.28043</vt:lpwstr>
  </property>
  <property fmtid="{D5CDD505-2E9C-101B-9397-08002B2CF9AE}" pid="4" name="ICV">
    <vt:lpwstr>F9A521D002304F7AB6903F847B3728F0_13</vt:lpwstr>
  </property>
</Properties>
</file>