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18"/>
          <w:highlight w:val="none"/>
        </w:rPr>
        <w:t xml:space="preserve"> </w:t>
      </w:r>
      <w:r/>
    </w:p>
    <w:p>
      <w:pPr>
        <w:ind w:left="0" w:right="0" w:firstLine="0"/>
        <w:jc w:val="center"/>
        <w:spacing w:before="0" w:after="0"/>
        <w:rPr>
          <w:rFonts w:hint="eastAsia" w:ascii="宋体" w:hAnsi="宋体" w:eastAsia="宋体" w:cs="宋体"/>
          <w:b/>
          <w:color w:val="000000"/>
          <w:sz w:val="8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连云港市政府采购</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竞争性磋商文件</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firstLine="1413"/>
        <w:jc w:val="both"/>
        <w:spacing w:line="720" w:lineRule="exact"/>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 xml:space="preserve">项目名称：</w:t>
      </w:r>
      <w:r>
        <w:rPr>
          <w:rFonts w:hint="eastAsia" w:cs="宋体"/>
          <w:b/>
          <w:bCs/>
          <w:spacing w:val="16"/>
          <w:sz w:val="32"/>
          <w:szCs w:val="32"/>
          <w:highlight w:val="none"/>
          <w:lang w:eastAsia="zh-CN"/>
        </w:rPr>
        <w:t xml:space="preserve">赣榆区专门学校建设项目安防设备工程(政府采购工程)（专门面向中小企业）</w:t>
      </w:r>
      <w:r/>
    </w:p>
    <w:p>
      <w:pPr>
        <w:ind w:firstLine="1413"/>
        <w:jc w:val="both"/>
        <w:spacing w:line="720" w:lineRule="exact"/>
        <w:rPr>
          <w:rFonts w:hint="eastAsia" w:ascii="宋体" w:hAnsi="宋体" w:eastAsia="宋体" w:cs="宋体"/>
          <w:b/>
          <w:bCs/>
          <w:spacing w:val="16"/>
          <w:sz w:val="32"/>
          <w:szCs w:val="32"/>
          <w:highlight w:val="none"/>
        </w:rPr>
      </w:pPr>
      <w:r>
        <w:rPr>
          <w:rFonts w:hint="eastAsia" w:cs="宋体"/>
          <w:b/>
          <w:bCs/>
          <w:spacing w:val="16"/>
          <w:sz w:val="32"/>
          <w:szCs w:val="32"/>
          <w:highlight w:val="none"/>
          <w:lang w:val="en-US" w:eastAsia="zh-CN"/>
        </w:rPr>
        <w:t xml:space="preserve">项目</w:t>
      </w:r>
      <w:r>
        <w:rPr>
          <w:rFonts w:hint="eastAsia" w:ascii="宋体" w:hAnsi="宋体" w:eastAsia="宋体" w:cs="宋体"/>
          <w:b/>
          <w:bCs/>
          <w:spacing w:val="16"/>
          <w:sz w:val="32"/>
          <w:szCs w:val="32"/>
          <w:highlight w:val="none"/>
        </w:rPr>
        <w:t xml:space="preserve">编号：JSZC-320707-RHHH-C2026-0059</w:t>
      </w:r>
      <w:r/>
    </w:p>
    <w:tbl>
      <w:tblPr>
        <w:tblStyle w:val="751"/>
        <w:tblW w:w="166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16630"/>
      </w:tblGrid>
      <w:tr>
        <w:trPr/>
        <w:tc>
          <w:tcPr>
            <w:shd w:val="clear" w:color="auto" w:fill="ffffff"/>
            <w:tcMar>
              <w:left w:w="360" w:type="dxa"/>
              <w:top w:w="240" w:type="dxa"/>
              <w:right w:w="360" w:type="dxa"/>
              <w:bottom w:w="240" w:type="dxa"/>
            </w:tcMar>
            <w:tcW w:w="0" w:type="auto"/>
            <w:vAlign w:val="center"/>
            <w:textDirection w:val="lrTb"/>
            <w:noWrap w:val="false"/>
          </w:tcPr>
          <w:p>
            <w:pPr>
              <w:jc w:val="both"/>
              <w:spacing w:line="720" w:lineRule="exact"/>
              <w:rPr>
                <w:rFonts w:hint="eastAsia" w:ascii="宋体" w:hAnsi="宋体" w:eastAsia="宋体" w:cs="宋体"/>
                <w:b/>
                <w:bCs/>
                <w:spacing w:val="16"/>
                <w:sz w:val="32"/>
                <w:szCs w:val="32"/>
                <w:highlight w:val="none"/>
              </w:rPr>
            </w:pPr>
            <w:r>
              <w:rPr>
                <w:rFonts w:hint="eastAsia" w:ascii="宋体" w:hAnsi="宋体" w:eastAsia="宋体" w:cs="宋体"/>
                <w:b/>
                <w:bCs/>
                <w:spacing w:val="16"/>
                <w:sz w:val="32"/>
                <w:szCs w:val="32"/>
                <w:highlight w:val="none"/>
              </w:rPr>
            </w:r>
            <w:r/>
          </w:p>
        </w:tc>
      </w:tr>
    </w:tbl>
    <w:p>
      <w:pPr>
        <w:ind w:firstLine="1413"/>
        <w:jc w:val="both"/>
        <w:spacing w:line="720" w:lineRule="exact"/>
        <w:rPr>
          <w:rFonts w:hint="eastAsia" w:ascii="宋体" w:hAnsi="宋体" w:eastAsia="宋体" w:cs="宋体"/>
          <w:b/>
          <w:bCs/>
          <w:spacing w:val="16"/>
          <w:sz w:val="32"/>
          <w:szCs w:val="32"/>
          <w:highlight w:val="none"/>
        </w:rPr>
      </w:pPr>
      <w:r>
        <w:rPr>
          <w:rFonts w:hint="eastAsia" w:ascii="宋体" w:hAnsi="宋体" w:eastAsia="宋体" w:cs="宋体"/>
          <w:b/>
          <w:bCs/>
          <w:spacing w:val="16"/>
          <w:sz w:val="32"/>
          <w:szCs w:val="32"/>
          <w:highlight w:val="none"/>
        </w:rPr>
      </w:r>
      <w:r/>
    </w:p>
    <w:p>
      <w:pPr>
        <w:pStyle w:val="760"/>
        <w:ind w:firstLine="304"/>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60"/>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60"/>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60"/>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60"/>
        <w:ind w:firstLine="608"/>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60"/>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   购   人：连云港市赣榆区教育局本级</w:t>
      </w:r>
      <w:r/>
    </w:p>
    <w:p>
      <w:pPr>
        <w:pStyle w:val="760"/>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60"/>
        <w:ind w:firstLine="1285"/>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采购代理机构：</w:t>
      </w:r>
      <w:r>
        <w:rPr>
          <w:rFonts w:hint="eastAsia" w:hAnsi="宋体" w:cs="宋体"/>
          <w:b/>
          <w:bCs/>
          <w:sz w:val="32"/>
          <w:highlight w:val="none"/>
          <w:lang w:eastAsia="zh-CN"/>
        </w:rPr>
        <w:t xml:space="preserve">江苏仁禾中衡工程咨询房地产估价有限公司</w:t>
      </w:r>
      <w:r/>
    </w:p>
    <w:p>
      <w:pPr>
        <w:pStyle w:val="760"/>
        <w:ind w:firstLine="1285"/>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760"/>
        <w:ind w:firstLine="1285"/>
        <w:rPr>
          <w:rFonts w:hint="eastAsia" w:ascii="宋体" w:hAnsi="宋体" w:eastAsia="宋体" w:cs="宋体"/>
          <w:b/>
          <w:bCs/>
          <w:sz w:val="32"/>
          <w:highlight w:val="none"/>
          <w:lang w:eastAsia="zh-CN"/>
        </w:rPr>
      </w:pPr>
      <w:r>
        <w:rPr>
          <w:rFonts w:hint="eastAsia" w:hAnsi="宋体" w:cs="宋体"/>
          <w:b/>
          <w:bCs/>
          <w:sz w:val="32"/>
          <w:highlight w:val="none"/>
          <w:lang w:val="en-US" w:eastAsia="zh-CN"/>
        </w:rPr>
        <w:t xml:space="preserve">日        期：2026</w:t>
      </w:r>
      <w:r>
        <w:rPr>
          <w:rFonts w:hint="eastAsia" w:ascii="宋体" w:hAnsi="宋体" w:eastAsia="宋体" w:cs="宋体"/>
          <w:b/>
          <w:bCs/>
          <w:sz w:val="32"/>
          <w:highlight w:val="none"/>
          <w:lang w:eastAsia="zh-CN"/>
        </w:rPr>
        <w:t xml:space="preserve">年</w:t>
      </w:r>
      <w:r>
        <w:rPr>
          <w:rFonts w:hint="eastAsia" w:hAnsi="宋体" w:cs="宋体"/>
          <w:b/>
          <w:bCs/>
          <w:sz w:val="32"/>
          <w:highlight w:val="none"/>
          <w:lang w:val="en-US" w:eastAsia="zh-CN"/>
        </w:rPr>
        <w:t xml:space="preserve">09</w:t>
      </w:r>
      <w:r>
        <w:rPr>
          <w:rFonts w:hint="eastAsia" w:ascii="宋体" w:hAnsi="宋体" w:eastAsia="宋体" w:cs="宋体"/>
          <w:b/>
          <w:bCs/>
          <w:sz w:val="32"/>
          <w:highlight w:val="none"/>
          <w:lang w:eastAsia="zh-CN"/>
        </w:rPr>
        <w:t xml:space="preserve">月</w:t>
      </w:r>
      <w:r/>
    </w:p>
    <w:p>
      <w:pPr>
        <w:pStyle w:val="927"/>
        <w:ind w:firstLine="480"/>
        <w:rPr>
          <w:rFonts w:hint="eastAsia" w:ascii="宋体" w:hAnsi="宋体" w:eastAsia="宋体" w:cs="宋体"/>
          <w:color w:val="auto"/>
          <w:highlight w:val="none"/>
        </w:rPr>
        <w:sectPr>
          <w:footerReference w:type="default" r:id="rId10"/>
          <w:footerReference w:type="first" r:id="rId11"/>
          <w:footnotePr/>
          <w:endnotePr/>
          <w:type w:val="nextPage"/>
          <w:pgSz w:w="11907" w:h="16840" w:orient="portrait"/>
          <w:pgMar w:top="1134" w:right="1134" w:bottom="1134" w:left="1134" w:header="720" w:footer="720" w:gutter="0"/>
          <w:cols w:num="1" w:sep="0" w:space="720" w:equalWidth="1"/>
          <w:docGrid w:linePitch="360"/>
          <w:titlePg/>
        </w:sectPr>
      </w:pPr>
      <w:r>
        <w:rPr>
          <w:rFonts w:hint="eastAsia" w:ascii="宋体" w:hAnsi="宋体" w:eastAsia="宋体" w:cs="宋体"/>
          <w:color w:val="auto"/>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pStyle w:val="743"/>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目 录</w:t>
      </w:r>
      <w:r/>
    </w:p>
    <w:sdt>
      <w:sdtPr>
        <w15:appearance w15:val="boundingBox"/>
        <w15:color w:val="dbdbdb"/>
        <w:id w:val="147457363"/>
        <w:docPartObj>
          <w:docPartGallery w:val="Table of Contents"/>
          <w:docPartUnique w:val="true"/>
        </w:docPartObj>
        <w:rPr>
          <w:rFonts w:hint="default" w:ascii="宋体" w:hAnsi="宋体" w:eastAsia="宋体" w:cs="宋体"/>
          <w:sz w:val="21"/>
          <w:szCs w:val="22"/>
          <w:lang w:val="en-US" w:eastAsia="en-US" w:bidi="ar-SA"/>
        </w:rPr>
      </w:sdtPr>
      <w:sdtContent>
        <w:p>
          <w:pPr>
            <w:ind w:left="0" w:right="0" w:firstLine="0"/>
            <w:jc w:val="center"/>
            <w:spacing w:before="0" w:after="0" w:line="240" w:lineRule="auto"/>
          </w:pPr>
          <w:r/>
          <w:r/>
        </w:p>
        <w:p>
          <w:pPr>
            <w:pStyle w:val="765"/>
            <w:tabs>
              <w:tab w:val="right" w:pos="9747" w:leader="dot"/>
            </w:tabs>
            <w:rPr>
              <w:sz w:val="22"/>
              <w:szCs w:val="22"/>
            </w:rPr>
          </w:pPr>
          <w:r>
            <w:rPr>
              <w:sz w:val="22"/>
              <w:szCs w:val="22"/>
            </w:rPr>
            <w:fldChar w:fldCharType="begin"/>
          </w:r>
          <w:r>
            <w:rPr>
              <w:sz w:val="22"/>
              <w:szCs w:val="22"/>
            </w:rPr>
            <w:instrText xml:space="preserve">TOC \o "1-1" \h \u </w:instrText>
          </w:r>
          <w:r>
            <w:rPr>
              <w:sz w:val="22"/>
              <w:szCs w:val="22"/>
            </w:rPr>
            <w:fldChar w:fldCharType="separate"/>
          </w:r>
          <w:r>
            <w:rPr>
              <w:sz w:val="22"/>
              <w:szCs w:val="22"/>
            </w:rPr>
            <w:fldChar w:fldCharType="begin"/>
          </w:r>
          <w:r>
            <w:rPr>
              <w:sz w:val="22"/>
              <w:szCs w:val="22"/>
            </w:rPr>
            <w:instrText xml:space="preserve"> HYPERLINK \l _Toc32721 </w:instrText>
          </w:r>
          <w:r>
            <w:rPr>
              <w:sz w:val="22"/>
              <w:szCs w:val="22"/>
            </w:rPr>
            <w:fldChar w:fldCharType="separate"/>
          </w:r>
          <w:r>
            <w:rPr>
              <w:rFonts w:hint="eastAsia" w:ascii="宋体" w:hAnsi="宋体" w:eastAsia="宋体" w:cs="宋体"/>
              <w:sz w:val="22"/>
              <w:szCs w:val="22"/>
              <w:highlight w:val="none"/>
            </w:rPr>
            <w:t xml:space="preserve">第一</w:t>
          </w:r>
          <w:r>
            <w:rPr>
              <w:rFonts w:hint="eastAsia" w:ascii="宋体" w:hAnsi="宋体" w:eastAsia="宋体" w:cs="宋体"/>
              <w:sz w:val="22"/>
              <w:szCs w:val="22"/>
              <w:highlight w:val="none"/>
              <w:lang w:val="en-US" w:eastAsia="zh-CN"/>
            </w:rPr>
            <w:t xml:space="preserve">章</w:t>
          </w:r>
          <w:r>
            <w:rPr>
              <w:rFonts w:hint="eastAsia" w:ascii="宋体" w:hAnsi="宋体" w:eastAsia="宋体" w:cs="宋体"/>
              <w:sz w:val="22"/>
              <w:szCs w:val="22"/>
              <w:highlight w:val="none"/>
            </w:rPr>
            <w:t xml:space="preserve"> 竞争性磋商采购</w:t>
          </w:r>
          <w:r>
            <w:rPr>
              <w:rFonts w:hint="eastAsia" w:cs="宋体"/>
              <w:sz w:val="22"/>
              <w:szCs w:val="22"/>
              <w:highlight w:val="none"/>
              <w:lang w:val="en-US" w:eastAsia="zh-CN"/>
            </w:rPr>
            <w:t xml:space="preserve">公告</w:t>
          </w:r>
          <w:r>
            <w:rPr>
              <w:sz w:val="22"/>
              <w:szCs w:val="22"/>
            </w:rPr>
            <w:tab/>
          </w:r>
          <w:r>
            <w:rPr>
              <w:sz w:val="22"/>
              <w:szCs w:val="22"/>
            </w:rPr>
            <w:fldChar w:fldCharType="begin"/>
          </w:r>
          <w:r>
            <w:rPr>
              <w:sz w:val="22"/>
              <w:szCs w:val="22"/>
            </w:rPr>
            <w:instrText xml:space="preserve"> PAGEREF _Toc32721 \h </w:instrText>
          </w:r>
          <w:r>
            <w:rPr>
              <w:sz w:val="22"/>
              <w:szCs w:val="22"/>
            </w:rPr>
            <w:fldChar w:fldCharType="separate"/>
          </w:r>
          <w:r>
            <w:rPr>
              <w:sz w:val="22"/>
              <w:szCs w:val="22"/>
            </w:rPr>
            <w:t xml:space="preserve">3</w:t>
          </w:r>
          <w:r>
            <w:rPr>
              <w:sz w:val="22"/>
              <w:szCs w:val="22"/>
            </w:rPr>
            <w:fldChar w:fldCharType="end"/>
          </w:r>
          <w:r>
            <w:rPr>
              <w:sz w:val="22"/>
              <w:szCs w:val="22"/>
            </w:rPr>
            <w:fldChar w:fldCharType="end"/>
          </w:r>
          <w:r/>
        </w:p>
        <w:p>
          <w:pPr>
            <w:pStyle w:val="765"/>
            <w:tabs>
              <w:tab w:val="right" w:pos="9747" w:leader="dot"/>
            </w:tabs>
            <w:rPr>
              <w:sz w:val="22"/>
              <w:szCs w:val="22"/>
            </w:rPr>
          </w:pPr>
          <w:r>
            <w:rPr>
              <w:sz w:val="22"/>
              <w:szCs w:val="22"/>
            </w:rPr>
            <w:fldChar w:fldCharType="begin"/>
          </w:r>
          <w:r>
            <w:rPr>
              <w:sz w:val="22"/>
              <w:szCs w:val="22"/>
            </w:rPr>
            <w:instrText xml:space="preserve"> HYPERLINK \l _Toc15296 </w:instrText>
          </w:r>
          <w:r>
            <w:rPr>
              <w:sz w:val="22"/>
              <w:szCs w:val="22"/>
            </w:rPr>
            <w:fldChar w:fldCharType="separate"/>
          </w:r>
          <w:r>
            <w:rPr>
              <w:rFonts w:hint="eastAsia" w:ascii="宋体" w:hAnsi="宋体" w:eastAsia="宋体" w:cs="宋体"/>
              <w:sz w:val="22"/>
              <w:szCs w:val="22"/>
              <w:highlight w:val="none"/>
            </w:rPr>
            <w:t xml:space="preserve">第二</w:t>
          </w:r>
          <w:r>
            <w:rPr>
              <w:rFonts w:hint="eastAsia" w:ascii="宋体" w:hAnsi="宋体" w:eastAsia="宋体" w:cs="宋体"/>
              <w:sz w:val="22"/>
              <w:szCs w:val="22"/>
              <w:highlight w:val="none"/>
              <w:lang w:val="en-US" w:eastAsia="zh-CN"/>
            </w:rPr>
            <w:t xml:space="preserve">章  </w:t>
          </w:r>
          <w:r>
            <w:rPr>
              <w:rFonts w:hint="eastAsia" w:ascii="宋体" w:hAnsi="宋体" w:eastAsia="宋体" w:cs="宋体"/>
              <w:sz w:val="22"/>
              <w:szCs w:val="22"/>
              <w:highlight w:val="none"/>
            </w:rPr>
            <w:t xml:space="preserve">磋商须知</w:t>
          </w:r>
          <w:r>
            <w:rPr>
              <w:sz w:val="22"/>
              <w:szCs w:val="22"/>
            </w:rPr>
            <w:tab/>
          </w:r>
          <w:r>
            <w:rPr>
              <w:sz w:val="22"/>
              <w:szCs w:val="22"/>
            </w:rPr>
            <w:fldChar w:fldCharType="begin"/>
          </w:r>
          <w:r>
            <w:rPr>
              <w:sz w:val="22"/>
              <w:szCs w:val="22"/>
            </w:rPr>
            <w:instrText xml:space="preserve"> PAGEREF _Toc15296 \h </w:instrText>
          </w:r>
          <w:r>
            <w:rPr>
              <w:sz w:val="22"/>
              <w:szCs w:val="22"/>
            </w:rPr>
            <w:fldChar w:fldCharType="separate"/>
          </w:r>
          <w:r>
            <w:rPr>
              <w:sz w:val="22"/>
              <w:szCs w:val="22"/>
            </w:rPr>
            <w:t xml:space="preserve">9</w:t>
          </w:r>
          <w:r>
            <w:rPr>
              <w:sz w:val="22"/>
              <w:szCs w:val="22"/>
            </w:rPr>
            <w:fldChar w:fldCharType="end"/>
          </w:r>
          <w:r>
            <w:rPr>
              <w:sz w:val="22"/>
              <w:szCs w:val="22"/>
            </w:rPr>
            <w:fldChar w:fldCharType="end"/>
          </w:r>
          <w:r/>
        </w:p>
        <w:p>
          <w:pPr>
            <w:pStyle w:val="765"/>
            <w:tabs>
              <w:tab w:val="right" w:pos="9747" w:leader="dot"/>
            </w:tabs>
            <w:rPr>
              <w:sz w:val="22"/>
              <w:szCs w:val="22"/>
            </w:rPr>
          </w:pPr>
          <w:r>
            <w:rPr>
              <w:sz w:val="22"/>
              <w:szCs w:val="22"/>
            </w:rPr>
            <w:fldChar w:fldCharType="begin"/>
          </w:r>
          <w:r>
            <w:rPr>
              <w:sz w:val="22"/>
              <w:szCs w:val="22"/>
            </w:rPr>
            <w:instrText xml:space="preserve"> HYPERLINK \l _Toc1808 </w:instrText>
          </w:r>
          <w:r>
            <w:rPr>
              <w:sz w:val="22"/>
              <w:szCs w:val="22"/>
            </w:rPr>
            <w:fldChar w:fldCharType="separate"/>
          </w:r>
          <w:r>
            <w:rPr>
              <w:rFonts w:hint="eastAsia" w:ascii="宋体" w:hAnsi="宋体" w:eastAsia="宋体" w:cs="宋体"/>
              <w:bCs/>
              <w:sz w:val="22"/>
              <w:szCs w:val="22"/>
              <w:highlight w:val="none"/>
              <w:lang w:eastAsia="zh-CN"/>
            </w:rPr>
            <w:t xml:space="preserve">第三章  政府采购合同格式</w:t>
          </w:r>
          <w:r>
            <w:rPr>
              <w:sz w:val="22"/>
              <w:szCs w:val="22"/>
            </w:rPr>
            <w:tab/>
          </w:r>
          <w:r>
            <w:rPr>
              <w:sz w:val="22"/>
              <w:szCs w:val="22"/>
            </w:rPr>
            <w:fldChar w:fldCharType="begin"/>
          </w:r>
          <w:r>
            <w:rPr>
              <w:sz w:val="22"/>
              <w:szCs w:val="22"/>
            </w:rPr>
            <w:instrText xml:space="preserve"> PAGEREF _Toc1808 \h </w:instrText>
          </w:r>
          <w:r>
            <w:rPr>
              <w:sz w:val="22"/>
              <w:szCs w:val="22"/>
            </w:rPr>
            <w:fldChar w:fldCharType="separate"/>
          </w:r>
          <w:r>
            <w:rPr>
              <w:sz w:val="22"/>
              <w:szCs w:val="22"/>
            </w:rPr>
            <w:t xml:space="preserve">29</w:t>
          </w:r>
          <w:r>
            <w:rPr>
              <w:sz w:val="22"/>
              <w:szCs w:val="22"/>
            </w:rPr>
            <w:fldChar w:fldCharType="end"/>
          </w:r>
          <w:r>
            <w:rPr>
              <w:sz w:val="22"/>
              <w:szCs w:val="22"/>
            </w:rPr>
            <w:fldChar w:fldCharType="end"/>
          </w:r>
          <w:r/>
        </w:p>
        <w:p>
          <w:pPr>
            <w:pStyle w:val="765"/>
            <w:tabs>
              <w:tab w:val="right" w:pos="9747" w:leader="dot"/>
            </w:tabs>
            <w:rPr>
              <w:sz w:val="22"/>
              <w:szCs w:val="22"/>
            </w:rPr>
          </w:pPr>
          <w:r>
            <w:rPr>
              <w:sz w:val="22"/>
              <w:szCs w:val="22"/>
            </w:rPr>
            <w:fldChar w:fldCharType="begin"/>
          </w:r>
          <w:r>
            <w:rPr>
              <w:sz w:val="22"/>
              <w:szCs w:val="22"/>
            </w:rPr>
            <w:instrText xml:space="preserve"> HYPERLINK \l _Toc10099 </w:instrText>
          </w:r>
          <w:r>
            <w:rPr>
              <w:sz w:val="22"/>
              <w:szCs w:val="22"/>
            </w:rPr>
            <w:fldChar w:fldCharType="separate"/>
          </w:r>
          <w:r>
            <w:rPr>
              <w:rFonts w:hint="eastAsia" w:ascii="宋体" w:hAnsi="宋体" w:eastAsia="宋体" w:cs="宋体"/>
              <w:bCs/>
              <w:sz w:val="22"/>
              <w:szCs w:val="22"/>
              <w:highlight w:val="none"/>
              <w:lang w:eastAsia="zh-CN"/>
            </w:rPr>
            <w:t xml:space="preserve">第四章 </w:t>
          </w:r>
          <w:r>
            <w:rPr>
              <w:rFonts w:hint="eastAsia" w:ascii="宋体" w:hAnsi="宋体" w:eastAsia="宋体" w:cs="宋体"/>
              <w:bCs/>
              <w:sz w:val="22"/>
              <w:szCs w:val="22"/>
              <w:highlight w:val="none"/>
              <w:lang w:val="en-US" w:eastAsia="zh-CN"/>
            </w:rPr>
            <w:t xml:space="preserve"> </w:t>
          </w:r>
          <w:r>
            <w:rPr>
              <w:rFonts w:hint="eastAsia" w:ascii="宋体" w:hAnsi="宋体" w:eastAsia="宋体" w:cs="宋体"/>
              <w:bCs/>
              <w:sz w:val="22"/>
              <w:szCs w:val="22"/>
              <w:highlight w:val="none"/>
              <w:lang w:eastAsia="zh-CN"/>
            </w:rPr>
            <w:t xml:space="preserve">技术标准和要求</w:t>
          </w:r>
          <w:r>
            <w:rPr>
              <w:sz w:val="22"/>
              <w:szCs w:val="22"/>
            </w:rPr>
            <w:tab/>
          </w:r>
          <w:r>
            <w:rPr>
              <w:sz w:val="22"/>
              <w:szCs w:val="22"/>
            </w:rPr>
            <w:fldChar w:fldCharType="begin"/>
          </w:r>
          <w:r>
            <w:rPr>
              <w:sz w:val="22"/>
              <w:szCs w:val="22"/>
            </w:rPr>
            <w:instrText xml:space="preserve"> PAGEREF _Toc10099 \h </w:instrText>
          </w:r>
          <w:r>
            <w:rPr>
              <w:sz w:val="22"/>
              <w:szCs w:val="22"/>
            </w:rPr>
            <w:fldChar w:fldCharType="separate"/>
          </w:r>
          <w:r>
            <w:rPr>
              <w:sz w:val="22"/>
              <w:szCs w:val="22"/>
            </w:rPr>
            <w:t xml:space="preserve">63</w:t>
          </w:r>
          <w:r>
            <w:rPr>
              <w:sz w:val="22"/>
              <w:szCs w:val="22"/>
            </w:rPr>
            <w:fldChar w:fldCharType="end"/>
          </w:r>
          <w:r>
            <w:rPr>
              <w:sz w:val="22"/>
              <w:szCs w:val="22"/>
            </w:rPr>
            <w:fldChar w:fldCharType="end"/>
          </w:r>
          <w:r/>
        </w:p>
        <w:p>
          <w:pPr>
            <w:pStyle w:val="765"/>
            <w:tabs>
              <w:tab w:val="right" w:pos="9747" w:leader="dot"/>
            </w:tabs>
            <w:rPr>
              <w:sz w:val="22"/>
              <w:szCs w:val="22"/>
            </w:rPr>
          </w:pPr>
          <w:r>
            <w:rPr>
              <w:sz w:val="22"/>
              <w:szCs w:val="22"/>
            </w:rPr>
            <w:fldChar w:fldCharType="begin"/>
          </w:r>
          <w:r>
            <w:rPr>
              <w:sz w:val="22"/>
              <w:szCs w:val="22"/>
            </w:rPr>
            <w:instrText xml:space="preserve"> HYPERLINK \l _Toc12252 </w:instrText>
          </w:r>
          <w:r>
            <w:rPr>
              <w:sz w:val="22"/>
              <w:szCs w:val="22"/>
            </w:rPr>
            <w:fldChar w:fldCharType="separate"/>
          </w:r>
          <w:r>
            <w:rPr>
              <w:rFonts w:hint="eastAsia" w:ascii="宋体" w:hAnsi="宋体" w:eastAsia="宋体" w:cs="宋体"/>
              <w:sz w:val="22"/>
              <w:szCs w:val="22"/>
              <w:highlight w:val="none"/>
            </w:rPr>
            <w:t xml:space="preserve">第五</w:t>
          </w:r>
          <w:r>
            <w:rPr>
              <w:rFonts w:hint="eastAsia" w:ascii="宋体" w:hAnsi="宋体" w:eastAsia="宋体" w:cs="宋体"/>
              <w:sz w:val="22"/>
              <w:szCs w:val="22"/>
              <w:highlight w:val="none"/>
              <w:lang w:val="en-US" w:eastAsia="zh-CN"/>
            </w:rPr>
            <w:t xml:space="preserve">章</w:t>
          </w:r>
          <w:r>
            <w:rPr>
              <w:rFonts w:hint="eastAsia" w:ascii="宋体" w:hAnsi="宋体" w:eastAsia="宋体" w:cs="宋体"/>
              <w:sz w:val="22"/>
              <w:szCs w:val="22"/>
              <w:highlight w:val="none"/>
            </w:rPr>
            <w:t xml:space="preserve"> 工程量清单（另附）</w:t>
          </w:r>
          <w:r>
            <w:rPr>
              <w:sz w:val="22"/>
              <w:szCs w:val="22"/>
            </w:rPr>
            <w:tab/>
          </w:r>
          <w:r>
            <w:rPr>
              <w:sz w:val="22"/>
              <w:szCs w:val="22"/>
            </w:rPr>
            <w:fldChar w:fldCharType="begin"/>
          </w:r>
          <w:r>
            <w:rPr>
              <w:sz w:val="22"/>
              <w:szCs w:val="22"/>
            </w:rPr>
            <w:instrText xml:space="preserve"> PAGEREF _Toc12252 \h </w:instrText>
          </w:r>
          <w:r>
            <w:rPr>
              <w:sz w:val="22"/>
              <w:szCs w:val="22"/>
            </w:rPr>
            <w:fldChar w:fldCharType="separate"/>
          </w:r>
          <w:r>
            <w:rPr>
              <w:sz w:val="22"/>
              <w:szCs w:val="22"/>
            </w:rPr>
            <w:t xml:space="preserve">65</w:t>
          </w:r>
          <w:r>
            <w:rPr>
              <w:sz w:val="22"/>
              <w:szCs w:val="22"/>
            </w:rPr>
            <w:fldChar w:fldCharType="end"/>
          </w:r>
          <w:r>
            <w:rPr>
              <w:sz w:val="22"/>
              <w:szCs w:val="22"/>
            </w:rPr>
            <w:fldChar w:fldCharType="end"/>
          </w:r>
          <w:r/>
        </w:p>
        <w:p>
          <w:pPr>
            <w:pStyle w:val="765"/>
            <w:tabs>
              <w:tab w:val="right" w:pos="9747" w:leader="dot"/>
            </w:tabs>
            <w:rPr>
              <w:sz w:val="22"/>
              <w:szCs w:val="22"/>
            </w:rPr>
          </w:pPr>
          <w:r>
            <w:rPr>
              <w:sz w:val="22"/>
              <w:szCs w:val="22"/>
            </w:rPr>
            <w:fldChar w:fldCharType="begin"/>
          </w:r>
          <w:r>
            <w:rPr>
              <w:sz w:val="22"/>
              <w:szCs w:val="22"/>
            </w:rPr>
            <w:instrText xml:space="preserve"> HYPERLINK \l _Toc29098 </w:instrText>
          </w:r>
          <w:r>
            <w:rPr>
              <w:sz w:val="22"/>
              <w:szCs w:val="22"/>
            </w:rPr>
            <w:fldChar w:fldCharType="separate"/>
          </w:r>
          <w:r>
            <w:rPr>
              <w:rFonts w:hint="eastAsia" w:ascii="宋体" w:hAnsi="宋体" w:eastAsia="宋体" w:cs="宋体"/>
              <w:bCs/>
              <w:sz w:val="22"/>
              <w:szCs w:val="22"/>
              <w:highlight w:val="none"/>
              <w:lang w:eastAsia="zh-CN"/>
            </w:rPr>
            <w:t xml:space="preserve">第六章 </w:t>
          </w:r>
          <w:r>
            <w:rPr>
              <w:rFonts w:hint="eastAsia" w:ascii="宋体" w:hAnsi="宋体" w:eastAsia="宋体" w:cs="宋体"/>
              <w:bCs/>
              <w:sz w:val="22"/>
              <w:szCs w:val="22"/>
              <w:highlight w:val="none"/>
              <w:lang w:val="en-US" w:eastAsia="zh-CN"/>
            </w:rPr>
            <w:t xml:space="preserve"> </w:t>
          </w:r>
          <w:r>
            <w:rPr>
              <w:rFonts w:hint="eastAsia" w:ascii="宋体" w:hAnsi="宋体" w:eastAsia="宋体" w:cs="宋体"/>
              <w:bCs/>
              <w:sz w:val="22"/>
              <w:szCs w:val="22"/>
              <w:highlight w:val="none"/>
              <w:lang w:eastAsia="zh-CN"/>
            </w:rPr>
            <w:t xml:space="preserve">图纸和技术资料</w:t>
          </w:r>
          <w:r>
            <w:rPr>
              <w:sz w:val="22"/>
              <w:szCs w:val="22"/>
            </w:rPr>
            <w:tab/>
          </w:r>
          <w:r>
            <w:rPr>
              <w:sz w:val="22"/>
              <w:szCs w:val="22"/>
            </w:rPr>
            <w:fldChar w:fldCharType="begin"/>
          </w:r>
          <w:r>
            <w:rPr>
              <w:sz w:val="22"/>
              <w:szCs w:val="22"/>
            </w:rPr>
            <w:instrText xml:space="preserve"> PAGEREF _Toc29098 \h </w:instrText>
          </w:r>
          <w:r>
            <w:rPr>
              <w:sz w:val="22"/>
              <w:szCs w:val="22"/>
            </w:rPr>
            <w:fldChar w:fldCharType="separate"/>
          </w:r>
          <w:r>
            <w:rPr>
              <w:sz w:val="22"/>
              <w:szCs w:val="22"/>
            </w:rPr>
            <w:t xml:space="preserve">66</w:t>
          </w:r>
          <w:r>
            <w:rPr>
              <w:sz w:val="22"/>
              <w:szCs w:val="22"/>
            </w:rPr>
            <w:fldChar w:fldCharType="end"/>
          </w:r>
          <w:r>
            <w:rPr>
              <w:sz w:val="22"/>
              <w:szCs w:val="22"/>
            </w:rPr>
            <w:fldChar w:fldCharType="end"/>
          </w:r>
          <w:r/>
        </w:p>
        <w:p>
          <w:pPr>
            <w:pStyle w:val="765"/>
            <w:tabs>
              <w:tab w:val="right" w:pos="9747" w:leader="dot"/>
            </w:tabs>
            <w:rPr>
              <w:sz w:val="22"/>
              <w:szCs w:val="22"/>
            </w:rPr>
          </w:pPr>
          <w:r>
            <w:rPr>
              <w:sz w:val="22"/>
              <w:szCs w:val="22"/>
            </w:rPr>
            <w:fldChar w:fldCharType="begin"/>
          </w:r>
          <w:r>
            <w:rPr>
              <w:sz w:val="22"/>
              <w:szCs w:val="22"/>
            </w:rPr>
            <w:instrText xml:space="preserve"> HYPERLINK \l _Toc29204 </w:instrText>
          </w:r>
          <w:r>
            <w:rPr>
              <w:sz w:val="22"/>
              <w:szCs w:val="22"/>
            </w:rPr>
            <w:fldChar w:fldCharType="separate"/>
          </w:r>
          <w:r>
            <w:rPr>
              <w:rFonts w:hint="eastAsia" w:ascii="宋体" w:hAnsi="宋体" w:eastAsia="宋体" w:cs="宋体"/>
              <w:sz w:val="22"/>
              <w:szCs w:val="22"/>
              <w:highlight w:val="none"/>
            </w:rPr>
            <w:t xml:space="preserve">第</w:t>
          </w:r>
          <w:r>
            <w:rPr>
              <w:rFonts w:hint="eastAsia" w:cs="宋体"/>
              <w:sz w:val="22"/>
              <w:szCs w:val="22"/>
              <w:highlight w:val="none"/>
              <w:lang w:val="en-US" w:eastAsia="zh-CN"/>
            </w:rPr>
            <w:t xml:space="preserve">七</w:t>
          </w:r>
          <w:r>
            <w:rPr>
              <w:rFonts w:hint="eastAsia" w:ascii="宋体" w:hAnsi="宋体" w:eastAsia="宋体" w:cs="宋体"/>
              <w:sz w:val="22"/>
              <w:szCs w:val="22"/>
              <w:highlight w:val="none"/>
            </w:rPr>
            <w:t xml:space="preserve">章</w:t>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rPr>
            <w:t xml:space="preserve"> 磋商响应文件格式</w:t>
          </w:r>
          <w:r>
            <w:rPr>
              <w:sz w:val="22"/>
              <w:szCs w:val="22"/>
            </w:rPr>
            <w:tab/>
          </w:r>
          <w:r>
            <w:rPr>
              <w:sz w:val="22"/>
              <w:szCs w:val="22"/>
            </w:rPr>
            <w:fldChar w:fldCharType="begin"/>
          </w:r>
          <w:r>
            <w:rPr>
              <w:sz w:val="22"/>
              <w:szCs w:val="22"/>
            </w:rPr>
            <w:instrText xml:space="preserve"> PAGEREF _Toc29204 \h </w:instrText>
          </w:r>
          <w:r>
            <w:rPr>
              <w:sz w:val="22"/>
              <w:szCs w:val="22"/>
            </w:rPr>
            <w:fldChar w:fldCharType="separate"/>
          </w:r>
          <w:r>
            <w:rPr>
              <w:sz w:val="22"/>
              <w:szCs w:val="22"/>
            </w:rPr>
            <w:t xml:space="preserve">67</w:t>
          </w:r>
          <w:r>
            <w:rPr>
              <w:sz w:val="22"/>
              <w:szCs w:val="22"/>
            </w:rPr>
            <w:fldChar w:fldCharType="end"/>
          </w:r>
          <w:r>
            <w:rPr>
              <w:sz w:val="22"/>
              <w:szCs w:val="22"/>
            </w:rPr>
            <w:fldChar w:fldCharType="end"/>
          </w:r>
          <w:r/>
        </w:p>
        <w:p>
          <w:pPr>
            <w:rPr>
              <w:sz w:val="22"/>
              <w:szCs w:val="22"/>
            </w:rPr>
          </w:pPr>
          <w:r>
            <w:rPr>
              <w:sz w:val="22"/>
              <w:szCs w:val="22"/>
            </w:rPr>
            <w:fldChar w:fldCharType="end"/>
          </w:r>
          <w:r/>
        </w:p>
      </w:sdtContent>
    </w:sdt>
    <w:p>
      <w:pPr>
        <w:rPr>
          <w:sz w:val="22"/>
          <w:szCs w:val="22"/>
        </w:rPr>
      </w:pPr>
      <w:r>
        <w:rPr>
          <w:sz w:val="22"/>
          <w:szCs w:val="22"/>
        </w:rPr>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r>
      <w:r/>
    </w:p>
    <w:p>
      <w:pPr>
        <w:ind w:left="0" w:right="0" w:firstLine="0"/>
        <w:spacing w:before="4" w:after="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pStyle w:val="741"/>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0" w:name="_Toc32721"/>
      <w:r>
        <w:rPr>
          <w:rFonts w:hint="eastAsia" w:ascii="宋体" w:hAnsi="宋体" w:eastAsia="宋体" w:cs="宋体"/>
          <w:b/>
          <w:color w:val="000000"/>
          <w:sz w:val="32"/>
          <w:highlight w:val="none"/>
        </w:rPr>
        <w:t xml:space="preserve">第一</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rPr>
        <w:t xml:space="preserve"> 竞争性磋商采购</w:t>
      </w:r>
      <w:r>
        <w:rPr>
          <w:rFonts w:hint="eastAsia" w:cs="宋体"/>
          <w:b/>
          <w:color w:val="000000"/>
          <w:sz w:val="32"/>
          <w:highlight w:val="none"/>
          <w:lang w:val="en-US" w:eastAsia="zh-CN"/>
        </w:rPr>
        <w:t xml:space="preserve">公告</w:t>
      </w:r>
      <w:bookmarkEnd w:id="0"/>
      <w:r/>
      <w:r/>
    </w:p>
    <w:tbl>
      <w:tblPr>
        <w:tblStyle w:val="7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4"/>
      </w:tblGrid>
      <w:tr>
        <w:trPr>
          <w:trHeight w:val="16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4" w:type="dxa"/>
            <w:vAlign w:val="top"/>
            <w:textDirection w:val="lrTb"/>
            <w:noWrap w:val="false"/>
          </w:tcPr>
          <w:p>
            <w:pPr>
              <w:ind w:left="0" w:right="0" w:firstLine="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rPr>
                <w:rFonts w:hint="eastAsia" w:ascii="宋体" w:hAnsi="宋体" w:eastAsia="宋体" w:cs="宋体"/>
                <w:color w:val="000000"/>
                <w:sz w:val="22"/>
                <w:highlight w:val="none"/>
              </w:rPr>
              <w:t xml:space="preserve">项目概况</w:t>
            </w:r>
            <w:r/>
          </w:p>
          <w:p>
            <w:pPr>
              <w:ind w:left="108" w:right="108" w:firstLine="482"/>
              <w:jc w:val="both"/>
              <w:keepLines w:val="0"/>
              <w:keepNext w:val="0"/>
              <w:pageBreakBefore w:val="0"/>
              <w:spacing w:before="42"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u w:val="single"/>
                <w:lang w:eastAsia="zh-CN"/>
              </w:rPr>
              <w:t xml:space="preserve">赣榆区专门学校建设项目安防设备工程(政府采购工程)（专门面向中小企业）</w:t>
            </w:r>
            <w:r>
              <w:rPr>
                <w:rFonts w:hint="eastAsia" w:cs="宋体"/>
                <w:b/>
                <w:color w:val="000000"/>
                <w:sz w:val="22"/>
                <w:highlight w:val="none"/>
                <w:u w:val="single"/>
                <w:lang w:val="en-US" w:eastAsia="zh-CN"/>
              </w:rPr>
              <w:t xml:space="preserve"> </w:t>
            </w:r>
            <w:r>
              <w:rPr>
                <w:rFonts w:hint="eastAsia" w:ascii="宋体" w:hAnsi="宋体" w:eastAsia="宋体" w:cs="宋体"/>
                <w:color w:val="000000"/>
                <w:sz w:val="22"/>
                <w:highlight w:val="none"/>
              </w:rPr>
              <w:t xml:space="preserve">采购项目的潜在供应商应在</w:t>
            </w:r>
            <w:r>
              <w:rPr>
                <w:rFonts w:hint="eastAsia" w:ascii="宋体" w:hAnsi="宋体" w:eastAsia="宋体" w:cs="宋体"/>
                <w:b/>
                <w:color w:val="000000"/>
                <w:sz w:val="22"/>
                <w:highlight w:val="none"/>
                <w:u w:val="single"/>
              </w:rPr>
              <w:t xml:space="preserve">江苏政府采购网“苏采云系统”内</w:t>
            </w:r>
            <w:r>
              <w:rPr>
                <w:rFonts w:hint="eastAsia" w:ascii="宋体" w:hAnsi="宋体" w:eastAsia="宋体" w:cs="宋体"/>
                <w:color w:val="000000"/>
                <w:sz w:val="22"/>
                <w:highlight w:val="none"/>
              </w:rPr>
              <w:t xml:space="preserve">获取采购文件，并于</w:t>
            </w:r>
            <w:r>
              <w:rPr>
                <w:rFonts w:hint="eastAsia" w:ascii="宋体" w:hAnsi="宋体" w:eastAsia="宋体" w:cs="宋体"/>
                <w:b/>
                <w:color w:val="000000"/>
                <w:sz w:val="22"/>
                <w:highlight w:val="none"/>
                <w:u w:val="single"/>
                <w:lang w:eastAsia="zh-CN"/>
              </w:rPr>
              <w:t xml:space="preserve">202</w:t>
            </w:r>
            <w:r>
              <w:rPr>
                <w:rFonts w:hint="eastAsia" w:cs="宋体"/>
                <w:b/>
                <w:color w:val="000000"/>
                <w:sz w:val="22"/>
                <w:highlight w:val="none"/>
                <w:u w:val="single"/>
                <w:lang w:val="en-US" w:eastAsia="zh-CN"/>
              </w:rPr>
              <w:t xml:space="preserve">6</w:t>
            </w:r>
            <w:r>
              <w:rPr>
                <w:rFonts w:hint="eastAsia" w:ascii="宋体" w:hAnsi="宋体" w:eastAsia="宋体" w:cs="宋体"/>
                <w:b/>
                <w:color w:val="000000"/>
                <w:sz w:val="22"/>
                <w:highlight w:val="none"/>
                <w:u w:val="single"/>
                <w:lang w:eastAsia="zh-CN"/>
              </w:rPr>
              <w:t xml:space="preserve">年</w:t>
            </w:r>
            <w:r>
              <w:rPr>
                <w:rFonts w:hint="eastAsia" w:cs="宋体"/>
                <w:b/>
                <w:color w:val="000000"/>
                <w:sz w:val="22"/>
                <w:highlight w:val="none"/>
                <w:u w:val="single"/>
                <w:lang w:val="en-US" w:eastAsia="zh-CN"/>
              </w:rPr>
              <w:t xml:space="preserve">9</w:t>
            </w:r>
            <w:r>
              <w:rPr>
                <w:rFonts w:hint="eastAsia" w:ascii="宋体" w:hAnsi="宋体" w:eastAsia="宋体" w:cs="宋体"/>
                <w:b/>
                <w:color w:val="000000"/>
                <w:sz w:val="22"/>
                <w:highlight w:val="none"/>
                <w:u w:val="single"/>
                <w:lang w:eastAsia="zh-CN"/>
              </w:rPr>
              <w:t xml:space="preserve">月</w:t>
            </w:r>
            <w:r>
              <w:rPr>
                <w:rFonts w:hint="eastAsia" w:cs="宋体"/>
                <w:b/>
                <w:color w:val="000000"/>
                <w:sz w:val="22"/>
                <w:highlight w:val="none"/>
                <w:u w:val="single"/>
                <w:lang w:val="en-US" w:eastAsia="zh-CN"/>
              </w:rPr>
              <w:t xml:space="preserve">28</w:t>
            </w:r>
            <w:r>
              <w:rPr>
                <w:rFonts w:hint="eastAsia" w:ascii="宋体" w:hAnsi="宋体" w:eastAsia="宋体" w:cs="宋体"/>
                <w:b/>
                <w:color w:val="000000"/>
                <w:sz w:val="22"/>
                <w:highlight w:val="none"/>
                <w:u w:val="single"/>
                <w:lang w:eastAsia="zh-CN"/>
              </w:rPr>
              <w:t xml:space="preserve">日</w:t>
            </w:r>
            <w:r>
              <w:rPr>
                <w:rFonts w:hint="eastAsia" w:ascii="宋体" w:hAnsi="宋体" w:eastAsia="宋体" w:cs="宋体"/>
                <w:b/>
                <w:color w:val="000000"/>
                <w:sz w:val="22"/>
                <w:highlight w:val="none"/>
                <w:u w:val="single"/>
                <w:lang w:val="en-US" w:eastAsia="zh-CN"/>
              </w:rPr>
              <w:t xml:space="preserve">09</w:t>
            </w:r>
            <w:r>
              <w:rPr>
                <w:rFonts w:hint="eastAsia" w:ascii="宋体" w:hAnsi="宋体" w:eastAsia="宋体" w:cs="宋体"/>
                <w:b/>
                <w:color w:val="000000"/>
                <w:sz w:val="22"/>
                <w:highlight w:val="none"/>
                <w:u w:val="single"/>
              </w:rPr>
              <w:t xml:space="preserve">:</w:t>
            </w:r>
            <w:r>
              <w:rPr>
                <w:rFonts w:hint="eastAsia" w:ascii="宋体" w:hAnsi="宋体" w:eastAsia="宋体" w:cs="宋体"/>
                <w:b/>
                <w:color w:val="000000"/>
                <w:sz w:val="22"/>
                <w:highlight w:val="none"/>
                <w:u w:val="single"/>
                <w:lang w:val="en-US" w:eastAsia="zh-CN"/>
              </w:rPr>
              <w:t xml:space="preserve">00</w:t>
            </w:r>
            <w:r>
              <w:rPr>
                <w:rFonts w:hint="eastAsia" w:ascii="宋体" w:hAnsi="宋体" w:eastAsia="宋体" w:cs="宋体"/>
                <w:b/>
                <w:color w:val="000000"/>
                <w:sz w:val="22"/>
                <w:highlight w:val="none"/>
                <w:u w:val="single"/>
              </w:rPr>
              <w:t xml:space="preserve">:00</w:t>
            </w:r>
            <w:r>
              <w:rPr>
                <w:rFonts w:hint="eastAsia" w:ascii="宋体" w:hAnsi="宋体" w:eastAsia="宋体" w:cs="宋体"/>
                <w:color w:val="000000"/>
                <w:sz w:val="22"/>
                <w:highlight w:val="none"/>
              </w:rPr>
              <w:t xml:space="preserve">（北京时间）前</w:t>
            </w:r>
            <w:r>
              <w:rPr>
                <w:rFonts w:hint="eastAsia" w:ascii="宋体" w:hAnsi="宋体" w:eastAsia="宋体" w:cs="宋体"/>
                <w:b/>
                <w:color w:val="000000"/>
                <w:sz w:val="22"/>
                <w:highlight w:val="none"/>
              </w:rPr>
              <w:t xml:space="preserve">上传电子响应文件</w:t>
            </w:r>
            <w:r>
              <w:rPr>
                <w:rFonts w:hint="eastAsia" w:ascii="宋体" w:hAnsi="宋体" w:eastAsia="宋体" w:cs="宋体"/>
                <w:color w:val="000000"/>
                <w:sz w:val="22"/>
                <w:highlight w:val="none"/>
              </w:rPr>
              <w:t xml:space="preserve">。</w:t>
            </w:r>
            <w:r/>
          </w:p>
        </w:tc>
      </w:tr>
    </w:tbl>
    <w:p>
      <w:pPr>
        <w:ind w:left="0" w:right="0" w:firstLine="0"/>
        <w:keepLines w:val="0"/>
        <w:keepNext w:val="0"/>
        <w:pageBreakBefore w:val="0"/>
        <w:spacing w:before="0" w:after="0" w:line="360" w:lineRule="auto"/>
        <w:widowControl w:val="off"/>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一、项目基本情况</w:t>
      </w:r>
      <w:r/>
    </w:p>
    <w:p>
      <w:pPr>
        <w:ind w:left="0" w:right="0" w:firstLine="0"/>
        <w:keepLines w:val="0"/>
        <w:keepNext w:val="0"/>
        <w:pageBreakBefore w:val="0"/>
        <w:spacing w:before="0" w:after="0" w:line="360" w:lineRule="auto"/>
        <w:widowControl w:val="off"/>
        <w:rPr>
          <w:rFonts w:hint="eastAsia"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项目</w:t>
      </w:r>
      <w:r>
        <w:rPr>
          <w:rFonts w:hint="eastAsia" w:ascii="宋体" w:hAnsi="宋体" w:eastAsia="宋体" w:cs="宋体"/>
          <w:color w:val="000000"/>
          <w:sz w:val="22"/>
          <w:highlight w:val="none"/>
        </w:rPr>
        <w:t xml:space="preserve">编号：JSZC-320707-RHHH-C2026-0059</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项目</w:t>
      </w: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赣榆区专门学校建设项目安防设备工程(政府采购工程)（专门面向中小企业）</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采购方式：竞争性磋商</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预算金额</w:t>
      </w:r>
      <w:r>
        <w:rPr>
          <w:rFonts w:hint="eastAsia" w:ascii="宋体" w:hAnsi="宋体" w:eastAsia="宋体" w:cs="宋体"/>
          <w:b/>
          <w:color w:val="000000"/>
          <w:sz w:val="22"/>
          <w:highlight w:val="none"/>
        </w:rPr>
        <w:t xml:space="preserve">：</w:t>
      </w:r>
      <w:r>
        <w:rPr>
          <w:rFonts w:hint="eastAsia" w:cs="宋体"/>
          <w:color w:val="auto"/>
          <w:sz w:val="24"/>
          <w:highlight w:val="none"/>
          <w:lang w:val="en-US" w:eastAsia="zh-CN"/>
        </w:rPr>
        <w:t xml:space="preserve">230</w:t>
      </w:r>
      <w:r>
        <w:rPr>
          <w:rFonts w:hint="eastAsia" w:ascii="宋体" w:hAnsi="宋体" w:cs="宋体"/>
          <w:color w:val="auto"/>
          <w:sz w:val="24"/>
          <w:highlight w:val="none"/>
          <w:lang w:val="en-US" w:eastAsia="zh-CN"/>
        </w:rPr>
        <w:t xml:space="preserve">万元</w:t>
      </w:r>
      <w:r>
        <w:rPr>
          <w:rFonts w:hint="eastAsia" w:ascii="宋体" w:hAnsi="宋体" w:eastAsia="宋体" w:cs="宋体"/>
          <w:color w:val="000000"/>
          <w:sz w:val="22"/>
          <w:highlight w:val="none"/>
        </w:rPr>
        <w:t xml:space="preserve">，报价超过预算金额的按无效响应处理。</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b/>
          <w:color w:val="000000"/>
          <w:sz w:val="22"/>
          <w:highlight w:val="none"/>
        </w:rPr>
        <w:t xml:space="preserve">：</w:t>
      </w:r>
      <w:r>
        <w:rPr>
          <w:rFonts w:hint="eastAsia" w:cs="宋体"/>
          <w:b/>
          <w:bCs w:val="0"/>
          <w:color w:val="000000"/>
          <w:sz w:val="22"/>
          <w:highlight w:val="none"/>
          <w:u w:val="single"/>
          <w:lang w:val="en-US" w:eastAsia="zh-CN"/>
        </w:rPr>
        <w:t xml:space="preserve">1884230.85</w:t>
      </w:r>
      <w:r>
        <w:rPr>
          <w:rFonts w:hint="eastAsia" w:ascii="宋体" w:hAnsi="宋体" w:eastAsia="宋体" w:cs="宋体"/>
          <w:b/>
          <w:bCs w:val="0"/>
          <w:color w:val="auto"/>
          <w:sz w:val="22"/>
          <w:highlight w:val="none"/>
        </w:rPr>
        <w:t xml:space="preserve">元</w:t>
      </w:r>
      <w:r>
        <w:rPr>
          <w:rFonts w:hint="eastAsia" w:ascii="宋体" w:hAnsi="宋体" w:eastAsia="宋体" w:cs="宋体"/>
          <w:color w:val="000000"/>
          <w:sz w:val="22"/>
          <w:highlight w:val="none"/>
        </w:rPr>
        <w:t xml:space="preserve">，报价超过</w:t>
      </w:r>
      <w:r>
        <w:rPr>
          <w:rFonts w:hint="eastAsia" w:ascii="宋体" w:hAnsi="宋体" w:eastAsia="宋体" w:cs="宋体"/>
          <w:color w:val="000000"/>
          <w:sz w:val="22"/>
          <w:highlight w:val="none"/>
          <w:lang w:val="en-US" w:eastAsia="zh-CN"/>
        </w:rPr>
        <w:t xml:space="preserve">最高限价</w:t>
      </w:r>
      <w:r>
        <w:rPr>
          <w:rFonts w:hint="eastAsia" w:ascii="宋体" w:hAnsi="宋体" w:eastAsia="宋体" w:cs="宋体"/>
          <w:color w:val="000000"/>
          <w:sz w:val="22"/>
          <w:highlight w:val="none"/>
        </w:rPr>
        <w:t xml:space="preserve">的按无效响应处理。</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000000"/>
          <w:sz w:val="22"/>
          <w:szCs w:val="22"/>
          <w:highlight w:val="none"/>
        </w:rPr>
        <w:t xml:space="preserve">采购需求：</w:t>
      </w:r>
      <w:r>
        <w:rPr>
          <w:rFonts w:hint="eastAsia" w:cs="宋体"/>
          <w:color w:val="000000"/>
          <w:sz w:val="22"/>
          <w:szCs w:val="22"/>
          <w:highlight w:val="none"/>
          <w:lang w:eastAsia="zh-CN"/>
        </w:rPr>
        <w:t xml:space="preserve">赣榆区专门学校建设项目安防设备工程(政府采购工程)</w:t>
      </w:r>
      <w:r>
        <w:rPr>
          <w:rFonts w:hint="eastAsia" w:ascii="宋体" w:hAnsi="宋体" w:eastAsia="宋体" w:cs="宋体"/>
          <w:color w:val="000000"/>
          <w:sz w:val="22"/>
          <w:szCs w:val="22"/>
          <w:highlight w:val="none"/>
          <w:lang w:val="en-US" w:eastAsia="zh-CN"/>
        </w:rPr>
        <w:t xml:space="preserve">施工</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具体详见工程量清单</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b/>
          <w:bCs/>
          <w:color w:val="auto"/>
          <w:sz w:val="22"/>
          <w:szCs w:val="22"/>
          <w:highlight w:val="none"/>
          <w:lang w:eastAsia="zh-CN"/>
        </w:rPr>
        <w:t xml:space="preserve">对项目采购需求部分的询问、质疑请与采购人联系，由采购人负责答复。</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建设地点：</w:t>
      </w:r>
      <w:r>
        <w:rPr>
          <w:rFonts w:hint="eastAsia" w:ascii="宋体" w:hAnsi="宋体" w:eastAsia="宋体" w:cs="宋体"/>
          <w:color w:val="000000"/>
          <w:sz w:val="22"/>
          <w:highlight w:val="none"/>
          <w:lang w:val="en-US" w:eastAsia="zh-CN"/>
        </w:rPr>
        <w:t xml:space="preserve">赣榆区</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承包方式：包工包料</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质量标准：执行国家现行验收标准，等级为合格。</w:t>
      </w:r>
      <w:r/>
    </w:p>
    <w:p>
      <w:pPr>
        <w:ind w:left="0" w:right="0" w:firstLine="0"/>
        <w:keepLines w:val="0"/>
        <w:keepNext w:val="0"/>
        <w:pageBreakBefore w:val="0"/>
        <w:spacing w:before="0" w:after="0" w:line="360" w:lineRule="auto"/>
        <w:widowControl w:val="off"/>
        <w:rPr>
          <w:rFonts w:hint="eastAsia" w:ascii="宋体" w:hAnsi="宋体" w:eastAsia="宋体" w:cs="宋体"/>
          <w:b w:val="0"/>
          <w:bCs/>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合同履行期限（工期）：</w:t>
      </w:r>
      <w:r>
        <w:rPr>
          <w:rFonts w:hint="eastAsia" w:ascii="宋体" w:hAnsi="宋体" w:eastAsia="宋体" w:cs="宋体"/>
          <w:b/>
          <w:bCs w:val="0"/>
          <w:color w:val="auto"/>
          <w:szCs w:val="21"/>
          <w:highlight w:val="none"/>
          <w:u w:val="single"/>
          <w:lang w:val="en-US" w:eastAsia="zh-CN"/>
        </w:rPr>
        <w:t xml:space="preserve">30 </w:t>
      </w:r>
      <w:r>
        <w:rPr>
          <w:rFonts w:hint="eastAsia" w:ascii="宋体" w:hAnsi="宋体" w:eastAsia="宋体" w:cs="宋体"/>
          <w:b/>
          <w:bCs w:val="0"/>
          <w:color w:val="auto"/>
          <w:szCs w:val="21"/>
          <w:highlight w:val="none"/>
        </w:rPr>
        <w:t xml:space="preserve">日历天</w:t>
      </w:r>
      <w:r>
        <w:rPr>
          <w:rFonts w:hint="eastAsia" w:cs="宋体" w:asciiTheme="minorEastAsia" w:hAnsiTheme="minorEastAsia" w:eastAsiaTheme="minorEastAsia"/>
          <w:b w:val="0"/>
          <w:bCs/>
          <w:color w:val="auto"/>
          <w:szCs w:val="21"/>
        </w:rPr>
        <w:t xml:space="preserve">，</w:t>
      </w:r>
      <w:r>
        <w:rPr>
          <w:rFonts w:cs="宋体" w:asciiTheme="minorEastAsia" w:hAnsiTheme="minorEastAsia" w:eastAsiaTheme="minorEastAsia"/>
          <w:b w:val="0"/>
          <w:bCs/>
          <w:color w:val="auto"/>
          <w:szCs w:val="21"/>
        </w:rPr>
        <w:t xml:space="preserve">具体开工日期以</w:t>
      </w:r>
      <w:r>
        <w:rPr>
          <w:rFonts w:hint="eastAsia" w:cs="宋体" w:asciiTheme="minorEastAsia" w:hAnsiTheme="minorEastAsia" w:eastAsiaTheme="minorEastAsia"/>
          <w:b w:val="0"/>
          <w:bCs/>
          <w:color w:val="auto"/>
          <w:szCs w:val="21"/>
        </w:rPr>
        <w:t xml:space="preserve">采购人</w:t>
      </w:r>
      <w:r>
        <w:rPr>
          <w:rFonts w:cs="宋体" w:asciiTheme="minorEastAsia" w:hAnsiTheme="minorEastAsia" w:eastAsiaTheme="minorEastAsia"/>
          <w:b w:val="0"/>
          <w:bCs/>
          <w:color w:val="auto"/>
          <w:szCs w:val="21"/>
        </w:rPr>
        <w:t xml:space="preserve">发出的书面通知（开工令）为准</w:t>
      </w:r>
      <w:r>
        <w:rPr>
          <w:rFonts w:hint="eastAsia" w:cs="宋体" w:asciiTheme="minorEastAsia" w:hAnsiTheme="minorEastAsia" w:eastAsiaTheme="minorEastAsia"/>
          <w:b w:val="0"/>
          <w:bCs/>
          <w:color w:val="auto"/>
          <w:szCs w:val="21"/>
          <w:lang w:eastAsia="zh-CN"/>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本项目不接受联合体</w:t>
      </w:r>
      <w:r>
        <w:rPr>
          <w:rFonts w:hint="eastAsia" w:cs="宋体"/>
          <w:color w:val="auto"/>
          <w:sz w:val="22"/>
          <w:highlight w:val="none"/>
          <w:lang w:val="en-US" w:eastAsia="zh-CN"/>
        </w:rPr>
        <w:t xml:space="preserve">磋商</w:t>
      </w:r>
      <w:r>
        <w:rPr>
          <w:rFonts w:hint="eastAsia" w:ascii="宋体" w:hAnsi="宋体" w:eastAsia="宋体" w:cs="宋体"/>
          <w:color w:val="auto"/>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二、申请人的资格要求</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1、满足《中华人民共和国政府采购法》第二十二条规定，提供下列材料：</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（1）法人或者其他组织的营业执照等证明文件，自然人的身份证明；</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（2）具有良好的商业信誉和健全的财务会计制度。按连财购〔2023〕4 号文件要求， 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（3）依法缴纳税收和社会保障资金的相关材料。（按连财购〔2023〕4 号文件要求，符合要求的提交《财务状况报告及税收、社会保障资金缴纳情况承诺函》，格式详见采购文件）；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（4）具备履行合同所必需的设备和专业技术能力的声明及证明材料（见格式）； </w:t>
      </w:r>
      <w:r/>
    </w:p>
    <w:p>
      <w:pPr>
        <w:ind w:left="0" w:right="0" w:firstLine="44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（5）参加政府采购活动前三年内在经营活动中没有重大违法记录的书面声明（见格式）。</w:t>
      </w:r>
      <w:r/>
    </w:p>
    <w:p>
      <w:pPr>
        <w:keepLines w:val="0"/>
        <w:keepNext w:val="0"/>
        <w:pageBreakBefore w:val="0"/>
        <w:spacing w:line="360" w:lineRule="auto"/>
        <w:widowControl w:val="off"/>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rPr>
        <w:t xml:space="preserve">2、落实政府采购政策需满足的资格要求：</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1"/>
          <w:szCs w:val="21"/>
          <w14:textFill>
            <w14:solidFill>
              <w14:schemeClr w14:val="tx1"/>
            </w14:solidFill>
          </w14:textFill>
        </w:rPr>
      </w:pPr>
      <w:r>
        <w:rPr>
          <w:rFonts w:hint="eastAsia" w:cs="Times New Roman"/>
          <w:color w:val="000000" w:themeColor="text1"/>
          <w:sz w:val="21"/>
          <w:szCs w:val="21"/>
          <w:lang w:eastAsia="zh-CN"/>
          <w14:textFill>
            <w14:solidFill>
              <w14:schemeClr w14:val="tx1"/>
            </w14:solidFill>
          </w14:textFill>
        </w:rPr>
        <w:t xml:space="preserve">（</w:t>
      </w:r>
      <w:r>
        <w:rPr>
          <w:rFonts w:hint="eastAsia" w:cs="Times New Roman"/>
          <w:color w:val="000000" w:themeColor="text1"/>
          <w:sz w:val="21"/>
          <w:szCs w:val="21"/>
          <w:lang w:val="en-US" w:eastAsia="zh-CN"/>
          <w14:textFill>
            <w14:solidFill>
              <w14:schemeClr w14:val="tx1"/>
            </w14:solidFill>
          </w14:textFill>
        </w:rPr>
        <w:t xml:space="preserve">1</w:t>
      </w:r>
      <w:r>
        <w:rPr>
          <w:rFonts w:hint="eastAsia" w:cs="Times New Roman"/>
          <w:color w:val="000000" w:themeColor="text1"/>
          <w:sz w:val="21"/>
          <w:szCs w:val="21"/>
          <w:lang w:eastAsia="zh-CN"/>
          <w14:textFill>
            <w14:solidFill>
              <w14:schemeClr w14:val="tx1"/>
            </w14:solidFill>
          </w14:textFill>
        </w:rPr>
        <w:t xml:space="preserve">）</w:t>
      </w:r>
      <w:r>
        <w:rPr>
          <w:rFonts w:hint="eastAsia" w:ascii="宋体" w:hAnsi="宋体" w:eastAsia="宋体" w:cs="Times New Roman"/>
          <w:color w:val="000000" w:themeColor="text1"/>
          <w:sz w:val="21"/>
          <w:szCs w:val="21"/>
          <w14:textFill>
            <w14:solidFill>
              <w14:schemeClr w14:val="tx1"/>
            </w14:solidFill>
          </w14:textFill>
        </w:rPr>
        <w:t xml:space="preserve">本采购项目执行财政部、工业和信息化部关于印发《政府采购促进中小企业发展管理办法》的通知(财库[2020]46号)、苏财购[2022]45号，本项目专门面向中小企业采购，符合文件要求的供应商应提交《中小企业声明函》，并上传至电子响应文件中，具体详见磋商文件。</w:t>
      </w:r>
      <w:r/>
    </w:p>
    <w:p>
      <w:pPr>
        <w:ind w:left="0" w:right="0" w:firstLine="0"/>
        <w:keepLines w:val="0"/>
        <w:keepNext w:val="0"/>
        <w:pageBreakBefore w:val="0"/>
        <w:spacing w:before="0" w:after="0"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3、本项目的特定资格要求：</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lang w:val="en-US" w:eastAsia="zh-CN"/>
        </w:rPr>
        <w:t xml:space="preserve">磋商供应商须具备建设行政主管部门核发的</w:t>
      </w:r>
      <w:r>
        <w:rPr>
          <w:rFonts w:hint="eastAsia" w:ascii="宋体" w:hAnsi="宋体" w:eastAsia="宋体" w:cs="宋体"/>
          <w:b/>
          <w:bCs/>
          <w:color w:val="000000"/>
          <w:sz w:val="22"/>
          <w:highlight w:val="none"/>
          <w:lang w:val="en-US" w:eastAsia="zh-CN"/>
        </w:rPr>
        <w:t xml:space="preserve">电子与智能化工程专业承包二级及以上资质，且具有建设主管部门颁发的安全生产许可证（在有效期内）。</w:t>
      </w:r>
      <w:r/>
    </w:p>
    <w:p>
      <w:pPr>
        <w:ind w:left="0" w:right="0" w:firstLine="440"/>
        <w:keepLines w:val="0"/>
        <w:keepNext w:val="0"/>
        <w:pageBreakBefore w:val="0"/>
        <w:spacing w:before="0" w:after="0" w:line="360" w:lineRule="auto"/>
        <w:widowControl w:val="off"/>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lang w:val="en-US" w:eastAsia="zh-CN"/>
        </w:rPr>
        <w:t xml:space="preserve">拟派项目负责人须具备建设行政主管部门颁发的</w:t>
      </w:r>
      <w:r>
        <w:rPr>
          <w:rFonts w:hint="eastAsia" w:ascii="宋体" w:hAnsi="宋体" w:cs="宋体"/>
          <w:b/>
          <w:bCs/>
          <w:color w:val="auto"/>
          <w:sz w:val="24"/>
          <w:highlight w:val="none"/>
          <w:u w:val="none"/>
          <w:lang w:val="en-US" w:eastAsia="zh-CN"/>
        </w:rPr>
        <w:t xml:space="preserve">机电</w:t>
      </w:r>
      <w:r>
        <w:rPr>
          <w:rFonts w:hint="eastAsia" w:ascii="宋体" w:hAnsi="宋体" w:eastAsia="宋体" w:cs="宋体"/>
          <w:b/>
          <w:bCs/>
          <w:color w:val="auto"/>
          <w:sz w:val="24"/>
          <w:highlight w:val="none"/>
          <w:u w:val="none"/>
        </w:rPr>
        <w:t xml:space="preserve">工程专业二级注册建造师及以上资格证书（有效的）</w:t>
      </w:r>
      <w:r>
        <w:rPr>
          <w:rFonts w:hint="eastAsia" w:ascii="宋体" w:hAnsi="宋体" w:eastAsia="宋体" w:cs="宋体"/>
          <w:b/>
          <w:bCs/>
          <w:color w:val="auto"/>
          <w:sz w:val="24"/>
        </w:rPr>
        <w:t xml:space="preserve">并具有安全生产考核合格证书（B 类）（有效期内）</w:t>
      </w:r>
      <w:r>
        <w:rPr>
          <w:rFonts w:hint="eastAsia" w:ascii="宋体" w:hAnsi="宋体" w:eastAsia="宋体" w:cs="宋体"/>
          <w:b/>
          <w:bCs/>
          <w:color w:val="000000"/>
          <w:sz w:val="22"/>
          <w:highlight w:val="none"/>
          <w:lang w:val="en-US" w:eastAsia="zh-CN"/>
        </w:rPr>
        <w:t xml:space="preserve">。</w:t>
      </w:r>
      <w:r/>
    </w:p>
    <w:p>
      <w:pPr>
        <w:numPr>
          <w:ilvl w:val="0"/>
          <w:numId w:val="0"/>
        </w:numPr>
        <w:ind w:right="0" w:firstLine="44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（3）本项目要求授权委托人必须为项目负责人，不接受项目负责人以外的人员作为委托人参与投标过程中各环节的活动。拟派项目负责人必须为投标单位的员工，</w:t>
      </w:r>
      <w:r>
        <w:rPr>
          <w:rFonts w:hint="eastAsia" w:ascii="宋体" w:hAnsi="宋体" w:eastAsia="宋体" w:cs="宋体"/>
          <w:b/>
          <w:bCs/>
          <w:color w:val="000000"/>
          <w:sz w:val="22"/>
          <w:highlight w:val="none"/>
          <w:lang w:val="en-US" w:eastAsia="zh-CN"/>
        </w:rPr>
        <w:t xml:space="preserve">提供</w:t>
      </w:r>
      <w:r>
        <w:rPr>
          <w:rFonts w:hint="eastAsia" w:cs="宋体"/>
          <w:b/>
          <w:bCs/>
          <w:color w:val="auto"/>
          <w:sz w:val="22"/>
          <w:highlight w:val="none"/>
          <w:lang w:val="en-US" w:eastAsia="zh-CN"/>
        </w:rPr>
        <w:t xml:space="preserve">近三个月中</w:t>
      </w:r>
      <w:r>
        <w:rPr>
          <w:rFonts w:hint="eastAsia" w:ascii="宋体" w:hAnsi="宋体" w:eastAsia="宋体" w:cs="宋体"/>
          <w:b/>
          <w:bCs/>
          <w:color w:val="auto"/>
          <w:sz w:val="22"/>
          <w:highlight w:val="none"/>
          <w:lang w:val="en-US" w:eastAsia="zh-CN"/>
        </w:rPr>
        <w:t xml:space="preserve">任意一个月</w:t>
      </w:r>
      <w:r>
        <w:rPr>
          <w:rFonts w:hint="eastAsia" w:ascii="宋体" w:hAnsi="宋体" w:eastAsia="宋体" w:cs="宋体"/>
          <w:b/>
          <w:bCs/>
          <w:color w:val="000000"/>
          <w:sz w:val="22"/>
          <w:highlight w:val="none"/>
          <w:lang w:val="en-US" w:eastAsia="zh-CN"/>
        </w:rPr>
        <w:t xml:space="preserve">由磋商供应商为其缴纳的社保证明（加盖社保中心章或社保中心参保缴费证明电子专用章）</w:t>
      </w:r>
      <w:r>
        <w:rPr>
          <w:rFonts w:hint="eastAsia" w:ascii="宋体" w:hAnsi="宋体" w:eastAsia="宋体" w:cs="宋体"/>
          <w:color w:val="000000"/>
          <w:sz w:val="22"/>
          <w:highlight w:val="none"/>
          <w:lang w:val="en-US" w:eastAsia="zh-CN"/>
        </w:rPr>
        <w:t xml:space="preserve">（已退休仍在执业有效期内的必须提供退休证明及聘用合同）。 </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4</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lang w:val="en-US" w:eastAsia="zh-CN"/>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部分工程质量验收记录等验收文件；</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5</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投标人无不良行为、无借牌挂靠行为、项目负责人无不良行为承诺书，投标人、法定代表人、项目负责人无行贿犯罪记录承诺书。（见供应商承诺书格式）</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本项目执行江苏省住房和城乡建设厅《关于开展建筑业企业资质动态监管工作的公告》（[2018]第6号）、连建发[2019]182号文，关于企业资质动态核查，由供应商在投标文件中作出书面承诺（格式自拟）</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若投标有效期内企业资质核查不合格</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将主动放弃中标资格。</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w:t>
      </w:r>
      <w:r>
        <w:rPr>
          <w:rFonts w:hint="eastAsia" w:cs="宋体"/>
          <w:b/>
          <w:bCs/>
          <w:color w:val="000000"/>
          <w:sz w:val="22"/>
          <w:highlight w:val="none"/>
          <w:lang w:val="en-US" w:eastAsia="zh-CN"/>
        </w:rPr>
        <w:t xml:space="preserve">供应商</w:t>
      </w:r>
      <w:r>
        <w:rPr>
          <w:rFonts w:hint="eastAsia" w:ascii="宋体" w:hAnsi="宋体" w:eastAsia="宋体" w:cs="宋体"/>
          <w:b/>
          <w:bCs/>
          <w:color w:val="000000"/>
          <w:sz w:val="22"/>
          <w:highlight w:val="none"/>
        </w:rPr>
        <w:t xml:space="preserve">对信用记录情况自行查询证明，查询结果页面上传至投标文件中。评标时以评委现场实时查询为准</w:t>
      </w:r>
      <w:r>
        <w:rPr>
          <w:rFonts w:hint="eastAsia" w:ascii="宋体" w:hAnsi="宋体" w:eastAsia="宋体" w:cs="宋体"/>
          <w:color w:val="000000"/>
          <w:sz w:val="22"/>
          <w:highlight w:val="none"/>
        </w:rPr>
        <w:t xml:space="preserve">。</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8</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本项目中标后不允许分包或转包。</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9</w:t>
      </w:r>
      <w:r>
        <w:rPr>
          <w:rFonts w:hint="eastAsia" w:ascii="宋体" w:hAnsi="宋体" w:eastAsia="宋体" w:cs="宋体"/>
          <w:color w:val="000000"/>
          <w:sz w:val="22"/>
          <w:highlight w:val="none"/>
        </w:rPr>
        <w:t xml:space="preserve">）单位负责人为同一人或者存在直接控股、管理关系的不同供应商，不得参加同一合同项下的政府采购活动。</w:t>
      </w:r>
      <w:r/>
    </w:p>
    <w:p>
      <w:pPr>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w:t>
      </w:r>
      <w:r>
        <w:rPr>
          <w:rFonts w:hint="eastAsia" w:cs="宋体"/>
          <w:color w:val="000000"/>
          <w:sz w:val="22"/>
          <w:highlight w:val="none"/>
          <w:lang w:val="en-US" w:eastAsia="zh-CN"/>
        </w:rPr>
        <w:t xml:space="preserve">10</w:t>
      </w:r>
      <w:r>
        <w:rPr>
          <w:rFonts w:hint="eastAsia" w:ascii="宋体" w:hAnsi="宋体" w:eastAsia="宋体" w:cs="宋体"/>
          <w:color w:val="000000"/>
          <w:sz w:val="22"/>
          <w:highlight w:val="none"/>
        </w:rPr>
        <w:t xml:space="preserve">）若供应商的法定代表人参加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的，则需提供法定代表人资格证明及本人的身份证；若授权委托代理人参加</w:t>
      </w:r>
      <w:r>
        <w:rPr>
          <w:rFonts w:hint="eastAsia" w:ascii="宋体" w:hAnsi="宋体" w:eastAsia="宋体" w:cs="宋体"/>
          <w:color w:val="000000"/>
          <w:sz w:val="22"/>
          <w:highlight w:val="none"/>
          <w:lang w:val="en-US" w:eastAsia="zh-CN"/>
        </w:rPr>
        <w:t xml:space="preserve">磋商</w:t>
      </w:r>
      <w:r>
        <w:rPr>
          <w:rFonts w:hint="eastAsia" w:ascii="宋体" w:hAnsi="宋体" w:eastAsia="宋体" w:cs="宋体"/>
          <w:color w:val="000000"/>
          <w:sz w:val="22"/>
          <w:highlight w:val="none"/>
        </w:rPr>
        <w:t xml:space="preserve">的，则提供企业法人委托书、授权委托人身份证复印件及被授权人身份证。</w:t>
      </w:r>
      <w:r/>
    </w:p>
    <w:p>
      <w:pPr>
        <w:ind w:firstLine="440"/>
        <w:keepLines w:val="0"/>
        <w:keepNext w:val="0"/>
        <w:pageBreakBefore w:val="0"/>
        <w:spacing w:line="360" w:lineRule="auto"/>
        <w:widowControl w:val="off"/>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lang w:eastAsia="zh-CN"/>
        </w:rPr>
        <w:t xml:space="preserve">（</w:t>
      </w:r>
      <w:r>
        <w:rPr>
          <w:rFonts w:hint="eastAsia" w:cs="宋体"/>
          <w:color w:val="000000"/>
          <w:sz w:val="22"/>
          <w:highlight w:val="none"/>
          <w:lang w:val="en-US" w:eastAsia="zh-CN"/>
        </w:rPr>
        <w:t xml:space="preserve">11</w:t>
      </w:r>
      <w:r>
        <w:rPr>
          <w:rFonts w:hint="eastAsia" w:ascii="宋体" w:hAnsi="宋体" w:eastAsia="宋体" w:cs="宋体"/>
          <w:color w:val="000000"/>
          <w:sz w:val="22"/>
          <w:highlight w:val="none"/>
          <w:lang w:eastAsia="zh-CN"/>
        </w:rPr>
        <w:t xml:space="preserve">）</w:t>
      </w:r>
      <w:r>
        <w:rPr>
          <w:rFonts w:hint="eastAsia" w:ascii="宋体" w:hAnsi="宋体" w:eastAsia="宋体" w:cs="宋体"/>
          <w:b/>
          <w:bCs/>
          <w:color w:val="000000"/>
          <w:sz w:val="22"/>
          <w:highlight w:val="none"/>
          <w:lang w:val="en-US" w:eastAsia="en-US"/>
        </w:rPr>
        <w:t xml:space="preserve">供应商/投标主体及其法定代表人、项目负责人未被列入“连云港市赣榆区行贿人联合惩戒信息库。”备注:采购人/招标人和区公共资源交易中心通过赣榆区行贿人联合惩戒信息库，对供应商/投标主体情况进行内部查询，查询结果页面打印留存。</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 三、获取采购文件</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w:t>
      </w:r>
      <w:r>
        <w:rPr>
          <w:rFonts w:hint="eastAsia" w:ascii="宋体" w:hAnsi="宋体" w:eastAsia="宋体" w:cs="宋体"/>
          <w:b/>
          <w:color w:val="000000"/>
          <w:sz w:val="22"/>
          <w:highlight w:val="none"/>
        </w:rPr>
        <w:t xml:space="preserve">时间：</w:t>
      </w:r>
      <w:r>
        <w:rPr>
          <w:rFonts w:hint="eastAsia" w:ascii="宋体" w:hAnsi="宋体" w:eastAsia="宋体" w:cs="宋体"/>
          <w:b/>
          <w:color w:val="auto"/>
          <w:sz w:val="22"/>
          <w:highlight w:val="none"/>
        </w:rPr>
        <w:t xml:space="preserve">自磋商文件公告发布之日起5个工作日</w:t>
      </w:r>
      <w:r>
        <w:rPr>
          <w:rFonts w:hint="eastAsia" w:ascii="宋体" w:hAnsi="宋体" w:eastAsia="宋体" w:cs="宋体"/>
          <w:b/>
          <w:color w:val="ff0000"/>
          <w:sz w:val="22"/>
          <w:highlight w:val="none"/>
        </w:rPr>
        <w:t xml:space="preserve"> </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2.地点：网上注册登记成功后系统内免费下载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3.获取方式：</w:t>
      </w:r>
      <w:r>
        <w:rPr>
          <w:rFonts w:hint="eastAsia" w:ascii="宋体" w:hAnsi="宋体" w:eastAsia="宋体" w:cs="宋体"/>
          <w:b/>
          <w:bCs/>
          <w:color w:val="000000"/>
          <w:sz w:val="22"/>
          <w:highlight w:val="none"/>
        </w:rPr>
        <w:t xml:space="preserve">本项目采用网上注册登记方式。</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潜在供应商访问电子招标响应交易平台的网络地址和方法：</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潜在供应商访问“苏采云”系统的网络地址和方法：“苏采云”系统的网址：http://jszfcg.jsczt.cn/。</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3.3“CA数字证书”的获取：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响应供应商需办理“CA 数字证书”，CA办理指南及“苏采云”操作手册可至江苏省政府采购网―办事指南-资料下载中心下载。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通过苏采云系统首页（http://jszfcg.jscz.gov.cn/）的“苏采云控件驱动下载”，选择“政务CA、方正签章控件驱动安装包及安装说明”下载安装，具体安装方法详见下载文件内的《安装说明》。</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采购文件（后缀名为“.kedt”）、供应商操作手册及政府采购客户端工具可通过“苏采云”系统--已报名项目--报名详情页面内相应链接进行下载。</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采购人或采购代理机构将数据电文形式的采购文件加载至“苏采云”系统，供潜在供应商下载或者查阅。</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w:t>
      </w:r>
      <w:r>
        <w:rPr>
          <w:rFonts w:hint="eastAsia" w:ascii="宋体" w:hAnsi="宋体" w:eastAsia="宋体" w:cs="宋体"/>
          <w:color w:val="000000"/>
          <w:sz w:val="21"/>
          <w:highlight w:val="none"/>
        </w:rPr>
        <w:t xml:space="preserve"> </w:t>
      </w:r>
      <w:r>
        <w:rPr>
          <w:rFonts w:hint="eastAsia" w:ascii="宋体" w:hAnsi="宋体" w:eastAsia="宋体" w:cs="宋体"/>
          <w:color w:val="000000"/>
          <w:sz w:val="22"/>
          <w:highlight w:val="none"/>
        </w:rPr>
        <w:t xml:space="preserve">请潜在供应商提前安装相应的控件（详见《江苏省政府采购管理交易系统（苏采云）供应商操作手册》）并使用</w:t>
      </w:r>
      <w:r>
        <w:rPr>
          <w:rFonts w:hint="eastAsia" w:ascii="宋体" w:hAnsi="宋体" w:eastAsia="宋体" w:cs="宋体"/>
          <w:b/>
          <w:color w:val="000000"/>
          <w:sz w:val="22"/>
          <w:highlight w:val="none"/>
        </w:rPr>
        <w:t xml:space="preserve">谷歌浏览器</w:t>
      </w:r>
      <w:r>
        <w:rPr>
          <w:rFonts w:hint="eastAsia" w:ascii="宋体" w:hAnsi="宋体" w:eastAsia="宋体" w:cs="宋体"/>
          <w:color w:val="000000"/>
          <w:sz w:val="22"/>
          <w:highlight w:val="none"/>
        </w:rPr>
        <w:t xml:space="preserve">登录“苏采云”系统参与不见面开评标。</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注：如潜在供应商未按上述要求操作，将自行承担所产生的风险。</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四、</w:t>
      </w:r>
      <w:r>
        <w:rPr>
          <w:rFonts w:hint="eastAsia" w:asciiTheme="minorEastAsia" w:hAnsiTheme="minorEastAsia" w:eastAsiaTheme="minorEastAsia"/>
          <w:b/>
          <w:bCs/>
          <w:color w:val="auto"/>
          <w:szCs w:val="21"/>
        </w:rPr>
        <w:t xml:space="preserve">提交响应文件截止时间、开标时间和地点</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1.响应文件提交截止时间：</w:t>
      </w:r>
      <w:r>
        <w:rPr>
          <w:rFonts w:hint="eastAsia" w:ascii="宋体" w:hAnsi="宋体" w:eastAsia="宋体" w:cs="宋体"/>
          <w:b/>
          <w:color w:val="auto"/>
          <w:sz w:val="22"/>
          <w:highlight w:val="none"/>
          <w:u w:val="single"/>
          <w:lang w:eastAsia="zh-CN"/>
        </w:rPr>
        <w:t xml:space="preserve">202</w:t>
      </w:r>
      <w:r>
        <w:rPr>
          <w:rFonts w:hint="eastAsia" w:cs="宋体"/>
          <w:b/>
          <w:color w:val="auto"/>
          <w:sz w:val="22"/>
          <w:highlight w:val="none"/>
          <w:u w:val="single"/>
          <w:lang w:val="en-US" w:eastAsia="zh-CN"/>
        </w:rPr>
        <w:t xml:space="preserve">6</w:t>
      </w:r>
      <w:r>
        <w:rPr>
          <w:rFonts w:hint="eastAsia" w:ascii="宋体" w:hAnsi="宋体" w:eastAsia="宋体" w:cs="宋体"/>
          <w:b/>
          <w:color w:val="auto"/>
          <w:sz w:val="22"/>
          <w:highlight w:val="none"/>
          <w:lang w:eastAsia="zh-CN"/>
        </w:rPr>
        <w:t xml:space="preserve">年</w:t>
      </w:r>
      <w:r>
        <w:rPr>
          <w:rFonts w:hint="eastAsia" w:cs="宋体"/>
          <w:b/>
          <w:color w:val="auto"/>
          <w:sz w:val="22"/>
          <w:highlight w:val="none"/>
          <w:u w:val="single"/>
          <w:lang w:val="en-US" w:eastAsia="zh-CN"/>
        </w:rPr>
        <w:t xml:space="preserve">9 </w:t>
      </w:r>
      <w:r>
        <w:rPr>
          <w:rFonts w:hint="eastAsia" w:ascii="宋体" w:hAnsi="宋体" w:eastAsia="宋体" w:cs="宋体"/>
          <w:b/>
          <w:color w:val="auto"/>
          <w:sz w:val="22"/>
          <w:highlight w:val="none"/>
          <w:lang w:eastAsia="zh-CN"/>
        </w:rPr>
        <w:t xml:space="preserve">月</w:t>
      </w:r>
      <w:r>
        <w:rPr>
          <w:rFonts w:hint="eastAsia" w:cs="宋体"/>
          <w:b/>
          <w:color w:val="auto"/>
          <w:sz w:val="22"/>
          <w:highlight w:val="none"/>
          <w:u w:val="single"/>
          <w:lang w:val="en-US" w:eastAsia="zh-CN"/>
        </w:rPr>
        <w:t xml:space="preserve"> 28 </w:t>
      </w:r>
      <w:r>
        <w:rPr>
          <w:rFonts w:hint="eastAsia" w:ascii="宋体" w:hAnsi="宋体" w:eastAsia="宋体" w:cs="宋体"/>
          <w:b/>
          <w:color w:val="auto"/>
          <w:sz w:val="22"/>
          <w:highlight w:val="none"/>
          <w:lang w:eastAsia="zh-CN"/>
        </w:rPr>
        <w:t xml:space="preserve">日</w:t>
      </w:r>
      <w:r>
        <w:rPr>
          <w:rFonts w:hint="eastAsia" w:ascii="宋体" w:hAnsi="宋体" w:eastAsia="宋体" w:cs="宋体"/>
          <w:b/>
          <w:color w:val="auto"/>
          <w:sz w:val="22"/>
          <w:highlight w:val="none"/>
          <w:u w:val="single"/>
          <w:lang w:eastAsia="zh-CN"/>
        </w:rPr>
        <w:t xml:space="preserve">09</w:t>
      </w:r>
      <w:r>
        <w:rPr>
          <w:rFonts w:hint="eastAsia" w:ascii="宋体" w:hAnsi="宋体" w:eastAsia="宋体" w:cs="宋体"/>
          <w:b/>
          <w:color w:val="000000"/>
          <w:sz w:val="22"/>
          <w:highlight w:val="none"/>
          <w:u w:val="single"/>
        </w:rPr>
        <w:t xml:space="preserve">:</w:t>
      </w:r>
      <w:r>
        <w:rPr>
          <w:rFonts w:hint="eastAsia" w:ascii="宋体" w:hAnsi="宋体" w:eastAsia="宋体" w:cs="宋体"/>
          <w:b/>
          <w:color w:val="000000"/>
          <w:sz w:val="22"/>
          <w:highlight w:val="none"/>
          <w:u w:val="single"/>
          <w:lang w:val="en-US" w:eastAsia="zh-CN"/>
        </w:rPr>
        <w:t xml:space="preserve">00</w:t>
      </w:r>
      <w:r>
        <w:rPr>
          <w:rFonts w:hint="eastAsia" w:ascii="宋体" w:hAnsi="宋体" w:eastAsia="宋体" w:cs="宋体"/>
          <w:b/>
          <w:color w:val="000000"/>
          <w:sz w:val="22"/>
          <w:highlight w:val="none"/>
          <w:u w:val="single"/>
        </w:rPr>
        <w:t xml:space="preserve">:00</w:t>
      </w:r>
      <w:r>
        <w:rPr>
          <w:rFonts w:hint="eastAsia" w:ascii="宋体" w:hAnsi="宋体" w:eastAsia="宋体" w:cs="宋体"/>
          <w:color w:val="000000"/>
          <w:sz w:val="22"/>
          <w:highlight w:val="none"/>
        </w:rPr>
        <w:t xml:space="preserve">（北京时间）。逾时，“苏采云”系统将拒绝接受上传响应文件电子文档。</w:t>
      </w:r>
      <w:r/>
    </w:p>
    <w:p>
      <w:pPr>
        <w:ind w:right="0" w:firstLine="44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w:t>
      </w:r>
      <w:r>
        <w:rPr>
          <w:rFonts w:hint="eastAsia" w:cs="宋体"/>
          <w:color w:val="000000"/>
          <w:sz w:val="22"/>
          <w:highlight w:val="none"/>
          <w:lang w:val="en-US" w:eastAsia="zh-CN"/>
        </w:rPr>
        <w:t xml:space="preserve">线上开标</w:t>
      </w:r>
      <w:r>
        <w:rPr>
          <w:rFonts w:hint="eastAsia" w:ascii="宋体" w:hAnsi="宋体" w:eastAsia="宋体" w:cs="宋体"/>
          <w:color w:val="000000"/>
          <w:sz w:val="22"/>
          <w:highlight w:val="none"/>
        </w:rPr>
        <w:t xml:space="preserve">地点：“苏采云”系统（网址：http://jszfcg.jsczt.cn/）“开标大厅”</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color w:val="000000"/>
          <w:sz w:val="22"/>
          <w:highlight w:val="none"/>
        </w:rPr>
        <w:t xml:space="preserve">投标供应商解密限定在开标后30分钟之内完成</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left="0" w:right="0" w:firstLine="42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w:t>
      </w:r>
      <w:r>
        <w:rPr>
          <w:rFonts w:hint="eastAsia" w:ascii="宋体" w:hAnsi="宋体" w:eastAsia="宋体" w:cs="宋体"/>
          <w:color w:val="000000"/>
          <w:sz w:val="22"/>
          <w:highlight w:val="none"/>
        </w:rPr>
        <w:t xml:space="preserve">各供应商请关注开标大厅交流区，在开标结束后，请勿离开开标大厅。采购人或采购代理机构通知最后报价填报后，所有的响应供应商须在</w:t>
      </w:r>
      <w:r>
        <w:rPr>
          <w:rFonts w:hint="eastAsia" w:ascii="宋体" w:hAnsi="宋体" w:eastAsia="宋体" w:cs="宋体"/>
          <w:b/>
          <w:color w:val="000000"/>
          <w:sz w:val="22"/>
          <w:highlight w:val="none"/>
        </w:rPr>
        <w:t xml:space="preserve">20分钟内填写并提交最后报价</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未在规定时间内提交最后报价的，视作无效响应处理</w:t>
      </w:r>
      <w:r>
        <w:rPr>
          <w:rFonts w:hint="eastAsia" w:ascii="宋体" w:hAnsi="宋体" w:eastAsia="宋体" w:cs="宋体"/>
          <w:color w:val="000000"/>
          <w:sz w:val="22"/>
          <w:highlight w:val="none"/>
        </w:rPr>
        <w:t xml:space="preserve">。</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五</w:t>
      </w:r>
      <w:r>
        <w:rPr>
          <w:rFonts w:hint="eastAsia" w:ascii="宋体" w:hAnsi="宋体" w:eastAsia="宋体" w:cs="宋体"/>
          <w:b/>
          <w:color w:val="000000"/>
          <w:sz w:val="22"/>
          <w:highlight w:val="none"/>
        </w:rPr>
        <w:t xml:space="preserve">、公告期限</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自本公告发布之日起</w:t>
      </w:r>
      <w:r>
        <w:rPr>
          <w:rFonts w:hint="eastAsia" w:ascii="宋体" w:hAnsi="宋体" w:eastAsia="宋体" w:cs="宋体"/>
          <w:color w:val="000000"/>
          <w:sz w:val="21"/>
          <w:highlight w:val="none"/>
        </w:rPr>
        <w:t xml:space="preserve"> 3</w:t>
      </w:r>
      <w:r>
        <w:rPr>
          <w:rFonts w:hint="eastAsia" w:ascii="宋体" w:hAnsi="宋体" w:eastAsia="宋体" w:cs="宋体"/>
          <w:color w:val="000000"/>
          <w:sz w:val="22"/>
          <w:highlight w:val="none"/>
        </w:rPr>
        <w:t xml:space="preserve">个工作日。</w:t>
      </w:r>
      <w:r/>
    </w:p>
    <w:p>
      <w:pPr>
        <w:numPr>
          <w:ilvl w:val="0"/>
          <w:numId w:val="0"/>
        </w:numPr>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六</w:t>
      </w:r>
      <w:r>
        <w:rPr>
          <w:rFonts w:hint="eastAsia" w:ascii="宋体" w:hAnsi="宋体" w:eastAsia="宋体" w:cs="宋体"/>
          <w:b/>
          <w:color w:val="000000"/>
          <w:sz w:val="22"/>
          <w:highlight w:val="none"/>
          <w:lang w:val="en-US" w:eastAsia="zh-CN"/>
        </w:rPr>
        <w:t xml:space="preserve">、</w:t>
      </w:r>
      <w:r>
        <w:rPr>
          <w:rFonts w:hint="eastAsia" w:ascii="宋体" w:hAnsi="宋体" w:eastAsia="宋体" w:cs="宋体"/>
          <w:b/>
          <w:color w:val="000000"/>
          <w:sz w:val="22"/>
          <w:highlight w:val="none"/>
        </w:rPr>
        <w:t xml:space="preserve">其他补充事宜</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1.磋商保证金：本项目不收磋商保证金，采购文件中涉及磋商保证金的事项，均按免收磋商保证金执行。</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2.项目磋商活动模式：不见面远程开标模式，供应商在各自地点通过不见面交易系统参加开标会。</w:t>
      </w:r>
      <w:r>
        <w:rPr>
          <w:rFonts w:hint="eastAsia" w:ascii="宋体" w:hAnsi="宋体" w:eastAsia="宋体" w:cs="宋体"/>
          <w:color w:val="000000"/>
          <w:sz w:val="21"/>
          <w:highlight w:val="none"/>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ascii="宋体" w:hAnsi="宋体" w:eastAsia="宋体" w:cs="宋体"/>
          <w:b/>
          <w:color w:val="000000"/>
          <w:sz w:val="22"/>
          <w:highlight w:val="none"/>
        </w:rPr>
        <w:t xml:space="preserve">请各供应商充分考虑项目周期，谨慎参与交易，成交后不得以任何理由放弃成交资格或不按规定履约。</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4</w:t>
      </w:r>
      <w:r>
        <w:rPr>
          <w:rFonts w:hint="eastAsia" w:ascii="宋体" w:hAnsi="宋体" w:eastAsia="宋体" w:cs="宋体"/>
          <w:color w:val="000000"/>
          <w:sz w:val="22"/>
          <w:highlight w:val="none"/>
        </w:rPr>
        <w:t xml:space="preserve">.本磋商文件中标注★的款项为实质性响应要求和条件，如不满足将按无效响应文件处理。</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无论出于何种原因，采购人在采购活动开始前可对采购文件进行修改、补充或变更，其内容作为采购文件的重要组成部分，请各供应商关注江苏政府采购网“</w:t>
      </w:r>
      <w:r>
        <w:rPr>
          <w:rFonts w:hint="eastAsia" w:ascii="宋体" w:hAnsi="宋体" w:eastAsia="宋体" w:cs="宋体"/>
          <w:b/>
          <w:bCs/>
          <w:color w:val="000000"/>
          <w:sz w:val="22"/>
          <w:highlight w:val="none"/>
          <w:u w:val="single"/>
        </w:rPr>
        <w:t xml:space="preserve">苏采云系统</w:t>
      </w:r>
      <w:r>
        <w:rPr>
          <w:rFonts w:hint="eastAsia" w:ascii="宋体" w:hAnsi="宋体" w:eastAsia="宋体" w:cs="宋体"/>
          <w:b/>
          <w:bCs/>
          <w:color w:val="000000"/>
          <w:sz w:val="22"/>
          <w:highlight w:val="none"/>
        </w:rPr>
        <w:t xml:space="preserve">”网站。若因供应商自身原因未及时关注本项目有关修改、补充或变更信息，导致投标文件编制或提交失误，由此造成的一切损失由供应商自行承担。</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七</w:t>
      </w:r>
      <w:r>
        <w:rPr>
          <w:rFonts w:hint="eastAsia" w:ascii="宋体" w:hAnsi="宋体" w:eastAsia="宋体" w:cs="宋体"/>
          <w:b/>
          <w:color w:val="000000"/>
          <w:sz w:val="22"/>
          <w:highlight w:val="none"/>
        </w:rPr>
        <w:t xml:space="preserve">、凡对本次采购提出询问，请按以下方式联系</w:t>
      </w:r>
      <w:r/>
    </w:p>
    <w:p>
      <w:pPr>
        <w:ind w:left="0" w:right="0" w:firstLine="0"/>
        <w:keepLines w:val="0"/>
        <w:keepNext w:val="0"/>
        <w:pageBreakBefore w:val="0"/>
        <w:spacing w:before="0" w:after="0" w:line="360" w:lineRule="auto"/>
        <w:widowControl w:val="off"/>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rPr>
        <w:t xml:space="preserve">1.采购人信息</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t xml:space="preserve">名称：连云港市赣榆区教育局本级</w:t>
      </w:r>
      <w:r/>
    </w:p>
    <w:p>
      <w:pPr>
        <w:ind w:right="0"/>
        <w:jc w:val="both"/>
        <w:keepLines w:val="0"/>
        <w:keepNext w:val="0"/>
        <w:pageBreakBefore w:val="0"/>
        <w:spacing w:beforeAutospacing="0" w:afterAutospacing="0" w:line="360" w:lineRule="auto"/>
        <w:widowControl w:val="off"/>
        <w:rPr>
          <w:rFonts w:hint="default"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eastAsia="zh-CN"/>
        </w:rPr>
        <w:t xml:space="preserve">地址：</w:t>
      </w:r>
      <w:r>
        <w:rPr>
          <w:rFonts w:hint="eastAsia" w:ascii="宋体" w:hAnsi="宋体" w:cs="宋体"/>
          <w:color w:val="auto"/>
          <w:sz w:val="24"/>
          <w:lang w:eastAsia="zh-CN"/>
        </w:rPr>
        <w:t xml:space="preserve">连云港市赣榆区青口镇黄海东路307号</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eastAsia="zh-CN"/>
        </w:rPr>
        <w:t xml:space="preserve">联系</w:t>
      </w:r>
      <w:r>
        <w:rPr>
          <w:rFonts w:hint="eastAsia" w:cs="宋体"/>
          <w:color w:val="auto"/>
          <w:sz w:val="22"/>
          <w:szCs w:val="22"/>
          <w:highlight w:val="none"/>
          <w:lang w:eastAsia="zh-CN"/>
        </w:rPr>
        <w:t xml:space="preserve">人</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陈家权</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sz w:val="22"/>
          <w:szCs w:val="22"/>
          <w:highlight w:val="none"/>
          <w:lang w:val="en-US" w:eastAsia="zh-CN"/>
        </w:rPr>
        <w:outlineLvl w:val="9"/>
      </w:pPr>
      <w:r>
        <w:rPr>
          <w:rFonts w:hint="eastAsia" w:cs="宋体"/>
          <w:color w:val="auto"/>
          <w:sz w:val="22"/>
          <w:szCs w:val="22"/>
          <w:highlight w:val="none"/>
          <w:lang w:eastAsia="zh-CN"/>
        </w:rPr>
        <w:t xml:space="preserve">联系方式</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15371503213</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2.采购代理机构信息</w:t>
      </w:r>
      <w:r/>
    </w:p>
    <w:p>
      <w:pPr>
        <w:ind w:left="0" w:right="0" w:firstLine="0"/>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名称：</w:t>
      </w:r>
      <w:r>
        <w:rPr>
          <w:rFonts w:hint="eastAsia" w:cs="宋体"/>
          <w:color w:val="000000"/>
          <w:sz w:val="22"/>
          <w:highlight w:val="none"/>
          <w:lang w:eastAsia="zh-CN"/>
        </w:rPr>
        <w:t xml:space="preserve">江苏仁禾中衡工程咨询房地产估价有限公司</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地址：连云港市海州区解放东路138号</w:t>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联系方式：</w:t>
      </w:r>
      <w:r>
        <w:rPr>
          <w:rFonts w:hint="eastAsia" w:ascii="宋体" w:hAnsi="宋体" w:eastAsia="宋体" w:cs="宋体"/>
          <w:color w:val="000000"/>
          <w:sz w:val="22"/>
          <w:highlight w:val="none"/>
          <w:lang w:eastAsia="zh-CN"/>
        </w:rPr>
        <w:t xml:space="preserve">许</w:t>
      </w:r>
      <w:r>
        <w:rPr>
          <w:rFonts w:hint="eastAsia" w:ascii="宋体" w:hAnsi="宋体" w:eastAsia="宋体" w:cs="宋体"/>
          <w:color w:val="000000"/>
          <w:sz w:val="22"/>
          <w:highlight w:val="none"/>
          <w:lang w:val="en-US" w:eastAsia="zh-CN"/>
        </w:rPr>
        <w:t xml:space="preserve">工13851238815</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3.项目联系方式</w:t>
      </w:r>
      <w:r/>
    </w:p>
    <w:p>
      <w:pPr>
        <w:ind w:left="0" w:right="0" w:firstLine="0"/>
        <w:keepLines w:val="0"/>
        <w:keepNext w:val="0"/>
        <w:pageBreakBefore w:val="0"/>
        <w:spacing w:before="0" w:after="0" w:line="360" w:lineRule="auto"/>
        <w:widowControl w:val="off"/>
        <w:rPr>
          <w:rFonts w:hint="eastAsia" w:cs="宋体"/>
          <w:b w:val="0"/>
          <w:bCs/>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val="0"/>
          <w:bCs/>
          <w:color w:val="000000"/>
          <w:sz w:val="22"/>
          <w:highlight w:val="none"/>
          <w:lang w:val="en-US" w:eastAsia="zh-CN"/>
        </w:rPr>
        <w:t xml:space="preserve">项目联系人：许工  </w:t>
      </w:r>
      <w:r/>
    </w:p>
    <w:p>
      <w:pPr>
        <w:ind w:left="0" w:right="0" w:firstLine="0"/>
        <w:keepLines w:val="0"/>
        <w:keepNext w:val="0"/>
        <w:pageBreakBefore w:val="0"/>
        <w:spacing w:before="0" w:after="0" w:line="360" w:lineRule="auto"/>
        <w:widowControl w:val="off"/>
        <w:rPr>
          <w:rFonts w:hint="eastAsia" w:cs="宋体"/>
          <w:b/>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b w:val="0"/>
          <w:bCs/>
          <w:color w:val="000000"/>
          <w:sz w:val="22"/>
          <w:highlight w:val="none"/>
          <w:lang w:val="en-US" w:eastAsia="zh-CN"/>
        </w:rPr>
        <w:t xml:space="preserve">联系电话：13851238815 </w:t>
      </w:r>
      <w:r/>
    </w:p>
    <w:p>
      <w:pPr>
        <w:ind w:left="0" w:right="0" w:firstLine="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cs="宋体"/>
          <w:b/>
          <w:color w:val="000000"/>
          <w:sz w:val="22"/>
          <w:highlight w:val="none"/>
          <w:lang w:val="en-US" w:eastAsia="zh-CN"/>
        </w:rPr>
        <w:t xml:space="preserve">八</w:t>
      </w:r>
      <w:r>
        <w:rPr>
          <w:rFonts w:hint="eastAsia" w:ascii="宋体" w:hAnsi="宋体" w:eastAsia="宋体" w:cs="宋体"/>
          <w:b/>
          <w:color w:val="000000"/>
          <w:sz w:val="22"/>
          <w:highlight w:val="none"/>
        </w:rPr>
        <w:t xml:space="preserve">、其他</w:t>
      </w:r>
      <w:r/>
    </w:p>
    <w:p>
      <w:pPr>
        <w:ind w:left="0" w:right="0" w:firstLine="420"/>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1.根据省财政厅《关</w:t>
      </w:r>
      <w:r>
        <w:rPr>
          <w:rFonts w:hint="eastAsia" w:ascii="宋体" w:hAnsi="宋体" w:eastAsia="宋体" w:cs="宋体"/>
          <w:color w:val="000000"/>
          <w:sz w:val="22"/>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领取CA和办理电子签章，具体联系方式见《苏采云系统供应商操作手册》（以下简称《操作手册》））、进行注册并按《操作手册》要求制作、上传电子投标文件。</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en-US"/>
        </w:rPr>
        <w:t xml:space="preserve">2.</w:t>
      </w:r>
      <w:r>
        <w:rPr>
          <w:rFonts w:hint="eastAsia" w:ascii="宋体" w:hAnsi="宋体" w:eastAsia="宋体" w:cs="宋体"/>
          <w:color w:val="000000"/>
          <w:sz w:val="22"/>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p>
    <w:p>
      <w:pPr>
        <w:ind w:right="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九、其他应说明事项</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有关本项目采购事务的补充公告，请及时关注本网站发布的信息。</w:t>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42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ind w:left="0" w:right="0" w:firstLine="0"/>
        <w:keepLines w:val="0"/>
        <w:keepNext w:val="0"/>
        <w:pageBreakBefore w:val="0"/>
        <w:spacing w:before="0" w:after="0" w:line="360" w:lineRule="auto"/>
        <w:widowControl w:val="off"/>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p>
      <w:pPr>
        <w:pStyle w:val="741"/>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outlineLvl w:val="0"/>
      </w:pPr>
      <w:r/>
      <w:bookmarkStart w:id="1" w:name="_Toc15296"/>
      <w:r>
        <w:rPr>
          <w:rFonts w:hint="eastAsia" w:ascii="宋体" w:hAnsi="宋体" w:eastAsia="宋体" w:cs="宋体"/>
          <w:b/>
          <w:color w:val="000000"/>
          <w:sz w:val="32"/>
          <w:highlight w:val="none"/>
        </w:rPr>
        <w:t xml:space="preserve">第二</w:t>
      </w:r>
      <w:r>
        <w:rPr>
          <w:rFonts w:hint="eastAsia" w:ascii="宋体" w:hAnsi="宋体" w:eastAsia="宋体" w:cs="宋体"/>
          <w:b/>
          <w:color w:val="000000"/>
          <w:sz w:val="32"/>
          <w:highlight w:val="none"/>
          <w:lang w:val="en-US" w:eastAsia="zh-CN"/>
        </w:rPr>
        <w:t xml:space="preserve">章  </w:t>
      </w:r>
      <w:r>
        <w:rPr>
          <w:rFonts w:hint="eastAsia" w:ascii="宋体" w:hAnsi="宋体" w:eastAsia="宋体" w:cs="宋体"/>
          <w:b/>
          <w:color w:val="000000"/>
          <w:sz w:val="32"/>
          <w:highlight w:val="none"/>
        </w:rPr>
        <w:t xml:space="preserve">磋商须知</w:t>
      </w:r>
      <w:bookmarkEnd w:id="1"/>
      <w:r/>
      <w:r/>
    </w:p>
    <w:p>
      <w:pPr>
        <w:ind w:right="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一、总则</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1.适用范围</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本竞争性磋商文件(以下简称磋商文件)仅适用此项目。</w:t>
      </w:r>
      <w:r/>
    </w:p>
    <w:p>
      <w:pPr>
        <w:ind w:left="0" w:right="0" w:firstLine="420"/>
        <w:spacing w:before="0" w:after="0" w:line="400"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1.2本项目采购采用电子化方式，采购文件、响应文件、评审和成交结果发布全程电子化。</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2.项目采购方式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本次采购采取竞争性磋商的方式。</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3.合格的磋商供应商</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满足本磋商文件“竞争性磋商采购邀请”中合格磋商供应商资格要求的规定。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满足本磋商文件实质性要求和条件的规定。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4.参加磋商费用</w:t>
      </w:r>
      <w:r/>
    </w:p>
    <w:p>
      <w:pPr>
        <w:ind w:left="0" w:right="0" w:firstLine="44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 参加磋商供应商应自行承担所有与参加磋商有关的费用。不论最终的成交结果如何，</w:t>
      </w:r>
      <w:r>
        <w:rPr>
          <w:rFonts w:hint="eastAsia" w:cs="宋体"/>
          <w:color w:val="000000"/>
          <w:sz w:val="22"/>
          <w:highlight w:val="none"/>
          <w:lang w:eastAsia="zh-CN"/>
        </w:rPr>
        <w:t xml:space="preserve">江苏仁禾中衡工程咨询房地产估价有限公司</w:t>
      </w:r>
      <w:r>
        <w:rPr>
          <w:rFonts w:hint="eastAsia" w:ascii="宋体" w:hAnsi="宋体" w:eastAsia="宋体" w:cs="宋体"/>
          <w:color w:val="000000"/>
          <w:sz w:val="21"/>
          <w:highlight w:val="none"/>
        </w:rPr>
        <w:t xml:space="preserve">(以下简称采购代理机构)在任何情况下均无义务和责任承担这些费用。</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 此次磋商代理机构和采购人不收取磋商文件工本费。 </w:t>
      </w:r>
      <w:r/>
    </w:p>
    <w:p>
      <w:pPr>
        <w:ind w:left="0" w:right="0" w:firstLine="420"/>
        <w:spacing w:before="0" w:after="0" w:line="400" w:lineRule="atLeast"/>
        <w:rPr>
          <w:rFonts w:hint="default"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4.3 本项目的招标代理费由招标人支付。</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5.磋商文件的约束力</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6.磋商文件的询问及修改</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int="eastAsia" w:ascii="宋体" w:hAnsi="宋体" w:eastAsia="宋体" w:cs="宋体"/>
          <w:color w:val="000000"/>
          <w:sz w:val="21"/>
          <w:highlight w:val="none"/>
        </w:rPr>
        <w:t xml:space="preserve"> 5 日前，以书面形式通知所有获取磋商文件的供应商。不足 5 日的，采购代理机构顺延提交首次响应文件截止时间。</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 采购代理机构或采购人可以视采购项目的具体情况，组织供应商进行现场考察或召开磋商前答疑会，但不单独或分别组织只有一个供应商参加的现场考察和答疑会。</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7．磋商文件的解释</w:t>
      </w:r>
      <w:r/>
    </w:p>
    <w:p>
      <w:pPr>
        <w:ind w:left="0" w:right="0" w:firstLine="42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7.1本磋商文件由</w:t>
      </w:r>
      <w:r>
        <w:rPr>
          <w:rFonts w:hint="eastAsia" w:cs="宋体"/>
          <w:b w:val="0"/>
          <w:bCs/>
          <w:color w:val="000000"/>
          <w:sz w:val="22"/>
          <w:highlight w:val="none"/>
          <w:lang w:val="en-US" w:eastAsia="zh-CN"/>
        </w:rPr>
        <w:t xml:space="preserve">采购代理机构</w:t>
      </w:r>
      <w:r>
        <w:rPr>
          <w:rFonts w:hint="eastAsia" w:ascii="宋体" w:hAnsi="宋体" w:eastAsia="宋体" w:cs="宋体"/>
          <w:color w:val="000000"/>
          <w:sz w:val="22"/>
          <w:highlight w:val="none"/>
        </w:rPr>
        <w:t xml:space="preserve">负责解释。</w:t>
      </w:r>
      <w:r/>
    </w:p>
    <w:p>
      <w:pPr>
        <w:ind w:left="0" w:right="0" w:firstLine="0"/>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二、磋商文件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1.磋商文件构成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1.1磋商文件由以下部分组成：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（1）竞争性磋商公告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（2）磋商须知</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（3）政府采购合同</w:t>
      </w:r>
      <w:r>
        <w:rPr>
          <w:rFonts w:hint="eastAsia" w:ascii="宋体" w:hAnsi="宋体" w:eastAsia="宋体" w:cs="宋体"/>
          <w:color w:val="000000"/>
          <w:sz w:val="22"/>
          <w:highlight w:val="none"/>
          <w:lang w:val="en-US" w:eastAsia="zh-CN"/>
        </w:rPr>
        <w:t xml:space="preserve">格式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（4）项目需求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（5）工程量清单（另附）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（6）竞争性磋商响应文件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7</w:t>
      </w:r>
      <w:r>
        <w:rPr>
          <w:rFonts w:hint="eastAsia" w:cs="宋体"/>
          <w:color w:val="000000"/>
          <w:sz w:val="22"/>
          <w:highlight w:val="none"/>
          <w:lang w:eastAsia="zh-CN"/>
        </w:rPr>
        <w:t xml:space="preserve">）评审方法和评审标准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请仔细检查磋商文件是否齐全，如有缺漏请立即与采购人或采购代理机构联系解决。</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1.2</w:t>
      </w:r>
      <w:r>
        <w:rPr>
          <w:rFonts w:hint="eastAsia" w:ascii="宋体" w:hAnsi="宋体" w:eastAsia="宋体" w:cs="宋体"/>
          <w:color w:val="000000"/>
          <w:sz w:val="22"/>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2.磋商文件的澄清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2.1</w:t>
      </w:r>
      <w:r>
        <w:rPr>
          <w:rFonts w:hint="eastAsia" w:ascii="宋体" w:hAnsi="宋体" w:eastAsia="宋体" w:cs="宋体"/>
          <w:color w:val="000000"/>
          <w:sz w:val="22"/>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2.2采购人视情</w:t>
      </w:r>
      <w:r>
        <w:rPr>
          <w:rFonts w:hint="eastAsia" w:ascii="宋体" w:hAnsi="宋体" w:eastAsia="宋体" w:cs="宋体"/>
          <w:color w:val="000000"/>
          <w:sz w:val="22"/>
          <w:highlight w:val="none"/>
        </w:rPr>
        <w:t xml:space="preserve">况组织答疑会</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3.磋商文件的修改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 在响应文件提交截止时间前，采购人或采购代理机构可以对磋商文件进行修改。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 采购人或采购代理机构有权按照法定的要求推迟响应文件提交截止日期和磋商日期。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 磋商文件的修改将在</w:t>
      </w:r>
      <w:r>
        <w:rPr>
          <w:rFonts w:hint="eastAsia" w:ascii="宋体" w:hAnsi="宋体" w:eastAsia="宋体" w:cs="宋体"/>
          <w:b/>
          <w:color w:val="000000"/>
          <w:sz w:val="22"/>
          <w:highlight w:val="none"/>
        </w:rPr>
        <w:t xml:space="preserve">江苏政府采购网</w:t>
      </w:r>
      <w:r>
        <w:rPr>
          <w:rFonts w:hint="eastAsia" w:ascii="宋体" w:hAnsi="宋体" w:eastAsia="宋体" w:cs="宋体"/>
          <w:color w:val="000000"/>
          <w:sz w:val="22"/>
          <w:highlight w:val="none"/>
        </w:rPr>
        <w:t xml:space="preserve">公布，补充文件将作为磋商文件的组成部分，并对供应商具有约束力。</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三、响应文件的编制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1.响应文件的语言及度量衡单位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1.1供应商提交的响应文件以及供应商与采购人或采购代理机构就有关磋商的所有来往通知、函件和文件均应使用简体中文。</w:t>
      </w:r>
      <w:r>
        <w:rPr>
          <w:rFonts w:hint="eastAsia" w:asciiTheme="minorEastAsia" w:hAnsiTheme="minorEastAsia" w:eastAsiaTheme="minorEastAsia"/>
          <w:color w:val="auto"/>
          <w:szCs w:val="21"/>
        </w:rPr>
        <w:t xml:space="preserve">磋商文件中既有中文也有外文的，以中文意义为准。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除技术性能另有规定外，响应文件所使用的度量衡单位，均须采用国家法定计量单位。</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2.响应文件构成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 供应商编写的响应文件应包括</w:t>
      </w:r>
      <w:r>
        <w:rPr>
          <w:rFonts w:hint="eastAsia" w:ascii="宋体" w:hAnsi="宋体" w:eastAsia="宋体" w:cs="宋体"/>
          <w:b/>
          <w:color w:val="000000"/>
          <w:sz w:val="22"/>
          <w:highlight w:val="none"/>
        </w:rPr>
        <w:t xml:space="preserve">资格审查证明材料文件、商务技术标文件、价格标文件</w:t>
      </w:r>
      <w:r>
        <w:rPr>
          <w:rFonts w:hint="eastAsia" w:ascii="宋体" w:hAnsi="宋体" w:eastAsia="宋体" w:cs="宋体"/>
          <w:color w:val="000000"/>
          <w:sz w:val="22"/>
          <w:highlight w:val="none"/>
        </w:rPr>
        <w:t xml:space="preserve">。供应商按“第六</w:t>
      </w:r>
      <w:r>
        <w:rPr>
          <w:rFonts w:hint="eastAsia" w:ascii="宋体" w:hAnsi="宋体" w:eastAsia="宋体" w:cs="宋体"/>
          <w:color w:val="000000"/>
          <w:sz w:val="22"/>
          <w:highlight w:val="none"/>
          <w:lang w:val="en-US" w:eastAsia="zh-CN"/>
        </w:rPr>
        <w:t xml:space="preserve">章  </w:t>
      </w:r>
      <w:r>
        <w:rPr>
          <w:rFonts w:hint="eastAsia" w:ascii="宋体" w:hAnsi="宋体" w:eastAsia="宋体" w:cs="宋体"/>
          <w:color w:val="000000"/>
          <w:sz w:val="22"/>
          <w:highlight w:val="none"/>
        </w:rPr>
        <w:t xml:space="preserve">竞争性磋商响应文件”要求编写响应文件。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2" w:name="_Toc61149558"/>
      <w:r/>
      <w:bookmarkStart w:id="3" w:name="_Toc513029219"/>
      <w:r/>
      <w:bookmarkStart w:id="4" w:name="_Toc14577357"/>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rPr>
        <w:t xml:space="preserve">参加磋商供应商资格的文件</w:t>
      </w:r>
      <w:bookmarkEnd w:id="2"/>
      <w:r/>
      <w:bookmarkEnd w:id="3"/>
      <w:r/>
      <w:bookmarkEnd w:id="4"/>
      <w:r>
        <w:rPr>
          <w:rFonts w:hint="eastAsia" w:ascii="宋体" w:hAnsi="宋体" w:eastAsia="宋体" w:cs="宋体"/>
          <w:color w:val="000000"/>
          <w:sz w:val="22"/>
          <w:highlight w:val="none"/>
        </w:rPr>
        <w:t xml:space="preserve">证明</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5" w:name="_Hlt26668999"/>
      <w:r/>
      <w:bookmarkEnd w:id="5"/>
      <w:r>
        <w:rPr>
          <w:rFonts w:hint="eastAsia" w:ascii="宋体" w:hAnsi="宋体" w:eastAsia="宋体" w:cs="宋体"/>
          <w:color w:val="000000"/>
          <w:sz w:val="22"/>
          <w:highlight w:val="none"/>
        </w:rPr>
        <w:t xml:space="preserve">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磋商供应商除必须具有履行合同所需提供的设备以及服务的能力外，还必须具备相应的财务、技术方面的能力。</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w:t>
      </w:r>
      <w:r>
        <w:rPr>
          <w:rFonts w:hint="eastAsia" w:ascii="宋体" w:hAnsi="宋体" w:eastAsia="宋体" w:cs="宋体"/>
          <w:color w:val="000000"/>
          <w:sz w:val="22"/>
          <w:highlight w:val="none"/>
        </w:rPr>
        <w:t xml:space="preserve">磋商响应有效期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3.1</w:t>
      </w:r>
      <w:r>
        <w:rPr>
          <w:rFonts w:hint="eastAsia" w:ascii="宋体" w:hAnsi="宋体" w:eastAsia="宋体" w:cs="宋体"/>
          <w:color w:val="000000"/>
          <w:sz w:val="22"/>
          <w:highlight w:val="none"/>
        </w:rPr>
        <w:t xml:space="preserve">磋商响应有效期为采购文件规定的响应文件提交截止时间后</w:t>
      </w:r>
      <w:r>
        <w:rPr>
          <w:rFonts w:hint="eastAsia" w:ascii="宋体" w:hAnsi="宋体" w:eastAsia="宋体" w:cs="宋体"/>
          <w:b/>
          <w:color w:val="000000"/>
          <w:sz w:val="22"/>
          <w:highlight w:val="none"/>
          <w:u w:val="single"/>
        </w:rPr>
        <w:t xml:space="preserve">六十（60）天</w:t>
      </w:r>
      <w:r>
        <w:rPr>
          <w:rFonts w:hint="eastAsia" w:ascii="宋体" w:hAnsi="宋体" w:eastAsia="宋体" w:cs="宋体"/>
          <w:color w:val="000000"/>
          <w:sz w:val="22"/>
          <w:highlight w:val="none"/>
        </w:rPr>
        <w:t xml:space="preserve">。磋商响应有效期比规定短的将被视为非实质性响应而予以拒绝。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4.磋商响应有效期的延长</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4.1</w:t>
      </w:r>
      <w:r>
        <w:rPr>
          <w:rFonts w:hint="eastAsia" w:ascii="宋体" w:hAnsi="宋体" w:eastAsia="宋体" w:cs="宋体"/>
          <w:color w:val="000000"/>
          <w:sz w:val="22"/>
          <w:highlight w:val="none"/>
        </w:rPr>
        <w:t xml:space="preserve">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5.电子响应文件其他要求</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5.1电子招标投标交易平台（即“苏采云”系统）相关要求是本采购文件的组成部分。</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5.2供应商应对CA证书妥善保管，如被他人盗用投标，因此带来的结果均由供应商自行承担。</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w:t>
      </w:r>
      <w:r>
        <w:rPr>
          <w:rFonts w:hint="eastAsia" w:cs="宋体"/>
          <w:color w:val="000000"/>
          <w:sz w:val="21"/>
          <w:highlight w:val="none"/>
          <w:lang w:val="en-US" w:eastAsia="zh-CN"/>
        </w:rPr>
        <w:t xml:space="preserve">3</w:t>
      </w:r>
      <w:r>
        <w:rPr>
          <w:rFonts w:hint="eastAsia" w:ascii="宋体" w:hAnsi="宋体" w:eastAsia="宋体" w:cs="宋体"/>
          <w:color w:val="000000"/>
          <w:sz w:val="22"/>
          <w:highlight w:val="none"/>
        </w:rPr>
        <w:t xml:space="preserve">供应商应当对采购文件提出的实质性要求和条件作出实质性响应，并在电子投标系统逐条应答。</w:t>
      </w:r>
      <w:r/>
    </w:p>
    <w:p>
      <w:pPr>
        <w:ind w:left="0" w:right="0" w:firstLine="429"/>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5.4供应商应对要求提供的资格证明文件（如资质证书、资格证书）、技术资料（如白皮书、彩页、手册、检测报告等）扫描上传至投标系统。</w:t>
      </w:r>
      <w:r>
        <w:rPr>
          <w:rFonts w:hint="eastAsia" w:ascii="宋体" w:hAnsi="宋体" w:eastAsia="宋体" w:cs="宋体"/>
          <w:color w:val="000000"/>
          <w:sz w:val="21"/>
          <w:highlight w:val="none"/>
        </w:rPr>
        <w:t xml:space="preserve"> </w:t>
      </w:r>
      <w:r/>
    </w:p>
    <w:p>
      <w:pPr>
        <w:numPr>
          <w:ilvl w:val="0"/>
          <w:numId w:val="0"/>
        </w:numPr>
        <w:ind w:left="0"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lang w:val="en-US" w:eastAsia="en-US" w:bidi="ar-SA"/>
        </w:rPr>
        <w:t xml:space="preserve">6.</w:t>
      </w:r>
      <w:r>
        <w:rPr>
          <w:rFonts w:hint="eastAsia" w:ascii="宋体" w:hAnsi="宋体" w:eastAsia="宋体" w:cs="宋体"/>
          <w:color w:val="000000"/>
          <w:sz w:val="22"/>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482"/>
        <w:jc w:val="center"/>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、磋商报价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1.磋商报价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1.1磋商报价应是磋商文件所确定的采购范围内的全部工作内容的价格体现。其应包括施工设备、劳务、管理、材料、安装、维护、利润及政策性文件规定的各项应有费用等。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1.2磋商报价方式：本工程采用下列</w:t>
      </w:r>
      <w:r>
        <w:rPr>
          <w:rFonts w:hint="eastAsia" w:ascii="宋体" w:hAnsi="宋体" w:eastAsia="宋体" w:cs="宋体"/>
          <w:b/>
          <w:bCs/>
          <w:color w:val="000000"/>
          <w:sz w:val="22"/>
          <w:highlight w:val="none"/>
        </w:rPr>
        <w:t xml:space="preserve">第</w:t>
      </w: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种方式</w:t>
      </w:r>
      <w:r>
        <w:rPr>
          <w:rFonts w:hint="eastAsia" w:ascii="宋体" w:hAnsi="宋体" w:eastAsia="宋体" w:cs="宋体"/>
          <w:color w:val="000000"/>
          <w:sz w:val="22"/>
          <w:highlight w:val="none"/>
        </w:rPr>
        <w:t xml:space="preserve">。 </w:t>
      </w:r>
      <w:r/>
    </w:p>
    <w:p>
      <w:pPr>
        <w:ind w:firstLine="440"/>
        <w:jc w:val="left"/>
        <w:spacing w:line="440" w:lineRule="exact"/>
        <w:tabs>
          <w:tab w:val="left" w:pos="900" w:leader="none"/>
        </w:tabs>
        <w:rPr>
          <w:rFonts w:asciiTheme="minorEastAsia" w:hAnsiTheme="minorEastAsia" w:eastAsiaTheme="minorEastAsia"/>
          <w:color w:val="auto"/>
          <w:szCs w:val="21"/>
        </w:rPr>
      </w:pP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lang w:val="en-US" w:eastAsia="zh-CN"/>
        </w:rPr>
        <w:t xml:space="preserve">1</w:t>
      </w:r>
      <w:r>
        <w:rPr>
          <w:rFonts w:hint="eastAsia" w:asciiTheme="minorEastAsia" w:hAnsiTheme="minorEastAsia" w:eastAsiaTheme="minorEastAsia"/>
          <w:color w:val="auto"/>
          <w:szCs w:val="21"/>
          <w:lang w:eastAsia="zh-CN"/>
        </w:rPr>
        <w:t xml:space="preserve">）</w:t>
      </w:r>
      <w:r>
        <w:rPr>
          <w:rFonts w:hint="eastAsia" w:asciiTheme="minorEastAsia" w:hAnsiTheme="minorEastAsia" w:eastAsiaTheme="minorEastAsia"/>
          <w:color w:val="auto"/>
          <w:szCs w:val="21"/>
        </w:rPr>
        <w:t xml:space="preserve">固定单价报价：磋商供应商应充分考虑施工期间各类建材的市场风险和政策性调整确定风险系数计入总报价，今后不作调整。设计变更和采购人要求变动的内容除外。结算方式在合同专用条款中明确。</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b/>
          <w:color w:val="auto"/>
          <w:szCs w:val="21"/>
        </w:rPr>
        <w:t xml:space="preserve">投标报价应包括采购文件所确定的招标范围内相应工程量清单、规范、图纸</w:t>
      </w:r>
      <w:r>
        <w:rPr>
          <w:rFonts w:hint="eastAsia" w:eastAsia="宋体" w:asciiTheme="minorEastAsia" w:hAnsiTheme="minorEastAsia"/>
          <w:b/>
          <w:color w:val="auto"/>
          <w:szCs w:val="21"/>
          <w:lang w:eastAsia="zh-CN"/>
        </w:rPr>
        <w:t xml:space="preserve">（</w:t>
      </w:r>
      <w:r>
        <w:rPr>
          <w:rFonts w:hint="eastAsia" w:eastAsia="宋体" w:asciiTheme="minorEastAsia" w:hAnsiTheme="minorEastAsia"/>
          <w:b/>
          <w:color w:val="auto"/>
          <w:szCs w:val="21"/>
          <w:lang w:val="en-US" w:eastAsia="zh-CN"/>
        </w:rPr>
        <w:t xml:space="preserve">如有</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技术要求等有关文件而进行的各项工程的施工、竣工验收合格及保修工作，以及为完成上述内容所需的全部费用（含现场垃圾清理费用、临时工程所需要的全部费用）。其应包括但不限于施工设备、劳务、管理、材料、检测、采购、运输、装卸、保管、制造、安装、协调费、措施费、风险、利润等及政策性文件规定的一切费用。</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1.3磋商报价的计价方法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本工程项目采用</w:t>
      </w:r>
      <w:r>
        <w:rPr>
          <w:rFonts w:hint="eastAsia" w:ascii="宋体" w:hAnsi="宋体" w:eastAsia="宋体" w:cs="宋体"/>
          <w:color w:val="000000"/>
          <w:sz w:val="22"/>
          <w:highlight w:val="none"/>
          <w:u w:val="single"/>
        </w:rPr>
        <w:t xml:space="preserve"> </w:t>
      </w:r>
      <w:r>
        <w:rPr>
          <w:rFonts w:hint="eastAsia" w:ascii="宋体" w:hAnsi="宋体" w:eastAsia="宋体" w:cs="宋体"/>
          <w:b/>
          <w:bCs/>
          <w:color w:val="000000"/>
          <w:sz w:val="22"/>
          <w:highlight w:val="none"/>
          <w:u w:val="single"/>
        </w:rPr>
        <w:t xml:space="preserve">工程量清单</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计价方法。磋商供应商应根据采购人提供的工程量清单计算单价、合价以及各种政策性费用。 </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除非合同中另有规定，磋商供应商在报价中所报的单价和合价，以及磋商报价汇总表中的价格均包括完成该工程项目</w:t>
      </w:r>
      <w:r>
        <w:rPr>
          <w:rFonts w:hint="eastAsia" w:ascii="宋体" w:hAnsi="宋体" w:eastAsia="宋体" w:cs="宋体"/>
          <w:b w:val="0"/>
          <w:bCs w:val="0"/>
          <w:color w:val="000000"/>
          <w:sz w:val="22"/>
          <w:highlight w:val="none"/>
        </w:rPr>
        <w:t xml:space="preserve">的</w:t>
      </w:r>
      <w:r>
        <w:rPr>
          <w:rFonts w:hint="eastAsia" w:asciiTheme="minorEastAsia" w:hAnsiTheme="minorEastAsia" w:eastAsiaTheme="minorEastAsia"/>
          <w:b w:val="0"/>
          <w:bCs w:val="0"/>
          <w:color w:val="auto"/>
          <w:szCs w:val="21"/>
        </w:rPr>
        <w:t xml:space="preserve">施工设备、劳务、管理、材料、检测、采购、运输、装卸、保管、制造、安装、协调费、措施费、风险、利润等及政策性文件规定的一切费用。</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Theme="minorEastAsia" w:hAnsiTheme="minorEastAsia" w:eastAsiaTheme="minorEastAsia"/>
          <w:color w:val="auto"/>
          <w:szCs w:val="21"/>
        </w:rPr>
        <w:t xml:space="preserve">施工用水电由供应商承担，采购人不再另行支付。</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4</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本项目采用营改增后的一般计税方法计算报价。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5）本次采购采用竞争性磋商，因第二轮报价只报总价，结算时，以成交人提交的综合单价同比下浮【下浮率</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w:t>
      </w:r>
      <w:r>
        <w:rPr>
          <w:rFonts w:asciiTheme="minorEastAsia" w:hAnsiTheme="minorEastAsia" w:eastAsiaTheme="minorEastAsia"/>
          <w:b/>
          <w:color w:val="auto"/>
          <w:szCs w:val="21"/>
        </w:rPr>
        <w:t xml:space="preserve">1-</w:t>
      </w:r>
      <w:r>
        <w:rPr>
          <w:rFonts w:hint="eastAsia" w:asciiTheme="minorEastAsia" w:hAnsiTheme="minorEastAsia" w:eastAsiaTheme="minorEastAsia"/>
          <w:b/>
          <w:color w:val="auto"/>
          <w:szCs w:val="21"/>
        </w:rPr>
        <w:t xml:space="preserve">第二轮报价</w:t>
      </w:r>
      <w:r>
        <w:rPr>
          <w:rFonts w:asciiTheme="minorEastAsia" w:hAnsiTheme="minorEastAsia" w:eastAsiaTheme="minorEastAsia"/>
          <w:b/>
          <w:color w:val="auto"/>
          <w:szCs w:val="21"/>
        </w:rPr>
        <w:t xml:space="preserve">/</w:t>
      </w:r>
      <w:r>
        <w:rPr>
          <w:rFonts w:hint="eastAsia" w:asciiTheme="minorEastAsia" w:hAnsiTheme="minorEastAsia" w:eastAsiaTheme="minorEastAsia"/>
          <w:b/>
          <w:color w:val="auto"/>
          <w:szCs w:val="21"/>
        </w:rPr>
        <w:t xml:space="preserve">第一轮报价）</w:t>
      </w:r>
      <w:r>
        <w:rPr>
          <w:rFonts w:asciiTheme="minorEastAsia" w:hAnsiTheme="minorEastAsia" w:eastAsiaTheme="minorEastAsia"/>
          <w:b/>
          <w:color w:val="auto"/>
          <w:szCs w:val="21"/>
        </w:rPr>
        <w:t xml:space="preserve">*100%</w:t>
      </w:r>
      <w:r>
        <w:rPr>
          <w:rFonts w:hint="eastAsia" w:asciiTheme="minorEastAsia" w:hAnsiTheme="minorEastAsia" w:eastAsiaTheme="minorEastAsia"/>
          <w:b/>
          <w:color w:val="auto"/>
          <w:szCs w:val="21"/>
        </w:rPr>
        <w:t xml:space="preserve">】。</w:t>
      </w:r>
      <w:r>
        <w:rPr>
          <w:rFonts w:hint="eastAsia" w:ascii="宋体" w:hAnsi="宋体" w:eastAsia="宋体" w:cs="宋体"/>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1.4可选用的工程预算、</w:t>
      </w:r>
      <w:r>
        <w:rPr>
          <w:rFonts w:hint="eastAsia" w:cs="宋体"/>
          <w:color w:val="000000"/>
          <w:sz w:val="22"/>
          <w:highlight w:val="none"/>
          <w:lang w:val="en-US" w:eastAsia="zh-CN"/>
        </w:rPr>
        <w:t xml:space="preserve">消耗量</w:t>
      </w:r>
      <w:r>
        <w:rPr>
          <w:rFonts w:hint="eastAsia" w:ascii="宋体" w:hAnsi="宋体" w:eastAsia="宋体" w:cs="宋体"/>
          <w:color w:val="000000"/>
          <w:sz w:val="22"/>
          <w:highlight w:val="none"/>
        </w:rPr>
        <w:t xml:space="preserve">和政策性文件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用于磋商报价可参考的依据为：</w:t>
      </w:r>
      <w:r>
        <w:rPr>
          <w:rFonts w:hint="eastAsia" w:ascii="宋体" w:hAnsi="宋体" w:eastAsia="宋体" w:cs="宋体"/>
          <w:color w:val="000000"/>
          <w:sz w:val="22"/>
          <w:highlight w:val="none"/>
          <w:lang w:val="en-US" w:eastAsia="zh-CN"/>
        </w:rPr>
        <w:t xml:space="preserve">《建设工程工程量清单计价标准》（GB/T 50500-2024）、《江苏省建设工程费用》、《江苏省市政工程</w:t>
      </w:r>
      <w:r>
        <w:rPr>
          <w:rFonts w:hint="eastAsia" w:cs="宋体"/>
          <w:color w:val="000000"/>
          <w:sz w:val="22"/>
          <w:highlight w:val="none"/>
          <w:lang w:val="en-US" w:eastAsia="zh-CN"/>
        </w:rPr>
        <w:t xml:space="preserve">消耗量</w:t>
      </w:r>
      <w:r>
        <w:rPr>
          <w:rFonts w:hint="eastAsia" w:ascii="宋体" w:hAnsi="宋体" w:eastAsia="宋体" w:cs="宋体"/>
          <w:color w:val="000000"/>
          <w:sz w:val="22"/>
          <w:highlight w:val="none"/>
          <w:lang w:val="en-US" w:eastAsia="zh-CN"/>
        </w:rPr>
        <w:t xml:space="preserve">》、近期的《</w:t>
      </w:r>
      <w:r>
        <w:rPr>
          <w:rFonts w:hint="eastAsia" w:ascii="宋体" w:hAnsi="宋体" w:eastAsia="宋体" w:cs="宋体"/>
          <w:color w:val="000000"/>
          <w:sz w:val="22"/>
          <w:highlight w:val="none"/>
        </w:rPr>
        <w:t xml:space="preserve">赣榆区建设工程材料信息价</w:t>
      </w:r>
      <w:r>
        <w:rPr>
          <w:rFonts w:hint="eastAsia" w:ascii="宋体" w:hAnsi="宋体" w:eastAsia="宋体" w:cs="宋体"/>
          <w:color w:val="000000"/>
          <w:sz w:val="22"/>
          <w:highlight w:val="none"/>
          <w:lang w:val="en-US" w:eastAsia="zh-CN"/>
        </w:rPr>
        <w:t xml:space="preserve">》</w:t>
      </w:r>
      <w:r>
        <w:rPr>
          <w:rFonts w:hint="eastAsia" w:cs="宋体"/>
          <w:color w:val="000000"/>
          <w:sz w:val="22"/>
          <w:highlight w:val="none"/>
          <w:lang w:val="en-US" w:eastAsia="zh-CN"/>
        </w:rPr>
        <w:t xml:space="preserve">等</w:t>
      </w:r>
      <w:r>
        <w:rPr>
          <w:rFonts w:hint="eastAsia" w:asciiTheme="minorEastAsia" w:hAnsiTheme="minorEastAsia" w:eastAsiaTheme="minorEastAsia"/>
          <w:color w:val="auto"/>
          <w:szCs w:val="21"/>
        </w:rPr>
        <w:t xml:space="preserve">与建设项目相关的标准、规范等技术资料</w:t>
      </w:r>
      <w:r>
        <w:rPr>
          <w:rFonts w:hint="eastAsia" w:ascii="宋体" w:hAnsi="宋体" w:eastAsia="宋体" w:cs="宋体"/>
          <w:color w:val="000000"/>
          <w:sz w:val="22"/>
          <w:highlight w:val="none"/>
          <w:lang w:val="en-US"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政策性文件按照现行江苏省建设厅、连云港市建设局颁发的相关文件规定执行。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供应商第二次报价需慎重，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2.报价货币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2.1磋商应以人民币报价。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3.磋商报价的编制要求。</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3.1磋商供应商必须按工程量清单</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用综合单价法编制磋商预算。工程量清单数量、暂定价、暂估价、独立费不得变更、不得优惠</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否则视为重大偏差。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2</w:t>
      </w:r>
      <w:r>
        <w:rPr>
          <w:rFonts w:hint="eastAsia" w:ascii="宋体" w:hAnsi="宋体" w:eastAsia="宋体" w:cs="宋体"/>
          <w:color w:val="000000"/>
          <w:sz w:val="22"/>
          <w:highlight w:val="none"/>
        </w:rPr>
        <w:t xml:space="preserve">本工程由磋商供应商自购的材料</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磋商供应商须编制自购主要材料一览表</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注明品牌、规格、型号、产地、数量、单价和合价。报价中含材料价差</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结算时不予调整。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3</w:t>
      </w:r>
      <w:r>
        <w:rPr>
          <w:rFonts w:hint="eastAsia" w:ascii="宋体" w:hAnsi="宋体" w:eastAsia="宋体" w:cs="宋体"/>
          <w:color w:val="000000"/>
          <w:sz w:val="22"/>
          <w:highlight w:val="none"/>
        </w:rPr>
        <w:t xml:space="preserve">工程中产生的垃圾均需由成交供应商自行负责清运，费用由成交供应商承担。 </w:t>
      </w:r>
      <w:r/>
    </w:p>
    <w:p>
      <w:pPr>
        <w:ind w:firstLine="440"/>
        <w:spacing w:line="400" w:lineRule="exact"/>
        <w:rPr>
          <w:rFonts w:hint="eastAsia" w:asciiTheme="minorEastAsia" w:hAnsiTheme="minorEastAsia" w:eastAsiaTheme="minorEastAsia"/>
          <w:b w:val="0"/>
          <w:bCs w:val="0"/>
          <w:color w:val="auto"/>
          <w:szCs w:val="21"/>
        </w:rPr>
      </w:pPr>
      <w:r>
        <w:rPr>
          <w:rFonts w:hint="eastAsia" w:ascii="宋体" w:hAnsi="宋体" w:eastAsia="宋体" w:cs="宋体"/>
          <w:b w:val="0"/>
          <w:bCs w:val="0"/>
          <w:color w:val="000000"/>
          <w:sz w:val="22"/>
          <w:highlight w:val="none"/>
        </w:rPr>
        <w:t xml:space="preserve">3.</w:t>
      </w:r>
      <w:r>
        <w:rPr>
          <w:rFonts w:hint="eastAsia" w:cs="宋体"/>
          <w:b w:val="0"/>
          <w:bCs w:val="0"/>
          <w:color w:val="000000"/>
          <w:sz w:val="22"/>
          <w:highlight w:val="none"/>
          <w:lang w:val="en-US" w:eastAsia="zh-CN"/>
        </w:rPr>
        <w:t xml:space="preserve">4</w:t>
      </w:r>
      <w:r>
        <w:rPr>
          <w:rFonts w:hint="eastAsia" w:cs="宋体" w:asciiTheme="minorEastAsia" w:hAnsiTheme="minorEastAsia" w:eastAsiaTheme="minorEastAsia"/>
          <w:b w:val="0"/>
          <w:bCs w:val="0"/>
          <w:color w:val="auto"/>
          <w:szCs w:val="21"/>
        </w:rPr>
        <w:t xml:space="preserve">采购人不组织统一踏勘现场，</w:t>
      </w:r>
      <w:r>
        <w:rPr>
          <w:rFonts w:hint="eastAsia" w:asciiTheme="minorEastAsia" w:hAnsiTheme="minorEastAsia" w:eastAsiaTheme="minorEastAsia"/>
          <w:color w:val="auto"/>
          <w:szCs w:val="21"/>
        </w:rPr>
        <w:t xml:space="preserve">磋商供应商可自行对施工现场和周围环境进行勘察，以充分了解工地位置、环境、道路、储存空间、装卸限制及任何其他足以影响报价之情况</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color w:val="auto"/>
          <w:szCs w:val="21"/>
        </w:rPr>
        <w:t xml:space="preserve">任何因忽视或误解工地情况而导致的成本增加或工期延长等情况一律不予认可。</w:t>
      </w:r>
      <w:r>
        <w:rPr>
          <w:rFonts w:hint="eastAsia" w:eastAsia="宋体" w:asciiTheme="minorEastAsia" w:hAnsiTheme="minorEastAsia"/>
          <w:color w:val="auto"/>
          <w:szCs w:val="21"/>
          <w:lang w:val="en-US" w:eastAsia="zh-CN"/>
        </w:rPr>
        <w:t xml:space="preserve">供应商</w:t>
      </w:r>
      <w:r>
        <w:rPr>
          <w:rFonts w:hint="eastAsia" w:eastAsia="宋体" w:cs="宋体" w:asciiTheme="minorEastAsia" w:hAnsiTheme="minorEastAsia"/>
          <w:b w:val="0"/>
          <w:bCs w:val="0"/>
          <w:color w:val="auto"/>
          <w:szCs w:val="21"/>
          <w:lang w:val="en-US" w:eastAsia="zh-CN"/>
        </w:rPr>
        <w:t xml:space="preserve">勘察产生的</w:t>
      </w:r>
      <w:r>
        <w:rPr>
          <w:rFonts w:hint="eastAsia" w:cs="宋体" w:asciiTheme="minorEastAsia" w:hAnsiTheme="minorEastAsia" w:eastAsiaTheme="minorEastAsia"/>
          <w:b w:val="0"/>
          <w:bCs w:val="0"/>
          <w:color w:val="auto"/>
          <w:szCs w:val="21"/>
        </w:rPr>
        <w:t xml:space="preserve">费用</w:t>
      </w:r>
      <w:r>
        <w:rPr>
          <w:rFonts w:hint="eastAsia" w:eastAsia="宋体" w:cs="宋体" w:asciiTheme="minorEastAsia" w:hAnsiTheme="minorEastAsia"/>
          <w:b w:val="0"/>
          <w:bCs w:val="0"/>
          <w:color w:val="auto"/>
          <w:szCs w:val="21"/>
          <w:lang w:val="en-US" w:eastAsia="zh-CN"/>
        </w:rPr>
        <w:t xml:space="preserve">由其自行承担</w:t>
      </w:r>
      <w:r>
        <w:rPr>
          <w:rFonts w:hint="eastAsia" w:cs="宋体" w:asciiTheme="minorEastAsia" w:hAnsiTheme="minorEastAsia" w:eastAsiaTheme="minorEastAsia"/>
          <w:b w:val="0"/>
          <w:bCs w:val="0"/>
          <w:color w:val="auto"/>
          <w:szCs w:val="21"/>
        </w:rPr>
        <w:t xml:space="preserve">。</w:t>
      </w:r>
      <w:r>
        <w:rPr>
          <w:rFonts w:hint="eastAsia" w:asciiTheme="minorEastAsia" w:hAnsiTheme="minorEastAsia" w:eastAsiaTheme="minorEastAsia"/>
          <w:b w:val="0"/>
          <w:bCs w:val="0"/>
          <w:color w:val="auto"/>
          <w:szCs w:val="21"/>
        </w:rPr>
        <w:t xml:space="preserve">供应商务必在投标前查看、了解施工现场现状，后期不再增加相关费用（包括但不限于施工围挡、监测等）（如有）。</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val="0"/>
          <w:bCs w:val="0"/>
          <w:color w:val="auto"/>
          <w:szCs w:val="21"/>
        </w:rPr>
        <w:t xml:space="preserve">供应商须勘察施工现场实际情况，并根据现场实际情况结合施工组织设计，充分考虑对本工程施工影响的各种因素，结算时不因施工组织设计方案改变、现场情况投标认识不充分等各种理由再调整报价。任何因忽视或误解工程现场而导致的价款调整、索赔或工期延长申请将不被批准。施工过程中与周围（包括社区居民）发生的纠纷由供应商自行协商解决，费用由施工单位自理，该费用应包含在投标报价中。</w:t>
      </w:r>
      <w:r>
        <w:rPr>
          <w:rFonts w:hint="eastAsia" w:ascii="宋体" w:hAnsi="宋体" w:eastAsia="宋体" w:cs="宋体"/>
          <w:b w:val="0"/>
          <w:bCs w:val="0"/>
          <w:color w:val="000000"/>
          <w:sz w:val="22"/>
          <w:highlight w:val="none"/>
        </w:rPr>
        <w:t xml:space="preserve">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5</w:t>
      </w:r>
      <w:r>
        <w:rPr>
          <w:rFonts w:hint="eastAsia" w:ascii="宋体" w:hAnsi="宋体" w:eastAsia="宋体" w:cs="宋体"/>
          <w:color w:val="000000"/>
          <w:sz w:val="22"/>
          <w:highlight w:val="none"/>
        </w:rPr>
        <w:t xml:space="preserve">采购人向磋商供应商提供的有关施工现场的资料和数据是采购人现有的能使磋商供应商利用的资料。采购人对磋商供应商由此做出的推论、理解和结论概不负责。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因有工程变更造成的工程量清单增减</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按业主签证的设计变更通知单和现场监理签证，竣工结算时进行调整。工程变更调整的原则为</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1</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报价中原有的子项</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按磋商报价的单价计算；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2</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新增加的近似子项参照相近的子项单价计算</w:t>
      </w:r>
      <w:r>
        <w:rPr>
          <w:rFonts w:hint="eastAsia" w:cs="宋体"/>
          <w:color w:val="000000"/>
          <w:sz w:val="22"/>
          <w:highlight w:val="none"/>
          <w:lang w:eastAsia="zh-CN"/>
        </w:rPr>
        <w:t xml:space="preserve">；（</w:t>
      </w:r>
      <w:r>
        <w:rPr>
          <w:rFonts w:hint="eastAsia" w:cs="宋体"/>
          <w:color w:val="000000"/>
          <w:sz w:val="22"/>
          <w:highlight w:val="none"/>
          <w:lang w:val="en-US" w:eastAsia="zh-CN"/>
        </w:rPr>
        <w:t xml:space="preserve">3</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无相同或近似的子项，由</w:t>
      </w:r>
      <w:r>
        <w:rPr>
          <w:rFonts w:hint="eastAsia" w:cs="宋体"/>
          <w:color w:val="000000"/>
          <w:sz w:val="22"/>
          <w:highlight w:val="none"/>
          <w:lang w:val="en-US" w:eastAsia="zh-CN"/>
        </w:rPr>
        <w:t xml:space="preserve">成交供应商</w:t>
      </w:r>
      <w:r>
        <w:rPr>
          <w:rFonts w:hint="eastAsia" w:ascii="宋体" w:hAnsi="宋体" w:eastAsia="宋体" w:cs="宋体"/>
          <w:color w:val="000000"/>
          <w:sz w:val="22"/>
          <w:highlight w:val="none"/>
        </w:rPr>
        <w:t xml:space="preserve">报价并经监理及</w:t>
      </w:r>
      <w:r>
        <w:rPr>
          <w:rFonts w:hint="eastAsia" w:cs="宋体"/>
          <w:color w:val="000000"/>
          <w:sz w:val="22"/>
          <w:highlight w:val="none"/>
          <w:lang w:val="en-US" w:eastAsia="zh-CN"/>
        </w:rPr>
        <w:t xml:space="preserve">采购人</w:t>
      </w:r>
      <w:r>
        <w:rPr>
          <w:rFonts w:hint="eastAsia" w:ascii="宋体" w:hAnsi="宋体" w:eastAsia="宋体" w:cs="宋体"/>
          <w:color w:val="000000"/>
          <w:sz w:val="22"/>
          <w:highlight w:val="none"/>
        </w:rPr>
        <w:t xml:space="preserve">审核确定。 </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w:t>
      </w:r>
      <w:r>
        <w:rPr>
          <w:rFonts w:hint="eastAsia" w:cs="宋体"/>
          <w:color w:val="000000"/>
          <w:sz w:val="22"/>
          <w:highlight w:val="none"/>
          <w:lang w:val="en-US" w:eastAsia="zh-CN"/>
        </w:rPr>
        <w:t xml:space="preserve">7</w:t>
      </w:r>
      <w:r>
        <w:rPr>
          <w:rFonts w:hint="eastAsia" w:ascii="宋体" w:hAnsi="宋体" w:eastAsia="宋体" w:cs="宋体"/>
          <w:color w:val="000000"/>
          <w:sz w:val="22"/>
          <w:highlight w:val="none"/>
        </w:rPr>
        <w:t xml:space="preserve">磋商供应商应当在响应文件中详细、定量地列出优惠让利的理由及所采取的技术措施。</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、响应文件的提交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1.响应文件</w:t>
      </w:r>
      <w:r>
        <w:rPr>
          <w:rFonts w:hint="eastAsia" w:ascii="宋体" w:hAnsi="宋体" w:eastAsia="宋体" w:cs="宋体"/>
          <w:color w:val="000000"/>
          <w:sz w:val="22"/>
          <w:highlight w:val="none"/>
        </w:rPr>
        <w:t xml:space="preserve">的提交</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1.1线上提交与接收地点：供应商应当通过“苏采云”系统提交数据电文形式的响应文件（即电子投标），“苏采云”系统自动接收。</w:t>
      </w:r>
      <w:r/>
    </w:p>
    <w:p>
      <w:pPr>
        <w:ind w:left="0" w:right="0" w:firstLine="422"/>
        <w:spacing w:before="0" w:after="0" w:line="439" w:lineRule="atLeast"/>
        <w:rPr>
          <w:rFonts w:hint="eastAsia" w:ascii="宋体" w:hAnsi="宋体" w:eastAsia="宋体" w:cs="宋体"/>
          <w:b/>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2.响应文件截止日期</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2.1供应商上传电子响应文件的时间不得迟于磋商公告中规定的响应文件提交截止时间。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2.2采购代理机构可以按照规定，通过修改响应文件酌情延长响应文件提交截止日期，在此情况下，供应商的所有权利和义务以及供应商受制的截止日期均应以延长后新的截止日期为准。</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3.响应文件的密封（加密）要求：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3.2供应商须通过“苏采云”系统提供的政府采购客户端工具（使用“CA数字证书”）加盖电子签章。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说明：供应商应在用CA数字证书以及自备的能够登录“苏采云”系统的笔记本电脑，在达到开标时间后，使用CA数字证书解密各自响应文件。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3.3供应商未按规定加密的响应文件，“苏采云”系统应当拒收并提示。</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4.响应文件的拒收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4.1采购代理机构拒绝接收在其规定的响应文件提交截止时间后上传的任何响应文件。</w:t>
      </w:r>
      <w:r/>
    </w:p>
    <w:p>
      <w:pPr>
        <w:ind w:left="0"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5.响应文件的撤回和修改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5.1响应文件的撤回</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5.1.1电子响应文件的撤回</w:t>
      </w:r>
      <w:r/>
    </w:p>
    <w:p>
      <w:pPr>
        <w:ind w:right="0" w:firstLine="44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供应商可在响应文件提交截止时间前，撤回其电子响应文件，具体操作方法见</w:t>
      </w:r>
      <w:r>
        <w:rPr>
          <w:rFonts w:hint="eastAsia" w:ascii="宋体" w:hAnsi="宋体" w:eastAsia="宋体" w:cs="宋体"/>
          <w:b/>
          <w:color w:val="000000"/>
          <w:sz w:val="22"/>
          <w:highlight w:val="none"/>
        </w:rPr>
        <w:t xml:space="preserve">《江苏省政府采购（供应商）国信CA数字证书及电子签章办理指南》。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5.1.2供应商撤回电子响应文件，则认为其不再参与本项目磋商活动。</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5.2响应文件的修改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供应商可在响应文件提交截止时间前，对其电子响应文件进行修改。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5.3在响应文件提交截止时间之后，供应商不得对其电子响应文件作任何修改。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5.4在响应文件截止时间至响应文件中规定的磋商响应有效期满之间的这段时间内，供应商不得撤回其响应文件。</w:t>
      </w:r>
      <w:r/>
    </w:p>
    <w:p>
      <w:pPr>
        <w:ind w:right="0" w:firstLine="44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w:t>
      </w:r>
      <w:r>
        <w:rPr>
          <w:rFonts w:hint="eastAsia" w:ascii="宋体" w:hAnsi="宋体" w:eastAsia="宋体" w:cs="宋体"/>
          <w:color w:val="000000"/>
          <w:sz w:val="22"/>
          <w:highlight w:val="none"/>
        </w:rPr>
        <w:t xml:space="preserve">提交样品截止时间和地点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.1采购项目需要提交样品的，供应商应当于磋商文件规定的样品接收截止时间前将样品送达指定地点并登记完毕，否则不予接收。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6</w:t>
      </w:r>
      <w:r>
        <w:rPr>
          <w:rFonts w:hint="eastAsia" w:ascii="宋体" w:hAnsi="宋体" w:eastAsia="宋体" w:cs="宋体"/>
          <w:color w:val="000000"/>
          <w:sz w:val="22"/>
          <w:highlight w:val="none"/>
        </w:rPr>
        <w:t xml:space="preserve">.2成交供应商提供的样品由采购人封存、保管，作为履约验收的参考。未成交供应商提供的样品，应在成交结果公布后两个工作日内领回，否则按无主物品处理。</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、磋商与评审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1.磋商仪式</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1.1采购人或采购代理机构将在磋商公告中规定的时间和地点组织磋商开始仪式。</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w:t>
      </w:r>
      <w:r>
        <w:rPr>
          <w:rFonts w:hint="eastAsia" w:ascii="宋体" w:hAnsi="宋体" w:eastAsia="宋体" w:cs="宋体"/>
          <w:b/>
          <w:color w:val="000000"/>
          <w:sz w:val="22"/>
          <w:highlight w:val="none"/>
          <w:u w:val="single"/>
        </w:rPr>
        <w:t xml:space="preserve">30分钟</w:t>
      </w:r>
      <w:r>
        <w:rPr>
          <w:rFonts w:hint="eastAsia" w:ascii="宋体" w:hAnsi="宋体" w:eastAsia="宋体" w:cs="宋体"/>
          <w:b/>
          <w:color w:val="000000"/>
          <w:sz w:val="22"/>
          <w:highlight w:val="none"/>
        </w:rPr>
        <w:t xml:space="preserve">之内完成。</w:t>
      </w:r>
      <w:r>
        <w:rPr>
          <w:rFonts w:hint="eastAsia" w:ascii="宋体" w:hAnsi="宋体" w:eastAsia="宋体" w:cs="宋体"/>
          <w:b/>
          <w:color w:val="000000"/>
          <w:sz w:val="22"/>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b/>
          <w:color w:val="000000"/>
          <w:sz w:val="22"/>
          <w:highlight w:val="none"/>
        </w:rPr>
        <w:t xml:space="preserve">因采购人原因或网上招投标平台发生故障，导致无法按时完成响应文件解密或开、评标工作无法进行的，可根据实际情况相应延迟解密时间或调整开、评标时间。</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磋商活动的文件解密工作由采购代理机构组织。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资格评审结束后，供应商就所有内容进行最后报价，少报无效。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注：各供应商请关注开标大厅交流区，在开标结束后，请勿离开开标大厅，待资格审查和商务技术审查完毕，采购人或采购代理机构通知最后报价填报后，所有的响应供应商须在</w:t>
      </w:r>
      <w:r>
        <w:rPr>
          <w:rFonts w:hint="eastAsia" w:ascii="宋体" w:hAnsi="宋体" w:eastAsia="宋体" w:cs="宋体"/>
          <w:b/>
          <w:color w:val="000000"/>
          <w:sz w:val="22"/>
          <w:highlight w:val="none"/>
          <w:u w:val="single"/>
        </w:rPr>
        <w:t xml:space="preserve">20分钟</w:t>
      </w:r>
      <w:r>
        <w:rPr>
          <w:rFonts w:hint="eastAsia" w:ascii="宋体" w:hAnsi="宋体" w:eastAsia="宋体" w:cs="宋体"/>
          <w:b/>
          <w:color w:val="000000"/>
          <w:sz w:val="22"/>
          <w:highlight w:val="none"/>
        </w:rPr>
        <w:t xml:space="preserve">内填写并提交最后报价，未在规定时间内提交最后报价的，视作无效响应处理。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2.磋商小组</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2.1磋商开始仪式结束后，采购人或采购代理机构将立即组织磋商小组进行评审。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2.3超过公开招标限额标准的项目，磋商小组应当由5人以上单数组成。</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2.5磋商小组独立工作，负责评审所有响应文件并确定成交</w:t>
      </w:r>
      <w:r>
        <w:rPr>
          <w:rFonts w:hint="eastAsia" w:cs="宋体"/>
          <w:color w:val="000000"/>
          <w:sz w:val="22"/>
          <w:highlight w:val="none"/>
          <w:lang w:val="en-US" w:eastAsia="zh-CN"/>
        </w:rPr>
        <w:t xml:space="preserve">候</w:t>
      </w:r>
      <w:r>
        <w:rPr>
          <w:rFonts w:hint="eastAsia" w:ascii="宋体" w:hAnsi="宋体" w:eastAsia="宋体" w:cs="宋体"/>
          <w:color w:val="000000"/>
          <w:sz w:val="22"/>
          <w:highlight w:val="none"/>
        </w:rPr>
        <w:t xml:space="preserve">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 磋商评审过程的保密与公正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3.1磋商小组、采购人或采购代理机构、相关监督人员等与评审工作有关的人员，对评审情况以及在评审过程中获悉的国家秘密、商业秘密负有保密责任。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3.2在磋商评审过程中，磋商供应商不得以任何行为影响磋商评审过程，否则其响应文件将被作为无效响应文件。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3.5在评审期间，采购人或采购代理机构将设专门人员与供应商联系。</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3.6采购人或采购代理机构和评审小组不向未成交的供应商解释未成交原因，也不公布评审过程中的相关细节。</w:t>
      </w:r>
      <w:r/>
    </w:p>
    <w:p>
      <w:pPr>
        <w:ind w:left="0" w:right="0" w:firstLine="417"/>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4、评审过程的澄清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4.1评审期间，为有助于对响应文件的审查、评价和比较，磋商小组有权通过视频会议要求响应人对其响应文件进行澄清，但并非对每个供应商都作澄清要求。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4.2接到磋商小组澄清要求的供应商应派人按磋商小组规定的时间内做出澄清，澄清的内容作为响应文件的补充部分，但实质性的内容不得做任何更改。</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4.3 接到磋商小组澄清要求的供应商如未按规定做出澄清，其风险由供应商自行承担。</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w:t>
      </w:r>
      <w:r>
        <w:rPr>
          <w:rFonts w:hint="eastAsia" w:cs="宋体"/>
          <w:color w:val="000000"/>
          <w:sz w:val="21"/>
          <w:highlight w:val="none"/>
          <w:lang w:eastAsia="zh-CN"/>
        </w:rPr>
        <w:t xml:space="preserve">、</w:t>
      </w:r>
      <w:r>
        <w:rPr>
          <w:rFonts w:hint="eastAsia" w:ascii="宋体" w:hAnsi="宋体" w:eastAsia="宋体" w:cs="宋体"/>
          <w:color w:val="000000"/>
          <w:sz w:val="21"/>
          <w:highlight w:val="none"/>
        </w:rPr>
        <w:t xml:space="preserve">对响应文件的初审</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5.1响应文件初审分为资格性审查和符合性审查。</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5.1.1资格性检查：依据法律法规和磋商文件的规定，由采购人对响应文件中的资格审查证明材料进行审查，资格审查的结论，采购人以书面形式向磋商小组进行反馈。</w:t>
      </w:r>
      <w:r/>
    </w:p>
    <w:p>
      <w:pPr>
        <w:ind w:left="0" w:right="0" w:firstLine="42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采购人在进行资格性审查的同时，评标委员会从“信用中国”网站查询供应商的信用记录，以确定供应商是否具备参加磋商的资格。</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接受联合体的项目，两个以上的自然人、法人或者其他组织组成一个联合体，以一个供应商的身份共同参加政府采购活动的</w:t>
      </w:r>
      <w:r>
        <w:rPr>
          <w:rFonts w:hint="eastAsia" w:cs="宋体"/>
          <w:color w:val="000000"/>
          <w:sz w:val="22"/>
          <w:highlight w:val="none"/>
          <w:lang w:eastAsia="zh-CN"/>
        </w:rPr>
        <w:t xml:space="preserve">，</w:t>
      </w:r>
      <w:r>
        <w:rPr>
          <w:rFonts w:hint="eastAsia" w:ascii="宋体" w:hAnsi="宋体" w:eastAsia="宋体" w:cs="宋体"/>
          <w:color w:val="000000"/>
          <w:sz w:val="22"/>
          <w:highlight w:val="none"/>
        </w:rPr>
        <w:t xml:space="preserve">联合体成员中任何一方存在不良信用记录的，视同联合体存在不良应用记录。</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5.1.2符合性审查：依据磋商文件的规定，由磋商小组从响应文件的有效性、完整性和对磋商文件的响应程度进行审查，以确定是否对磋商文件的实质性要求作出响应。</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5.3如果响应文件实质上没有响应磋商文件的要求，磋商小组将予以拒绝，供应商不得通过修改或撤销不合要求的偏离或保留而使其响应文件成为实质性响应的文件。</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5.4磋商小组将对确定为实质性响应的文件进行进一步审核，看其是否有计算上或累加上的算术错误，修正错误的原则如下：</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（1）响应文件中报价总表内容与响应文件中相应内容不一致的，以报价总表为准。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（2）大写金额和小写金额不一致的，以大写金额为准。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（3）单价金额小数点或者百分比有明显错位的，以报价总表的总价为准，并修改单价。</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（4）总价金额与按单价汇总金额不一致的，以单价金额计算结果为准。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同时出现两种以上错误的，按照前款规定的顺序修正。</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5.5磋商小组将按上述修正错误的方法调整响应文件中的报价，现场告知供应商，调整后的价格应对供应商具有约束力。如果供应商不接受修正后的价格，则其磋商活动将被拒绝。</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5.6磋商小组将允许修正响应文件中不构成重大偏离的、微小的、非正规的、不一致的或不规则的地方，但这些修改不能影响任何供应商相应的名次排列。</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5.7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5.8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5.9供应商在评审全过程中应保持通讯畅通，并安排专人与采购人或采购代理机构及磋商小组联系。</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6" w:name="_Toc513029234"/>
      <w:r/>
      <w:bookmarkStart w:id="7" w:name="_Toc16938550"/>
      <w:r/>
      <w:bookmarkStart w:id="8" w:name="_Toc20823306"/>
      <w:r>
        <w:rPr>
          <w:rFonts w:hint="eastAsia" w:ascii="宋体" w:hAnsi="宋体" w:eastAsia="宋体" w:cs="宋体"/>
          <w:color w:val="000000"/>
          <w:sz w:val="22"/>
          <w:highlight w:val="none"/>
        </w:rPr>
        <w:t xml:space="preserve">6、</w:t>
      </w:r>
      <w:bookmarkEnd w:id="6"/>
      <w:r/>
      <w:bookmarkEnd w:id="7"/>
      <w:r/>
      <w:bookmarkEnd w:id="8"/>
      <w:r>
        <w:rPr>
          <w:rFonts w:hint="eastAsia" w:ascii="宋体" w:hAnsi="宋体" w:eastAsia="宋体" w:cs="宋体"/>
          <w:color w:val="000000"/>
          <w:sz w:val="22"/>
          <w:highlight w:val="none"/>
        </w:rPr>
        <w:t xml:space="preserve">磋商程序及评审方法和标准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6.1磋商程序</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6.1.1对于通过资格性和符合性审查的供应商，磋商小组所有成员将集中与单一磋商供应商分别进行磋商。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在磋商过程中，磋商小组可能根据磋商文件和磋商情况实质性变动采购需求中的技术、服务要求以及合同草案条款，但不得变动磋商文件中的其他内容。</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对磋商文件作出的实质性变动是磋商文件的有效组成部分，磋商小组应当及时以书面形式（从“苏采云”系统发起）同时通知所有参加磋商的供应商。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6.1.2磋商文件能够详细列明采购标的的技术、服务要求的，磋商结束后，磋商小组将要求所有实质性响应的供应商在规定时间内提交最后报价。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最后报价是供应商响应文件的有效组成部分。符合《政府采购竞争性磋商采购方式管理暂行办法》第三条第四项及《财政部关于政府采购竞争性磋商采购方式管理暂行办法有关问题的补充通知》（财库〔2015〕124号）规定情形的，提交最后报价的供应商可以为2家。</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采购代理机构将退还退出磋商的供应商的磋商保证金。</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6.1.4本项目各分项最终结算价按照磋商首次报价与最后报价同比例变动。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6.2评审方法和标准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6.2.1评审方法。经磋商确定最终采购需求和确定提交最后报价的供应商后，由磋商小组采用综合评分法对提交最后报价的供应商的响应文件和最后报价进行综合评分。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综合评分法，是指响应文件满足磋商文件全部实质性要求且按评审因素的量化指标评审得分最高的供应商为成交候选供应商的评审方法。</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评审时，磋商小组各成员独立对每个有效响应的文件进行评价、打分，然后汇总每个供应商每项评审因素的得分。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6.2.2评审标准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见本磋商文件第</w:t>
      </w:r>
      <w:r>
        <w:rPr>
          <w:rFonts w:hint="eastAsia" w:cs="宋体"/>
          <w:color w:val="000000"/>
          <w:sz w:val="22"/>
          <w:highlight w:val="none"/>
          <w:lang w:val="en-US" w:eastAsia="zh-CN"/>
        </w:rPr>
        <w:t xml:space="preserve">七</w:t>
      </w:r>
      <w:r>
        <w:rPr>
          <w:rFonts w:hint="eastAsia" w:ascii="宋体" w:hAnsi="宋体" w:eastAsia="宋体" w:cs="宋体"/>
          <w:color w:val="000000"/>
          <w:sz w:val="22"/>
          <w:highlight w:val="none"/>
        </w:rPr>
        <w:t xml:space="preserve">章“评审方法和评审标准”。</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6.2.3评审报告</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spacing w:before="0" w:after="0" w:line="439" w:lineRule="atLeast"/>
        <w:rPr>
          <w:rFonts w:hint="eastAsia" w:ascii="宋体" w:hAnsi="宋体" w:eastAsia="宋体" w:cs="宋体"/>
          <w:b/>
          <w:bCs/>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6.3</w:t>
      </w:r>
      <w:r>
        <w:rPr>
          <w:rFonts w:hint="eastAsia" w:ascii="宋体" w:hAnsi="宋体" w:eastAsia="宋体" w:cs="宋体"/>
          <w:b/>
          <w:bCs/>
          <w:color w:val="000000"/>
          <w:sz w:val="22"/>
          <w:highlight w:val="none"/>
        </w:rPr>
        <w:t xml:space="preserve">出现下列情形之一的，作无效响应处理</w:t>
      </w:r>
      <w:r>
        <w:rPr>
          <w:rFonts w:hint="eastAsia" w:cs="宋体"/>
          <w:b/>
          <w:bCs/>
          <w:color w:val="000000"/>
          <w:sz w:val="22"/>
          <w:highlight w:val="none"/>
          <w:lang w:eastAsia="zh-CN"/>
        </w:rPr>
        <w:t xml:space="preserve">：</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同一供应商提交两个（含两个）以上不同的响应报价的。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不具备磋商文件中规定的资格要求的。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响应报价超过了采购预算或低于最低限价的。</w:t>
      </w:r>
      <w:r>
        <w:rPr>
          <w:rFonts w:hint="eastAsia" w:ascii="宋体" w:hAnsi="宋体" w:eastAsia="宋体" w:cs="宋体"/>
          <w:b/>
          <w:bCs/>
          <w:color w:val="000000"/>
          <w:sz w:val="21"/>
          <w:highlight w:val="none"/>
        </w:rPr>
        <w:t xml:space="preserve"> </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4</w:t>
      </w:r>
      <w:r>
        <w:rPr>
          <w:rFonts w:hint="eastAsia" w:cs="宋体"/>
          <w:b/>
          <w:bCs/>
          <w:color w:val="000000"/>
          <w:sz w:val="22"/>
          <w:highlight w:val="none"/>
          <w:lang w:eastAsia="zh-CN"/>
        </w:rPr>
        <w:t xml:space="preserve">）响应文件中已标价工程量清单与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文件规定的暂估价、暂列金额及甲供材料价格不一致的。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（5）</w:t>
      </w:r>
      <w:r>
        <w:rPr>
          <w:rFonts w:hint="eastAsia" w:cs="宋体"/>
          <w:b/>
          <w:bCs/>
          <w:color w:val="000000"/>
          <w:sz w:val="22"/>
          <w:highlight w:val="none"/>
          <w:lang w:eastAsia="zh-CN"/>
        </w:rPr>
        <w:t xml:space="preserve">响应文件中已标价工程量清单与招标文件明确列出的不可竞争费用项目或费率或计算基础不一致的。</w:t>
      </w:r>
      <w:r/>
    </w:p>
    <w:p>
      <w:pPr>
        <w:ind w:left="0" w:right="0" w:firstLine="420"/>
        <w:spacing w:before="0" w:after="0" w:line="439" w:lineRule="atLeast"/>
        <w:rPr>
          <w:rFonts w:hint="eastAsia"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val="en-US" w:eastAsia="zh-CN"/>
        </w:rPr>
        <w:t xml:space="preserve">（6）</w:t>
      </w:r>
      <w:r>
        <w:rPr>
          <w:rFonts w:hint="eastAsia" w:cs="宋体"/>
          <w:b/>
          <w:bCs/>
          <w:color w:val="000000"/>
          <w:sz w:val="22"/>
          <w:highlight w:val="none"/>
          <w:lang w:eastAsia="zh-CN"/>
        </w:rPr>
        <w:t xml:space="preserve">响应文件的已标价工程量清单与</w:t>
      </w:r>
      <w:r>
        <w:rPr>
          <w:rFonts w:hint="eastAsia" w:cs="宋体"/>
          <w:b/>
          <w:bCs/>
          <w:color w:val="000000"/>
          <w:sz w:val="22"/>
          <w:highlight w:val="none"/>
          <w:lang w:val="en-US" w:eastAsia="zh-CN"/>
        </w:rPr>
        <w:t xml:space="preserve">采购</w:t>
      </w:r>
      <w:r>
        <w:rPr>
          <w:rFonts w:hint="eastAsia" w:cs="宋体"/>
          <w:b/>
          <w:bCs/>
          <w:color w:val="000000"/>
          <w:sz w:val="22"/>
          <w:highlight w:val="none"/>
          <w:lang w:eastAsia="zh-CN"/>
        </w:rPr>
        <w:t xml:space="preserve">标文件提供的工程量清单中的项目编码、项目名称、项目特征、计量单位、工程量不一致的。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7</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未通过符合性检查的。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8</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不符合法律、法规和磋商文件中规定的其他实质性要求的。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9</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10</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响应文件含有采购人不能接受的附加条件的。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11</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响应文件未按照磋商文件要求加盖电子签章。</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12</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投标人的商务技术部分得分相差悬殊，评标委员会认为得分畸低者没有实质性响应的。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13</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供应商在系统规定的时间内未成功解密电子响应文件的。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14</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未完整上传响应文件电子文档的</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或上传的文件打不开的。</w:t>
      </w:r>
      <w:r/>
    </w:p>
    <w:p>
      <w:pPr>
        <w:ind w:left="0" w:right="0" w:firstLine="420"/>
        <w:spacing w:before="0" w:after="0" w:line="439" w:lineRule="atLeast"/>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15</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不同的供应商响应文件制作机器码、文件创建标识码一致的。</w:t>
      </w:r>
      <w:r/>
    </w:p>
    <w:p>
      <w:pPr>
        <w:ind w:left="0" w:right="0" w:firstLine="420"/>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cs="宋体"/>
          <w:b/>
          <w:bCs/>
          <w:color w:val="000000"/>
          <w:sz w:val="22"/>
          <w:highlight w:val="none"/>
          <w:lang w:eastAsia="zh-CN"/>
        </w:rPr>
        <w:t xml:space="preserve">（</w:t>
      </w:r>
      <w:r>
        <w:rPr>
          <w:rFonts w:hint="eastAsia" w:cs="宋体"/>
          <w:b/>
          <w:bCs/>
          <w:color w:val="000000"/>
          <w:sz w:val="22"/>
          <w:highlight w:val="none"/>
          <w:lang w:val="en-US" w:eastAsia="zh-CN"/>
        </w:rPr>
        <w:t xml:space="preserve">16</w:t>
      </w:r>
      <w:r>
        <w:rPr>
          <w:rFonts w:hint="eastAsia" w:cs="宋体"/>
          <w:b/>
          <w:bCs/>
          <w:color w:val="000000"/>
          <w:sz w:val="22"/>
          <w:highlight w:val="none"/>
          <w:lang w:eastAsia="zh-CN"/>
        </w:rPr>
        <w:t xml:space="preserve">）</w:t>
      </w:r>
      <w:r>
        <w:rPr>
          <w:rFonts w:hint="eastAsia" w:ascii="宋体" w:hAnsi="宋体" w:eastAsia="宋体" w:cs="宋体"/>
          <w:b/>
          <w:bCs/>
          <w:color w:val="000000"/>
          <w:sz w:val="22"/>
          <w:highlight w:val="none"/>
        </w:rPr>
        <w:t xml:space="preserve">其他法律、法规及本磋商文件规定的属无效响应的情形。</w:t>
      </w:r>
      <w:r/>
    </w:p>
    <w:p>
      <w:pPr>
        <w:ind w:left="0" w:right="0" w:firstLine="420"/>
        <w:spacing w:before="0" w:after="0" w:line="438"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s="宋体"/>
          <w:b/>
          <w:bCs/>
          <w:color w:val="000000" w:themeColor="text1"/>
          <w:sz w:val="22"/>
          <w:u w:val="none"/>
          <w:lang w:val="en-US" w:eastAsia="zh-CN"/>
          <w14:textFill>
            <w14:solidFill>
              <w14:schemeClr w14:val="tx1"/>
            </w14:solidFill>
          </w14:textFill>
        </w:rPr>
        <w:t xml:space="preserve">特别说明：</w:t>
      </w:r>
      <w:r>
        <w:rPr>
          <w:rFonts w:ascii="宋体" w:hAnsi="宋体" w:eastAsia="宋体" w:cs="宋体"/>
          <w:b w:val="0"/>
          <w:bCs w:val="0"/>
          <w:color w:val="000000" w:themeColor="text1"/>
          <w:sz w:val="22"/>
          <w:u w:val="none"/>
          <w14:textFill>
            <w14:solidFill>
              <w14:schemeClr w14:val="tx1"/>
            </w14:solidFill>
          </w14:textFill>
        </w:rPr>
        <w:t xml:space="preserve">本项目执行苏财购【202</w:t>
      </w:r>
      <w:r>
        <w:rPr>
          <w:rFonts w:hint="eastAsia" w:cs="宋体"/>
          <w:b w:val="0"/>
          <w:bCs w:val="0"/>
          <w:color w:val="000000" w:themeColor="text1"/>
          <w:sz w:val="22"/>
          <w:u w:val="none"/>
          <w:lang w:val="en-US" w:eastAsia="zh-CN"/>
          <w14:textFill>
            <w14:solidFill>
              <w14:schemeClr w14:val="tx1"/>
            </w14:solidFill>
          </w14:textFill>
        </w:rPr>
        <w:t xml:space="preserve">6</w:t>
      </w:r>
      <w:r>
        <w:rPr>
          <w:rFonts w:ascii="宋体" w:hAnsi="宋体" w:eastAsia="宋体" w:cs="宋体"/>
          <w:b w:val="0"/>
          <w:bCs w:val="0"/>
          <w:color w:val="000000" w:themeColor="text1"/>
          <w:sz w:val="22"/>
          <w:u w:val="none"/>
          <w14:textFill>
            <w14:solidFill>
              <w14:schemeClr w14:val="tx1"/>
            </w14:solidFill>
          </w14:textFill>
        </w:rPr>
        <w:t xml:space="preserve">】</w:t>
      </w:r>
      <w:r>
        <w:rPr>
          <w:rFonts w:hint="eastAsia" w:cs="宋体"/>
          <w:b w:val="0"/>
          <w:bCs w:val="0"/>
          <w:color w:val="000000" w:themeColor="text1"/>
          <w:sz w:val="22"/>
          <w:u w:val="none"/>
          <w:lang w:val="en-US" w:eastAsia="zh-CN"/>
          <w14:textFill>
            <w14:solidFill>
              <w14:schemeClr w14:val="tx1"/>
            </w14:solidFill>
          </w14:textFill>
        </w:rPr>
        <w:t xml:space="preserve">36</w:t>
      </w:r>
      <w:r>
        <w:rPr>
          <w:rFonts w:ascii="宋体" w:hAnsi="宋体" w:eastAsia="宋体" w:cs="宋体"/>
          <w:b w:val="0"/>
          <w:bCs w:val="0"/>
          <w:color w:val="000000" w:themeColor="text1"/>
          <w:sz w:val="22"/>
          <w:u w:val="none"/>
          <w14:textFill>
            <w14:solidFill>
              <w14:schemeClr w14:val="tx1"/>
            </w14:solidFill>
          </w14:textFill>
        </w:rPr>
        <w:t xml:space="preserve">号文《</w:t>
      </w:r>
      <w:r>
        <w:rPr>
          <w:rFonts w:hint="eastAsia" w:ascii="宋体" w:hAnsi="宋体" w:eastAsia="宋体" w:cs="宋体"/>
          <w:b w:val="0"/>
          <w:bCs w:val="0"/>
          <w:color w:val="000000" w:themeColor="text1"/>
          <w:sz w:val="22"/>
          <w:u w:val="none"/>
          <w14:textFill>
            <w14:solidFill>
              <w14:schemeClr w14:val="tx1"/>
            </w14:solidFill>
          </w14:textFill>
        </w:rPr>
        <w:t xml:space="preserve">江苏省财政厅转发财政部关于推动解决政府采购异常低价问题的通知</w:t>
      </w:r>
      <w:r>
        <w:rPr>
          <w:rFonts w:ascii="宋体" w:hAnsi="宋体" w:eastAsia="宋体" w:cs="宋体"/>
          <w:b w:val="0"/>
          <w:bCs w:val="0"/>
          <w:color w:val="000000" w:themeColor="text1"/>
          <w:sz w:val="22"/>
          <w:u w:val="none"/>
          <w14:textFill>
            <w14:solidFill>
              <w14:schemeClr w14:val="tx1"/>
            </w14:solidFill>
          </w14:textFill>
        </w:rPr>
        <w:t xml:space="preserve">》</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ascii="宋体" w:hAnsi="宋体" w:eastAsia="宋体" w:cs="宋体"/>
          <w:b w:val="0"/>
          <w:bCs w:val="0"/>
          <w:color w:val="000000" w:themeColor="text1"/>
          <w:sz w:val="22"/>
          <w:u w:val="none"/>
          <w14:textFill>
            <w14:solidFill>
              <w14:schemeClr w14:val="tx1"/>
            </w14:solidFill>
          </w14:textFill>
        </w:rPr>
        <w:t xml:space="preserve">采购人应在采购文件中明确评审委员会启动异常低价投标</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响应</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ascii="宋体" w:hAnsi="宋体" w:eastAsia="宋体" w:cs="宋体"/>
          <w:b w:val="0"/>
          <w:bCs w:val="0"/>
          <w:color w:val="000000" w:themeColor="text1"/>
          <w:sz w:val="22"/>
          <w:u w:val="none"/>
          <w14:textFill>
            <w14:solidFill>
              <w14:schemeClr w14:val="tx1"/>
            </w14:solidFill>
          </w14:textFill>
        </w:rPr>
        <w:t xml:space="preserve">审查的情形和具体要求，包括</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一</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）评审过程中出现下列情形之一的，评审委员会应当启动异常低价投标（</w:t>
      </w:r>
      <w:r>
        <w:rPr>
          <w:rFonts w:hint="eastAsia" w:ascii="宋体" w:hAnsi="宋体" w:eastAsia="宋体" w:cs="宋体"/>
          <w:b w:val="0"/>
          <w:bCs w:val="0"/>
          <w:color w:val="000000" w:themeColor="text1"/>
          <w:sz w:val="22"/>
          <w:u w:val="none"/>
          <w14:textFill>
            <w14:solidFill>
              <w14:schemeClr w14:val="tx1"/>
            </w14:solidFill>
          </w14:textFill>
        </w:rPr>
        <w:t xml:space="preserve">响应</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）审查程序：</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50%</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50%</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3.投标（响应）报价低于采购项目最高限价</w:t>
      </w:r>
      <w:r>
        <w:rPr>
          <w:rFonts w:hint="eastAsia" w:cs="宋体"/>
          <w:b w:val="0"/>
          <w:bCs w:val="0"/>
          <w:color w:val="000000" w:themeColor="text1"/>
          <w:sz w:val="22"/>
          <w:u w:val="none"/>
          <w:lang w:val="en-US" w:eastAsia="zh-CN"/>
          <w14:textFill>
            <w14:solidFill>
              <w14:schemeClr w14:val="tx1"/>
            </w14:solidFill>
          </w14:textFill>
        </w:rPr>
        <w:t xml:space="preserve">50</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%的，即投标（响应）报价&lt;采购项目最高限价</w:t>
      </w:r>
      <w:r>
        <w:rPr>
          <w:rFonts w:hint="eastAsia" w:ascii="微软雅黑" w:hAnsi="微软雅黑" w:eastAsia="微软雅黑" w:cs="微软雅黑"/>
          <w:b w:val="0"/>
          <w:bCs w:val="0"/>
          <w:color w:val="000000" w:themeColor="text1"/>
          <w:sz w:val="22"/>
          <w:u w:val="none"/>
          <w:lang w:val="en-US" w:eastAsia="zh-CN"/>
          <w14:textFill>
            <w14:solidFill>
              <w14:schemeClr w14:val="tx1"/>
            </w14:solidFill>
          </w14:textFill>
        </w:rPr>
        <w:t xml:space="preserve">×</w:t>
      </w:r>
      <w:r>
        <w:rPr>
          <w:rFonts w:hint="eastAsia" w:cs="宋体"/>
          <w:b w:val="0"/>
          <w:bCs w:val="0"/>
          <w:color w:val="000000" w:themeColor="text1"/>
          <w:sz w:val="22"/>
          <w:u w:val="none"/>
          <w:lang w:val="en-US" w:eastAsia="zh-CN"/>
          <w14:textFill>
            <w14:solidFill>
              <w14:schemeClr w14:val="tx1"/>
            </w14:solidFill>
          </w14:textFill>
        </w:rPr>
        <w:t xml:space="preserve">50</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w:t>
      </w:r>
      <w:r>
        <w:rPr>
          <w:rFonts w:hint="eastAsia" w:cs="宋体"/>
          <w:b w:val="0"/>
          <w:bCs w:val="0"/>
          <w:color w:val="000000" w:themeColor="text1"/>
          <w:sz w:val="22"/>
          <w:u w:val="none"/>
          <w:lang w:val="en-US" w:eastAsia="zh-CN"/>
          <w14:textFill>
            <w14:solidFill>
              <w14:schemeClr w14:val="tx1"/>
            </w14:solidFill>
          </w14:textFill>
        </w:rPr>
        <w:t xml:space="preserve">；</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left="0" w:right="0" w:firstLine="420"/>
        <w:spacing w:before="0" w:after="0" w:line="439" w:lineRule="atLeast"/>
        <w:rPr>
          <w:rFonts w:hint="eastAsia" w:ascii="宋体" w:hAnsi="宋体" w:eastAsia="宋体" w:cs="宋体"/>
          <w:b w:val="0"/>
          <w:bCs w:val="0"/>
          <w:color w:val="000000" w:themeColor="text1"/>
          <w:sz w:val="22"/>
          <w:u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采购人可以结合具体项目实际情况，提高上述第1项至第3项中启动异常低价投标（响应）审查的数值标准，但是最高不得超过65%。</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相关法律法规对供应商报价有规定的，从其规定。</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w:t>
      </w:r>
      <w:r>
        <w:rPr>
          <w:rFonts w:hint="eastAsia" w:ascii="宋体" w:hAnsi="宋体" w:eastAsia="宋体" w:cs="宋体"/>
          <w:b w:val="0"/>
          <w:bCs w:val="0"/>
          <w:color w:val="000000" w:themeColor="text1"/>
          <w:sz w:val="22"/>
          <w:u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439" w:lineRule="atLeast"/>
        <w:rPr>
          <w:rFonts w:hint="eastAsia" w:ascii="宋体" w:hAnsi="宋体" w:eastAsia="宋体" w:cs="宋体"/>
          <w:b w:val="0"/>
          <w:bCs w:val="0"/>
          <w:color w:val="000000" w:themeColor="text1"/>
          <w:sz w:val="22"/>
          <w:u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spacing w:before="0" w:after="0" w:line="439" w:lineRule="atLeast"/>
        <w:rPr>
          <w:rFonts w:hint="eastAsia" w:ascii="宋体" w:hAnsi="宋体" w:eastAsia="宋体" w:cs="宋体"/>
          <w:b w:val="0"/>
          <w:bCs w:val="0"/>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themeColor="text1"/>
          <w:sz w:val="22"/>
          <w:u w:val="none"/>
          <w:lang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6.</w:t>
      </w:r>
      <w:r>
        <w:rPr>
          <w:rFonts w:hint="eastAsia" w:cs="宋体"/>
          <w:b/>
          <w:bCs/>
          <w:color w:val="000000"/>
          <w:sz w:val="22"/>
          <w:highlight w:val="none"/>
          <w:lang w:val="en-US" w:eastAsia="zh-CN"/>
        </w:rPr>
        <w:t xml:space="preserve">4</w:t>
      </w:r>
      <w:r>
        <w:rPr>
          <w:rFonts w:hint="eastAsia" w:ascii="宋体" w:hAnsi="宋体" w:eastAsia="宋体" w:cs="宋体"/>
          <w:b/>
          <w:bCs/>
          <w:color w:val="000000"/>
          <w:sz w:val="22"/>
          <w:highlight w:val="none"/>
        </w:rPr>
        <w:t xml:space="preserve">采购活动终止的情况</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出现下列情形之一的，本次竞争性磋商采购活动将被终止：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（1）因情况变化，不再符合规定的竞争性磋商采购方式适用情形的；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（2）出现影响采购公正的违法、违规行为的；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（3）在采购过程中符合要求的供应商或者报价未超过采购预算（最高限价）的供应商只有1家的。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（4）因重大变故，采购任务取消的。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（5）磋商小组认定磋商文件存在歧义、重大缺陷导致评审工作无法进行。</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（6）因系统故障原因造成磋商不成功的。</w:t>
      </w:r>
      <w:r/>
    </w:p>
    <w:p>
      <w:pPr>
        <w:ind w:left="0" w:right="0" w:firstLine="420"/>
        <w:spacing w:before="0" w:after="0" w:line="439" w:lineRule="atLeast"/>
        <w:rPr>
          <w:rFonts w:hint="eastAsia" w:ascii="宋体" w:hAnsi="宋体" w:eastAsia="宋体" w:cs="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（7）响应文件提交截止时间结束后参加磋商的供应商不足三家的</w:t>
      </w:r>
      <w:r>
        <w:rPr>
          <w:rFonts w:hint="eastAsia" w:cs="宋体"/>
          <w:color w:val="000000"/>
          <w:sz w:val="22"/>
          <w:highlight w:val="none"/>
          <w:lang w:eastAsia="zh-CN"/>
        </w:rPr>
        <w:t xml:space="preserve">。</w:t>
      </w:r>
      <w:r/>
    </w:p>
    <w:p>
      <w:pPr>
        <w:ind w:left="0" w:right="0" w:firstLine="442"/>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7. 响应文件线上格式要求</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7.1供应商应当通过“苏采云”系统提交数据电文形式的响应文件（即电子投标）。</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7.2通过“苏采云”系统提交政府采购客户端工具导出加密的响应文件（后缀名为zip）。响应文件不得超过150M！</w:t>
      </w:r>
      <w:r/>
    </w:p>
    <w:p>
      <w:pPr>
        <w:ind w:left="0" w:right="0" w:firstLine="42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7.3本项目采用线上投标，即供应商响应文件从政府采购客户端工具制作通过“苏采云”系统提交，未提供线上响应文件的，投标无效。</w:t>
      </w:r>
      <w:r/>
    </w:p>
    <w:p>
      <w:pPr>
        <w:ind w:left="0" w:right="0" w:firstLine="422"/>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七</w:t>
      </w:r>
      <w:r>
        <w:rPr>
          <w:rFonts w:hint="eastAsia" w:ascii="宋体" w:hAnsi="宋体" w:eastAsia="宋体" w:cs="宋体"/>
          <w:b/>
          <w:color w:val="000000"/>
          <w:sz w:val="24"/>
          <w:highlight w:val="none"/>
        </w:rPr>
        <w:t xml:space="preserve">、成交</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bookmarkStart w:id="9" w:name="_Toc513029238"/>
      <w:r/>
      <w:bookmarkStart w:id="10" w:name="_Toc16938554"/>
      <w:r/>
      <w:bookmarkStart w:id="11" w:name="_Toc20823310"/>
      <w:r>
        <w:rPr>
          <w:rFonts w:hint="eastAsia" w:ascii="宋体" w:hAnsi="宋体" w:eastAsia="宋体" w:cs="宋体"/>
          <w:color w:val="000000"/>
          <w:sz w:val="22"/>
          <w:highlight w:val="none"/>
        </w:rPr>
        <w:t xml:space="preserve">1、</w:t>
      </w:r>
      <w:bookmarkEnd w:id="9"/>
      <w:r>
        <w:rPr>
          <w:rFonts w:hint="eastAsia" w:ascii="宋体" w:hAnsi="宋体" w:eastAsia="宋体" w:cs="宋体"/>
          <w:color w:val="000000"/>
          <w:sz w:val="22"/>
          <w:highlight w:val="none"/>
        </w:rPr>
        <w:t xml:space="preserve">确定</w:t>
      </w:r>
      <w:bookmarkEnd w:id="10"/>
      <w:r/>
      <w:bookmarkEnd w:id="11"/>
      <w:r>
        <w:rPr>
          <w:rFonts w:hint="eastAsia" w:ascii="宋体" w:hAnsi="宋体" w:eastAsia="宋体" w:cs="宋体"/>
          <w:color w:val="000000"/>
          <w:sz w:val="22"/>
          <w:highlight w:val="none"/>
        </w:rPr>
        <w:t xml:space="preserve">成交单位</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20"/>
        <w:spacing w:before="0" w:after="0" w:line="439" w:lineRule="atLeast"/>
        <w:rPr>
          <w:rFonts w:hint="eastAsia" w:ascii="宋体" w:hAnsi="宋体" w:eastAsia="宋体" w:cs="宋体"/>
          <w:b/>
          <w:bCs/>
          <w:color w:val="000000"/>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rPr>
        <w:t xml:space="preserve">成交供应商在领取成交通知书时，</w:t>
      </w:r>
      <w:r>
        <w:rPr>
          <w:rFonts w:hint="eastAsia" w:asciiTheme="minorEastAsia" w:hAnsiTheme="minorEastAsia" w:eastAsiaTheme="minorEastAsia"/>
          <w:b/>
          <w:bCs/>
          <w:color w:val="auto"/>
          <w:szCs w:val="21"/>
        </w:rPr>
        <w:t xml:space="preserve">需提供四</w:t>
      </w:r>
      <w:r>
        <w:rPr>
          <w:rFonts w:hint="eastAsia" w:eastAsia="宋体" w:asciiTheme="minorEastAsia" w:hAnsiTheme="minorEastAsia"/>
          <w:b/>
          <w:bCs/>
          <w:color w:val="auto"/>
          <w:szCs w:val="21"/>
          <w:lang w:val="en-US" w:eastAsia="zh-CN"/>
        </w:rPr>
        <w:t xml:space="preserve">份</w:t>
      </w:r>
      <w:r>
        <w:rPr>
          <w:rFonts w:hint="eastAsia" w:asciiTheme="minorEastAsia" w:hAnsiTheme="minorEastAsia" w:eastAsiaTheme="minorEastAsia"/>
          <w:b/>
          <w:bCs/>
          <w:color w:val="auto"/>
          <w:szCs w:val="21"/>
        </w:rPr>
        <w:t xml:space="preserve">与电子响应文件一致的纸质打印文件</w:t>
      </w:r>
      <w:r>
        <w:rPr>
          <w:rFonts w:hint="eastAsia" w:eastAsia="宋体" w:asciiTheme="minorEastAsia" w:hAnsiTheme="minorEastAsia"/>
          <w:b/>
          <w:bCs/>
          <w:color w:val="auto"/>
          <w:szCs w:val="21"/>
          <w:lang w:eastAsia="zh-CN"/>
        </w:rPr>
        <w:t xml:space="preserve">。</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w:t>
      </w:r>
      <w:r>
        <w:rPr>
          <w:rFonts w:hint="eastAsia" w:ascii="宋体" w:hAnsi="宋体" w:eastAsia="宋体" w:cs="宋体"/>
          <w:color w:val="000000"/>
          <w:sz w:val="22"/>
          <w:highlight w:val="none"/>
        </w:rPr>
        <w:t xml:space="preserve">、</w:t>
      </w:r>
      <w:r>
        <w:rPr>
          <w:rFonts w:hint="eastAsia" w:ascii="宋体" w:hAnsi="宋体" w:eastAsia="宋体" w:cs="宋体"/>
          <w:b/>
          <w:bCs/>
          <w:color w:val="000000"/>
          <w:sz w:val="22"/>
          <w:highlight w:val="none"/>
        </w:rPr>
        <w:t xml:space="preserve">成交供应商有下列情形之一的，将取消其成交资格：</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（1）提供虚假材料谋取成交的；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（2）与评审专家、采购人、其他供应商或者采购代理机构工作人员恶意串通的；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（3）向评审专家、采购人或采购代理机构工作人员行贿或者提供其他不正当利益的；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（4）恶意竞争，最终总报价明显低于其自身合理成本且又无法提供证明的；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（5）属于本文件规定的无效条件，但在评审过程中又未被磋商小组发现的；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（6）采取不正当手段诋毁、排挤其他供应商的；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（7）成交后无正当理由拒不与采购人签订政府采购合同或者未按照磋商文件确定的事项签订政府采购合同的；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（8）将政府采购合同转包的；</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（9）法律、法规、规章规定的属于成交无效的其他情形。</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20"/>
        <w:spacing w:before="0" w:after="0" w:line="439"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42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八</w:t>
      </w:r>
      <w:r>
        <w:rPr>
          <w:rFonts w:hint="eastAsia" w:ascii="宋体" w:hAnsi="宋体" w:eastAsia="宋体" w:cs="宋体"/>
          <w:b/>
          <w:color w:val="000000"/>
          <w:sz w:val="24"/>
          <w:highlight w:val="none"/>
        </w:rPr>
        <w:t xml:space="preserve">、</w:t>
      </w:r>
      <w:r>
        <w:rPr>
          <w:rFonts w:hint="eastAsia" w:ascii="宋体" w:hAnsi="宋体" w:eastAsia="宋体" w:cs="宋体"/>
          <w:b/>
          <w:bCs/>
          <w:sz w:val="24"/>
          <w:highlight w:val="none"/>
          <w:lang w:bidi="ar"/>
        </w:rPr>
        <w:t xml:space="preserve">合同签订相关事项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1、签订合同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1.l </w:t>
      </w:r>
      <w:r>
        <w:rPr>
          <w:rFonts w:hint="eastAsia" w:ascii="宋体" w:hAnsi="宋体" w:eastAsia="宋体" w:cs="宋体"/>
          <w:b/>
          <w:bCs/>
          <w:color w:val="000000"/>
          <w:sz w:val="22"/>
          <w:highlight w:val="none"/>
          <w:lang w:val="en-US" w:eastAsia="zh-CN"/>
        </w:rPr>
        <w:t xml:space="preserve">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eastAsia="宋体" w:cs="宋体"/>
          <w:b w:val="0"/>
          <w:bCs w:val="0"/>
          <w:color w:val="000000"/>
          <w:sz w:val="22"/>
          <w:highlight w:val="none"/>
          <w:lang w:val="en-US" w:eastAsia="zh-CN"/>
        </w:rPr>
        <w:t xml:space="preserve">。</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w:t>
      </w:r>
      <w:r>
        <w:rPr>
          <w:rFonts w:hint="eastAsia" w:ascii="宋体" w:hAnsi="宋体" w:eastAsia="宋体" w:cs="宋体"/>
          <w:b/>
          <w:bCs/>
          <w:color w:val="000000"/>
          <w:sz w:val="22"/>
          <w:highlight w:val="none"/>
          <w:lang w:val="en-US" w:eastAsia="zh-CN"/>
        </w:rPr>
        <w:t xml:space="preserve">自政府采购合同签订之日起2个工作日内</w:t>
      </w:r>
      <w:r>
        <w:rPr>
          <w:rFonts w:hint="eastAsia" w:cs="宋体"/>
          <w:b/>
          <w:bCs/>
          <w:color w:val="000000"/>
          <w:sz w:val="22"/>
          <w:highlight w:val="none"/>
          <w:lang w:val="en-US" w:eastAsia="zh-CN"/>
        </w:rPr>
        <w:t xml:space="preserve">（</w:t>
      </w:r>
      <w:r>
        <w:rPr>
          <w:rFonts w:hint="eastAsia" w:asciiTheme="minorEastAsia" w:hAnsiTheme="minorEastAsia" w:eastAsiaTheme="minorEastAsia"/>
          <w:b/>
          <w:bCs/>
          <w:color w:val="auto"/>
          <w:szCs w:val="21"/>
        </w:rPr>
        <w:t xml:space="preserve">合同的签订日期计算</w:t>
      </w:r>
      <w:r>
        <w:rPr>
          <w:rFonts w:hint="eastAsia" w:cs="宋体"/>
          <w:b/>
          <w:bCs/>
          <w:color w:val="000000"/>
          <w:sz w:val="22"/>
          <w:highlight w:val="none"/>
          <w:lang w:val="en-US" w:eastAsia="zh-CN"/>
        </w:rPr>
        <w:t xml:space="preserve">）</w:t>
      </w:r>
      <w:r>
        <w:rPr>
          <w:rFonts w:hint="eastAsia" w:ascii="宋体" w:hAnsi="宋体" w:eastAsia="宋体" w:cs="宋体"/>
          <w:b/>
          <w:bCs/>
          <w:color w:val="000000"/>
          <w:sz w:val="22"/>
          <w:highlight w:val="none"/>
          <w:lang w:val="en-US" w:eastAsia="zh-CN"/>
        </w:rPr>
        <w:t xml:space="preserve">，将政府采购合同在指定的媒体上公告。</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 磋商文件、成交供应商的响应文件及磋商采购过程中有关澄清、承诺文件均作为合同附件。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 </w:t>
      </w:r>
      <w:r>
        <w:rPr>
          <w:rFonts w:hint="eastAsia" w:ascii="宋体" w:hAnsi="宋体" w:eastAsia="宋体" w:cs="宋体"/>
          <w:b/>
          <w:bCs/>
          <w:color w:val="000000"/>
          <w:sz w:val="22"/>
          <w:highlight w:val="none"/>
          <w:lang w:val="en-US" w:eastAsia="zh-CN"/>
        </w:rPr>
        <w:t xml:space="preserve">签订合同后，成交供应商不得将成交产品或服务进行转包。</w:t>
      </w:r>
      <w:r>
        <w:rPr>
          <w:rFonts w:hint="eastAsia" w:ascii="宋体" w:hAnsi="宋体" w:eastAsia="宋体" w:cs="宋体"/>
          <w:color w:val="000000"/>
          <w:sz w:val="22"/>
          <w:highlight w:val="none"/>
          <w:lang w:val="en-US" w:eastAsia="zh-CN"/>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1.5</w:t>
      </w:r>
      <w:r>
        <w:rPr>
          <w:rFonts w:hint="eastAsia" w:asciiTheme="minorEastAsia" w:hAnsiTheme="minorEastAsia" w:eastAsiaTheme="minorEastAsia"/>
          <w:b/>
          <w:color w:val="auto"/>
          <w:szCs w:val="21"/>
        </w:rPr>
        <w:t xml:space="preserve">采购人按采购合同约定对供应商履约情况进行验收</w:t>
      </w:r>
      <w:r>
        <w:rPr>
          <w:rFonts w:hint="eastAsia" w:eastAsia="宋体" w:asciiTheme="minorEastAsia" w:hAnsiTheme="minorEastAsia"/>
          <w:b/>
          <w:color w:val="auto"/>
          <w:szCs w:val="21"/>
          <w:lang w:eastAsia="zh-CN"/>
        </w:rPr>
        <w:t xml:space="preserve">，</w:t>
      </w:r>
      <w:r>
        <w:rPr>
          <w:rFonts w:hint="eastAsia" w:asciiTheme="minorEastAsia" w:hAnsiTheme="minorEastAsia" w:eastAsiaTheme="minorEastAsia"/>
          <w:b/>
          <w:color w:val="auto"/>
          <w:szCs w:val="21"/>
        </w:rPr>
        <w:t xml:space="preserve">并出具验收书。</w:t>
      </w:r>
      <w:r>
        <w:rPr>
          <w:rFonts w:hint="eastAsia" w:ascii="宋体" w:hAnsi="宋体" w:eastAsia="宋体" w:cs="宋体"/>
          <w:color w:val="000000"/>
          <w:sz w:val="22"/>
          <w:highlight w:val="none"/>
          <w:lang w:val="en-US" w:eastAsia="zh-CN"/>
        </w:rPr>
        <w:t xml:space="preserve">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 </w:t>
      </w:r>
      <w:r>
        <w:rPr>
          <w:rFonts w:hint="eastAsia" w:ascii="宋体" w:hAnsi="宋体" w:cs="Times New Roman"/>
          <w:sz w:val="21"/>
          <w:szCs w:val="21"/>
        </w:rPr>
        <w:t xml:space="preserve">磋商</w:t>
      </w:r>
      <w:r>
        <w:rPr>
          <w:rFonts w:hint="eastAsia" w:cs="Times New Roman"/>
          <w:sz w:val="21"/>
          <w:szCs w:val="21"/>
          <w:lang w:val="en-US" w:eastAsia="zh-CN"/>
        </w:rPr>
        <w:t xml:space="preserve">采购</w:t>
      </w:r>
      <w:r>
        <w:rPr>
          <w:rFonts w:hint="eastAsia" w:ascii="宋体" w:hAnsi="宋体" w:cs="Times New Roman"/>
          <w:sz w:val="21"/>
          <w:szCs w:val="21"/>
        </w:rPr>
        <w:t xml:space="preserve">文件约定收取履约保证金的，成交供应商应当以支票、汇票、本票或者金融机构、担保机构出具的保函等非现金形式在</w:t>
      </w:r>
      <w:r>
        <w:rPr>
          <w:rFonts w:hint="eastAsia" w:cs="Times New Roman"/>
          <w:sz w:val="21"/>
          <w:szCs w:val="21"/>
          <w:lang w:val="en-US" w:eastAsia="zh-CN"/>
        </w:rPr>
        <w:t xml:space="preserve">中标通知书发出后10日内</w:t>
      </w:r>
      <w:r>
        <w:rPr>
          <w:rFonts w:hint="eastAsia" w:ascii="宋体" w:hAnsi="宋体" w:cs="Times New Roman"/>
          <w:sz w:val="21"/>
          <w:szCs w:val="21"/>
        </w:rPr>
        <w:t xml:space="preserve">提交。</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履约保证金自合同生效之日起至合同约定的成交供应商主要义务履行完毕止，采购人按合同约定退还履约保证金。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 履约保证金的金额：</w:t>
      </w:r>
      <w:r>
        <w:rPr>
          <w:rFonts w:hint="eastAsia" w:cs="宋体"/>
          <w:b/>
          <w:bCs/>
          <w:color w:val="000000"/>
          <w:sz w:val="22"/>
          <w:highlight w:val="none"/>
          <w:lang w:val="en-US" w:eastAsia="zh-CN"/>
        </w:rPr>
        <w:t xml:space="preserve">合同金额的3%。</w:t>
      </w:r>
      <w:r>
        <w:rPr>
          <w:rFonts w:hint="eastAsia" w:ascii="宋体" w:hAnsi="宋体" w:cs="Times New Roman"/>
          <w:sz w:val="21"/>
          <w:szCs w:val="21"/>
        </w:rPr>
        <w:t xml:space="preserve">成交供应商应当以支票、汇票、本票或者金融机构、担保机构出具的保函等非现金形式在合同签订前提交</w:t>
      </w:r>
      <w:r>
        <w:rPr>
          <w:rFonts w:hint="eastAsia" w:cs="Times New Roman"/>
          <w:sz w:val="21"/>
          <w:szCs w:val="21"/>
          <w:lang w:eastAsia="zh-CN"/>
        </w:rPr>
        <w:t xml:space="preserve">。</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 履约保证金退还方式、退还时间、退还条件：工程完工且验收合格后 30 天内，成交供应商的履约保证金由采购人按照履约保证金的缴纳方式无息退还。</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2.5 逾期退还履约保证金的违约责任：除不可抗力外，采购人逾期退还履约保证金的，除应当退还履约保证金本金外，还应按商业银行同期贷款利率上浮10%后的利率支付资金占用费。 </w:t>
      </w:r>
      <w:r/>
    </w:p>
    <w:p>
      <w:pPr>
        <w:numPr>
          <w:ilvl w:val="0"/>
          <w:numId w:val="0"/>
        </w:numPr>
        <w:ind w:firstLine="480"/>
        <w:jc w:val="center"/>
        <w:spacing w:line="460" w:lineRule="exact"/>
        <w:widowControl/>
        <w:rPr>
          <w:rFonts w:hint="eastAsia" w:ascii="宋体" w:hAnsi="宋体" w:eastAsia="宋体" w:cs="宋体"/>
          <w:b/>
          <w:bCs/>
          <w:sz w:val="24"/>
          <w:highlight w:val="none"/>
          <w:lang w:bidi="ar"/>
        </w:rPr>
      </w:pPr>
      <w:r>
        <w:rPr>
          <w:rFonts w:hint="eastAsia" w:ascii="宋体" w:hAnsi="宋体" w:eastAsia="宋体" w:cs="宋体"/>
          <w:b/>
          <w:bCs/>
          <w:sz w:val="24"/>
          <w:szCs w:val="24"/>
          <w:highlight w:val="none"/>
          <w:lang w:val="en-US" w:eastAsia="zh-CN" w:bidi="ar"/>
        </w:rPr>
        <w:t xml:space="preserve">九、</w:t>
      </w:r>
      <w:r>
        <w:rPr>
          <w:rFonts w:hint="eastAsia" w:ascii="宋体" w:hAnsi="宋体" w:eastAsia="宋体" w:cs="宋体"/>
          <w:b/>
          <w:bCs/>
          <w:sz w:val="24"/>
          <w:highlight w:val="none"/>
          <w:lang w:bidi="ar"/>
        </w:rPr>
        <w:t xml:space="preserve">政策功能</w:t>
      </w:r>
      <w:r/>
    </w:p>
    <w:p>
      <w:pPr>
        <w:ind w:left="0" w:right="0" w:firstLine="442"/>
        <w:spacing w:before="0" w:after="0" w:line="439" w:lineRule="atLeast"/>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1、本项目面向中小企业采购：</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号）、《关于促进残疾人就业政府采购政策的通知》（财库〔2017〕141号）的规定。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中小企业参加政府采购活动，应当出具本办法规定的《中小企业声明函》，否则不得享受相关中小企业扶持政策。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1.3供应商为残疾人福利性单位且提供的货物全部由残疾人福利性单位制造的，符合财 库〔2017〕141 号文件规定条件的残疾人福利性单位视同小型、微型企业，提供《残疾人福利性单位声明函》。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1.4供应商为监狱企业或提供的货物</w:t>
      </w:r>
      <w:r>
        <w:rPr>
          <w:rFonts w:hint="eastAsia" w:ascii="宋体" w:hAnsi="宋体" w:eastAsia="宋体" w:cs="宋体"/>
          <w:color w:val="000000"/>
          <w:sz w:val="22"/>
          <w:highlight w:val="none"/>
          <w:lang w:val="en-US"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1.5在政府采购活动中，供应商提供的货物、工程或者服务符合下列情形的，享受本办法规定的中小企业扶持政策：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（一）在货物采购项目中，货物由中小企业制造，即货物由中小企业生产且使用该中小企业商号或者注册商标；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（二）在工程采购项目中，工程由中小企业承建，即工程施工单位为中小企业；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以上规定未尽事项，按《政府采购促进中小企业发展管理办法》等有关制度规定执行。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1.6《中小企业声明函》等相关资料应上传至电子投标文件中，否则不予认可。 </w:t>
      </w:r>
      <w:r/>
    </w:p>
    <w:p>
      <w:pPr>
        <w:ind w:left="0" w:right="0" w:firstLine="442"/>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1.7本项目属性为工程类，采购标的对应的中小企业划分标准所属行业为建筑业。</w:t>
      </w:r>
      <w:r>
        <w:rPr>
          <w:rFonts w:hint="eastAsia" w:ascii="宋体" w:hAnsi="宋体" w:eastAsia="宋体" w:cs="宋体"/>
          <w:color w:val="000000"/>
          <w:sz w:val="22"/>
          <w:highlight w:val="none"/>
          <w:lang w:val="en-US" w:eastAsia="zh-CN"/>
        </w:rPr>
        <w:t xml:space="preserve"> </w:t>
      </w:r>
      <w:r/>
    </w:p>
    <w:p>
      <w:pPr>
        <w:ind w:left="0" w:right="0" w:firstLine="442"/>
        <w:spacing w:before="0" w:after="0" w:line="439" w:lineRule="atLeast"/>
        <w:rPr>
          <w:rFonts w:hint="eastAsia" w:ascii="宋体" w:hAnsi="宋体" w:eastAsia="宋体" w:cs="宋体"/>
          <w:b/>
          <w:bCs/>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2"/>
          <w:highlight w:val="none"/>
          <w:lang w:val="en-US" w:eastAsia="zh-CN"/>
        </w:rPr>
        <w:t xml:space="preserve">2、支持绿色发展</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2.1</w:t>
      </w:r>
      <w:r>
        <w:rPr>
          <w:rFonts w:hint="eastAsia" w:ascii="宋体" w:hAnsi="宋体" w:eastAsia="宋体" w:cs="宋体"/>
          <w:color w:val="000000"/>
          <w:sz w:val="22"/>
          <w:highlight w:val="none"/>
          <w:lang w:val="en-US" w:eastAsia="zh-CN"/>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2.2</w:t>
      </w:r>
      <w:r>
        <w:rPr>
          <w:rFonts w:hint="eastAsia" w:ascii="宋体" w:hAnsi="宋体" w:eastAsia="宋体" w:cs="宋体"/>
          <w:color w:val="000000"/>
          <w:sz w:val="22"/>
          <w:highlight w:val="none"/>
          <w:lang w:val="en-US"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40"/>
        <w:spacing w:before="0" w:after="0" w:line="439" w:lineRule="atLeast"/>
        <w:rPr>
          <w:rFonts w:hint="eastAsia"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2.3政府采购项目执行《财政部 生态环境部 工业和信息化部关于印发&lt;绿色数据中心政府采购需求标准（试行）&gt;的通知》（财库〔2023〕7号）相关要求。</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2.4</w:t>
      </w:r>
      <w:r>
        <w:rPr>
          <w:rFonts w:hint="eastAsia" w:ascii="宋体" w:hAnsi="宋体" w:eastAsia="宋体" w:cs="宋体"/>
          <w:color w:val="000000"/>
          <w:sz w:val="22"/>
          <w:highlight w:val="none"/>
          <w:lang w:val="en-US" w:eastAsia="zh-CN"/>
        </w:rPr>
        <w:t xml:space="preserve">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p>
    <w:p>
      <w:pPr>
        <w:ind w:firstLine="482"/>
        <w:jc w:val="center"/>
        <w:spacing w:line="460" w:lineRule="exact"/>
        <w:widowControl/>
        <w:rPr>
          <w:rFonts w:hint="eastAsia" w:ascii="宋体" w:hAnsi="宋体" w:eastAsia="宋体" w:cs="宋体"/>
          <w:highlight w:val="none"/>
        </w:rPr>
      </w:pPr>
      <w:r>
        <w:rPr>
          <w:rFonts w:hint="eastAsia" w:ascii="宋体" w:hAnsi="宋体" w:eastAsia="宋体" w:cs="宋体"/>
          <w:b/>
          <w:bCs/>
          <w:sz w:val="24"/>
          <w:highlight w:val="none"/>
          <w:lang w:val="en-US" w:eastAsia="zh-CN" w:bidi="ar"/>
        </w:rPr>
        <w:t xml:space="preserve">十</w:t>
      </w:r>
      <w:r>
        <w:rPr>
          <w:rFonts w:hint="eastAsia" w:ascii="宋体" w:hAnsi="宋体" w:eastAsia="宋体" w:cs="宋体"/>
          <w:b/>
          <w:bCs/>
          <w:sz w:val="24"/>
          <w:highlight w:val="none"/>
          <w:lang w:bidi="ar"/>
        </w:rPr>
        <w:t xml:space="preserve">、质疑和投诉</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1、质疑的提出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1.1提出质疑的供应商应当是参与所质疑项目采购活动的供应商。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1.2供应商认为采购文件、采购过程、中标或成交结果使自己的权益受到损害的，可以在知道或者应知其权益受到损害之日（获取采购文件之日、成交公告发布之日）起7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1.3提出质疑时，必须坚持“谁主张，谁举证”“实事求是”的原则，不能臆测。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1.4质疑函的接收方式为供应商书面原件提交。联系部门、联系电话和通讯地址详见本磋商文件“竞争性磋商采购公告”。质疑实行实名制，不得进行虚假、恶意质疑。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1.5质疑函应当使用范本（详见连云港市政府采购交易平台-监管信息-意见反馈）。 </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供应商提出质疑应当提交质疑函和必要的证明材料。应当包括下列内容：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（1）供应商的姓名或者名称、地址、邮编、联系人及联系电话；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（2）质疑项目的名称、编号；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（3）具体、明确的质疑事项和与质疑事项相关的请求；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（4）事实依据；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（5）必要的法律依据；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（6）提出质疑的日期；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（7）必要的证明材料；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（8）采购文件(交易文件)下载回执函； </w:t>
      </w:r>
      <w:r/>
    </w:p>
    <w:p>
      <w:pPr>
        <w:ind w:left="0" w:right="0" w:firstLine="22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（9）营业执照复印件及法定代表人授权委托书、法定代表人身份证复印件、委托代理人身份证复印件。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供应商为自然人的，应当由本人签字；供应商为法人或者其他组织的，应当由法定代表人、主要负责人，或者其委托代理人签字或者盖章，并加盖单位公章。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2、质疑函的受理和答复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2.2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2.3对不符合质疑要求的，采购人、代理机构有权要求其补充必要的证明材料，质疑供应商未在法定的时间内提供补充必要的证明材料的，视同放弃质疑。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2.4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3、质疑处理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3.1质疑供应商不按照法定程序进行质疑投诉的，视为一般失信行为。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3.2质疑供应商不配合或者采用不正当手段干扰政府采购质疑、投诉处理工作的，视为一般失信行为。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3.3质疑供应商投诉受理期间，就同一事项多头举报，干扰财政部门投诉处理的，视为一般失信行为。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3.4质疑供应商在全国范围 12 个月内三次以上质疑查无实据的，视为一般失信行为。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3.5质疑供应商采用捏造事实、提供虚假材料或者以非法手段取得证明材料等方式进行虚假、恶意投诉的，视为严重失信行为。（证据来源的合法性存在明显疑问，投诉人无法证明其取得方式合法的，视为以非法手段取得证明材料）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3.6未尽事宜，依照有关法律、法规执行。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4、投诉 </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投诉事项依照有关法律、法规执行。</w:t>
      </w:r>
      <w:r/>
    </w:p>
    <w:p>
      <w:pPr>
        <w:ind w:firstLine="482"/>
        <w:jc w:val="center"/>
        <w:spacing w:line="460" w:lineRule="exact"/>
        <w:widowControl/>
        <w:rPr>
          <w:rFonts w:hint="eastAsia" w:ascii="宋体" w:hAnsi="宋体" w:eastAsia="宋体" w:cs="宋体"/>
          <w:b/>
          <w:bCs/>
          <w:sz w:val="24"/>
          <w:highlight w:val="none"/>
          <w:lang w:bidi="ar"/>
        </w:rPr>
      </w:pPr>
      <w:r>
        <w:rPr>
          <w:rFonts w:hint="eastAsia" w:cs="宋体"/>
          <w:b/>
          <w:bCs/>
          <w:sz w:val="24"/>
          <w:highlight w:val="none"/>
          <w:lang w:val="en-US" w:eastAsia="zh-CN" w:bidi="ar"/>
        </w:rPr>
        <w:t xml:space="preserve">十一、</w:t>
      </w:r>
      <w:r>
        <w:rPr>
          <w:rFonts w:hint="eastAsia" w:ascii="宋体" w:hAnsi="宋体" w:eastAsia="宋体" w:cs="宋体"/>
          <w:b/>
          <w:bCs/>
          <w:sz w:val="24"/>
          <w:highlight w:val="none"/>
          <w:lang w:bidi="ar"/>
        </w:rPr>
        <w:t xml:space="preserve">其他事项</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cs="宋体"/>
          <w:color w:val="000000"/>
          <w:sz w:val="22"/>
          <w:highlight w:val="none"/>
          <w:lang w:val="en-US" w:eastAsia="zh-CN"/>
        </w:rPr>
        <w:t xml:space="preserve">1、</w:t>
      </w:r>
      <w:r>
        <w:rPr>
          <w:rFonts w:hint="eastAsia" w:ascii="宋体" w:hAnsi="宋体" w:eastAsia="宋体" w:cs="宋体"/>
          <w:color w:val="000000"/>
          <w:sz w:val="22"/>
          <w:highlight w:val="none"/>
          <w:lang w:val="en-US" w:eastAsia="zh-CN"/>
        </w:rPr>
        <w:t xml:space="preserve">解释权</w:t>
      </w:r>
      <w:r/>
    </w:p>
    <w:p>
      <w:pPr>
        <w:ind w:left="0" w:right="0" w:firstLine="44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招标投标阶段的规定，按磋商公告、供应商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0"/>
        <w:spacing w:before="0" w:after="0" w:line="439" w:lineRule="atLeast"/>
        <w:rPr>
          <w:rFonts w:hint="eastAsia" w:ascii="宋体" w:hAnsi="宋体" w:eastAsia="宋体" w:cs="宋体"/>
          <w:color w:val="000000"/>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val="en-US" w:eastAsia="zh-CN"/>
        </w:rPr>
        <w:br w:type="page" w:clear="all"/>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lang w:eastAsia="zh-CN"/>
        </w:rPr>
        <w:outlineLvl w:val="0"/>
      </w:pPr>
      <w:r/>
      <w:bookmarkStart w:id="12" w:name="_Toc29134"/>
      <w:r/>
      <w:bookmarkStart w:id="13" w:name="_Toc11750"/>
      <w:r/>
      <w:bookmarkStart w:id="14" w:name="_Toc1808"/>
      <w:r>
        <w:rPr>
          <w:rFonts w:hint="eastAsia" w:ascii="宋体" w:hAnsi="宋体" w:eastAsia="宋体" w:cs="宋体"/>
          <w:b/>
          <w:bCs/>
          <w:color w:val="auto"/>
          <w:sz w:val="44"/>
          <w:szCs w:val="44"/>
          <w:highlight w:val="none"/>
          <w:lang w:eastAsia="zh-CN"/>
        </w:rPr>
        <w:t xml:space="preserve">第三章  政府采购合同格式</w:t>
      </w:r>
      <w:bookmarkEnd w:id="12"/>
      <w:r/>
      <w:bookmarkEnd w:id="13"/>
      <w:r/>
      <w:bookmarkEnd w:id="14"/>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ind w:firstLine="2078"/>
        <w:jc w:val="both"/>
        <w:spacing w:line="360" w:lineRule="auto"/>
        <w:rPr>
          <w:rFonts w:hint="eastAsia" w:ascii="宋体" w:hAnsi="宋体" w:eastAsia="宋体" w:cs="宋体"/>
          <w:b/>
          <w:bCs/>
          <w:color w:val="auto"/>
          <w:sz w:val="52"/>
          <w:szCs w:val="24"/>
          <w:lang w:eastAsia="zh-CN"/>
        </w:rPr>
      </w:pPr>
      <w:r>
        <w:rPr>
          <w:rFonts w:hint="eastAsia" w:ascii="宋体" w:hAnsi="宋体" w:eastAsia="宋体" w:cs="宋体"/>
          <w:b/>
          <w:bCs/>
          <w:color w:val="auto"/>
          <w:sz w:val="52"/>
          <w:szCs w:val="24"/>
          <w:lang w:eastAsia="zh-CN"/>
        </w:rPr>
        <w:t xml:space="preserve">连 云 港 市 政 府 采 购</w:t>
      </w:r>
      <w:r/>
    </w:p>
    <w:p>
      <w:pPr>
        <w:jc w:val="both"/>
        <w:spacing w:line="360" w:lineRule="auto"/>
        <w:rPr>
          <w:rFonts w:hint="eastAsia" w:ascii="宋体" w:hAnsi="宋体" w:eastAsia="宋体" w:cs="宋体"/>
          <w:color w:val="auto"/>
          <w:sz w:val="21"/>
          <w:szCs w:val="24"/>
          <w:lang w:eastAsia="zh-CN"/>
        </w:rPr>
      </w:pPr>
      <w:r>
        <w:rPr>
          <w:rFonts w:hint="eastAsia" w:ascii="宋体" w:hAnsi="宋体" w:eastAsia="宋体" w:cs="宋体"/>
          <w:color w:val="auto"/>
          <w:sz w:val="21"/>
          <w:szCs w:val="24"/>
          <w:lang w:eastAsia="zh-CN"/>
        </w:rPr>
      </w:r>
      <w:r/>
    </w:p>
    <w:p>
      <w:pPr>
        <w:ind w:firstLine="883"/>
        <w:jc w:val="center"/>
        <w:spacing w:line="360" w:lineRule="auto"/>
        <w:rPr>
          <w:rFonts w:hint="eastAsia" w:ascii="宋体" w:hAnsi="宋体" w:eastAsia="宋体" w:cs="宋体"/>
          <w:b/>
          <w:bCs/>
          <w:color w:val="auto"/>
          <w:sz w:val="44"/>
          <w:szCs w:val="24"/>
          <w:u w:val="single"/>
          <w:lang w:eastAsia="zh-CN"/>
        </w:rPr>
      </w:pPr>
      <w:r>
        <w:rPr>
          <w:rFonts w:hint="eastAsia" w:ascii="宋体" w:hAnsi="宋体" w:eastAsia="宋体" w:cs="宋体"/>
          <w:b/>
          <w:bCs/>
          <w:color w:val="auto"/>
          <w:sz w:val="44"/>
          <w:szCs w:val="24"/>
          <w:u w:val="single"/>
          <w:lang w:eastAsia="zh-CN"/>
        </w:rPr>
      </w:r>
      <w:r/>
    </w:p>
    <w:p>
      <w:pPr>
        <w:ind w:firstLine="883"/>
        <w:jc w:val="center"/>
        <w:spacing w:line="360" w:lineRule="auto"/>
        <w:rPr>
          <w:rFonts w:hint="eastAsia" w:ascii="宋体" w:hAnsi="宋体" w:eastAsia="宋体" w:cs="宋体"/>
          <w:b/>
          <w:bCs/>
          <w:color w:val="auto"/>
          <w:sz w:val="44"/>
          <w:szCs w:val="24"/>
          <w:lang w:eastAsia="zh-CN"/>
        </w:rPr>
        <w:outlineLvl w:val="1"/>
      </w:pPr>
      <w:r>
        <w:rPr>
          <w:rFonts w:hint="eastAsia" w:ascii="宋体" w:hAnsi="宋体" w:eastAsia="宋体" w:cs="宋体"/>
          <w:b/>
          <w:bCs/>
          <w:color w:val="auto"/>
          <w:sz w:val="44"/>
          <w:szCs w:val="24"/>
          <w:u w:val="single"/>
          <w:lang w:eastAsia="zh-CN"/>
        </w:rPr>
        <w:t xml:space="preserve">                    </w:t>
      </w:r>
      <w:bookmarkStart w:id="15" w:name="_Toc12412"/>
      <w:r/>
      <w:bookmarkStart w:id="16" w:name="_Toc30913"/>
      <w:r/>
      <w:bookmarkStart w:id="17" w:name="_Toc24213"/>
      <w:r>
        <w:rPr>
          <w:rFonts w:hint="eastAsia" w:ascii="宋体" w:hAnsi="宋体" w:eastAsia="宋体" w:cs="宋体"/>
          <w:b/>
          <w:bCs/>
          <w:color w:val="auto"/>
          <w:sz w:val="44"/>
          <w:szCs w:val="24"/>
          <w:lang w:eastAsia="zh-CN"/>
        </w:rPr>
        <w:t xml:space="preserve">合同</w:t>
      </w:r>
      <w:bookmarkEnd w:id="15"/>
      <w:r/>
      <w:bookmarkEnd w:id="16"/>
      <w:r/>
      <w:bookmarkEnd w:id="17"/>
      <w:r/>
      <w:r/>
    </w:p>
    <w:p>
      <w:pPr>
        <w:jc w:val="both"/>
        <w:spacing w:line="360" w:lineRule="auto"/>
        <w:rPr>
          <w:rFonts w:hint="eastAsia" w:ascii="宋体" w:hAnsi="宋体" w:eastAsia="宋体" w:cs="宋体"/>
          <w:color w:val="auto"/>
          <w:sz w:val="21"/>
          <w:szCs w:val="24"/>
          <w:lang w:eastAsia="zh-CN"/>
        </w:rPr>
      </w:pPr>
      <w:r>
        <w:rPr>
          <w:rFonts w:hint="eastAsia" w:ascii="宋体" w:hAnsi="宋体" w:eastAsia="宋体" w:cs="宋体"/>
          <w:color w:val="auto"/>
          <w:sz w:val="21"/>
          <w:szCs w:val="24"/>
          <w:lang w:eastAsia="zh-CN"/>
        </w:rPr>
      </w:r>
      <w:r/>
    </w:p>
    <w:p>
      <w:pPr>
        <w:jc w:val="both"/>
        <w:spacing w:line="360" w:lineRule="auto"/>
        <w:rPr>
          <w:rFonts w:hint="eastAsia" w:ascii="宋体" w:hAnsi="宋体" w:eastAsia="宋体" w:cs="宋体"/>
          <w:b/>
          <w:bCs/>
          <w:color w:val="auto"/>
          <w:sz w:val="44"/>
          <w:szCs w:val="44"/>
          <w:lang w:eastAsia="zh-CN"/>
        </w:rPr>
      </w:pPr>
      <w:r>
        <w:rPr>
          <w:rFonts w:hint="eastAsia" w:ascii="宋体" w:hAnsi="宋体" w:eastAsia="宋体" w:cs="宋体"/>
          <w:b/>
          <w:bCs/>
          <w:color w:val="auto"/>
          <w:sz w:val="44"/>
          <w:szCs w:val="44"/>
          <w:lang w:eastAsia="zh-CN"/>
        </w:rPr>
      </w:r>
      <w:r/>
    </w:p>
    <w:p>
      <w:pPr>
        <w:jc w:val="both"/>
        <w:spacing w:line="360" w:lineRule="auto"/>
        <w:rPr>
          <w:rFonts w:hint="eastAsia" w:ascii="宋体" w:hAnsi="宋体" w:eastAsia="宋体" w:cs="宋体"/>
          <w:color w:val="auto"/>
          <w:sz w:val="44"/>
          <w:szCs w:val="44"/>
          <w:lang w:eastAsia="zh-CN"/>
        </w:rPr>
      </w:pPr>
      <w:r>
        <w:rPr>
          <w:rFonts w:hint="eastAsia" w:ascii="宋体" w:hAnsi="宋体" w:eastAsia="宋体" w:cs="宋体"/>
          <w:color w:val="auto"/>
          <w:sz w:val="44"/>
          <w:szCs w:val="44"/>
          <w:lang w:eastAsia="zh-CN"/>
        </w:rPr>
      </w:r>
      <w:r/>
    </w:p>
    <w:p>
      <w:pPr>
        <w:ind w:firstLine="1966"/>
        <w:jc w:val="both"/>
        <w:spacing w:line="360" w:lineRule="auto"/>
        <w:rPr>
          <w:rFonts w:hint="eastAsia" w:ascii="宋体" w:hAnsi="宋体" w:eastAsia="宋体" w:cs="宋体"/>
          <w:b/>
          <w:bCs/>
          <w:color w:val="auto"/>
          <w:sz w:val="44"/>
          <w:szCs w:val="44"/>
          <w:lang w:eastAsia="zh-CN"/>
        </w:rPr>
      </w:pPr>
      <w:r>
        <w:rPr>
          <w:rFonts w:hint="eastAsia" w:ascii="宋体" w:hAnsi="宋体" w:eastAsia="宋体" w:cs="宋体"/>
          <w:b/>
          <w:bCs/>
          <w:color w:val="auto"/>
          <w:sz w:val="44"/>
          <w:szCs w:val="44"/>
          <w:lang w:eastAsia="zh-CN"/>
        </w:rPr>
        <w:t xml:space="preserve">合同编号：</w:t>
      </w:r>
      <w:r/>
    </w:p>
    <w:p>
      <w:pPr>
        <w:ind w:firstLine="880"/>
        <w:jc w:val="both"/>
        <w:spacing w:line="360" w:lineRule="auto"/>
        <w:rPr>
          <w:rFonts w:hint="eastAsia" w:ascii="宋体" w:hAnsi="宋体" w:eastAsia="宋体" w:cs="宋体"/>
          <w:color w:val="auto"/>
          <w:sz w:val="44"/>
          <w:szCs w:val="24"/>
          <w:lang w:eastAsia="zh-CN"/>
        </w:rPr>
      </w:pPr>
      <w:r>
        <w:rPr>
          <w:rFonts w:hint="eastAsia" w:ascii="宋体" w:hAnsi="宋体" w:eastAsia="宋体" w:cs="宋体"/>
          <w:color w:val="auto"/>
          <w:sz w:val="44"/>
          <w:szCs w:val="24"/>
          <w:lang w:eastAsia="zh-CN"/>
        </w:rPr>
      </w:r>
      <w:r/>
    </w:p>
    <w:p>
      <w:pPr>
        <w:ind w:firstLine="880"/>
        <w:jc w:val="both"/>
        <w:spacing w:line="360" w:lineRule="auto"/>
        <w:rPr>
          <w:rFonts w:hint="eastAsia" w:ascii="宋体" w:hAnsi="宋体" w:eastAsia="宋体" w:cs="宋体"/>
          <w:color w:val="auto"/>
          <w:sz w:val="44"/>
          <w:szCs w:val="24"/>
          <w:lang w:eastAsia="zh-CN"/>
        </w:rPr>
      </w:pPr>
      <w:r>
        <w:rPr>
          <w:rFonts w:hint="eastAsia" w:ascii="宋体" w:hAnsi="宋体" w:eastAsia="宋体" w:cs="宋体"/>
          <w:color w:val="auto"/>
          <w:sz w:val="44"/>
          <w:szCs w:val="24"/>
          <w:lang w:eastAsia="zh-CN"/>
        </w:rPr>
      </w:r>
      <w:r/>
    </w:p>
    <w:p>
      <w:pPr>
        <w:ind w:firstLine="880"/>
        <w:jc w:val="both"/>
        <w:spacing w:line="360" w:lineRule="auto"/>
        <w:rPr>
          <w:rFonts w:hint="eastAsia" w:ascii="宋体" w:hAnsi="宋体" w:eastAsia="宋体" w:cs="宋体"/>
          <w:color w:val="auto"/>
          <w:sz w:val="44"/>
          <w:szCs w:val="24"/>
          <w:lang w:eastAsia="zh-CN"/>
        </w:rPr>
      </w:pPr>
      <w:r>
        <w:rPr>
          <w:rFonts w:hint="eastAsia" w:ascii="宋体" w:hAnsi="宋体" w:eastAsia="宋体" w:cs="宋体"/>
          <w:color w:val="auto"/>
          <w:sz w:val="44"/>
          <w:szCs w:val="24"/>
          <w:lang w:eastAsia="zh-CN"/>
        </w:rPr>
      </w:r>
      <w:r/>
    </w:p>
    <w:p>
      <w:pPr>
        <w:ind w:firstLine="1758"/>
        <w:jc w:val="both"/>
        <w:spacing w:line="360" w:lineRule="auto"/>
        <w:rPr>
          <w:rFonts w:hint="eastAsia" w:ascii="宋体" w:hAnsi="宋体" w:eastAsia="宋体" w:cs="宋体"/>
          <w:b/>
          <w:bCs/>
          <w:color w:val="auto"/>
          <w:sz w:val="44"/>
          <w:szCs w:val="24"/>
          <w:lang w:eastAsia="zh-CN"/>
        </w:rPr>
      </w:pPr>
      <w:r>
        <w:rPr>
          <w:rFonts w:hint="eastAsia" w:ascii="宋体" w:hAnsi="宋体" w:eastAsia="宋体" w:cs="宋体"/>
          <w:b/>
          <w:bCs/>
          <w:color w:val="auto"/>
          <w:sz w:val="44"/>
          <w:szCs w:val="24"/>
          <w:lang w:val="en-US" w:eastAsia="zh-CN"/>
        </w:rPr>
        <w:t xml:space="preserve">发包人</w:t>
      </w:r>
      <w:r>
        <w:rPr>
          <w:rFonts w:hint="eastAsia" w:ascii="宋体" w:hAnsi="宋体" w:eastAsia="宋体" w:cs="宋体"/>
          <w:b/>
          <w:bCs/>
          <w:color w:val="auto"/>
          <w:sz w:val="44"/>
          <w:szCs w:val="24"/>
          <w:lang w:eastAsia="zh-CN"/>
        </w:rPr>
        <w:t xml:space="preserve">：</w:t>
      </w:r>
      <w:r/>
    </w:p>
    <w:p>
      <w:pPr>
        <w:ind w:firstLine="1758"/>
        <w:jc w:val="both"/>
        <w:spacing w:line="360" w:lineRule="auto"/>
        <w:rPr>
          <w:rFonts w:hint="eastAsia" w:ascii="宋体" w:hAnsi="宋体" w:eastAsia="宋体" w:cs="宋体"/>
          <w:b/>
          <w:bCs/>
          <w:color w:val="auto"/>
          <w:sz w:val="44"/>
          <w:szCs w:val="24"/>
          <w:lang w:eastAsia="zh-CN"/>
        </w:rPr>
      </w:pPr>
      <w:r>
        <w:rPr>
          <w:rFonts w:hint="eastAsia" w:ascii="宋体" w:hAnsi="宋体" w:eastAsia="宋体" w:cs="宋体"/>
          <w:b/>
          <w:bCs/>
          <w:color w:val="auto"/>
          <w:sz w:val="44"/>
          <w:szCs w:val="24"/>
          <w:lang w:val="en-US" w:eastAsia="zh-CN"/>
        </w:rPr>
        <w:t xml:space="preserve">承包人</w:t>
      </w:r>
      <w:r>
        <w:rPr>
          <w:rFonts w:hint="eastAsia" w:ascii="宋体" w:hAnsi="宋体" w:eastAsia="宋体" w:cs="宋体"/>
          <w:b/>
          <w:bCs/>
          <w:color w:val="auto"/>
          <w:sz w:val="44"/>
          <w:szCs w:val="24"/>
          <w:lang w:eastAsia="zh-CN"/>
        </w:rPr>
        <w:t xml:space="preserve">：</w:t>
      </w:r>
      <w:r/>
    </w:p>
    <w:p>
      <w:pPr>
        <w:widowControl w:val="off"/>
        <w:rPr>
          <w:rFonts w:hint="eastAsia" w:ascii="宋体" w:hAnsi="宋体" w:eastAsia="宋体" w:cs="宋体"/>
          <w:b/>
          <w:bCs/>
          <w:color w:val="auto"/>
          <w:sz w:val="44"/>
          <w:szCs w:val="24"/>
          <w:lang w:val="en-US" w:eastAsia="zh-CN" w:bidi="ar-SA"/>
        </w:rPr>
      </w:pPr>
      <w:r>
        <w:rPr>
          <w:rFonts w:hint="eastAsia" w:ascii="宋体" w:hAnsi="宋体" w:eastAsia="宋体" w:cs="宋体"/>
          <w:b/>
          <w:bCs/>
          <w:color w:val="auto"/>
          <w:sz w:val="44"/>
          <w:szCs w:val="24"/>
          <w:lang w:val="en-US" w:eastAsia="zh-CN" w:bidi="ar-SA"/>
        </w:rPr>
      </w:r>
      <w:r/>
    </w:p>
    <w:p>
      <w:pPr>
        <w:widowControl w:val="off"/>
        <w:rPr>
          <w:rFonts w:hint="eastAsia" w:ascii="宋体" w:hAnsi="宋体" w:eastAsia="宋体" w:cs="宋体"/>
          <w:b/>
          <w:bCs/>
          <w:color w:val="auto"/>
          <w:sz w:val="44"/>
          <w:szCs w:val="24"/>
          <w:lang w:val="en-US" w:eastAsia="zh-CN" w:bidi="ar-SA"/>
        </w:rPr>
      </w:pPr>
      <w:r>
        <w:rPr>
          <w:rFonts w:hint="eastAsia" w:ascii="宋体" w:hAnsi="宋体" w:eastAsia="宋体" w:cs="宋体"/>
          <w:b/>
          <w:bCs/>
          <w:color w:val="auto"/>
          <w:sz w:val="44"/>
          <w:szCs w:val="24"/>
          <w:lang w:val="en-US" w:eastAsia="zh-CN" w:bidi="ar-SA"/>
        </w:rPr>
      </w:r>
      <w:r/>
    </w:p>
    <w:p>
      <w:pPr>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连云港市政府采购合同</w:t>
      </w:r>
      <w:r/>
    </w:p>
    <w:p>
      <w:pPr>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r>
      <w:r/>
    </w:p>
    <w:p>
      <w:pPr>
        <w:ind w:firstLine="480"/>
        <w:jc w:val="center"/>
        <w:spacing w:line="360" w:lineRule="auto"/>
        <w:rPr>
          <w:rFonts w:hint="eastAsia" w:ascii="宋体" w:hAnsi="宋体" w:eastAsia="宋体" w:cs="宋体"/>
          <w:b/>
          <w:bCs/>
          <w:color w:val="auto"/>
          <w:sz w:val="24"/>
          <w:szCs w:val="24"/>
          <w:lang w:eastAsia="zh-CN"/>
        </w:rPr>
        <w:outlineLvl w:val="1"/>
      </w:pPr>
      <w:r/>
      <w:bookmarkStart w:id="18" w:name="_Toc12576"/>
      <w:r/>
      <w:bookmarkStart w:id="19" w:name="_Toc30496"/>
      <w:r/>
      <w:bookmarkStart w:id="20" w:name="_Toc25380"/>
      <w:r>
        <w:rPr>
          <w:rFonts w:hint="eastAsia" w:ascii="宋体" w:hAnsi="宋体" w:eastAsia="宋体" w:cs="宋体"/>
          <w:b/>
          <w:bCs/>
          <w:color w:val="auto"/>
          <w:sz w:val="24"/>
          <w:szCs w:val="24"/>
          <w:lang w:eastAsia="zh-CN"/>
        </w:rPr>
        <w:t xml:space="preserve">第一部分  协议书格式</w:t>
      </w:r>
      <w:bookmarkEnd w:id="18"/>
      <w:r/>
      <w:bookmarkEnd w:id="19"/>
      <w:r/>
      <w:bookmarkEnd w:id="20"/>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发包人：</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（简称甲方）</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承包人：</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（简称乙方）</w:t>
      </w:r>
      <w:r/>
    </w:p>
    <w:p>
      <w:pPr>
        <w:ind w:firstLine="480"/>
        <w:jc w:val="both"/>
        <w:spacing w:line="360" w:lineRule="auto"/>
        <w:widowControl w:val="off"/>
        <w:rPr>
          <w:rFonts w:hint="default" w:ascii="宋体" w:hAnsi="宋体" w:eastAsia="宋体" w:cs="宋体"/>
          <w:bCs/>
          <w:color w:val="auto"/>
          <w:sz w:val="24"/>
          <w:szCs w:val="24"/>
          <w:u w:val="single"/>
          <w:lang w:val="en-US" w:eastAsia="zh-CN" w:bidi="ar-SA"/>
        </w:rPr>
      </w:pPr>
      <w:r>
        <w:rPr>
          <w:rFonts w:hint="eastAsia" w:ascii="宋体" w:hAnsi="宋体" w:eastAsia="宋体" w:cs="宋体"/>
          <w:bCs/>
          <w:color w:val="auto"/>
          <w:sz w:val="24"/>
          <w:szCs w:val="24"/>
          <w:lang w:val="en-US" w:eastAsia="zh-CN" w:bidi="ar-SA"/>
        </w:rPr>
        <w:t xml:space="preserve">见证方：</w:t>
      </w:r>
      <w:r>
        <w:rPr>
          <w:rFonts w:hint="eastAsia" w:ascii="宋体" w:hAnsi="宋体" w:eastAsia="宋体" w:cs="宋体"/>
          <w:bCs/>
          <w:color w:val="auto"/>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一、工程概况</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工程名称：</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工程地点：</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资金来源：</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工程内容：</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二、合同工期</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计划开工日期：</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年</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月</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日（具体开工日期以发包人开工通知书为准）；</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计划竣工日期：</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年</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月</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日之前完成；</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合同工期总日历天数</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天（合同确定工期以自报工期为准）。</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三、质量标准</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工程质量标准：</w:t>
      </w:r>
      <w:r>
        <w:rPr>
          <w:rFonts w:hint="eastAsia" w:ascii="宋体" w:hAnsi="宋体" w:eastAsia="宋体" w:cs="宋体"/>
          <w:bCs/>
          <w:color w:val="auto"/>
          <w:sz w:val="24"/>
          <w:szCs w:val="24"/>
          <w:u w:val="single"/>
          <w:lang w:val="en-US" w:eastAsia="zh-CN" w:bidi="ar-SA"/>
        </w:rPr>
        <w:t xml:space="preserve">合格</w:t>
      </w:r>
      <w:r>
        <w:rPr>
          <w:rFonts w:hint="eastAsia" w:ascii="宋体" w:hAnsi="宋体" w:eastAsia="宋体" w:cs="宋体"/>
          <w:bCs/>
          <w:color w:val="auto"/>
          <w:sz w:val="24"/>
          <w:szCs w:val="24"/>
          <w:lang w:val="en-US" w:eastAsia="zh-CN" w:bidi="ar-SA"/>
        </w:rPr>
        <w:t xml:space="preserve">。质量标准的评定以国家或行业的现行质量检验评定标准为依据。</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四、合同价款和形式</w:t>
      </w:r>
      <w:r/>
    </w:p>
    <w:p>
      <w:pPr>
        <w:ind w:firstLine="480"/>
        <w:jc w:val="both"/>
        <w:spacing w:line="360" w:lineRule="auto"/>
        <w:widowControl w:val="off"/>
        <w:rPr>
          <w:rFonts w:hint="eastAsia" w:ascii="宋体" w:hAnsi="宋体" w:eastAsia="宋体" w:cs="宋体"/>
          <w:bCs/>
          <w:color w:val="auto"/>
          <w:sz w:val="24"/>
          <w:szCs w:val="24"/>
          <w:u w:val="single"/>
          <w:lang w:val="en-US" w:eastAsia="zh-CN" w:bidi="ar-SA"/>
        </w:rPr>
      </w:pPr>
      <w:r>
        <w:rPr>
          <w:rFonts w:hint="eastAsia" w:ascii="宋体" w:hAnsi="宋体" w:eastAsia="宋体" w:cs="宋体"/>
          <w:bCs/>
          <w:color w:val="auto"/>
          <w:sz w:val="24"/>
          <w:szCs w:val="24"/>
          <w:lang w:val="en-US" w:eastAsia="zh-CN" w:bidi="ar-SA"/>
        </w:rPr>
        <w:t xml:space="preserve">1、合同价款为：人民币（大写） ：</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元（￥：</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元）；</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其中：（1）安全文明施工费：</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人民币（大写） ：</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元（￥：</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元）；</w:t>
      </w:r>
      <w:r/>
    </w:p>
    <w:p>
      <w:pPr>
        <w:numPr>
          <w:ilvl w:val="0"/>
          <w:numId w:val="1"/>
        </w:num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材料和工程设备暂估价：</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人民币（大写） ：</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元（￥：</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元）；</w:t>
      </w:r>
      <w:r/>
    </w:p>
    <w:p>
      <w:pPr>
        <w:numPr>
          <w:ilvl w:val="0"/>
          <w:numId w:val="1"/>
        </w:num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专业工程暂估价：</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人民币（大写） ：</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元（￥：</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元）；</w:t>
      </w:r>
      <w:r/>
    </w:p>
    <w:p>
      <w:pPr>
        <w:numPr>
          <w:ilvl w:val="0"/>
          <w:numId w:val="1"/>
        </w:num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暂估金额：</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人民币（大写） ：</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元（￥：</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元）；</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合同价款包括：</w:t>
      </w:r>
      <w:r>
        <w:rPr>
          <w:rFonts w:hint="eastAsia" w:ascii="宋体" w:hAnsi="宋体" w:eastAsia="宋体" w:cs="宋体"/>
          <w:color w:val="auto"/>
          <w:sz w:val="24"/>
          <w:szCs w:val="24"/>
          <w:lang w:val="en-US" w:eastAsia="zh-CN" w:bidi="ar-SA"/>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p>
    <w:p>
      <w:pPr>
        <w:numPr>
          <w:ilvl w:val="0"/>
          <w:numId w:val="2"/>
        </w:num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合同价格形式：</w:t>
      </w:r>
      <w:r>
        <w:rPr>
          <w:rFonts w:hint="eastAsia" w:ascii="宋体" w:hAnsi="宋体" w:eastAsia="宋体" w:cs="宋体"/>
          <w:bCs/>
          <w:color w:val="auto"/>
          <w:sz w:val="24"/>
          <w:szCs w:val="24"/>
          <w:u w:val="single"/>
          <w:lang w:val="en-US" w:eastAsia="zh-CN" w:bidi="ar-SA"/>
        </w:rPr>
        <w:t xml:space="preserve">固定单价</w:t>
      </w:r>
      <w:r>
        <w:rPr>
          <w:rFonts w:hint="eastAsia" w:ascii="宋体" w:hAnsi="宋体" w:eastAsia="宋体" w:cs="宋体"/>
          <w:bCs/>
          <w:color w:val="auto"/>
          <w:sz w:val="24"/>
          <w:szCs w:val="24"/>
          <w:lang w:val="en-US" w:eastAsia="zh-CN" w:bidi="ar-SA"/>
        </w:rPr>
        <w:t xml:space="preserve">。</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bookmarkStart w:id="21" w:name="_Toc351203485"/>
      <w:r>
        <w:rPr>
          <w:rFonts w:hint="eastAsia" w:ascii="宋体" w:hAnsi="宋体" w:eastAsia="宋体" w:cs="宋体"/>
          <w:b/>
          <w:bCs/>
          <w:color w:val="auto"/>
          <w:sz w:val="24"/>
          <w:szCs w:val="24"/>
          <w:lang w:val="en-US" w:eastAsia="zh-CN" w:bidi="ar-SA"/>
        </w:rPr>
        <w:t xml:space="preserve">五、</w:t>
      </w:r>
      <w:bookmarkEnd w:id="21"/>
      <w:r>
        <w:rPr>
          <w:rFonts w:hint="eastAsia" w:ascii="宋体" w:hAnsi="宋体" w:eastAsia="宋体" w:cs="宋体"/>
          <w:b/>
          <w:bCs/>
          <w:color w:val="auto"/>
          <w:sz w:val="24"/>
          <w:szCs w:val="24"/>
          <w:lang w:val="en-US" w:eastAsia="zh-CN" w:bidi="ar-SA"/>
        </w:rPr>
        <w:t xml:space="preserve">项目经理</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承包人拟派项目经理：</w:t>
      </w:r>
      <w:r/>
    </w:p>
    <w:p>
      <w:pPr>
        <w:ind w:firstLine="480"/>
        <w:jc w:val="both"/>
        <w:spacing w:line="360" w:lineRule="auto"/>
        <w:widowControl w:val="off"/>
        <w:rPr>
          <w:rFonts w:hint="eastAsia" w:ascii="宋体" w:hAnsi="宋体" w:eastAsia="宋体" w:cs="宋体"/>
          <w:bCs/>
          <w:i/>
          <w:i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姓名</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i w:val="0"/>
          <w:iCs w:val="0"/>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执业资格证书号：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身份证号：</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联系方式</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六、组成合同的文件</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1、组成本合同的文件包括：</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（1）成交通知书；</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（2）投标函及其附录； </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（3）专用合同条款及其附件；</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（4）通用合同条款；</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（5）技术标准和要求；</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（6）图纸；</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（7）已标价工程量清单或预算书；</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（8）其他合同文件；</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2、双方有关工程的洽商、变更等书面协议或文件视为本合同的组成部分。</w:t>
      </w:r>
      <w:r/>
    </w:p>
    <w:p>
      <w:pPr>
        <w:ind w:firstLine="482"/>
        <w:jc w:val="both"/>
        <w:spacing w:line="360" w:lineRule="auto"/>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 xml:space="preserve">七、</w:t>
      </w:r>
      <w:r>
        <w:rPr>
          <w:rFonts w:hint="eastAsia" w:ascii="宋体" w:hAnsi="宋体" w:eastAsia="宋体" w:cs="宋体"/>
          <w:color w:val="auto"/>
          <w:sz w:val="24"/>
          <w:szCs w:val="24"/>
          <w:lang w:eastAsia="zh-CN"/>
        </w:rPr>
        <w:t xml:space="preserve">本协议书中有关词语含义与本合同第二部分《通用条款》中分别赋予它们的定义相同。</w:t>
      </w:r>
      <w:r/>
    </w:p>
    <w:p>
      <w:pPr>
        <w:ind w:firstLine="482"/>
        <w:jc w:val="both"/>
        <w:spacing w:line="360" w:lineRule="auto"/>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 xml:space="preserve">八、</w:t>
      </w:r>
      <w:r>
        <w:rPr>
          <w:rFonts w:hint="eastAsia" w:ascii="宋体" w:hAnsi="宋体" w:eastAsia="宋体" w:cs="宋体"/>
          <w:color w:val="auto"/>
          <w:sz w:val="24"/>
          <w:szCs w:val="24"/>
          <w:lang w:eastAsia="zh-CN"/>
        </w:rPr>
        <w:t xml:space="preserve">承包人向发包人承诺按照合同约定进行施工、竣工并在质量保修期内承担工程质量保修责任。</w:t>
      </w:r>
      <w:r/>
    </w:p>
    <w:p>
      <w:pPr>
        <w:ind w:firstLine="482"/>
        <w:jc w:val="both"/>
        <w:spacing w:line="360" w:lineRule="auto"/>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 xml:space="preserve">九、</w:t>
      </w:r>
      <w:r>
        <w:rPr>
          <w:rFonts w:hint="eastAsia" w:ascii="宋体" w:hAnsi="宋体" w:eastAsia="宋体" w:cs="宋体"/>
          <w:color w:val="auto"/>
          <w:sz w:val="24"/>
          <w:szCs w:val="24"/>
          <w:lang w:eastAsia="zh-CN"/>
        </w:rPr>
        <w:t xml:space="preserve">发包人向承包人承诺按照合同约定的期限和方式支付合同价款及其他应当支付的款项。</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十、合同生效及其他</w:t>
      </w:r>
      <w:r/>
    </w:p>
    <w:p>
      <w:pPr>
        <w:ind w:firstLine="480"/>
        <w:jc w:val="left"/>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合同订立时间：</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年</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月</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日；</w:t>
      </w:r>
      <w:r/>
    </w:p>
    <w:p>
      <w:pPr>
        <w:ind w:firstLine="480"/>
        <w:jc w:val="left"/>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合同订立地点：</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w:t>
      </w:r>
      <w:r/>
    </w:p>
    <w:p>
      <w:pPr>
        <w:ind w:firstLine="480"/>
        <w:jc w:val="left"/>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本合同双方约定经法定代表人或授权委托人签字并加盖公章后生效；</w:t>
      </w:r>
      <w:r/>
    </w:p>
    <w:p>
      <w:pPr>
        <w:ind w:firstLine="480"/>
        <w:jc w:val="left"/>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本合同未尽事宜，遵照《中华人民共和国民法典》《中华人民共和国建筑法》有关条文执行；</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color w:val="auto"/>
          <w:sz w:val="24"/>
          <w:szCs w:val="24"/>
          <w:lang w:val="en-US" w:eastAsia="zh-CN" w:bidi="ar-SA"/>
        </w:rPr>
        <w:t xml:space="preserve">本合本合同正本一式</w:t>
      </w:r>
      <w:r>
        <w:rPr>
          <w:rFonts w:hint="eastAsia" w:ascii="宋体" w:hAnsi="宋体" w:eastAsia="宋体" w:cs="宋体"/>
          <w:color w:val="auto"/>
          <w:sz w:val="24"/>
          <w:szCs w:val="24"/>
          <w:u w:val="single"/>
          <w:lang w:val="en-US" w:eastAsia="zh-CN" w:bidi="ar-SA"/>
        </w:rPr>
        <w:t xml:space="preserve"> 六 </w:t>
      </w:r>
      <w:r>
        <w:rPr>
          <w:rFonts w:hint="eastAsia" w:ascii="宋体" w:hAnsi="宋体" w:eastAsia="宋体" w:cs="宋体"/>
          <w:color w:val="auto"/>
          <w:sz w:val="24"/>
          <w:szCs w:val="24"/>
          <w:lang w:val="en-US" w:eastAsia="zh-CN" w:bidi="ar-SA"/>
        </w:rPr>
        <w:t xml:space="preserve">份，甲乙双方各执</w:t>
      </w:r>
      <w:r>
        <w:rPr>
          <w:rFonts w:hint="eastAsia" w:ascii="宋体" w:hAnsi="宋体" w:eastAsia="宋体" w:cs="宋体"/>
          <w:color w:val="auto"/>
          <w:sz w:val="24"/>
          <w:szCs w:val="24"/>
          <w:u w:val="single"/>
          <w:lang w:val="en-US" w:eastAsia="zh-CN" w:bidi="ar-SA"/>
        </w:rPr>
        <w:t xml:space="preserve"> 二 </w:t>
      </w:r>
      <w:r>
        <w:rPr>
          <w:rFonts w:hint="eastAsia" w:ascii="宋体" w:hAnsi="宋体" w:eastAsia="宋体" w:cs="宋体"/>
          <w:color w:val="auto"/>
          <w:sz w:val="24"/>
          <w:szCs w:val="24"/>
          <w:lang w:val="en-US" w:eastAsia="zh-CN" w:bidi="ar-SA"/>
        </w:rPr>
        <w:t xml:space="preserve">份、财政监管部门及见证方各执</w:t>
      </w:r>
      <w:r>
        <w:rPr>
          <w:rFonts w:hint="eastAsia" w:ascii="宋体" w:hAnsi="宋体" w:eastAsia="宋体" w:cs="宋体"/>
          <w:color w:val="auto"/>
          <w:sz w:val="24"/>
          <w:szCs w:val="24"/>
          <w:u w:val="single"/>
          <w:lang w:val="en-US" w:eastAsia="zh-CN" w:bidi="ar-SA"/>
        </w:rPr>
        <w:t xml:space="preserve"> 一 份</w:t>
      </w:r>
      <w:r>
        <w:rPr>
          <w:rFonts w:hint="eastAsia" w:ascii="宋体" w:hAnsi="宋体" w:eastAsia="宋体" w:cs="宋体"/>
          <w:color w:val="auto"/>
          <w:sz w:val="24"/>
          <w:szCs w:val="24"/>
          <w:lang w:val="en-US" w:eastAsia="zh-CN" w:bidi="ar-SA"/>
        </w:rPr>
        <w:t xml:space="preserve">，具有同等法律效力。</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发包人：（公章）                承包人：（公章）                  </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地址：                          地址：                          </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法定代表人：                    法定代表人：                    </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委托代表人：                    委托代表人：                     </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电   话：                       电   话：                                </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开户银行：                      开户银行：                       </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账 号：                         账  号：          </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default"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见 证 方：</w:t>
      </w:r>
      <w:r/>
    </w:p>
    <w:p>
      <w:pPr>
        <w:ind w:firstLine="480"/>
        <w:jc w:val="both"/>
        <w:spacing w:line="360" w:lineRule="auto"/>
        <w:widowControl w:val="off"/>
        <w:rPr>
          <w:rFonts w:hint="default"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见证日期：    </w:t>
      </w:r>
      <w:r>
        <w:rPr>
          <w:rFonts w:hint="eastAsia" w:ascii="宋体" w:hAnsi="宋体" w:eastAsia="宋体" w:cs="宋体"/>
          <w:color w:val="auto"/>
          <w:sz w:val="24"/>
          <w:szCs w:val="24"/>
          <w:lang w:val="en-US" w:eastAsia="zh-CN" w:bidi="ar-SA"/>
        </w:rPr>
        <w:t xml:space="preserve">年   月   日</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jc w:val="center"/>
        <w:keepLines/>
        <w:keepNext/>
        <w:spacing w:before="260" w:after="260" w:line="360" w:lineRule="auto"/>
        <w:widowControl w:val="off"/>
        <w:rPr>
          <w:rFonts w:hint="eastAsia" w:ascii="宋体" w:hAnsi="宋体" w:eastAsia="宋体" w:cs="宋体"/>
          <w:b/>
          <w:color w:val="auto"/>
          <w:sz w:val="24"/>
          <w:szCs w:val="24"/>
          <w:lang w:val="en-US" w:eastAsia="zh-CN" w:bidi="ar-SA"/>
        </w:rPr>
        <w:outlineLvl w:val="1"/>
      </w:pPr>
      <w:r/>
      <w:bookmarkStart w:id="22" w:name="_Toc7506"/>
      <w:r/>
      <w:bookmarkStart w:id="23" w:name="_Toc515874989"/>
      <w:r/>
      <w:bookmarkStart w:id="24" w:name="_Toc6026"/>
      <w:r/>
      <w:bookmarkStart w:id="25" w:name="_Toc17825"/>
      <w:r/>
      <w:bookmarkStart w:id="26" w:name="_Toc498006745"/>
      <w:r>
        <w:rPr>
          <w:rFonts w:hint="eastAsia" w:ascii="宋体" w:hAnsi="宋体" w:eastAsia="宋体" w:cs="宋体"/>
          <w:b/>
          <w:color w:val="auto"/>
          <w:sz w:val="24"/>
          <w:szCs w:val="24"/>
          <w:lang w:val="en-US" w:eastAsia="zh-CN" w:bidi="ar-SA"/>
        </w:rPr>
        <w:t xml:space="preserve">第二部分  通用合同条款</w:t>
      </w:r>
      <w:bookmarkEnd w:id="22"/>
      <w:r/>
      <w:bookmarkEnd w:id="23"/>
      <w:r/>
      <w:bookmarkEnd w:id="24"/>
      <w:r/>
      <w:bookmarkEnd w:id="25"/>
      <w:r/>
      <w:bookmarkEnd w:id="26"/>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2"/>
        <w:jc w:val="both"/>
        <w:spacing w:line="360" w:lineRule="auto"/>
        <w:rPr>
          <w:rFonts w:hint="eastAsia" w:ascii="宋体" w:hAnsi="宋体" w:eastAsia="宋体" w:cs="宋体"/>
          <w:color w:val="auto"/>
          <w:sz w:val="24"/>
          <w:szCs w:val="24"/>
          <w:lang w:eastAsia="zh-CN"/>
        </w:rPr>
      </w:pPr>
      <w:r>
        <w:rPr>
          <w:rFonts w:hint="eastAsia" w:ascii="宋体" w:hAnsi="宋体" w:eastAsia="宋体" w:cs="宋体"/>
          <w:b/>
          <w:color w:val="auto"/>
          <w:sz w:val="24"/>
          <w:szCs w:val="24"/>
          <w:lang w:eastAsia="zh-CN"/>
        </w:rPr>
        <w:t xml:space="preserve">通用合同条款执行《建设工程施工合同（示范文本）》(GF—2017—0201)。</w:t>
      </w:r>
      <w:r/>
    </w:p>
    <w:p>
      <w:pPr>
        <w:ind w:right="-36" w:firstLine="604"/>
        <w:jc w:val="both"/>
        <w:spacing w:line="360" w:lineRule="auto"/>
        <w:tabs>
          <w:tab w:val="left" w:pos="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jc w:val="center"/>
        <w:keepLines/>
        <w:keepNext/>
        <w:spacing w:before="260" w:after="260" w:line="360" w:lineRule="auto"/>
        <w:widowControl w:val="off"/>
        <w:rPr>
          <w:rFonts w:hint="eastAsia" w:ascii="宋体" w:hAnsi="宋体" w:eastAsia="宋体" w:cs="宋体"/>
          <w:b/>
          <w:color w:val="auto"/>
          <w:sz w:val="24"/>
          <w:szCs w:val="24"/>
          <w:lang w:val="en-US" w:eastAsia="zh-CN" w:bidi="ar-SA"/>
        </w:rPr>
        <w:outlineLvl w:val="1"/>
      </w:pPr>
      <w:r/>
      <w:bookmarkStart w:id="27" w:name="_Toc515874990"/>
      <w:r/>
      <w:bookmarkStart w:id="28" w:name="_Toc498006746"/>
      <w:r>
        <w:rPr>
          <w:rFonts w:hint="eastAsia" w:ascii="宋体" w:hAnsi="宋体" w:eastAsia="宋体" w:cs="宋体"/>
          <w:b/>
          <w:color w:val="auto"/>
          <w:sz w:val="24"/>
          <w:szCs w:val="24"/>
          <w:lang w:val="en-US" w:eastAsia="zh-CN" w:bidi="ar-SA"/>
        </w:rPr>
        <w:br w:type="page" w:clear="all"/>
      </w:r>
      <w:bookmarkStart w:id="29" w:name="_Toc1602"/>
      <w:r/>
      <w:bookmarkStart w:id="30" w:name="_Toc27227"/>
      <w:r/>
      <w:bookmarkStart w:id="31" w:name="_Toc27953"/>
      <w:r>
        <w:rPr>
          <w:rFonts w:hint="eastAsia" w:ascii="宋体" w:hAnsi="宋体" w:eastAsia="宋体" w:cs="宋体"/>
          <w:b/>
          <w:color w:val="auto"/>
          <w:sz w:val="24"/>
          <w:szCs w:val="24"/>
          <w:lang w:val="en-US" w:eastAsia="zh-CN" w:bidi="ar-SA"/>
        </w:rPr>
        <w:t xml:space="preserve">第三部分  专用合同条款</w:t>
      </w:r>
      <w:bookmarkEnd w:id="27"/>
      <w:r/>
      <w:bookmarkEnd w:id="28"/>
      <w:r/>
      <w:bookmarkEnd w:id="29"/>
      <w:r/>
      <w:bookmarkEnd w:id="30"/>
      <w:r/>
      <w:bookmarkEnd w:id="31"/>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32" w:name="_Toc351203633"/>
      <w:r>
        <w:rPr>
          <w:rFonts w:hint="eastAsia" w:ascii="宋体" w:hAnsi="宋体" w:eastAsia="宋体" w:cs="宋体"/>
          <w:b/>
          <w:color w:val="auto"/>
          <w:sz w:val="24"/>
          <w:szCs w:val="24"/>
          <w:lang w:val="en-US" w:eastAsia="zh-CN" w:bidi="ar-SA"/>
        </w:rPr>
        <w:t xml:space="preserve">1</w:t>
      </w:r>
      <w:bookmarkStart w:id="33" w:name="_Toc296347155"/>
      <w:r/>
      <w:bookmarkStart w:id="34" w:name="_Toc297120456"/>
      <w:r/>
      <w:bookmarkStart w:id="35" w:name="_Toc297048342"/>
      <w:r/>
      <w:bookmarkStart w:id="36" w:name="_Toc296890984"/>
      <w:r/>
      <w:bookmarkStart w:id="37" w:name="_Toc296891196"/>
      <w:r/>
      <w:bookmarkStart w:id="38" w:name="_Toc296346657"/>
      <w:r/>
      <w:bookmarkStart w:id="39" w:name="_Toc296944495"/>
      <w:r/>
      <w:bookmarkStart w:id="40" w:name="_Toc296503156"/>
      <w:r/>
      <w:bookmarkStart w:id="41" w:name="_Toc292559361"/>
      <w:r/>
      <w:bookmarkStart w:id="42" w:name="_Toc292559866"/>
      <w:r>
        <w:rPr>
          <w:rFonts w:hint="eastAsia" w:ascii="宋体" w:hAnsi="宋体" w:eastAsia="宋体" w:cs="宋体"/>
          <w:b/>
          <w:color w:val="auto"/>
          <w:sz w:val="24"/>
          <w:szCs w:val="24"/>
          <w:lang w:val="en-US" w:eastAsia="zh-CN" w:bidi="ar-SA"/>
        </w:rPr>
        <w:t xml:space="preserve">、一般约定</w:t>
      </w:r>
      <w:bookmarkEnd w:id="32"/>
      <w:r/>
      <w:bookmarkEnd w:id="33"/>
      <w:r/>
      <w:bookmarkEnd w:id="34"/>
      <w:r/>
      <w:bookmarkEnd w:id="35"/>
      <w:r/>
      <w:bookmarkEnd w:id="36"/>
      <w:r/>
      <w:bookmarkEnd w:id="37"/>
      <w:r/>
      <w:bookmarkEnd w:id="38"/>
      <w:r/>
      <w:bookmarkEnd w:id="39"/>
      <w:r/>
      <w:bookmarkEnd w:id="40"/>
      <w:r/>
      <w:bookmarkEnd w:id="41"/>
      <w:r/>
      <w:bookmarkEnd w:id="42"/>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 词语定义</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1.1.1合同</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1.1.1.1其他合同文件包括：</w:t>
      </w:r>
      <w:r>
        <w:rPr>
          <w:rFonts w:hint="eastAsia" w:ascii="宋体" w:hAnsi="宋体" w:eastAsia="宋体" w:cs="宋体"/>
          <w:color w:val="auto"/>
          <w:sz w:val="24"/>
          <w:szCs w:val="24"/>
          <w:u w:val="single"/>
          <w:lang w:eastAsia="zh-CN"/>
        </w:rPr>
        <w:t xml:space="preserve">合同履行中，发包人、承包人有关工程的洽商、变更等书面协议或文件视为本合同的组成部分</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1.1.2 合同当事人及其他相关方</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1.1.2.4监理人：</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名    称：</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资质类别和等级：</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联系电话：</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电子信箱：</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通信地址：</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1.1.2.5 设计人：</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名    称：</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资质类别和等级：</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联系电话：</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电子信箱：</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通信地址：</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1.1.3 工程和设备</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1.1.3.1 作为施工现场组成部分的其他场所包括：</w:t>
      </w:r>
      <w:r>
        <w:rPr>
          <w:rFonts w:hint="eastAsia" w:ascii="宋体" w:hAnsi="宋体" w:eastAsia="宋体" w:cs="宋体"/>
          <w:color w:val="auto"/>
          <w:sz w:val="24"/>
          <w:szCs w:val="24"/>
          <w:u w:val="single"/>
          <w:lang w:eastAsia="zh-CN"/>
        </w:rPr>
        <w:t xml:space="preserve"> 临时设施及永久占地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1.1.3.2 永久占地包括：</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1.1.3.3 临时占地包括：</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1.3法律 </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适用于合同的其他规范性文件：</w:t>
      </w:r>
      <w:r>
        <w:rPr>
          <w:rFonts w:hint="eastAsia" w:ascii="宋体" w:hAnsi="宋体" w:eastAsia="宋体" w:cs="宋体"/>
          <w:color w:val="auto"/>
          <w:sz w:val="24"/>
          <w:szCs w:val="24"/>
          <w:u w:val="single"/>
          <w:lang w:eastAsia="zh-CN"/>
        </w:rPr>
        <w:t xml:space="preserve">《中华人民共和国建筑法》、《中华人民共和国合同法》、《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 标准和规范</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1.4.1适用于工程的标准规范包括：</w:t>
      </w:r>
      <w:r>
        <w:rPr>
          <w:rFonts w:hint="eastAsia" w:ascii="宋体" w:hAnsi="宋体" w:eastAsia="宋体" w:cs="宋体"/>
          <w:color w:val="auto"/>
          <w:sz w:val="24"/>
          <w:szCs w:val="24"/>
          <w:u w:val="single"/>
          <w:lang w:eastAsia="zh-CN"/>
        </w:rPr>
        <w:t xml:space="preserve">详见竞争性谈判文件。</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1.4.2 发包人提供国外标准、规范的名称：</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发包人提供国外标准、规范的份数：</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发包人提供国外标准、规范的名称：</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1.4.3发包人对工程的技术标准和功能要求的特殊要求：</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 合同文件组成及优先顺序为：</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(1) 合同协议书；</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(2) 成交通知书；</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(3) 响应文件及其附件；</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(4) 专用合同条款及其附件；</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(5) 通用合同条款；</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(6) 竞争性谈判文件及澄清；</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(7) 标准、规范及有关技术文件；</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(8) 图纸；</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(9) 工程量清单及编制说明；</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(10) 工程量报价表（预算书）；</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u w:val="single"/>
          <w:lang w:eastAsia="zh-CN"/>
        </w:rPr>
        <w:t xml:space="preserve">(11) 其他合同文件。</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 图纸和承包人文件</w:t>
      </w:r>
      <w:r>
        <w:rPr>
          <w:rFonts w:hint="eastAsia" w:ascii="宋体" w:hAnsi="宋体" w:eastAsia="宋体" w:cs="宋体"/>
          <w:color w:val="auto"/>
          <w:sz w:val="24"/>
          <w:szCs w:val="24"/>
          <w:lang w:eastAsia="zh-CN"/>
        </w:rPr>
        <w:tab/>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1.6.1 图纸的提供</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发包人向承包人提供图纸的期限：</w:t>
      </w:r>
      <w:r>
        <w:rPr>
          <w:rFonts w:hint="eastAsia" w:ascii="宋体" w:hAnsi="宋体" w:eastAsia="宋体" w:cs="宋体"/>
          <w:color w:val="auto"/>
          <w:sz w:val="24"/>
          <w:szCs w:val="24"/>
          <w:u w:val="single"/>
          <w:lang w:eastAsia="zh-CN"/>
        </w:rPr>
        <w:t xml:space="preserve">由承包人按实际施工情况提供工程照片及竣工图，</w:t>
      </w:r>
      <w:r>
        <w:rPr>
          <w:rFonts w:hint="eastAsia" w:ascii="宋体" w:hAnsi="宋体" w:eastAsia="宋体" w:cs="宋体"/>
          <w:color w:val="auto"/>
          <w:sz w:val="24"/>
          <w:szCs w:val="24"/>
          <w:lang w:eastAsia="zh-CN"/>
        </w:rPr>
        <w:t xml:space="preserve">经发包人及总监确认后，作为竣工结算依据。</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发包人对图纸的保密要求：</w:t>
      </w:r>
      <w:r>
        <w:rPr>
          <w:rFonts w:hint="eastAsia" w:ascii="宋体" w:hAnsi="宋体" w:eastAsia="宋体" w:cs="宋体"/>
          <w:color w:val="auto"/>
          <w:sz w:val="24"/>
          <w:szCs w:val="24"/>
          <w:u w:val="single"/>
          <w:lang w:eastAsia="zh-CN"/>
        </w:rPr>
        <w:t xml:space="preserve">未经发包人同意不得复制，不得向承包人以外的人员泄露图纸的有关内容</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发包人向承包人提供图纸的数量：</w:t>
      </w:r>
      <w:r>
        <w:rPr>
          <w:rFonts w:hint="eastAsia" w:ascii="宋体" w:hAnsi="宋体" w:eastAsia="宋体" w:cs="宋体"/>
          <w:color w:val="auto"/>
          <w:sz w:val="24"/>
          <w:szCs w:val="24"/>
          <w:u w:val="single"/>
          <w:lang w:eastAsia="zh-CN"/>
        </w:rPr>
        <w:t xml:space="preserve">肆套</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发包人向承包人提供图纸的内容：</w:t>
      </w:r>
      <w:r>
        <w:rPr>
          <w:rFonts w:hint="eastAsia" w:ascii="宋体" w:hAnsi="宋体" w:eastAsia="宋体" w:cs="宋体"/>
          <w:color w:val="auto"/>
          <w:sz w:val="24"/>
          <w:szCs w:val="24"/>
          <w:u w:val="single"/>
          <w:lang w:eastAsia="zh-CN"/>
        </w:rPr>
        <w:t xml:space="preserve">施工图纸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1.6.2 承包人文件</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需要由承包人提供的文件，包括：</w:t>
      </w:r>
      <w:r>
        <w:rPr>
          <w:rFonts w:hint="eastAsia" w:ascii="宋体" w:hAnsi="宋体" w:eastAsia="宋体" w:cs="宋体"/>
          <w:color w:val="auto"/>
          <w:sz w:val="24"/>
          <w:szCs w:val="24"/>
          <w:u w:val="single"/>
          <w:lang w:eastAsia="zh-CN"/>
        </w:rPr>
        <w:t xml:space="preserve">施工组织方案、施工进度计划，材料计划。已完工程量报表（含工程变更及签证预算）、承包人购材料清单、劳动力及用款计划等及发包人要求提供的其他资料；</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承包人提供的文件的期限为：</w:t>
      </w:r>
      <w:r>
        <w:rPr>
          <w:rFonts w:hint="eastAsia" w:ascii="宋体" w:hAnsi="宋体" w:eastAsia="宋体" w:cs="宋体"/>
          <w:color w:val="auto"/>
          <w:sz w:val="24"/>
          <w:szCs w:val="24"/>
          <w:u w:val="single"/>
          <w:lang w:eastAsia="zh-CN"/>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承包人提供的文件的数量为：</w:t>
      </w:r>
      <w:r>
        <w:rPr>
          <w:rFonts w:hint="eastAsia" w:ascii="宋体" w:hAnsi="宋体" w:eastAsia="宋体" w:cs="宋体"/>
          <w:color w:val="auto"/>
          <w:sz w:val="24"/>
          <w:szCs w:val="24"/>
          <w:u w:val="single"/>
          <w:lang w:eastAsia="zh-CN"/>
        </w:rPr>
        <w:t xml:space="preserve">叁套</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承包人提供的文件的形式为：</w:t>
      </w:r>
      <w:r>
        <w:rPr>
          <w:rFonts w:hint="eastAsia" w:ascii="宋体" w:hAnsi="宋体" w:eastAsia="宋体" w:cs="宋体"/>
          <w:color w:val="auto"/>
          <w:sz w:val="24"/>
          <w:szCs w:val="24"/>
          <w:u w:val="single"/>
          <w:lang w:eastAsia="zh-CN"/>
        </w:rPr>
        <w:t xml:space="preserve">书面文件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发包人审批承包人文件的期限：</w:t>
      </w:r>
      <w:r>
        <w:rPr>
          <w:rFonts w:hint="eastAsia" w:ascii="宋体" w:hAnsi="宋体" w:eastAsia="宋体" w:cs="宋体"/>
          <w:color w:val="auto"/>
          <w:sz w:val="24"/>
          <w:szCs w:val="24"/>
          <w:u w:val="single"/>
          <w:lang w:eastAsia="zh-CN"/>
        </w:rPr>
        <w:t xml:space="preserve">收到书面文件后7日内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1.6.3 现场图纸准备</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关于现场图纸准备的约定：</w:t>
      </w:r>
      <w:r>
        <w:rPr>
          <w:rFonts w:hint="eastAsia" w:ascii="宋体" w:hAnsi="宋体" w:eastAsia="宋体" w:cs="宋体"/>
          <w:color w:val="auto"/>
          <w:sz w:val="24"/>
          <w:szCs w:val="24"/>
          <w:u w:val="single"/>
          <w:lang w:eastAsia="zh-CN"/>
        </w:rPr>
        <w:t xml:space="preserve">承包人应在施工现场保留一套完整图纸，供工程师及有关人员进行工程检查时使用</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 联络</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1.7.1发包人和承包人应当在</w:t>
      </w:r>
      <w:r>
        <w:rPr>
          <w:rFonts w:hint="eastAsia" w:ascii="宋体" w:hAnsi="宋体" w:eastAsia="宋体" w:cs="宋体"/>
          <w:color w:val="auto"/>
          <w:sz w:val="24"/>
          <w:szCs w:val="24"/>
          <w:u w:val="single"/>
          <w:lang w:eastAsia="zh-CN"/>
        </w:rPr>
        <w:t xml:space="preserve"> 3 </w:t>
      </w:r>
      <w:r>
        <w:rPr>
          <w:rFonts w:hint="eastAsia" w:ascii="宋体" w:hAnsi="宋体" w:eastAsia="宋体" w:cs="宋体"/>
          <w:color w:val="auto"/>
          <w:sz w:val="24"/>
          <w:szCs w:val="24"/>
          <w:lang w:eastAsia="zh-CN"/>
        </w:rPr>
        <w:t xml:space="preserve">天内将与合同有关的通知、批准、证明、证书、指示、指令、要求、请求、同意、意见、确定和决定等书面函件送达对方当事人。</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1.7.2 发包人接收文件的地点：</w:t>
      </w:r>
      <w:r>
        <w:rPr>
          <w:rFonts w:hint="eastAsia" w:ascii="宋体" w:hAnsi="宋体" w:eastAsia="宋体" w:cs="宋体"/>
          <w:color w:val="auto"/>
          <w:sz w:val="24"/>
          <w:szCs w:val="24"/>
          <w:u w:val="single"/>
          <w:lang w:eastAsia="zh-CN"/>
        </w:rPr>
        <w:t xml:space="preserve">工地业主办公室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发包人指定的接收人为：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承包人接收文件的地点：</w:t>
      </w:r>
      <w:r>
        <w:rPr>
          <w:rFonts w:hint="eastAsia" w:ascii="宋体" w:hAnsi="宋体" w:eastAsia="宋体" w:cs="宋体"/>
          <w:color w:val="auto"/>
          <w:sz w:val="24"/>
          <w:szCs w:val="24"/>
          <w:u w:val="single"/>
          <w:lang w:eastAsia="zh-CN"/>
        </w:rPr>
        <w:t xml:space="preserve">工地承包人项目部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承包人指定的接收人为：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监理人接收文件的地点：</w:t>
      </w:r>
      <w:r>
        <w:rPr>
          <w:rFonts w:hint="eastAsia" w:ascii="宋体" w:hAnsi="宋体" w:eastAsia="宋体" w:cs="宋体"/>
          <w:color w:val="auto"/>
          <w:sz w:val="24"/>
          <w:szCs w:val="24"/>
          <w:u w:val="single"/>
          <w:lang w:eastAsia="zh-CN"/>
        </w:rPr>
        <w:t xml:space="preserve">工地监理部办公室</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监理人指定的接收人为：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 交通运输</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bookmarkStart w:id="43" w:name="_Toc303539100"/>
      <w:r/>
      <w:bookmarkStart w:id="44" w:name="_Toc312677986"/>
      <w:r/>
      <w:bookmarkStart w:id="45" w:name="_Toc300934943"/>
      <w:r/>
      <w:bookmarkStart w:id="46" w:name="_Toc318581155"/>
      <w:r/>
      <w:bookmarkStart w:id="47" w:name="_Toc304295521"/>
      <w:r>
        <w:rPr>
          <w:rFonts w:hint="eastAsia" w:ascii="宋体" w:hAnsi="宋体" w:eastAsia="宋体" w:cs="宋体"/>
          <w:color w:val="auto"/>
          <w:sz w:val="24"/>
          <w:szCs w:val="24"/>
          <w:lang w:eastAsia="zh-CN"/>
        </w:rPr>
        <w:t xml:space="preserve">.8.1 出入现场的权利</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关于出入现场的权利的约定：</w:t>
      </w:r>
      <w:r>
        <w:rPr>
          <w:rFonts w:hint="eastAsia" w:ascii="宋体" w:hAnsi="宋体" w:eastAsia="宋体" w:cs="宋体"/>
          <w:color w:val="auto"/>
          <w:sz w:val="24"/>
          <w:szCs w:val="24"/>
          <w:u w:val="single"/>
          <w:lang w:eastAsia="zh-CN"/>
        </w:rPr>
        <w:t xml:space="preserve">由承包人统一管理 </w:t>
      </w:r>
      <w:r>
        <w:rPr>
          <w:rFonts w:hint="eastAsia" w:ascii="宋体" w:hAnsi="宋体" w:eastAsia="宋体" w:cs="宋体"/>
          <w:color w:val="auto"/>
          <w:sz w:val="24"/>
          <w:szCs w:val="24"/>
          <w:lang w:eastAsia="zh-CN"/>
        </w:rPr>
        <w:t xml:space="preserve">。</w:t>
      </w:r>
      <w:bookmarkEnd w:id="43"/>
      <w:r/>
      <w:bookmarkEnd w:id="44"/>
      <w:r/>
      <w:bookmarkEnd w:id="45"/>
      <w:r/>
      <w:bookmarkEnd w:id="46"/>
      <w:r/>
      <w:bookmarkEnd w:id="47"/>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bookmarkStart w:id="48" w:name="_Toc318581156"/>
      <w:r/>
      <w:bookmarkStart w:id="49" w:name="_Toc304295522"/>
      <w:r/>
      <w:bookmarkStart w:id="50" w:name="_Toc300934944"/>
      <w:r/>
      <w:bookmarkStart w:id="51" w:name="_Toc303539101"/>
      <w:r/>
      <w:bookmarkStart w:id="52" w:name="_Toc312677987"/>
      <w:r>
        <w:rPr>
          <w:rFonts w:hint="eastAsia" w:ascii="宋体" w:hAnsi="宋体" w:eastAsia="宋体" w:cs="宋体"/>
          <w:color w:val="auto"/>
          <w:sz w:val="24"/>
          <w:szCs w:val="24"/>
          <w:lang w:eastAsia="zh-CN"/>
        </w:rPr>
        <w:t xml:space="preserve">.8.2 场内交通</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关于场外交通和场内交通的边界的约定：</w:t>
      </w:r>
      <w:r>
        <w:rPr>
          <w:rFonts w:hint="eastAsia" w:ascii="宋体" w:hAnsi="宋体" w:eastAsia="宋体" w:cs="宋体"/>
          <w:color w:val="auto"/>
          <w:sz w:val="24"/>
          <w:szCs w:val="24"/>
          <w:u w:val="single"/>
          <w:lang w:eastAsia="zh-CN"/>
        </w:rPr>
        <w:t xml:space="preserve">无</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关于发包人向承包人免费提供满足工程施工需要的场内道路和交通设施的约定：</w:t>
      </w:r>
      <w:r>
        <w:rPr>
          <w:rFonts w:hint="eastAsia" w:ascii="宋体" w:hAnsi="宋体" w:eastAsia="宋体" w:cs="宋体"/>
          <w:color w:val="auto"/>
          <w:sz w:val="24"/>
          <w:szCs w:val="24"/>
          <w:u w:val="single"/>
          <w:lang w:eastAsia="zh-CN"/>
        </w:rPr>
        <w:t xml:space="preserve">现状 </w:t>
      </w:r>
      <w:r>
        <w:rPr>
          <w:rFonts w:hint="eastAsia" w:ascii="宋体" w:hAnsi="宋体" w:eastAsia="宋体" w:cs="宋体"/>
          <w:color w:val="auto"/>
          <w:sz w:val="24"/>
          <w:szCs w:val="24"/>
          <w:lang w:eastAsia="zh-CN"/>
        </w:rPr>
        <w:t xml:space="preserve">。</w:t>
      </w:r>
      <w:bookmarkEnd w:id="48"/>
      <w:r/>
      <w:bookmarkEnd w:id="49"/>
      <w:r/>
      <w:bookmarkEnd w:id="50"/>
      <w:r/>
      <w:bookmarkEnd w:id="51"/>
      <w:r/>
      <w:bookmarkEnd w:id="52"/>
      <w:r>
        <w:rPr>
          <w:rFonts w:hint="eastAsia" w:ascii="宋体" w:hAnsi="宋体" w:eastAsia="宋体" w:cs="宋体"/>
          <w:color w:val="auto"/>
          <w:sz w:val="24"/>
          <w:szCs w:val="24"/>
          <w:lang w:eastAsia="zh-CN"/>
        </w:rPr>
        <w:t xml:space="preserve">  </w:t>
      </w:r>
      <w:bookmarkStart w:id="53" w:name="_Toc318581157"/>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1.8.3超大件和超重件的运输</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运输超大件或超重件所需的道路和桥梁临时加固改造费用和其他有关费用由</w:t>
      </w:r>
      <w:r>
        <w:rPr>
          <w:rFonts w:hint="eastAsia" w:ascii="宋体" w:hAnsi="宋体" w:eastAsia="宋体" w:cs="宋体"/>
          <w:color w:val="auto"/>
          <w:sz w:val="24"/>
          <w:szCs w:val="24"/>
          <w:u w:val="single"/>
          <w:lang w:eastAsia="zh-CN"/>
        </w:rPr>
        <w:t xml:space="preserve"> 承包人 </w:t>
      </w:r>
      <w:r>
        <w:rPr>
          <w:rFonts w:hint="eastAsia" w:ascii="宋体" w:hAnsi="宋体" w:eastAsia="宋体" w:cs="宋体"/>
          <w:color w:val="auto"/>
          <w:sz w:val="24"/>
          <w:szCs w:val="24"/>
          <w:lang w:eastAsia="zh-CN"/>
        </w:rPr>
        <w:t xml:space="preserve">承担。</w:t>
      </w:r>
      <w:bookmarkEnd w:id="53"/>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1.9 知识产权</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u w:val="single"/>
          <w:lang w:eastAsia="zh-CN"/>
        </w:rPr>
        <w:t xml:space="preserve">发包人</w:t>
      </w:r>
      <w:r>
        <w:rPr>
          <w:rFonts w:hint="eastAsia" w:ascii="宋体" w:hAnsi="宋体" w:eastAsia="宋体" w:cs="宋体"/>
          <w:color w:val="auto"/>
          <w:sz w:val="24"/>
          <w:szCs w:val="24"/>
          <w:lang w:eastAsia="zh-CN"/>
        </w:rPr>
        <w:t xml:space="preserve">。关于发包人提供的上述文件的使用限制的要求： </w:t>
      </w:r>
      <w:r>
        <w:rPr>
          <w:rFonts w:hint="eastAsia" w:ascii="宋体" w:hAnsi="宋体" w:eastAsia="宋体" w:cs="宋体"/>
          <w:color w:val="auto"/>
          <w:sz w:val="24"/>
          <w:szCs w:val="24"/>
          <w:u w:val="single"/>
          <w:lang w:eastAsia="zh-CN"/>
        </w:rPr>
        <w:t xml:space="preserve">适用本工程、严禁外流</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1.9.2 关于承包人为实施工程所编制文件的著作权的归属：</w:t>
      </w:r>
      <w:r>
        <w:rPr>
          <w:rFonts w:hint="eastAsia" w:ascii="宋体" w:hAnsi="宋体" w:eastAsia="宋体" w:cs="宋体"/>
          <w:color w:val="auto"/>
          <w:sz w:val="24"/>
          <w:szCs w:val="24"/>
          <w:u w:val="single"/>
          <w:lang w:eastAsia="zh-CN"/>
        </w:rPr>
        <w:t xml:space="preserve"> 发包人</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关于承包人提供的上述文件的使用限制的要求：</w:t>
      </w:r>
      <w:r>
        <w:rPr>
          <w:rFonts w:hint="eastAsia" w:ascii="宋体" w:hAnsi="宋体" w:eastAsia="宋体" w:cs="宋体"/>
          <w:color w:val="auto"/>
          <w:sz w:val="24"/>
          <w:szCs w:val="24"/>
          <w:u w:val="single"/>
          <w:lang w:eastAsia="zh-CN"/>
        </w:rPr>
        <w:t xml:space="preserve">适用本工程、严禁外流</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1.9.3 承包人在施工过程中所采用的专利、专有技术、技术秘密的使用费的承担方式：</w:t>
      </w:r>
      <w:r>
        <w:rPr>
          <w:rFonts w:hint="eastAsia" w:ascii="宋体" w:hAnsi="宋体" w:eastAsia="宋体" w:cs="宋体"/>
          <w:color w:val="auto"/>
          <w:sz w:val="24"/>
          <w:szCs w:val="24"/>
          <w:u w:val="single"/>
          <w:lang w:eastAsia="zh-CN"/>
        </w:rPr>
        <w:t xml:space="preserve">由承包人承担</w:t>
      </w:r>
      <w:r>
        <w:rPr>
          <w:rFonts w:hint="eastAsia" w:ascii="宋体" w:hAnsi="宋体" w:eastAsia="宋体" w:cs="宋体"/>
          <w:color w:val="auto"/>
          <w:sz w:val="24"/>
          <w:szCs w:val="24"/>
          <w:lang w:eastAsia="zh-CN"/>
        </w:rPr>
        <w:t xml:space="preserve">。</w:t>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54" w:name="_Toc351203634"/>
      <w:r>
        <w:rPr>
          <w:rFonts w:hint="eastAsia" w:ascii="宋体" w:hAnsi="宋体" w:eastAsia="宋体" w:cs="宋体"/>
          <w:b/>
          <w:color w:val="auto"/>
          <w:sz w:val="24"/>
          <w:szCs w:val="24"/>
          <w:lang w:val="en-US" w:eastAsia="zh-CN" w:bidi="ar-SA"/>
        </w:rPr>
        <w:t xml:space="preserve">2</w:t>
      </w:r>
      <w:bookmarkStart w:id="55" w:name="_Toc292559867"/>
      <w:r/>
      <w:bookmarkStart w:id="56" w:name="_Toc296503157"/>
      <w:r/>
      <w:bookmarkStart w:id="57" w:name="_Toc292559362"/>
      <w:r/>
      <w:bookmarkStart w:id="58" w:name="_Toc296890985"/>
      <w:r/>
      <w:bookmarkStart w:id="59" w:name="_Toc296346658"/>
      <w:r/>
      <w:bookmarkStart w:id="60" w:name="_Toc297120457"/>
      <w:r/>
      <w:bookmarkStart w:id="61" w:name="_Toc296944496"/>
      <w:r/>
      <w:bookmarkStart w:id="62" w:name="_Toc297048343"/>
      <w:r/>
      <w:bookmarkStart w:id="63" w:name="_Toc296891197"/>
      <w:r/>
      <w:bookmarkStart w:id="64" w:name="_Toc296347156"/>
      <w:r>
        <w:rPr>
          <w:rFonts w:hint="eastAsia" w:ascii="宋体" w:hAnsi="宋体" w:eastAsia="宋体" w:cs="宋体"/>
          <w:b/>
          <w:color w:val="auto"/>
          <w:sz w:val="24"/>
          <w:szCs w:val="24"/>
          <w:lang w:val="en-US" w:eastAsia="zh-CN" w:bidi="ar-SA"/>
        </w:rPr>
        <w:t xml:space="preserve">、发包人</w:t>
      </w:r>
      <w:bookmarkEnd w:id="54"/>
      <w:r/>
      <w:bookmarkEnd w:id="55"/>
      <w:r/>
      <w:bookmarkEnd w:id="56"/>
      <w:r/>
      <w:bookmarkEnd w:id="57"/>
      <w:r/>
      <w:bookmarkEnd w:id="58"/>
      <w:r/>
      <w:bookmarkEnd w:id="59"/>
      <w:r/>
      <w:bookmarkEnd w:id="60"/>
      <w:r/>
      <w:bookmarkEnd w:id="61"/>
      <w:r/>
      <w:bookmarkEnd w:id="62"/>
      <w:r/>
      <w:bookmarkEnd w:id="63"/>
      <w:r/>
      <w:bookmarkEnd w:id="64"/>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2.1 发包人代表</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发包人代表：</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姓    名：</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身份证号：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职    务：</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联系电话：</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电子信箱：</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通信地址：</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发包人对发包人代表的授权范围如下：</w:t>
      </w:r>
      <w:r>
        <w:rPr>
          <w:rFonts w:hint="eastAsia" w:ascii="宋体" w:hAnsi="宋体" w:eastAsia="宋体" w:cs="宋体"/>
          <w:color w:val="auto"/>
          <w:sz w:val="24"/>
          <w:szCs w:val="24"/>
          <w:u w:val="single"/>
          <w:lang w:eastAsia="zh-CN"/>
        </w:rPr>
        <w:t xml:space="preserve">负责本工程项目的管理、协调、控制，保证</w:t>
      </w:r>
      <w:r>
        <w:rPr>
          <w:rFonts w:hint="eastAsia" w:ascii="宋体" w:hAnsi="宋体" w:eastAsia="宋体" w:cs="宋体"/>
          <w:color w:val="auto"/>
          <w:sz w:val="24"/>
          <w:szCs w:val="24"/>
          <w:lang w:eastAsia="zh-CN"/>
        </w:rPr>
        <w:t xml:space="preserve">合同的全面落实，施工中有关情况的上报，业主指令的下达，相关问题的处理。</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2.2 施工现场、施工条件和基础资料的提供：（发包人应按约定的时间和要求完成以下工作）</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2.2.1 提供施工现场</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关于发包人移交施工现场的期限要求：</w:t>
      </w:r>
      <w:r>
        <w:rPr>
          <w:rFonts w:hint="eastAsia" w:ascii="宋体" w:hAnsi="宋体" w:eastAsia="宋体" w:cs="宋体"/>
          <w:color w:val="auto"/>
          <w:sz w:val="24"/>
          <w:szCs w:val="24"/>
          <w:u w:val="single"/>
          <w:lang w:eastAsia="zh-CN"/>
        </w:rPr>
        <w:t xml:space="preserve">已具备</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2.2.2 提供施工条件</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关于发包人应负责提供施工所需要的条件，包括：</w:t>
      </w:r>
      <w:r>
        <w:rPr>
          <w:rFonts w:hint="eastAsia" w:ascii="宋体" w:hAnsi="宋体" w:eastAsia="宋体" w:cs="宋体"/>
          <w:color w:val="auto"/>
          <w:sz w:val="24"/>
          <w:szCs w:val="24"/>
          <w:u w:val="single"/>
          <w:lang w:eastAsia="zh-CN"/>
        </w:rPr>
        <w:t xml:space="preserve">由承包人考察现场自行解决，承包人负责施工现场的清障工作，负责安装水电的计量表具，水电费用自理。</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⑴施工场地具备施工条件的要求及完成的时间：</w:t>
      </w:r>
      <w:r>
        <w:rPr>
          <w:rFonts w:hint="eastAsia" w:ascii="宋体" w:hAnsi="宋体" w:eastAsia="宋体" w:cs="宋体"/>
          <w:color w:val="auto"/>
          <w:sz w:val="24"/>
          <w:szCs w:val="24"/>
          <w:u w:val="single"/>
          <w:lang w:eastAsia="zh-CN"/>
        </w:rPr>
        <w:t xml:space="preserve">已具备</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⑵将施工所需的水、电、电讯线路接至施工场地的时间地点和供应要求：</w:t>
      </w:r>
      <w:r>
        <w:rPr>
          <w:rFonts w:hint="eastAsia" w:ascii="宋体" w:hAnsi="宋体" w:eastAsia="宋体" w:cs="宋体"/>
          <w:color w:val="auto"/>
          <w:sz w:val="24"/>
          <w:szCs w:val="24"/>
          <w:u w:val="single"/>
          <w:lang w:eastAsia="zh-CN"/>
        </w:rPr>
        <w:t xml:space="preserve">由承包人考察现场自行解决，负责安装水电的计量表具，水电费用自理。</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⑶施工场地与公共道路的通道开通时间和要求：</w:t>
      </w:r>
      <w:r>
        <w:rPr>
          <w:rFonts w:hint="eastAsia" w:ascii="宋体" w:hAnsi="宋体" w:eastAsia="宋体" w:cs="宋体"/>
          <w:color w:val="auto"/>
          <w:sz w:val="24"/>
          <w:szCs w:val="24"/>
          <w:u w:val="single"/>
          <w:lang w:eastAsia="zh-CN"/>
        </w:rPr>
        <w:t xml:space="preserve">已开通</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⑷工程地质和地下管线资料的提供时间：</w:t>
      </w:r>
      <w:r>
        <w:rPr>
          <w:rFonts w:hint="eastAsia" w:ascii="宋体" w:hAnsi="宋体" w:eastAsia="宋体" w:cs="宋体"/>
          <w:color w:val="auto"/>
          <w:sz w:val="24"/>
          <w:szCs w:val="24"/>
          <w:u w:val="single"/>
          <w:lang w:eastAsia="zh-CN"/>
        </w:rPr>
        <w:t xml:space="preserve">  承包人进场施工前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⑸由发包人办理的施工所需证件、批件的名称和完成时间：</w:t>
      </w:r>
      <w:r>
        <w:rPr>
          <w:rFonts w:hint="eastAsia" w:ascii="宋体" w:hAnsi="宋体" w:eastAsia="宋体" w:cs="宋体"/>
          <w:color w:val="auto"/>
          <w:sz w:val="24"/>
          <w:szCs w:val="24"/>
          <w:u w:val="single"/>
          <w:lang w:eastAsia="zh-CN"/>
        </w:rPr>
        <w:t xml:space="preserve">开工前办妥相关开工手续</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⑹水准点、座标控制点交验要求：</w:t>
      </w:r>
      <w:r>
        <w:rPr>
          <w:rFonts w:hint="eastAsia" w:ascii="宋体" w:hAnsi="宋体" w:eastAsia="宋体" w:cs="宋体"/>
          <w:color w:val="auto"/>
          <w:sz w:val="24"/>
          <w:szCs w:val="24"/>
          <w:u w:val="single"/>
          <w:lang w:eastAsia="zh-CN"/>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⑺图纸会审和设计交底时间：</w:t>
      </w:r>
      <w:r>
        <w:rPr>
          <w:rFonts w:hint="eastAsia" w:ascii="宋体" w:hAnsi="宋体" w:eastAsia="宋体" w:cs="宋体"/>
          <w:color w:val="auto"/>
          <w:sz w:val="24"/>
          <w:szCs w:val="24"/>
          <w:u w:val="single"/>
          <w:lang w:eastAsia="zh-CN"/>
        </w:rPr>
        <w:t xml:space="preserve">开工前一日</w:t>
      </w:r>
      <w:r>
        <w:rPr>
          <w:rFonts w:hint="eastAsia" w:ascii="宋体" w:hAnsi="宋体" w:eastAsia="宋体" w:cs="宋体"/>
          <w:color w:val="auto"/>
          <w:sz w:val="24"/>
          <w:szCs w:val="24"/>
          <w:lang w:eastAsia="zh-CN"/>
        </w:rPr>
        <w:t xml:space="preserve">。</w:t>
      </w:r>
      <w:r/>
    </w:p>
    <w:p>
      <w:pPr>
        <w:ind w:left="0" w:firstLine="480"/>
        <w:jc w:val="left"/>
        <w:spacing w:line="360" w:lineRule="auto"/>
        <w:widowControl w:val="off"/>
        <w:tabs>
          <w:tab w:val="right" w:pos="9440" w:leader="dot"/>
        </w:tabs>
        <w:rPr>
          <w:rFonts w:hint="eastAsia" w:ascii="宋体" w:hAnsi="宋体" w:eastAsia="宋体" w:cs="宋体"/>
          <w:bCs/>
          <w:iCs/>
          <w:color w:val="auto"/>
          <w:spacing w:val="6"/>
          <w:sz w:val="24"/>
          <w:szCs w:val="24"/>
          <w:u w:val="single"/>
          <w:lang w:val="en-US" w:eastAsia="zh-CN" w:bidi="ar-SA"/>
        </w:rPr>
      </w:pPr>
      <w:r>
        <w:rPr>
          <w:rFonts w:hint="eastAsia" w:ascii="宋体" w:hAnsi="宋体" w:eastAsia="宋体" w:cs="宋体"/>
          <w:bCs/>
          <w:iCs/>
          <w:color w:val="auto"/>
          <w:sz w:val="24"/>
          <w:szCs w:val="24"/>
          <w:lang w:val="en-US" w:eastAsia="zh-CN" w:bidi="ar-SA"/>
        </w:rPr>
        <w:t xml:space="preserve">⑻协调处理施工现场周围地下管线和邻近建筑物、构筑物的保护工作：</w:t>
      </w:r>
      <w:r>
        <w:rPr>
          <w:rFonts w:hint="eastAsia" w:ascii="宋体" w:hAnsi="宋体" w:eastAsia="宋体" w:cs="宋体"/>
          <w:bCs/>
          <w:iCs/>
          <w:color w:val="auto"/>
          <w:sz w:val="24"/>
          <w:szCs w:val="24"/>
          <w:u w:val="single"/>
          <w:lang w:val="en-US" w:eastAsia="zh-CN" w:bidi="ar-SA"/>
        </w:rPr>
        <w:t xml:space="preserve">由发包人会同承包人负责做好保护工作，承包人如在施工中发现问题应及时报告发包人、设计院及监理，由发包人会同有关部门出具解决方案。费用双方协商解决。</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⑼双方约定发包人应做的其他工作：</w:t>
      </w:r>
      <w:r>
        <w:rPr>
          <w:rFonts w:hint="eastAsia" w:ascii="宋体" w:hAnsi="宋体" w:eastAsia="宋体" w:cs="宋体"/>
          <w:color w:val="auto"/>
          <w:sz w:val="24"/>
          <w:szCs w:val="24"/>
          <w:u w:val="single"/>
          <w:lang w:eastAsia="zh-CN"/>
        </w:rPr>
        <w:t xml:space="preserve">     无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（10）发包人委托承包人办理的工作：</w:t>
      </w:r>
      <w:r>
        <w:rPr>
          <w:rFonts w:hint="eastAsia" w:ascii="宋体" w:hAnsi="宋体" w:eastAsia="宋体" w:cs="宋体"/>
          <w:color w:val="auto"/>
          <w:sz w:val="24"/>
          <w:szCs w:val="24"/>
          <w:u w:val="single"/>
          <w:lang w:eastAsia="zh-CN"/>
        </w:rPr>
        <w:t xml:space="preserve">双方视现场情况协商办理。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2.3 资金来源证明及支付担保：</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发包人提供资金来源证明的期限要求：</w:t>
      </w:r>
      <w:r>
        <w:rPr>
          <w:rFonts w:hint="eastAsia" w:ascii="宋体" w:hAnsi="宋体" w:eastAsia="宋体" w:cs="宋体"/>
          <w:color w:val="auto"/>
          <w:sz w:val="24"/>
          <w:szCs w:val="24"/>
          <w:u w:val="single"/>
          <w:lang w:eastAsia="zh-CN"/>
        </w:rPr>
        <w:t xml:space="preserve">无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发包人是否提供支付担保：</w:t>
      </w:r>
      <w:r>
        <w:rPr>
          <w:rFonts w:hint="eastAsia" w:ascii="宋体" w:hAnsi="宋体" w:eastAsia="宋体" w:cs="宋体"/>
          <w:color w:val="auto"/>
          <w:sz w:val="24"/>
          <w:szCs w:val="24"/>
          <w:u w:val="single"/>
          <w:lang w:eastAsia="zh-CN"/>
        </w:rPr>
        <w:t xml:space="preserve">不提供 </w:t>
      </w:r>
      <w:r>
        <w:rPr>
          <w:rFonts w:hint="eastAsia" w:ascii="宋体" w:hAnsi="宋体" w:eastAsia="宋体" w:cs="宋体"/>
          <w:color w:val="auto"/>
          <w:sz w:val="24"/>
          <w:szCs w:val="24"/>
          <w:lang w:eastAsia="zh-CN"/>
        </w:rPr>
        <w:t xml:space="preserve">。</w:t>
      </w:r>
      <w:bookmarkStart w:id="65" w:name="_Toc297123496"/>
      <w:r/>
      <w:bookmarkStart w:id="66" w:name="_Toc318581164"/>
      <w:r/>
      <w:bookmarkStart w:id="67" w:name="_Toc300934949"/>
      <w:r/>
      <w:bookmarkStart w:id="68" w:name="_Toc304295527"/>
      <w:r/>
      <w:bookmarkStart w:id="69" w:name="_Toc303539106"/>
      <w:r/>
      <w:bookmarkStart w:id="70" w:name="_Toc297216155"/>
      <w:r/>
      <w:bookmarkStart w:id="71" w:name="_Toc312677997"/>
      <w:r/>
      <w:bookmarkStart w:id="72" w:name="_Toc296944502"/>
      <w:r/>
      <w:bookmarkStart w:id="73" w:name="_Toc296890991"/>
      <w:r/>
      <w:bookmarkStart w:id="74" w:name="_Toc297120463"/>
      <w:r/>
      <w:bookmarkStart w:id="75" w:name="_Toc292559872"/>
      <w:r/>
      <w:bookmarkStart w:id="76" w:name="_Toc296503163"/>
      <w:r/>
      <w:bookmarkStart w:id="77" w:name="_Toc296347162"/>
      <w:r/>
      <w:bookmarkStart w:id="78" w:name="_Toc296891203"/>
      <w:r/>
      <w:bookmarkStart w:id="79" w:name="_Toc292559367"/>
      <w:r/>
      <w:bookmarkStart w:id="80" w:name="_Toc296346664"/>
      <w:r/>
      <w:bookmarkStart w:id="81" w:name="_Toc297048349"/>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82" w:name="_Toc351203635"/>
      <w:r/>
      <w:bookmarkStart w:id="83" w:name="_Toc351203638"/>
      <w:r>
        <w:rPr>
          <w:rFonts w:hint="eastAsia" w:ascii="宋体" w:hAnsi="宋体" w:eastAsia="宋体" w:cs="宋体"/>
          <w:b/>
          <w:color w:val="auto"/>
          <w:sz w:val="24"/>
          <w:szCs w:val="24"/>
          <w:lang w:val="en-US" w:eastAsia="zh-CN" w:bidi="ar-SA"/>
        </w:rPr>
        <w:t xml:space="preserve">3</w:t>
      </w:r>
      <w:bookmarkStart w:id="84" w:name="_Toc296503158"/>
      <w:r/>
      <w:bookmarkStart w:id="85" w:name="_Toc292559363"/>
      <w:r/>
      <w:bookmarkStart w:id="86" w:name="_Toc296890986"/>
      <w:r/>
      <w:bookmarkStart w:id="87" w:name="_Toc297120458"/>
      <w:r/>
      <w:bookmarkStart w:id="88" w:name="_Toc296891198"/>
      <w:r/>
      <w:bookmarkStart w:id="89" w:name="_Toc296347157"/>
      <w:r/>
      <w:bookmarkStart w:id="90" w:name="_Toc297048344"/>
      <w:r/>
      <w:bookmarkStart w:id="91" w:name="_Toc296346659"/>
      <w:r/>
      <w:bookmarkStart w:id="92" w:name="_Toc292559868"/>
      <w:r/>
      <w:bookmarkStart w:id="93" w:name="_Toc296944497"/>
      <w:r>
        <w:rPr>
          <w:rFonts w:hint="eastAsia" w:ascii="宋体" w:hAnsi="宋体" w:eastAsia="宋体" w:cs="宋体"/>
          <w:b/>
          <w:color w:val="auto"/>
          <w:sz w:val="24"/>
          <w:szCs w:val="24"/>
          <w:lang w:val="en-US" w:eastAsia="zh-CN" w:bidi="ar-SA"/>
        </w:rPr>
        <w:t xml:space="preserve">、承包人</w:t>
      </w:r>
      <w:bookmarkEnd w:id="82"/>
      <w:r/>
      <w:bookmarkEnd w:id="84"/>
      <w:r/>
      <w:bookmarkEnd w:id="85"/>
      <w:r/>
      <w:bookmarkEnd w:id="86"/>
      <w:r/>
      <w:bookmarkEnd w:id="87"/>
      <w:r/>
      <w:bookmarkEnd w:id="88"/>
      <w:r/>
      <w:bookmarkEnd w:id="89"/>
      <w:r/>
      <w:bookmarkEnd w:id="90"/>
      <w:r/>
      <w:bookmarkEnd w:id="91"/>
      <w:r/>
      <w:bookmarkEnd w:id="92"/>
      <w:r/>
      <w:bookmarkEnd w:id="93"/>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3.1 承包人的一般义务</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承包人应按约定的时间和要求完成以下工作：</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⑴需由设计资质等级和业务范围允许的承包人完成的设计文件提交时间：</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⑵应提供计划、报表的名称和完成时间：</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⑶承担施工安全保卫工作及非夜间施工照明的责任和要求：</w:t>
      </w:r>
      <w:r>
        <w:rPr>
          <w:rFonts w:hint="eastAsia" w:ascii="宋体" w:hAnsi="宋体" w:eastAsia="宋体" w:cs="宋体"/>
          <w:color w:val="auto"/>
          <w:sz w:val="24"/>
          <w:szCs w:val="24"/>
          <w:u w:val="single"/>
          <w:lang w:eastAsia="zh-CN"/>
        </w:rPr>
        <w:t xml:space="preserve">安全保卫工作由承包人负责实施，费用自理；非夜间照明由承包人负责，费用自理</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pacing w:val="4"/>
          <w:sz w:val="24"/>
          <w:szCs w:val="24"/>
          <w:u w:val="single"/>
          <w:lang w:eastAsia="zh-CN"/>
        </w:rPr>
      </w:pPr>
      <w:r>
        <w:rPr>
          <w:rFonts w:hint="eastAsia" w:ascii="宋体" w:hAnsi="宋体" w:eastAsia="宋体" w:cs="宋体"/>
          <w:color w:val="auto"/>
          <w:sz w:val="24"/>
          <w:szCs w:val="24"/>
          <w:lang w:eastAsia="zh-CN"/>
        </w:rPr>
        <w:t xml:space="preserve">⑷向发包人提供的办公和生活房屋及设施的要求：</w:t>
      </w:r>
      <w:r>
        <w:rPr>
          <w:rFonts w:hint="eastAsia" w:ascii="宋体" w:hAnsi="宋体" w:eastAsia="宋体" w:cs="宋体"/>
          <w:color w:val="auto"/>
          <w:sz w:val="24"/>
          <w:szCs w:val="24"/>
          <w:u w:val="single"/>
          <w:lang w:eastAsia="zh-CN"/>
        </w:rPr>
        <w:t xml:space="preserve">执行通用条款（根据现场情况定）。</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⑸需承包人办理的有关施工场地交通、环卫和施工噪音管理等手续：</w:t>
      </w:r>
      <w:r>
        <w:rPr>
          <w:rFonts w:hint="eastAsia" w:ascii="宋体" w:hAnsi="宋体" w:eastAsia="宋体" w:cs="宋体"/>
          <w:color w:val="auto"/>
          <w:sz w:val="24"/>
          <w:szCs w:val="24"/>
          <w:u w:val="single"/>
          <w:lang w:eastAsia="zh-CN"/>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⑹已完工程成品保护的特殊要求及费用承担：</w:t>
      </w:r>
      <w:r>
        <w:rPr>
          <w:rFonts w:hint="eastAsia" w:ascii="宋体" w:hAnsi="宋体" w:eastAsia="宋体" w:cs="宋体"/>
          <w:color w:val="auto"/>
          <w:sz w:val="24"/>
          <w:szCs w:val="24"/>
          <w:u w:val="single"/>
          <w:lang w:eastAsia="zh-CN"/>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⑺施工场地周围地下管线和邻近建筑物、构筑物（含文物保护建筑）、古树名木的保护要求及费用承担：</w:t>
      </w:r>
      <w:r>
        <w:rPr>
          <w:rFonts w:hint="eastAsia" w:ascii="宋体" w:hAnsi="宋体" w:eastAsia="宋体" w:cs="宋体"/>
          <w:color w:val="auto"/>
          <w:sz w:val="24"/>
          <w:szCs w:val="24"/>
          <w:u w:val="single"/>
          <w:lang w:eastAsia="zh-CN"/>
        </w:rPr>
        <w:t xml:space="preserve">如发现地下管线、文物等，因承包方原因造成破坏的，承包方必须无条件及时修复，并承担由此发生的全部费用和责任。</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⑻施工场地清洁卫生的要求：</w:t>
      </w:r>
      <w:r>
        <w:rPr>
          <w:rFonts w:hint="eastAsia" w:ascii="宋体" w:hAnsi="宋体" w:eastAsia="宋体" w:cs="宋体"/>
          <w:color w:val="auto"/>
          <w:sz w:val="24"/>
          <w:szCs w:val="24"/>
          <w:u w:val="single"/>
          <w:lang w:eastAsia="zh-CN"/>
        </w:rPr>
        <w:t xml:space="preserve">按标准化施工现场要求办理，交工前清理现场，垃圾外运，费用由施工单位自理。</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⑼双方约定承包人应做的其他工作：</w:t>
      </w:r>
      <w:r>
        <w:rPr>
          <w:rFonts w:hint="eastAsia" w:ascii="宋体" w:hAnsi="宋体" w:eastAsia="宋体" w:cs="宋体"/>
          <w:color w:val="auto"/>
          <w:sz w:val="24"/>
          <w:szCs w:val="24"/>
          <w:u w:val="single"/>
          <w:lang w:eastAsia="zh-CN"/>
        </w:rPr>
        <w:t xml:space="preserve">承包人有义务对本工程图纸详细审阅，并提出合理化建议，确保施工期间尽量少发生拆除变更等浪费现象。</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施工过程中与周围发生的纠纷由承包人自行协商解决，费用由施工单位自理。</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承包方项目经理、项目工程师、质量员、安全员、资料员必须准时参加每周工程例会及其他业主召开的会议，对不参加会议、不住工地者采取处罚措施。</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参加各类施工协调、配合会，对于工地交叉施工引起的问题，有义务进行配合协商解决，服从发包方及监理方现场总协调作出的决定。</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其他</w:t>
      </w:r>
      <w:r>
        <w:rPr>
          <w:rFonts w:hint="eastAsia" w:ascii="宋体" w:hAnsi="宋体" w:eastAsia="宋体" w:cs="宋体"/>
          <w:color w:val="auto"/>
          <w:sz w:val="24"/>
          <w:szCs w:val="24"/>
          <w:u w:val="single"/>
          <w:lang w:eastAsia="zh-CN"/>
        </w:rPr>
        <w:t xml:space="preserve">1、竣工资料符合连云港市城建档案局关于档案资料的要求；2、准时参加监理组织的每周工程例会和专题会议；3、其它事宜由双方协商另定。</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3.2 项目经理</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3.2.1 项目经理：</w:t>
      </w:r>
      <w:r/>
    </w:p>
    <w:p>
      <w:pPr>
        <w:ind w:firstLine="480"/>
        <w:jc w:val="both"/>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姓    名：</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身份证号：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建造师执业资格等级：</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建造师注册证书号：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建造师执业印章号：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安全生产考核合格证书号：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联系电话：</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电子信箱：</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通信地址：</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承包人对项目经理的授权范围如下：</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关于项目经理每月在施工现场的时间要求：</w:t>
      </w:r>
      <w:r>
        <w:rPr>
          <w:rFonts w:hint="eastAsia" w:ascii="宋体" w:hAnsi="宋体" w:eastAsia="宋体" w:cs="宋体"/>
          <w:color w:val="auto"/>
          <w:sz w:val="24"/>
          <w:szCs w:val="24"/>
          <w:u w:val="single"/>
          <w:lang w:eastAsia="zh-CN"/>
        </w:rPr>
        <w:t xml:space="preserve">项目经理在现场每日8小时以上，每周不少于5日，如有特殊情况，须提供书面请假经发包人批准</w:t>
      </w:r>
      <w:r>
        <w:rPr>
          <w:rFonts w:hint="eastAsia" w:ascii="宋体" w:hAnsi="宋体" w:eastAsia="宋体" w:cs="宋体"/>
          <w:color w:val="auto"/>
          <w:sz w:val="24"/>
          <w:szCs w:val="24"/>
          <w:lang w:eastAsia="zh-CN"/>
        </w:rPr>
        <w:t xml:space="preserve">。 </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承包人未提交劳动合同，以及没有为项目经理缴纳社会保险证明的违约责任：</w:t>
      </w:r>
      <w:r>
        <w:rPr>
          <w:rFonts w:hint="eastAsia" w:ascii="宋体" w:hAnsi="宋体" w:eastAsia="宋体" w:cs="宋体"/>
          <w:color w:val="auto"/>
          <w:sz w:val="24"/>
          <w:szCs w:val="24"/>
          <w:u w:val="single"/>
          <w:lang w:eastAsia="zh-CN"/>
        </w:rPr>
        <w:t xml:space="preserve">发包人扣除承包人的全部质保金，同时要求发包人更换项目经理，且更换后的项目经理资质等级、业绩不低于原项目经理，否则解除施工合同。</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项目经理未经批准，擅自离开施工现场的违约责任：</w:t>
      </w:r>
      <w:r>
        <w:rPr>
          <w:rFonts w:hint="eastAsia" w:ascii="宋体" w:hAnsi="宋体" w:eastAsia="宋体" w:cs="宋体"/>
          <w:color w:val="auto"/>
          <w:sz w:val="24"/>
          <w:szCs w:val="24"/>
          <w:u w:val="single"/>
          <w:lang w:eastAsia="zh-CN"/>
        </w:rPr>
        <w:t xml:space="preserve">发包人每发现一次项目经理擅自离开施工现场的，承包人</w:t>
      </w:r>
      <w:r>
        <w:rPr>
          <w:rFonts w:hint="eastAsia" w:ascii="宋体" w:hAnsi="宋体" w:eastAsia="宋体" w:cs="宋体"/>
          <w:b/>
          <w:color w:val="auto"/>
          <w:sz w:val="24"/>
          <w:szCs w:val="24"/>
          <w:u w:val="single"/>
          <w:lang w:eastAsia="zh-CN"/>
        </w:rPr>
        <w:t xml:space="preserve">向发包人支付违约金5000元，</w:t>
      </w:r>
      <w:r>
        <w:rPr>
          <w:rFonts w:hint="eastAsia" w:ascii="宋体" w:hAnsi="宋体" w:eastAsia="宋体" w:cs="宋体"/>
          <w:color w:val="auto"/>
          <w:sz w:val="24"/>
          <w:szCs w:val="24"/>
          <w:u w:val="single"/>
          <w:lang w:eastAsia="zh-CN"/>
        </w:rPr>
        <w:t xml:space="preserve">累计发现五次项目经理擅自离开施工现场，视为承包人擅自更换项目经理；</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3.2.2 承包人擅自更换项目经理的违约责任：</w:t>
      </w:r>
      <w:r>
        <w:rPr>
          <w:rFonts w:hint="eastAsia" w:ascii="宋体" w:hAnsi="宋体" w:eastAsia="宋体" w:cs="宋体"/>
          <w:color w:val="auto"/>
          <w:sz w:val="24"/>
          <w:szCs w:val="24"/>
          <w:u w:val="single"/>
          <w:lang w:eastAsia="zh-CN"/>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3.2.3承包人无正当理由拒绝更换项目经理的违约责任：</w:t>
      </w:r>
      <w:r>
        <w:rPr>
          <w:rFonts w:hint="eastAsia" w:ascii="宋体" w:hAnsi="宋体" w:eastAsia="宋体" w:cs="宋体"/>
          <w:color w:val="auto"/>
          <w:sz w:val="24"/>
          <w:szCs w:val="24"/>
          <w:u w:val="single"/>
          <w:lang w:eastAsia="zh-CN"/>
        </w:rPr>
        <w:t xml:space="preserve">扣除承包人的全部质保金并解除施工合同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3.3 承包人人员</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3.3.1 承包人提交项目管理机构及施工现场管理人员安排报告的期限：</w:t>
      </w:r>
      <w:r>
        <w:rPr>
          <w:rFonts w:hint="eastAsia" w:ascii="宋体" w:hAnsi="宋体" w:eastAsia="宋体" w:cs="宋体"/>
          <w:color w:val="auto"/>
          <w:sz w:val="24"/>
          <w:szCs w:val="24"/>
          <w:u w:val="single"/>
          <w:lang w:eastAsia="zh-CN"/>
        </w:rPr>
        <w:t xml:space="preserve"> 接到开工令3天内</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3.3.2 承包人无正当理由拒绝撤换主要施工管理人员的违约责任：</w:t>
      </w:r>
      <w:r>
        <w:rPr>
          <w:rFonts w:hint="eastAsia" w:ascii="宋体" w:hAnsi="宋体" w:eastAsia="宋体" w:cs="宋体"/>
          <w:color w:val="auto"/>
          <w:sz w:val="24"/>
          <w:szCs w:val="24"/>
          <w:u w:val="single"/>
          <w:lang w:eastAsia="zh-CN"/>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3.3.3 承包人主要施工管理人员离开施工现场的批准要求：</w:t>
      </w:r>
      <w:r>
        <w:rPr>
          <w:rFonts w:hint="eastAsia" w:ascii="宋体" w:hAnsi="宋体" w:eastAsia="宋体" w:cs="宋体"/>
          <w:color w:val="auto"/>
          <w:sz w:val="24"/>
          <w:szCs w:val="24"/>
          <w:u w:val="single"/>
          <w:lang w:eastAsia="zh-CN"/>
        </w:rPr>
        <w:t xml:space="preserve">应提前1天书面通知监理人，并征得发包人书面同意。</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3.3.4承包人擅自更换主要施工管理人员的违约责任：</w:t>
      </w:r>
      <w:r>
        <w:rPr>
          <w:rFonts w:hint="eastAsia" w:ascii="宋体" w:hAnsi="宋体" w:eastAsia="宋体" w:cs="宋体"/>
          <w:color w:val="auto"/>
          <w:sz w:val="24"/>
          <w:szCs w:val="24"/>
          <w:u w:val="single"/>
          <w:lang w:eastAsia="zh-CN"/>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承包人主要施工管理人员擅自离开施工现场的违约责任：</w:t>
      </w:r>
      <w:r>
        <w:rPr>
          <w:rFonts w:hint="eastAsia" w:ascii="宋体" w:hAnsi="宋体" w:eastAsia="宋体" w:cs="宋体"/>
          <w:color w:val="auto"/>
          <w:sz w:val="24"/>
          <w:szCs w:val="24"/>
          <w:u w:val="single"/>
          <w:lang w:eastAsia="zh-CN"/>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w:t>
      </w:r>
      <w:bookmarkStart w:id="94" w:name="_Toc303539102"/>
      <w:r/>
      <w:bookmarkStart w:id="95" w:name="_Toc296890987"/>
      <w:r/>
      <w:bookmarkStart w:id="96" w:name="_Toc296503159"/>
      <w:r/>
      <w:bookmarkStart w:id="97" w:name="_Toc292559869"/>
      <w:r/>
      <w:bookmarkStart w:id="98" w:name="_Toc296944498"/>
      <w:r/>
      <w:bookmarkStart w:id="99" w:name="_Toc297216151"/>
      <w:r/>
      <w:bookmarkStart w:id="100" w:name="_Toc297120459"/>
      <w:r/>
      <w:bookmarkStart w:id="101" w:name="_Toc296891199"/>
      <w:r/>
      <w:bookmarkStart w:id="102" w:name="_Toc292559364"/>
      <w:r/>
      <w:bookmarkStart w:id="103" w:name="_Toc304295523"/>
      <w:r/>
      <w:bookmarkStart w:id="104" w:name="_Toc296346660"/>
      <w:r/>
      <w:bookmarkStart w:id="105" w:name="_Toc312677988"/>
      <w:r/>
      <w:bookmarkStart w:id="106" w:name="_Toc297123492"/>
      <w:r/>
      <w:bookmarkStart w:id="107" w:name="_Toc296347158"/>
      <w:r/>
      <w:bookmarkStart w:id="108" w:name="_Toc300934945"/>
      <w:r/>
      <w:bookmarkStart w:id="109" w:name="_Toc297048345"/>
      <w:r>
        <w:rPr>
          <w:rFonts w:hint="eastAsia" w:ascii="宋体" w:hAnsi="宋体" w:eastAsia="宋体" w:cs="宋体"/>
          <w:color w:val="auto"/>
          <w:sz w:val="24"/>
          <w:szCs w:val="24"/>
          <w:lang w:eastAsia="zh-CN"/>
        </w:rPr>
        <w:t xml:space="preserve">.4 分包</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w:t>
      </w:r>
      <w:bookmarkStart w:id="110" w:name="_Toc297048346"/>
      <w:r/>
      <w:bookmarkStart w:id="111" w:name="_Toc303539103"/>
      <w:r/>
      <w:bookmarkStart w:id="112" w:name="_Toc296890988"/>
      <w:r/>
      <w:bookmarkStart w:id="113" w:name="_Toc296503160"/>
      <w:r/>
      <w:bookmarkStart w:id="114" w:name="_Toc300934946"/>
      <w:r/>
      <w:bookmarkStart w:id="115" w:name="_Toc296346661"/>
      <w:r/>
      <w:bookmarkStart w:id="116" w:name="_Toc296347159"/>
      <w:r/>
      <w:bookmarkStart w:id="117" w:name="_Toc297123493"/>
      <w:r/>
      <w:bookmarkStart w:id="118" w:name="_Toc296891200"/>
      <w:r/>
      <w:bookmarkStart w:id="119" w:name="_Toc296944499"/>
      <w:r/>
      <w:bookmarkStart w:id="120" w:name="_Toc292559870"/>
      <w:r/>
      <w:bookmarkStart w:id="121" w:name="_Toc318581158"/>
      <w:r/>
      <w:bookmarkStart w:id="122" w:name="_Toc297120460"/>
      <w:r/>
      <w:bookmarkStart w:id="123" w:name="_Toc312677989"/>
      <w:r/>
      <w:bookmarkStart w:id="124" w:name="_Toc292559365"/>
      <w:r/>
      <w:bookmarkStart w:id="125" w:name="_Toc304295524"/>
      <w:r/>
      <w:bookmarkStart w:id="126" w:name="_Toc297216152"/>
      <w:r>
        <w:rPr>
          <w:rFonts w:hint="eastAsia" w:ascii="宋体" w:hAnsi="宋体" w:eastAsia="宋体" w:cs="宋体"/>
          <w:color w:val="auto"/>
          <w:sz w:val="24"/>
          <w:szCs w:val="24"/>
          <w:lang w:eastAsia="zh-CN"/>
        </w:rPr>
        <w:t xml:space="preserve">.4.1 分包的一般约定</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禁止分包的工程包括：</w:t>
      </w:r>
      <w:r>
        <w:rPr>
          <w:rFonts w:hint="eastAsia" w:ascii="宋体" w:hAnsi="宋体" w:eastAsia="宋体" w:cs="宋体"/>
          <w:color w:val="auto"/>
          <w:sz w:val="24"/>
          <w:szCs w:val="24"/>
          <w:u w:val="single"/>
          <w:lang w:eastAsia="zh-CN"/>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主体结构、关键性工作的范围：</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lang w:eastAsia="zh-CN"/>
        </w:rPr>
        <w:t xml:space="preserve">。</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Start w:id="127" w:name="_Toc304295525"/>
      <w:r/>
      <w:bookmarkEnd w:id="127"/>
      <w:r/>
      <w:bookmarkStart w:id="128" w:name="_Toc296347160"/>
      <w:r/>
      <w:bookmarkEnd w:id="128"/>
      <w:r/>
      <w:bookmarkStart w:id="129" w:name="_Toc296890989"/>
      <w:r/>
      <w:bookmarkEnd w:id="129"/>
      <w:r/>
      <w:bookmarkStart w:id="130" w:name="_Toc296503161"/>
      <w:r/>
      <w:bookmarkEnd w:id="130"/>
      <w:r/>
      <w:bookmarkStart w:id="131" w:name="_Toc303539104"/>
      <w:r/>
      <w:bookmarkEnd w:id="131"/>
      <w:r/>
      <w:bookmarkStart w:id="132" w:name="_Toc297048347"/>
      <w:r/>
      <w:bookmarkEnd w:id="132"/>
      <w:r/>
      <w:bookmarkStart w:id="133" w:name="_Toc300934947"/>
      <w:r/>
      <w:bookmarkEnd w:id="133"/>
      <w:r/>
      <w:bookmarkStart w:id="134" w:name="_Toc297123494"/>
      <w:r/>
      <w:bookmarkEnd w:id="134"/>
      <w:r/>
      <w:bookmarkStart w:id="135" w:name="_Toc296346662"/>
      <w:r/>
      <w:bookmarkEnd w:id="135"/>
      <w:r/>
      <w:bookmarkStart w:id="136" w:name="_Toc296944500"/>
      <w:r/>
      <w:bookmarkEnd w:id="136"/>
      <w:r/>
      <w:bookmarkStart w:id="137" w:name="_Toc297120461"/>
      <w:r/>
      <w:bookmarkEnd w:id="137"/>
      <w:r/>
      <w:bookmarkStart w:id="138" w:name="_Toc296891201"/>
      <w:r/>
      <w:bookmarkEnd w:id="138"/>
      <w:r/>
      <w:bookmarkStart w:id="139" w:name="_Toc297216153"/>
      <w:r/>
      <w:bookmarkEnd w:id="139"/>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w:t>
      </w:r>
      <w:bookmarkStart w:id="140" w:name="_Toc312677990"/>
      <w:r/>
      <w:bookmarkStart w:id="141" w:name="_Toc318581159"/>
      <w:r>
        <w:rPr>
          <w:rFonts w:hint="eastAsia" w:ascii="宋体" w:hAnsi="宋体" w:eastAsia="宋体" w:cs="宋体"/>
          <w:color w:val="auto"/>
          <w:sz w:val="24"/>
          <w:szCs w:val="24"/>
          <w:lang w:eastAsia="zh-CN"/>
        </w:rPr>
        <w:t xml:space="preserve">.4.2分包的确定</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允许分包的专业工程包括：</w:t>
      </w:r>
      <w:r>
        <w:rPr>
          <w:rFonts w:hint="eastAsia" w:ascii="宋体" w:hAnsi="宋体" w:eastAsia="宋体" w:cs="宋体"/>
          <w:color w:val="auto"/>
          <w:sz w:val="24"/>
          <w:szCs w:val="24"/>
          <w:u w:val="single"/>
          <w:lang w:eastAsia="zh-CN"/>
        </w:rPr>
        <w:t xml:space="preserve">招标人有权决定分包内容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其他关于分包的约定：</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3.4.3 分包合同价款</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关于分包合同价款支付的约定：</w:t>
      </w:r>
      <w:r>
        <w:rPr>
          <w:rFonts w:hint="eastAsia" w:ascii="宋体" w:hAnsi="宋体" w:eastAsia="宋体" w:cs="宋体"/>
          <w:color w:val="auto"/>
          <w:sz w:val="24"/>
          <w:szCs w:val="24"/>
          <w:u w:val="single"/>
          <w:lang w:eastAsia="zh-CN"/>
        </w:rPr>
        <w:t xml:space="preserve">/</w:t>
      </w:r>
      <w:r>
        <w:rPr>
          <w:rFonts w:hint="eastAsia" w:ascii="宋体" w:hAnsi="宋体" w:eastAsia="宋体" w:cs="宋体"/>
          <w:color w:val="auto"/>
          <w:sz w:val="24"/>
          <w:szCs w:val="24"/>
          <w:lang w:eastAsia="zh-CN"/>
        </w:rPr>
        <w:t xml:space="preserve">。</w:t>
      </w:r>
      <w:bookmarkEnd w:id="140"/>
      <w:r/>
      <w:bookmarkEnd w:id="141"/>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3.5 工程照管与成品、半成品保护</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承包人负责照管工程及工程相关的材料、工程设备的起始时间：</w:t>
      </w:r>
      <w:r>
        <w:rPr>
          <w:rFonts w:hint="eastAsia" w:ascii="宋体" w:hAnsi="宋体" w:eastAsia="宋体" w:cs="宋体"/>
          <w:color w:val="auto"/>
          <w:sz w:val="24"/>
          <w:szCs w:val="24"/>
          <w:u w:val="single"/>
          <w:lang w:eastAsia="zh-CN"/>
        </w:rPr>
        <w:t xml:space="preserve">自发包人向承包人移交施工现场之日起，承包人应负责照管工程及工程相关的材料、工程设备，直到颁发工程接收证书之日止。</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3.6 履约担保</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承包人是否提供履约担保：</w:t>
      </w:r>
      <w:r>
        <w:rPr>
          <w:rFonts w:hint="eastAsia" w:ascii="宋体" w:hAnsi="宋体" w:eastAsia="宋体" w:cs="宋体"/>
          <w:color w:val="auto"/>
          <w:sz w:val="24"/>
          <w:szCs w:val="24"/>
          <w:u w:val="single"/>
          <w:lang w:eastAsia="zh-CN"/>
        </w:rPr>
        <w:t xml:space="preserve">  本项目收取履约保证金，金额为合同金额的</w:t>
      </w:r>
      <w:r>
        <w:rPr>
          <w:rFonts w:hint="eastAsia" w:ascii="宋体" w:hAnsi="宋体" w:eastAsia="宋体" w:cs="宋体"/>
          <w:color w:val="auto"/>
          <w:sz w:val="24"/>
          <w:szCs w:val="24"/>
          <w:u w:val="single"/>
          <w:lang w:val="en-US" w:eastAsia="zh-CN"/>
        </w:rPr>
        <w:t xml:space="preserve">3</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承包人提供履约担保的形式、金额及期限的：</w:t>
      </w:r>
      <w:r>
        <w:rPr>
          <w:rFonts w:hint="eastAsia" w:ascii="宋体" w:hAnsi="宋体" w:eastAsia="宋体" w:cs="宋体"/>
          <w:color w:val="auto"/>
          <w:sz w:val="24"/>
          <w:szCs w:val="24"/>
          <w:u w:val="single"/>
          <w:lang w:eastAsia="zh-CN"/>
        </w:rPr>
        <w:t xml:space="preserve"> 中标人应当以汇款（履约保证金必须从企业的法人基本存款账户缴纳）、支票、汇票、本票或者金融机构、担保机构出具的保函等非现金形式在成交通知书发出7日内签订合同前提交 </w:t>
      </w:r>
      <w:r>
        <w:rPr>
          <w:rFonts w:hint="eastAsia" w:ascii="宋体" w:hAnsi="宋体" w:eastAsia="宋体" w:cs="宋体"/>
          <w:color w:val="auto"/>
          <w:sz w:val="24"/>
          <w:szCs w:val="24"/>
          <w:u w:val="none"/>
          <w:lang w:eastAsia="zh-CN"/>
        </w:rPr>
        <w:t xml:space="preserve">。</w:t>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rPr>
          <w:rFonts w:hint="eastAsia" w:ascii="宋体" w:hAnsi="宋体" w:eastAsia="宋体" w:cs="宋体"/>
          <w:b/>
          <w:color w:val="auto"/>
          <w:sz w:val="24"/>
          <w:szCs w:val="24"/>
          <w:lang w:val="en-US" w:eastAsia="zh-CN" w:bidi="ar-SA"/>
        </w:rPr>
        <w:t xml:space="preserve">4、监理人员</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4.1总监理工程师：</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姓    名：</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职    务：</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监理工程师执业资格证书号：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联系电话：</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电子信箱：</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通信地址：</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关于监理人的其他约定：</w:t>
      </w:r>
      <w:r>
        <w:rPr>
          <w:rFonts w:hint="eastAsia" w:ascii="宋体" w:hAnsi="宋体" w:eastAsia="宋体" w:cs="宋体"/>
          <w:color w:val="auto"/>
          <w:sz w:val="24"/>
          <w:szCs w:val="24"/>
          <w:u w:val="single"/>
          <w:lang w:eastAsia="zh-CN"/>
        </w:rPr>
        <w:t xml:space="preserve">总监工程师签发的工程变更和付款凭证需发包人签字认可。</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4.2商定或确定</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在发包人和承包人不能通过协商达成一致意见时，发包人授权监理人对以下事项进行确定：</w:t>
      </w:r>
      <w:r>
        <w:rPr>
          <w:rFonts w:hint="eastAsia" w:ascii="宋体" w:hAnsi="宋体" w:eastAsia="宋体" w:cs="宋体"/>
          <w:color w:val="auto"/>
          <w:sz w:val="24"/>
          <w:szCs w:val="24"/>
          <w:u w:val="single"/>
          <w:lang w:eastAsia="zh-CN"/>
        </w:rPr>
        <w:t xml:space="preserve"> 无 。</w:t>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142" w:name="_Toc267251418"/>
      <w:r/>
      <w:bookmarkStart w:id="143" w:name="_Toc351203637"/>
      <w:r>
        <w:rPr>
          <w:rFonts w:hint="eastAsia" w:ascii="宋体" w:hAnsi="宋体" w:eastAsia="宋体" w:cs="宋体"/>
          <w:b/>
          <w:color w:val="auto"/>
          <w:sz w:val="24"/>
          <w:szCs w:val="24"/>
          <w:lang w:val="en-US" w:eastAsia="zh-CN" w:bidi="ar-SA"/>
        </w:rPr>
        <w:t xml:space="preserve">5</w:t>
      </w:r>
      <w:bookmarkEnd w:id="142"/>
      <w:r>
        <w:rPr>
          <w:rFonts w:hint="eastAsia" w:ascii="宋体" w:hAnsi="宋体" w:eastAsia="宋体" w:cs="宋体"/>
          <w:b/>
          <w:color w:val="auto"/>
          <w:sz w:val="24"/>
          <w:szCs w:val="24"/>
          <w:lang w:val="en-US" w:eastAsia="zh-CN" w:bidi="ar-SA"/>
        </w:rPr>
        <w:t xml:space="preserve">、工程质量</w:t>
      </w:r>
      <w:bookmarkEnd w:id="143"/>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5.1 质量要求</w:t>
      </w:r>
      <w:r/>
    </w:p>
    <w:p>
      <w:pPr>
        <w:ind w:firstLine="480"/>
        <w:jc w:val="both"/>
        <w:spacing w:line="360" w:lineRule="auto"/>
        <w:rPr>
          <w:rFonts w:hint="default" w:ascii="宋体" w:hAnsi="宋体" w:eastAsia="宋体" w:cs="宋体"/>
          <w:color w:val="auto"/>
          <w:sz w:val="24"/>
          <w:szCs w:val="24"/>
          <w:u w:val="single"/>
          <w:lang w:val="en-US" w:eastAsia="zh-CN"/>
        </w:rPr>
      </w:pPr>
      <w:r>
        <w:rPr>
          <w:rFonts w:hint="eastAsia" w:ascii="宋体" w:hAnsi="宋体" w:eastAsia="宋体" w:cs="宋体"/>
          <w:color w:val="auto"/>
          <w:sz w:val="24"/>
          <w:szCs w:val="24"/>
          <w:lang w:eastAsia="zh-CN"/>
        </w:rPr>
        <w:t xml:space="preserve">5.1.1 特殊质量标准和要求：</w:t>
      </w:r>
      <w:r>
        <w:rPr>
          <w:rFonts w:hint="eastAsia" w:ascii="宋体" w:hAnsi="宋体" w:eastAsia="宋体" w:cs="宋体"/>
          <w:color w:val="auto"/>
          <w:sz w:val="24"/>
          <w:szCs w:val="24"/>
          <w:u w:val="single"/>
          <w:lang w:val="en-US" w:eastAsia="zh-CN"/>
        </w:rPr>
        <w:t xml:space="preserve"> 合格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关于工程奖项的约定：</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5.2 隐蔽工程检查</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5.2.2承包人提前通知监理人隐蔽工程检查的期限的约定：</w:t>
      </w:r>
      <w:r>
        <w:rPr>
          <w:rFonts w:hint="eastAsia" w:ascii="宋体" w:hAnsi="宋体" w:eastAsia="宋体" w:cs="宋体"/>
          <w:color w:val="auto"/>
          <w:sz w:val="24"/>
          <w:szCs w:val="24"/>
          <w:u w:val="single"/>
          <w:lang w:eastAsia="zh-CN"/>
        </w:rPr>
        <w:t xml:space="preserve"> 承包人在检查前12小时以书面形式通知监理人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监理人不能按时进行检查时，应提前</w:t>
      </w:r>
      <w:r>
        <w:rPr>
          <w:rFonts w:hint="eastAsia" w:ascii="宋体" w:hAnsi="宋体" w:eastAsia="宋体" w:cs="宋体"/>
          <w:color w:val="auto"/>
          <w:sz w:val="24"/>
          <w:szCs w:val="24"/>
          <w:u w:val="single"/>
          <w:lang w:eastAsia="zh-CN"/>
        </w:rPr>
        <w:t xml:space="preserve"> 12 </w:t>
      </w:r>
      <w:r>
        <w:rPr>
          <w:rFonts w:hint="eastAsia" w:ascii="宋体" w:hAnsi="宋体" w:eastAsia="宋体" w:cs="宋体"/>
          <w:color w:val="auto"/>
          <w:sz w:val="24"/>
          <w:szCs w:val="24"/>
          <w:lang w:eastAsia="zh-CN"/>
        </w:rPr>
        <w:t xml:space="preserve">小时提交书面延期要求。</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关于延期最长不得超过：</w:t>
      </w:r>
      <w:r>
        <w:rPr>
          <w:rFonts w:hint="eastAsia" w:ascii="宋体" w:hAnsi="宋体" w:eastAsia="宋体" w:cs="宋体"/>
          <w:color w:val="auto"/>
          <w:sz w:val="24"/>
          <w:szCs w:val="24"/>
          <w:u w:val="single"/>
          <w:lang w:eastAsia="zh-CN"/>
        </w:rPr>
        <w:t xml:space="preserve"> 24 </w:t>
      </w:r>
      <w:r>
        <w:rPr>
          <w:rFonts w:hint="eastAsia" w:ascii="宋体" w:hAnsi="宋体" w:eastAsia="宋体" w:cs="宋体"/>
          <w:color w:val="auto"/>
          <w:sz w:val="24"/>
          <w:szCs w:val="24"/>
          <w:lang w:eastAsia="zh-CN"/>
        </w:rPr>
        <w:t xml:space="preserve">小时。</w:t>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rPr>
          <w:rFonts w:hint="eastAsia" w:ascii="宋体" w:hAnsi="宋体" w:eastAsia="宋体" w:cs="宋体"/>
          <w:b/>
          <w:color w:val="auto"/>
          <w:sz w:val="24"/>
          <w:szCs w:val="24"/>
          <w:lang w:val="en-US" w:eastAsia="zh-CN" w:bidi="ar-SA"/>
        </w:rPr>
        <w:t xml:space="preserve">6、安全文明施工与环境保护</w:t>
      </w:r>
      <w:bookmarkEnd w:id="83"/>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6.1安全文明施工</w:t>
      </w:r>
      <w:r/>
    </w:p>
    <w:p>
      <w:pPr>
        <w:ind w:firstLine="480"/>
        <w:jc w:val="left"/>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6.1.1 项目安全生产的达标目标及相应事项的约定：</w:t>
      </w:r>
      <w:r>
        <w:rPr>
          <w:rFonts w:hint="eastAsia" w:ascii="宋体" w:hAnsi="宋体" w:eastAsia="宋体" w:cs="宋体"/>
          <w:color w:val="auto"/>
          <w:sz w:val="24"/>
          <w:szCs w:val="24"/>
          <w:u w:val="single"/>
          <w:lang w:eastAsia="zh-CN"/>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6.1.2 关于治安保卫的特别约定：</w:t>
      </w:r>
      <w:r>
        <w:rPr>
          <w:rFonts w:hint="eastAsia" w:ascii="宋体" w:hAnsi="宋体" w:eastAsia="宋体" w:cs="宋体"/>
          <w:color w:val="auto"/>
          <w:sz w:val="24"/>
          <w:szCs w:val="24"/>
          <w:u w:val="single"/>
          <w:lang w:eastAsia="zh-CN"/>
        </w:rPr>
        <w:t xml:space="preserve">建立治安管理机构或联防组织，统一管理施工场地的治安保卫事项，履行合同工程的治安保卫职责。</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关于编制施工场地治安管理计划的约定：</w:t>
      </w:r>
      <w:r>
        <w:rPr>
          <w:rFonts w:hint="eastAsia" w:ascii="宋体" w:hAnsi="宋体" w:eastAsia="宋体" w:cs="宋体"/>
          <w:color w:val="auto"/>
          <w:sz w:val="24"/>
          <w:szCs w:val="24"/>
          <w:u w:val="single"/>
          <w:lang w:eastAsia="zh-CN"/>
        </w:rPr>
        <w:t xml:space="preserve">由发包人和承包人共同编制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6.1.3 文明施工</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合同当事人对文明施工的要求：</w:t>
      </w:r>
      <w:r>
        <w:rPr>
          <w:rFonts w:hint="eastAsia" w:ascii="宋体" w:hAnsi="宋体" w:eastAsia="宋体" w:cs="宋体"/>
          <w:color w:val="auto"/>
          <w:sz w:val="24"/>
          <w:szCs w:val="24"/>
          <w:u w:val="single"/>
          <w:lang w:eastAsia="zh-CN"/>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承包人要制定生活和环境卫生管理制度，要搞好职工宿舍卫生和食堂的饮食卫生，并做好厕所保洁工作。临时搭建须经发包人批准，且应整齐美观。</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6.1.4 关于安全文明施工费支付比例和支付期限的约定：</w:t>
      </w:r>
      <w:r>
        <w:rPr>
          <w:rFonts w:hint="eastAsia" w:ascii="宋体" w:hAnsi="宋体" w:eastAsia="宋体" w:cs="宋体"/>
          <w:color w:val="auto"/>
          <w:sz w:val="24"/>
          <w:szCs w:val="24"/>
          <w:u w:val="single"/>
          <w:lang w:val="en-US" w:eastAsia="zh-CN"/>
        </w:rPr>
        <w:t xml:space="preserve">按相关政策及规范执行</w:t>
      </w:r>
      <w:r>
        <w:rPr>
          <w:rFonts w:hint="eastAsia" w:ascii="宋体" w:hAnsi="宋体" w:eastAsia="宋体" w:cs="宋体"/>
          <w:color w:val="auto"/>
          <w:sz w:val="24"/>
          <w:szCs w:val="24"/>
          <w:u w:val="none"/>
          <w:lang w:eastAsia="zh-CN"/>
        </w:rPr>
        <w:t xml:space="preserve">。</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承包方必须按发包方要求做好安全文明施工工作，设置必须的围挡及安全警示标志，如达不到发包方要求，发包方有权扣除安全文明措施费。</w:t>
      </w:r>
      <w:bookmarkEnd w:id="65"/>
      <w:r/>
      <w:bookmarkEnd w:id="66"/>
      <w:r/>
      <w:bookmarkEnd w:id="67"/>
      <w:r/>
      <w:bookmarkEnd w:id="68"/>
      <w:r/>
      <w:bookmarkEnd w:id="69"/>
      <w:r/>
      <w:bookmarkEnd w:id="70"/>
      <w:r/>
      <w:bookmarkEnd w:id="71"/>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144" w:name="_Toc351203639"/>
      <w:r>
        <w:rPr>
          <w:rFonts w:hint="eastAsia" w:ascii="宋体" w:hAnsi="宋体" w:eastAsia="宋体" w:cs="宋体"/>
          <w:b/>
          <w:color w:val="auto"/>
          <w:sz w:val="24"/>
          <w:szCs w:val="24"/>
          <w:lang w:val="en-US" w:eastAsia="zh-CN" w:bidi="ar-SA"/>
        </w:rPr>
        <w:t xml:space="preserve">7、工期和进度</w:t>
      </w:r>
      <w:bookmarkEnd w:id="144"/>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7.1 施工组织设计</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7.1.1 合同当事人约定的施工组织设计应包括的其他内容：</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（1）总体概述：施工组织总体设想、方案针对性及施工标段划分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（2）施工现场平面布置和临时设施、临时道路布置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（3）施工进度计划和各阶段进度的保证措施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（4）劳动力、机械设备和材料投入计划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（5）关键施工技术、工艺及工程项目实施的重点、难点和解决方案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（6）新技术、新产品、新工艺、新材料应用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供应商应保证一旦成交，在施工组织设计中列明的人员应确保参加工程的实施，列明的机具应保证工程随时调用，否则承担违约责任。</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7.1.2 施工组织设计的提交和修改</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承包人提交详细施工组织设计的期限的约定：</w:t>
      </w:r>
      <w:r>
        <w:rPr>
          <w:rFonts w:hint="eastAsia" w:ascii="宋体" w:hAnsi="宋体" w:eastAsia="宋体" w:cs="宋体"/>
          <w:color w:val="auto"/>
          <w:sz w:val="24"/>
          <w:szCs w:val="24"/>
          <w:u w:val="single"/>
          <w:lang w:eastAsia="zh-CN"/>
        </w:rPr>
        <w:t xml:space="preserve">合同签订后14日内</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发包人和监理人在收到详细的施工组织设计后确认或提出修改意见的期限：</w:t>
      </w:r>
      <w:r>
        <w:rPr>
          <w:rFonts w:hint="eastAsia" w:ascii="宋体" w:hAnsi="宋体" w:eastAsia="宋体" w:cs="宋体"/>
          <w:color w:val="auto"/>
          <w:sz w:val="24"/>
          <w:szCs w:val="24"/>
          <w:u w:val="single"/>
          <w:lang w:eastAsia="zh-CN"/>
        </w:rPr>
        <w:t xml:space="preserve">收到施工组织设计后7天内</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w:t>
      </w:r>
      <w:bookmarkStart w:id="145" w:name="_Toc297216173"/>
      <w:r/>
      <w:bookmarkStart w:id="146" w:name="_Toc300934966"/>
      <w:r/>
      <w:bookmarkStart w:id="147" w:name="_Toc303539123"/>
      <w:r/>
      <w:bookmarkStart w:id="148" w:name="_Toc312678005"/>
      <w:r/>
      <w:bookmarkStart w:id="149" w:name="_Toc304295541"/>
      <w:r/>
      <w:bookmarkStart w:id="150" w:name="_Toc297123514"/>
      <w:r/>
      <w:bookmarkStart w:id="151" w:name="_Toc312677479"/>
      <w:r>
        <w:rPr>
          <w:rFonts w:hint="eastAsia" w:ascii="宋体" w:hAnsi="宋体" w:eastAsia="宋体" w:cs="宋体"/>
          <w:color w:val="auto"/>
          <w:sz w:val="24"/>
          <w:szCs w:val="24"/>
          <w:lang w:eastAsia="zh-CN"/>
        </w:rPr>
        <w:t xml:space="preserve">.2 施工进度计划</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7.2.1 施工进度计划的修订</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发包人和监理人在收到修订的施工进度计划后确认或提出修改意见的期限：</w:t>
      </w:r>
      <w:r>
        <w:rPr>
          <w:rFonts w:hint="eastAsia" w:ascii="宋体" w:hAnsi="宋体" w:eastAsia="宋体" w:cs="宋体"/>
          <w:color w:val="auto"/>
          <w:sz w:val="24"/>
          <w:szCs w:val="24"/>
          <w:u w:val="single"/>
          <w:lang w:eastAsia="zh-CN"/>
        </w:rPr>
        <w:t xml:space="preserve">收到修订的施工进度计划后7天内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7.3 开工</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7.3.1 开工准备</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关于承包人提交工程开工报审表的期限：</w:t>
      </w:r>
      <w:r>
        <w:rPr>
          <w:rFonts w:hint="eastAsia" w:ascii="宋体" w:hAnsi="宋体" w:eastAsia="宋体" w:cs="宋体"/>
          <w:color w:val="auto"/>
          <w:sz w:val="24"/>
          <w:szCs w:val="24"/>
          <w:u w:val="single"/>
          <w:lang w:eastAsia="zh-CN"/>
        </w:rPr>
        <w:t xml:space="preserve">合同签订后7日内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关于发包人应完成的其他开工准备工作及期限：</w:t>
      </w:r>
      <w:r>
        <w:rPr>
          <w:rFonts w:hint="eastAsia" w:ascii="宋体" w:hAnsi="宋体" w:eastAsia="宋体" w:cs="宋体"/>
          <w:color w:val="auto"/>
          <w:sz w:val="24"/>
          <w:szCs w:val="24"/>
          <w:u w:val="single"/>
          <w:lang w:eastAsia="zh-CN"/>
        </w:rPr>
        <w:t xml:space="preserve">开工日期 7 天前向承包人移交场地、提供测量基准点、基准线、水准点，工程地质和地下管线书面资料。 </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关于承包人应完成的其他开工准备工作及期限：</w:t>
      </w:r>
      <w:r>
        <w:rPr>
          <w:rFonts w:hint="eastAsia" w:ascii="宋体" w:hAnsi="宋体" w:eastAsia="宋体" w:cs="宋体"/>
          <w:color w:val="auto"/>
          <w:sz w:val="24"/>
          <w:szCs w:val="24"/>
          <w:u w:val="single"/>
          <w:lang w:eastAsia="zh-CN"/>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7.3.2开工通知</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因发包人原因造成监理人未能在计划开工日期之日起</w:t>
      </w:r>
      <w:r>
        <w:rPr>
          <w:rFonts w:hint="eastAsia" w:ascii="宋体" w:hAnsi="宋体" w:eastAsia="宋体" w:cs="宋体"/>
          <w:color w:val="auto"/>
          <w:sz w:val="24"/>
          <w:szCs w:val="24"/>
          <w:u w:val="single"/>
          <w:lang w:eastAsia="zh-CN"/>
        </w:rPr>
        <w:t xml:space="preserve"> 180 </w:t>
      </w:r>
      <w:r>
        <w:rPr>
          <w:rFonts w:hint="eastAsia" w:ascii="宋体" w:hAnsi="宋体" w:eastAsia="宋体" w:cs="宋体"/>
          <w:color w:val="auto"/>
          <w:sz w:val="24"/>
          <w:szCs w:val="24"/>
          <w:lang w:eastAsia="zh-CN"/>
        </w:rPr>
        <w:t xml:space="preserve">天内发出开工通知的，承包人有权提出价格调整要求，或者解除合同。</w:t>
      </w:r>
      <w:bookmarkEnd w:id="145"/>
      <w:r/>
      <w:bookmarkEnd w:id="146"/>
      <w:r/>
      <w:bookmarkEnd w:id="147"/>
      <w:r/>
      <w:bookmarkEnd w:id="148"/>
      <w:r/>
      <w:bookmarkEnd w:id="149"/>
      <w:r/>
      <w:bookmarkEnd w:id="150"/>
      <w:r/>
      <w:bookmarkEnd w:id="151"/>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7.4 测量放线</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7.4.1发包人通过监理人向承包人提供测量基准点、基准线和水准点及其书面资料的期限：</w:t>
      </w:r>
      <w:r>
        <w:rPr>
          <w:rFonts w:hint="eastAsia" w:ascii="宋体" w:hAnsi="宋体" w:eastAsia="宋体" w:cs="宋体"/>
          <w:color w:val="auto"/>
          <w:sz w:val="24"/>
          <w:szCs w:val="24"/>
          <w:u w:val="single"/>
          <w:lang w:eastAsia="zh-CN"/>
        </w:rPr>
        <w:t xml:space="preserve">开工日期7天前</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w:t>
      </w:r>
      <w:bookmarkStart w:id="152" w:name="_Toc304295546"/>
      <w:r/>
      <w:bookmarkStart w:id="153" w:name="_Toc303539125"/>
      <w:r/>
      <w:bookmarkStart w:id="154" w:name="_Toc300934968"/>
      <w:r/>
      <w:bookmarkStart w:id="155" w:name="_Toc297216175"/>
      <w:r/>
      <w:bookmarkStart w:id="156" w:name="_Toc297123516"/>
      <w:r/>
      <w:bookmarkStart w:id="157" w:name="_Toc312677484"/>
      <w:r/>
      <w:bookmarkStart w:id="158" w:name="_Toc312678010"/>
      <w:r>
        <w:rPr>
          <w:rFonts w:hint="eastAsia" w:ascii="宋体" w:hAnsi="宋体" w:eastAsia="宋体" w:cs="宋体"/>
          <w:color w:val="auto"/>
          <w:sz w:val="24"/>
          <w:szCs w:val="24"/>
          <w:lang w:eastAsia="zh-CN"/>
        </w:rPr>
        <w:t xml:space="preserve">.5 工期延误</w:t>
      </w:r>
      <w:bookmarkEnd w:id="152"/>
      <w:r/>
      <w:bookmarkEnd w:id="153"/>
      <w:r/>
      <w:bookmarkEnd w:id="154"/>
      <w:r/>
      <w:bookmarkEnd w:id="155"/>
      <w:r/>
      <w:bookmarkEnd w:id="156"/>
      <w:r/>
      <w:bookmarkEnd w:id="157"/>
      <w:r/>
      <w:bookmarkEnd w:id="158"/>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7.5.1 因发包人原因导致工期延误</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因发包人原因导致工期延误的其他情形：</w:t>
      </w:r>
      <w:r>
        <w:rPr>
          <w:rFonts w:hint="eastAsia" w:ascii="宋体" w:hAnsi="宋体" w:eastAsia="宋体" w:cs="宋体"/>
          <w:color w:val="auto"/>
          <w:sz w:val="24"/>
          <w:szCs w:val="24"/>
          <w:u w:val="single"/>
          <w:lang w:eastAsia="zh-CN"/>
        </w:rPr>
        <w:t xml:space="preserve">因发包人原因造成暂停施工的，发包人应书面通知承包人，承包人应积极配合发包人做好施工计划调整，并合理调整人员和施工机械，工期顺延，发包人不承担其他损失。</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w:t>
      </w:r>
      <w:bookmarkStart w:id="159" w:name="_Toc312678012"/>
      <w:r/>
      <w:bookmarkStart w:id="160" w:name="_Toc318581169"/>
      <w:r/>
      <w:bookmarkStart w:id="161" w:name="_Toc312677486"/>
      <w:r/>
      <w:bookmarkStart w:id="162" w:name="_Toc303539127"/>
      <w:r/>
      <w:bookmarkStart w:id="163" w:name="_Toc300934970"/>
      <w:r/>
      <w:bookmarkStart w:id="164" w:name="_Toc297123518"/>
      <w:r/>
      <w:bookmarkStart w:id="165" w:name="_Toc297216177"/>
      <w:r/>
      <w:bookmarkStart w:id="166" w:name="_Toc304295548"/>
      <w:r>
        <w:rPr>
          <w:rFonts w:hint="eastAsia" w:ascii="宋体" w:hAnsi="宋体" w:eastAsia="宋体" w:cs="宋体"/>
          <w:color w:val="auto"/>
          <w:sz w:val="24"/>
          <w:szCs w:val="24"/>
          <w:lang w:eastAsia="zh-CN"/>
        </w:rPr>
        <w:t xml:space="preserve">.5.2 因承包人原因导致工期延误</w:t>
      </w:r>
      <w:bookmarkEnd w:id="159"/>
      <w:r/>
      <w:bookmarkEnd w:id="160"/>
      <w:r/>
      <w:bookmarkEnd w:id="161"/>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因</w:t>
      </w:r>
      <w:bookmarkStart w:id="167" w:name="_Toc312677487"/>
      <w:r/>
      <w:bookmarkStart w:id="168" w:name="_Toc318581170"/>
      <w:r/>
      <w:bookmarkStart w:id="169" w:name="_Toc312678013"/>
      <w:r>
        <w:rPr>
          <w:rFonts w:hint="eastAsia" w:ascii="宋体" w:hAnsi="宋体" w:eastAsia="宋体" w:cs="宋体"/>
          <w:color w:val="auto"/>
          <w:sz w:val="24"/>
          <w:szCs w:val="24"/>
          <w:lang w:eastAsia="zh-CN"/>
        </w:rPr>
        <w:t xml:space="preserve">承包人原因造成工期延误，逾期竣工违约金的计算方法为：</w:t>
      </w:r>
      <w:r>
        <w:rPr>
          <w:rFonts w:hint="eastAsia" w:ascii="宋体" w:hAnsi="宋体" w:eastAsia="宋体" w:cs="宋体"/>
          <w:b/>
          <w:color w:val="auto"/>
          <w:sz w:val="24"/>
          <w:szCs w:val="24"/>
          <w:u w:val="single"/>
          <w:lang w:eastAsia="zh-CN"/>
        </w:rPr>
        <w:t xml:space="preserve">每延误一天，承包人赔偿给发包人合同价的万分之一违约金</w:t>
      </w:r>
      <w:r>
        <w:rPr>
          <w:rFonts w:hint="eastAsia" w:ascii="宋体" w:hAnsi="宋体" w:eastAsia="宋体" w:cs="宋体"/>
          <w:b/>
          <w:color w:val="auto"/>
          <w:sz w:val="24"/>
          <w:szCs w:val="24"/>
          <w:lang w:eastAsia="zh-CN"/>
        </w:rPr>
        <w:t xml:space="preserve">。</w:t>
      </w:r>
      <w:bookmarkEnd w:id="162"/>
      <w:r/>
      <w:bookmarkEnd w:id="163"/>
      <w:r/>
      <w:bookmarkEnd w:id="164"/>
      <w:r/>
      <w:bookmarkEnd w:id="165"/>
      <w:r/>
      <w:bookmarkEnd w:id="166"/>
      <w:r/>
      <w:bookmarkEnd w:id="167"/>
      <w:r/>
      <w:bookmarkEnd w:id="168"/>
      <w:r/>
      <w:bookmarkEnd w:id="169"/>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w:t>
      </w:r>
      <w:bookmarkStart w:id="170" w:name="_Toc303539128"/>
      <w:r/>
      <w:bookmarkStart w:id="171" w:name="_Toc312678015"/>
      <w:r/>
      <w:bookmarkStart w:id="172" w:name="_Toc304295549"/>
      <w:r/>
      <w:bookmarkStart w:id="173" w:name="_Toc300934971"/>
      <w:r/>
      <w:bookmarkStart w:id="174" w:name="_Toc297216178"/>
      <w:r/>
      <w:bookmarkStart w:id="175" w:name="_Toc297123519"/>
      <w:r>
        <w:rPr>
          <w:rFonts w:hint="eastAsia" w:ascii="宋体" w:hAnsi="宋体" w:eastAsia="宋体" w:cs="宋体"/>
          <w:color w:val="auto"/>
          <w:sz w:val="24"/>
          <w:szCs w:val="24"/>
          <w:lang w:eastAsia="zh-CN"/>
        </w:rPr>
        <w:t xml:space="preserve">.6 不</w:t>
      </w:r>
      <w:bookmarkEnd w:id="170"/>
      <w:r/>
      <w:bookmarkEnd w:id="171"/>
      <w:r/>
      <w:bookmarkEnd w:id="172"/>
      <w:r/>
      <w:bookmarkEnd w:id="173"/>
      <w:r/>
      <w:bookmarkEnd w:id="174"/>
      <w:r/>
      <w:bookmarkEnd w:id="175"/>
      <w:r>
        <w:rPr>
          <w:rFonts w:hint="eastAsia" w:ascii="宋体" w:hAnsi="宋体" w:eastAsia="宋体" w:cs="宋体"/>
          <w:color w:val="auto"/>
          <w:sz w:val="24"/>
          <w:szCs w:val="24"/>
          <w:lang w:eastAsia="zh-CN"/>
        </w:rPr>
        <w:t xml:space="preserve">利物质条件</w:t>
      </w:r>
      <w:r/>
    </w:p>
    <w:p>
      <w:pPr>
        <w:ind w:firstLine="480"/>
        <w:jc w:val="both"/>
        <w:spacing w:line="360" w:lineRule="auto"/>
        <w:rPr>
          <w:rFonts w:hint="eastAsia" w:ascii="宋体" w:hAnsi="宋体" w:eastAsia="宋体" w:cs="宋体"/>
          <w:color w:val="auto"/>
          <w:sz w:val="24"/>
          <w:szCs w:val="24"/>
          <w:lang w:eastAsia="zh-CN"/>
        </w:rPr>
      </w:pPr>
      <w:r/>
      <w:bookmarkStart w:id="176" w:name="_Toc303539129"/>
      <w:r/>
      <w:bookmarkStart w:id="177" w:name="_Toc312678016"/>
      <w:r/>
      <w:bookmarkStart w:id="178" w:name="_Toc297216179"/>
      <w:r/>
      <w:bookmarkStart w:id="179" w:name="_Toc318581172"/>
      <w:r/>
      <w:bookmarkStart w:id="180" w:name="_Toc297123520"/>
      <w:r/>
      <w:bookmarkStart w:id="181" w:name="_Toc304295550"/>
      <w:r/>
      <w:bookmarkStart w:id="182" w:name="_Toc300934972"/>
      <w:r>
        <w:rPr>
          <w:rFonts w:hint="eastAsia" w:ascii="宋体" w:hAnsi="宋体" w:eastAsia="宋体" w:cs="宋体"/>
          <w:color w:val="auto"/>
          <w:sz w:val="24"/>
          <w:szCs w:val="24"/>
          <w:lang w:eastAsia="zh-CN"/>
        </w:rPr>
        <w:t xml:space="preserve">不利物质条件的其他情形和有关约定：</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bookmarkEnd w:id="176"/>
      <w:r/>
      <w:bookmarkEnd w:id="177"/>
      <w:r/>
      <w:bookmarkEnd w:id="178"/>
      <w:r/>
      <w:bookmarkEnd w:id="179"/>
      <w:r/>
      <w:bookmarkEnd w:id="180"/>
      <w:r/>
      <w:bookmarkEnd w:id="181"/>
      <w:r/>
      <w:bookmarkEnd w:id="182"/>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w:t>
      </w:r>
      <w:bookmarkStart w:id="183" w:name="_Toc303539130"/>
      <w:r/>
      <w:bookmarkStart w:id="184" w:name="_Toc297216180"/>
      <w:r/>
      <w:bookmarkStart w:id="185" w:name="_Toc312678017"/>
      <w:r/>
      <w:bookmarkStart w:id="186" w:name="_Toc304295551"/>
      <w:r/>
      <w:bookmarkStart w:id="187" w:name="_Toc297123521"/>
      <w:r/>
      <w:bookmarkStart w:id="188" w:name="_Toc300934973"/>
      <w:r>
        <w:rPr>
          <w:rFonts w:hint="eastAsia" w:ascii="宋体" w:hAnsi="宋体" w:eastAsia="宋体" w:cs="宋体"/>
          <w:color w:val="auto"/>
          <w:sz w:val="24"/>
          <w:szCs w:val="24"/>
          <w:lang w:eastAsia="zh-CN"/>
        </w:rPr>
        <w:t xml:space="preserve">.7异常恶劣的气候条件</w:t>
      </w:r>
      <w:bookmarkEnd w:id="183"/>
      <w:r/>
      <w:bookmarkEnd w:id="184"/>
      <w:r/>
      <w:bookmarkEnd w:id="185"/>
      <w:r/>
      <w:bookmarkEnd w:id="186"/>
      <w:r/>
      <w:bookmarkEnd w:id="187"/>
      <w:r/>
      <w:bookmarkEnd w:id="188"/>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发包人和承包人同意以下情形视为异常恶劣的气候条件：</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u w:val="single"/>
          <w:lang w:eastAsia="zh-CN"/>
        </w:rPr>
        <w:t xml:space="preserve">日降雨量大于50mm的雨日超过1天；</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(2)</w:t>
      </w:r>
      <w:r>
        <w:rPr>
          <w:rFonts w:hint="eastAsia" w:ascii="宋体" w:hAnsi="宋体" w:eastAsia="宋体" w:cs="宋体"/>
          <w:color w:val="auto"/>
          <w:sz w:val="24"/>
          <w:szCs w:val="24"/>
          <w:u w:val="single"/>
          <w:lang w:eastAsia="zh-CN"/>
        </w:rPr>
        <w:t xml:space="preserve">6级以上台风灾害；</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（3）</w:t>
      </w:r>
      <w:r>
        <w:rPr>
          <w:rFonts w:hint="eastAsia" w:ascii="宋体" w:hAnsi="宋体" w:eastAsia="宋体" w:cs="宋体"/>
          <w:color w:val="auto"/>
          <w:sz w:val="24"/>
          <w:szCs w:val="24"/>
          <w:u w:val="single"/>
          <w:lang w:eastAsia="zh-CN"/>
        </w:rPr>
        <w:t xml:space="preserve">日气温超过38℃ 的高温大于3天；</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（4）</w:t>
      </w:r>
      <w:r>
        <w:rPr>
          <w:rFonts w:hint="eastAsia" w:ascii="宋体" w:hAnsi="宋体" w:eastAsia="宋体" w:cs="宋体"/>
          <w:color w:val="auto"/>
          <w:sz w:val="24"/>
          <w:szCs w:val="24"/>
          <w:u w:val="single"/>
          <w:lang w:eastAsia="zh-CN"/>
        </w:rPr>
        <w:t xml:space="preserve">日气温低于－20℃的严寒大于3天；</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w:t>
      </w:r>
      <w:r>
        <w:rPr>
          <w:rFonts w:hint="eastAsia" w:ascii="宋体" w:hAnsi="宋体" w:eastAsia="宋体" w:cs="宋体"/>
          <w:color w:val="auto"/>
          <w:sz w:val="24"/>
          <w:szCs w:val="24"/>
          <w:u w:val="single"/>
          <w:lang w:eastAsia="zh-CN"/>
        </w:rPr>
        <w:t xml:space="preserve">造成工程损坏的冰雹和大雪灾害：日降雪量10mm及以上。</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7.8 提前竣工的奖励</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7.8.1提前竣工的奖励：</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189" w:name="_Toc351203640"/>
      <w:r>
        <w:rPr>
          <w:rFonts w:hint="eastAsia" w:ascii="宋体" w:hAnsi="宋体" w:eastAsia="宋体" w:cs="宋体"/>
          <w:b/>
          <w:color w:val="auto"/>
          <w:sz w:val="24"/>
          <w:szCs w:val="24"/>
          <w:lang w:val="en-US" w:eastAsia="zh-CN" w:bidi="ar-SA"/>
        </w:rPr>
        <w:t xml:space="preserve">8、材料与设备</w:t>
      </w:r>
      <w:bookmarkEnd w:id="189"/>
      <w:r/>
      <w:r/>
    </w:p>
    <w:p>
      <w:pPr>
        <w:ind w:firstLine="480"/>
        <w:jc w:val="both"/>
        <w:spacing w:line="360" w:lineRule="auto"/>
        <w:rPr>
          <w:rFonts w:hint="eastAsia" w:ascii="宋体" w:hAnsi="宋体" w:eastAsia="宋体" w:cs="宋体"/>
          <w:color w:val="auto"/>
          <w:sz w:val="24"/>
          <w:szCs w:val="24"/>
          <w:lang w:eastAsia="zh-CN"/>
        </w:rPr>
      </w:pPr>
      <w:r/>
      <w:bookmarkStart w:id="190" w:name="_Toc312678020"/>
      <w:r/>
      <w:bookmarkStart w:id="191" w:name="_Toc297216187"/>
      <w:r/>
      <w:bookmarkStart w:id="192" w:name="_Toc296891208"/>
      <w:r/>
      <w:bookmarkStart w:id="193" w:name="_Toc296347167"/>
      <w:r/>
      <w:bookmarkStart w:id="194" w:name="_Toc297048354"/>
      <w:r/>
      <w:bookmarkStart w:id="195" w:name="_Toc296944507"/>
      <w:r/>
      <w:bookmarkStart w:id="196" w:name="_Toc312677494"/>
      <w:r/>
      <w:bookmarkStart w:id="197" w:name="_Toc297120468"/>
      <w:r/>
      <w:bookmarkStart w:id="198" w:name="_Toc318581173"/>
      <w:r/>
      <w:bookmarkStart w:id="199" w:name="_Toc297123528"/>
      <w:r/>
      <w:bookmarkStart w:id="200" w:name="_Toc304295557"/>
      <w:r/>
      <w:bookmarkStart w:id="201" w:name="_Toc300934980"/>
      <w:r/>
      <w:bookmarkStart w:id="202" w:name="_Toc296890996"/>
      <w:r/>
      <w:bookmarkStart w:id="203" w:name="_Toc296503168"/>
      <w:r/>
      <w:bookmarkStart w:id="204" w:name="_Toc303539137"/>
      <w:r/>
      <w:bookmarkStart w:id="205" w:name="_Toc296346669"/>
      <w:r>
        <w:rPr>
          <w:rFonts w:hint="eastAsia" w:ascii="宋体" w:hAnsi="宋体" w:eastAsia="宋体" w:cs="宋体"/>
          <w:color w:val="auto"/>
          <w:sz w:val="24"/>
          <w:szCs w:val="24"/>
          <w:lang w:eastAsia="zh-CN"/>
        </w:rPr>
        <w:t xml:space="preserve">8.1 施工设备和临时设施</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8.1.1 承包人提供的施工设备和临时设施关于修建临时设施费用承担的约定：</w:t>
      </w:r>
      <w:r>
        <w:rPr>
          <w:rFonts w:hint="eastAsia" w:ascii="宋体" w:hAnsi="宋体" w:eastAsia="宋体" w:cs="宋体"/>
          <w:color w:val="auto"/>
          <w:sz w:val="24"/>
          <w:szCs w:val="24"/>
          <w:u w:val="single"/>
          <w:lang w:eastAsia="zh-CN"/>
        </w:rPr>
        <w:t xml:space="preserve">由承包人承担</w:t>
      </w:r>
      <w:r>
        <w:rPr>
          <w:rFonts w:hint="eastAsia" w:ascii="宋体" w:hAnsi="宋体" w:eastAsia="宋体" w:cs="宋体"/>
          <w:color w:val="auto"/>
          <w:sz w:val="24"/>
          <w:szCs w:val="24"/>
          <w:lang w:eastAsia="zh-CN"/>
        </w:rPr>
        <w:t xml:space="preserve">。</w:t>
      </w:r>
      <w:bookmarkEnd w:id="72"/>
      <w:r/>
      <w:bookmarkEnd w:id="73"/>
      <w:r/>
      <w:bookmarkEnd w:id="74"/>
      <w:r/>
      <w:bookmarkEnd w:id="75"/>
      <w:r/>
      <w:bookmarkEnd w:id="76"/>
      <w:r/>
      <w:bookmarkEnd w:id="77"/>
      <w:r/>
      <w:bookmarkEnd w:id="78"/>
      <w:r/>
      <w:bookmarkEnd w:id="79"/>
      <w:r/>
      <w:bookmarkEnd w:id="80"/>
      <w:r/>
      <w:bookmarkEnd w:id="81"/>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206" w:name="_Toc280868655"/>
      <w:r/>
      <w:bookmarkStart w:id="207" w:name="_Toc267251424"/>
      <w:r/>
      <w:bookmarkStart w:id="208" w:name="_Toc280868656"/>
      <w:r/>
      <w:bookmarkStart w:id="209" w:name="_Toc351203641"/>
      <w:r>
        <w:rPr>
          <w:rFonts w:hint="eastAsia" w:ascii="宋体" w:hAnsi="宋体" w:eastAsia="宋体" w:cs="宋体"/>
          <w:b/>
          <w:color w:val="auto"/>
          <w:sz w:val="24"/>
          <w:szCs w:val="24"/>
          <w:lang w:val="en-US" w:eastAsia="zh-CN" w:bidi="ar-SA"/>
        </w:rPr>
        <w:t xml:space="preserve">9</w:t>
      </w:r>
      <w:bookmarkEnd w:id="206"/>
      <w:r/>
      <w:bookmarkEnd w:id="207"/>
      <w:r/>
      <w:bookmarkEnd w:id="208"/>
      <w:r/>
      <w:bookmarkStart w:id="210" w:name="_Toc303539139"/>
      <w:r/>
      <w:bookmarkStart w:id="211" w:name="_Toc297123533"/>
      <w:r/>
      <w:bookmarkStart w:id="212" w:name="_Toc304295559"/>
      <w:r/>
      <w:bookmarkStart w:id="213" w:name="_Toc297216192"/>
      <w:r/>
      <w:bookmarkStart w:id="214" w:name="_Toc300934982"/>
      <w:r/>
      <w:bookmarkStart w:id="215" w:name="_Toc312678021"/>
      <w:r/>
      <w:bookmarkStart w:id="216" w:name="_Toc312677495"/>
      <w:r/>
      <w:bookmarkStart w:id="217" w:name="_Toc296503173"/>
      <w:r/>
      <w:bookmarkStart w:id="218" w:name="_Toc296891213"/>
      <w:r/>
      <w:bookmarkStart w:id="219" w:name="_Toc267251428"/>
      <w:r/>
      <w:bookmarkStart w:id="220" w:name="_Toc296944512"/>
      <w:r/>
      <w:bookmarkStart w:id="221" w:name="_Toc267251427"/>
      <w:r/>
      <w:bookmarkStart w:id="222" w:name="_Toc296347172"/>
      <w:r/>
      <w:bookmarkStart w:id="223" w:name="_Toc296346674"/>
      <w:r/>
      <w:bookmarkStart w:id="224" w:name="_Toc297048359"/>
      <w:r/>
      <w:bookmarkStart w:id="225" w:name="_Toc297120473"/>
      <w:r/>
      <w:bookmarkStart w:id="226" w:name="_Toc292559883"/>
      <w:r/>
      <w:bookmarkStart w:id="227" w:name="_Toc296891001"/>
      <w:r/>
      <w:bookmarkStart w:id="228" w:name="_Toc292559378"/>
      <w:r>
        <w:rPr>
          <w:rFonts w:hint="eastAsia" w:ascii="宋体" w:hAnsi="宋体" w:eastAsia="宋体" w:cs="宋体"/>
          <w:b/>
          <w:color w:val="auto"/>
          <w:sz w:val="24"/>
          <w:szCs w:val="24"/>
          <w:lang w:val="en-US" w:eastAsia="zh-CN" w:bidi="ar-SA"/>
        </w:rPr>
        <w:t xml:space="preserve">、试验与检验</w:t>
      </w:r>
      <w:bookmarkEnd w:id="209"/>
      <w:r/>
      <w:bookmarkEnd w:id="210"/>
      <w:r/>
      <w:bookmarkEnd w:id="211"/>
      <w:r/>
      <w:bookmarkEnd w:id="212"/>
      <w:r/>
      <w:bookmarkEnd w:id="213"/>
      <w:r/>
      <w:bookmarkEnd w:id="214"/>
      <w:r/>
      <w:bookmarkEnd w:id="215"/>
      <w:r/>
      <w:bookmarkEnd w:id="216"/>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w:t>
      </w:r>
      <w:bookmarkStart w:id="229" w:name="_Toc297216193"/>
      <w:r/>
      <w:bookmarkStart w:id="230" w:name="_Toc312677496"/>
      <w:r/>
      <w:bookmarkStart w:id="231" w:name="_Toc303539140"/>
      <w:r/>
      <w:bookmarkStart w:id="232" w:name="_Toc300934983"/>
      <w:r/>
      <w:bookmarkStart w:id="233" w:name="_Toc312678022"/>
      <w:r/>
      <w:bookmarkStart w:id="234" w:name="_Toc304295560"/>
      <w:r/>
      <w:bookmarkStart w:id="235" w:name="_Toc297123534"/>
      <w:r>
        <w:rPr>
          <w:rFonts w:hint="eastAsia" w:ascii="宋体" w:hAnsi="宋体" w:eastAsia="宋体" w:cs="宋体"/>
          <w:color w:val="auto"/>
          <w:sz w:val="24"/>
          <w:szCs w:val="24"/>
          <w:lang w:eastAsia="zh-CN"/>
        </w:rPr>
        <w:t xml:space="preserve">.1试验设备与试验人员</w:t>
      </w:r>
      <w:bookmarkEnd w:id="229"/>
      <w:r/>
      <w:bookmarkEnd w:id="230"/>
      <w:r/>
      <w:bookmarkEnd w:id="231"/>
      <w:r/>
      <w:bookmarkEnd w:id="232"/>
      <w:r/>
      <w:bookmarkEnd w:id="233"/>
      <w:r/>
      <w:bookmarkEnd w:id="234"/>
      <w:r/>
      <w:bookmarkEnd w:id="235"/>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w:t>
      </w:r>
      <w:bookmarkStart w:id="236" w:name="_Toc297123535"/>
      <w:r/>
      <w:bookmarkStart w:id="237" w:name="_Toc312677497"/>
      <w:r/>
      <w:bookmarkStart w:id="238" w:name="_Toc312678023"/>
      <w:r/>
      <w:bookmarkStart w:id="239" w:name="_Toc300934984"/>
      <w:r/>
      <w:bookmarkStart w:id="240" w:name="_Toc304295561"/>
      <w:r/>
      <w:bookmarkStart w:id="241" w:name="_Toc303539141"/>
      <w:r/>
      <w:bookmarkStart w:id="242" w:name="_Toc297216194"/>
      <w:r/>
      <w:bookmarkStart w:id="243" w:name="_Toc318581174"/>
      <w:r>
        <w:rPr>
          <w:rFonts w:hint="eastAsia" w:ascii="宋体" w:hAnsi="宋体" w:eastAsia="宋体" w:cs="宋体"/>
          <w:color w:val="auto"/>
          <w:sz w:val="24"/>
          <w:szCs w:val="24"/>
          <w:lang w:eastAsia="zh-CN"/>
        </w:rPr>
        <w:t xml:space="preserve">.1.1 试验设备</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施工现场需要配置的试验场所：</w:t>
      </w:r>
      <w:bookmarkEnd w:id="236"/>
      <w:r/>
      <w:bookmarkEnd w:id="237"/>
      <w:r/>
      <w:bookmarkEnd w:id="238"/>
      <w:r/>
      <w:bookmarkEnd w:id="239"/>
      <w:r/>
      <w:bookmarkEnd w:id="240"/>
      <w:r/>
      <w:bookmarkEnd w:id="241"/>
      <w:r/>
      <w:bookmarkEnd w:id="242"/>
      <w:r/>
      <w:bookmarkStart w:id="244" w:name="_Toc312677498"/>
      <w:r/>
      <w:bookmarkStart w:id="245" w:name="_Toc312678024"/>
      <w:r/>
      <w:bookmarkStart w:id="246" w:name="_Toc300934985"/>
      <w:r/>
      <w:bookmarkStart w:id="247" w:name="_Toc297216195"/>
      <w:r/>
      <w:bookmarkStart w:id="248" w:name="_Toc304295562"/>
      <w:r/>
      <w:bookmarkStart w:id="249" w:name="_Toc303539142"/>
      <w:r/>
      <w:bookmarkStart w:id="250" w:name="_Toc297123536"/>
      <w:r>
        <w:rPr>
          <w:rFonts w:hint="eastAsia" w:ascii="宋体" w:hAnsi="宋体" w:eastAsia="宋体" w:cs="宋体"/>
          <w:color w:val="auto"/>
          <w:sz w:val="24"/>
          <w:szCs w:val="24"/>
          <w:u w:val="single"/>
          <w:lang w:eastAsia="zh-CN"/>
        </w:rPr>
        <w:t xml:space="preserve">由承包人提供</w:t>
      </w:r>
      <w:r>
        <w:rPr>
          <w:rFonts w:hint="eastAsia" w:ascii="宋体" w:hAnsi="宋体" w:eastAsia="宋体" w:cs="宋体"/>
          <w:color w:val="auto"/>
          <w:sz w:val="24"/>
          <w:szCs w:val="24"/>
          <w:lang w:eastAsia="zh-CN"/>
        </w:rPr>
        <w:t xml:space="preserve">。 </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施工现场需要配备的试验设备：</w:t>
      </w:r>
      <w:r>
        <w:rPr>
          <w:rFonts w:hint="eastAsia" w:ascii="宋体" w:hAnsi="宋体" w:eastAsia="宋体" w:cs="宋体"/>
          <w:color w:val="auto"/>
          <w:sz w:val="24"/>
          <w:szCs w:val="24"/>
          <w:u w:val="single"/>
          <w:lang w:eastAsia="zh-CN"/>
        </w:rPr>
        <w:t xml:space="preserve">由承包人提供。</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施工现场需要具备的其他试验条件：</w:t>
      </w:r>
      <w:r>
        <w:rPr>
          <w:rFonts w:hint="eastAsia" w:ascii="宋体" w:hAnsi="宋体" w:eastAsia="宋体" w:cs="宋体"/>
          <w:color w:val="auto"/>
          <w:sz w:val="24"/>
          <w:szCs w:val="24"/>
          <w:u w:val="single"/>
          <w:lang w:eastAsia="zh-CN"/>
        </w:rPr>
        <w:t xml:space="preserve">由承包人提供</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9.2 现场工艺试验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现场工艺试验的有关约定：</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bookmarkEnd w:id="243"/>
      <w:r/>
      <w:bookmarkEnd w:id="244"/>
      <w:r/>
      <w:bookmarkEnd w:id="245"/>
      <w:r/>
      <w:bookmarkEnd w:id="246"/>
      <w:r/>
      <w:bookmarkEnd w:id="247"/>
      <w:r/>
      <w:bookmarkEnd w:id="248"/>
      <w:r/>
      <w:bookmarkEnd w:id="249"/>
      <w:r/>
      <w:bookmarkEnd w:id="250"/>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251" w:name="_Toc351203642"/>
      <w:r>
        <w:rPr>
          <w:rFonts w:hint="eastAsia" w:ascii="宋体" w:hAnsi="宋体" w:eastAsia="宋体" w:cs="宋体"/>
          <w:b/>
          <w:color w:val="auto"/>
          <w:sz w:val="24"/>
          <w:szCs w:val="24"/>
          <w:lang w:val="en-US" w:eastAsia="zh-CN" w:bidi="ar-SA"/>
        </w:rPr>
        <w:t xml:space="preserve">1</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Start w:id="252" w:name="_Toc297216199"/>
      <w:r/>
      <w:bookmarkStart w:id="253" w:name="_Toc296503193"/>
      <w:r/>
      <w:bookmarkStart w:id="254" w:name="_Toc296346694"/>
      <w:r/>
      <w:bookmarkStart w:id="255" w:name="_Toc296891233"/>
      <w:r/>
      <w:bookmarkStart w:id="256" w:name="_Toc296347192"/>
      <w:r/>
      <w:bookmarkStart w:id="257" w:name="_Toc304295566"/>
      <w:r/>
      <w:bookmarkStart w:id="258" w:name="_Toc296891021"/>
      <w:r/>
      <w:bookmarkStart w:id="259" w:name="_Toc300934989"/>
      <w:r/>
      <w:bookmarkStart w:id="260" w:name="_Toc292559903"/>
      <w:r/>
      <w:bookmarkStart w:id="261" w:name="_Toc296944532"/>
      <w:r/>
      <w:bookmarkStart w:id="262" w:name="_Toc297120493"/>
      <w:r/>
      <w:bookmarkStart w:id="263" w:name="_Toc312677499"/>
      <w:r/>
      <w:bookmarkStart w:id="264" w:name="_Toc312678025"/>
      <w:r/>
      <w:bookmarkStart w:id="265" w:name="_Toc297048379"/>
      <w:r/>
      <w:bookmarkStart w:id="266" w:name="_Toc297123540"/>
      <w:r/>
      <w:bookmarkStart w:id="267" w:name="_Toc292559398"/>
      <w:r/>
      <w:bookmarkStart w:id="268" w:name="_Toc303539146"/>
      <w:r/>
      <w:bookmarkStart w:id="269" w:name="_Toc267251441"/>
      <w:r/>
      <w:bookmarkStart w:id="270" w:name="_Toc267251439"/>
      <w:r/>
      <w:bookmarkStart w:id="271" w:name="_Toc267251440"/>
      <w:r/>
      <w:bookmarkStart w:id="272" w:name="_Toc267251437"/>
      <w:r/>
      <w:bookmarkStart w:id="273" w:name="_Toc267251433"/>
      <w:r/>
      <w:bookmarkStart w:id="274" w:name="_Toc267251435"/>
      <w:r/>
      <w:bookmarkStart w:id="275" w:name="_Toc267251442"/>
      <w:r>
        <w:rPr>
          <w:rFonts w:hint="eastAsia" w:ascii="宋体" w:hAnsi="宋体" w:eastAsia="宋体" w:cs="宋体"/>
          <w:b/>
          <w:color w:val="auto"/>
          <w:sz w:val="24"/>
          <w:szCs w:val="24"/>
          <w:lang w:val="en-US" w:eastAsia="zh-CN" w:bidi="ar-SA"/>
        </w:rPr>
        <w:t xml:space="preserve">0、变更</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bookmarkStart w:id="276" w:name="_Toc296503194"/>
      <w:r/>
      <w:bookmarkStart w:id="277" w:name="_Toc300934990"/>
      <w:r/>
      <w:bookmarkStart w:id="278" w:name="_Toc297216200"/>
      <w:r/>
      <w:bookmarkStart w:id="279" w:name="_Toc304295567"/>
      <w:r/>
      <w:bookmarkStart w:id="280" w:name="_Toc296944533"/>
      <w:r/>
      <w:bookmarkStart w:id="281" w:name="_Toc312678026"/>
      <w:r/>
      <w:bookmarkStart w:id="282" w:name="_Toc297048380"/>
      <w:r/>
      <w:bookmarkStart w:id="283" w:name="_Toc297123541"/>
      <w:r/>
      <w:bookmarkStart w:id="284" w:name="_Toc296891234"/>
      <w:r/>
      <w:bookmarkStart w:id="285" w:name="_Toc303539147"/>
      <w:r/>
      <w:bookmarkStart w:id="286" w:name="_Toc312677500"/>
      <w:r/>
      <w:bookmarkStart w:id="287" w:name="_Toc297120494"/>
      <w:r/>
      <w:bookmarkStart w:id="288" w:name="_Toc296891022"/>
      <w:r/>
      <w:bookmarkStart w:id="289" w:name="_Toc292559904"/>
      <w:r/>
      <w:bookmarkStart w:id="290" w:name="_Toc292559399"/>
      <w:r/>
      <w:bookmarkStart w:id="291" w:name="_Toc296347193"/>
      <w:r/>
      <w:bookmarkStart w:id="292" w:name="_Toc296346695"/>
      <w:r>
        <w:rPr>
          <w:rFonts w:hint="eastAsia" w:ascii="宋体" w:hAnsi="宋体" w:eastAsia="宋体" w:cs="宋体"/>
          <w:color w:val="auto"/>
          <w:sz w:val="24"/>
          <w:szCs w:val="24"/>
          <w:lang w:eastAsia="zh-CN"/>
        </w:rPr>
        <w:t xml:space="preserve">0.1变更的范围</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关于变更的范围的约定：</w:t>
      </w:r>
      <w:r>
        <w:rPr>
          <w:rFonts w:hint="eastAsia" w:ascii="宋体" w:hAnsi="宋体" w:eastAsia="宋体" w:cs="宋体"/>
          <w:color w:val="auto"/>
          <w:sz w:val="24"/>
          <w:szCs w:val="24"/>
          <w:u w:val="single"/>
          <w:lang w:eastAsia="zh-CN"/>
        </w:rPr>
        <w:t xml:space="preserve">按通用条款执行</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10.2 变更估价</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10.2.1 变更估价原则</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关于变更估价的约定： </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原则3、本工程发生的变更及现场签证等内容每十五天进行确认，其签证款项待结算时一起支付。</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相关细则：</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⑴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⑵若施工中出现施工图纸（含设计变更）与工程量清单项目特征描述不符的， 应以施工图纸（含设计变更）进行施工，并按新的项目特征确定相应工程量清单项目的综合单价。</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⑶因分部分项工程量清单漏项或非承包人原因的工程变更，造成增加新的工程量清单项目，其对应的综合单价按下列方法确定：</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①合同中已有适用的综合单价，按合同中已有的综合单价确定；</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（指其采用的材料、施工工艺和方法相同，亦不因此增加关键线路上工程的施工时间）</w:t>
      </w:r>
      <w:r/>
    </w:p>
    <w:p>
      <w:pPr>
        <w:ind w:firstLine="482"/>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②合同中有类似的综合单价，参照类似的综合单价确定；</w:t>
      </w:r>
      <w:r/>
    </w:p>
    <w:p>
      <w:pPr>
        <w:ind w:firstLine="482"/>
        <w:jc w:val="left"/>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（指其采用的材料、施工工艺和方法基本相似，不因此增加关键线路上工程的施工时间，仅调整材料价差，其余不调整）</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③合同中没有适用或类似的综合单价，按以下方法确定综合单价：</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由承包人根据变更工程资料，执行现行相应江苏省建设工程消耗量计价，人工费按江苏省建设工程消耗量默认价格，材料价格优先执行《赣榆区信息价》，没有的执行《连云港建设工程经济》信息价，若主管部门均不发布信息价按市场价，企业管理费、利润按《江苏省建设工程费用参考》规定费率计取，并按报价浮动率（浮动率L=（1-成交价/最高限价）100%）下浮后做为调整后的综合单价。（共同定价的市场价不下浮）</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⑸承包人施工及生活用水用电费，根据其耗电用量及供水供电部门所收取的标准，加上公共分摊的部分，由发包人向承包人收取。</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⑹因不可抗力事件导致的费用，发、承包双方应按以下原则分别承担并调整工程价款：</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①本工程因发包人原因造成的损害、因工程损害导致第三方人员伤亡和财产损失以及运至施工现场用于施工的材料和待安装的设备的损害，由发包人承担；</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②承包人人员伤亡由其所在单位负责，并承担相应费用，与发包人无关；</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③承包人的施工机械设备的损坏及停工损失，由承包人承担；</w:t>
      </w:r>
      <w:r/>
    </w:p>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④停工期间，承包人应发包人要求留在施工现场的必要的管理人员及保卫人员的工费用，由发包人承担；</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Start w:id="293" w:name="_Toc296347196"/>
      <w:r/>
      <w:bookmarkStart w:id="294" w:name="_Toc292559402"/>
      <w:r/>
      <w:bookmarkStart w:id="295" w:name="_Toc300934993"/>
      <w:r/>
      <w:bookmarkStart w:id="296" w:name="_Toc297120497"/>
      <w:r/>
      <w:bookmarkStart w:id="297" w:name="_Toc292559907"/>
      <w:r/>
      <w:bookmarkStart w:id="298" w:name="_Toc296346698"/>
      <w:r/>
      <w:bookmarkStart w:id="299" w:name="_Toc296891237"/>
      <w:r/>
      <w:bookmarkStart w:id="300" w:name="_Toc297048383"/>
      <w:r/>
      <w:bookmarkStart w:id="301" w:name="_Toc297216203"/>
      <w:r/>
      <w:bookmarkStart w:id="302" w:name="_Toc296944536"/>
      <w:r/>
      <w:bookmarkStart w:id="303" w:name="_Toc297123544"/>
      <w:r/>
      <w:bookmarkStart w:id="304" w:name="_Toc296503197"/>
      <w:r/>
      <w:bookmarkStart w:id="305" w:name="_Toc296891025"/>
      <w:r/>
      <w:bookmarkStart w:id="306" w:name="_Toc303539150"/>
      <w:r/>
      <w:bookmarkStart w:id="307" w:name="_Toc304295570"/>
      <w:r/>
      <w:bookmarkStart w:id="308" w:name="_Toc312677503"/>
      <w:r/>
      <w:bookmarkStart w:id="309" w:name="_Toc312678029"/>
      <w:r>
        <w:rPr>
          <w:rFonts w:hint="eastAsia" w:ascii="宋体" w:hAnsi="宋体" w:eastAsia="宋体" w:cs="宋体"/>
          <w:color w:val="auto"/>
          <w:sz w:val="24"/>
          <w:szCs w:val="24"/>
          <w:highlight w:val="none"/>
          <w:lang w:eastAsia="zh-CN"/>
        </w:rPr>
        <w:t xml:space="preserve">0.3承</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Start w:id="310" w:name="_Toc303539151"/>
      <w:r/>
      <w:bookmarkStart w:id="311" w:name="_Toc297120503"/>
      <w:r/>
      <w:bookmarkStart w:id="312" w:name="_Toc296891243"/>
      <w:r/>
      <w:bookmarkStart w:id="313" w:name="_Toc292559913"/>
      <w:r/>
      <w:bookmarkStart w:id="314" w:name="_Toc296503203"/>
      <w:r/>
      <w:bookmarkStart w:id="315" w:name="_Toc297216204"/>
      <w:r/>
      <w:bookmarkStart w:id="316" w:name="_Toc296944542"/>
      <w:r/>
      <w:bookmarkStart w:id="317" w:name="_Toc300934994"/>
      <w:r/>
      <w:bookmarkStart w:id="318" w:name="_Toc296891031"/>
      <w:r/>
      <w:bookmarkStart w:id="319" w:name="_Toc297123545"/>
      <w:r/>
      <w:bookmarkStart w:id="320" w:name="_Toc296346704"/>
      <w:r/>
      <w:bookmarkStart w:id="321" w:name="_Toc292559408"/>
      <w:r/>
      <w:bookmarkStart w:id="322" w:name="_Toc297048389"/>
      <w:r/>
      <w:bookmarkStart w:id="323" w:name="_Toc296347202"/>
      <w:r>
        <w:rPr>
          <w:rFonts w:hint="eastAsia" w:ascii="宋体" w:hAnsi="宋体" w:eastAsia="宋体" w:cs="宋体"/>
          <w:color w:val="auto"/>
          <w:sz w:val="24"/>
          <w:szCs w:val="24"/>
          <w:highlight w:val="none"/>
          <w:lang w:eastAsia="zh-CN"/>
        </w:rPr>
        <w:t xml:space="preserve">包人的合理化建议</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监理人审查承包人合理化建议的期限：收到承包人提交的合理化建议后7日内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发包人审批承包人合理化建议的期限：收到监理人报送的合理化建议后7日内 。</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承</w:t>
      </w:r>
      <w:bookmarkStart w:id="324" w:name="_Toc312677504"/>
      <w:r/>
      <w:bookmarkStart w:id="325" w:name="_Toc304295571"/>
      <w:r/>
      <w:bookmarkStart w:id="326" w:name="_Toc296891244"/>
      <w:r/>
      <w:bookmarkStart w:id="327" w:name="_Toc318581175"/>
      <w:r/>
      <w:bookmarkStart w:id="328" w:name="_Toc296503204"/>
      <w:r/>
      <w:bookmarkStart w:id="329" w:name="_Toc292559914"/>
      <w:r/>
      <w:bookmarkStart w:id="330" w:name="_Toc312678030"/>
      <w:r/>
      <w:bookmarkStart w:id="331" w:name="_Toc296347203"/>
      <w:r/>
      <w:bookmarkStart w:id="332" w:name="_Toc297048390"/>
      <w:r/>
      <w:bookmarkStart w:id="333" w:name="_Toc292559409"/>
      <w:r/>
      <w:bookmarkStart w:id="334" w:name="_Toc297216205"/>
      <w:r/>
      <w:bookmarkStart w:id="335" w:name="_Toc296891032"/>
      <w:r/>
      <w:bookmarkStart w:id="336" w:name="_Toc297120504"/>
      <w:r/>
      <w:bookmarkStart w:id="337" w:name="_Toc303539152"/>
      <w:r/>
      <w:bookmarkStart w:id="338" w:name="_Toc296944543"/>
      <w:r/>
      <w:bookmarkStart w:id="339" w:name="_Toc297123546"/>
      <w:r/>
      <w:bookmarkStart w:id="340" w:name="_Toc296346705"/>
      <w:r/>
      <w:bookmarkStart w:id="341" w:name="_Toc300934995"/>
      <w:r>
        <w:rPr>
          <w:rFonts w:hint="eastAsia" w:ascii="宋体" w:hAnsi="宋体" w:eastAsia="宋体" w:cs="宋体"/>
          <w:color w:val="auto"/>
          <w:sz w:val="24"/>
          <w:szCs w:val="24"/>
          <w:lang w:eastAsia="zh-CN"/>
        </w:rPr>
        <w:t xml:space="preserve">包人提出的合理化建议降低了合同价格或者提高了工程经济效益的奖励的方法和金额为：</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bookmarkStart w:id="342" w:name="_Toc312678033"/>
      <w:r/>
      <w:bookmarkStart w:id="343" w:name="_Toc296347198"/>
      <w:r/>
      <w:bookmarkStart w:id="344" w:name="_Toc296891027"/>
      <w:r/>
      <w:bookmarkStart w:id="345" w:name="_Toc297123548"/>
      <w:r/>
      <w:bookmarkStart w:id="346" w:name="_Toc296346700"/>
      <w:r/>
      <w:bookmarkStart w:id="347" w:name="_Toc300934997"/>
      <w:r/>
      <w:bookmarkStart w:id="348" w:name="_Toc296503199"/>
      <w:r/>
      <w:bookmarkStart w:id="349" w:name="_Toc296944538"/>
      <w:r/>
      <w:bookmarkStart w:id="350" w:name="_Toc296891239"/>
      <w:r/>
      <w:bookmarkStart w:id="351" w:name="_Toc297048385"/>
      <w:r/>
      <w:bookmarkStart w:id="352" w:name="_Toc292559909"/>
      <w:r/>
      <w:bookmarkStart w:id="353" w:name="_Toc312677507"/>
      <w:r/>
      <w:bookmarkStart w:id="354" w:name="_Toc304295574"/>
      <w:r/>
      <w:bookmarkStart w:id="355" w:name="_Toc292559404"/>
      <w:r/>
      <w:bookmarkStart w:id="356" w:name="_Toc297120499"/>
      <w:r/>
      <w:bookmarkStart w:id="357" w:name="_Toc297216207"/>
      <w:r/>
      <w:bookmarkStart w:id="358" w:name="_Toc303539154"/>
      <w:r>
        <w:rPr>
          <w:rFonts w:hint="eastAsia" w:ascii="宋体" w:hAnsi="宋体" w:eastAsia="宋体" w:cs="宋体"/>
          <w:color w:val="auto"/>
          <w:sz w:val="24"/>
          <w:szCs w:val="24"/>
          <w:lang w:eastAsia="zh-CN"/>
        </w:rPr>
        <w:t xml:space="preserve">0.4暂估价</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暂</w:t>
      </w:r>
      <w:bookmarkStart w:id="359" w:name="_Toc312677508"/>
      <w:r/>
      <w:bookmarkStart w:id="360" w:name="_Toc318581176"/>
      <w:r/>
      <w:bookmarkStart w:id="361" w:name="_Toc312678034"/>
      <w:r>
        <w:rPr>
          <w:rFonts w:hint="eastAsia" w:ascii="宋体" w:hAnsi="宋体" w:eastAsia="宋体" w:cs="宋体"/>
          <w:color w:val="auto"/>
          <w:sz w:val="24"/>
          <w:szCs w:val="24"/>
          <w:lang w:eastAsia="zh-CN"/>
        </w:rPr>
        <w:t xml:space="preserve">估价材料和工程设备的明细详见：</w:t>
      </w:r>
      <w:r>
        <w:rPr>
          <w:rFonts w:hint="eastAsia" w:ascii="宋体" w:hAnsi="宋体" w:eastAsia="宋体" w:cs="宋体"/>
          <w:color w:val="auto"/>
          <w:sz w:val="24"/>
          <w:szCs w:val="24"/>
          <w:u w:val="single"/>
          <w:lang w:eastAsia="zh-CN"/>
        </w:rPr>
        <w:t xml:space="preserve">《暂估价一览表》。</w:t>
      </w:r>
      <w:bookmarkEnd w:id="359"/>
      <w:r/>
      <w:bookmarkEnd w:id="360"/>
      <w:r/>
      <w:bookmarkEnd w:id="361"/>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1</w:t>
      </w:r>
      <w:bookmarkStart w:id="362" w:name="_Toc318581177"/>
      <w:r/>
      <w:bookmarkStart w:id="363" w:name="_Toc312677509"/>
      <w:r/>
      <w:bookmarkStart w:id="364" w:name="_Toc312678035"/>
      <w:r>
        <w:rPr>
          <w:rFonts w:hint="eastAsia" w:ascii="宋体" w:hAnsi="宋体" w:eastAsia="宋体" w:cs="宋体"/>
          <w:color w:val="auto"/>
          <w:sz w:val="24"/>
          <w:szCs w:val="24"/>
          <w:lang w:eastAsia="zh-CN"/>
        </w:rPr>
        <w:t xml:space="preserve">0.4.1 依法必须招标的暂估价项目：</w:t>
      </w:r>
      <w:r>
        <w:rPr>
          <w:rFonts w:hint="eastAsia" w:ascii="宋体" w:hAnsi="宋体" w:eastAsia="宋体" w:cs="宋体"/>
          <w:color w:val="auto"/>
          <w:sz w:val="24"/>
          <w:szCs w:val="24"/>
          <w:u w:val="single"/>
          <w:lang w:eastAsia="zh-CN"/>
        </w:rPr>
        <w:t xml:space="preserve">采用第2种方式 </w:t>
      </w:r>
      <w:bookmarkEnd w:id="362"/>
      <w:r/>
      <w:bookmarkEnd w:id="363"/>
      <w:r/>
      <w:bookmarkEnd w:id="364"/>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10.5 暂列金额</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合同当事人关于暂列金额使用的约定：</w:t>
      </w:r>
      <w:r>
        <w:rPr>
          <w:rFonts w:hint="eastAsia" w:ascii="宋体" w:hAnsi="宋体" w:eastAsia="宋体" w:cs="宋体"/>
          <w:color w:val="auto"/>
          <w:sz w:val="24"/>
          <w:szCs w:val="24"/>
          <w:u w:val="single"/>
          <w:lang w:eastAsia="zh-CN"/>
        </w:rPr>
        <w:t xml:space="preserve">由发包人结合工程具体情况使用 </w:t>
      </w:r>
      <w:r>
        <w:rPr>
          <w:rFonts w:hint="eastAsia" w:ascii="宋体" w:hAnsi="宋体" w:eastAsia="宋体" w:cs="宋体"/>
          <w:color w:val="auto"/>
          <w:sz w:val="24"/>
          <w:szCs w:val="24"/>
          <w:lang w:eastAsia="zh-CN"/>
        </w:rPr>
        <w:t xml:space="preserve">。</w:t>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rPr>
          <w:rFonts w:hint="eastAsia" w:ascii="宋体" w:hAnsi="宋体" w:eastAsia="宋体" w:cs="宋体"/>
          <w:b/>
          <w:color w:val="auto"/>
          <w:sz w:val="24"/>
          <w:szCs w:val="24"/>
          <w:lang w:val="en-US" w:eastAsia="zh-CN" w:bidi="ar-SA"/>
        </w:rPr>
        <w:t xml:space="preserve">11、价格调整</w:t>
      </w:r>
      <w:r/>
    </w:p>
    <w:p>
      <w:pPr>
        <w:ind w:firstLine="480"/>
        <w:jc w:val="both"/>
        <w:spacing w:line="360" w:lineRule="auto"/>
        <w:rPr>
          <w:rFonts w:hint="eastAsia" w:ascii="宋体" w:hAnsi="宋体" w:eastAsia="宋体" w:cs="宋体"/>
          <w:color w:val="auto"/>
          <w:sz w:val="24"/>
          <w:szCs w:val="24"/>
          <w:lang w:eastAsia="zh-CN"/>
        </w:rPr>
      </w:pPr>
      <w:r/>
      <w:bookmarkStart w:id="365" w:name="_Toc296944540"/>
      <w:r/>
      <w:bookmarkStart w:id="366" w:name="_Toc292559911"/>
      <w:r/>
      <w:bookmarkStart w:id="367" w:name="_Toc297216209"/>
      <w:r/>
      <w:bookmarkStart w:id="368" w:name="_Toc300935000"/>
      <w:r/>
      <w:bookmarkStart w:id="369" w:name="_Toc296347200"/>
      <w:r/>
      <w:bookmarkStart w:id="370" w:name="_Toc304295577"/>
      <w:r/>
      <w:bookmarkStart w:id="371" w:name="_Toc297048387"/>
      <w:r/>
      <w:bookmarkStart w:id="372" w:name="_Toc296891029"/>
      <w:r/>
      <w:bookmarkStart w:id="373" w:name="_Toc296346702"/>
      <w:r/>
      <w:bookmarkStart w:id="374" w:name="_Toc312678039"/>
      <w:r/>
      <w:bookmarkStart w:id="375" w:name="_Toc296503201"/>
      <w:r/>
      <w:bookmarkStart w:id="376" w:name="_Toc292559406"/>
      <w:r/>
      <w:bookmarkStart w:id="377" w:name="_Toc296891241"/>
      <w:r/>
      <w:bookmarkStart w:id="378" w:name="_Toc297120501"/>
      <w:r/>
      <w:bookmarkStart w:id="379" w:name="_Toc303539157"/>
      <w:r/>
      <w:bookmarkStart w:id="380" w:name="_Toc297123550"/>
      <w:r>
        <w:rPr>
          <w:rFonts w:hint="eastAsia" w:ascii="宋体" w:hAnsi="宋体" w:eastAsia="宋体" w:cs="宋体"/>
          <w:color w:val="auto"/>
          <w:sz w:val="24"/>
          <w:szCs w:val="24"/>
          <w:lang w:eastAsia="zh-CN"/>
        </w:rPr>
        <w:t xml:space="preserve">11.1 市场价格波动引起的调整</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市场价格波动是否调整合同价格的约定：</w:t>
      </w:r>
      <w:r>
        <w:rPr>
          <w:rFonts w:hint="eastAsia" w:ascii="宋体" w:hAnsi="宋体" w:eastAsia="宋体" w:cs="宋体"/>
          <w:color w:val="auto"/>
          <w:sz w:val="24"/>
          <w:szCs w:val="24"/>
          <w:u w:val="single"/>
          <w:lang w:eastAsia="zh-CN"/>
        </w:rPr>
        <w:t xml:space="preserve">  不调整  </w:t>
      </w:r>
      <w:r>
        <w:rPr>
          <w:rFonts w:hint="eastAsia" w:ascii="宋体" w:hAnsi="宋体" w:eastAsia="宋体" w:cs="宋体"/>
          <w:color w:val="auto"/>
          <w:sz w:val="24"/>
          <w:szCs w:val="24"/>
          <w:lang w:eastAsia="zh-CN"/>
        </w:rPr>
        <w:t xml:space="preserve">。</w:t>
      </w:r>
      <w:bookmarkEnd w:id="269"/>
      <w:r/>
      <w:bookmarkEnd w:id="270"/>
      <w:r/>
      <w:bookmarkEnd w:id="271"/>
      <w:r/>
      <w:bookmarkEnd w:id="272"/>
      <w:r/>
      <w:bookmarkEnd w:id="273"/>
      <w:r/>
      <w:bookmarkEnd w:id="274"/>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381" w:name="_Toc296347204"/>
      <w:r/>
      <w:bookmarkStart w:id="382" w:name="_Toc296346706"/>
      <w:r/>
      <w:bookmarkStart w:id="383" w:name="_Toc297048391"/>
      <w:r/>
      <w:bookmarkStart w:id="384" w:name="_Toc296503205"/>
      <w:r/>
      <w:bookmarkStart w:id="385" w:name="_Toc296944544"/>
      <w:r/>
      <w:bookmarkStart w:id="386" w:name="_Toc297120505"/>
      <w:r/>
      <w:bookmarkStart w:id="387" w:name="_Toc296891033"/>
      <w:r/>
      <w:bookmarkStart w:id="388" w:name="_Toc296891245"/>
      <w:r/>
      <w:bookmarkStart w:id="389" w:name="_Toc292559915"/>
      <w:r/>
      <w:bookmarkStart w:id="390" w:name="_Toc292559410"/>
      <w:r/>
      <w:bookmarkStart w:id="391" w:name="_Toc304295579"/>
      <w:r/>
      <w:bookmarkStart w:id="392" w:name="_Toc312678040"/>
      <w:r/>
      <w:bookmarkStart w:id="393" w:name="_Toc297123552"/>
      <w:r/>
      <w:bookmarkStart w:id="394" w:name="_Toc303539159"/>
      <w:r/>
      <w:bookmarkStart w:id="395" w:name="_Toc351203644"/>
      <w:r/>
      <w:bookmarkStart w:id="396" w:name="_Toc297216211"/>
      <w:r/>
      <w:bookmarkStart w:id="397" w:name="_Toc300935002"/>
      <w:r>
        <w:rPr>
          <w:rFonts w:hint="eastAsia" w:ascii="宋体" w:hAnsi="宋体" w:eastAsia="宋体" w:cs="宋体"/>
          <w:b/>
          <w:color w:val="auto"/>
          <w:sz w:val="24"/>
          <w:szCs w:val="24"/>
          <w:lang w:val="en-US" w:eastAsia="zh-CN" w:bidi="ar-SA"/>
        </w:rPr>
        <w:t xml:space="preserve">12</w:t>
      </w:r>
      <w:bookmarkEnd w:id="381"/>
      <w:r/>
      <w:bookmarkEnd w:id="382"/>
      <w:r/>
      <w:bookmarkEnd w:id="383"/>
      <w:r/>
      <w:bookmarkEnd w:id="384"/>
      <w:r/>
      <w:bookmarkEnd w:id="385"/>
      <w:r/>
      <w:bookmarkEnd w:id="386"/>
      <w:r/>
      <w:bookmarkEnd w:id="387"/>
      <w:r/>
      <w:bookmarkEnd w:id="388"/>
      <w:r/>
      <w:bookmarkEnd w:id="389"/>
      <w:r/>
      <w:bookmarkEnd w:id="390"/>
      <w:r>
        <w:rPr>
          <w:rFonts w:hint="eastAsia" w:ascii="宋体" w:hAnsi="宋体" w:eastAsia="宋体" w:cs="宋体"/>
          <w:b/>
          <w:color w:val="auto"/>
          <w:sz w:val="24"/>
          <w:szCs w:val="24"/>
          <w:lang w:val="en-US" w:eastAsia="zh-CN" w:bidi="ar-SA"/>
        </w:rPr>
        <w:t xml:space="preserve">、合同价格、计量与支付</w:t>
      </w:r>
      <w:bookmarkEnd w:id="391"/>
      <w:r/>
      <w:bookmarkEnd w:id="392"/>
      <w:r/>
      <w:bookmarkEnd w:id="393"/>
      <w:r/>
      <w:bookmarkEnd w:id="394"/>
      <w:r/>
      <w:bookmarkEnd w:id="395"/>
      <w:r/>
      <w:bookmarkEnd w:id="396"/>
      <w:r/>
      <w:bookmarkEnd w:id="397"/>
      <w:r/>
      <w:r/>
    </w:p>
    <w:p>
      <w:pPr>
        <w:ind w:firstLine="480"/>
        <w:jc w:val="both"/>
        <w:spacing w:line="360" w:lineRule="auto"/>
        <w:rPr>
          <w:rFonts w:hint="eastAsia" w:ascii="宋体" w:hAnsi="宋体" w:eastAsia="宋体" w:cs="宋体"/>
          <w:color w:val="auto"/>
          <w:sz w:val="24"/>
          <w:szCs w:val="24"/>
          <w:lang w:eastAsia="zh-CN"/>
        </w:rPr>
      </w:pPr>
      <w:r/>
      <w:bookmarkStart w:id="398" w:name="_Toc292559411"/>
      <w:r/>
      <w:bookmarkStart w:id="399" w:name="_Toc267251461"/>
      <w:r/>
      <w:bookmarkStart w:id="400" w:name="_Toc292559916"/>
      <w:r/>
      <w:bookmarkStart w:id="401" w:name="_Toc296347205"/>
      <w:r/>
      <w:bookmarkStart w:id="402" w:name="_Toc297120506"/>
      <w:r/>
      <w:bookmarkStart w:id="403" w:name="_Toc296891246"/>
      <w:r/>
      <w:bookmarkStart w:id="404" w:name="_Toc297048392"/>
      <w:r/>
      <w:bookmarkStart w:id="405" w:name="_Toc296503206"/>
      <w:r/>
      <w:bookmarkStart w:id="406" w:name="_Toc296944545"/>
      <w:r/>
      <w:bookmarkStart w:id="407" w:name="_Toc296891034"/>
      <w:r/>
      <w:bookmarkStart w:id="408" w:name="_Toc296346707"/>
      <w:r/>
      <w:bookmarkStart w:id="409" w:name="_Toc300935003"/>
      <w:r/>
      <w:bookmarkStart w:id="410" w:name="_Toc297216212"/>
      <w:r/>
      <w:bookmarkStart w:id="411" w:name="_Toc303539160"/>
      <w:r/>
      <w:bookmarkStart w:id="412" w:name="_Toc304295580"/>
      <w:r/>
      <w:bookmarkStart w:id="413" w:name="_Toc312678041"/>
      <w:r/>
      <w:bookmarkStart w:id="414" w:name="_Toc297123553"/>
      <w:r>
        <w:rPr>
          <w:rFonts w:hint="eastAsia" w:ascii="宋体" w:hAnsi="宋体" w:eastAsia="宋体" w:cs="宋体"/>
          <w:color w:val="auto"/>
          <w:sz w:val="24"/>
          <w:szCs w:val="24"/>
          <w:lang w:eastAsia="zh-CN"/>
        </w:rPr>
        <w:t xml:space="preserve">12.1 合</w:t>
      </w:r>
      <w:bookmarkEnd w:id="398"/>
      <w:r/>
      <w:bookmarkEnd w:id="399"/>
      <w:r/>
      <w:bookmarkEnd w:id="400"/>
      <w:r>
        <w:rPr>
          <w:rFonts w:hint="eastAsia" w:ascii="宋体" w:hAnsi="宋体" w:eastAsia="宋体" w:cs="宋体"/>
          <w:color w:val="auto"/>
          <w:sz w:val="24"/>
          <w:szCs w:val="24"/>
          <w:lang w:eastAsia="zh-CN"/>
        </w:rPr>
        <w:t xml:space="preserve">同价</w:t>
      </w:r>
      <w:bookmarkEnd w:id="401"/>
      <w:r/>
      <w:bookmarkEnd w:id="402"/>
      <w:r/>
      <w:bookmarkEnd w:id="403"/>
      <w:r/>
      <w:bookmarkEnd w:id="404"/>
      <w:r/>
      <w:bookmarkEnd w:id="405"/>
      <w:r/>
      <w:bookmarkEnd w:id="406"/>
      <w:r/>
      <w:bookmarkEnd w:id="407"/>
      <w:r/>
      <w:bookmarkEnd w:id="408"/>
      <w:r>
        <w:rPr>
          <w:rFonts w:hint="eastAsia" w:ascii="宋体" w:hAnsi="宋体" w:eastAsia="宋体" w:cs="宋体"/>
          <w:color w:val="auto"/>
          <w:sz w:val="24"/>
          <w:szCs w:val="24"/>
          <w:lang w:eastAsia="zh-CN"/>
        </w:rPr>
        <w:t xml:space="preserve">格形式</w:t>
      </w:r>
      <w:bookmarkEnd w:id="409"/>
      <w:r/>
      <w:bookmarkEnd w:id="410"/>
      <w:r/>
      <w:bookmarkEnd w:id="411"/>
      <w:r/>
      <w:bookmarkEnd w:id="412"/>
      <w:r/>
      <w:bookmarkEnd w:id="413"/>
      <w:r/>
      <w:bookmarkEnd w:id="414"/>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(1)、本工程采用</w:t>
      </w:r>
      <w:r>
        <w:rPr>
          <w:rFonts w:hint="eastAsia" w:ascii="宋体" w:hAnsi="宋体" w:eastAsia="宋体" w:cs="宋体"/>
          <w:b/>
          <w:color w:val="auto"/>
          <w:sz w:val="24"/>
          <w:szCs w:val="24"/>
          <w:lang w:eastAsia="zh-CN"/>
        </w:rPr>
        <w:t xml:space="preserve">固定单价合同。</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综合单价包含的风险范围：</w:t>
      </w:r>
      <w:r>
        <w:rPr>
          <w:rFonts w:hint="eastAsia" w:ascii="宋体" w:hAnsi="宋体" w:eastAsia="宋体" w:cs="宋体"/>
          <w:color w:val="auto"/>
          <w:sz w:val="24"/>
          <w:szCs w:val="24"/>
          <w:u w:val="single"/>
          <w:lang w:eastAsia="zh-CN"/>
        </w:rPr>
        <w:t xml:space="preserve">施工期间市场风险、政策风险。</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风险费用的计算方法：</w:t>
      </w:r>
      <w:r>
        <w:rPr>
          <w:rFonts w:hint="eastAsia" w:ascii="宋体" w:hAnsi="宋体" w:eastAsia="宋体" w:cs="宋体"/>
          <w:color w:val="auto"/>
          <w:sz w:val="24"/>
          <w:szCs w:val="24"/>
          <w:u w:val="single"/>
          <w:lang w:eastAsia="zh-CN"/>
        </w:rPr>
        <w:t xml:space="preserve">施工期间人工费、材料费、机械费及规费、税金的调整风险由供应商自行考虑。</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lang w:eastAsia="zh-CN"/>
        </w:rPr>
        <w:t xml:space="preserve">风险范围以外合同价格的调整方法：</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本工程结算时按照苏建函价【2019】178号文执行，采用一般计税法结算。</w:t>
      </w:r>
      <w:r/>
    </w:p>
    <w:p>
      <w:pPr>
        <w:ind w:firstLine="480"/>
        <w:jc w:val="both"/>
        <w:spacing w:line="360" w:lineRule="auto"/>
        <w:rPr>
          <w:rFonts w:hint="eastAsia" w:ascii="宋体" w:hAnsi="宋体" w:eastAsia="宋体" w:cs="宋体"/>
          <w:color w:val="auto"/>
          <w:sz w:val="24"/>
          <w:szCs w:val="24"/>
          <w:lang w:eastAsia="zh-CN"/>
        </w:rPr>
      </w:pPr>
      <w:r/>
      <w:bookmarkStart w:id="415" w:name="_Toc304295581"/>
      <w:r/>
      <w:bookmarkStart w:id="416" w:name="_Toc297216213"/>
      <w:r/>
      <w:bookmarkStart w:id="417" w:name="_Toc303539161"/>
      <w:r/>
      <w:bookmarkStart w:id="418" w:name="_Toc297123554"/>
      <w:r/>
      <w:bookmarkStart w:id="419" w:name="_Toc312678042"/>
      <w:r/>
      <w:bookmarkStart w:id="420" w:name="_Toc300935004"/>
      <w:r/>
      <w:bookmarkStart w:id="421" w:name="_Toc296944546"/>
      <w:r/>
      <w:bookmarkStart w:id="422" w:name="_Toc296503207"/>
      <w:r/>
      <w:bookmarkStart w:id="423" w:name="_Toc296347206"/>
      <w:r/>
      <w:bookmarkStart w:id="424" w:name="_Toc297048393"/>
      <w:r/>
      <w:bookmarkStart w:id="425" w:name="_Toc292559917"/>
      <w:r/>
      <w:bookmarkStart w:id="426" w:name="_Toc296891035"/>
      <w:r/>
      <w:bookmarkStart w:id="427" w:name="_Toc296891247"/>
      <w:r/>
      <w:bookmarkStart w:id="428" w:name="_Toc296346708"/>
      <w:r/>
      <w:bookmarkStart w:id="429" w:name="_Toc297120507"/>
      <w:r/>
      <w:bookmarkStart w:id="430" w:name="_Toc292559412"/>
      <w:r>
        <w:rPr>
          <w:rFonts w:hint="eastAsia" w:ascii="宋体" w:hAnsi="宋体" w:eastAsia="宋体" w:cs="宋体"/>
          <w:color w:val="auto"/>
          <w:sz w:val="24"/>
          <w:szCs w:val="24"/>
          <w:lang w:eastAsia="zh-CN"/>
        </w:rPr>
        <w:t xml:space="preserve">本工程采用“固定单价合同”。</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12.2 预付款</w:t>
      </w:r>
      <w:bookmarkEnd w:id="415"/>
      <w:r/>
      <w:bookmarkEnd w:id="416"/>
      <w:r/>
      <w:bookmarkEnd w:id="417"/>
      <w:r/>
      <w:bookmarkEnd w:id="418"/>
      <w:r/>
      <w:bookmarkEnd w:id="419"/>
      <w:r/>
      <w:bookmarkEnd w:id="420"/>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12.2.1 预付款的支付</w:t>
      </w:r>
      <w:bookmarkEnd w:id="421"/>
      <w:bookmarkEnd w:id="422"/>
      <w:bookmarkEnd w:id="423"/>
      <w:bookmarkEnd w:id="424"/>
      <w:bookmarkEnd w:id="425"/>
      <w:bookmarkEnd w:id="426"/>
      <w:bookmarkEnd w:id="427"/>
      <w:bookmarkEnd w:id="428"/>
      <w:bookmarkEnd w:id="429"/>
      <w:bookmarkEnd w:id="430"/>
      <w:r/>
    </w:p>
    <w:p>
      <w:pPr>
        <w:ind w:left="0" w:right="0" w:firstLine="480"/>
        <w:jc w:val="left"/>
        <w:keepLines w:val="0"/>
        <w:keepNext w:val="0"/>
        <w:pageBreakBefore w:val="0"/>
        <w:spacing w:line="360" w:lineRule="auto"/>
        <w:widowControl/>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 xml:space="preserve">预付款支付比例或金额：</w:t>
      </w:r>
      <w:r>
        <w:rPr>
          <w:rFonts w:hint="eastAsia" w:ascii="宋体" w:hAnsi="宋体" w:eastAsia="宋体" w:cs="Times New Roman"/>
          <w:color w:val="auto"/>
          <w:sz w:val="24"/>
          <w:szCs w:val="24"/>
          <w:highlight w:val="none"/>
          <w:u w:val="single"/>
          <w:lang w:val="en-US" w:eastAsia="zh-CN"/>
        </w:rPr>
        <w:t xml:space="preserve">发包人向承包人预付工程款为签约合同价（扣除合同价中暂列金额、暂估价项目）的10%（凭承包人出具正规发票）</w:t>
      </w:r>
      <w:r/>
    </w:p>
    <w:p>
      <w:pPr>
        <w:ind w:left="0" w:righ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Times New Roman"/>
          <w:color w:val="auto"/>
          <w:sz w:val="24"/>
          <w:szCs w:val="24"/>
          <w:highlight w:val="none"/>
          <w:lang w:eastAsia="zh-CN"/>
        </w:rPr>
        <w:t xml:space="preserve">预付款扣回的方式：</w:t>
      </w:r>
      <w:r>
        <w:rPr>
          <w:rFonts w:hint="eastAsia" w:ascii="宋体" w:hAnsi="宋体" w:eastAsia="宋体" w:cs="Times New Roman"/>
          <w:color w:val="auto"/>
          <w:sz w:val="24"/>
          <w:szCs w:val="24"/>
          <w:highlight w:val="none"/>
          <w:u w:val="single"/>
          <w:lang w:eastAsia="zh-CN"/>
        </w:rPr>
        <w:t xml:space="preserve">不扣回，直接视为进度款</w:t>
      </w:r>
      <w:r>
        <w:rPr>
          <w:rFonts w:hint="eastAsia" w:ascii="宋体" w:hAnsi="宋体" w:eastAsia="宋体" w:cs="Times New Roman"/>
          <w:color w:val="auto"/>
          <w:sz w:val="24"/>
          <w:szCs w:val="24"/>
          <w:highlight w:val="none"/>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12.3 计量</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12.3.1 计量原则</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工程量计算规则：</w:t>
      </w:r>
      <w:r>
        <w:rPr>
          <w:rFonts w:hint="eastAsia" w:ascii="宋体" w:hAnsi="宋体" w:eastAsia="宋体" w:cs="宋体"/>
          <w:color w:val="auto"/>
          <w:sz w:val="24"/>
          <w:szCs w:val="24"/>
          <w:u w:val="single"/>
          <w:lang w:eastAsia="zh-CN"/>
        </w:rPr>
        <w:t xml:space="preserve">执行《建设工程工程量清单计价规范》GB50500-2013清单计算规则。</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12.3.2 计量周期</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关于计量周期的约定：</w:t>
      </w:r>
      <w:r>
        <w:rPr>
          <w:rFonts w:hint="eastAsia" w:ascii="宋体" w:hAnsi="宋体" w:eastAsia="宋体" w:cs="宋体"/>
          <w:color w:val="auto"/>
          <w:sz w:val="24"/>
          <w:szCs w:val="24"/>
          <w:u w:val="single"/>
          <w:lang w:eastAsia="zh-CN"/>
        </w:rPr>
        <w:t xml:space="preserve">  按月计量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12.3.3 单价合同的计量</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关于单价合同计量的约定：</w:t>
      </w:r>
      <w:r>
        <w:rPr>
          <w:rFonts w:hint="eastAsia" w:ascii="宋体" w:hAnsi="宋体" w:eastAsia="宋体" w:cs="宋体"/>
          <w:color w:val="auto"/>
          <w:sz w:val="24"/>
          <w:szCs w:val="24"/>
          <w:u w:val="single"/>
          <w:lang w:eastAsia="zh-CN"/>
        </w:rPr>
        <w:t xml:space="preserve">  工程量按实计量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12.3.4 总价合同的计量</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关于总价合同计量的约定：</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12.3.5总价合同采用支付分解表计量支付的，是否适用第12.3.4 项〔总价合同的计量〕约定进行计量：</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12.3.6 其他价格形式合同的计量</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其他价格形式的计量方式和程序：</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12.4 工程进度款支付</w:t>
      </w:r>
      <w:r/>
    </w:p>
    <w:p>
      <w:pPr>
        <w:ind w:firstLine="480"/>
        <w:jc w:val="both"/>
        <w:spacing w:line="360" w:lineRule="auto"/>
        <w:rPr>
          <w:rFonts w:hint="eastAsia" w:ascii="宋体" w:hAnsi="宋体" w:eastAsia="宋体" w:cs="宋体"/>
          <w:color w:val="auto"/>
          <w:sz w:val="24"/>
          <w:szCs w:val="24"/>
          <w:lang w:eastAsia="zh-CN"/>
        </w:rPr>
      </w:pPr>
      <w:r/>
      <w:bookmarkStart w:id="431" w:name="_Toc297120511"/>
      <w:r/>
      <w:bookmarkStart w:id="432" w:name="_Toc297048397"/>
      <w:r/>
      <w:bookmarkStart w:id="433" w:name="_Toc296347210"/>
      <w:r/>
      <w:bookmarkStart w:id="434" w:name="_Toc296346712"/>
      <w:r/>
      <w:bookmarkStart w:id="435" w:name="_Toc292559416"/>
      <w:r/>
      <w:bookmarkStart w:id="436" w:name="_Toc296891251"/>
      <w:r/>
      <w:bookmarkStart w:id="437" w:name="_Toc296503211"/>
      <w:r/>
      <w:bookmarkStart w:id="438" w:name="_Toc297216215"/>
      <w:r/>
      <w:bookmarkStart w:id="439" w:name="_Toc303539163"/>
      <w:r/>
      <w:bookmarkStart w:id="440" w:name="_Toc296891039"/>
      <w:r/>
      <w:bookmarkStart w:id="441" w:name="_Toc292559921"/>
      <w:r/>
      <w:bookmarkStart w:id="442" w:name="_Toc300935006"/>
      <w:r/>
      <w:bookmarkStart w:id="443" w:name="_Toc296944550"/>
      <w:r/>
      <w:bookmarkStart w:id="444" w:name="_Toc297123556"/>
      <w:r>
        <w:rPr>
          <w:rFonts w:hint="eastAsia" w:ascii="宋体" w:hAnsi="宋体" w:eastAsia="宋体" w:cs="宋体"/>
          <w:color w:val="auto"/>
          <w:sz w:val="24"/>
          <w:szCs w:val="24"/>
          <w:lang w:eastAsia="zh-CN"/>
        </w:rPr>
        <w:t xml:space="preserve">12.4.1 付款周期</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双方约定的工程款（进度款）支付的方式和时间：</w:t>
      </w:r>
      <w:r/>
    </w:p>
    <w:p>
      <w:pPr>
        <w:numPr>
          <w:ilvl w:val="0"/>
          <w:numId w:val="0"/>
        </w:numPr>
        <w:ind w:firstLine="482"/>
        <w:jc w:val="both"/>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工程完工并验收合格后付至合同价款的80%，工程完成竣工验收且结算完成后支付至结算价的97%；缺陷责任期满后经验收无质量问题无息付清。</w:t>
      </w:r>
      <w:r/>
    </w:p>
    <w:p>
      <w:pPr>
        <w:numPr>
          <w:ilvl w:val="0"/>
          <w:numId w:val="0"/>
        </w:numPr>
        <w:ind w:firstLine="482"/>
        <w:jc w:val="both"/>
        <w:keepLines w:val="0"/>
        <w:keepNext w:val="0"/>
        <w:pageBreakBefore w:val="0"/>
        <w:spacing w:line="46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付款时，乙方应开具相等金额的增值税专用发票，票面税率为9%。否则，由此造成的一切损失由乙方全部承担。（自增值税发票日期后10个工作日内付款）</w:t>
      </w:r>
      <w:r/>
    </w:p>
    <w:p>
      <w:pPr>
        <w:numPr>
          <w:ilvl w:val="0"/>
          <w:numId w:val="0"/>
        </w:numPr>
        <w:ind w:firstLine="482"/>
        <w:jc w:val="both"/>
        <w:keepLines w:val="0"/>
        <w:keepNext w:val="0"/>
        <w:pageBreakBefore w:val="0"/>
        <w:spacing w:line="4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eastAsia="zh-CN"/>
        </w:rPr>
        <w:t xml:space="preserve">.4.2 进度付款申请单的编制</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关于进度付款申请单编制的约定：</w:t>
      </w:r>
      <w:r>
        <w:rPr>
          <w:rFonts w:hint="eastAsia" w:ascii="宋体" w:hAnsi="宋体" w:eastAsia="宋体" w:cs="宋体"/>
          <w:color w:val="auto"/>
          <w:sz w:val="24"/>
          <w:szCs w:val="24"/>
          <w:highlight w:val="none"/>
          <w:u w:val="single"/>
          <w:lang w:eastAsia="zh-CN"/>
        </w:rPr>
        <w:t xml:space="preserve"> 按发包人规定的工作流程及要求执</w:t>
      </w:r>
      <w:r>
        <w:rPr>
          <w:rFonts w:hint="eastAsia" w:ascii="宋体" w:hAnsi="宋体" w:eastAsia="宋体" w:cs="宋体"/>
          <w:color w:val="auto"/>
          <w:sz w:val="24"/>
          <w:szCs w:val="24"/>
          <w:highlight w:val="none"/>
          <w:u w:val="single"/>
          <w:lang w:val="en-US" w:eastAsia="zh-CN"/>
        </w:rPr>
        <w:t xml:space="preserve">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Pr>
          <w:rFonts w:hint="eastAsia" w:ascii="宋体" w:hAnsi="宋体" w:eastAsia="宋体" w:cs="宋体"/>
          <w:color w:val="auto"/>
          <w:sz w:val="24"/>
          <w:szCs w:val="24"/>
          <w:highlight w:val="none"/>
          <w:lang w:eastAsia="zh-CN"/>
        </w:rPr>
        <w:t xml:space="preserve">2.4.3 进度付款申请单的提交</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（1）单价合同进度付款申请单提交的约定：</w:t>
      </w:r>
      <w:r>
        <w:rPr>
          <w:rFonts w:hint="eastAsia" w:ascii="宋体" w:hAnsi="宋体" w:eastAsia="宋体" w:cs="宋体"/>
          <w:color w:val="auto"/>
          <w:sz w:val="24"/>
          <w:szCs w:val="24"/>
          <w:highlight w:val="none"/>
          <w:u w:val="single"/>
          <w:lang w:eastAsia="zh-CN"/>
        </w:rPr>
        <w:t xml:space="preserve">  按月提交  </w:t>
      </w:r>
      <w:r>
        <w:rPr>
          <w:rFonts w:hint="eastAsia" w:ascii="宋体" w:hAnsi="宋体" w:eastAsia="宋体" w:cs="宋体"/>
          <w:color w:val="auto"/>
          <w:sz w:val="24"/>
          <w:szCs w:val="24"/>
          <w:highlight w:val="none"/>
          <w:lang w:eastAsia="zh-CN"/>
        </w:rPr>
        <w:t xml:space="preserve">。</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（2）总价合同进度付款申请单提交的约定：</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eastAsia="zh-CN"/>
        </w:rPr>
        <w:t xml:space="preserve">（3）其他价格形式合同进度付款申请单提</w:t>
      </w:r>
      <w:r>
        <w:rPr>
          <w:rFonts w:hint="eastAsia" w:ascii="宋体" w:hAnsi="宋体" w:eastAsia="宋体" w:cs="宋体"/>
          <w:color w:val="auto"/>
          <w:sz w:val="24"/>
          <w:szCs w:val="24"/>
          <w:lang w:eastAsia="zh-CN"/>
        </w:rPr>
        <w:t xml:space="preserve">交的约定：</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12.4.4 进度款审核和支付</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（1）监理人审查并报送发包人的期限：</w:t>
      </w:r>
      <w:r>
        <w:rPr>
          <w:rFonts w:hint="eastAsia" w:ascii="宋体" w:hAnsi="宋体" w:eastAsia="宋体" w:cs="宋体"/>
          <w:color w:val="auto"/>
          <w:sz w:val="24"/>
          <w:szCs w:val="24"/>
          <w:u w:val="single"/>
          <w:lang w:eastAsia="zh-CN"/>
        </w:rPr>
        <w:t xml:space="preserve">在收到承包人进度付款申请单以及相关资料后7日内完成</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发包人完成审批并签发进度款支付证书的期限：</w:t>
      </w:r>
      <w:r>
        <w:rPr>
          <w:rFonts w:hint="eastAsia" w:ascii="宋体" w:hAnsi="宋体" w:eastAsia="宋体" w:cs="宋体"/>
          <w:color w:val="auto"/>
          <w:sz w:val="24"/>
          <w:szCs w:val="24"/>
          <w:u w:val="single"/>
          <w:lang w:eastAsia="zh-CN"/>
        </w:rPr>
        <w:t xml:space="preserve">在收到监理人报送的进度付款申请单及相关资料后7日内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（2）发包人支付进度款的期限：</w:t>
      </w:r>
      <w:r>
        <w:rPr>
          <w:rFonts w:hint="eastAsia" w:ascii="宋体" w:hAnsi="宋体" w:eastAsia="宋体" w:cs="宋体"/>
          <w:color w:val="auto"/>
          <w:sz w:val="24"/>
          <w:szCs w:val="24"/>
          <w:u w:val="single"/>
          <w:lang w:eastAsia="zh-CN"/>
        </w:rPr>
        <w:t xml:space="preserve">  在进度款支付证书签发后14天内完成支付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发包人逾期支付进度款的违约金的计算方式：</w:t>
      </w:r>
      <w:r>
        <w:rPr>
          <w:rFonts w:hint="eastAsia" w:ascii="宋体" w:hAnsi="宋体" w:eastAsia="宋体" w:cs="宋体"/>
          <w:color w:val="auto"/>
          <w:sz w:val="24"/>
          <w:szCs w:val="24"/>
          <w:u w:val="single"/>
          <w:lang w:eastAsia="zh-CN"/>
        </w:rPr>
        <w:t xml:space="preserve">无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12.4.5 支付分解表的编制</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12.4.5</w:t>
      </w:r>
      <w:r>
        <w:rPr>
          <w:rFonts w:hint="eastAsia" w:ascii="宋体" w:hAnsi="宋体" w:eastAsia="宋体" w:cs="宋体"/>
          <w:b/>
          <w:color w:val="auto"/>
          <w:sz w:val="24"/>
          <w:szCs w:val="24"/>
          <w:lang w:eastAsia="zh-CN"/>
        </w:rPr>
        <w:t xml:space="preserve">.</w:t>
      </w:r>
      <w:r>
        <w:rPr>
          <w:rFonts w:hint="eastAsia" w:ascii="宋体" w:hAnsi="宋体" w:eastAsia="宋体" w:cs="宋体"/>
          <w:color w:val="auto"/>
          <w:sz w:val="24"/>
          <w:szCs w:val="24"/>
          <w:lang w:eastAsia="zh-CN"/>
        </w:rPr>
        <w:t xml:space="preserve">1、总价合同支付分解表的编制与审批：</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12.4.5</w:t>
      </w:r>
      <w:r>
        <w:rPr>
          <w:rFonts w:hint="eastAsia" w:ascii="宋体" w:hAnsi="宋体" w:eastAsia="宋体" w:cs="宋体"/>
          <w:b/>
          <w:color w:val="auto"/>
          <w:sz w:val="24"/>
          <w:szCs w:val="24"/>
          <w:lang w:eastAsia="zh-CN"/>
        </w:rPr>
        <w:t xml:space="preserve">.</w:t>
      </w:r>
      <w:r>
        <w:rPr>
          <w:rFonts w:hint="eastAsia" w:ascii="宋体" w:hAnsi="宋体" w:eastAsia="宋体" w:cs="宋体"/>
          <w:color w:val="auto"/>
          <w:sz w:val="24"/>
          <w:szCs w:val="24"/>
          <w:lang w:eastAsia="zh-CN"/>
        </w:rPr>
        <w:t xml:space="preserve">2、单价合同的总价项目支付分解表的编制与审批：</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bookmarkEnd w:id="275"/>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445" w:name="_Toc312678053"/>
      <w:r/>
      <w:bookmarkStart w:id="446" w:name="_Toc292559424"/>
      <w:r/>
      <w:bookmarkStart w:id="447" w:name="_Toc296347218"/>
      <w:r/>
      <w:bookmarkStart w:id="448" w:name="_Toc304295593"/>
      <w:r/>
      <w:bookmarkStart w:id="449" w:name="_Toc296944558"/>
      <w:r/>
      <w:bookmarkStart w:id="450" w:name="_Toc351203645"/>
      <w:r/>
      <w:bookmarkStart w:id="451" w:name="_Toc303539172"/>
      <w:r/>
      <w:bookmarkStart w:id="452" w:name="_Toc300935015"/>
      <w:r/>
      <w:bookmarkStart w:id="453" w:name="_Toc297048405"/>
      <w:r/>
      <w:bookmarkStart w:id="454" w:name="_Toc297120519"/>
      <w:r/>
      <w:bookmarkStart w:id="455" w:name="_Toc296891259"/>
      <w:r/>
      <w:bookmarkStart w:id="456" w:name="_Toc297216223"/>
      <w:r/>
      <w:bookmarkStart w:id="457" w:name="_Toc296891047"/>
      <w:r/>
      <w:bookmarkStart w:id="458" w:name="_Toc292559929"/>
      <w:r/>
      <w:bookmarkStart w:id="459" w:name="_Toc297123564"/>
      <w:r/>
      <w:bookmarkStart w:id="460" w:name="_Toc296346720"/>
      <w:r/>
      <w:bookmarkStart w:id="461" w:name="_Toc296503219"/>
      <w:r>
        <w:rPr>
          <w:rFonts w:hint="eastAsia" w:ascii="宋体" w:hAnsi="宋体" w:eastAsia="宋体" w:cs="宋体"/>
          <w:b/>
          <w:color w:val="auto"/>
          <w:sz w:val="24"/>
          <w:szCs w:val="24"/>
          <w:lang w:val="en-US" w:eastAsia="zh-CN" w:bidi="ar-SA"/>
        </w:rPr>
        <w:t xml:space="preserve">13、验收和工程试车</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13.1 分部分项工程验收</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13.1.1监理人不能按时进行验收时，应提前</w:t>
      </w:r>
      <w:r>
        <w:rPr>
          <w:rFonts w:hint="eastAsia" w:ascii="宋体" w:hAnsi="宋体" w:eastAsia="宋体" w:cs="宋体"/>
          <w:color w:val="auto"/>
          <w:sz w:val="24"/>
          <w:szCs w:val="24"/>
          <w:u w:val="single"/>
          <w:lang w:eastAsia="zh-CN"/>
        </w:rPr>
        <w:t xml:space="preserve">  24  </w:t>
      </w:r>
      <w:r>
        <w:rPr>
          <w:rFonts w:hint="eastAsia" w:ascii="宋体" w:hAnsi="宋体" w:eastAsia="宋体" w:cs="宋体"/>
          <w:color w:val="auto"/>
          <w:sz w:val="24"/>
          <w:szCs w:val="24"/>
          <w:lang w:eastAsia="zh-CN"/>
        </w:rPr>
        <w:t xml:space="preserve">小时提交书面延期要求。</w:t>
      </w:r>
      <w:r/>
    </w:p>
    <w:p>
      <w:pPr>
        <w:ind w:firstLine="480"/>
        <w:jc w:val="both"/>
        <w:spacing w:line="360" w:lineRule="auto"/>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eastAsia="zh-CN"/>
        </w:rPr>
        <w:t xml:space="preserve">关于延期最长不得超过：</w:t>
      </w:r>
      <w:r>
        <w:rPr>
          <w:rFonts w:hint="eastAsia" w:ascii="宋体" w:hAnsi="宋体" w:eastAsia="宋体" w:cs="宋体"/>
          <w:color w:val="auto"/>
          <w:sz w:val="24"/>
          <w:szCs w:val="24"/>
          <w:u w:val="single"/>
          <w:lang w:eastAsia="zh-CN"/>
        </w:rPr>
        <w:t xml:space="preserve">  48  </w:t>
      </w:r>
      <w:r>
        <w:rPr>
          <w:rFonts w:hint="eastAsia" w:ascii="宋体" w:hAnsi="宋体" w:eastAsia="宋体" w:cs="宋体"/>
          <w:color w:val="auto"/>
          <w:sz w:val="24"/>
          <w:szCs w:val="24"/>
          <w:lang w:eastAsia="zh-CN"/>
        </w:rPr>
        <w:t xml:space="preserve">小时。</w:t>
      </w:r>
      <w:r/>
    </w:p>
    <w:p>
      <w:pPr>
        <w:ind w:firstLine="480"/>
        <w:jc w:val="both"/>
        <w:spacing w:line="360" w:lineRule="auto"/>
        <w:rPr>
          <w:rFonts w:hint="eastAsia" w:ascii="宋体" w:hAnsi="宋体" w:eastAsia="宋体" w:cs="宋体"/>
          <w:color w:val="auto"/>
          <w:sz w:val="24"/>
          <w:szCs w:val="24"/>
          <w:lang w:eastAsia="zh-CN"/>
        </w:rPr>
      </w:pPr>
      <w:r/>
      <w:bookmarkStart w:id="462" w:name="_Toc303539173"/>
      <w:r/>
      <w:bookmarkStart w:id="463" w:name="_Toc296944562"/>
      <w:r/>
      <w:bookmarkStart w:id="464" w:name="_Toc297120523"/>
      <w:r/>
      <w:bookmarkStart w:id="465" w:name="_Toc297216224"/>
      <w:r/>
      <w:bookmarkStart w:id="466" w:name="_Toc292559428"/>
      <w:r/>
      <w:bookmarkStart w:id="467" w:name="_Toc297048409"/>
      <w:r/>
      <w:bookmarkStart w:id="468" w:name="_Toc296346724"/>
      <w:r/>
      <w:bookmarkStart w:id="469" w:name="_Toc297123565"/>
      <w:r/>
      <w:bookmarkStart w:id="470" w:name="_Toc304295596"/>
      <w:r/>
      <w:bookmarkStart w:id="471" w:name="_Toc292559933"/>
      <w:r/>
      <w:bookmarkStart w:id="472" w:name="_Toc296347222"/>
      <w:r/>
      <w:bookmarkStart w:id="473" w:name="_Toc296891051"/>
      <w:r/>
      <w:bookmarkStart w:id="474" w:name="_Toc296503223"/>
      <w:r/>
      <w:bookmarkStart w:id="475" w:name="_Toc312678056"/>
      <w:r/>
      <w:bookmarkStart w:id="476" w:name="_Toc300935016"/>
      <w:r/>
      <w:bookmarkStart w:id="477" w:name="_Toc296891263"/>
      <w:r/>
      <w:bookmarkStart w:id="478" w:name="_Toc267251476"/>
      <w:r/>
      <w:bookmarkStart w:id="479" w:name="_Toc267251475"/>
      <w:r/>
      <w:bookmarkStart w:id="480" w:name="_Toc267251473"/>
      <w:r/>
      <w:bookmarkStart w:id="481" w:name="_Toc267251470"/>
      <w:r/>
      <w:bookmarkStart w:id="482" w:name="_Toc267251472"/>
      <w:r/>
      <w:bookmarkStart w:id="483" w:name="_Toc267251471"/>
      <w:r/>
      <w:bookmarkStart w:id="484" w:name="_Toc267251474"/>
      <w:r>
        <w:rPr>
          <w:rFonts w:hint="eastAsia" w:ascii="宋体" w:hAnsi="宋体" w:eastAsia="宋体" w:cs="宋体"/>
          <w:color w:val="auto"/>
          <w:sz w:val="24"/>
          <w:szCs w:val="24"/>
          <w:lang w:eastAsia="zh-CN"/>
        </w:rPr>
        <w:t xml:space="preserve">13.2 竣工验收</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
    </w:p>
    <w:p>
      <w:pPr>
        <w:ind w:firstLine="480"/>
        <w:jc w:val="both"/>
        <w:spacing w:line="360" w:lineRule="auto"/>
        <w:rPr>
          <w:rFonts w:hint="eastAsia" w:ascii="宋体" w:hAnsi="宋体" w:eastAsia="宋体" w:cs="宋体"/>
          <w:color w:val="auto"/>
          <w:sz w:val="24"/>
          <w:szCs w:val="24"/>
          <w:lang w:eastAsia="zh-CN"/>
        </w:rPr>
      </w:pPr>
      <w:r/>
      <w:bookmarkStart w:id="485" w:name="_Toc280868704"/>
      <w:r/>
      <w:bookmarkStart w:id="486" w:name="_Toc280868705"/>
      <w:r/>
      <w:bookmarkStart w:id="487" w:name="_Toc280868706"/>
      <w:r/>
      <w:bookmarkStart w:id="488" w:name="_Toc280868707"/>
      <w:r/>
      <w:bookmarkStart w:id="489" w:name="_Toc280868708"/>
      <w:r/>
      <w:bookmarkStart w:id="490" w:name="_Toc280868709"/>
      <w:r>
        <w:rPr>
          <w:rFonts w:hint="eastAsia" w:ascii="宋体" w:hAnsi="宋体" w:eastAsia="宋体" w:cs="宋体"/>
          <w:color w:val="auto"/>
          <w:sz w:val="24"/>
          <w:szCs w:val="24"/>
          <w:lang w:eastAsia="zh-CN"/>
        </w:rPr>
        <w:t xml:space="preserve">13.2.1竣工验收程序</w:t>
      </w:r>
      <w:bookmarkEnd w:id="485"/>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关于竣工验收程序的约定：</w:t>
      </w:r>
      <w:r>
        <w:rPr>
          <w:rFonts w:hint="eastAsia" w:ascii="宋体" w:hAnsi="宋体" w:eastAsia="宋体" w:cs="宋体"/>
          <w:color w:val="auto"/>
          <w:sz w:val="24"/>
          <w:szCs w:val="24"/>
          <w:u w:val="single"/>
          <w:lang w:eastAsia="zh-CN"/>
        </w:rPr>
        <w:t xml:space="preserve">按通用条款执行</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发包人不按照本项约定组织竣工验收、颁发工程接收证书的违约金的计算方法：</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bookmarkEnd w:id="486"/>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13.2.2移交、接收全部与部分工程</w:t>
      </w:r>
      <w:bookmarkEnd w:id="487"/>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承包人向发包人移交工程的期限：</w:t>
      </w:r>
      <w:r>
        <w:rPr>
          <w:rFonts w:hint="eastAsia" w:ascii="宋体" w:hAnsi="宋体" w:eastAsia="宋体" w:cs="宋体"/>
          <w:color w:val="auto"/>
          <w:sz w:val="24"/>
          <w:szCs w:val="24"/>
          <w:u w:val="single"/>
          <w:lang w:eastAsia="zh-CN"/>
        </w:rPr>
        <w:t xml:space="preserve">在颁发工程接收证书后7日内完成工程的移交。</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发包人未按本合同约定接收全部或部分工程的，违约金的计算方法为：</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bookmarkEnd w:id="488"/>
      <w:r/>
      <w:r/>
    </w:p>
    <w:p>
      <w:pPr>
        <w:ind w:firstLine="480"/>
        <w:jc w:val="both"/>
        <w:spacing w:line="360" w:lineRule="auto"/>
        <w:rPr>
          <w:rFonts w:hint="eastAsia" w:ascii="宋体" w:hAnsi="宋体" w:eastAsia="宋体" w:cs="宋体"/>
          <w:b/>
          <w:color w:val="auto"/>
          <w:sz w:val="24"/>
          <w:szCs w:val="24"/>
          <w:lang w:eastAsia="zh-CN"/>
        </w:rPr>
      </w:pPr>
      <w:r>
        <w:rPr>
          <w:rFonts w:hint="eastAsia" w:ascii="宋体" w:hAnsi="宋体" w:eastAsia="宋体" w:cs="宋体"/>
          <w:color w:val="auto"/>
          <w:sz w:val="24"/>
          <w:szCs w:val="24"/>
          <w:lang w:eastAsia="zh-CN"/>
        </w:rPr>
        <w:t xml:space="preserve">承包人未按时移交工程的，违约金的计算方法为：</w:t>
      </w:r>
      <w:r>
        <w:rPr>
          <w:rFonts w:hint="eastAsia" w:ascii="宋体" w:hAnsi="宋体" w:eastAsia="宋体" w:cs="宋体"/>
          <w:color w:val="auto"/>
          <w:sz w:val="24"/>
          <w:szCs w:val="24"/>
          <w:u w:val="single"/>
          <w:lang w:eastAsia="zh-CN"/>
        </w:rPr>
        <w:t xml:space="preserve">每推迟一天，</w:t>
      </w:r>
      <w:r>
        <w:rPr>
          <w:rFonts w:hint="eastAsia" w:ascii="宋体" w:hAnsi="宋体" w:eastAsia="宋体" w:cs="宋体"/>
          <w:b/>
          <w:bCs/>
          <w:color w:val="auto"/>
          <w:sz w:val="24"/>
          <w:szCs w:val="24"/>
          <w:u w:val="single"/>
          <w:lang w:eastAsia="zh-CN"/>
        </w:rPr>
        <w:t xml:space="preserve">承</w:t>
      </w:r>
      <w:r>
        <w:rPr>
          <w:rFonts w:hint="eastAsia" w:ascii="宋体" w:hAnsi="宋体" w:eastAsia="宋体" w:cs="宋体"/>
          <w:b/>
          <w:color w:val="auto"/>
          <w:sz w:val="24"/>
          <w:szCs w:val="24"/>
          <w:u w:val="single"/>
          <w:lang w:eastAsia="zh-CN"/>
        </w:rPr>
        <w:t xml:space="preserve">包人赔偿给发包人合同价万分之一违约金</w:t>
      </w:r>
      <w:r>
        <w:rPr>
          <w:rFonts w:hint="eastAsia" w:ascii="宋体" w:hAnsi="宋体" w:eastAsia="宋体" w:cs="宋体"/>
          <w:b/>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13.3 工程试车</w:t>
      </w:r>
      <w:bookmarkEnd w:id="489"/>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13.3.1 试车程序</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工程试车内容：</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numPr>
          <w:ilvl w:val="0"/>
          <w:numId w:val="3"/>
        </w:num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单机无负荷试车费用由</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承担；</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 无负荷联动试车费用由</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承担。</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13.3.2 投料试车</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关于投料试车相关事项的约定：</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13.4 竣工退场</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13.4.1 竣工退场</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承包人完成竣工退场的期限：</w:t>
      </w:r>
      <w:r>
        <w:rPr>
          <w:rFonts w:hint="eastAsia" w:ascii="宋体" w:hAnsi="宋体" w:eastAsia="宋体" w:cs="宋体"/>
          <w:color w:val="auto"/>
          <w:sz w:val="24"/>
          <w:szCs w:val="24"/>
          <w:u w:val="single"/>
          <w:lang w:eastAsia="zh-CN"/>
        </w:rPr>
        <w:t xml:space="preserve">在移交结束后7日内完成竣工退场 </w:t>
      </w:r>
      <w:r>
        <w:rPr>
          <w:rFonts w:hint="eastAsia" w:ascii="宋体" w:hAnsi="宋体" w:eastAsia="宋体" w:cs="宋体"/>
          <w:color w:val="auto"/>
          <w:sz w:val="24"/>
          <w:szCs w:val="24"/>
          <w:lang w:eastAsia="zh-CN"/>
        </w:rPr>
        <w:t xml:space="preserve">。</w:t>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491" w:name="_Toc351203646"/>
      <w:r>
        <w:rPr>
          <w:rFonts w:hint="eastAsia" w:ascii="宋体" w:hAnsi="宋体" w:eastAsia="宋体" w:cs="宋体"/>
          <w:b/>
          <w:color w:val="auto"/>
          <w:sz w:val="24"/>
          <w:szCs w:val="24"/>
          <w:lang w:val="en-US" w:eastAsia="zh-CN" w:bidi="ar-SA"/>
        </w:rPr>
        <w:t xml:space="preserve">14、竣工结算</w:t>
      </w:r>
      <w:bookmarkEnd w:id="491"/>
      <w:r/>
      <w:r/>
    </w:p>
    <w:p>
      <w:pPr>
        <w:ind w:firstLine="482"/>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xml:space="preserve">执行《建设工程工程量清单计价规范》GB50500-2013的规定。</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14.1 竣工付款申请</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承包人提交竣工付款申请单的期限：</w:t>
      </w:r>
      <w:r>
        <w:rPr>
          <w:rFonts w:hint="eastAsia" w:ascii="宋体" w:hAnsi="宋体" w:eastAsia="宋体" w:cs="宋体"/>
          <w:color w:val="auto"/>
          <w:sz w:val="24"/>
          <w:szCs w:val="24"/>
          <w:u w:val="single"/>
          <w:lang w:eastAsia="zh-CN"/>
        </w:rPr>
        <w:t xml:space="preserve">在工程竣工验收合格后28天内向发包人和监理人提交竣工结算申请单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竣工付款申请单应包括的内容：</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（1）竣工结算合同价格；</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（2）发包人已支付承包人的款项；</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（3）应扣留的质量保证金；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（4）发包人应支付承包人的合同价款。</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14.2 竣工结算审核</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发包人审批竣工付款申请单的期限：</w:t>
      </w:r>
      <w:r>
        <w:rPr>
          <w:rFonts w:hint="eastAsia" w:ascii="宋体" w:hAnsi="宋体" w:eastAsia="宋体" w:cs="宋体"/>
          <w:color w:val="auto"/>
          <w:sz w:val="24"/>
          <w:szCs w:val="24"/>
          <w:u w:val="single"/>
          <w:lang w:eastAsia="zh-CN"/>
        </w:rPr>
        <w:t xml:space="preserve">发包人在收到承包人提交竣工结算申请书后2个月内完成审批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发包人完成竣工付款的期限：</w:t>
      </w:r>
      <w:r>
        <w:rPr>
          <w:rFonts w:hint="eastAsia" w:ascii="宋体" w:hAnsi="宋体" w:eastAsia="宋体" w:cs="宋体"/>
          <w:color w:val="auto"/>
          <w:sz w:val="24"/>
          <w:szCs w:val="24"/>
          <w:u w:val="single"/>
          <w:lang w:eastAsia="zh-CN"/>
        </w:rPr>
        <w:t xml:space="preserve">发包人应在签发竣工付款证书后的3个月内，完成对承包人的竣工付款</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关于竣工付款证书异议部分复核的方式和程序：</w:t>
      </w:r>
      <w:r>
        <w:rPr>
          <w:rFonts w:hint="eastAsia" w:ascii="宋体" w:hAnsi="宋体" w:eastAsia="宋体" w:cs="宋体"/>
          <w:color w:val="auto"/>
          <w:sz w:val="24"/>
          <w:szCs w:val="24"/>
          <w:u w:val="single"/>
          <w:lang w:eastAsia="zh-CN"/>
        </w:rPr>
        <w:t xml:space="preserve">按照第19条〔争议解决〕约定处理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工程竣工结算要接受发包人委托的审计单位审计，审计以承包人送审价为基数，竣工结算核减额5%（</w:t>
      </w:r>
      <w:r>
        <w:rPr>
          <w:rFonts w:hint="eastAsia" w:ascii="宋体" w:hAnsi="宋体" w:eastAsia="宋体" w:cs="宋体"/>
          <w:color w:val="auto"/>
          <w:sz w:val="24"/>
          <w:szCs w:val="24"/>
          <w:lang w:val="en-US" w:eastAsia="zh-CN"/>
        </w:rPr>
        <w:t xml:space="preserve">含5%</w:t>
      </w:r>
      <w:r>
        <w:rPr>
          <w:rFonts w:hint="eastAsia" w:ascii="宋体" w:hAnsi="宋体" w:eastAsia="宋体" w:cs="宋体"/>
          <w:color w:val="auto"/>
          <w:sz w:val="24"/>
          <w:szCs w:val="24"/>
          <w:lang w:eastAsia="zh-CN"/>
        </w:rPr>
        <w:t xml:space="preserve">）以内审计费由发包人承担，如果核减额超过5%所有审计费由承包人承担，发包人从工程款中扣除。具体计费标准及方式以发包人与委托的审计单位签约计费方式为准。</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14.3 最终结清</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14.3.1 最终结清申请单</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承包人提交最终结清申请单的份数：</w:t>
      </w:r>
      <w:r>
        <w:rPr>
          <w:rFonts w:hint="eastAsia" w:ascii="宋体" w:hAnsi="宋体" w:eastAsia="宋体" w:cs="宋体"/>
          <w:color w:val="auto"/>
          <w:sz w:val="24"/>
          <w:szCs w:val="24"/>
          <w:u w:val="single"/>
          <w:lang w:eastAsia="zh-CN"/>
        </w:rPr>
        <w:t xml:space="preserve"> 叁份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承包人提交最终结算申请单的期限：</w:t>
      </w:r>
      <w:r>
        <w:rPr>
          <w:rFonts w:hint="eastAsia" w:ascii="宋体" w:hAnsi="宋体" w:eastAsia="宋体" w:cs="宋体"/>
          <w:color w:val="auto"/>
          <w:sz w:val="24"/>
          <w:szCs w:val="24"/>
          <w:u w:val="single"/>
          <w:lang w:eastAsia="zh-CN"/>
        </w:rPr>
        <w:t xml:space="preserve">在缺陷责任期终止证书颁发后7日内  。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14.3.2 最终结清证书和支付</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（1）发包人完成最终结清申请单的审批并颁发最终结清证书的期限：</w:t>
      </w:r>
      <w:r>
        <w:rPr>
          <w:rFonts w:hint="eastAsia" w:ascii="宋体" w:hAnsi="宋体" w:eastAsia="宋体" w:cs="宋体"/>
          <w:color w:val="auto"/>
          <w:sz w:val="24"/>
          <w:szCs w:val="24"/>
          <w:u w:val="single"/>
          <w:lang w:eastAsia="zh-CN"/>
        </w:rPr>
        <w:t xml:space="preserve">在收到承包人提交的最终结清申请单后14天内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（2）发包人完成支付的期限：</w:t>
      </w:r>
      <w:r>
        <w:rPr>
          <w:rFonts w:hint="eastAsia" w:ascii="宋体" w:hAnsi="宋体" w:eastAsia="宋体" w:cs="宋体"/>
          <w:color w:val="auto"/>
          <w:sz w:val="24"/>
          <w:szCs w:val="24"/>
          <w:u w:val="single"/>
          <w:lang w:eastAsia="zh-CN"/>
        </w:rPr>
        <w:t xml:space="preserve">在颁发最终结清证书后30日内完成支付 。</w:t>
      </w:r>
      <w:bookmarkEnd w:id="478"/>
      <w:r/>
      <w:bookmarkEnd w:id="479"/>
      <w:r/>
      <w:bookmarkEnd w:id="480"/>
      <w:r/>
      <w:bookmarkEnd w:id="481"/>
      <w:r/>
      <w:bookmarkEnd w:id="482"/>
      <w:r/>
      <w:bookmarkEnd w:id="483"/>
      <w:r/>
      <w:bookmarkEnd w:id="484"/>
      <w:r/>
      <w:bookmarkEnd w:id="490"/>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492" w:name="_Toc351203647"/>
      <w:r/>
      <w:bookmarkStart w:id="493" w:name="_Toc267251483"/>
      <w:r/>
      <w:bookmarkStart w:id="494" w:name="_Toc267251484"/>
      <w:r/>
      <w:bookmarkStart w:id="495" w:name="_Toc267251482"/>
      <w:r/>
      <w:bookmarkStart w:id="496" w:name="_Toc267251485"/>
      <w:r/>
      <w:bookmarkStart w:id="497" w:name="_Toc267251488"/>
      <w:r/>
      <w:bookmarkStart w:id="498" w:name="_Toc267251486"/>
      <w:r/>
      <w:bookmarkStart w:id="499" w:name="_Toc267251489"/>
      <w:r/>
      <w:bookmarkStart w:id="500" w:name="_Toc267251490"/>
      <w:r/>
      <w:bookmarkStart w:id="501" w:name="_Toc267251499"/>
      <w:r/>
      <w:bookmarkStart w:id="502" w:name="_Toc267251494"/>
      <w:r/>
      <w:bookmarkStart w:id="503" w:name="_Toc267251491"/>
      <w:r/>
      <w:bookmarkStart w:id="504" w:name="_Toc267251501"/>
      <w:r/>
      <w:bookmarkStart w:id="505" w:name="_Toc267251495"/>
      <w:r/>
      <w:bookmarkStart w:id="506" w:name="_Toc267251496"/>
      <w:r/>
      <w:bookmarkStart w:id="507" w:name="_Toc267251502"/>
      <w:r/>
      <w:bookmarkStart w:id="508" w:name="_Toc267251493"/>
      <w:r/>
      <w:bookmarkStart w:id="509" w:name="_Toc267251492"/>
      <w:r/>
      <w:bookmarkStart w:id="510" w:name="_Toc267251503"/>
      <w:r/>
      <w:bookmarkStart w:id="511" w:name="_Toc267251497"/>
      <w:r/>
      <w:bookmarkStart w:id="512" w:name="_Toc267251498"/>
      <w:r/>
      <w:bookmarkStart w:id="513" w:name="_Toc267251504"/>
      <w:r/>
      <w:bookmarkStart w:id="514" w:name="_Toc267251506"/>
      <w:r/>
      <w:bookmarkStart w:id="515" w:name="_Toc267251507"/>
      <w:r/>
      <w:bookmarkStart w:id="516" w:name="_Toc267251508"/>
      <w:r/>
      <w:bookmarkStart w:id="517" w:name="_Toc267251514"/>
      <w:r/>
      <w:bookmarkStart w:id="518" w:name="_Toc267251510"/>
      <w:r/>
      <w:bookmarkStart w:id="519" w:name="_Toc267251511"/>
      <w:r/>
      <w:bookmarkStart w:id="520" w:name="_Toc267251513"/>
      <w:r/>
      <w:bookmarkStart w:id="521" w:name="_Toc267251515"/>
      <w:r/>
      <w:bookmarkStart w:id="522" w:name="_Toc267251509"/>
      <w:r>
        <w:rPr>
          <w:rFonts w:hint="eastAsia" w:ascii="宋体" w:hAnsi="宋体" w:eastAsia="宋体" w:cs="宋体"/>
          <w:b/>
          <w:color w:val="auto"/>
          <w:sz w:val="24"/>
          <w:szCs w:val="24"/>
          <w:lang w:val="en-US" w:eastAsia="zh-CN" w:bidi="ar-SA"/>
        </w:rPr>
        <w:t xml:space="preserve">15、缺陷责任期与保修</w:t>
      </w:r>
      <w:bookmarkEnd w:id="492"/>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15.1缺陷责任期</w:t>
      </w:r>
      <w:bookmarkEnd w:id="493"/>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缺陷责任期的具体期限：</w:t>
      </w:r>
      <w:r>
        <w:rPr>
          <w:rFonts w:hint="eastAsia" w:ascii="宋体" w:hAnsi="宋体" w:eastAsia="宋体" w:cs="宋体"/>
          <w:color w:val="auto"/>
          <w:sz w:val="24"/>
          <w:szCs w:val="24"/>
          <w:u w:val="single"/>
          <w:lang w:eastAsia="zh-CN"/>
        </w:rPr>
        <w:t xml:space="preserve">自实际竣工日期起</w:t>
      </w:r>
      <w:r>
        <w:rPr>
          <w:rFonts w:hint="eastAsia" w:ascii="宋体" w:hAnsi="宋体" w:eastAsia="宋体" w:cs="宋体"/>
          <w:b/>
          <w:color w:val="auto"/>
          <w:sz w:val="24"/>
          <w:szCs w:val="24"/>
          <w:u w:val="single"/>
          <w:lang w:eastAsia="zh-CN"/>
        </w:rPr>
        <w:t xml:space="preserve">24个月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15.2 质量保证金</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关于是否扣留质量保证金的约定：</w:t>
      </w:r>
      <w:r>
        <w:rPr>
          <w:rFonts w:hint="eastAsia" w:ascii="宋体" w:hAnsi="宋体" w:eastAsia="宋体" w:cs="宋体"/>
          <w:color w:val="auto"/>
          <w:sz w:val="24"/>
          <w:szCs w:val="24"/>
          <w:highlight w:val="none"/>
          <w:u w:val="single"/>
          <w:lang w:eastAsia="zh-CN"/>
        </w:rPr>
        <w:t xml:space="preserve"> 扣留质量保证金 </w:t>
      </w:r>
      <w:r>
        <w:rPr>
          <w:rFonts w:hint="eastAsia" w:ascii="宋体" w:hAnsi="宋体" w:eastAsia="宋体" w:cs="宋体"/>
          <w:color w:val="auto"/>
          <w:sz w:val="24"/>
          <w:szCs w:val="24"/>
          <w:highlight w:val="none"/>
          <w:lang w:eastAsia="zh-CN"/>
        </w:rPr>
        <w:t xml:space="preserve">。</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15.2.1 承包人提供质量保证金的方式</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质量保证金采用以下第</w:t>
      </w:r>
      <w:r>
        <w:rPr>
          <w:rFonts w:hint="eastAsia" w:ascii="宋体" w:hAnsi="宋体" w:eastAsia="宋体" w:cs="宋体"/>
          <w:color w:val="auto"/>
          <w:sz w:val="24"/>
          <w:szCs w:val="24"/>
          <w:highlight w:val="none"/>
          <w:u w:val="single"/>
          <w:lang w:eastAsia="zh-CN"/>
        </w:rPr>
        <w:t xml:space="preserve"> ⑵ </w:t>
      </w:r>
      <w:r>
        <w:rPr>
          <w:rFonts w:hint="eastAsia" w:ascii="宋体" w:hAnsi="宋体" w:eastAsia="宋体" w:cs="宋体"/>
          <w:color w:val="auto"/>
          <w:sz w:val="24"/>
          <w:szCs w:val="24"/>
          <w:highlight w:val="none"/>
          <w:lang w:eastAsia="zh-CN"/>
        </w:rPr>
        <w:t xml:space="preserve">种方式：</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⑴质量保证金保函，保证金额为：</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 </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⑵</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的工程款；</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⑶其他方式：</w:t>
      </w:r>
      <w:r>
        <w:rPr>
          <w:rFonts w:hint="eastAsia" w:ascii="宋体" w:hAnsi="宋体" w:eastAsia="宋体" w:cs="宋体"/>
          <w:color w:val="auto"/>
          <w:sz w:val="24"/>
          <w:szCs w:val="24"/>
          <w:highlight w:val="none"/>
          <w:u w:val="single"/>
          <w:lang w:eastAsia="zh-CN"/>
        </w:rPr>
        <w:t xml:space="preserve">  工程结算价的3%    </w:t>
      </w:r>
      <w:r>
        <w:rPr>
          <w:rFonts w:hint="eastAsia" w:ascii="宋体" w:hAnsi="宋体" w:eastAsia="宋体" w:cs="宋体"/>
          <w:color w:val="auto"/>
          <w:sz w:val="24"/>
          <w:szCs w:val="24"/>
          <w:highlight w:val="none"/>
          <w:lang w:eastAsia="zh-CN"/>
        </w:rPr>
        <w:t xml:space="preserve">。</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15.2.2 质量保证金的扣留 </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质量保证金的扣留采取以下第</w:t>
      </w:r>
      <w:r>
        <w:rPr>
          <w:rFonts w:hint="eastAsia" w:ascii="宋体" w:hAnsi="宋体" w:eastAsia="宋体" w:cs="宋体"/>
          <w:color w:val="auto"/>
          <w:sz w:val="24"/>
          <w:szCs w:val="24"/>
          <w:highlight w:val="none"/>
          <w:u w:val="single"/>
          <w:lang w:eastAsia="zh-CN"/>
        </w:rPr>
        <w:t xml:space="preserve"> ⑵  </w:t>
      </w:r>
      <w:r>
        <w:rPr>
          <w:rFonts w:hint="eastAsia" w:ascii="宋体" w:hAnsi="宋体" w:eastAsia="宋体" w:cs="宋体"/>
          <w:color w:val="auto"/>
          <w:sz w:val="24"/>
          <w:szCs w:val="24"/>
          <w:highlight w:val="none"/>
          <w:lang w:eastAsia="zh-CN"/>
        </w:rPr>
        <w:t xml:space="preserve">种方式：</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⑴在支付工程进度款时逐次扣留，在此情形下，质量保证金的计算基数不包括预付款的支付、扣回以及价格调整的金额；</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⑵工程竣工结算审计结束时一次性扣留质量保证金；</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⑶其他扣留方式：</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w:t>
      </w:r>
      <w:r/>
    </w:p>
    <w:p>
      <w:pPr>
        <w:ind w:firstLine="480"/>
        <w:jc w:val="both"/>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关于质量保证金的补充约定：</w:t>
      </w:r>
      <w:r>
        <w:rPr>
          <w:rFonts w:hint="eastAsia" w:ascii="宋体" w:hAnsi="宋体" w:eastAsia="宋体" w:cs="宋体"/>
          <w:color w:val="auto"/>
          <w:sz w:val="24"/>
          <w:szCs w:val="24"/>
          <w:highlight w:val="none"/>
          <w:u w:val="single"/>
          <w:lang w:eastAsia="zh-CN"/>
        </w:rPr>
        <w:t xml:space="preserve">在颁发最终结清证书后30日内无息退还。</w:t>
      </w:r>
      <w:bookmarkEnd w:id="494"/>
      <w:r/>
      <w:bookmarkEnd w:id="495"/>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15.3保修</w:t>
      </w:r>
      <w:bookmarkEnd w:id="496"/>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15.3.1 保修责任</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工程保修期为：</w:t>
      </w:r>
      <w:r>
        <w:rPr>
          <w:rFonts w:hint="eastAsia" w:ascii="宋体" w:hAnsi="宋体" w:eastAsia="宋体" w:cs="宋体"/>
          <w:color w:val="auto"/>
          <w:sz w:val="24"/>
          <w:szCs w:val="24"/>
          <w:u w:val="single"/>
          <w:lang w:eastAsia="zh-CN"/>
        </w:rPr>
        <w:t xml:space="preserve">  按国家有关规定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15.3.2 修复通知</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承包人收到保修通知并到达工程现场的合理时间：</w:t>
      </w:r>
      <w:r>
        <w:rPr>
          <w:rFonts w:hint="eastAsia" w:ascii="宋体" w:hAnsi="宋体" w:eastAsia="宋体" w:cs="宋体"/>
          <w:color w:val="auto"/>
          <w:sz w:val="24"/>
          <w:szCs w:val="24"/>
          <w:u w:val="single"/>
          <w:lang w:eastAsia="zh-CN"/>
        </w:rPr>
        <w:t xml:space="preserve">收到保修通知或口头通知后48小时内</w:t>
      </w:r>
      <w:r>
        <w:rPr>
          <w:rFonts w:hint="eastAsia" w:ascii="宋体" w:hAnsi="宋体" w:eastAsia="宋体" w:cs="宋体"/>
          <w:color w:val="auto"/>
          <w:sz w:val="24"/>
          <w:szCs w:val="24"/>
          <w:lang w:eastAsia="zh-CN"/>
        </w:rPr>
        <w:t xml:space="preserve">。</w:t>
      </w:r>
      <w:bookmarkEnd w:id="497"/>
      <w:r/>
      <w:bookmarkEnd w:id="498"/>
      <w:r/>
      <w:bookmarkEnd w:id="499"/>
      <w:r/>
      <w:bookmarkEnd w:id="500"/>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523" w:name="_Toc280868717"/>
      <w:r/>
      <w:bookmarkStart w:id="524" w:name="_Toc280868718"/>
      <w:r>
        <w:rPr>
          <w:rFonts w:hint="eastAsia" w:ascii="宋体" w:hAnsi="宋体" w:eastAsia="宋体" w:cs="宋体"/>
          <w:b/>
          <w:color w:val="auto"/>
          <w:sz w:val="24"/>
          <w:szCs w:val="24"/>
          <w:lang w:val="en-US" w:eastAsia="zh-CN" w:bidi="ar-SA"/>
        </w:rPr>
        <w:t xml:space="preserve">16、违约</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16.1 发包人违约</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16.1.1发包人违约的情形</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发包人违约的其他情形：</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16.1.2 发包人违约的责任</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发包人违约责任的承担方式和计算方法：</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（1）因发包人原因未能在计划开工日期前7天内下达开工通知的违约责任：</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发包人顺延工期</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u w:val="single"/>
          <w:lang w:eastAsia="zh-CN"/>
        </w:rPr>
        <w:t xml:space="preserve"> 发包人顺延工期</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（3）因发包人违反合同约定造成暂停施工的违约责任：</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 xml:space="preserve">发包人顺延工期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（4）发包人无正当理由没有在约定期限内发出复工指示，导致承包人无法复工的违约责任：</w:t>
      </w:r>
      <w:r>
        <w:rPr>
          <w:rFonts w:hint="eastAsia" w:ascii="宋体" w:hAnsi="宋体" w:eastAsia="宋体" w:cs="宋体"/>
          <w:color w:val="auto"/>
          <w:sz w:val="24"/>
          <w:szCs w:val="24"/>
          <w:u w:val="single"/>
          <w:lang w:eastAsia="zh-CN"/>
        </w:rPr>
        <w:t xml:space="preserve">发包人顺延工期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（5）其他：</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16.1.3 因发包人违约解除合同</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承包人按16.1.1项〔发包人违约的情形〕约定暂停施工满</w:t>
      </w:r>
      <w:r>
        <w:rPr>
          <w:rFonts w:hint="eastAsia" w:ascii="宋体" w:hAnsi="宋体" w:eastAsia="宋体" w:cs="宋体"/>
          <w:color w:val="auto"/>
          <w:sz w:val="24"/>
          <w:szCs w:val="24"/>
          <w:u w:val="single"/>
          <w:lang w:eastAsia="zh-CN"/>
        </w:rPr>
        <w:t xml:space="preserve"> 90 </w:t>
      </w:r>
      <w:r>
        <w:rPr>
          <w:rFonts w:hint="eastAsia" w:ascii="宋体" w:hAnsi="宋体" w:eastAsia="宋体" w:cs="宋体"/>
          <w:color w:val="auto"/>
          <w:sz w:val="24"/>
          <w:szCs w:val="24"/>
          <w:lang w:eastAsia="zh-CN"/>
        </w:rPr>
        <w:t xml:space="preserve">天后发包人仍不纠正其违约行为并致使合同目的不能实现的，承包人有权解除合同。</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16.2 承包人违约</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16.2.1 承包人违约的情形</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承包人违约的其他情形：</w:t>
      </w:r>
      <w:r>
        <w:rPr>
          <w:rFonts w:hint="eastAsia" w:ascii="宋体" w:hAnsi="宋体" w:eastAsia="宋体" w:cs="宋体"/>
          <w:color w:val="auto"/>
          <w:sz w:val="24"/>
          <w:szCs w:val="24"/>
          <w:u w:val="single"/>
          <w:lang w:eastAsia="zh-CN"/>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szCs w:val="24"/>
          <w:u w:val="single"/>
          <w:lang w:eastAsia="zh-CN"/>
        </w:rPr>
        <w:t xml:space="preserve">按每拖延一天罚合同总价的万分之一</w:t>
      </w:r>
      <w:r>
        <w:rPr>
          <w:rFonts w:hint="eastAsia" w:ascii="宋体" w:hAnsi="宋体" w:eastAsia="宋体" w:cs="宋体"/>
          <w:color w:val="auto"/>
          <w:sz w:val="24"/>
          <w:szCs w:val="24"/>
          <w:u w:val="single"/>
          <w:lang w:eastAsia="zh-CN"/>
        </w:rPr>
        <w:t xml:space="preserve">，在结算时扣除。</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16.2.2承包人违约的责任</w:t>
      </w:r>
      <w:r/>
    </w:p>
    <w:p>
      <w:pPr>
        <w:ind w:firstLine="480"/>
        <w:jc w:val="both"/>
        <w:spacing w:line="360" w:lineRule="auto"/>
        <w:rPr>
          <w:rFonts w:hint="eastAsia" w:ascii="宋体" w:hAnsi="宋体" w:eastAsia="宋体" w:cs="宋体"/>
          <w:b/>
          <w:color w:val="auto"/>
          <w:sz w:val="24"/>
          <w:szCs w:val="24"/>
          <w:u w:val="single"/>
          <w:lang w:eastAsia="zh-CN"/>
        </w:rPr>
      </w:pPr>
      <w:r>
        <w:rPr>
          <w:rFonts w:hint="eastAsia" w:ascii="宋体" w:hAnsi="宋体" w:eastAsia="宋体" w:cs="宋体"/>
          <w:color w:val="auto"/>
          <w:sz w:val="24"/>
          <w:szCs w:val="24"/>
          <w:lang w:eastAsia="zh-CN"/>
        </w:rPr>
        <w:t xml:space="preserve">承包人违约责任的承担方式和计算方法：</w:t>
      </w:r>
      <w:r>
        <w:rPr>
          <w:rFonts w:hint="eastAsia" w:ascii="宋体" w:hAnsi="宋体" w:eastAsia="宋体" w:cs="宋体"/>
          <w:color w:val="auto"/>
          <w:sz w:val="24"/>
          <w:szCs w:val="24"/>
          <w:u w:val="single"/>
          <w:lang w:eastAsia="zh-CN"/>
        </w:rPr>
        <w:t xml:space="preserve">承包人承担全部费用，费用工期不顺延。工期延误每延误一天，</w:t>
      </w:r>
      <w:r>
        <w:rPr>
          <w:rFonts w:hint="eastAsia" w:ascii="宋体" w:hAnsi="宋体" w:eastAsia="宋体" w:cs="宋体"/>
          <w:b/>
          <w:color w:val="auto"/>
          <w:sz w:val="24"/>
          <w:szCs w:val="24"/>
          <w:u w:val="single"/>
          <w:lang w:eastAsia="zh-CN"/>
        </w:rPr>
        <w:t xml:space="preserve">承包人赔偿给发包人合同总价的万分之一违约金。</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16.2.3 因承包人违约解除合同</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关于承包人违约解除合同的特别约定：</w:t>
      </w:r>
      <w:r>
        <w:rPr>
          <w:rFonts w:hint="eastAsia" w:ascii="宋体" w:hAnsi="宋体" w:eastAsia="宋体" w:cs="宋体"/>
          <w:color w:val="auto"/>
          <w:sz w:val="24"/>
          <w:szCs w:val="24"/>
          <w:u w:val="single"/>
          <w:lang w:eastAsia="zh-CN"/>
        </w:rPr>
        <w:t xml:space="preserve">发包人没收全部</w:t>
      </w:r>
      <w:r>
        <w:rPr>
          <w:rFonts w:hint="eastAsia" w:ascii="宋体" w:hAnsi="宋体" w:eastAsia="宋体" w:cs="宋体"/>
          <w:color w:val="auto"/>
          <w:sz w:val="24"/>
          <w:szCs w:val="24"/>
          <w:u w:val="single"/>
          <w:lang w:val="en-US" w:eastAsia="zh-CN"/>
        </w:rPr>
        <w:t xml:space="preserve">履约保证金</w:t>
      </w:r>
      <w:r>
        <w:rPr>
          <w:rFonts w:hint="eastAsia" w:ascii="宋体" w:hAnsi="宋体" w:eastAsia="宋体" w:cs="宋体"/>
          <w:color w:val="auto"/>
          <w:sz w:val="24"/>
          <w:szCs w:val="24"/>
          <w:u w:val="single"/>
          <w:lang w:eastAsia="zh-CN"/>
        </w:rPr>
        <w:t xml:space="preserve">并暂停对承包人的付款</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u w:val="single"/>
          <w:lang w:eastAsia="zh-CN"/>
        </w:rPr>
        <w:t xml:space="preserve">  施工现场的材料、设备由发包人承担费用，其它费用由承包人承担。</w:t>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525" w:name="_Toc351203649"/>
      <w:r>
        <w:rPr>
          <w:rFonts w:hint="eastAsia" w:ascii="宋体" w:hAnsi="宋体" w:eastAsia="宋体" w:cs="宋体"/>
          <w:b/>
          <w:color w:val="auto"/>
          <w:sz w:val="24"/>
          <w:szCs w:val="24"/>
          <w:lang w:val="en-US" w:eastAsia="zh-CN" w:bidi="ar-SA"/>
        </w:rPr>
        <w:t xml:space="preserve">17、不可抗力</w:t>
      </w:r>
      <w:bookmarkEnd w:id="525"/>
      <w:r>
        <w:rPr>
          <w:rFonts w:hint="eastAsia" w:ascii="宋体" w:hAnsi="宋体" w:eastAsia="宋体" w:cs="宋体"/>
          <w:b/>
          <w:color w:val="auto"/>
          <w:sz w:val="24"/>
          <w:szCs w:val="24"/>
          <w:lang w:val="en-US" w:eastAsia="zh-CN" w:bidi="ar-SA"/>
        </w:rPr>
        <w:t xml:space="preserve"> </w:t>
      </w:r>
      <w:bookmarkEnd w:id="523"/>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17.1 不可抗力的确认</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除通用合同条款约定的不可抗力事件之外，视为不可抗力的其他情形：</w:t>
      </w:r>
      <w:r>
        <w:rPr>
          <w:rFonts w:hint="eastAsia" w:ascii="宋体" w:hAnsi="宋体" w:eastAsia="宋体" w:cs="宋体"/>
          <w:color w:val="auto"/>
          <w:sz w:val="24"/>
          <w:szCs w:val="24"/>
          <w:u w:val="single"/>
          <w:lang w:eastAsia="zh-CN"/>
        </w:rPr>
        <w:t xml:space="preserve"> 无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17.2因不可抗力解除合同</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合同解除后，发包人应在商定或确定发包人应支付款项后</w:t>
      </w:r>
      <w:r>
        <w:rPr>
          <w:rFonts w:hint="eastAsia" w:ascii="宋体" w:hAnsi="宋体" w:eastAsia="宋体" w:cs="宋体"/>
          <w:color w:val="auto"/>
          <w:sz w:val="24"/>
          <w:szCs w:val="24"/>
          <w:u w:val="single"/>
          <w:lang w:eastAsia="zh-CN"/>
        </w:rPr>
        <w:t xml:space="preserve">  28  </w:t>
      </w:r>
      <w:r>
        <w:rPr>
          <w:rFonts w:hint="eastAsia" w:ascii="宋体" w:hAnsi="宋体" w:eastAsia="宋体" w:cs="宋体"/>
          <w:color w:val="auto"/>
          <w:sz w:val="24"/>
          <w:szCs w:val="24"/>
          <w:lang w:eastAsia="zh-CN"/>
        </w:rPr>
        <w:t xml:space="preserve">天内完成款项的支付。</w:t>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526" w:name="_Toc351203650"/>
      <w:r>
        <w:rPr>
          <w:rFonts w:hint="eastAsia" w:ascii="宋体" w:hAnsi="宋体" w:eastAsia="宋体" w:cs="宋体"/>
          <w:b/>
          <w:color w:val="auto"/>
          <w:sz w:val="24"/>
          <w:szCs w:val="24"/>
          <w:lang w:val="en-US" w:eastAsia="zh-CN" w:bidi="ar-SA"/>
        </w:rPr>
        <w:t xml:space="preserve">18、保险</w:t>
      </w:r>
      <w:bookmarkEnd w:id="524"/>
      <w:r/>
      <w:bookmarkEnd w:id="526"/>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18.1 工程保险</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关于工程保险的特别约定：</w:t>
      </w:r>
      <w:r>
        <w:rPr>
          <w:rFonts w:hint="eastAsia" w:ascii="宋体" w:hAnsi="宋体" w:eastAsia="宋体" w:cs="宋体"/>
          <w:color w:val="auto"/>
          <w:sz w:val="24"/>
          <w:szCs w:val="24"/>
          <w:u w:val="single"/>
          <w:lang w:eastAsia="zh-CN"/>
        </w:rPr>
        <w:t xml:space="preserve">为工程购买建筑工程一切险，保险费用由承包人支付</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18.2 其他保险</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关于其他保险的约定：</w:t>
      </w:r>
      <w:r>
        <w:rPr>
          <w:rFonts w:hint="eastAsia" w:ascii="宋体" w:hAnsi="宋体" w:eastAsia="宋体" w:cs="宋体"/>
          <w:color w:val="auto"/>
          <w:sz w:val="24"/>
          <w:szCs w:val="24"/>
          <w:u w:val="single"/>
          <w:lang w:eastAsia="zh-CN"/>
        </w:rPr>
        <w:t xml:space="preserve">承包人为施工现场的全部人员办理意外伤害保险、工程事故保险</w:t>
      </w:r>
      <w:r>
        <w:rPr>
          <w:rFonts w:hint="eastAsia" w:ascii="宋体" w:hAnsi="宋体" w:eastAsia="宋体" w:cs="宋体"/>
          <w:color w:val="auto"/>
          <w:sz w:val="24"/>
          <w:szCs w:val="24"/>
          <w:u w:val="none"/>
          <w:lang w:eastAsia="zh-CN"/>
        </w:rPr>
        <w:t xml:space="preserve">。 </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承包人是否应为其施工设备等办理财产保险：</w:t>
      </w:r>
      <w:r>
        <w:rPr>
          <w:rFonts w:hint="eastAsia" w:ascii="宋体" w:hAnsi="宋体" w:eastAsia="宋体" w:cs="宋体"/>
          <w:color w:val="auto"/>
          <w:sz w:val="24"/>
          <w:szCs w:val="24"/>
          <w:u w:val="single"/>
          <w:lang w:eastAsia="zh-CN"/>
        </w:rPr>
        <w:t xml:space="preserve">承包人为其施工设备等办理财产保险</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18.3 通知义务</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关于变更保险合同时的通知义务的约定：</w:t>
      </w:r>
      <w:r>
        <w:rPr>
          <w:rFonts w:hint="eastAsia" w:ascii="宋体" w:hAnsi="宋体" w:eastAsia="宋体" w:cs="宋体"/>
          <w:color w:val="auto"/>
          <w:sz w:val="24"/>
          <w:szCs w:val="24"/>
          <w:u w:val="single"/>
          <w:lang w:eastAsia="zh-CN"/>
        </w:rPr>
        <w:t xml:space="preserve">变更前应事先征得对方同意并通知监理人</w:t>
      </w:r>
      <w:r>
        <w:rPr>
          <w:rFonts w:hint="eastAsia" w:ascii="宋体" w:hAnsi="宋体" w:eastAsia="宋体" w:cs="宋体"/>
          <w:color w:val="auto"/>
          <w:sz w:val="24"/>
          <w:szCs w:val="24"/>
          <w:lang w:eastAsia="zh-CN"/>
        </w:rPr>
        <w:t xml:space="preserve">。</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bookmarkStart w:id="527" w:name="_Toc351203651"/>
      <w:r>
        <w:rPr>
          <w:rFonts w:hint="eastAsia" w:ascii="宋体" w:hAnsi="宋体" w:eastAsia="宋体" w:cs="宋体"/>
          <w:b/>
          <w:color w:val="auto"/>
          <w:sz w:val="24"/>
          <w:szCs w:val="24"/>
          <w:lang w:val="en-US" w:eastAsia="zh-CN" w:bidi="ar-SA"/>
        </w:rPr>
        <w:t xml:space="preserve">19、争议解决</w:t>
      </w:r>
      <w:bookmarkEnd w:id="513"/>
      <w:r/>
      <w:bookmarkEnd w:id="514"/>
      <w:r/>
      <w:bookmarkEnd w:id="527"/>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19.1 争</w:t>
      </w:r>
      <w:bookmarkEnd w:id="515"/>
      <w:r>
        <w:rPr>
          <w:rFonts w:hint="eastAsia" w:ascii="宋体" w:hAnsi="宋体" w:eastAsia="宋体" w:cs="宋体"/>
          <w:color w:val="auto"/>
          <w:sz w:val="24"/>
          <w:szCs w:val="24"/>
          <w:lang w:eastAsia="zh-CN"/>
        </w:rPr>
        <w:t xml:space="preserve">议评审</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合同当事人是否同意将工程争议提交争议评审小组决定：</w:t>
      </w:r>
      <w:r>
        <w:rPr>
          <w:rFonts w:hint="eastAsia" w:ascii="宋体" w:hAnsi="宋体" w:eastAsia="宋体" w:cs="宋体"/>
          <w:color w:val="auto"/>
          <w:sz w:val="24"/>
          <w:szCs w:val="24"/>
          <w:u w:val="single"/>
          <w:lang w:eastAsia="zh-CN"/>
        </w:rPr>
        <w:t xml:space="preserve">  /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19.1.1 争议评审小组的确定</w:t>
      </w:r>
      <w:r/>
    </w:p>
    <w:p>
      <w:pPr>
        <w:ind w:firstLine="48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争议评审小组成员的确定：</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选定争议评审员的期限：</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争议评审小组成员的报酬承担方式：</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其他事项的约定：</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19.1.2 争议评审小组的决定</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合同当事人关于本项的约定：</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19.2仲裁或诉讼</w:t>
      </w:r>
      <w:bookmarkEnd w:id="516"/>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因合同及合同有关事项发生的争议，按下列第</w:t>
      </w:r>
      <w:r>
        <w:rPr>
          <w:rFonts w:hint="eastAsia" w:ascii="宋体" w:hAnsi="宋体" w:eastAsia="宋体" w:cs="宋体"/>
          <w:color w:val="auto"/>
          <w:sz w:val="24"/>
          <w:szCs w:val="24"/>
          <w:u w:val="single"/>
          <w:lang w:eastAsia="zh-CN"/>
        </w:rPr>
        <w:t xml:space="preserve">  (2)   </w:t>
      </w:r>
      <w:r>
        <w:rPr>
          <w:rFonts w:hint="eastAsia" w:ascii="宋体" w:hAnsi="宋体" w:eastAsia="宋体" w:cs="宋体"/>
          <w:color w:val="auto"/>
          <w:sz w:val="24"/>
          <w:szCs w:val="24"/>
          <w:lang w:eastAsia="zh-CN"/>
        </w:rPr>
        <w:t xml:space="preserve">种方式解决：</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（1）向</w:t>
      </w:r>
      <w:r>
        <w:rPr>
          <w:rFonts w:hint="eastAsia" w:ascii="宋体" w:hAnsi="宋体" w:eastAsia="宋体" w:cs="宋体"/>
          <w:color w:val="auto"/>
          <w:sz w:val="24"/>
          <w:szCs w:val="24"/>
          <w:u w:val="single"/>
          <w:lang w:eastAsia="zh-CN"/>
        </w:rPr>
        <w:t xml:space="preserve">   /  </w:t>
      </w:r>
      <w:r>
        <w:rPr>
          <w:rFonts w:hint="eastAsia" w:ascii="宋体" w:hAnsi="宋体" w:eastAsia="宋体" w:cs="宋体"/>
          <w:color w:val="auto"/>
          <w:sz w:val="24"/>
          <w:szCs w:val="24"/>
          <w:lang w:eastAsia="zh-CN"/>
        </w:rPr>
        <w:t xml:space="preserve">仲裁委员会申请仲裁；</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（2）向</w:t>
      </w:r>
      <w:r>
        <w:rPr>
          <w:rFonts w:hint="eastAsia" w:ascii="宋体" w:hAnsi="宋体" w:eastAsia="宋体" w:cs="宋体"/>
          <w:color w:val="auto"/>
          <w:sz w:val="24"/>
          <w:szCs w:val="24"/>
          <w:u w:val="single"/>
          <w:lang w:eastAsia="zh-CN"/>
        </w:rPr>
        <w:t xml:space="preserve">  工程所在地由管辖权 </w:t>
      </w:r>
      <w:r>
        <w:rPr>
          <w:rFonts w:hint="eastAsia" w:ascii="宋体" w:hAnsi="宋体" w:eastAsia="宋体" w:cs="宋体"/>
          <w:color w:val="auto"/>
          <w:sz w:val="24"/>
          <w:szCs w:val="24"/>
          <w:lang w:eastAsia="zh-CN"/>
        </w:rPr>
        <w:t xml:space="preserve">人民法院起诉。</w:t>
      </w:r>
      <w:bookmarkEnd w:id="517"/>
      <w:r/>
      <w:bookmarkEnd w:id="518"/>
      <w:r/>
      <w:bookmarkEnd w:id="519"/>
      <w:r/>
      <w:bookmarkEnd w:id="520"/>
      <w:r/>
      <w:bookmarkEnd w:id="521"/>
      <w:r/>
      <w:bookmarkEnd w:id="522"/>
      <w:r/>
      <w:r/>
    </w:p>
    <w:p>
      <w:pPr>
        <w:ind w:firstLine="482"/>
        <w:jc w:val="both"/>
        <w:keepLines/>
        <w:keepNext/>
        <w:spacing w:before="0" w:after="0" w:line="360" w:lineRule="auto"/>
        <w:widowControl w:val="off"/>
        <w:rPr>
          <w:rFonts w:hint="eastAsia" w:ascii="宋体" w:hAnsi="宋体" w:eastAsia="宋体" w:cs="宋体"/>
          <w:b/>
          <w:color w:val="auto"/>
          <w:sz w:val="24"/>
          <w:szCs w:val="24"/>
          <w:lang w:val="en-US" w:eastAsia="zh-CN" w:bidi="ar-SA"/>
        </w:rPr>
        <w:outlineLvl w:val="2"/>
      </w:pPr>
      <w:r>
        <w:rPr>
          <w:rFonts w:hint="eastAsia" w:ascii="宋体" w:hAnsi="宋体" w:eastAsia="宋体" w:cs="宋体"/>
          <w:b/>
          <w:color w:val="auto"/>
          <w:sz w:val="24"/>
          <w:szCs w:val="24"/>
          <w:lang w:val="en-US" w:eastAsia="zh-CN" w:bidi="ar-SA"/>
        </w:rPr>
        <w:t xml:space="preserve">20、补充条款：</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（1）结算时，以成交价及本合同中明确的调整因素、办法为依据进行调整。</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（2）为了确保工程顺利完成，施工期间若承包人有违背谈判文件（含合同条件）有关规定之行为，承包人无条件接受招标人的一切处罚并赔偿所造成的一切损失，在发包人规定的时间内无条件撤出施工现场。</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（3）施工期间承包人必须按文明施工规定的具体内容进行实施，若未全部实施，结算时将扣除相应费用。</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（5）合同签订后，若承包人不按合同双方约定进场施工，发包人有权没收承包人的合同</w:t>
      </w:r>
      <w:r>
        <w:rPr>
          <w:rFonts w:hint="eastAsia" w:ascii="宋体" w:hAnsi="宋体" w:eastAsia="宋体" w:cs="宋体"/>
          <w:color w:val="auto"/>
          <w:sz w:val="24"/>
          <w:szCs w:val="24"/>
          <w:lang w:val="en-US" w:eastAsia="zh-CN"/>
        </w:rPr>
        <w:t xml:space="preserve">履约保证金</w:t>
      </w:r>
      <w:r>
        <w:rPr>
          <w:rFonts w:hint="eastAsia" w:ascii="宋体" w:hAnsi="宋体" w:eastAsia="宋体" w:cs="宋体"/>
          <w:color w:val="auto"/>
          <w:sz w:val="24"/>
          <w:szCs w:val="24"/>
          <w:lang w:eastAsia="zh-CN"/>
        </w:rPr>
        <w:t xml:space="preserve">并终止合同；若因承包人原因未按时完成工程进度（特别申明：承包人未按施工进度计划要求完成施工内容）视同承包人违约，发包方有权没收承包人的合同</w:t>
      </w:r>
      <w:r>
        <w:rPr>
          <w:rFonts w:hint="eastAsia" w:ascii="宋体" w:hAnsi="宋体" w:eastAsia="宋体" w:cs="宋体"/>
          <w:color w:val="auto"/>
          <w:sz w:val="24"/>
          <w:szCs w:val="24"/>
          <w:lang w:val="en-US" w:eastAsia="zh-CN"/>
        </w:rPr>
        <w:t xml:space="preserve">履约保证金</w:t>
      </w:r>
      <w:r>
        <w:rPr>
          <w:rFonts w:hint="eastAsia" w:ascii="宋体" w:hAnsi="宋体" w:eastAsia="宋体" w:cs="宋体"/>
          <w:color w:val="auto"/>
          <w:sz w:val="24"/>
          <w:szCs w:val="24"/>
          <w:lang w:eastAsia="zh-CN"/>
        </w:rPr>
        <w:t xml:space="preserve">并终止合同，同时进行强制性清场，承包人须无条件撤离施工现场。</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（7）施工过程中，如发生扰民及正常施工过程民扰的现象，所产生的费用均由承包单位承担。</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（8）因承包人自身原因造成的人员伤害及伤亡，由承包人承担相应责任及经济赔偿。</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0"/>
        <w:jc w:val="both"/>
        <w:spacing w:line="36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Cs/>
          <w:color w:val="auto"/>
          <w:sz w:val="24"/>
          <w:szCs w:val="24"/>
          <w:lang w:val="en-US" w:eastAsia="zh-CN" w:bidi="ar-SA"/>
        </w:rPr>
        <w:br w:type="page" w:clear="all"/>
      </w:r>
      <w:r>
        <w:rPr>
          <w:rFonts w:hint="eastAsia" w:ascii="宋体" w:hAnsi="宋体" w:eastAsia="宋体" w:cs="宋体"/>
          <w:b/>
          <w:color w:val="auto"/>
          <w:sz w:val="24"/>
          <w:szCs w:val="24"/>
          <w:lang w:val="en-US" w:eastAsia="zh-CN" w:bidi="ar-SA"/>
        </w:rPr>
        <w:t xml:space="preserve">附件1：</w:t>
      </w:r>
      <w:r/>
    </w:p>
    <w:p>
      <w:pPr>
        <w:ind w:firstLine="643"/>
        <w:jc w:val="center"/>
        <w:spacing w:line="360" w:lineRule="auto"/>
        <w:widowControl w:val="off"/>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t xml:space="preserve">工程质量保修书</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发包人（全称）：</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   </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承包人（全称）：</w:t>
      </w:r>
      <w:r>
        <w:rPr>
          <w:rFonts w:hint="eastAsia" w:ascii="宋体" w:hAnsi="宋体" w:eastAsia="宋体" w:cs="宋体"/>
          <w:bCs/>
          <w:color w:val="auto"/>
          <w:sz w:val="24"/>
          <w:szCs w:val="24"/>
          <w:u w:val="single"/>
          <w:lang w:val="en-US" w:eastAsia="zh-CN" w:bidi="ar-SA"/>
        </w:rPr>
        <w:t xml:space="preserve">                </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为保证</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（工程名称）在合理使用期限内正常使用，发包人承包人协商一致签订工程质量保修书。承包人在质量保修期内按照有关管理规定及双方约定承担工程质量保修责任。</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一、工程质量保修范围和内容</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承包人在质量保修期内，按照有关法律规定和合同约定，承担工程质量保修责任。</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质量保修范围：承包人施工的全部内容。</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二、质量保修期</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质量保修期从工程实际竣工之日算起。分单项竣工验收的工程，按单项工程分别计算质量保修期。</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双方根据国家有关规定，结合具体工程约定质量保修期如下：</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1、装修工程为</w:t>
      </w:r>
      <w:r>
        <w:rPr>
          <w:rFonts w:hint="eastAsia" w:ascii="宋体" w:hAnsi="宋体" w:eastAsia="宋体" w:cs="宋体"/>
          <w:bCs/>
          <w:color w:val="auto"/>
          <w:sz w:val="24"/>
          <w:szCs w:val="24"/>
          <w:u w:val="single"/>
          <w:lang w:val="en-US" w:eastAsia="zh-CN" w:bidi="ar-SA"/>
        </w:rPr>
        <w:t xml:space="preserve">   2  </w:t>
      </w:r>
      <w:r>
        <w:rPr>
          <w:rFonts w:hint="eastAsia" w:ascii="宋体" w:hAnsi="宋体" w:eastAsia="宋体" w:cs="宋体"/>
          <w:bCs/>
          <w:color w:val="auto"/>
          <w:sz w:val="24"/>
          <w:szCs w:val="24"/>
          <w:lang w:val="en-US" w:eastAsia="zh-CN" w:bidi="ar-SA"/>
        </w:rPr>
        <w:t xml:space="preserve">年，屋面防水工程为</w:t>
      </w:r>
      <w:r>
        <w:rPr>
          <w:rFonts w:hint="eastAsia" w:ascii="宋体" w:hAnsi="宋体" w:eastAsia="宋体" w:cs="宋体"/>
          <w:bCs/>
          <w:color w:val="auto"/>
          <w:sz w:val="24"/>
          <w:szCs w:val="24"/>
          <w:u w:val="single"/>
          <w:lang w:val="en-US" w:eastAsia="zh-CN" w:bidi="ar-SA"/>
        </w:rPr>
        <w:t xml:space="preserve">   5  </w:t>
      </w:r>
      <w:r>
        <w:rPr>
          <w:rFonts w:hint="eastAsia" w:ascii="宋体" w:hAnsi="宋体" w:eastAsia="宋体" w:cs="宋体"/>
          <w:bCs/>
          <w:color w:val="auto"/>
          <w:sz w:val="24"/>
          <w:szCs w:val="24"/>
          <w:lang w:val="en-US" w:eastAsia="zh-CN" w:bidi="ar-SA"/>
        </w:rPr>
        <w:t xml:space="preserve">年；</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2、电气管线、上下水管线安装工程为</w:t>
      </w:r>
      <w:r>
        <w:rPr>
          <w:rFonts w:hint="eastAsia" w:ascii="宋体" w:hAnsi="宋体" w:eastAsia="宋体" w:cs="宋体"/>
          <w:bCs/>
          <w:color w:val="auto"/>
          <w:sz w:val="24"/>
          <w:szCs w:val="24"/>
          <w:u w:val="single"/>
          <w:lang w:val="en-US" w:eastAsia="zh-CN" w:bidi="ar-SA"/>
        </w:rPr>
        <w:t xml:space="preserve">   2  </w:t>
      </w:r>
      <w:r>
        <w:rPr>
          <w:rFonts w:hint="eastAsia" w:ascii="宋体" w:hAnsi="宋体" w:eastAsia="宋体" w:cs="宋体"/>
          <w:bCs/>
          <w:color w:val="auto"/>
          <w:sz w:val="24"/>
          <w:szCs w:val="24"/>
          <w:lang w:val="en-US" w:eastAsia="zh-CN" w:bidi="ar-SA"/>
        </w:rPr>
        <w:t xml:space="preserve">年；</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3、供热及供冷为</w:t>
      </w:r>
      <w:r>
        <w:rPr>
          <w:rFonts w:hint="eastAsia" w:ascii="宋体" w:hAnsi="宋体" w:eastAsia="宋体" w:cs="宋体"/>
          <w:bCs/>
          <w:color w:val="auto"/>
          <w:sz w:val="24"/>
          <w:szCs w:val="24"/>
          <w:u w:val="single"/>
          <w:lang w:val="en-US" w:eastAsia="zh-CN" w:bidi="ar-SA"/>
        </w:rPr>
        <w:t xml:space="preserve">   2  </w:t>
      </w:r>
      <w:r>
        <w:rPr>
          <w:rFonts w:hint="eastAsia" w:ascii="宋体" w:hAnsi="宋体" w:eastAsia="宋体" w:cs="宋体"/>
          <w:bCs/>
          <w:color w:val="auto"/>
          <w:sz w:val="24"/>
          <w:szCs w:val="24"/>
          <w:lang w:val="en-US" w:eastAsia="zh-CN" w:bidi="ar-SA"/>
        </w:rPr>
        <w:t xml:space="preserve">个采暖期及供冷期；</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4、室外的上下水和小区道路等市政公用工程为</w:t>
      </w:r>
      <w:r>
        <w:rPr>
          <w:rFonts w:hint="eastAsia" w:ascii="宋体" w:hAnsi="宋体" w:eastAsia="宋体" w:cs="宋体"/>
          <w:bCs/>
          <w:color w:val="auto"/>
          <w:sz w:val="24"/>
          <w:szCs w:val="24"/>
          <w:u w:val="single"/>
          <w:lang w:val="en-US" w:eastAsia="zh-CN" w:bidi="ar-SA"/>
        </w:rPr>
        <w:t xml:space="preserve">   2  </w:t>
      </w:r>
      <w:r>
        <w:rPr>
          <w:rFonts w:hint="eastAsia" w:ascii="宋体" w:hAnsi="宋体" w:eastAsia="宋体" w:cs="宋体"/>
          <w:bCs/>
          <w:color w:val="auto"/>
          <w:sz w:val="24"/>
          <w:szCs w:val="24"/>
          <w:lang w:val="en-US" w:eastAsia="zh-CN" w:bidi="ar-SA"/>
        </w:rPr>
        <w:t xml:space="preserve">年；</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5、其他约定：</w:t>
      </w:r>
      <w:r>
        <w:rPr>
          <w:rFonts w:hint="eastAsia" w:ascii="宋体" w:hAnsi="宋体" w:eastAsia="宋体" w:cs="宋体"/>
          <w:bCs/>
          <w:color w:val="auto"/>
          <w:sz w:val="24"/>
          <w:szCs w:val="24"/>
          <w:highlight w:val="none"/>
          <w:u w:val="single"/>
          <w:lang w:val="en-US" w:eastAsia="zh-CN" w:bidi="ar-SA"/>
        </w:rPr>
        <w:t xml:space="preserve">  /  </w:t>
      </w:r>
      <w:r>
        <w:rPr>
          <w:rFonts w:hint="eastAsia" w:ascii="宋体" w:hAnsi="宋体" w:eastAsia="宋体" w:cs="宋体"/>
          <w:bCs/>
          <w:color w:val="auto"/>
          <w:sz w:val="24"/>
          <w:szCs w:val="24"/>
          <w:highlight w:val="none"/>
          <w:lang w:val="en-US" w:eastAsia="zh-CN" w:bidi="ar-SA"/>
        </w:rPr>
        <w:t xml:space="preserve">。</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bidi="ar-SA"/>
        </w:rPr>
        <w:t xml:space="preserve">质量保修期自工程竣工验收合格之日起计算。</w:t>
      </w:r>
      <w:r>
        <w:rPr>
          <w:rFonts w:hint="eastAsia" w:ascii="宋体" w:hAnsi="宋体" w:eastAsia="宋体" w:cs="宋体"/>
          <w:bCs/>
          <w:color w:val="auto"/>
          <w:sz w:val="24"/>
          <w:szCs w:val="24"/>
          <w:lang w:val="en-US" w:eastAsia="zh-CN" w:bidi="ar-SA"/>
        </w:rPr>
        <w:t xml:space="preserve">                             </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三、缺陷责任期 </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工程缺陷责任期为</w:t>
      </w:r>
      <w:r>
        <w:rPr>
          <w:rFonts w:hint="eastAsia" w:ascii="宋体" w:hAnsi="宋体" w:eastAsia="宋体" w:cs="宋体"/>
          <w:bCs/>
          <w:color w:val="auto"/>
          <w:sz w:val="24"/>
          <w:szCs w:val="24"/>
          <w:u w:val="single"/>
          <w:lang w:val="en-US" w:eastAsia="zh-CN" w:bidi="ar-SA"/>
        </w:rPr>
        <w:t xml:space="preserve"> 24 </w:t>
      </w:r>
      <w:r>
        <w:rPr>
          <w:rFonts w:hint="eastAsia" w:ascii="宋体" w:hAnsi="宋体" w:eastAsia="宋体" w:cs="宋体"/>
          <w:bCs/>
          <w:color w:val="auto"/>
          <w:sz w:val="24"/>
          <w:szCs w:val="24"/>
          <w:lang w:val="en-US" w:eastAsia="zh-CN" w:bidi="ar-SA"/>
        </w:rPr>
        <w:t xml:space="preserve">个月，缺陷责任期自工程实际竣工之日起计算。单位工程先于全部工程进行验收，单位工程缺陷责任期自单位工程验收合格之日起算。</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缺陷责任期终止后，发包人应退还剩余的质量保证金（无息）。</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四、质量保修责任</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1、属于保修范围和内容的项目，承包人应在接到修理通知之日后7天内派人修理。承包人不在约定期限内，派人修理，发包人可委托其他人员修理，保修费用从质量保证金内扣除。</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2、发生须紧急抢修事故，承包人接到事故通知后，应立即到达事故现场抢修。非承包人施工质量引起的事故，抢修费用由发包人承担。</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4、质量保修完成后，由发包人组织验收。</w:t>
      </w:r>
      <w:r/>
    </w:p>
    <w:p>
      <w:pPr>
        <w:ind w:firstLine="482"/>
        <w:jc w:val="both"/>
        <w:spacing w:line="360"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五、保修费用</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保修费用由造成质量缺陷的责任方承担。</w:t>
      </w:r>
      <w:r/>
    </w:p>
    <w:p>
      <w:pPr>
        <w:ind w:firstLine="482"/>
        <w:jc w:val="both"/>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六、其他</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双方约定的其他工程质量保修事项：</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按国家规定执行</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bidi="ar"/>
        </w:rPr>
        <w:t xml:space="preserve">工程质量保修书由发包人、承包人在工程竣工验收前共同签署，作为施工合同附件，其有效期限至保修期满。</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发  包  人（公章）：                        承  包  人（公章）：</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法定代表人（签字）：                        法定代表人（签字）：</w:t>
      </w:r>
      <w:r/>
    </w:p>
    <w:p>
      <w:pPr>
        <w:ind w:firstLine="480"/>
        <w:jc w:val="both"/>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年</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月</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日                        </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年</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月</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日</w:t>
      </w:r>
      <w:r/>
    </w:p>
    <w:p>
      <w:pPr>
        <w:jc w:val="both"/>
        <w:keepNext/>
        <w:spacing w:line="360" w:lineRule="auto"/>
        <w:widowControl w:val="off"/>
        <w:rPr>
          <w:rFonts w:hint="eastAsia" w:ascii="宋体" w:hAnsi="宋体" w:eastAsia="宋体" w:cs="宋体"/>
          <w:color w:val="auto"/>
          <w:sz w:val="44"/>
          <w:szCs w:val="44"/>
          <w:lang w:val="en-US" w:eastAsia="zh-CN" w:bidi="ar-SA"/>
        </w:rPr>
        <w:outlineLvl w:val="9"/>
      </w:pPr>
      <w:r>
        <w:rPr>
          <w:rFonts w:hint="eastAsia" w:ascii="宋体" w:hAnsi="宋体" w:eastAsia="宋体" w:cs="宋体"/>
          <w:color w:val="auto"/>
          <w:sz w:val="44"/>
          <w:szCs w:val="44"/>
          <w:lang w:val="en-US" w:eastAsia="zh-CN" w:bidi="ar-SA"/>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645"/>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left"/>
        <w:spacing w:line="360" w:lineRule="auto"/>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br w:type="page" w:clear="all"/>
      </w:r>
      <w:r>
        <w:rPr>
          <w:rFonts w:hint="eastAsia" w:ascii="宋体" w:hAnsi="宋体" w:eastAsia="宋体" w:cs="宋体"/>
          <w:b/>
          <w:bCs/>
          <w:color w:val="auto"/>
          <w:sz w:val="24"/>
          <w:szCs w:val="24"/>
          <w:lang w:eastAsia="zh-CN"/>
        </w:rPr>
        <w:t xml:space="preserve">附件2：      </w:t>
      </w:r>
      <w:r/>
    </w:p>
    <w:p>
      <w:pPr>
        <w:ind w:firstLine="883"/>
        <w:jc w:val="center"/>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r>
      <w:r/>
    </w:p>
    <w:p>
      <w:pPr>
        <w:ind w:firstLine="643"/>
        <w:jc w:val="center"/>
        <w:spacing w:line="360" w:lineRule="auto"/>
        <w:widowControl w:val="off"/>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t xml:space="preserve">安全生产责任承诺书</w:t>
      </w:r>
      <w:r/>
    </w:p>
    <w:p>
      <w:pPr>
        <w:ind w:firstLine="56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u w:val="single"/>
          <w:lang w:eastAsia="zh-CN"/>
        </w:rPr>
        <w:t xml:space="preserve">（建设单位）</w:t>
      </w:r>
      <w:r>
        <w:rPr>
          <w:rFonts w:hint="eastAsia" w:ascii="宋体" w:hAnsi="宋体" w:eastAsia="宋体" w:cs="宋体"/>
          <w:color w:val="auto"/>
          <w:sz w:val="24"/>
          <w:szCs w:val="24"/>
          <w:lang w:eastAsia="zh-CN"/>
        </w:rPr>
        <w:t xml:space="preserve">：</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我单位在</w:t>
      </w:r>
      <w:r>
        <w:rPr>
          <w:rFonts w:hint="eastAsia" w:ascii="宋体" w:hAnsi="宋体" w:eastAsia="宋体" w:cs="宋体"/>
          <w:bCs/>
          <w:color w:val="auto"/>
          <w:sz w:val="24"/>
          <w:szCs w:val="24"/>
          <w:u w:val="single"/>
          <w:lang w:eastAsia="zh-CN"/>
        </w:rPr>
        <w:t xml:space="preserve">   </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500"/>
        <w:jc w:val="both"/>
        <w:spacing w:line="360" w:lineRule="auto"/>
        <w:rPr>
          <w:rFonts w:hint="eastAsia" w:ascii="宋体" w:hAnsi="宋体" w:eastAsia="宋体" w:cs="宋体"/>
          <w:bCs/>
          <w:color w:val="auto"/>
          <w:spacing w:val="5"/>
          <w:sz w:val="24"/>
          <w:szCs w:val="24"/>
          <w:u w:val="single"/>
          <w:lang w:eastAsia="zh-CN"/>
        </w:rPr>
      </w:pPr>
      <w:r>
        <w:rPr>
          <w:rFonts w:hint="eastAsia" w:ascii="宋体" w:hAnsi="宋体" w:eastAsia="宋体" w:cs="宋体"/>
          <w:bCs/>
          <w:color w:val="auto"/>
          <w:spacing w:val="5"/>
          <w:sz w:val="24"/>
          <w:szCs w:val="24"/>
          <w:lang w:eastAsia="zh-CN"/>
        </w:rPr>
        <w:t xml:space="preserve">                      承诺单位（盖章）：</w:t>
      </w:r>
      <w:r>
        <w:rPr>
          <w:rFonts w:hint="eastAsia" w:ascii="宋体" w:hAnsi="宋体" w:eastAsia="宋体" w:cs="宋体"/>
          <w:bCs/>
          <w:color w:val="auto"/>
          <w:spacing w:val="5"/>
          <w:sz w:val="24"/>
          <w:szCs w:val="24"/>
          <w:u w:val="single"/>
          <w:lang w:eastAsia="zh-CN"/>
        </w:rPr>
        <w:t xml:space="preserve">                 </w:t>
      </w:r>
      <w:r/>
    </w:p>
    <w:p>
      <w:pPr>
        <w:ind w:firstLine="500"/>
        <w:jc w:val="both"/>
        <w:spacing w:line="360" w:lineRule="auto"/>
        <w:rPr>
          <w:rFonts w:hint="eastAsia" w:ascii="宋体" w:hAnsi="宋体" w:eastAsia="宋体" w:cs="宋体"/>
          <w:bCs/>
          <w:color w:val="auto"/>
          <w:spacing w:val="5"/>
          <w:sz w:val="24"/>
          <w:szCs w:val="24"/>
          <w:u w:val="single"/>
          <w:lang w:eastAsia="zh-CN"/>
        </w:rPr>
      </w:pPr>
      <w:r>
        <w:rPr>
          <w:rFonts w:hint="eastAsia" w:ascii="宋体" w:hAnsi="宋体" w:eastAsia="宋体" w:cs="宋体"/>
          <w:bCs/>
          <w:color w:val="auto"/>
          <w:spacing w:val="5"/>
          <w:sz w:val="24"/>
          <w:szCs w:val="24"/>
          <w:lang w:eastAsia="zh-CN"/>
        </w:rPr>
        <w:t xml:space="preserve">                      法定代表人（签字）：</w:t>
      </w:r>
      <w:r>
        <w:rPr>
          <w:rFonts w:hint="eastAsia" w:ascii="宋体" w:hAnsi="宋体" w:eastAsia="宋体" w:cs="宋体"/>
          <w:bCs/>
          <w:color w:val="auto"/>
          <w:spacing w:val="5"/>
          <w:sz w:val="24"/>
          <w:szCs w:val="24"/>
          <w:u w:val="single"/>
          <w:lang w:eastAsia="zh-CN"/>
        </w:rPr>
        <w:t xml:space="preserve">                 </w:t>
      </w:r>
      <w:r/>
    </w:p>
    <w:p>
      <w:pPr>
        <w:ind w:firstLine="500"/>
        <w:jc w:val="both"/>
        <w:spacing w:line="360" w:lineRule="auto"/>
        <w:rPr>
          <w:rFonts w:hint="eastAsia" w:ascii="宋体" w:hAnsi="宋体" w:eastAsia="宋体" w:cs="宋体"/>
          <w:bCs/>
          <w:color w:val="auto"/>
          <w:spacing w:val="5"/>
          <w:sz w:val="24"/>
          <w:szCs w:val="24"/>
          <w:lang w:eastAsia="zh-CN"/>
        </w:rPr>
      </w:pPr>
      <w:r>
        <w:rPr>
          <w:rFonts w:hint="eastAsia" w:ascii="宋体" w:hAnsi="宋体" w:eastAsia="宋体" w:cs="宋体"/>
          <w:bCs/>
          <w:color w:val="auto"/>
          <w:spacing w:val="5"/>
          <w:sz w:val="24"/>
          <w:szCs w:val="24"/>
          <w:lang w:eastAsia="zh-CN"/>
        </w:rPr>
        <w:t xml:space="preserve">                      日期：    年  月   日</w:t>
      </w:r>
      <w:r/>
    </w:p>
    <w:p>
      <w:pPr>
        <w:jc w:val="both"/>
        <w:spacing w:line="360" w:lineRule="auto"/>
        <w:widowControl w:val="off"/>
        <w:rPr>
          <w:rFonts w:hint="eastAsia" w:ascii="宋体" w:hAnsi="宋体" w:eastAsia="宋体" w:cs="宋体"/>
          <w:color w:val="auto"/>
          <w:sz w:val="28"/>
          <w:szCs w:val="20"/>
          <w:lang w:val="en-US" w:eastAsia="zh-CN" w:bidi="ar-SA"/>
        </w:rPr>
      </w:pPr>
      <w:r>
        <w:rPr>
          <w:rFonts w:hint="eastAsia" w:ascii="宋体" w:hAnsi="宋体" w:eastAsia="宋体" w:cs="宋体"/>
          <w:color w:val="auto"/>
          <w:sz w:val="28"/>
          <w:szCs w:val="20"/>
          <w:lang w:val="en-US" w:eastAsia="zh-CN" w:bidi="ar-SA"/>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jc w:val="both"/>
        <w:rPr>
          <w:rFonts w:hint="eastAsia" w:ascii="宋体" w:hAnsi="宋体" w:eastAsia="宋体" w:cs="宋体"/>
          <w:b/>
          <w:bCs/>
          <w:color w:val="auto"/>
          <w:sz w:val="24"/>
          <w:szCs w:val="24"/>
          <w:lang w:eastAsia="zh-CN"/>
        </w:rPr>
      </w:pPr>
      <w:r>
        <w:rPr>
          <w:rFonts w:hint="eastAsia" w:ascii="宋体" w:hAnsi="宋体" w:eastAsia="宋体" w:cs="宋体"/>
          <w:color w:val="auto"/>
          <w:sz w:val="24"/>
          <w:szCs w:val="24"/>
          <w:lang w:eastAsia="zh-CN"/>
        </w:rPr>
        <w:br w:type="page" w:clear="all"/>
      </w:r>
      <w:r>
        <w:rPr>
          <w:rFonts w:hint="eastAsia" w:ascii="宋体" w:hAnsi="宋体" w:eastAsia="宋体" w:cs="宋体"/>
          <w:b/>
          <w:bCs/>
          <w:color w:val="auto"/>
          <w:sz w:val="24"/>
          <w:szCs w:val="24"/>
          <w:lang w:eastAsia="zh-CN"/>
        </w:rPr>
        <w:t xml:space="preserve">附件3：</w:t>
      </w:r>
      <w:r/>
    </w:p>
    <w:p>
      <w:pPr>
        <w:ind w:firstLine="0"/>
        <w:jc w:val="both"/>
        <w:spacing w:line="500" w:lineRule="exact"/>
        <w:widowControl w:val="off"/>
        <w:rPr>
          <w:rFonts w:hint="eastAsia" w:ascii="宋体" w:hAnsi="宋体" w:eastAsia="宋体" w:cs="宋体"/>
          <w:color w:val="auto"/>
          <w:sz w:val="21"/>
          <w:szCs w:val="20"/>
          <w:lang w:val="en-US" w:eastAsia="zh-CN" w:bidi="ar-SA"/>
        </w:rPr>
      </w:pPr>
      <w:r>
        <w:rPr>
          <w:rFonts w:hint="eastAsia" w:ascii="宋体" w:hAnsi="宋体" w:eastAsia="宋体" w:cs="宋体"/>
          <w:color w:val="auto"/>
          <w:sz w:val="21"/>
          <w:szCs w:val="20"/>
          <w:lang w:val="en-US" w:eastAsia="zh-CN" w:bidi="ar-SA"/>
        </w:rPr>
      </w:r>
      <w:r/>
    </w:p>
    <w:p>
      <w:pPr>
        <w:ind w:firstLine="0"/>
        <w:jc w:val="center"/>
        <w:spacing w:line="360" w:lineRule="auto"/>
        <w:widowControl w:val="off"/>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t xml:space="preserve">成交人诚信承诺书</w:t>
      </w:r>
      <w:r/>
    </w:p>
    <w:p>
      <w:pPr>
        <w:ind w:firstLine="1446"/>
        <w:jc w:val="both"/>
        <w:spacing w:line="360" w:lineRule="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我单位系</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，作为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u w:val="single"/>
          <w:lang w:eastAsia="zh-CN"/>
        </w:rPr>
        <w:t xml:space="preserve">    项目 </w:t>
      </w:r>
      <w:r>
        <w:rPr>
          <w:rFonts w:hint="eastAsia" w:ascii="宋体" w:hAnsi="宋体" w:eastAsia="宋体" w:cs="宋体"/>
          <w:color w:val="auto"/>
          <w:sz w:val="24"/>
          <w:szCs w:val="24"/>
          <w:lang w:eastAsia="zh-CN"/>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w:t>
      </w:r>
      <w:r/>
    </w:p>
    <w:p>
      <w:pPr>
        <w:ind w:left="240" w:hanging="240"/>
        <w:jc w:val="both"/>
        <w:spacing w:line="360" w:lineRule="auto"/>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                     项目负责人（签字）：</w:t>
      </w:r>
      <w:r>
        <w:rPr>
          <w:rFonts w:hint="eastAsia" w:ascii="宋体" w:hAnsi="宋体" w:eastAsia="宋体" w:cs="宋体"/>
          <w:color w:val="auto"/>
          <w:sz w:val="24"/>
          <w:szCs w:val="24"/>
          <w:u w:val="single"/>
          <w:lang w:eastAsia="zh-CN"/>
        </w:rPr>
        <w:t xml:space="preserve">             </w:t>
      </w:r>
      <w:r/>
    </w:p>
    <w:p>
      <w:pPr>
        <w:ind w:firstLine="252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中标人法人代表（签字）：</w:t>
      </w:r>
      <w:r>
        <w:rPr>
          <w:rFonts w:hint="eastAsia" w:ascii="宋体" w:hAnsi="宋体" w:eastAsia="宋体" w:cs="宋体"/>
          <w:color w:val="auto"/>
          <w:sz w:val="24"/>
          <w:szCs w:val="24"/>
          <w:u w:val="single"/>
          <w:lang w:eastAsia="zh-CN"/>
        </w:rPr>
        <w:t xml:space="preserve">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公   章</w:t>
      </w:r>
      <w:r/>
    </w:p>
    <w:p>
      <w:pPr>
        <w:ind w:firstLine="0"/>
        <w:jc w:val="both"/>
        <w:spacing w:line="500" w:lineRule="exact"/>
        <w:widowControl w:val="off"/>
        <w:rPr>
          <w:rFonts w:hint="eastAsia" w:ascii="宋体" w:hAnsi="宋体" w:eastAsia="宋体" w:cs="宋体"/>
          <w:color w:val="auto"/>
          <w:sz w:val="21"/>
          <w:szCs w:val="20"/>
          <w:lang w:val="en-US" w:eastAsia="zh-CN" w:bidi="ar-SA"/>
        </w:rPr>
      </w:pPr>
      <w:r>
        <w:rPr>
          <w:rFonts w:hint="eastAsia" w:ascii="宋体" w:hAnsi="宋体" w:eastAsia="宋体" w:cs="宋体"/>
          <w:color w:val="auto"/>
          <w:sz w:val="21"/>
          <w:szCs w:val="20"/>
          <w:lang w:val="en-US" w:eastAsia="zh-CN" w:bidi="ar-SA"/>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                                   年   月    日</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480"/>
        <w:jc w:val="both"/>
        <w:spacing w:line="360" w:lineRule="auto"/>
        <w:rPr>
          <w:rFonts w:hint="eastAsia" w:ascii="宋体" w:hAnsi="宋体" w:eastAsia="宋体" w:cs="宋体"/>
          <w:color w:val="auto"/>
          <w:sz w:val="21"/>
          <w:szCs w:val="24"/>
          <w:lang w:eastAsia="zh-CN"/>
        </w:rPr>
      </w:pPr>
      <w:r>
        <w:rPr>
          <w:rFonts w:hint="eastAsia" w:ascii="宋体" w:hAnsi="宋体" w:eastAsia="宋体" w:cs="宋体"/>
          <w:color w:val="auto"/>
          <w:sz w:val="21"/>
          <w:szCs w:val="24"/>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645"/>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jc w:val="both"/>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附件4</w:t>
      </w:r>
      <w:r/>
    </w:p>
    <w:p>
      <w:pPr>
        <w:ind w:firstLine="643"/>
        <w:jc w:val="center"/>
        <w:spacing w:line="360" w:lineRule="auto"/>
        <w:widowControl w:val="off"/>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t xml:space="preserve">不拖欠农民工工资承诺书</w:t>
      </w:r>
      <w:r/>
    </w:p>
    <w:p>
      <w:pPr>
        <w:ind w:firstLine="422"/>
        <w:jc w:val="center"/>
        <w:spacing w:line="360" w:lineRule="auto"/>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r>
      <w:r/>
    </w:p>
    <w:p>
      <w:pPr>
        <w:ind w:left="0" w:right="0" w:firstLine="48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致：</w:t>
      </w:r>
      <w:r>
        <w:rPr>
          <w:rFonts w:hint="eastAsia" w:ascii="宋体" w:hAnsi="宋体" w:eastAsia="宋体" w:cs="宋体"/>
          <w:color w:val="auto"/>
          <w:sz w:val="24"/>
          <w:szCs w:val="24"/>
          <w:u w:val="single"/>
          <w:lang w:val="en-US" w:eastAsia="zh-CN" w:bidi="ar-SA"/>
        </w:rPr>
        <w:t xml:space="preserve">                           </w:t>
      </w:r>
      <w:r/>
    </w:p>
    <w:p>
      <w:pPr>
        <w:ind w:left="0" w:right="0" w:firstLine="48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为保护农民工的合法权益，不拖欠农民工工资，本人</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（法定代表人姓名）以</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（承包人全称）法定代表人的资格，郑重承诺：</w:t>
      </w:r>
      <w:r/>
    </w:p>
    <w:p>
      <w:pPr>
        <w:ind w:left="0" w:right="0" w:firstLine="48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本单位中标承建（项目名称）需要使用农民工时，将保证做到：</w:t>
      </w:r>
      <w:r/>
    </w:p>
    <w:p>
      <w:pPr>
        <w:ind w:left="0" w:right="0" w:firstLine="48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1、按照《劳动法》规定雇用和使用农民工，工资将直接发给农民工本人，严禁发放给“包工头”。</w:t>
      </w:r>
      <w:r/>
    </w:p>
    <w:p>
      <w:pPr>
        <w:ind w:left="0" w:right="0" w:firstLine="48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left="0" w:right="0" w:firstLine="48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3、严格遵守国家和地方关于农民工工资的其他有关规定。</w:t>
      </w:r>
      <w:r/>
    </w:p>
    <w:p>
      <w:pPr>
        <w:ind w:left="0" w:right="0" w:firstLine="48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4、如果发生违反规定拖欠或克扣农民工工资行为，造成农民工上访，本单位愿意无条件接受发包人采取的经济等处罚，同时愿意接受建设行政主管部门依照有关规定作出的其它处罚决定。</w:t>
      </w:r>
      <w:r/>
    </w:p>
    <w:p>
      <w:pPr>
        <w:ind w:left="0" w:right="0" w:firstLine="48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left="0" w:right="0" w:firstLine="48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left="0" w:right="0" w:firstLine="480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承包人（公章）： </w:t>
      </w:r>
      <w:r/>
    </w:p>
    <w:p>
      <w:pPr>
        <w:ind w:left="0" w:right="0" w:firstLine="480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法定代表人（签字）：</w:t>
      </w:r>
      <w:r/>
    </w:p>
    <w:p>
      <w:pPr>
        <w:ind w:left="0" w:right="0" w:firstLine="4800"/>
        <w:jc w:val="left"/>
        <w:spacing w:before="0" w:after="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日  期：     年  月   日</w:t>
      </w:r>
      <w:r/>
    </w:p>
    <w:p>
      <w:pPr>
        <w:ind w:left="1205" w:hanging="1205"/>
        <w:jc w:val="both"/>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  </w:t>
      </w:r>
      <w:r/>
    </w:p>
    <w:p>
      <w:pPr>
        <w:ind w:left="1205" w:hanging="1205"/>
        <w:jc w:val="both"/>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br w:type="page" w:clear="all"/>
      </w:r>
      <w:r>
        <w:rPr>
          <w:rFonts w:hint="eastAsia" w:ascii="宋体" w:hAnsi="宋体" w:eastAsia="宋体" w:cs="宋体"/>
          <w:b/>
          <w:bCs/>
          <w:color w:val="auto"/>
          <w:sz w:val="24"/>
          <w:szCs w:val="24"/>
          <w:lang w:eastAsia="zh-CN"/>
        </w:rPr>
        <w:t xml:space="preserve">附件5</w:t>
      </w:r>
      <w:r/>
    </w:p>
    <w:p>
      <w:pPr>
        <w:jc w:val="center"/>
        <w:keepLines w:val="0"/>
        <w:keepNext w:val="0"/>
        <w:pageBreakBefore w:val="0"/>
        <w:spacing w:line="360" w:lineRule="auto"/>
        <w:widowControl w:val="off"/>
        <w:rPr>
          <w:rFonts w:hint="eastAsia" w:ascii="宋体" w:hAnsi="宋体" w:eastAsia="宋体" w:cs="宋体"/>
          <w:color w:val="auto"/>
          <w:sz w:val="28"/>
          <w:szCs w:val="28"/>
          <w:lang w:eastAsia="zh-CN"/>
        </w:rPr>
      </w:pPr>
      <w:r>
        <w:rPr>
          <w:rFonts w:hint="eastAsia" w:ascii="宋体" w:hAnsi="宋体" w:eastAsia="宋体" w:cs="宋体"/>
          <w:b/>
          <w:bCs/>
          <w:color w:val="auto"/>
          <w:sz w:val="28"/>
          <w:szCs w:val="28"/>
          <w:lang w:eastAsia="zh-CN"/>
        </w:rPr>
        <w:t xml:space="preserve">工程安全环境管理协议</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w:t>
      </w:r>
      <w:r>
        <w:rPr>
          <w:rFonts w:hint="eastAsia" w:ascii="宋体" w:hAnsi="宋体" w:eastAsia="宋体" w:cs="宋体"/>
          <w:color w:val="auto"/>
          <w:sz w:val="24"/>
          <w:szCs w:val="24"/>
          <w:u w:val="single"/>
          <w:lang w:eastAsia="zh-CN"/>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承包人：</w:t>
      </w:r>
      <w:r>
        <w:rPr>
          <w:rFonts w:hint="eastAsia" w:ascii="宋体" w:hAnsi="宋体" w:eastAsia="宋体" w:cs="宋体"/>
          <w:color w:val="auto"/>
          <w:sz w:val="24"/>
          <w:szCs w:val="24"/>
          <w:u w:val="single"/>
          <w:lang w:eastAsia="zh-CN"/>
        </w:rPr>
        <w:t xml:space="preserve">                     </w:t>
      </w:r>
      <w:r/>
    </w:p>
    <w:p>
      <w:pPr>
        <w:ind w:firstLine="44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1、安全文明施工管理目标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（1）杜绝重伤及以上事故；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（2）杜绝重大机械设备事故；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（3）杜绝重大火灾事故；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（4）杜绝负主要责任的重大交通事故；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（5）杜绝重复发生相同性质的事故；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（6）创建安全文明施工样板工程；</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（7）杜绝重大设备损坏事故。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2、安全文明施工和环境管理执行标准：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以下标准双方均应认真执行：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（1）《建设工程安全管理条例》；</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（2）国家有关部、委、各级政府部门和上级主管部门颁发的有关安全生产和环境保护工作的法令、法规、规定、制度；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（3）发包人有关安全文明施工及环境保护的规定、制度。</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3、发包人的权利和义务：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（1）发包人按有关规定对承包人的资质进行审查，确认承包人承包的工程与其资质相符合；</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（2）发包人在施工前负责审核承包人的施工组织设计；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（4）对承包人在施工中新增的施工人员，发包人有权按以上要求进行检查；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（5）施工前发包人有权对承包人的电动工器具、仪表等进行抽样检查；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（6）施工期间，发包人设专职安监人员负责联系、检查、督促承包人执行有关安全、防火规定，并协助检查和处理工程施工中有关的安全、防火工作、预防事故发生；</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（8）发包人不得要求承包人违反安全管理规定进行施工。因发包人原因导致事故由发包人承担责任；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（9）由发包人提供的机械设备、安全设施，在安装完毕提交使用前，发包人应配合承包人共同按规定验收，并做好验收及交付使用的书面手续。</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4、承包人的权利和义务：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（1）承包人需根据现场的实际开工情况，找出危险源，列出《风险源清单》，根据风险的大小，编制《施工现场工作风险评估》；</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（3）承包人必须建立安全管理制度，各级安全生产岗位责任制和定期安全检查、安全教育制度，包括各工种的安全操作规程、特种作业人员的考核制度等；</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（4）承包人在项目施工开始前要根据《施工组织设计》或《安全施工方案（措施）》向施工人员进行安全技术交底；</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（7）承包人施工人员应经安规考试合格后上岗；</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（8）承包人施工人员应对所在的施工区域、作业环境、操作设施设备、工器具等进行认真检查，发现隐患立即处理，落实整改措施；</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（9）承包人在施工期间由于施工机械、工器具原因或使用操作不当而造成伤亡事故，由承包人负责；</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（10）承包人对施工现场安全设施（如脚手架等）每天开工前必须检查，发现隐患及时整改；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（12）承包人必须按规定为作业人员配备应有的劳动保护用品、用具。承包人所属人员的身体健康状况必须能满足所从事工作的要求；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7、其他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（1）承包人工程施工方案中必须包括安全、健康、环保等措施，并贯彻落实到具体工作中，确保施工安全及当地环境不受工程施工破坏；</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（2）施工过程中产生的废弃物、噪音等排放必须符合相关规定标准；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（3）由于承包人施工破坏周围环境，造成恶劣影响引发纠纷和社会矛盾等由承包人承担全部责任；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（4）承包人按月（年）向发包人报送企业职工伤亡事故月（年）报告；</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（5）对发包人组织的安全环境大检查、安全工作会议，承包人应及时派员参加，认真贯彻落实；</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8、本协议执行过程中如遇有与国家、交通部和地方政府的有关规定不一致时，按国家、交通部和地方政府的有关规定执行；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9、本协议经甲乙双方签字、盖章后生效，作为工程合同的附件与合同具有同等的法律效力；</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10、甲乙双方必须严格执行本协议，因违反本协议而造成设备、伤亡事故，由违约方承担一切经济损失。</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发包人（盖章）：                       承包人（盖章）：</w:t>
      </w:r>
      <w:r/>
    </w:p>
    <w:p>
      <w:pPr>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发包人安全第一责任人（签字）：         承包人安全第一责任人（签字）：</w:t>
      </w:r>
      <w:r/>
    </w:p>
    <w:p>
      <w:pPr>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签约日期：</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年</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月</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日  </w:t>
      </w:r>
      <w:r/>
    </w:p>
    <w:p>
      <w:pPr>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ind w:firstLine="0"/>
        <w:jc w:val="both"/>
        <w:spacing w:line="360" w:lineRule="auto"/>
        <w:widowControl w:val="off"/>
        <w:rPr>
          <w:rFonts w:hint="eastAsia" w:ascii="宋体" w:hAnsi="宋体" w:eastAsia="宋体" w:cs="宋体"/>
          <w:color w:val="auto"/>
          <w:sz w:val="21"/>
          <w:szCs w:val="24"/>
          <w:lang w:val="zh-CN" w:eastAsia="zh-CN" w:bidi="ar-SA"/>
        </w:rPr>
      </w:pPr>
      <w:r>
        <w:rPr>
          <w:rFonts w:hint="eastAsia" w:ascii="宋体" w:hAnsi="宋体" w:eastAsia="宋体" w:cs="宋体"/>
          <w:color w:val="auto"/>
          <w:sz w:val="21"/>
          <w:szCs w:val="24"/>
          <w:lang w:val="zh-CN" w:eastAsia="zh-CN" w:bidi="ar-SA"/>
        </w:rPr>
      </w:r>
      <w:r/>
    </w:p>
    <w:p>
      <w:pPr>
        <w:jc w:val="left"/>
        <w:spacing w:line="360" w:lineRule="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br w:type="page" w:clear="all"/>
      </w:r>
      <w:r>
        <w:rPr>
          <w:rFonts w:hint="eastAsia" w:ascii="宋体" w:hAnsi="宋体" w:eastAsia="宋体" w:cs="宋体"/>
          <w:b/>
          <w:bCs/>
          <w:color w:val="auto"/>
          <w:sz w:val="24"/>
          <w:szCs w:val="24"/>
          <w:lang w:eastAsia="zh-CN"/>
        </w:rPr>
        <w:t xml:space="preserve">附件6</w:t>
      </w:r>
      <w:r/>
    </w:p>
    <w:p>
      <w:pPr>
        <w:jc w:val="center"/>
        <w:spacing w:line="360" w:lineRule="auto"/>
        <w:rPr>
          <w:rFonts w:hint="eastAsia" w:ascii="宋体" w:hAnsi="宋体" w:eastAsia="宋体" w:cs="宋体"/>
          <w:b/>
          <w:bCs/>
          <w:color w:val="auto"/>
          <w:sz w:val="32"/>
          <w:szCs w:val="32"/>
          <w:lang w:eastAsia="zh-CN"/>
        </w:rPr>
      </w:pPr>
      <w:r>
        <w:rPr>
          <w:rFonts w:hint="eastAsia" w:ascii="宋体" w:hAnsi="宋体" w:eastAsia="宋体" w:cs="宋体"/>
          <w:b/>
          <w:bCs/>
          <w:color w:val="auto"/>
          <w:sz w:val="32"/>
          <w:szCs w:val="32"/>
          <w:lang w:eastAsia="zh-CN"/>
        </w:rPr>
        <w:t xml:space="preserve">工程廉政合同</w:t>
      </w:r>
      <w:r/>
    </w:p>
    <w:p>
      <w:pPr>
        <w:ind w:firstLine="420"/>
        <w:jc w:val="both"/>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（以下简称“发包人”）与中标单位（全称）</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（以下简称“承包人”），特订立如下合同。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1、甲乙双方的权利和义务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（1）严格遵守党的政策规定和国家、省、市有关法律法规有关规定。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（2）严格执行工程的合同文件，自觉按合同办事。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（3）双方的业务活动坚持公开、公正、诚信、透明的原则（法律认定的商业秘密和合同文件另有规定除外），不得损害国家和集体利益，违反工程建设管理规章制度。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（4）建立健全廉政制度，开展廉政教育，设计廉政告示牌，公布举报电话，监督并认真查处违法违纪行为。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（5）发现对方在业务活动中有违反廉政规定的行为，有及时提醒对方纠正的权利和义务。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（6）发现对方严重违反合同义务条款的行为，有向其上级有关部门举报、建议给予处理并要求告知 处理结果的权利。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2、发包人的义务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（1）发包人及其工作人员不得索要或接受承包人的礼金、有价证券和贵重物品，不得在承包人报销任何应由发包人或发包人工作人员个人支付的费用等。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（2）发包人工作人员不得参加承包人安排的超标准宴请和娱乐活动；不得接受承包人提供的通讯工具、交通工具和高档办公用品等。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（3）发包人及其工作人员不得要求或者接受承包人为其住房装修、婚丧嫁娶活动、配偶子女的工作安排以及出国出境、旅游等提供方便等。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（4）发包人工作人员及其配偶、子女不得从事与发包人工程有关的材料设备供应、工程分包、劳务等经济活动等。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（5）发包人及其工作人员不得以任何理由向承包人推荐分包单位或推销材料，不得要求承包人购买合同规定外的材料和设备。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（6）发包人工作人员要秉公办事，不准营私舞弊，不准利用职权从事各种个人有偿中介活动和安排个人施工队伍。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3、承包人义务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（1）承包人不得以任何理由向发包人及其工作人员行贿或馈赠礼金、有价证券、贵重礼品。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（2）承包人不得以任何名义为发包人及其工作人员报销应由发包人单位或个人支付的任何费用。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（3）承包人不得以任何理由安排发包人工作人员参加超标准宴请及娱乐活动。</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（4）承包人不得为发包人单位和个人购置或提供通讯工具、交通工具和高档办公用品等。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4、违约责任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6、本合同有效期为甲乙双方签署之日起至该工程项目竣工验收后止。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7、本合同作为工程施工合同的附件，与工程施工合同具有同等的法律效力，经合同双方签署立即生效。 </w:t>
      </w:r>
      <w:r/>
    </w:p>
    <w:p>
      <w:pPr>
        <w:ind w:firstLine="480"/>
        <w:jc w:val="both"/>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8、本合同一式四份，由甲乙双方各执一份，送交甲乙双方的监督单位各一份。</w:t>
      </w:r>
      <w:r/>
    </w:p>
    <w:p>
      <w:pPr>
        <w:contextualSpacing/>
        <w:jc w:val="both"/>
        <w:spacing w:line="360" w:lineRule="auto"/>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r>
      <w:r/>
    </w:p>
    <w:p>
      <w:pPr>
        <w:ind w:firstLine="480"/>
        <w:jc w:val="both"/>
        <w:spacing w:line="360" w:lineRule="auto"/>
        <w:widowControl w:val="off"/>
        <w:rPr>
          <w:rFonts w:hint="eastAsia" w:ascii="宋体" w:hAnsi="宋体" w:eastAsia="宋体" w:cs="宋体"/>
          <w:color w:val="auto"/>
          <w:sz w:val="24"/>
          <w:szCs w:val="28"/>
          <w:lang w:val="zh-CN" w:eastAsia="zh-CN" w:bidi="ar-SA"/>
        </w:rPr>
      </w:pPr>
      <w:r>
        <w:rPr>
          <w:rFonts w:hint="eastAsia" w:ascii="宋体" w:hAnsi="宋体" w:eastAsia="宋体" w:cs="宋体"/>
          <w:color w:val="auto"/>
          <w:sz w:val="24"/>
          <w:szCs w:val="28"/>
          <w:lang w:val="zh-CN" w:eastAsia="zh-CN" w:bidi="ar-SA"/>
        </w:rPr>
      </w:r>
      <w:r/>
    </w:p>
    <w:p>
      <w:pPr>
        <w:ind w:firstLine="480"/>
        <w:jc w:val="both"/>
        <w:spacing w:line="360" w:lineRule="auto"/>
        <w:widowControl w:val="off"/>
        <w:rPr>
          <w:rFonts w:hint="eastAsia" w:ascii="宋体" w:hAnsi="宋体" w:eastAsia="宋体" w:cs="宋体"/>
          <w:color w:val="auto"/>
          <w:sz w:val="24"/>
          <w:szCs w:val="28"/>
          <w:lang w:val="zh-CN" w:eastAsia="zh-CN" w:bidi="ar-SA"/>
        </w:rPr>
      </w:pPr>
      <w:r>
        <w:rPr>
          <w:rFonts w:hint="eastAsia" w:ascii="宋体" w:hAnsi="宋体" w:eastAsia="宋体" w:cs="宋体"/>
          <w:color w:val="auto"/>
          <w:sz w:val="24"/>
          <w:szCs w:val="28"/>
          <w:lang w:val="zh-CN" w:eastAsia="zh-CN" w:bidi="ar-SA"/>
        </w:rPr>
      </w:r>
      <w:r/>
    </w:p>
    <w:p>
      <w:pPr>
        <w:contextualSpacing/>
        <w:jc w:val="both"/>
        <w:spacing w:line="360" w:lineRule="auto"/>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 xml:space="preserve">发包人（盖章）                     承包人（盖章）              </w:t>
      </w:r>
      <w:r/>
    </w:p>
    <w:p>
      <w:pPr>
        <w:contextualSpacing/>
        <w:jc w:val="both"/>
        <w:spacing w:line="360" w:lineRule="auto"/>
        <w:rPr>
          <w:rFonts w:hint="eastAsia" w:ascii="宋体" w:hAnsi="宋体" w:eastAsia="宋体" w:cs="宋体"/>
          <w:color w:val="auto"/>
          <w:sz w:val="24"/>
          <w:szCs w:val="28"/>
          <w:lang w:eastAsia="zh-CN"/>
        </w:rPr>
      </w:pPr>
      <w:r>
        <w:rPr>
          <w:rFonts w:hint="eastAsia" w:ascii="宋体" w:hAnsi="宋体" w:eastAsia="宋体" w:cs="宋体"/>
          <w:color w:val="auto"/>
          <w:sz w:val="24"/>
          <w:szCs w:val="28"/>
          <w:lang w:eastAsia="zh-CN"/>
        </w:rPr>
        <w:t xml:space="preserve">法定代表人（签字或盖章）：         法定代表人（签字或盖章）：　　　　 　</w:t>
      </w:r>
      <w:r/>
    </w:p>
    <w:p>
      <w:pPr>
        <w:contextualSpacing/>
        <w:jc w:val="both"/>
        <w:spacing w:line="360" w:lineRule="auto"/>
        <w:rPr>
          <w:rFonts w:hint="eastAsia" w:ascii="宋体" w:hAnsi="宋体" w:eastAsia="宋体" w:cs="宋体"/>
          <w:color w:val="auto"/>
          <w:sz w:val="21"/>
          <w:szCs w:val="24"/>
          <w:lang w:eastAsia="zh-CN"/>
        </w:rPr>
      </w:pPr>
      <w:r>
        <w:rPr>
          <w:rFonts w:hint="eastAsia" w:ascii="宋体" w:hAnsi="宋体" w:eastAsia="宋体" w:cs="宋体"/>
          <w:color w:val="auto"/>
          <w:sz w:val="24"/>
          <w:szCs w:val="28"/>
          <w:lang w:eastAsia="zh-CN"/>
        </w:rPr>
        <w:t xml:space="preserve">日期：</w:t>
      </w:r>
      <w:r>
        <w:rPr>
          <w:rFonts w:hint="eastAsia" w:ascii="宋体" w:hAnsi="宋体" w:eastAsia="宋体" w:cs="宋体"/>
          <w:color w:val="auto"/>
          <w:sz w:val="24"/>
          <w:szCs w:val="28"/>
          <w:u w:val="single"/>
          <w:lang w:eastAsia="zh-CN"/>
        </w:rPr>
        <w:t xml:space="preserve">     </w:t>
      </w:r>
      <w:r>
        <w:rPr>
          <w:rFonts w:hint="eastAsia" w:ascii="宋体" w:hAnsi="宋体" w:eastAsia="宋体" w:cs="宋体"/>
          <w:color w:val="auto"/>
          <w:sz w:val="24"/>
          <w:szCs w:val="28"/>
          <w:lang w:eastAsia="zh-CN"/>
        </w:rPr>
        <w:t xml:space="preserve">年</w:t>
      </w:r>
      <w:r>
        <w:rPr>
          <w:rFonts w:hint="eastAsia" w:ascii="宋体" w:hAnsi="宋体" w:eastAsia="宋体" w:cs="宋体"/>
          <w:color w:val="auto"/>
          <w:sz w:val="24"/>
          <w:szCs w:val="28"/>
          <w:u w:val="single"/>
          <w:lang w:eastAsia="zh-CN"/>
        </w:rPr>
        <w:t xml:space="preserve">    </w:t>
      </w:r>
      <w:r>
        <w:rPr>
          <w:rFonts w:hint="eastAsia" w:ascii="宋体" w:hAnsi="宋体" w:eastAsia="宋体" w:cs="宋体"/>
          <w:color w:val="auto"/>
          <w:sz w:val="24"/>
          <w:szCs w:val="28"/>
          <w:lang w:eastAsia="zh-CN"/>
        </w:rPr>
        <w:t xml:space="preserve">月</w:t>
      </w:r>
      <w:r>
        <w:rPr>
          <w:rFonts w:hint="eastAsia" w:ascii="宋体" w:hAnsi="宋体" w:eastAsia="宋体" w:cs="宋体"/>
          <w:color w:val="auto"/>
          <w:sz w:val="24"/>
          <w:szCs w:val="28"/>
          <w:u w:val="single"/>
          <w:lang w:eastAsia="zh-CN"/>
        </w:rPr>
        <w:t xml:space="preserve">    </w:t>
      </w:r>
      <w:r>
        <w:rPr>
          <w:rFonts w:hint="eastAsia" w:ascii="宋体" w:hAnsi="宋体" w:eastAsia="宋体" w:cs="宋体"/>
          <w:color w:val="auto"/>
          <w:sz w:val="24"/>
          <w:szCs w:val="28"/>
          <w:lang w:eastAsia="zh-CN"/>
        </w:rPr>
        <w:t xml:space="preserve">日</w:t>
      </w:r>
      <w:r>
        <w:rPr>
          <w:rFonts w:hint="eastAsia" w:ascii="宋体" w:hAnsi="宋体" w:eastAsia="宋体" w:cs="宋体"/>
          <w:color w:val="auto"/>
          <w:sz w:val="21"/>
          <w:szCs w:val="24"/>
          <w:lang w:eastAsia="zh-CN"/>
        </w:rPr>
        <w:t xml:space="preserve">    </w:t>
      </w:r>
      <w:r>
        <w:rPr>
          <w:rFonts w:hint="eastAsia" w:ascii="宋体" w:hAnsi="宋体" w:eastAsia="宋体" w:cs="宋体"/>
          <w:color w:val="auto"/>
          <w:sz w:val="24"/>
          <w:szCs w:val="28"/>
          <w:lang w:eastAsia="zh-CN"/>
        </w:rPr>
        <w:t xml:space="preserve">      日期：</w:t>
      </w:r>
      <w:r>
        <w:rPr>
          <w:rFonts w:hint="eastAsia" w:ascii="宋体" w:hAnsi="宋体" w:eastAsia="宋体" w:cs="宋体"/>
          <w:color w:val="auto"/>
          <w:sz w:val="24"/>
          <w:szCs w:val="28"/>
          <w:u w:val="single"/>
          <w:lang w:eastAsia="zh-CN"/>
        </w:rPr>
        <w:t xml:space="preserve">     </w:t>
      </w:r>
      <w:r>
        <w:rPr>
          <w:rFonts w:hint="eastAsia" w:ascii="宋体" w:hAnsi="宋体" w:eastAsia="宋体" w:cs="宋体"/>
          <w:color w:val="auto"/>
          <w:sz w:val="24"/>
          <w:szCs w:val="28"/>
          <w:lang w:eastAsia="zh-CN"/>
        </w:rPr>
        <w:t xml:space="preserve">年</w:t>
      </w:r>
      <w:r>
        <w:rPr>
          <w:rFonts w:hint="eastAsia" w:ascii="宋体" w:hAnsi="宋体" w:eastAsia="宋体" w:cs="宋体"/>
          <w:color w:val="auto"/>
          <w:sz w:val="24"/>
          <w:szCs w:val="28"/>
          <w:u w:val="single"/>
          <w:lang w:eastAsia="zh-CN"/>
        </w:rPr>
        <w:t xml:space="preserve">    </w:t>
      </w:r>
      <w:r>
        <w:rPr>
          <w:rFonts w:hint="eastAsia" w:ascii="宋体" w:hAnsi="宋体" w:eastAsia="宋体" w:cs="宋体"/>
          <w:color w:val="auto"/>
          <w:sz w:val="24"/>
          <w:szCs w:val="28"/>
          <w:lang w:eastAsia="zh-CN"/>
        </w:rPr>
        <w:t xml:space="preserve">月</w:t>
      </w:r>
      <w:r>
        <w:rPr>
          <w:rFonts w:hint="eastAsia" w:ascii="宋体" w:hAnsi="宋体" w:eastAsia="宋体" w:cs="宋体"/>
          <w:color w:val="auto"/>
          <w:sz w:val="24"/>
          <w:szCs w:val="28"/>
          <w:u w:val="single"/>
          <w:lang w:eastAsia="zh-CN"/>
        </w:rPr>
        <w:t xml:space="preserve">    </w:t>
      </w:r>
      <w:r>
        <w:rPr>
          <w:rFonts w:hint="eastAsia" w:ascii="宋体" w:hAnsi="宋体" w:eastAsia="宋体" w:cs="宋体"/>
          <w:color w:val="auto"/>
          <w:sz w:val="24"/>
          <w:szCs w:val="28"/>
          <w:lang w:eastAsia="zh-CN"/>
        </w:rPr>
        <w:t xml:space="preserve">日</w:t>
      </w:r>
      <w:r>
        <w:rPr>
          <w:rFonts w:hint="eastAsia" w:ascii="宋体" w:hAnsi="宋体" w:eastAsia="宋体" w:cs="宋体"/>
          <w:color w:val="auto"/>
          <w:sz w:val="21"/>
          <w:szCs w:val="24"/>
          <w:lang w:eastAsia="zh-CN"/>
        </w:rPr>
        <w:t xml:space="preserve">   </w:t>
      </w:r>
      <w:r/>
    </w:p>
    <w:p>
      <w:pPr>
        <w:pStyle w:val="743"/>
        <w:numPr>
          <w:ilvl w:val="0"/>
          <w:numId w:val="0"/>
        </w:numPr>
        <w:jc w:val="center"/>
        <w:spacing w:before="24" w:after="320"/>
        <w:rPr>
          <w:rFonts w:hint="eastAsia" w:ascii="宋体" w:hAnsi="宋体" w:eastAsia="宋体" w:cs="宋体"/>
          <w:b/>
          <w:color w:val="000000"/>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lang w:val="en-US" w:eastAsia="zh-CN"/>
        </w:rPr>
      </w:r>
      <w:r/>
    </w:p>
    <w:p>
      <w:pPr>
        <w:pStyle w:val="741"/>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28" w:name="_Toc153678433"/>
      <w:r/>
      <w:bookmarkStart w:id="529" w:name="_Toc224532088"/>
      <w:r/>
      <w:bookmarkStart w:id="530" w:name="OLE_LINK6"/>
      <w:r/>
      <w:bookmarkStart w:id="531" w:name="_Toc142708870"/>
      <w:r/>
      <w:bookmarkStart w:id="532" w:name="_Toc515874991"/>
      <w:r/>
      <w:bookmarkStart w:id="533" w:name="_Toc31605"/>
      <w:r/>
      <w:bookmarkStart w:id="534" w:name="_Toc10099"/>
      <w:r/>
      <w:bookmarkStart w:id="535" w:name="_Toc18837"/>
      <w:r/>
      <w:bookmarkStart w:id="536" w:name="_Toc11633"/>
      <w:r>
        <w:rPr>
          <w:rFonts w:hint="eastAsia" w:ascii="宋体" w:hAnsi="宋体" w:eastAsia="宋体" w:cs="宋体"/>
          <w:b/>
          <w:color w:val="000000"/>
          <w:sz w:val="32"/>
          <w:highlight w:val="none"/>
          <w:lang w:eastAsia="zh-CN"/>
        </w:rPr>
        <w:t xml:space="preserve">第四章 </w:t>
      </w:r>
      <w:bookmarkEnd w:id="528"/>
      <w:r/>
      <w:bookmarkEnd w:id="529"/>
      <w:r/>
      <w:bookmarkEnd w:id="530"/>
      <w:r/>
      <w:bookmarkEnd w:id="531"/>
      <w:r/>
      <w:bookmarkEnd w:id="532"/>
      <w:r>
        <w:rPr>
          <w:rFonts w:hint="eastAsia" w:ascii="宋体" w:hAnsi="宋体" w:eastAsia="宋体" w:cs="宋体"/>
          <w:b/>
          <w:color w:val="000000"/>
          <w:sz w:val="32"/>
          <w:highlight w:val="none"/>
          <w:lang w:eastAsia="zh-CN"/>
        </w:rPr>
        <w:t xml:space="preserve">技术标准和要求</w:t>
      </w:r>
      <w:bookmarkEnd w:id="533"/>
      <w:r/>
      <w:bookmarkEnd w:id="534"/>
      <w:r/>
      <w:bookmarkEnd w:id="535"/>
      <w:r/>
      <w:bookmarkEnd w:id="536"/>
      <w:r/>
      <w:r/>
    </w:p>
    <w:p>
      <w:pPr>
        <w:numPr>
          <w:ilvl w:val="0"/>
          <w:numId w:val="0"/>
        </w:numPr>
        <w:ind w:firstLine="241"/>
        <w:jc w:val="both"/>
        <w:keepLines w:val="0"/>
        <w:keepNext w:val="0"/>
        <w:pageBreakBefore w:val="0"/>
        <w:spacing w:line="360" w:lineRule="exact"/>
        <w:widowControl w:val="off"/>
        <w:rPr>
          <w:rFonts w:hint="eastAsia" w:ascii="宋体" w:hAnsi="宋体" w:eastAsia="宋体" w:cs="宋体"/>
          <w:b/>
          <w:color w:val="auto"/>
          <w:sz w:val="24"/>
          <w:szCs w:val="24"/>
          <w:lang w:eastAsia="zh-CN"/>
        </w:rPr>
        <w:outlineLvl w:val="1"/>
      </w:pPr>
      <w:r/>
      <w:bookmarkStart w:id="537" w:name="_Toc31426"/>
      <w:r/>
      <w:bookmarkStart w:id="538" w:name="_Toc28426"/>
      <w:r/>
      <w:bookmarkStart w:id="539" w:name="_Toc12989"/>
      <w:r>
        <w:rPr>
          <w:rFonts w:hint="eastAsia" w:ascii="宋体" w:hAnsi="宋体" w:eastAsia="宋体" w:cs="宋体"/>
          <w:b/>
          <w:color w:val="auto"/>
          <w:sz w:val="24"/>
          <w:szCs w:val="24"/>
          <w:lang w:eastAsia="zh-CN"/>
        </w:rPr>
        <w:t xml:space="preserve">一、说明：</w:t>
      </w:r>
      <w:bookmarkEnd w:id="537"/>
      <w:r/>
      <w:bookmarkEnd w:id="538"/>
      <w:r/>
      <w:bookmarkEnd w:id="539"/>
      <w:r/>
      <w:r/>
    </w:p>
    <w:p>
      <w:pPr>
        <w:ind w:firstLine="480"/>
        <w:jc w:val="left"/>
        <w:keepLines w:val="0"/>
        <w:keepNext w:val="0"/>
        <w:pageBreakBefore w:val="0"/>
        <w:spacing w:line="36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1、本项目采购方式为</w:t>
      </w:r>
      <w:r>
        <w:rPr>
          <w:rFonts w:hint="eastAsia" w:ascii="宋体" w:hAnsi="宋体" w:eastAsia="宋体" w:cs="宋体"/>
          <w:b/>
          <w:bCs/>
          <w:color w:val="auto"/>
          <w:sz w:val="24"/>
          <w:szCs w:val="24"/>
          <w:u w:val="single"/>
          <w:lang w:eastAsia="zh-CN"/>
        </w:rPr>
        <w:t xml:space="preserve">竞争性磋商</w:t>
      </w:r>
      <w:r>
        <w:rPr>
          <w:rFonts w:hint="eastAsia" w:ascii="宋体" w:hAnsi="宋体" w:eastAsia="宋体" w:cs="宋体"/>
          <w:color w:val="auto"/>
          <w:sz w:val="24"/>
          <w:szCs w:val="24"/>
          <w:lang w:eastAsia="zh-CN"/>
        </w:rPr>
        <w:t xml:space="preserve">，项目属性为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b/>
          <w:bCs/>
          <w:color w:val="auto"/>
          <w:sz w:val="24"/>
          <w:szCs w:val="24"/>
          <w:u w:val="single"/>
          <w:lang w:eastAsia="zh-CN"/>
        </w:rPr>
        <w:t xml:space="preserve">工程</w:t>
      </w:r>
      <w:r>
        <w:rPr>
          <w:rFonts w:hint="eastAsia" w:ascii="宋体" w:hAnsi="宋体" w:eastAsia="宋体" w:cs="宋体"/>
          <w:color w:val="auto"/>
          <w:sz w:val="24"/>
          <w:szCs w:val="24"/>
          <w:lang w:eastAsia="zh-CN"/>
        </w:rPr>
        <w:t xml:space="preserve">。</w:t>
      </w:r>
      <w:r/>
    </w:p>
    <w:p>
      <w:pPr>
        <w:ind w:firstLine="480"/>
        <w:jc w:val="left"/>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2、本项目采购标的对应的中小企业划分标准所属行业为</w:t>
      </w:r>
      <w:r>
        <w:rPr>
          <w:rFonts w:hint="eastAsia" w:ascii="宋体" w:hAnsi="宋体" w:eastAsia="宋体" w:cs="宋体"/>
          <w:color w:val="auto"/>
          <w:sz w:val="24"/>
          <w:szCs w:val="24"/>
          <w:highlight w:val="none"/>
          <w:u w:val="single"/>
          <w:lang w:eastAsia="zh-CN"/>
        </w:rPr>
        <w:t xml:space="preserve">　建筑业　</w:t>
      </w:r>
      <w:r>
        <w:rPr>
          <w:rFonts w:hint="eastAsia" w:ascii="宋体" w:hAnsi="宋体" w:eastAsia="宋体" w:cs="宋体"/>
          <w:color w:val="auto"/>
          <w:sz w:val="24"/>
          <w:szCs w:val="24"/>
          <w:highlight w:val="none"/>
          <w:lang w:eastAsia="zh-CN"/>
        </w:rPr>
        <w:t xml:space="preserve">。</w:t>
      </w:r>
      <w:r/>
    </w:p>
    <w:p>
      <w:pPr>
        <w:numPr>
          <w:ilvl w:val="0"/>
          <w:numId w:val="0"/>
        </w:numPr>
        <w:ind w:firstLine="241"/>
        <w:jc w:val="both"/>
        <w:keepLines w:val="0"/>
        <w:keepNext w:val="0"/>
        <w:pageBreakBefore w:val="0"/>
        <w:spacing w:line="36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二、技术标准和要求</w:t>
      </w:r>
      <w:r>
        <w:rPr>
          <w:rFonts w:hint="eastAsia" w:ascii="宋体" w:hAnsi="宋体" w:eastAsia="宋体" w:cs="宋体"/>
          <w:b/>
          <w:bCs/>
          <w:color w:val="auto"/>
          <w:sz w:val="24"/>
          <w:szCs w:val="24"/>
          <w:highlight w:val="none"/>
          <w:lang w:eastAsia="zh-CN"/>
        </w:rPr>
        <w:fldChar w:fldCharType="begin"/>
      </w:r>
      <w:r>
        <w:rPr>
          <w:rFonts w:hint="eastAsia" w:ascii="宋体" w:hAnsi="宋体" w:eastAsia="宋体" w:cs="宋体"/>
          <w:b/>
          <w:bCs/>
          <w:color w:val="auto"/>
          <w:sz w:val="24"/>
          <w:szCs w:val="24"/>
          <w:highlight w:val="none"/>
          <w:lang w:eastAsia="zh-CN"/>
        </w:rPr>
        <w:instrText xml:space="preserve"> HYPERLINK "http://wenku.baidu.com/view/ee2ce4beb8f67c1cfbd6b81b.html" \t "_blank" \o "《园林绿化工程施工及验收规范》DB11_T_212-2009" </w:instrText>
      </w:r>
      <w:r>
        <w:rPr>
          <w:rFonts w:hint="eastAsia" w:ascii="宋体" w:hAnsi="宋体" w:eastAsia="宋体" w:cs="宋体"/>
          <w:b/>
          <w:bCs/>
          <w:color w:val="auto"/>
          <w:sz w:val="24"/>
          <w:szCs w:val="24"/>
          <w:highlight w:val="none"/>
          <w:lang w:eastAsia="zh-CN"/>
        </w:rPr>
        <w:fldChar w:fldCharType="separate"/>
      </w:r>
      <w:r>
        <w:rPr>
          <w:rFonts w:hint="eastAsia" w:ascii="宋体" w:hAnsi="宋体" w:eastAsia="宋体" w:cs="宋体"/>
          <w:b/>
          <w:bCs/>
          <w:color w:val="auto"/>
          <w:sz w:val="24"/>
          <w:szCs w:val="24"/>
          <w:highlight w:val="none"/>
          <w:lang w:eastAsia="zh-CN"/>
        </w:rPr>
        <w:t xml:space="preserve">详见本工程施工图说明以及国家有关的工程建设标准强制性条文。</w:t>
      </w:r>
      <w:r>
        <w:rPr>
          <w:rFonts w:hint="eastAsia" w:ascii="宋体" w:hAnsi="宋体" w:eastAsia="宋体" w:cs="宋体"/>
          <w:b/>
          <w:bCs/>
          <w:color w:val="auto"/>
          <w:sz w:val="24"/>
          <w:szCs w:val="24"/>
          <w:highlight w:val="none"/>
          <w:lang w:eastAsia="zh-CN"/>
        </w:rPr>
        <w:fldChar w:fldCharType="end"/>
      </w:r>
      <w:r/>
    </w:p>
    <w:p>
      <w:pPr>
        <w:jc w:val="both"/>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1"/>
          <w:szCs w:val="24"/>
          <w:lang w:eastAsia="zh-CN"/>
        </w:rPr>
        <w:t xml:space="preserve"> </w:t>
      </w:r>
      <w:bookmarkStart w:id="540" w:name="_Toc10393"/>
      <w:r/>
      <w:bookmarkStart w:id="541" w:name="_Toc7417"/>
      <w:r/>
      <w:bookmarkStart w:id="542" w:name="_Toc29935"/>
      <w:r>
        <w:rPr>
          <w:rFonts w:hint="eastAsia" w:ascii="宋体" w:hAnsi="宋体" w:eastAsia="宋体" w:cs="宋体"/>
          <w:bCs/>
          <w:color w:val="auto"/>
          <w:sz w:val="21"/>
          <w:szCs w:val="24"/>
          <w:lang w:val="en-US" w:eastAsia="zh-CN"/>
        </w:rPr>
        <w:t xml:space="preserve"> </w:t>
      </w:r>
      <w:r>
        <w:rPr>
          <w:rFonts w:hint="eastAsia" w:ascii="宋体" w:hAnsi="宋体" w:eastAsia="宋体" w:cs="宋体"/>
          <w:b/>
          <w:bCs/>
          <w:color w:val="auto"/>
          <w:sz w:val="24"/>
          <w:szCs w:val="24"/>
          <w:highlight w:val="none"/>
          <w:lang w:val="en-US" w:eastAsia="zh-CN"/>
        </w:rPr>
        <w:t xml:space="preserve">三、工程建设标准及技术规范</w:t>
      </w:r>
      <w:bookmarkEnd w:id="540"/>
      <w:r/>
      <w:bookmarkEnd w:id="541"/>
      <w:r/>
      <w:bookmarkEnd w:id="542"/>
      <w:r/>
      <w:r/>
    </w:p>
    <w:p>
      <w:pPr>
        <w:ind w:firstLine="480"/>
        <w:jc w:val="both"/>
        <w:keepLines w:val="0"/>
        <w:keepNext w:val="0"/>
        <w:pageBreakBefore w:val="0"/>
        <w:spacing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（一）本工程采用的计价规范</w:t>
      </w:r>
      <w:r/>
    </w:p>
    <w:p>
      <w:pPr>
        <w:jc w:val="both"/>
        <w:keepLines w:val="0"/>
        <w:keepNext w:val="0"/>
        <w:pageBreakBefore w:val="0"/>
        <w:spacing w:line="36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 xml:space="preserve">计价执行《建设工程工程量清单计价标准》GB/T</w:t>
      </w:r>
      <w:r>
        <w:rPr>
          <w:rFonts w:hint="eastAsia" w:ascii="宋体" w:hAnsi="宋体" w:eastAsia="宋体" w:cs="宋体"/>
          <w:color w:val="auto"/>
          <w:sz w:val="24"/>
          <w:szCs w:val="24"/>
          <w:lang w:eastAsia="zh-CN"/>
        </w:rPr>
        <w:t xml:space="preserve">50500-2024、《房屋建筑与装饰工程工程量计算标准》GB/T50854-2024、《市政工程工程量计算标准》GB/T50857-2024、《通用安装工程工程量计算标准》GB/T50856-2024；参照《江苏省建筑与装饰工程消耗量》《江苏省市政工程消耗量》《江苏省通用安装工程消耗量》（2026 版）、《江苏省仿古建筑与园林工程计价表》（2007 版）、《江苏省装配式混凝土建筑工程定额》（2017 版）、《江苏省建设工程费用参考》（2026 版）；同时执行江苏省及连云港市现行有关工程造价管理的文件规定。</w:t>
      </w:r>
      <w:r/>
    </w:p>
    <w:p>
      <w:pPr>
        <w:ind w:left="0" w:firstLine="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四、商务条款</w:t>
      </w:r>
      <w:r/>
    </w:p>
    <w:p>
      <w:pPr>
        <w:ind w:firstLine="480"/>
        <w:jc w:val="both"/>
        <w:keepLines w:val="0"/>
        <w:keepNext w:val="0"/>
        <w:pageBreakBefore w:val="0"/>
        <w:spacing w:line="36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★1、合同履行期限（工期）：</w:t>
      </w:r>
      <w:r>
        <w:rPr>
          <w:rFonts w:hint="eastAsia"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lang w:val="en-US" w:eastAsia="zh-CN"/>
        </w:rPr>
        <w:t xml:space="preserve">日历天</w:t>
      </w:r>
      <w:r>
        <w:rPr>
          <w:rFonts w:hint="eastAsia" w:ascii="宋体" w:hAnsi="宋体" w:eastAsia="宋体" w:cs="宋体"/>
          <w:b/>
          <w:bCs/>
          <w:color w:val="auto"/>
          <w:sz w:val="24"/>
          <w:szCs w:val="24"/>
          <w:highlight w:val="none"/>
          <w:lang w:eastAsia="zh-CN"/>
        </w:rPr>
        <w:t xml:space="preserve">（具体开工日期以采购人</w:t>
      </w:r>
      <w:r>
        <w:rPr>
          <w:rFonts w:hint="eastAsia" w:ascii="宋体" w:hAnsi="宋体" w:eastAsia="宋体" w:cs="宋体"/>
          <w:b/>
          <w:bCs/>
          <w:color w:val="auto"/>
          <w:sz w:val="24"/>
          <w:szCs w:val="24"/>
          <w:highlight w:val="none"/>
          <w:lang w:val="en-US" w:eastAsia="zh-CN"/>
        </w:rPr>
        <w:t xml:space="preserve">或监理</w:t>
      </w:r>
      <w:r>
        <w:rPr>
          <w:rFonts w:hint="eastAsia" w:ascii="宋体" w:hAnsi="宋体" w:eastAsia="宋体" w:cs="宋体"/>
          <w:b/>
          <w:bCs/>
          <w:color w:val="auto"/>
          <w:sz w:val="24"/>
          <w:szCs w:val="24"/>
          <w:highlight w:val="none"/>
          <w:lang w:eastAsia="zh-CN"/>
        </w:rPr>
        <w:t xml:space="preserve">发出的书面开工令为准）。</w:t>
      </w:r>
      <w:r/>
    </w:p>
    <w:p>
      <w:pPr>
        <w:ind w:firstLine="480"/>
        <w:jc w:val="both"/>
        <w:keepLines w:val="0"/>
        <w:keepNext w:val="0"/>
        <w:pageBreakBefore w:val="0"/>
        <w:spacing w:line="36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★2、付款方式：</w:t>
      </w:r>
      <w:r>
        <w:rPr>
          <w:rFonts w:hint="eastAsia" w:ascii="宋体" w:hAnsi="宋体" w:eastAsia="宋体" w:cs="宋体"/>
          <w:b/>
          <w:bCs/>
          <w:color w:val="auto"/>
          <w:sz w:val="24"/>
          <w:szCs w:val="24"/>
          <w:highlight w:val="none"/>
          <w:lang w:val="en-US" w:eastAsia="zh-CN"/>
        </w:rPr>
        <w:t xml:space="preserve">发包人向承包人预付工程款为签约合同价（扣除合同价中暂列金额、暂估价项目）的10%（凭承包人出具正规发票）</w:t>
      </w:r>
      <w:r>
        <w:rPr>
          <w:rFonts w:hint="eastAsia" w:cs="宋体"/>
          <w:b/>
          <w:bCs/>
          <w:color w:val="auto"/>
          <w:sz w:val="24"/>
          <w:szCs w:val="24"/>
          <w:highlight w:val="none"/>
          <w:lang w:val="en-US" w:eastAsia="zh-CN"/>
        </w:rPr>
        <w:t xml:space="preserve">预付款，</w:t>
      </w:r>
      <w:r>
        <w:rPr>
          <w:rFonts w:hint="eastAsia" w:ascii="宋体" w:hAnsi="宋体" w:eastAsia="宋体" w:cs="宋体"/>
          <w:b/>
          <w:bCs/>
          <w:color w:val="auto"/>
          <w:sz w:val="24"/>
          <w:szCs w:val="24"/>
          <w:highlight w:val="none"/>
          <w:lang w:val="en-US" w:eastAsia="zh-CN"/>
        </w:rPr>
        <w:t xml:space="preserve">工程完工并验收合格后付至合同价款的80%，工程完成竣工验收且结算完成后支付至结算价的97%；缺陷责任期满后经验收无质量问题无息付清。</w:t>
      </w:r>
      <w:r/>
    </w:p>
    <w:p>
      <w:pPr>
        <w:ind w:firstLine="480"/>
        <w:jc w:val="both"/>
        <w:keepLines w:val="0"/>
        <w:keepNext w:val="0"/>
        <w:pageBreakBefore w:val="0"/>
        <w:spacing w:line="36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付款时，乙方应开具相等金额的增值税专用发票，票面税率为9%。否则，由此造成的一切损失由乙方全部承担。（自增值税发票日期后10个工作日内付款）</w:t>
      </w:r>
      <w:r/>
    </w:p>
    <w:p>
      <w:pPr>
        <w:ind w:firstLine="480"/>
        <w:jc w:val="both"/>
        <w:keepLines w:val="0"/>
        <w:keepNext w:val="0"/>
        <w:pageBreakBefore w:val="0"/>
        <w:spacing w:line="36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★3、质量标准：执行国家现行验收标准，等级为合格。</w:t>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numPr>
          <w:ilvl w:val="0"/>
          <w:numId w:val="0"/>
        </w:numPr>
        <w:widowControl w:val="off"/>
        <w:rPr>
          <w:rFonts w:hint="eastAsia"/>
        </w:rPr>
      </w:pPr>
      <w:r>
        <w:rPr>
          <w:rFonts w:hint="eastAsia"/>
        </w:rPr>
      </w:r>
      <w:r/>
    </w:p>
    <w:p>
      <w:pPr>
        <w:pStyle w:val="741"/>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43" w:name="_Toc12252"/>
      <w:r>
        <w:rPr>
          <w:rFonts w:hint="eastAsia" w:ascii="宋体" w:hAnsi="宋体" w:eastAsia="宋体" w:cs="宋体"/>
          <w:b/>
          <w:color w:val="000000"/>
          <w:sz w:val="32"/>
          <w:highlight w:val="none"/>
          <w:lang w:eastAsia="zh-CN"/>
        </w:rPr>
        <w:t xml:space="preserve">第五</w:t>
      </w:r>
      <w:r>
        <w:rPr>
          <w:rFonts w:hint="eastAsia" w:ascii="宋体" w:hAnsi="宋体" w:eastAsia="宋体" w:cs="宋体"/>
          <w:b/>
          <w:color w:val="000000"/>
          <w:sz w:val="32"/>
          <w:highlight w:val="none"/>
          <w:lang w:val="en-US" w:eastAsia="zh-CN"/>
        </w:rPr>
        <w:t xml:space="preserve">章</w:t>
      </w:r>
      <w:r>
        <w:rPr>
          <w:rFonts w:hint="eastAsia" w:ascii="宋体" w:hAnsi="宋体" w:eastAsia="宋体" w:cs="宋体"/>
          <w:b/>
          <w:color w:val="000000"/>
          <w:sz w:val="32"/>
          <w:highlight w:val="none"/>
          <w:lang w:eastAsia="zh-CN"/>
        </w:rPr>
        <w:t xml:space="preserve"> 工程量清单（另附）</w:t>
      </w:r>
      <w:bookmarkEnd w:id="543"/>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ind w:left="0" w:right="0" w:firstLine="0"/>
        <w:spacing w:before="0" w:after="0" w:line="400" w:lineRule="atLeast"/>
        <w:rPr>
          <w:rFonts w:hint="eastAsia" w:ascii="宋体" w:hAnsi="宋体" w:eastAsia="宋体" w:cs="宋体"/>
          <w:color w:val="000000"/>
          <w:sz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 </w:t>
      </w:r>
      <w:r/>
    </w:p>
    <w:p>
      <w:pPr>
        <w:pStyle w:val="754"/>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754"/>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743"/>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r/>
    </w:p>
    <w:p>
      <w:pPr>
        <w:pStyle w:val="741"/>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44" w:name="_Toc10628"/>
      <w:r/>
      <w:bookmarkStart w:id="545" w:name="_Toc14011"/>
      <w:r/>
      <w:bookmarkStart w:id="546" w:name="_Toc29098"/>
      <w:r/>
      <w:bookmarkStart w:id="547" w:name="_Toc9612"/>
      <w:r>
        <w:rPr>
          <w:rFonts w:hint="eastAsia" w:ascii="宋体" w:hAnsi="宋体" w:eastAsia="宋体" w:cs="宋体"/>
          <w:b/>
          <w:color w:val="000000"/>
          <w:sz w:val="32"/>
          <w:highlight w:val="none"/>
          <w:lang w:eastAsia="zh-CN"/>
        </w:rPr>
        <w:t xml:space="preserve">第六章 图纸和技术资料</w:t>
      </w:r>
      <w:bookmarkEnd w:id="544"/>
      <w:r/>
      <w:bookmarkEnd w:id="545"/>
      <w:r/>
      <w:bookmarkEnd w:id="546"/>
      <w:r/>
      <w:bookmarkEnd w:id="547"/>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详见附件</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r>
      <w:r/>
    </w:p>
    <w:p>
      <w:pPr>
        <w:pStyle w:val="741"/>
        <w:numPr>
          <w:ilvl w:val="0"/>
          <w:numId w:val="0"/>
        </w:numPr>
        <w:jc w:val="center"/>
        <w:keepLines w:val="0"/>
        <w:keepNext w:val="0"/>
        <w:pageBreakBefore w:val="0"/>
        <w:spacing w:before="24" w:after="320" w:line="360" w:lineRule="auto"/>
        <w:widowControl w:val="off"/>
        <w:rPr>
          <w:rFonts w:hint="eastAsia" w:ascii="宋体" w:hAnsi="宋体" w:eastAsia="宋体" w:cs="宋体"/>
          <w:b/>
          <w:color w:val="000000"/>
          <w:sz w:val="32"/>
          <w:highlight w:val="none"/>
          <w:lang w:eastAsia="zh-CN"/>
        </w:rPr>
        <w:pBdr>
          <w:top w:val="none" w:color="000000" w:sz="0" w:space="0"/>
          <w:left w:val="none" w:color="000000" w:sz="0" w:space="0"/>
          <w:bottom w:val="none" w:color="000000" w:sz="0" w:space="0"/>
          <w:right w:val="none" w:color="000000" w:sz="0" w:space="0"/>
        </w:pBdr>
        <w:outlineLvl w:val="0"/>
      </w:pPr>
      <w:r/>
      <w:bookmarkStart w:id="548" w:name="_Toc29204"/>
      <w:r>
        <w:rPr>
          <w:rFonts w:hint="eastAsia" w:ascii="宋体" w:hAnsi="宋体" w:eastAsia="宋体" w:cs="宋体"/>
          <w:b/>
          <w:color w:val="000000"/>
          <w:sz w:val="32"/>
          <w:highlight w:val="none"/>
          <w:lang w:eastAsia="zh-CN"/>
        </w:rPr>
        <w:t xml:space="preserve">第</w:t>
      </w:r>
      <w:r>
        <w:rPr>
          <w:rFonts w:hint="eastAsia" w:ascii="宋体" w:hAnsi="宋体" w:eastAsia="宋体" w:cs="宋体"/>
          <w:b/>
          <w:color w:val="000000"/>
          <w:sz w:val="32"/>
          <w:highlight w:val="none"/>
          <w:lang w:val="en-US" w:eastAsia="zh-CN"/>
        </w:rPr>
        <w:t xml:space="preserve">七</w:t>
      </w:r>
      <w:r>
        <w:rPr>
          <w:rFonts w:hint="eastAsia" w:ascii="宋体" w:hAnsi="宋体" w:eastAsia="宋体" w:cs="宋体"/>
          <w:b/>
          <w:color w:val="000000"/>
          <w:sz w:val="32"/>
          <w:highlight w:val="none"/>
          <w:lang w:eastAsia="zh-CN"/>
        </w:rPr>
        <w:t xml:space="preserve">章</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lang w:eastAsia="zh-CN"/>
        </w:rPr>
        <w:t xml:space="preserve"> 磋商响应文件格式</w:t>
      </w:r>
      <w:bookmarkEnd w:id="548"/>
      <w:r/>
      <w:r/>
    </w:p>
    <w:p>
      <w:pPr>
        <w:ind w:firstLine="860"/>
        <w:jc w:val="center"/>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43"/>
          <w:szCs w:val="43"/>
          <w:highlight w:val="none"/>
          <w:lang w:bidi="ar"/>
        </w:rPr>
        <w:t xml:space="preserve">(封 面)</w:t>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ind w:firstLine="720"/>
        <w:jc w:val="left"/>
        <w:spacing w:line="360" w:lineRule="auto"/>
        <w:widowControl/>
        <w:rPr>
          <w:rFonts w:hint="eastAsia" w:ascii="宋体" w:hAnsi="宋体" w:eastAsia="宋体" w:cs="宋体"/>
          <w:sz w:val="43"/>
          <w:szCs w:val="43"/>
          <w:highlight w:val="none"/>
          <w:lang w:bidi="ar"/>
        </w:rPr>
      </w:pPr>
      <w:r>
        <w:rPr>
          <w:rFonts w:hint="eastAsia" w:ascii="宋体" w:hAnsi="宋体" w:eastAsia="宋体" w:cs="宋体"/>
          <w:sz w:val="36"/>
          <w:szCs w:val="36"/>
          <w:highlight w:val="none"/>
          <w:lang w:bidi="ar"/>
        </w:rPr>
        <w:t xml:space="preserve">_______________________________</w:t>
      </w:r>
      <w:r>
        <w:rPr>
          <w:rFonts w:hint="eastAsia" w:ascii="宋体" w:hAnsi="宋体" w:eastAsia="宋体" w:cs="宋体"/>
          <w:sz w:val="43"/>
          <w:szCs w:val="43"/>
          <w:highlight w:val="none"/>
          <w:lang w:bidi="ar"/>
        </w:rPr>
        <w:t xml:space="preserve">工程 </w:t>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72"/>
          <w:szCs w:val="72"/>
          <w:highlight w:val="none"/>
          <w:lang w:bidi="ar"/>
        </w:rPr>
      </w:pPr>
      <w:r>
        <w:rPr>
          <w:rFonts w:hint="eastAsia" w:ascii="宋体" w:hAnsi="宋体" w:eastAsia="宋体" w:cs="宋体"/>
          <w:b/>
          <w:bCs/>
          <w:sz w:val="72"/>
          <w:szCs w:val="72"/>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72"/>
          <w:szCs w:val="72"/>
          <w:highlight w:val="none"/>
          <w:lang w:bidi="ar"/>
        </w:rPr>
        <w:t xml:space="preserve">竞争性磋商响应文件</w:t>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52"/>
          <w:szCs w:val="52"/>
          <w:highlight w:val="none"/>
          <w:lang w:bidi="ar"/>
        </w:rPr>
        <w:t xml:space="preserve">(正本或副本)</w:t>
      </w:r>
      <w:r/>
    </w:p>
    <w:p>
      <w:pPr>
        <w:jc w:val="center"/>
        <w:spacing w:line="360" w:lineRule="auto"/>
        <w:widowControl/>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t xml:space="preserve">项目编号：</w:t>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754"/>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927"/>
        <w:ind w:firstLine="720"/>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rPr>
          <w:rFonts w:hint="eastAsia" w:ascii="宋体" w:hAnsi="宋体" w:eastAsia="宋体" w:cs="宋体"/>
          <w:sz w:val="36"/>
          <w:szCs w:val="36"/>
          <w:highlight w:val="none"/>
          <w:lang w:bidi="ar"/>
        </w:rPr>
      </w:pPr>
      <w:r>
        <w:rPr>
          <w:rFonts w:hint="eastAsia" w:ascii="宋体" w:hAnsi="宋体" w:eastAsia="宋体" w:cs="宋体"/>
          <w:sz w:val="36"/>
          <w:szCs w:val="36"/>
          <w:highlight w:val="none"/>
          <w:lang w:bidi="ar"/>
        </w:rPr>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t xml:space="preserve">供 应 商(公章):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highlight w:val="none"/>
        </w:rPr>
      </w:pPr>
      <w:r>
        <w:rPr>
          <w:rFonts w:hint="eastAsia" w:ascii="宋体" w:hAnsi="宋体" w:eastAsia="宋体" w:cs="宋体"/>
          <w:sz w:val="30"/>
          <w:szCs w:val="30"/>
          <w:highlight w:val="none"/>
          <w:lang w:bidi="ar"/>
        </w:rPr>
        <w:t xml:space="preserve">法定代表人或委托代理人（签字或盖章）: </w:t>
      </w:r>
      <w:r>
        <w:rPr>
          <w:rFonts w:hint="eastAsia" w:ascii="宋体" w:hAnsi="宋体" w:eastAsia="宋体" w:cs="宋体"/>
          <w:highlight w:val="none"/>
          <w:u w:val="single"/>
        </w:rPr>
        <w:t xml:space="preserve">                </w:t>
      </w:r>
      <w:r/>
    </w:p>
    <w:p>
      <w:pPr>
        <w:ind w:firstLine="600"/>
        <w:jc w:val="left"/>
        <w:spacing w:line="360" w:lineRule="auto"/>
        <w:widowControl/>
        <w:rPr>
          <w:rFonts w:hint="eastAsia" w:ascii="宋体" w:hAnsi="宋体" w:eastAsia="宋体" w:cs="宋体"/>
          <w:sz w:val="30"/>
          <w:szCs w:val="30"/>
          <w:highlight w:val="none"/>
          <w:lang w:bidi="ar"/>
        </w:rPr>
      </w:pPr>
      <w:r>
        <w:rPr>
          <w:rFonts w:hint="eastAsia" w:ascii="宋体" w:hAnsi="宋体" w:eastAsia="宋体" w:cs="宋体"/>
          <w:sz w:val="30"/>
          <w:szCs w:val="30"/>
          <w:highlight w:val="none"/>
          <w:lang w:bidi="ar"/>
        </w:rPr>
      </w:r>
      <w:r/>
    </w:p>
    <w:p>
      <w:pPr>
        <w:ind w:firstLine="600"/>
        <w:jc w:val="left"/>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sz w:val="30"/>
          <w:szCs w:val="30"/>
          <w:highlight w:val="none"/>
          <w:lang w:bidi="ar"/>
        </w:rPr>
        <w:t xml:space="preserve">日期：</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年</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月</w:t>
      </w:r>
      <w:r>
        <w:rPr>
          <w:rFonts w:hint="eastAsia" w:ascii="宋体" w:hAnsi="宋体" w:eastAsia="宋体" w:cs="宋体"/>
          <w:sz w:val="30"/>
          <w:szCs w:val="30"/>
          <w:highlight w:val="none"/>
          <w:u w:val="single"/>
          <w:lang w:bidi="ar"/>
        </w:rPr>
        <w:t xml:space="preserve">      </w:t>
      </w:r>
      <w:r>
        <w:rPr>
          <w:rFonts w:hint="eastAsia" w:ascii="宋体" w:hAnsi="宋体" w:eastAsia="宋体" w:cs="宋体"/>
          <w:sz w:val="30"/>
          <w:szCs w:val="30"/>
          <w:highlight w:val="none"/>
          <w:lang w:bidi="ar"/>
        </w:rPr>
        <w:t xml:space="preserve">日</w:t>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pStyle w:val="760"/>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lang w:val="en-US" w:eastAsia="en-US" w:bidi="ar-SA"/>
        </w:rPr>
      </w:pPr>
      <w:r>
        <w:rPr>
          <w:rFonts w:hint="eastAsia" w:ascii="宋体" w:hAnsi="宋体" w:eastAsia="宋体" w:cs="宋体"/>
          <w:b/>
          <w:bCs/>
          <w:color w:val="000000"/>
          <w:sz w:val="31"/>
          <w:szCs w:val="32"/>
          <w:lang w:val="en-US" w:eastAsia="en-US" w:bidi="ar-SA"/>
        </w:rPr>
        <w:t xml:space="preserve">一、磋商响应函</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(一)根据已收到的采购编号为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（小写</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）的总价，按磋商文件的要求承包本次采购范围内的全部工程，并承担相关的责任。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(二)我方提交的磋商响应文件(包括磋商报价书、已标价的工程量清单和其它响应文件)在磋商截止时间后的60天内有效，在此期间被你方接受的上述文件对我方一直具有约束力。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我方保证在磋商响应文件有效期内不撤回磋商响应文件，除磋商文件另有规定外，不修改磋商响应文件。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(三)我单位保证在收到贵单位发出的书面开工令后立即开工，并在</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天内竣工。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(四)我单位保证本工程质量达到</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(五)我单位保证在成交后派出</w:t>
      </w:r>
      <w:r>
        <w:rPr>
          <w:rFonts w:hint="eastAsia" w:ascii="宋体" w:hAnsi="宋体" w:eastAsia="宋体" w:cs="宋体"/>
          <w:sz w:val="24"/>
          <w:highlight w:val="none"/>
          <w:u w:val="single"/>
          <w:lang w:bidi="ar"/>
        </w:rPr>
        <w:t xml:space="preserve">   (姓名    )</w:t>
      </w:r>
      <w:r>
        <w:rPr>
          <w:rFonts w:hint="eastAsia" w:ascii="宋体" w:hAnsi="宋体" w:eastAsia="宋体" w:cs="宋体"/>
          <w:sz w:val="24"/>
          <w:highlight w:val="none"/>
          <w:lang w:bidi="ar"/>
        </w:rPr>
        <w:t xml:space="preserve">项目负责人全面负责本工程的施工。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(六)贵单位所发出的磋商文件、成交通知书和本磋商响应文件将构成约束我们双方的合同。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(盖章)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邮政编码：</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法定代表人或委托代理人(签字或盖章)：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电话：</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传真：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开户银行名称：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银行帐号：</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开户行地址：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w:t>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numPr>
          <w:ilvl w:val="0"/>
          <w:numId w:val="0"/>
        </w:numPr>
        <w:ind w:left="-202" w:firstLine="622"/>
        <w:jc w:val="center"/>
        <w:spacing w:line="360" w:lineRule="auto"/>
        <w:widowControl/>
        <w:rPr>
          <w:rFonts w:hint="eastAsia" w:ascii="宋体" w:hAnsi="宋体" w:eastAsia="宋体" w:cs="宋体"/>
          <w:b/>
          <w:bCs/>
          <w:sz w:val="31"/>
          <w:szCs w:val="31"/>
          <w:lang w:val="en-US" w:eastAsia="en-US" w:bidi="ar"/>
        </w:rPr>
      </w:pPr>
      <w:r>
        <w:rPr>
          <w:rFonts w:hint="eastAsia" w:ascii="宋体" w:hAnsi="宋体" w:eastAsia="宋体" w:cs="宋体"/>
          <w:b/>
          <w:bCs/>
          <w:sz w:val="31"/>
          <w:szCs w:val="31"/>
          <w:lang w:val="en-US" w:eastAsia="en-US" w:bidi="ar"/>
        </w:rPr>
      </w:r>
      <w:r/>
    </w:p>
    <w:p>
      <w:pPr>
        <w:numPr>
          <w:ilvl w:val="0"/>
          <w:numId w:val="0"/>
        </w:numPr>
        <w:ind w:left="-202" w:firstLine="622"/>
        <w:jc w:val="center"/>
        <w:spacing w:line="360" w:lineRule="auto"/>
        <w:widowControl/>
        <w:rPr>
          <w:rFonts w:hint="eastAsia" w:ascii="宋体" w:hAnsi="宋体" w:eastAsia="宋体" w:cs="宋体"/>
          <w:b/>
          <w:bCs/>
          <w:sz w:val="31"/>
          <w:szCs w:val="31"/>
          <w:lang w:val="en-US" w:eastAsia="en-US" w:bidi="ar"/>
        </w:rPr>
      </w:pPr>
      <w:r>
        <w:rPr>
          <w:rFonts w:hint="eastAsia" w:ascii="宋体" w:hAnsi="宋体" w:eastAsia="宋体" w:cs="宋体"/>
          <w:b/>
          <w:bCs/>
          <w:sz w:val="31"/>
          <w:szCs w:val="31"/>
          <w:lang w:val="en-US" w:eastAsia="en-US" w:bidi="ar"/>
        </w:rPr>
      </w:r>
      <w:r/>
    </w:p>
    <w:p>
      <w:pPr>
        <w:pStyle w:val="760"/>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lang w:val="en-US" w:eastAsia="en-US" w:bidi="ar-SA"/>
        </w:rPr>
      </w:pPr>
      <w:r>
        <w:rPr>
          <w:rFonts w:hint="eastAsia" w:ascii="宋体" w:hAnsi="宋体" w:eastAsia="宋体" w:cs="宋体"/>
          <w:b/>
          <w:bCs/>
          <w:color w:val="000000"/>
          <w:sz w:val="31"/>
          <w:szCs w:val="32"/>
          <w:lang w:val="en-US" w:eastAsia="en-US" w:bidi="ar-SA"/>
        </w:rPr>
        <w:t xml:space="preserve">二、开标一览表（首次磋商响应报价表）</w:t>
      </w:r>
      <w:r/>
    </w:p>
    <w:tbl>
      <w:tblPr>
        <w:tblStyle w:val="77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03"/>
        <w:gridCol w:w="7085"/>
      </w:tblGrid>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 目</w:t>
            </w:r>
            <w:r/>
          </w:p>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项目名称：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项目编号：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67"/>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响应</w:t>
            </w:r>
            <w:r/>
          </w:p>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报价</w:t>
            </w:r>
            <w:r/>
          </w:p>
        </w:tc>
        <w:tc>
          <w:tcPr>
            <w:tcW w:w="7085" w:type="dxa"/>
            <w:textDirection w:val="lrTb"/>
            <w:noWrap w:val="false"/>
          </w:tcPr>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人民币(大写)：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(小写)： </w:t>
            </w:r>
            <w:r/>
          </w:p>
          <w:p>
            <w:pPr>
              <w:jc w:val="both"/>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1366"/>
        </w:trPr>
        <w:tc>
          <w:tcPr>
            <w:tcW w:w="2103" w:type="dxa"/>
            <w:vAlign w:val="center"/>
            <w:textDirection w:val="lrTb"/>
            <w:noWrap w:val="false"/>
          </w:tcPr>
          <w:p>
            <w:pPr>
              <w:ind w:firstLine="480"/>
              <w:jc w:val="both"/>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总工期</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240"/>
              <w:jc w:val="both"/>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985"/>
        </w:trPr>
        <w:tc>
          <w:tcPr>
            <w:tcW w:w="210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质量标准：</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r>
        <w:trPr>
          <w:trHeight w:val="1275"/>
        </w:trPr>
        <w:tc>
          <w:tcPr>
            <w:tcW w:w="2103" w:type="dxa"/>
            <w:vAlign w:val="center"/>
            <w:textDirection w:val="lrTb"/>
            <w:noWrap w:val="false"/>
          </w:tcPr>
          <w:p>
            <w:pPr>
              <w:ind w:firstLine="480"/>
              <w:jc w:val="cente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jc w:val="center"/>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r>
        <w:trPr>
          <w:trHeight w:val="1275"/>
        </w:trPr>
        <w:tc>
          <w:tcPr>
            <w:tcW w:w="2103" w:type="dxa"/>
            <w:vAlign w:val="center"/>
            <w:textDirection w:val="lrTb"/>
            <w:noWrap w:val="false"/>
          </w:tcPr>
          <w:p>
            <w:pPr>
              <w:jc w:val="center"/>
              <w:rPr>
                <w:rFonts w:hint="eastAsia" w:ascii="宋体" w:hAnsi="宋体" w:eastAsia="宋体" w:cs="宋体"/>
                <w:sz w:val="24"/>
                <w:highlight w:val="none"/>
                <w:lang w:eastAsia="zh-CN" w:bidi="ar"/>
              </w:rPr>
            </w:pPr>
            <w:r>
              <w:rPr>
                <w:rFonts w:hint="eastAsia" w:cs="宋体"/>
                <w:sz w:val="24"/>
                <w:highlight w:val="none"/>
                <w:lang w:eastAsia="zh-CN" w:bidi="ar"/>
              </w:rPr>
              <w:t xml:space="preserve">质保期</w:t>
            </w:r>
            <w:r/>
          </w:p>
        </w:tc>
        <w:tc>
          <w:tcPr>
            <w:tcW w:w="7085" w:type="dxa"/>
            <w:textDirection w:val="lrTb"/>
            <w:noWrap w:val="false"/>
          </w:tcPr>
          <w:p>
            <w:pPr>
              <w:jc w:val="both"/>
              <w:rPr>
                <w:rFonts w:hint="eastAsia" w:ascii="宋体" w:hAnsi="宋体" w:eastAsia="宋体" w:cs="宋体"/>
                <w:sz w:val="24"/>
                <w:highlight w:val="none"/>
                <w:lang w:bidi="ar"/>
              </w:rPr>
            </w:pPr>
            <w:r>
              <w:rPr>
                <w:rFonts w:hint="eastAsia" w:ascii="宋体" w:hAnsi="宋体" w:eastAsia="宋体" w:cs="宋体"/>
                <w:sz w:val="24"/>
                <w:highlight w:val="none"/>
                <w:lang w:bidi="ar"/>
              </w:rPr>
            </w:r>
            <w:r/>
          </w:p>
        </w:tc>
      </w:tr>
    </w:tbl>
    <w:p>
      <w:pPr>
        <w:pStyle w:val="927"/>
        <w:ind w:firstLine="0"/>
        <w:rPr>
          <w:rFonts w:hint="eastAsia" w:ascii="宋体" w:hAnsi="宋体" w:eastAsia="宋体" w:cs="宋体"/>
          <w:highlight w:val="none"/>
        </w:rPr>
      </w:pPr>
      <w:r>
        <w:rPr>
          <w:rFonts w:hint="eastAsia" w:ascii="宋体" w:hAnsi="宋体" w:eastAsia="宋体" w:cs="宋体"/>
          <w:highlight w:val="none"/>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磋商单位（盖章）：</w:t>
      </w:r>
      <w:r>
        <w:rPr>
          <w:rFonts w:hint="eastAsia" w:ascii="宋体" w:hAnsi="宋体" w:eastAsia="宋体" w:cs="宋体"/>
          <w:sz w:val="24"/>
          <w:highlight w:val="none"/>
          <w:u w:val="single"/>
          <w:lang w:bidi="ar"/>
        </w:rPr>
        <w:t xml:space="preserve">                 </w:t>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法定代表人(授权代表)签名：</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注:①磋商报价应包括磋商文件所确定的采购范围的全部内容，但该</w:t>
      </w:r>
      <w:r>
        <w:rPr>
          <w:rFonts w:hint="eastAsia" w:ascii="宋体" w:hAnsi="宋体" w:eastAsia="宋体" w:cs="宋体"/>
          <w:b/>
          <w:bCs/>
          <w:sz w:val="24"/>
          <w:highlight w:val="none"/>
          <w:lang w:bidi="ar"/>
        </w:rPr>
        <w:t xml:space="preserve">表报价非本次磋商的最后报价</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②此表格式不得自行改动。</w:t>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760"/>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60"/>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60"/>
        <w:jc w:val="center"/>
        <w:spacing w:line="300" w:lineRule="auto"/>
        <w:shd w:val="clear" w:color="auto" w:fill="ffffff"/>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60"/>
        <w:numPr>
          <w:ilvl w:val="0"/>
          <w:numId w:val="0"/>
        </w:numPr>
        <w:ind w:left="720" w:hanging="720"/>
        <w:jc w:val="center"/>
        <w:spacing w:line="300" w:lineRule="auto"/>
        <w:shd w:val="clear" w:color="auto" w:fill="ffffff"/>
        <w:rPr>
          <w:rFonts w:hint="eastAsia" w:ascii="宋体" w:hAnsi="宋体" w:eastAsia="宋体" w:cs="宋体"/>
          <w:b/>
          <w:bCs/>
          <w:sz w:val="32"/>
          <w:szCs w:val="32"/>
          <w:highlight w:val="none"/>
        </w:rPr>
      </w:pPr>
      <w:r>
        <w:rPr>
          <w:rFonts w:hint="default" w:ascii="宋体" w:hAnsi="宋体" w:eastAsia="宋体" w:cs="宋体"/>
          <w:b/>
          <w:bCs/>
          <w:color w:val="000000"/>
          <w:sz w:val="31"/>
          <w:szCs w:val="32"/>
          <w:lang w:val="en-US" w:eastAsia="en-US" w:bidi="ar-SA"/>
        </w:rPr>
        <w:t xml:space="preserve">三、</w:t>
      </w:r>
      <w:r>
        <w:rPr>
          <w:rFonts w:hint="eastAsia" w:ascii="宋体" w:hAnsi="宋体" w:eastAsia="宋体" w:cs="宋体"/>
          <w:b/>
          <w:bCs/>
          <w:sz w:val="32"/>
          <w:szCs w:val="32"/>
          <w:highlight w:val="none"/>
        </w:rPr>
        <w:t xml:space="preserve">工程量清单与报价表</w:t>
      </w:r>
      <w:r>
        <w:rPr>
          <w:rFonts w:hint="eastAsia" w:hAnsi="宋体" w:cs="宋体"/>
          <w:b/>
          <w:bCs/>
          <w:sz w:val="32"/>
          <w:szCs w:val="32"/>
          <w:highlight w:val="none"/>
          <w:lang w:eastAsia="zh-CN"/>
        </w:rPr>
        <w:t xml:space="preserve">（</w:t>
      </w:r>
      <w:r>
        <w:rPr>
          <w:rFonts w:hint="eastAsia" w:cs="宋体" w:asciiTheme="minorEastAsia" w:hAnsiTheme="minorEastAsia" w:eastAsiaTheme="minorEastAsia"/>
          <w:b/>
          <w:bCs/>
          <w:color w:val="auto"/>
          <w:sz w:val="30"/>
          <w:szCs w:val="30"/>
        </w:rPr>
        <w:t xml:space="preserve">首次磋商报价明细表</w:t>
      </w:r>
      <w:r>
        <w:rPr>
          <w:rFonts w:hint="eastAsia" w:hAnsi="宋体" w:cs="宋体"/>
          <w:b/>
          <w:bCs/>
          <w:sz w:val="32"/>
          <w:szCs w:val="32"/>
          <w:highlight w:val="none"/>
          <w:lang w:eastAsia="zh-CN"/>
        </w:rPr>
        <w:t xml:space="preserve">）</w:t>
      </w:r>
      <w:r/>
    </w:p>
    <w:p>
      <w:pPr>
        <w:jc w:val="left"/>
        <w:widowControl/>
        <w:rPr>
          <w:rFonts w:hint="eastAsia" w:ascii="宋体" w:hAnsi="宋体" w:eastAsia="宋体" w:cs="宋体"/>
          <w:sz w:val="24"/>
          <w:szCs w:val="22"/>
          <w:highlight w:val="none"/>
        </w:rPr>
      </w:pPr>
      <w:r>
        <w:rPr>
          <w:rFonts w:hint="eastAsia" w:ascii="宋体" w:hAnsi="宋体" w:eastAsia="宋体" w:cs="宋体"/>
          <w:highlight w:val="none"/>
        </w:rPr>
        <w:br w:type="page" w:clear="all"/>
      </w:r>
      <w:r/>
    </w:p>
    <w:p>
      <w:pPr>
        <w:pStyle w:val="760"/>
        <w:numPr>
          <w:ilvl w:val="0"/>
          <w:numId w:val="0"/>
        </w:numPr>
        <w:ind w:left="720" w:hanging="720"/>
        <w:jc w:val="center"/>
        <w:spacing w:line="300" w:lineRule="auto"/>
        <w:shd w:val="clear" w:color="auto" w:fill="ffffff"/>
        <w:rPr>
          <w:rFonts w:hint="eastAsia" w:ascii="宋体" w:hAnsi="宋体" w:eastAsia="宋体" w:cs="宋体"/>
          <w:b/>
          <w:bCs/>
          <w:color w:val="000000"/>
          <w:sz w:val="31"/>
          <w:szCs w:val="32"/>
          <w:lang w:val="en-US" w:eastAsia="en-US" w:bidi="ar-SA"/>
        </w:rPr>
      </w:pPr>
      <w:r>
        <w:rPr>
          <w:rFonts w:hint="eastAsia" w:ascii="宋体" w:hAnsi="宋体" w:eastAsia="宋体" w:cs="宋体"/>
          <w:b/>
          <w:bCs/>
          <w:color w:val="000000"/>
          <w:sz w:val="31"/>
          <w:szCs w:val="32"/>
          <w:lang w:val="en-US" w:eastAsia="en-US" w:bidi="ar-SA"/>
        </w:rPr>
        <w:t xml:space="preserve">四、政府采购政策</w:t>
      </w:r>
      <w:r/>
    </w:p>
    <w:p>
      <w:pPr>
        <w:jc w:val="center"/>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中小企业声明函（格式）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本公司郑重声明，根据《政府采购促进中小企业发展管理办法》（财库﹝2020﹞46 号）的规定，本公司参加</w:t>
      </w:r>
      <w:r>
        <w:rPr>
          <w:rFonts w:hint="eastAsia" w:ascii="宋体" w:hAnsi="宋体" w:eastAsia="宋体" w:cs="宋体"/>
          <w:sz w:val="24"/>
          <w:highlight w:val="none"/>
          <w:u w:val="single"/>
          <w:lang w:bidi="ar"/>
        </w:rPr>
        <w:t xml:space="preserve">           （单位名称）        </w:t>
      </w:r>
      <w:r>
        <w:rPr>
          <w:rFonts w:hint="eastAsia" w:ascii="宋体" w:hAnsi="宋体" w:eastAsia="宋体" w:cs="宋体"/>
          <w:sz w:val="24"/>
          <w:highlight w:val="none"/>
          <w:lang w:bidi="ar"/>
        </w:rPr>
        <w:t xml:space="preserve">的 </w:t>
      </w:r>
      <w:r>
        <w:rPr>
          <w:rFonts w:hint="eastAsia" w:ascii="宋体" w:hAnsi="宋体" w:eastAsia="宋体" w:cs="宋体"/>
          <w:sz w:val="24"/>
          <w:highlight w:val="none"/>
          <w:u w:val="single"/>
          <w:lang w:bidi="ar"/>
        </w:rPr>
        <w:t xml:space="preserve">  （项目名称）  </w:t>
      </w:r>
      <w:r>
        <w:rPr>
          <w:rFonts w:hint="eastAsia" w:ascii="宋体" w:hAnsi="宋体" w:eastAsia="宋体" w:cs="宋体"/>
          <w:sz w:val="24"/>
          <w:highlight w:val="none"/>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u w:val="single"/>
          <w:lang w:bidi="ar"/>
        </w:rPr>
        <w:t xml:space="preserve">（标的名称）</w:t>
      </w:r>
      <w:r>
        <w:rPr>
          <w:rFonts w:hint="eastAsia" w:ascii="宋体" w:hAnsi="宋体" w:eastAsia="宋体" w:cs="宋体"/>
          <w:sz w:val="24"/>
          <w:highlight w:val="none"/>
          <w:lang w:bidi="ar"/>
        </w:rPr>
        <w:t xml:space="preserve"> ，属于</w:t>
      </w:r>
      <w:r>
        <w:rPr>
          <w:rFonts w:hint="eastAsia" w:ascii="宋体" w:hAnsi="宋体" w:eastAsia="宋体" w:cs="宋体"/>
          <w:sz w:val="24"/>
          <w:highlight w:val="none"/>
          <w:u w:val="single"/>
          <w:lang w:bidi="ar"/>
        </w:rPr>
        <w:t xml:space="preserve">（采购文件中明确的所属行业）</w:t>
      </w:r>
      <w:r>
        <w:rPr>
          <w:rFonts w:hint="eastAsia" w:ascii="宋体" w:hAnsi="宋体" w:eastAsia="宋体" w:cs="宋体"/>
          <w:sz w:val="24"/>
          <w:highlight w:val="none"/>
          <w:lang w:bidi="ar"/>
        </w:rPr>
        <w:t xml:space="preserve"> 行业；承建企业为</w:t>
      </w:r>
      <w:r>
        <w:rPr>
          <w:rFonts w:hint="eastAsia" w:ascii="宋体" w:hAnsi="宋体" w:eastAsia="宋体" w:cs="宋体"/>
          <w:sz w:val="24"/>
          <w:highlight w:val="none"/>
          <w:u w:val="single"/>
          <w:lang w:bidi="ar"/>
        </w:rPr>
        <w:t xml:space="preserve">（企业名称）</w:t>
      </w:r>
      <w:r>
        <w:rPr>
          <w:rFonts w:hint="eastAsia" w:ascii="宋体" w:hAnsi="宋体" w:eastAsia="宋体" w:cs="宋体"/>
          <w:sz w:val="24"/>
          <w:highlight w:val="none"/>
          <w:lang w:bidi="ar"/>
        </w:rPr>
        <w:t xml:space="preserve">，从业人员人，营业收入为万元，资产总额为万元，属于</w:t>
      </w:r>
      <w:r>
        <w:rPr>
          <w:rFonts w:hint="eastAsia" w:ascii="宋体" w:hAnsi="宋体" w:eastAsia="宋体" w:cs="宋体"/>
          <w:sz w:val="24"/>
          <w:highlight w:val="none"/>
          <w:u w:val="single"/>
          <w:lang w:bidi="ar"/>
        </w:rPr>
        <w:t xml:space="preserve">（中型企业、小型企业、微型企业）</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lang w:bidi="ar"/>
        </w:rPr>
        <w:t xml:space="preserve">日 期：</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3、成交供应商的《中小企业声明函》随成交结果公开。</w:t>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4"/>
        <w:rPr>
          <w:rFonts w:hint="eastAsia" w:ascii="宋体" w:hAnsi="宋体" w:eastAsia="宋体" w:cs="宋体"/>
          <w:highlight w:val="none"/>
        </w:rPr>
      </w:pPr>
      <w:r>
        <w:rPr>
          <w:rFonts w:hint="eastAsia" w:ascii="宋体" w:hAnsi="宋体" w:eastAsia="宋体" w:cs="宋体"/>
          <w:highlight w:val="none"/>
        </w:rPr>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4"/>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残疾人福利性单位声明函（格式）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企业名称（盖章）：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填报说明：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1、 请供应商如实填写，所填内容将作为评审的依据。如填写不完整，将不享受扶持政策。 </w:t>
      </w:r>
      <w:r/>
    </w:p>
    <w:p>
      <w:pPr>
        <w:ind w:firstLine="440"/>
        <w:jc w:val="left"/>
        <w:spacing w:line="360" w:lineRule="auto"/>
        <w:widowControl/>
        <w:rPr>
          <w:rFonts w:hint="eastAsia" w:ascii="宋体" w:hAnsi="宋体" w:eastAsia="宋体" w:cs="宋体"/>
          <w:highlight w:val="none"/>
        </w:rPr>
      </w:pPr>
      <w:r>
        <w:rPr>
          <w:rFonts w:hint="eastAsia" w:ascii="宋体" w:hAnsi="宋体" w:eastAsia="宋体" w:cs="宋体"/>
          <w:szCs w:val="21"/>
          <w:highlight w:val="none"/>
          <w:lang w:bidi="ar"/>
        </w:rPr>
        <w:t xml:space="preserve">2、</w:t>
      </w:r>
      <w:r>
        <w:rPr>
          <w:rFonts w:hint="eastAsia" w:ascii="宋体" w:hAnsi="宋体" w:eastAsia="宋体" w:cs="宋体"/>
          <w:sz w:val="24"/>
          <w:highlight w:val="none"/>
          <w:lang w:bidi="ar"/>
        </w:rPr>
        <w:t xml:space="preserve">成交供应商的《残疾人福利性单位声明函》随成交结果公开。</w:t>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7"/>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left"/>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927"/>
        <w:ind w:firstLine="622"/>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pStyle w:val="754"/>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rPr>
          <w:rFonts w:hint="default" w:asciiTheme="minorEastAsia" w:hAnsiTheme="minorEastAsia" w:eastAsiaTheme="minorEastAsia" w:cstheme="minorEastAsia"/>
          <w:b/>
          <w:bCs/>
          <w:sz w:val="30"/>
          <w:szCs w:val="30"/>
          <w:lang w:val="en-US" w:eastAsia="zh-CN"/>
        </w:rPr>
      </w:pPr>
      <w:r>
        <w:rPr>
          <w:rFonts w:hint="eastAsia" w:asciiTheme="minorEastAsia" w:hAnsiTheme="minorEastAsia" w:eastAsiaTheme="minorEastAsia" w:cstheme="minorEastAsia"/>
          <w:b/>
          <w:bCs/>
          <w:sz w:val="30"/>
          <w:szCs w:val="30"/>
          <w:lang w:val="en-US" w:eastAsia="zh-CN"/>
        </w:rPr>
        <w:t xml:space="preserve">支持绿色发展</w:t>
      </w:r>
      <w:r/>
    </w:p>
    <w:p>
      <w:pPr>
        <w:jc w:val="center"/>
        <w:spacing w:line="360" w:lineRule="auto"/>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29"/>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29"/>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29"/>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29"/>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29"/>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29"/>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29"/>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29"/>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29"/>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29"/>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29"/>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29"/>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29"/>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29"/>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29"/>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29"/>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rPr>
          <w:rFonts w:hint="default"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r>
      <w:r/>
    </w:p>
    <w:p>
      <w:pPr>
        <w:pStyle w:val="929"/>
        <w:rPr>
          <w:rFonts w:hint="default"/>
          <w:lang w:val="en-US" w:eastAsia="zh-CN"/>
        </w:rPr>
      </w:pPr>
      <w:r>
        <w:rPr>
          <w:rFonts w:hint="default"/>
          <w:lang w:val="en-US" w:eastAsia="zh-CN"/>
        </w:rPr>
      </w:r>
      <w:r/>
    </w:p>
    <w:p>
      <w:pPr>
        <w:jc w:val="center"/>
        <w:spacing w:line="360" w:lineRule="auto"/>
        <w:rPr>
          <w:rFonts w:hint="eastAsia" w:asciiTheme="minorEastAsia" w:hAnsiTheme="minorEastAsia" w:eastAsiaTheme="minorEastAsia" w:cstheme="minorEastAsia"/>
          <w:b/>
          <w:bCs/>
          <w:sz w:val="30"/>
          <w:szCs w:val="30"/>
          <w:lang w:val="en-US" w:eastAsia="zh-CN"/>
        </w:rPr>
      </w:pPr>
      <w:r>
        <w:rPr>
          <w:rFonts w:hint="default" w:asciiTheme="minorEastAsia" w:hAnsiTheme="minorEastAsia" w:eastAsiaTheme="minorEastAsia" w:cstheme="minorEastAsia"/>
          <w:b/>
          <w:bCs/>
          <w:sz w:val="30"/>
          <w:szCs w:val="30"/>
          <w:lang w:val="en-US" w:eastAsia="zh-CN"/>
        </w:rPr>
        <w:t xml:space="preserve">关于符合本国产品标准的声明函</w:t>
      </w:r>
      <w:r/>
    </w:p>
    <w:p>
      <w:pPr>
        <w:jc w:val="both"/>
        <w:spacing w:line="360" w:lineRule="auto"/>
        <w:rPr>
          <w:rFonts w:hint="default" w:asciiTheme="minorEastAsia" w:hAnsiTheme="minorEastAsia" w:eastAsiaTheme="minorEastAsia" w:cstheme="minorEastAsia"/>
          <w:sz w:val="24"/>
          <w:szCs w:val="21"/>
          <w:lang w:val="en-US" w:eastAsia="zh-CN"/>
        </w:rPr>
      </w:pPr>
      <w:r>
        <w:rPr>
          <w:rFonts w:hint="default" w:asciiTheme="minorEastAsia" w:hAnsiTheme="minorEastAsia" w:eastAsiaTheme="minorEastAsia" w:cstheme="minorEastAsia"/>
          <w:sz w:val="24"/>
          <w:szCs w:val="21"/>
          <w:lang w:val="en-US" w:eastAsia="zh-CN"/>
        </w:rPr>
      </w:r>
      <w:r/>
    </w:p>
    <w:p>
      <w:pPr>
        <w:ind w:firstLine="482"/>
        <w:keepLines w:val="0"/>
        <w:keepNext w:val="0"/>
        <w:pageBreakBefore w:val="0"/>
        <w:spacing w:line="480" w:lineRule="auto"/>
        <w:widowControl w:val="off"/>
        <w:rPr>
          <w:rFonts w:hint="default" w:asciiTheme="minorEastAsia" w:hAnsiTheme="minorEastAsia" w:eastAsiaTheme="minorEastAsia" w:cstheme="minorEastAsia"/>
          <w:sz w:val="22"/>
          <w:szCs w:val="22"/>
          <w:lang w:val="en-US" w:eastAsia="zh-CN"/>
        </w:rPr>
      </w:pPr>
      <w:r>
        <w:rPr>
          <w:rFonts w:hint="default" w:asciiTheme="minorEastAsia" w:hAnsiTheme="minorEastAsia" w:eastAsiaTheme="minorEastAsia" w:cstheme="minorEastAsia"/>
          <w:sz w:val="22"/>
          <w:szCs w:val="22"/>
          <w:lang w:val="en-US" w:eastAsia="zh-CN"/>
        </w:rPr>
        <w:t xml:space="preserve">本公司(单位)郑重声明</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根据《国务院办公厅关于在政府采购中实施本国产品标准及相关政策的通知》</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国办发</w:t>
      </w:r>
      <w:r>
        <w:rPr>
          <w:rFonts w:hint="eastAsia" w:asciiTheme="minorEastAsia" w:hAnsiTheme="minorEastAsia" w:eastAsiaTheme="minorEastAsia" w:cstheme="minorEastAsia"/>
          <w:sz w:val="22"/>
          <w:szCs w:val="22"/>
          <w:lang w:val="en-US" w:eastAsia="zh-CN"/>
        </w:rPr>
        <w:t xml:space="preserve">[2025]</w:t>
      </w:r>
      <w:r>
        <w:rPr>
          <w:rFonts w:hint="default" w:asciiTheme="minorEastAsia" w:hAnsiTheme="minorEastAsia" w:eastAsiaTheme="minorEastAsia" w:cstheme="minorEastAsia"/>
          <w:sz w:val="22"/>
          <w:szCs w:val="22"/>
          <w:lang w:val="en-US" w:eastAsia="zh-CN"/>
        </w:rPr>
        <w:t xml:space="preserve">34号</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的规定</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本公司</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单位</w:t>
      </w:r>
      <w:r>
        <w:rPr>
          <w:rFonts w:hint="eastAsia" w:asciiTheme="minorEastAsia" w:hAnsiTheme="minorEastAsia" w:eastAsiaTheme="minorEastAsia" w:cstheme="minorEastAsia"/>
          <w:sz w:val="22"/>
          <w:szCs w:val="22"/>
          <w:lang w:val="en-US" w:eastAsia="zh-CN"/>
        </w:rPr>
        <w:t xml:space="preserve">）</w:t>
      </w:r>
      <w:r>
        <w:rPr>
          <w:rFonts w:hint="default" w:asciiTheme="minorEastAsia" w:hAnsiTheme="minorEastAsia" w:eastAsiaTheme="minorEastAsia" w:cstheme="minorEastAsia"/>
          <w:sz w:val="22"/>
          <w:szCs w:val="22"/>
          <w:lang w:val="en-US" w:eastAsia="zh-CN"/>
        </w:rPr>
        <w:t xml:space="preserve">提供的以下产品属于本国产品。具体情况如下</w:t>
      </w:r>
      <w:r>
        <w:rPr>
          <w:rFonts w:hint="eastAsia" w:asciiTheme="minorEastAsia" w:hAnsiTheme="minorEastAsia" w:eastAsiaTheme="minorEastAsia" w:cstheme="minorEastAsia"/>
          <w:sz w:val="22"/>
          <w:szCs w:val="22"/>
          <w:lang w:val="en-US" w:eastAsia="zh-CN"/>
        </w:rPr>
        <w:t xml:space="preserve">：</w:t>
      </w:r>
      <w:r/>
    </w:p>
    <w:p>
      <w:pPr>
        <w:ind w:firstLine="482"/>
        <w:keepLines w:val="0"/>
        <w:keepNext w:val="0"/>
        <w:pageBreakBefore w:val="0"/>
        <w:spacing w:line="480" w:lineRule="auto"/>
        <w:widowControl w:val="off"/>
        <w:rPr>
          <w:rFonts w:hint="default" w:asciiTheme="minorEastAsia" w:hAnsiTheme="minorEastAsia" w:eastAsiaTheme="minorEastAsia" w:cstheme="minorEastAsia"/>
          <w:i w:val="0"/>
          <w:iCs w:val="0"/>
          <w:sz w:val="22"/>
          <w:szCs w:val="22"/>
          <w:lang w:val="en-US" w:eastAsia="zh-CN"/>
        </w:rPr>
      </w:pPr>
      <w:r>
        <w:rPr>
          <w:rFonts w:hint="eastAsia" w:asciiTheme="minorEastAsia" w:hAnsiTheme="minorEastAsia" w:eastAsiaTheme="minorEastAsia" w:cstheme="minorEastAsia"/>
          <w:i w:val="0"/>
          <w:iCs w:val="0"/>
          <w:sz w:val="22"/>
          <w:szCs w:val="22"/>
          <w:lang w:val="en-US" w:eastAsia="zh-CN"/>
        </w:rPr>
        <w:t xml:space="preserve">1.</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产品名称1</w:t>
      </w:r>
      <w:r>
        <w:rPr>
          <w:rFonts w:hint="eastAsia" w:asciiTheme="minorEastAsia" w:hAnsiTheme="minorEastAsia" w:eastAsiaTheme="minorEastAsia" w:cstheme="minorEastAsia"/>
          <w:i w:val="0"/>
          <w:iCs w:val="0"/>
          <w:sz w:val="22"/>
          <w:szCs w:val="22"/>
          <w:u w:val="single"/>
          <w:lang w:val="en-US" w:eastAsia="zh-CN"/>
        </w:rPr>
        <w:t xml:space="preserve">）</w:t>
      </w:r>
      <w:r>
        <w:rPr>
          <w:rFonts w:hint="eastAsia" w:asciiTheme="minorEastAsia" w:hAnsiTheme="minorEastAsia" w:eastAsiaTheme="minorEastAsia" w:cstheme="minorEastAsia"/>
          <w:i w:val="0"/>
          <w:iCs w:val="0"/>
          <w:sz w:val="22"/>
          <w:szCs w:val="22"/>
          <w:u w:val="single"/>
          <w:vertAlign w:val="superscript"/>
          <w:lang w:val="en-US" w:eastAsia="zh-CN"/>
        </w:rPr>
        <w:t xml:space="preserve">1</w:t>
      </w:r>
      <w:r>
        <w:rPr>
          <w:rFonts w:hint="eastAsia" w:asciiTheme="minorEastAsia" w:hAnsiTheme="minorEastAsia" w:eastAsiaTheme="minorEastAsia" w:cstheme="minorEastAsia"/>
          <w:i w:val="0"/>
          <w:iCs w:val="0"/>
          <w:sz w:val="22"/>
          <w:szCs w:val="22"/>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 生产厂</w:t>
      </w:r>
      <w:r>
        <w:rPr>
          <w:rFonts w:hint="default" w:asciiTheme="minorEastAsia" w:hAnsiTheme="minorEastAsia" w:eastAsiaTheme="minorEastAsia" w:cstheme="minorEastAsia"/>
          <w:i w:val="0"/>
          <w:iCs w:val="0"/>
          <w:sz w:val="22"/>
          <w:szCs w:val="22"/>
          <w:highlight w:val="none"/>
          <w:lang w:val="en-US" w:eastAsia="zh-CN"/>
        </w:rPr>
        <w:t xml:space="preserve">为</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厂名</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eastAsia" w:asciiTheme="minorEastAsia" w:hAnsiTheme="minorEastAsia" w:eastAsiaTheme="minorEastAsia" w:cstheme="minorEastAsia"/>
          <w:i w:val="0"/>
          <w:iCs w:val="0"/>
          <w:sz w:val="22"/>
          <w:szCs w:val="22"/>
          <w:highlight w:val="none"/>
          <w:u w:val="single"/>
          <w:vertAlign w:val="superscript"/>
          <w:lang w:val="en-US" w:eastAsia="zh-CN"/>
        </w:rPr>
        <w:t xml:space="preserve">2</w:t>
      </w:r>
      <w:r>
        <w:rPr>
          <w:rFonts w:hint="eastAsia" w:asciiTheme="minorEastAsia" w:hAnsiTheme="minorEastAsia" w:eastAsiaTheme="minorEastAsia" w:cstheme="minorEastAsia"/>
          <w:i w:val="0"/>
          <w:iCs w:val="0"/>
          <w:sz w:val="22"/>
          <w:szCs w:val="22"/>
          <w:highlight w:val="none"/>
          <w:lang w:val="en-US" w:eastAsia="zh-CN"/>
        </w:rPr>
        <w:t xml:space="preserve">，</w:t>
      </w:r>
      <w:r>
        <w:rPr>
          <w:rFonts w:hint="default" w:asciiTheme="minorEastAsia" w:hAnsiTheme="minorEastAsia" w:eastAsiaTheme="minorEastAsia" w:cstheme="minorEastAsia"/>
          <w:i w:val="0"/>
          <w:iCs w:val="0"/>
          <w:sz w:val="22"/>
          <w:szCs w:val="22"/>
          <w:highlight w:val="none"/>
          <w:lang w:val="en-US" w:eastAsia="zh-CN"/>
        </w:rPr>
        <w:t xml:space="preserve">厂址为</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生产厂址</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eastAsia" w:asciiTheme="minorEastAsia" w:hAnsiTheme="minorEastAsia" w:eastAsiaTheme="minorEastAsia" w:cstheme="minorEastAsia"/>
          <w:i w:val="0"/>
          <w:iCs w:val="0"/>
          <w:sz w:val="22"/>
          <w:szCs w:val="22"/>
          <w:highlight w:val="non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(产品名称1) </w:t>
      </w:r>
      <w:r>
        <w:rPr>
          <w:rFonts w:hint="default" w:asciiTheme="minorEastAsia" w:hAnsiTheme="minorEastAsia" w:eastAsiaTheme="minorEastAsia" w:cstheme="minorEastAsia"/>
          <w:i w:val="0"/>
          <w:iCs w:val="0"/>
          <w:sz w:val="22"/>
          <w:szCs w:val="22"/>
          <w:highlight w:val="none"/>
          <w:lang w:val="en-US" w:eastAsia="zh-CN"/>
        </w:rPr>
        <w:t xml:space="preserve">的中国境内生产的组件成本占比≥ </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规定比例</w:t>
      </w:r>
      <w:r>
        <w:rPr>
          <w:rFonts w:hint="eastAsia" w:asciiTheme="minorEastAsia" w:hAnsiTheme="minorEastAsia" w:eastAsiaTheme="minorEastAsia" w:cstheme="minorEastAsia"/>
          <w:i w:val="0"/>
          <w:iCs w:val="0"/>
          <w:sz w:val="22"/>
          <w:szCs w:val="22"/>
          <w:highlight w:val="none"/>
          <w:u w:val="single"/>
          <w:lang w:val="en-US" w:eastAsia="zh-CN"/>
        </w:rPr>
        <w:t xml:space="preserve">）</w:t>
      </w:r>
      <w:r>
        <w:rPr>
          <w:rFonts w:hint="eastAsia" w:asciiTheme="minorEastAsia" w:hAnsiTheme="minorEastAsia" w:eastAsiaTheme="minorEastAsia" w:cstheme="minorEastAsia"/>
          <w:i w:val="0"/>
          <w:iCs w:val="0"/>
          <w:sz w:val="22"/>
          <w:szCs w:val="22"/>
          <w:highlight w:val="none"/>
          <w:u w:val="single"/>
          <w:vertAlign w:val="superscript"/>
          <w:lang w:val="en-US" w:eastAsia="zh-CN"/>
        </w:rPr>
        <w:t xml:space="preserve">3</w:t>
      </w:r>
      <w:r>
        <w:rPr>
          <w:rFonts w:hint="default" w:asciiTheme="minorEastAsia" w:hAnsiTheme="minorEastAsia" w:eastAsiaTheme="minorEastAsia" w:cstheme="minorEastAsia"/>
          <w:i w:val="0"/>
          <w:iCs w:val="0"/>
          <w:sz w:val="22"/>
          <w:szCs w:val="22"/>
          <w:highlight w:val="none"/>
          <w:lang w:val="en-US" w:eastAsia="zh-CN"/>
        </w:rPr>
        <w:t xml:space="preserve">。</w:t>
      </w:r>
      <w:r>
        <w:rPr>
          <w:rFonts w:hint="default" w:asciiTheme="minorEastAsia" w:hAnsiTheme="minorEastAsia" w:eastAsiaTheme="minorEastAsia" w:cstheme="minorEastAsia"/>
          <w:i w:val="0"/>
          <w:iCs w:val="0"/>
          <w:sz w:val="22"/>
          <w:szCs w:val="22"/>
          <w:highlight w:val="none"/>
          <w:u w:val="single"/>
          <w:lang w:val="en-US" w:eastAsia="zh-CN"/>
        </w:rPr>
        <w:t xml:space="preserve">(产品名称1) </w:t>
      </w:r>
      <w:r>
        <w:rPr>
          <w:rFonts w:hint="default" w:asciiTheme="minorEastAsia" w:hAnsiTheme="minorEastAsia" w:eastAsiaTheme="minorEastAsia" w:cstheme="minorEastAsia"/>
          <w:i w:val="0"/>
          <w:iCs w:val="0"/>
          <w:sz w:val="22"/>
          <w:szCs w:val="22"/>
          <w:highlight w:val="none"/>
          <w:lang w:val="en-US" w:eastAsia="zh-CN"/>
        </w:rPr>
        <w:t xml:space="preserve">的</w:t>
      </w:r>
      <w:r>
        <w:rPr>
          <w:rFonts w:hint="default" w:asciiTheme="minorEastAsia" w:hAnsiTheme="minorEastAsia" w:eastAsiaTheme="minorEastAsia" w:cstheme="minorEastAsia"/>
          <w:i w:val="0"/>
          <w:iCs w:val="0"/>
          <w:sz w:val="22"/>
          <w:szCs w:val="22"/>
          <w:highlight w:val="none"/>
          <w:u w:val="single"/>
          <w:lang w:val="en-US" w:eastAsia="zh-CN"/>
        </w:rPr>
        <w:t xml:space="preserve"> (关键组件)</w:t>
      </w:r>
      <w:r>
        <w:rPr>
          <w:rFonts w:hint="default" w:asciiTheme="minorEastAsia" w:hAnsiTheme="minorEastAsia" w:eastAsiaTheme="minorEastAsia" w:cstheme="minorEastAsia"/>
          <w:i w:val="0"/>
          <w:iCs w:val="0"/>
          <w:sz w:val="22"/>
          <w:szCs w:val="22"/>
          <w:highlight w:val="none"/>
          <w:u w:val="single"/>
          <w:vertAlign w:val="superscript"/>
          <w:lang w:val="en-US" w:eastAsia="zh-CN"/>
        </w:rPr>
        <w:t xml:space="preserve">4</w:t>
      </w:r>
      <w:r>
        <w:rPr>
          <w:rFonts w:hint="default" w:asciiTheme="minorEastAsia" w:hAnsiTheme="minorEastAsia" w:eastAsiaTheme="minorEastAsia" w:cstheme="minorEastAsia"/>
          <w:i w:val="0"/>
          <w:iCs w:val="0"/>
          <w:sz w:val="22"/>
          <w:szCs w:val="22"/>
          <w:highlight w:val="none"/>
          <w:lang w:val="en-US" w:eastAsia="zh-CN"/>
        </w:rPr>
        <w:t xml:space="preserve"> </w:t>
      </w:r>
      <w:r>
        <w:rPr>
          <w:rFonts w:hint="default" w:asciiTheme="minorEastAsia" w:hAnsiTheme="minorEastAsia" w:eastAsiaTheme="minorEastAsia" w:cstheme="minorEastAsia"/>
          <w:i w:val="0"/>
          <w:iCs w:val="0"/>
          <w:sz w:val="22"/>
          <w:szCs w:val="22"/>
          <w:lang w:val="en-US" w:eastAsia="zh-CN"/>
        </w:rPr>
        <w:t xml:space="preserve">在中国境内生产。</w:t>
      </w:r>
      <w:r>
        <w:rPr>
          <w:rFonts w:hint="default" w:asciiTheme="minorEastAsia" w:hAnsiTheme="minorEastAsia" w:eastAsiaTheme="minorEastAsia" w:cstheme="minorEastAsia"/>
          <w:i w:val="0"/>
          <w:iCs w:val="0"/>
          <w:sz w:val="22"/>
          <w:szCs w:val="22"/>
          <w:u w:val="single"/>
          <w:lang w:val="en-US" w:eastAsia="zh-CN"/>
        </w:rPr>
        <w:t xml:space="preserve">(产品名称1)</w:t>
      </w:r>
      <w:r>
        <w:rPr>
          <w:rFonts w:hint="default" w:asciiTheme="minorEastAsia" w:hAnsiTheme="minorEastAsia" w:eastAsiaTheme="minorEastAsia" w:cstheme="minorEastAsia"/>
          <w:i w:val="0"/>
          <w:iCs w:val="0"/>
          <w:sz w:val="22"/>
          <w:szCs w:val="22"/>
          <w:lang w:val="en-US" w:eastAsia="zh-CN"/>
        </w:rPr>
        <w:t xml:space="preserve">的 </w:t>
      </w:r>
      <w:r>
        <w:rPr>
          <w:rFonts w:hint="default" w:asciiTheme="minorEastAsia" w:hAnsiTheme="minorEastAsia" w:eastAsiaTheme="minorEastAsia" w:cstheme="minorEastAsia"/>
          <w:i w:val="0"/>
          <w:iCs w:val="0"/>
          <w:sz w:val="22"/>
          <w:szCs w:val="22"/>
          <w:u w:val="single"/>
          <w:lang w:val="en-US" w:eastAsia="zh-CN"/>
        </w:rPr>
        <w:t xml:space="preserve">(关键工序)</w:t>
      </w:r>
      <w:r>
        <w:rPr>
          <w:rFonts w:hint="default" w:asciiTheme="minorEastAsia" w:hAnsiTheme="minorEastAsia" w:eastAsiaTheme="minorEastAsia" w:cstheme="minorEastAsia"/>
          <w:i w:val="0"/>
          <w:iCs w:val="0"/>
          <w:sz w:val="22"/>
          <w:szCs w:val="22"/>
          <w:u w:val="single"/>
          <w:vertAlign w:val="superscript"/>
          <w:lang w:val="en-US" w:eastAsia="zh-CN"/>
        </w:rPr>
        <w:t xml:space="preserve">5</w:t>
      </w:r>
      <w:r>
        <w:rPr>
          <w:rFonts w:hint="default" w:asciiTheme="minorEastAsia" w:hAnsiTheme="minorEastAsia" w:eastAsiaTheme="minorEastAsia" w:cstheme="minorEastAsia"/>
          <w:i w:val="0"/>
          <w:iCs w:val="0"/>
          <w:sz w:val="22"/>
          <w:szCs w:val="22"/>
          <w:lang w:val="en-US" w:eastAsia="zh-CN"/>
        </w:rPr>
        <w:t xml:space="preserve"> 在中国境内完成。</w:t>
      </w:r>
      <w:r/>
    </w:p>
    <w:p>
      <w:pPr>
        <w:ind w:firstLine="482"/>
        <w:keepLines w:val="0"/>
        <w:keepNext w:val="0"/>
        <w:pageBreakBefore w:val="0"/>
        <w:spacing w:line="480" w:lineRule="auto"/>
        <w:widowControl w:val="off"/>
        <w:rPr>
          <w:rFonts w:hint="default" w:asciiTheme="minorEastAsia" w:hAnsiTheme="minorEastAsia" w:eastAsiaTheme="minorEastAsia" w:cstheme="minorEastAsia"/>
          <w:i w:val="0"/>
          <w:iCs w:val="0"/>
          <w:sz w:val="22"/>
          <w:szCs w:val="22"/>
          <w:lang w:val="en-US" w:eastAsia="zh-CN"/>
        </w:rPr>
      </w:pPr>
      <w:r>
        <w:rPr>
          <w:rFonts w:hint="eastAsia" w:asciiTheme="minorEastAsia" w:hAnsiTheme="minorEastAsia" w:eastAsiaTheme="minorEastAsia" w:cstheme="minorEastAsia"/>
          <w:i w:val="0"/>
          <w:iCs w:val="0"/>
          <w:sz w:val="22"/>
          <w:szCs w:val="22"/>
          <w:lang w:val="en-US" w:eastAsia="zh-CN"/>
        </w:rPr>
        <w:t xml:space="preserve">2.</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产品名称2</w:t>
      </w:r>
      <w:r>
        <w:rPr>
          <w:rFonts w:hint="eastAsia" w:asciiTheme="minorEastAsia" w:hAnsiTheme="minorEastAsia" w:eastAsiaTheme="minorEastAsia" w:cstheme="minorEastAsia"/>
          <w:i w:val="0"/>
          <w:iCs w:val="0"/>
          <w:sz w:val="22"/>
          <w:szCs w:val="22"/>
          <w:u w:val="single"/>
          <w:lang w:val="en-US" w:eastAsia="zh-CN"/>
        </w:rPr>
        <w:t xml:space="preserve">） </w:t>
      </w:r>
      <w:r>
        <w:rPr>
          <w:rFonts w:hint="eastAsia" w:asciiTheme="minorEastAsia" w:hAnsiTheme="minorEastAsia" w:eastAsiaTheme="minorEastAsia" w:cstheme="minorEastAsia"/>
          <w:i w:val="0"/>
          <w:iCs w:val="0"/>
          <w:sz w:val="22"/>
          <w:szCs w:val="22"/>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生产厂为</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厂名</w:t>
      </w:r>
      <w:r>
        <w:rPr>
          <w:rFonts w:hint="eastAsia" w:asciiTheme="minorEastAsia" w:hAnsiTheme="minorEastAsia" w:eastAsiaTheme="minorEastAsia" w:cstheme="minorEastAsia"/>
          <w:i w:val="0"/>
          <w:iCs w:val="0"/>
          <w:sz w:val="22"/>
          <w:szCs w:val="22"/>
          <w:u w:val="single"/>
          <w:lang w:val="en-US" w:eastAsia="zh-CN"/>
        </w:rPr>
        <w:t xml:space="preserve">）</w:t>
      </w:r>
      <w:r>
        <w:rPr>
          <w:rFonts w:hint="eastAsia" w:asciiTheme="minorEastAsia" w:hAnsiTheme="minorEastAsia" w:eastAsiaTheme="minorEastAsia" w:cstheme="minorEastAsia"/>
          <w:i w:val="0"/>
          <w:iCs w:val="0"/>
          <w:sz w:val="22"/>
          <w:szCs w:val="22"/>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厂址为</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生产厂址</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产品名称2</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的中国境内生产的组件成本占比≥</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规定比例</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none"/>
          <w:lang w:val="en-US" w:eastAsia="zh-CN"/>
        </w:rPr>
        <w:t xml:space="preserve">。</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产品名称2</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的</w:t>
      </w:r>
      <w:r>
        <w:rPr>
          <w:rFonts w:hint="default" w:asciiTheme="minorEastAsia" w:hAnsiTheme="minorEastAsia" w:eastAsiaTheme="minorEastAsia" w:cstheme="minorEastAsia"/>
          <w:i w:val="0"/>
          <w:iCs w:val="0"/>
          <w:sz w:val="22"/>
          <w:szCs w:val="22"/>
          <w:u w:val="single"/>
          <w:lang w:val="en-US" w:eastAsia="zh-CN"/>
        </w:rPr>
        <w:t xml:space="preserve"> </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关键组件</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在中国境内生产。</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产品名称2</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的 </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u w:val="single"/>
          <w:lang w:val="en-US" w:eastAsia="zh-CN"/>
        </w:rPr>
        <w:t xml:space="preserve">关键工序</w:t>
      </w:r>
      <w:r>
        <w:rPr>
          <w:rFonts w:hint="eastAsia" w:asciiTheme="minorEastAsia" w:hAnsiTheme="minorEastAsia" w:eastAsiaTheme="minorEastAsia" w:cstheme="minorEastAsia"/>
          <w:i w:val="0"/>
          <w:iCs w:val="0"/>
          <w:sz w:val="22"/>
          <w:szCs w:val="22"/>
          <w:u w:val="single"/>
          <w:lang w:val="en-US" w:eastAsia="zh-CN"/>
        </w:rPr>
        <w:t xml:space="preserve">）</w:t>
      </w:r>
      <w:r>
        <w:rPr>
          <w:rFonts w:hint="default" w:asciiTheme="minorEastAsia" w:hAnsiTheme="minorEastAsia" w:eastAsiaTheme="minorEastAsia" w:cstheme="minorEastAsia"/>
          <w:i w:val="0"/>
          <w:iCs w:val="0"/>
          <w:sz w:val="22"/>
          <w:szCs w:val="22"/>
          <w:lang w:val="en-US" w:eastAsia="zh-CN"/>
        </w:rPr>
        <w:t xml:space="preserve">在中国境内完成。</w:t>
      </w:r>
      <w:r/>
    </w:p>
    <w:p>
      <w:pPr>
        <w:jc w:val="center"/>
        <w:spacing w:line="360" w:lineRule="auto"/>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t xml:space="preserve">……</w:t>
      </w:r>
      <w:r/>
    </w:p>
    <w:p>
      <w:pPr>
        <w:jc w:val="both"/>
        <w:spacing w:line="360" w:lineRule="auto"/>
        <w:rPr>
          <w:rFonts w:hint="default" w:ascii="宋体" w:hAnsi="宋体" w:eastAsia="宋体" w:cs="宋体"/>
          <w:sz w:val="24"/>
          <w:szCs w:val="21"/>
          <w:u w:val="single"/>
          <w:lang w:val="en-US" w:eastAsia="zh-CN"/>
        </w:rPr>
      </w:pPr>
      <w:r>
        <w:rPr>
          <w:rFonts w:hint="eastAsia" w:ascii="宋体" w:hAnsi="宋体" w:eastAsia="宋体" w:cs="宋体"/>
          <w:sz w:val="24"/>
          <w:szCs w:val="21"/>
          <w:u w:val="single"/>
          <w:lang w:val="en-US" w:eastAsia="zh-CN"/>
        </w:rPr>
        <w:t xml:space="preserve">                      </w:t>
      </w:r>
      <w:r/>
    </w:p>
    <w:p>
      <w:pPr>
        <w:ind w:firstLine="480"/>
        <w:jc w:val="both"/>
        <w:spacing w:line="360" w:lineRule="auto"/>
        <w:rPr>
          <w:rFonts w:hint="eastAsia" w:ascii="宋体" w:hAnsi="宋体" w:eastAsia="宋体" w:cs="宋体"/>
          <w:sz w:val="24"/>
          <w:szCs w:val="21"/>
          <w:lang w:eastAsia="zh-CN"/>
        </w:rPr>
      </w:pPr>
      <w:r>
        <w:rPr>
          <w:rFonts w:hint="eastAsia" w:ascii="宋体" w:hAnsi="宋体" w:eastAsia="宋体" w:cs="宋体"/>
          <w:sz w:val="24"/>
          <w:szCs w:val="21"/>
          <w:lang w:eastAsia="zh-CN"/>
        </w:rPr>
      </w:r>
      <w:r/>
    </w:p>
    <w:p>
      <w:pPr>
        <w:ind w:firstLine="482"/>
        <w:keepLines w:val="0"/>
        <w:keepNext w:val="0"/>
        <w:pageBreakBefore w:val="0"/>
        <w:spacing w:line="360" w:lineRule="auto"/>
        <w:widowControl w:val="off"/>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1. 产品如有型号，请在“产品名称”栏一并填写。 </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2. 生产厂名与厂址应与生产厂营业执照载明的相关信息保持一致。</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3. 该产品的中国境内生产的组件成本占比相关要求实施前，“规定比例”栏可不填，下同。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4. 该产品的关键组件要求实施前，“关键组件”栏可不填，下同。</w:t>
      </w:r>
      <w:r/>
    </w:p>
    <w:p>
      <w:pPr>
        <w:ind w:firstLine="482"/>
        <w:keepLines w:val="0"/>
        <w:keepNext w:val="0"/>
        <w:pageBreakBefore w:val="0"/>
        <w:spacing w:line="360" w:lineRule="auto"/>
        <w:widowControl w:val="off"/>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5. 该产品的关键工序要求实施前，“关键工序”栏可不填，下同。 </w:t>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82"/>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本公司（单位）对上述声明内容的真实性负责。如有虚假，愿承担相应法律责任。 </w:t>
      </w:r>
      <w:r/>
    </w:p>
    <w:p>
      <w:pPr>
        <w:ind w:firstLine="1161"/>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r>
      <w:r/>
    </w:p>
    <w:p>
      <w:pPr>
        <w:ind w:firstLine="4459"/>
        <w:keepLines w:val="0"/>
        <w:keepNext w:val="0"/>
        <w:pageBreakBefore w:val="0"/>
        <w:spacing w:line="480" w:lineRule="auto"/>
        <w:widowControl w:val="off"/>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公司（单位）名称（盖章）：</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Theme="minorEastAsia" w:hAnsiTheme="minorEastAsia" w:eastAsiaTheme="minorEastAsia" w:cstheme="minorEastAsia"/>
          <w:sz w:val="22"/>
          <w:szCs w:val="22"/>
          <w:lang w:val="en-US" w:eastAsia="zh-CN"/>
        </w:rPr>
        <w:t xml:space="preserve">                      日期：       年    月     日</w:t>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ind w:firstLine="620"/>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keepLines w:val="0"/>
        <w:keepNext w:val="0"/>
        <w:pageBreakBefore w:val="0"/>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t xml:space="preserve">五、资格审查材料</w:t>
      </w:r>
      <w:r/>
    </w:p>
    <w:p>
      <w:pPr>
        <w:ind w:firstLine="442"/>
        <w:jc w:val="left"/>
        <w:keepLines w:val="0"/>
        <w:keepNext w:val="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资格审查</w:t>
      </w:r>
      <w:r>
        <w:rPr>
          <w:rFonts w:hint="eastAsia" w:cs="宋体"/>
          <w:b/>
          <w:color w:val="auto"/>
          <w:highlight w:val="none"/>
          <w:lang w:val="en-US" w:eastAsia="zh-CN"/>
        </w:rPr>
        <w:t xml:space="preserve">的</w:t>
      </w:r>
      <w:r>
        <w:rPr>
          <w:rFonts w:hint="eastAsia" w:ascii="宋体" w:hAnsi="宋体" w:eastAsia="宋体" w:cs="宋体"/>
          <w:b/>
          <w:color w:val="auto"/>
          <w:highlight w:val="none"/>
          <w:lang w:val="en-US" w:eastAsia="zh-CN"/>
        </w:rPr>
        <w:t xml:space="preserve">证明材料</w:t>
      </w:r>
      <w:r>
        <w:rPr>
          <w:rFonts w:hint="eastAsia" w:ascii="宋体" w:hAnsi="宋体" w:eastAsia="宋体" w:cs="宋体"/>
          <w:b/>
          <w:color w:val="auto"/>
          <w:highlight w:val="none"/>
        </w:rPr>
        <w:t xml:space="preserve">均需提供原件</w:t>
      </w:r>
      <w:r>
        <w:rPr>
          <w:rFonts w:hint="eastAsia" w:cs="宋体"/>
          <w:b/>
          <w:color w:val="auto"/>
          <w:highlight w:val="none"/>
          <w:lang w:val="en-US" w:eastAsia="zh-CN"/>
        </w:rPr>
        <w:t xml:space="preserve">彩色</w:t>
      </w:r>
      <w:r>
        <w:rPr>
          <w:rFonts w:hint="eastAsia" w:ascii="宋体" w:hAnsi="宋体" w:eastAsia="宋体" w:cs="宋体"/>
          <w:b/>
          <w:color w:val="auto"/>
          <w:highlight w:val="none"/>
        </w:rPr>
        <w:t xml:space="preserve">扫描件，扫描件需齐全并能清晰辨认并在有效期，否则由此引起后果自行承担。</w:t>
      </w:r>
      <w:r/>
    </w:p>
    <w:p>
      <w:pPr>
        <w:ind w:firstLine="442"/>
        <w:spacing w:line="440" w:lineRule="atLeast"/>
        <w:rPr>
          <w:rFonts w:hint="eastAsia" w:ascii="宋体" w:hAnsi="宋体" w:eastAsia="宋体" w:cs="宋体"/>
          <w:b/>
          <w:bCs/>
          <w:color w:val="000000"/>
          <w:sz w:val="22"/>
          <w:highlight w:val="none"/>
          <w:lang w:val="en-US"/>
        </w:rPr>
      </w:pPr>
      <w:r>
        <w:rPr>
          <w:rFonts w:hint="eastAsia" w:ascii="宋体" w:hAnsi="宋体" w:eastAsia="宋体" w:cs="宋体"/>
          <w:b/>
          <w:bCs/>
          <w:color w:val="000000"/>
          <w:sz w:val="22"/>
          <w:highlight w:val="none"/>
          <w:lang w:val="en-US"/>
        </w:rPr>
      </w:r>
      <w:r/>
    </w:p>
    <w:p>
      <w:pPr>
        <w:pStyle w:val="927"/>
        <w:spacing w:line="440" w:lineRule="atLeast"/>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ind w:firstLine="600"/>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31"/>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931"/>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5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p>
      <w:pPr>
        <w:pStyle w:val="774"/>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val="en-US" w:eastAsia="zh-CN" w:bidi="ar"/>
        </w:rPr>
        <w:t xml:space="preserve">5.1</w:t>
      </w:r>
      <w:r>
        <w:rPr>
          <w:rFonts w:hint="eastAsia" w:ascii="宋体" w:hAnsi="宋体" w:eastAsia="宋体" w:cs="宋体"/>
          <w:b/>
          <w:sz w:val="31"/>
          <w:szCs w:val="31"/>
          <w:highlight w:val="none"/>
          <w:lang w:bidi="ar"/>
        </w:rPr>
        <w:t xml:space="preserve">财务状况报告及税收、社会保障资金</w:t>
      </w:r>
      <w:r/>
    </w:p>
    <w:p>
      <w:pPr>
        <w:jc w:val="center"/>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t xml:space="preserve">缴纳情况承诺函</w:t>
      </w:r>
      <w:r/>
    </w:p>
    <w:p>
      <w:pPr>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致：</w:t>
      </w:r>
      <w:r>
        <w:rPr>
          <w:rFonts w:hint="eastAsia" w:ascii="宋体" w:hAnsi="宋体" w:eastAsia="宋体" w:cs="宋体"/>
          <w:i w:val="0"/>
          <w:iCs w:val="0"/>
          <w:sz w:val="24"/>
          <w:szCs w:val="24"/>
          <w:highlight w:val="none"/>
          <w:u w:val="single"/>
        </w:rPr>
        <w:t xml:space="preserve">采购人名称</w:t>
      </w:r>
      <w:r/>
    </w:p>
    <w:p>
      <w:pPr>
        <w:ind w:firstLine="48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w:t>
      </w:r>
      <w:r>
        <w:rPr>
          <w:rFonts w:hint="eastAsia" w:ascii="宋体" w:hAnsi="宋体" w:eastAsia="宋体" w:cs="宋体"/>
          <w:i w:val="0"/>
          <w:iCs w:val="0"/>
          <w:sz w:val="24"/>
          <w:szCs w:val="24"/>
          <w:highlight w:val="none"/>
          <w:u w:val="single"/>
        </w:rPr>
        <w:t xml:space="preserve">供应商名称</w:t>
      </w:r>
      <w:r>
        <w:rPr>
          <w:rFonts w:hint="eastAsia" w:ascii="宋体" w:hAnsi="宋体" w:eastAsia="宋体" w:cs="宋体"/>
          <w:i w:val="0"/>
          <w:iCs w:val="0"/>
          <w:sz w:val="24"/>
          <w:szCs w:val="24"/>
          <w:highlight w:val="none"/>
        </w:rPr>
        <w:t xml:space="preserve">参加</w:t>
      </w:r>
      <w:r>
        <w:rPr>
          <w:rFonts w:hint="eastAsia" w:ascii="宋体" w:hAnsi="宋体" w:eastAsia="宋体" w:cs="宋体"/>
          <w:i w:val="0"/>
          <w:iCs w:val="0"/>
          <w:sz w:val="24"/>
          <w:szCs w:val="24"/>
          <w:highlight w:val="none"/>
          <w:u w:val="single"/>
        </w:rPr>
        <w:t xml:space="preserve">项目名称</w:t>
      </w:r>
      <w:r>
        <w:rPr>
          <w:rFonts w:hint="eastAsia" w:ascii="宋体" w:hAnsi="宋体" w:eastAsia="宋体" w:cs="宋体"/>
          <w:i w:val="0"/>
          <w:iCs w:val="0"/>
          <w:sz w:val="24"/>
          <w:szCs w:val="24"/>
          <w:highlight w:val="none"/>
        </w:rPr>
        <w:t xml:space="preserve">（项目编号：</w:t>
      </w:r>
      <w:r>
        <w:rPr>
          <w:rFonts w:hint="eastAsia" w:ascii="宋体" w:hAnsi="宋体" w:eastAsia="宋体" w:cs="宋体"/>
          <w:i w:val="0"/>
          <w:iCs w:val="0"/>
          <w:sz w:val="24"/>
          <w:szCs w:val="24"/>
          <w:highlight w:val="none"/>
          <w:u w:val="single"/>
        </w:rPr>
        <w:t xml:space="preserve">项目编号</w:t>
      </w:r>
      <w:r>
        <w:rPr>
          <w:rFonts w:hint="eastAsia" w:ascii="宋体" w:hAnsi="宋体" w:eastAsia="宋体" w:cs="宋体"/>
          <w:i w:val="0"/>
          <w:iCs w:val="0"/>
          <w:sz w:val="24"/>
          <w:szCs w:val="24"/>
          <w:highlight w:val="none"/>
        </w:rPr>
        <w:t xml:space="preserve">）采购，根据《</w:t>
      </w:r>
      <w:r>
        <w:rPr>
          <w:rStyle w:val="776"/>
          <w:rFonts w:hint="eastAsia" w:ascii="宋体" w:hAnsi="宋体" w:eastAsia="宋体" w:cs="宋体"/>
          <w:b w:val="0"/>
          <w:i w:val="0"/>
          <w:iCs w:val="0"/>
          <w:color w:val="000000"/>
          <w:sz w:val="24"/>
          <w:szCs w:val="24"/>
          <w:highlight w:val="none"/>
        </w:rPr>
        <w:t xml:space="preserve">关于简化政府采购供应商资格审查有关事项的通知</w:t>
      </w:r>
      <w:r>
        <w:rPr>
          <w:rFonts w:hint="eastAsia" w:ascii="宋体" w:hAnsi="宋体" w:eastAsia="宋体" w:cs="宋体"/>
          <w:i w:val="0"/>
          <w:iCs w:val="0"/>
          <w:sz w:val="24"/>
          <w:szCs w:val="24"/>
          <w:highlight w:val="none"/>
        </w:rPr>
        <w:t xml:space="preserve">》（连财购〔2023〕4号），我方承诺具备</w:t>
      </w:r>
      <w:r>
        <w:rPr>
          <w:rFonts w:hint="eastAsia" w:ascii="宋体" w:hAnsi="宋体" w:eastAsia="宋体" w:cs="宋体"/>
          <w:i w:val="0"/>
          <w:iCs w:val="0"/>
          <w:color w:val="000000"/>
          <w:sz w:val="24"/>
          <w:szCs w:val="24"/>
          <w:highlight w:val="none"/>
        </w:rPr>
        <w:t xml:space="preserve">《中华人民共和国政府采购法》第二十二条第（二）、第（四）项，《中华人民共和国政府采购法实施条例》第十七条第（二）项规定条件的，</w:t>
      </w:r>
      <w:r>
        <w:rPr>
          <w:rFonts w:hint="eastAsia" w:ascii="宋体" w:hAnsi="宋体" w:eastAsia="宋体" w:cs="宋体"/>
          <w:i w:val="0"/>
          <w:iCs w:val="0"/>
          <w:sz w:val="24"/>
          <w:szCs w:val="24"/>
          <w:highlight w:val="none"/>
        </w:rPr>
        <w:t xml:space="preserve">具体包括：</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特此承诺</w:t>
      </w:r>
      <w:r/>
    </w:p>
    <w:p>
      <w:pPr>
        <w:ind w:left="360" w:firstLine="405"/>
        <w:spacing w:line="5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          </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法定代表人或其委托代理人（签名或签章）：</w:t>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360" w:firstLine="405"/>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p>
    <w:p>
      <w:pPr>
        <w:jc w:val="left"/>
        <w:widowControl/>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774"/>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774"/>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pStyle w:val="932"/>
        <w:rPr>
          <w:rFonts w:hint="eastAsia" w:ascii="宋体" w:hAnsi="宋体" w:eastAsia="宋体" w:cs="宋体"/>
          <w:highlight w:val="none"/>
        </w:rPr>
      </w:pPr>
      <w:r>
        <w:rPr>
          <w:rFonts w:hint="eastAsia" w:ascii="宋体" w:hAnsi="宋体" w:eastAsia="宋体" w:cs="宋体"/>
          <w:highlight w:val="none"/>
        </w:rPr>
      </w:r>
      <w:r/>
    </w:p>
    <w:p>
      <w:pPr>
        <w:ind w:firstLine="620"/>
        <w:jc w:val="left"/>
        <w:spacing w:line="360" w:lineRule="auto"/>
        <w:widowControl/>
        <w:rPr>
          <w:rFonts w:hint="eastAsia" w:ascii="宋体" w:hAnsi="宋体" w:eastAsia="宋体" w:cs="宋体"/>
          <w:b/>
          <w:sz w:val="31"/>
          <w:szCs w:val="31"/>
          <w:highlight w:val="none"/>
          <w:lang w:bidi="ar"/>
        </w:rPr>
      </w:pPr>
      <w:r>
        <w:rPr>
          <w:rFonts w:hint="eastAsia" w:ascii="宋体" w:hAnsi="宋体" w:eastAsia="宋体" w:cs="宋体"/>
          <w:b/>
          <w:sz w:val="31"/>
          <w:szCs w:val="31"/>
          <w:highlight w:val="none"/>
          <w:lang w:bidi="ar"/>
        </w:rPr>
      </w:r>
      <w:r/>
    </w:p>
    <w:p>
      <w:pPr>
        <w:jc w:val="center"/>
        <w:spacing w:line="360" w:lineRule="auto"/>
        <w:widowControl/>
        <w:rPr>
          <w:rFonts w:hint="eastAsia" w:ascii="宋体" w:hAnsi="宋体" w:eastAsia="宋体" w:cs="宋体"/>
          <w:b/>
          <w:highlight w:val="none"/>
        </w:rPr>
      </w:pPr>
      <w:r>
        <w:rPr>
          <w:rFonts w:hint="eastAsia" w:ascii="宋体" w:hAnsi="宋体" w:eastAsia="宋体" w:cs="宋体"/>
          <w:b/>
          <w:sz w:val="31"/>
          <w:szCs w:val="31"/>
          <w:highlight w:val="none"/>
          <w:lang w:bidi="ar"/>
        </w:rPr>
        <w:t xml:space="preserve">5.2具备履行合同所必需的设备和专业技术能力的声明(格式)</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u w:val="single"/>
          <w:lang w:bidi="ar"/>
        </w:rPr>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u w:val="single"/>
          <w:lang w:bidi="ar"/>
        </w:rPr>
        <w:t xml:space="preserve">      (供应商名称)            </w:t>
      </w:r>
      <w:r>
        <w:rPr>
          <w:rFonts w:hint="eastAsia" w:ascii="宋体" w:hAnsi="宋体" w:eastAsia="宋体" w:cs="宋体"/>
          <w:sz w:val="24"/>
          <w:highlight w:val="none"/>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主要设备有：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主要专业技术能力有：</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cs="宋体"/>
          <w:b/>
          <w:bCs/>
          <w:sz w:val="24"/>
          <w:highlight w:val="none"/>
          <w:lang w:eastAsia="zh-CN" w:bidi="ar"/>
        </w:rPr>
        <w:t xml:space="preserve">（</w:t>
      </w:r>
      <w:r>
        <w:rPr>
          <w:rFonts w:hint="eastAsia" w:cs="宋体"/>
          <w:b/>
          <w:bCs/>
          <w:sz w:val="24"/>
          <w:highlight w:val="none"/>
          <w:lang w:val="en-US" w:eastAsia="zh-CN" w:bidi="ar"/>
        </w:rPr>
        <w:t xml:space="preserve">须附证明材料</w:t>
      </w:r>
      <w:r>
        <w:rPr>
          <w:rFonts w:hint="eastAsia" w:cs="宋体"/>
          <w:b/>
          <w:bCs/>
          <w:sz w:val="24"/>
          <w:highlight w:val="none"/>
          <w:lang w:eastAsia="zh-CN" w:bidi="ar"/>
        </w:rPr>
        <w:t xml:space="preserve">）</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widowControl/>
        <w:rPr>
          <w:rFonts w:hint="eastAsia" w:ascii="宋体" w:hAnsi="宋体" w:eastAsia="宋体" w:cs="宋体"/>
          <w:highlight w:val="none"/>
          <w:u w:val="single"/>
        </w:rPr>
      </w:pPr>
      <w:r>
        <w:rPr>
          <w:rFonts w:hint="eastAsia" w:ascii="宋体" w:hAnsi="宋体" w:eastAsia="宋体" w:cs="宋体"/>
          <w:sz w:val="24"/>
          <w:highlight w:val="none"/>
          <w:lang w:bidi="ar"/>
        </w:rPr>
        <w:t xml:space="preserve">声明人(公章)：</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jc w:val="left"/>
        <w:widowControl/>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5.3参加政府采购活动前三年内在经营活动中没有重大违法记录的书面声明(格式)</w:t>
      </w:r>
      <w:r/>
    </w:p>
    <w:p>
      <w:pPr>
        <w:ind w:firstLine="4082"/>
        <w:jc w:val="left"/>
        <w:spacing w:line="360"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声 明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供应商名称(公章)：</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法定代表人或授权代表签字：</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jc w:val="left"/>
        <w:widowControl/>
        <w:rPr>
          <w:rFonts w:hint="eastAsia" w:ascii="宋体" w:hAnsi="宋体" w:eastAsia="宋体" w:cs="宋体"/>
          <w:b/>
          <w:bCs/>
          <w:sz w:val="30"/>
          <w:szCs w:val="30"/>
          <w:highlight w:val="none"/>
          <w:lang w:bidi="ar"/>
        </w:rPr>
      </w:pPr>
      <w:r>
        <mc:AlternateContent>
          <mc:Choice Requires="wpg">
            <w:drawing>
              <wp:inline xmlns:wp="http://schemas.openxmlformats.org/drawingml/2006/wordprocessingDrawing" distT="0" distB="0" distL="0" distR="0">
                <wp:extent cx="190500" cy="209550"/>
                <wp:effectExtent l="0" t="0" r="0" b="0"/>
                <wp:docPr id="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a:stretch/>
                      </pic:blipFill>
                      <pic:spPr bwMode="auto">
                        <a:xfrm>
                          <a:off x="0" y="0"/>
                          <a:ext cx="190499" cy="2095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0pt;height:16.5pt;mso-wrap-distance-left:0.0pt;mso-wrap-distance-top:0.0pt;mso-wrap-distance-right:0.0pt;mso-wrap-distance-bottom:0.0pt;" stroked="false">
                <v:path textboxrect="0,0,0,0"/>
              </v:shape>
            </w:pict>
          </mc:Fallback>
        </mc:AlternateContent>
      </w:r>
      <w:r>
        <w:rPr>
          <w:rFonts w:hint="eastAsia" w:ascii="宋体" w:hAnsi="宋体" w:eastAsia="宋体" w:cs="宋体"/>
          <w:b/>
          <w:bCs/>
          <w:sz w:val="30"/>
          <w:szCs w:val="30"/>
          <w:highlight w:val="none"/>
          <w:lang w:bidi="ar"/>
        </w:rPr>
        <w:br w:type="page" w:clear="all"/>
      </w:r>
      <w:r/>
    </w:p>
    <w:p>
      <w:pPr>
        <w:jc w:val="center"/>
        <w:keepLines w:val="0"/>
        <w:keepNext w:val="0"/>
        <w:pageBreakBefore w:val="0"/>
        <w:spacing w:line="360" w:lineRule="auto"/>
        <w:widowControl/>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t xml:space="preserve">5.4供应商承诺书(格式)</w:t>
      </w:r>
      <w:r/>
    </w:p>
    <w:p>
      <w:pPr>
        <w:ind w:firstLine="480"/>
        <w:jc w:val="left"/>
        <w:keepLines w:val="0"/>
        <w:keepNext w:val="0"/>
        <w:pageBreakBefore w:val="0"/>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致：</w:t>
      </w:r>
      <w:r>
        <w:rPr>
          <w:rFonts w:hint="eastAsia" w:cs="宋体"/>
          <w:sz w:val="24"/>
          <w:highlight w:val="none"/>
          <w:u w:val="single"/>
          <w:lang w:val="en-US" w:eastAsia="zh-CN" w:bidi="ar"/>
        </w:rPr>
        <w:t xml:space="preserve">               </w:t>
      </w:r>
      <w:r>
        <w:rPr>
          <w:rFonts w:hint="eastAsia" w:ascii="宋体" w:hAnsi="宋体" w:eastAsia="宋体" w:cs="宋体"/>
          <w:sz w:val="24"/>
          <w:highlight w:val="none"/>
          <w:u w:val="singl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我公司参与贵单位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工程项目的磋商，我单位郑重承诺： </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同志及本单位近</w:t>
      </w:r>
      <w:r>
        <w:rPr>
          <w:rFonts w:hint="eastAsia" w:ascii="宋体" w:hAnsi="宋体" w:eastAsia="宋体" w:cs="宋体"/>
          <w:sz w:val="24"/>
          <w:highlight w:val="none"/>
          <w:u w:val="single"/>
        </w:rPr>
        <w:t xml:space="preserve"> 2 </w:t>
      </w:r>
      <w:r>
        <w:rPr>
          <w:rFonts w:hint="eastAsia" w:ascii="宋体" w:hAnsi="宋体" w:eastAsia="宋体" w:cs="宋体"/>
          <w:sz w:val="24"/>
          <w:highlight w:val="none"/>
        </w:rPr>
        <w:t xml:space="preserve">年以来无建筑市场不良行为；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同志无在建工程</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中标后不影响办理工程建设手续且能在岗履职；</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同志和法定代表人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同志近</w:t>
      </w:r>
      <w:r>
        <w:rPr>
          <w:rFonts w:hint="eastAsia" w:ascii="宋体" w:hAnsi="宋体" w:eastAsia="宋体" w:cs="宋体"/>
          <w:sz w:val="24"/>
          <w:highlight w:val="none"/>
          <w:u w:val="single"/>
        </w:rPr>
        <w:t xml:space="preserve"> 5 </w:t>
      </w:r>
      <w:r>
        <w:rPr>
          <w:rFonts w:hint="eastAsia" w:ascii="宋体" w:hAnsi="宋体" w:eastAsia="宋体" w:cs="宋体"/>
          <w:sz w:val="24"/>
          <w:highlight w:val="none"/>
        </w:rPr>
        <w:t xml:space="preserve">年以来及本单位近</w:t>
      </w:r>
      <w:r>
        <w:rPr>
          <w:rFonts w:hint="eastAsia" w:ascii="宋体" w:hAnsi="宋体" w:eastAsia="宋体" w:cs="宋体"/>
          <w:sz w:val="24"/>
          <w:highlight w:val="none"/>
          <w:u w:val="single"/>
        </w:rPr>
        <w:t xml:space="preserve"> 3 </w:t>
      </w:r>
      <w:r>
        <w:rPr>
          <w:rFonts w:hint="eastAsia" w:ascii="宋体" w:hAnsi="宋体" w:eastAsia="宋体" w:cs="宋体"/>
          <w:sz w:val="24"/>
          <w:highlight w:val="none"/>
        </w:rPr>
        <w:t xml:space="preserve">年以来无行贿犯罪记录；</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4、我单位不存在借牌挂靠行为，不出借挂靠资质。</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cs="宋体"/>
          <w:sz w:val="24"/>
          <w:highlight w:val="none"/>
          <w:lang w:eastAsia="zh-CN"/>
        </w:rPr>
        <w:t xml:space="preserve">、</w:t>
      </w:r>
      <w:r>
        <w:rPr>
          <w:rFonts w:hint="eastAsia" w:ascii="宋体" w:hAnsi="宋体" w:eastAsia="宋体" w:cs="宋体"/>
          <w:sz w:val="24"/>
          <w:highlight w:val="none"/>
        </w:rPr>
        <w:t xml:space="preserve">我单位在本项目上不是以联合体身份参加竞争性磋商。</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7、本项目我单位中标后不分包或转包；</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8、未在“信用中国”和“中国政府采购网”被列为失信被执行人。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9、磋商全过程（含异议、投诉环节）出示的证明文件资料均是真实、有效的。</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cs="宋体"/>
          <w:sz w:val="24"/>
          <w:highlight w:val="none"/>
          <w:lang w:eastAsia="zh-CN"/>
        </w:rPr>
        <w:t xml:space="preserve">、</w:t>
      </w:r>
      <w:r>
        <w:rPr>
          <w:rFonts w:hint="eastAsia" w:ascii="宋体" w:hAnsi="宋体" w:eastAsia="宋体" w:cs="宋体"/>
          <w:sz w:val="24"/>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综上，</w:t>
      </w:r>
      <w:r>
        <w:rPr>
          <w:rFonts w:hint="eastAsia" w:ascii="宋体" w:hAnsi="宋体" w:eastAsia="宋体" w:cs="宋体"/>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法定代表人：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(签字或盖章)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项目负责人：</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(签字) </w:t>
      </w:r>
      <w:r/>
    </w:p>
    <w:p>
      <w:pPr>
        <w:ind w:firstLine="480"/>
        <w:jc w:val="left"/>
        <w:keepLines w:val="0"/>
        <w:keepNext w:val="0"/>
        <w:pageBreakBefore w:val="0"/>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项目负责人证书编号：</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rPr>
          <w:rFonts w:hint="eastAsia" w:ascii="宋体" w:hAnsi="宋体" w:eastAsia="宋体" w:cs="宋体"/>
          <w:b/>
          <w:bCs/>
          <w:sz w:val="28"/>
          <w:szCs w:val="28"/>
          <w:highlight w:val="none"/>
          <w:lang w:bidi="ar"/>
        </w:rPr>
      </w:pPr>
      <w:r>
        <w:rPr>
          <w:rFonts w:hint="eastAsia" w:ascii="宋体" w:hAnsi="宋体" w:eastAsia="宋体" w:cs="宋体"/>
          <w:b/>
          <w:bCs/>
          <w:sz w:val="28"/>
          <w:szCs w:val="28"/>
          <w:highlight w:val="none"/>
          <w:lang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t xml:space="preserve">六、法定代表人身份证明书(格式)</w:t>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磋商供应商名称：</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单位性质： </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地 址：</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成立时间：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480"/>
        <w:jc w:val="left"/>
        <w:spacing w:line="360" w:lineRule="auto"/>
        <w:widowControl/>
        <w:rPr>
          <w:rFonts w:hint="eastAsia" w:ascii="宋体" w:hAnsi="宋体" w:eastAsia="宋体" w:cs="宋体"/>
          <w:sz w:val="24"/>
          <w:highlight w:val="none"/>
          <w:u w:val="single"/>
          <w:lang w:bidi="ar"/>
        </w:rPr>
      </w:pPr>
      <w:r>
        <w:rPr>
          <w:rFonts w:hint="eastAsia" w:ascii="宋体" w:hAnsi="宋体" w:eastAsia="宋体" w:cs="宋体"/>
          <w:sz w:val="24"/>
          <w:highlight w:val="none"/>
          <w:lang w:bidi="ar"/>
        </w:rPr>
        <w:t xml:space="preserve">经营期限：</w:t>
      </w:r>
      <w:r>
        <w:rPr>
          <w:rFonts w:hint="eastAsia" w:ascii="宋体" w:hAnsi="宋体" w:eastAsia="宋体" w:cs="宋体"/>
          <w:sz w:val="24"/>
          <w:highlight w:val="none"/>
          <w:u w:val="singl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姓 名：</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性 别：</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年 龄：</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职 务：</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系 </w:t>
      </w:r>
      <w:r>
        <w:rPr>
          <w:rFonts w:hint="eastAsia" w:ascii="宋体" w:hAnsi="宋体" w:eastAsia="宋体" w:cs="宋体"/>
          <w:sz w:val="24"/>
          <w:highlight w:val="none"/>
          <w:u w:val="single"/>
          <w:lang w:bidi="ar"/>
        </w:rPr>
        <w:t xml:space="preserve">           (磋商供应商名称)           </w:t>
      </w:r>
      <w:r>
        <w:rPr>
          <w:rFonts w:hint="eastAsia" w:ascii="宋体" w:hAnsi="宋体" w:eastAsia="宋体" w:cs="宋体"/>
          <w:sz w:val="24"/>
          <w:highlight w:val="none"/>
          <w:lang w:bidi="ar"/>
        </w:rPr>
        <w:t xml:space="preserve">的法定代表人。 </w:t>
      </w:r>
      <w:r/>
    </w:p>
    <w:p>
      <w:pPr>
        <w:ind w:firstLine="48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特此证明。 </w:t>
      </w:r>
      <w:r/>
    </w:p>
    <w:p>
      <w:pPr>
        <w:ind w:firstLine="192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磋商供应商：</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(盖单位章)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 日 </w:t>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336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4"/>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4"/>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4"/>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620"/>
        <w:jc w:val="center"/>
        <w:spacing w:line="360" w:lineRule="auto"/>
        <w:widowControl/>
        <w:rPr>
          <w:rFonts w:hint="eastAsia" w:ascii="宋体" w:hAnsi="宋体" w:eastAsia="宋体" w:cs="宋体"/>
          <w:b/>
          <w:bCs/>
          <w:sz w:val="31"/>
          <w:szCs w:val="31"/>
          <w:highlight w:val="none"/>
          <w:lang w:bidi="ar"/>
        </w:rPr>
      </w:pPr>
      <w:r>
        <w:rPr>
          <w:rFonts w:hint="eastAsia" w:ascii="宋体" w:hAnsi="宋体" w:eastAsia="宋体" w:cs="宋体"/>
          <w:b/>
          <w:bCs/>
          <w:sz w:val="31"/>
          <w:szCs w:val="31"/>
          <w:highlight w:val="none"/>
          <w:lang w:bidi="ar"/>
        </w:rPr>
      </w:r>
      <w:r/>
    </w:p>
    <w:p>
      <w:pPr>
        <w:jc w:val="center"/>
        <w:spacing w:line="360" w:lineRule="auto"/>
        <w:widowControl/>
        <w:rPr>
          <w:rFonts w:hint="eastAsia" w:ascii="宋体" w:hAnsi="宋体" w:eastAsia="宋体" w:cs="宋体"/>
          <w:highlight w:val="none"/>
        </w:rPr>
      </w:pPr>
      <w:r>
        <w:rPr>
          <w:rFonts w:hint="eastAsia" w:ascii="宋体" w:hAnsi="宋体" w:eastAsia="宋体" w:cs="宋体"/>
          <w:b/>
          <w:bCs/>
          <w:sz w:val="31"/>
          <w:szCs w:val="31"/>
          <w:highlight w:val="none"/>
          <w:lang w:bidi="ar"/>
        </w:rPr>
        <w:t xml:space="preserve">授权委托书(格式)</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（供应商名称）的法定代表人，现委托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（姓名）为我方代理人。代理人根据授权，以我方名义签署、澄清、说明、补正、递交、撤回、修改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委托期限：</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。(同投标有效期)</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代理人无转委托权。</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附：</w:t>
      </w:r>
      <w:r>
        <w:rPr>
          <w:rFonts w:hint="eastAsia" w:ascii="宋体" w:hAnsi="宋体" w:eastAsia="宋体" w:cs="宋体"/>
          <w:b/>
          <w:bCs/>
          <w:sz w:val="24"/>
          <w:highlight w:val="none"/>
        </w:rPr>
        <w:t xml:space="preserve">法定代表人和委托代理人身份证复印件</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  标  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（签字或盖章）</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（签字）</w:t>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日期：</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年</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月</w:t>
      </w:r>
      <w:r>
        <w:rPr>
          <w:rFonts w:hint="eastAsia" w:ascii="宋体" w:hAnsi="宋体" w:eastAsia="宋体" w:cs="宋体"/>
          <w:sz w:val="24"/>
          <w:highlight w:val="none"/>
          <w:u w:val="single"/>
          <w:lang w:bidi="ar"/>
        </w:rPr>
        <w:t xml:space="preserve">      </w:t>
      </w:r>
      <w:r>
        <w:rPr>
          <w:rFonts w:hint="eastAsia" w:ascii="宋体" w:hAnsi="宋体" w:eastAsia="宋体" w:cs="宋体"/>
          <w:sz w:val="24"/>
          <w:highlight w:val="none"/>
          <w:lang w:bidi="ar"/>
        </w:rPr>
        <w:t xml:space="preserve">日</w:t>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ind w:firstLine="560"/>
        <w:jc w:val="left"/>
        <w:spacing w:line="360" w:lineRule="auto"/>
        <w:widowControl/>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927"/>
        <w:ind w:firstLine="560"/>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rPr>
          <w:rFonts w:hint="eastAsia" w:ascii="宋体" w:hAnsi="宋体" w:eastAsia="宋体" w:cs="宋体"/>
          <w:sz w:val="28"/>
          <w:szCs w:val="28"/>
          <w:highlight w:val="none"/>
          <w:lang w:bidi="ar"/>
        </w:rPr>
      </w:pPr>
      <w:r>
        <w:rPr>
          <w:rFonts w:hint="eastAsia" w:ascii="宋体" w:hAnsi="宋体" w:eastAsia="宋体" w:cs="宋体"/>
          <w:sz w:val="28"/>
          <w:szCs w:val="28"/>
          <w:highlight w:val="none"/>
          <w:lang w:bidi="ar"/>
        </w:rPr>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54"/>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54"/>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pStyle w:val="754"/>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rPr>
          <w:rFonts w:hint="eastAsia" w:ascii="宋体" w:hAnsi="宋体" w:eastAsia="宋体" w:cs="宋体"/>
          <w:b/>
          <w:bCs/>
          <w:sz w:val="24"/>
          <w:highlight w:val="none"/>
          <w:lang w:bidi="ar"/>
        </w:rPr>
      </w:pPr>
      <w:r>
        <w:rPr>
          <w:rFonts w:hint="eastAsia" w:ascii="宋体" w:hAnsi="宋体" w:eastAsia="宋体" w:cs="宋体"/>
          <w:b/>
          <w:bCs/>
          <w:sz w:val="24"/>
          <w:highlight w:val="none"/>
          <w:lang w:bidi="ar"/>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七</w:t>
      </w:r>
      <w:r>
        <w:rPr>
          <w:rFonts w:hint="eastAsia" w:ascii="宋体" w:hAnsi="宋体" w:eastAsia="宋体" w:cs="宋体"/>
          <w:b/>
          <w:bCs/>
          <w:sz w:val="30"/>
          <w:szCs w:val="30"/>
          <w:highlight w:val="none"/>
          <w:lang w:bidi="ar"/>
        </w:rPr>
        <w:t xml:space="preserve">、商务条款偏离表</w:t>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r>
      <w:r/>
    </w:p>
    <w:tbl>
      <w:tblPr>
        <w:tblStyle w:val="7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3111"/>
        <w:gridCol w:w="3012"/>
        <w:gridCol w:w="1383"/>
      </w:tblGrid>
      <w:tr>
        <w:trPr>
          <w:trHeight w:val="549"/>
          <w:tblHeader/>
        </w:trPr>
        <w:tc>
          <w:tcPr>
            <w:tcW w:w="825"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序号</w:t>
            </w:r>
            <w:r/>
          </w:p>
        </w:tc>
        <w:tc>
          <w:tcPr>
            <w:tcW w:w="3111"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原项目需求主要条款描述</w:t>
            </w:r>
            <w:r/>
          </w:p>
        </w:tc>
        <w:tc>
          <w:tcPr>
            <w:tcW w:w="3012"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投标人响应情况描述</w:t>
            </w:r>
            <w:r/>
          </w:p>
        </w:tc>
        <w:tc>
          <w:tcPr>
            <w:tcW w:w="1383" w:type="dxa"/>
            <w:vAlign w:val="center"/>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偏离情况</w:t>
            </w:r>
            <w:r/>
          </w:p>
        </w:tc>
      </w:tr>
      <w:tr>
        <w:trPr>
          <w:trHeight w:val="90"/>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1</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具体要求见第四章“项目需求”中内容，请自填明细</w:t>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请自填响应情况</w:t>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t xml:space="preserve"> </w:t>
            </w:r>
            <w:r/>
          </w:p>
        </w:tc>
      </w:tr>
      <w:tr>
        <w:trPr>
          <w:trHeight w:val="549"/>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2</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557"/>
          <w:tblHeader/>
        </w:trPr>
        <w:tc>
          <w:tcPr>
            <w:tcW w:w="825" w:type="dxa"/>
            <w:textDirection w:val="lrTb"/>
            <w:noWrap w:val="false"/>
          </w:tcPr>
          <w:p>
            <w:pPr>
              <w:jc w:val="center"/>
              <w:spacing w:after="156" w:line="360" w:lineRule="auto"/>
              <w:rPr>
                <w:rFonts w:hint="eastAsia" w:ascii="宋体" w:hAnsi="宋体" w:eastAsia="宋体" w:cs="宋体"/>
                <w:highlight w:val="none"/>
              </w:rPr>
            </w:pPr>
            <w:r>
              <w:rPr>
                <w:rFonts w:hint="eastAsia" w:ascii="宋体" w:hAnsi="宋体" w:eastAsia="宋体" w:cs="宋体"/>
                <w:highlight w:val="none"/>
              </w:rPr>
              <w:t xml:space="preserve">3</w:t>
            </w:r>
            <w:r/>
          </w:p>
        </w:tc>
        <w:tc>
          <w:tcPr>
            <w:tcW w:w="3111"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3012"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c>
          <w:tcPr>
            <w:tcW w:w="1383" w:type="dxa"/>
            <w:textDirection w:val="lrTb"/>
            <w:noWrap w:val="false"/>
          </w:tcPr>
          <w:p>
            <w:pPr>
              <w:spacing w:after="156" w:line="360" w:lineRule="auto"/>
              <w:rPr>
                <w:rFonts w:hint="eastAsia" w:ascii="宋体" w:hAnsi="宋体" w:eastAsia="宋体" w:cs="宋体"/>
                <w:highlight w:val="none"/>
              </w:rPr>
            </w:pPr>
            <w:r>
              <w:rPr>
                <w:rFonts w:hint="eastAsia" w:ascii="宋体" w:hAnsi="宋体" w:eastAsia="宋体" w:cs="宋体"/>
                <w:highlight w:val="none"/>
              </w:rPr>
            </w:r>
            <w:r/>
          </w:p>
        </w:tc>
      </w:tr>
    </w:tbl>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注：1、此表为表样，行数可自行添加，但表式不变。</w:t>
      </w:r>
      <w:r/>
    </w:p>
    <w:p>
      <w:pPr>
        <w:pStyle w:val="927"/>
        <w:ind w:firstLine="84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2、“偏离说明”填写“正偏离”“负偏离”或“无偏离”。</w:t>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供应商单位全称（公章):</w:t>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法定代表人（授权代表）签字：</w:t>
      </w:r>
      <w:r/>
    </w:p>
    <w:p>
      <w:pPr>
        <w:ind w:firstLine="2160"/>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年     月     日 </w:t>
      </w:r>
      <w:r/>
    </w:p>
    <w:p>
      <w:pPr>
        <w:rPr>
          <w:rFonts w:hint="eastAsia" w:ascii="宋体" w:hAnsi="宋体" w:eastAsia="宋体" w:cs="宋体"/>
          <w:highlight w:val="none"/>
          <w:lang w:bidi="ar"/>
        </w:rPr>
      </w:pPr>
      <w:r>
        <w:rPr>
          <w:rFonts w:hint="eastAsia" w:ascii="宋体" w:hAnsi="宋体" w:eastAsia="宋体" w:cs="宋体"/>
          <w:highlight w:val="none"/>
          <w:lang w:bidi="ar"/>
        </w:rPr>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    </w:t>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4"/>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4"/>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4"/>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4"/>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4"/>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pStyle w:val="75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jc w:val="center"/>
        <w:spacing w:line="360" w:lineRule="auto"/>
        <w:widowControl/>
        <w:rPr>
          <w:rFonts w:hint="eastAsia" w:cs="宋体"/>
          <w:b/>
          <w:bCs/>
          <w:sz w:val="30"/>
          <w:szCs w:val="30"/>
          <w:highlight w:val="none"/>
          <w:lang w:val="en-US" w:eastAsia="zh-CN" w:bidi="ar"/>
        </w:rPr>
      </w:pPr>
      <w:r>
        <w:rPr>
          <w:rFonts w:hint="eastAsia" w:cs="宋体"/>
          <w:b/>
          <w:bCs/>
          <w:sz w:val="30"/>
          <w:szCs w:val="30"/>
          <w:highlight w:val="none"/>
          <w:lang w:val="en-US" w:eastAsia="zh-CN" w:bidi="ar"/>
        </w:rPr>
        <w:t xml:space="preserve">八、技术标</w:t>
      </w:r>
      <w:r/>
    </w:p>
    <w:p>
      <w:pPr>
        <w:jc w:val="center"/>
        <w:spacing w:line="360" w:lineRule="auto"/>
        <w:widowControl/>
        <w:rPr>
          <w:rFonts w:hint="eastAsia" w:ascii="宋体" w:hAnsi="宋体" w:eastAsia="宋体" w:cs="宋体"/>
          <w:b/>
          <w:bCs/>
          <w:sz w:val="30"/>
          <w:szCs w:val="30"/>
          <w:highlight w:val="none"/>
          <w:lang w:eastAsia="zh-CN"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.1</w:t>
      </w:r>
      <w:r>
        <w:rPr>
          <w:rFonts w:hint="eastAsia" w:ascii="宋体" w:hAnsi="宋体" w:eastAsia="宋体" w:cs="宋体"/>
          <w:b/>
          <w:bCs/>
          <w:sz w:val="30"/>
          <w:szCs w:val="30"/>
          <w:highlight w:val="none"/>
          <w:lang w:bidi="ar"/>
        </w:rPr>
        <w:t xml:space="preserve">施工组织设计</w:t>
      </w:r>
      <w:r>
        <w:rPr>
          <w:rFonts w:hint="eastAsia" w:cs="宋体"/>
          <w:b/>
          <w:bCs/>
          <w:sz w:val="30"/>
          <w:szCs w:val="30"/>
          <w:highlight w:val="none"/>
          <w:lang w:eastAsia="zh-CN" w:bidi="ar"/>
        </w:rPr>
        <w:t xml:space="preserve">（如有）</w:t>
      </w:r>
      <w:r/>
    </w:p>
    <w:p>
      <w:pPr>
        <w:pStyle w:val="760"/>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(由供应商按采购文件要求等自行填写，格式自定)</w:t>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pStyle w:val="760"/>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1</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施工总体实施方案</w:t>
      </w:r>
      <w:r/>
    </w:p>
    <w:p>
      <w:pPr>
        <w:pStyle w:val="760"/>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2</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施工进度计划和各阶段进度的保证措施</w:t>
      </w:r>
      <w:r/>
    </w:p>
    <w:p>
      <w:pPr>
        <w:pStyle w:val="760"/>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3</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关键施工技术、工艺及工程项目实施的重点、难点和合理化建议</w:t>
      </w:r>
      <w:r/>
    </w:p>
    <w:p>
      <w:pPr>
        <w:pStyle w:val="760"/>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4</w:t>
      </w:r>
      <w:r>
        <w:rPr>
          <w:rFonts w:hint="eastAsia" w:ascii="宋体" w:hAnsi="宋体" w:eastAsia="宋体" w:cs="宋体"/>
          <w:szCs w:val="21"/>
          <w:highlight w:val="none"/>
        </w:rPr>
        <w:t xml:space="preserve">、</w:t>
      </w:r>
      <w:r>
        <w:rPr>
          <w:rFonts w:hint="eastAsia" w:ascii="宋体" w:hAnsi="宋体" w:cs="宋体"/>
          <w:szCs w:val="21"/>
          <w:highlight w:val="none"/>
        </w:rPr>
        <w:t xml:space="preserve">施工质量保证措施</w:t>
      </w:r>
      <w:r/>
    </w:p>
    <w:p>
      <w:pPr>
        <w:pStyle w:val="760"/>
        <w:jc w:val="left"/>
        <w:spacing w:line="360" w:lineRule="auto"/>
        <w:rPr>
          <w:rFonts w:hint="eastAsia" w:ascii="宋体" w:hAnsi="宋体" w:eastAsia="宋体" w:cs="宋体"/>
          <w:szCs w:val="21"/>
          <w:highlight w:val="none"/>
        </w:rPr>
      </w:pPr>
      <w:r>
        <w:rPr>
          <w:rFonts w:hint="eastAsia" w:hAnsi="宋体" w:cs="宋体"/>
          <w:szCs w:val="21"/>
          <w:highlight w:val="none"/>
          <w:lang w:val="en-US" w:eastAsia="zh-CN"/>
        </w:rPr>
        <w:t xml:space="preserve">5</w:t>
      </w:r>
      <w:r>
        <w:rPr>
          <w:rFonts w:hint="eastAsia" w:ascii="宋体" w:hAnsi="宋体" w:eastAsia="宋体" w:cs="宋体"/>
          <w:szCs w:val="21"/>
          <w:highlight w:val="none"/>
        </w:rPr>
        <w:t xml:space="preserve">、</w:t>
      </w:r>
      <w:r>
        <w:rPr>
          <w:rFonts w:hint="eastAsia" w:asciiTheme="minorEastAsia" w:hAnsiTheme="minorEastAsia" w:eastAsiaTheme="minorEastAsia" w:cstheme="minorEastAsia"/>
          <w:color w:val="000000"/>
          <w:sz w:val="21"/>
          <w:szCs w:val="21"/>
          <w:highlight w:val="none"/>
          <w:lang w:val="en-US" w:eastAsia="zh-CN" w:bidi="ar"/>
        </w:rPr>
        <w:t xml:space="preserve">现场管理</w:t>
      </w:r>
      <w:r/>
    </w:p>
    <w:p>
      <w:pPr>
        <w:pStyle w:val="760"/>
        <w:jc w:val="left"/>
        <w:spacing w:line="360" w:lineRule="auto"/>
        <w:rPr>
          <w:rFonts w:hint="eastAsia" w:ascii="宋体" w:hAnsi="宋体" w:cs="宋体"/>
          <w:szCs w:val="21"/>
          <w:highlight w:val="none"/>
        </w:rPr>
      </w:pPr>
      <w:r>
        <w:rPr>
          <w:rFonts w:hint="eastAsia" w:hAnsi="宋体" w:cs="宋体"/>
          <w:szCs w:val="21"/>
          <w:highlight w:val="none"/>
          <w:lang w:val="en-US" w:eastAsia="zh-CN"/>
        </w:rPr>
        <w:t xml:space="preserve">6</w:t>
      </w:r>
      <w:r>
        <w:rPr>
          <w:rFonts w:hint="eastAsia" w:ascii="宋体" w:hAnsi="宋体" w:eastAsia="宋体" w:cs="宋体"/>
          <w:szCs w:val="21"/>
          <w:highlight w:val="none"/>
        </w:rPr>
        <w:t xml:space="preserve">、</w:t>
      </w:r>
      <w:r>
        <w:rPr>
          <w:rFonts w:hint="eastAsia" w:ascii="宋体" w:hAnsi="宋体" w:cs="宋体"/>
          <w:szCs w:val="21"/>
          <w:highlight w:val="none"/>
        </w:rPr>
        <w:t xml:space="preserve">施工机具设备及劳动力配置方案</w:t>
      </w:r>
      <w:r/>
    </w:p>
    <w:p>
      <w:pPr>
        <w:pStyle w:val="760"/>
        <w:jc w:val="left"/>
        <w:spacing w:line="360" w:lineRule="auto"/>
        <w:rPr>
          <w:rFonts w:hint="eastAsia" w:ascii="宋体" w:hAnsi="宋体" w:eastAsia="宋体" w:cs="宋体"/>
          <w:szCs w:val="21"/>
          <w:highlight w:val="none"/>
          <w:lang w:val="en-US" w:eastAsia="zh-CN"/>
        </w:rPr>
      </w:pPr>
      <w:r>
        <w:rPr>
          <w:rFonts w:hint="eastAsia" w:hAnsi="宋体" w:cs="宋体"/>
          <w:szCs w:val="21"/>
          <w:highlight w:val="none"/>
          <w:lang w:val="en-US" w:eastAsia="zh-CN"/>
        </w:rPr>
        <w:t xml:space="preserve">7、安全文明施工及环境保护措施</w:t>
      </w:r>
      <w:r/>
    </w:p>
    <w:p>
      <w:pPr>
        <w:rPr>
          <w:rFonts w:hint="eastAsia" w:ascii="宋体" w:hAnsi="宋体" w:eastAsia="宋体" w:cs="宋体"/>
          <w:highlight w:val="none"/>
        </w:rPr>
      </w:pPr>
      <w:r>
        <w:rPr>
          <w:rFonts w:hint="eastAsia" w:ascii="宋体" w:hAnsi="宋体" w:eastAsia="宋体" w:cs="宋体"/>
          <w:highlight w:val="none"/>
        </w:rPr>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4"/>
        <w:rPr>
          <w:rFonts w:hint="eastAsia" w:ascii="宋体" w:hAnsi="宋体" w:eastAsia="宋体" w:cs="宋体"/>
          <w:highlight w:val="none"/>
        </w:rPr>
      </w:pPr>
      <w:r>
        <w:rPr>
          <w:rFonts w:hint="eastAsia" w:ascii="宋体" w:hAnsi="宋体" w:eastAsia="宋体" w:cs="宋体"/>
          <w:highlight w:val="none"/>
        </w:rPr>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3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27"/>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ascii="宋体" w:hAnsi="宋体" w:eastAsia="宋体" w:cs="宋体"/>
          <w:highlight w:val="none"/>
        </w:rPr>
      </w:pPr>
      <w:r>
        <w:rPr>
          <w:rFonts w:hint="eastAsia" w:ascii="宋体" w:hAnsi="宋体" w:eastAsia="宋体" w:cs="宋体"/>
          <w:highlight w:val="none"/>
        </w:rPr>
      </w:r>
      <w:r/>
    </w:p>
    <w:p>
      <w:pPr>
        <w:pStyle w:val="927"/>
        <w:ind w:firstLine="0"/>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751"/>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7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sz w:val="30"/>
          <w:szCs w:val="30"/>
          <w:highlight w:val="none"/>
          <w:lang w:bidi="ar"/>
        </w:rPr>
      </w:pPr>
      <w:r>
        <w:rPr>
          <w:rFonts w:hint="eastAsia" w:ascii="宋体" w:hAnsi="宋体" w:eastAsia="宋体" w:cs="宋体"/>
          <w:b/>
          <w:bCs/>
          <w:sz w:val="30"/>
          <w:szCs w:val="30"/>
          <w:highlight w:val="none"/>
          <w:lang w:bidi="ar"/>
        </w:rPr>
        <w:br w:type="page" w:clear="all"/>
      </w:r>
      <w:r/>
    </w:p>
    <w:p>
      <w:pPr>
        <w:numPr>
          <w:ilvl w:val="0"/>
          <w:numId w:val="0"/>
        </w:numPr>
        <w:jc w:val="center"/>
        <w:spacing w:line="360" w:lineRule="auto"/>
        <w:widowControl/>
        <w:rPr>
          <w:rFonts w:hint="eastAsia" w:ascii="宋体" w:hAnsi="宋体" w:eastAsia="宋体" w:cs="宋体"/>
          <w:b/>
          <w:bCs/>
          <w:sz w:val="30"/>
          <w:szCs w:val="30"/>
          <w:highlight w:val="none"/>
          <w:lang w:eastAsia="zh-CN" w:bidi="ar"/>
        </w:rPr>
      </w:pPr>
      <w:r>
        <w:rPr>
          <w:rFonts w:hint="eastAsia" w:cs="宋体"/>
          <w:b/>
          <w:bCs/>
          <w:sz w:val="30"/>
          <w:szCs w:val="30"/>
          <w:highlight w:val="none"/>
          <w:lang w:val="en-US" w:eastAsia="zh-CN" w:bidi="ar"/>
        </w:rPr>
        <w:t xml:space="preserve">8</w:t>
      </w:r>
      <w:r>
        <w:rPr>
          <w:rFonts w:hint="eastAsia" w:ascii="宋体" w:hAnsi="宋体" w:eastAsia="宋体" w:cs="宋体"/>
          <w:b/>
          <w:bCs/>
          <w:sz w:val="30"/>
          <w:szCs w:val="30"/>
          <w:highlight w:val="none"/>
          <w:lang w:val="en-US" w:eastAsia="zh-CN" w:bidi="ar"/>
        </w:rPr>
        <w:t xml:space="preserve">.2</w:t>
      </w:r>
      <w:r>
        <w:rPr>
          <w:rFonts w:hint="eastAsia" w:ascii="宋体" w:hAnsi="宋体" w:eastAsia="宋体" w:cs="宋体"/>
          <w:b/>
          <w:bCs/>
          <w:sz w:val="30"/>
          <w:szCs w:val="30"/>
          <w:highlight w:val="none"/>
          <w:lang w:eastAsia="zh-CN" w:bidi="ar"/>
        </w:rPr>
        <w:t xml:space="preserve">商务标</w:t>
      </w:r>
      <w:r/>
    </w:p>
    <w:p>
      <w:pPr>
        <w:pStyle w:val="760"/>
        <w:numPr>
          <w:ilvl w:val="0"/>
          <w:numId w:val="0"/>
        </w:numPr>
        <w:jc w:val="left"/>
        <w:spacing w:line="360" w:lineRule="auto"/>
        <w:rPr>
          <w:rFonts w:hint="eastAsia" w:ascii="宋体" w:hAnsi="宋体" w:eastAsia="宋体" w:cs="宋体"/>
          <w:szCs w:val="21"/>
          <w:highlight w:val="none"/>
        </w:rPr>
      </w:pPr>
      <w:r>
        <w:rPr>
          <w:rFonts w:hint="eastAsia" w:ascii="宋体" w:hAnsi="宋体" w:eastAsia="宋体" w:cs="宋体"/>
          <w:sz w:val="22"/>
          <w:szCs w:val="21"/>
          <w:lang w:val="en-US" w:eastAsia="en-US" w:bidi="ar-SA"/>
        </w:rPr>
        <w:t xml:space="preserve">1、</w:t>
      </w:r>
      <w:r>
        <w:rPr>
          <w:rFonts w:hint="eastAsia" w:cs="宋体"/>
          <w:sz w:val="21"/>
          <w:szCs w:val="21"/>
          <w:lang w:val="en-US" w:eastAsia="zh-CN" w:bidi="ar"/>
        </w:rPr>
        <w:t xml:space="preserve">项目组人员</w:t>
      </w:r>
      <w:r/>
    </w:p>
    <w:p>
      <w:pPr>
        <w:pStyle w:val="760"/>
        <w:numPr>
          <w:ilvl w:val="0"/>
          <w:numId w:val="0"/>
        </w:numPr>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lang w:val="en-US" w:eastAsia="en-US" w:bidi="ar-SA"/>
        </w:rPr>
        <w:t xml:space="preserve">2、</w:t>
      </w:r>
      <w:r>
        <w:rPr>
          <w:rFonts w:hint="eastAsia" w:ascii="宋体" w:hAnsi="宋体" w:eastAsia="宋体" w:cs="宋体"/>
          <w:sz w:val="21"/>
          <w:szCs w:val="21"/>
          <w:lang w:eastAsia="zh-CN" w:bidi="ar"/>
        </w:rPr>
        <w:t xml:space="preserve">类似</w:t>
      </w:r>
      <w:r>
        <w:rPr>
          <w:rFonts w:hint="eastAsia" w:ascii="宋体" w:hAnsi="宋体" w:eastAsia="宋体" w:cs="宋体"/>
          <w:sz w:val="21"/>
          <w:szCs w:val="21"/>
          <w:lang w:bidi="ar"/>
        </w:rPr>
        <w:t xml:space="preserve">业绩</w:t>
      </w:r>
      <w:r/>
    </w:p>
    <w:p>
      <w:pPr>
        <w:pStyle w:val="760"/>
        <w:jc w:val="left"/>
        <w:spacing w:line="360" w:lineRule="auto"/>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r>
      <w:r/>
    </w:p>
    <w:p>
      <w:pPr>
        <w:pStyle w:val="927"/>
        <w:ind w:firstLine="0"/>
        <w:rPr>
          <w:rFonts w:hint="eastAsia" w:ascii="宋体" w:hAnsi="宋体" w:eastAsia="宋体" w:cs="宋体"/>
          <w:highlight w:val="none"/>
          <w:lang w:bidi="ar"/>
        </w:rPr>
      </w:pPr>
      <w:r>
        <w:rPr>
          <w:rFonts w:hint="eastAsia" w:ascii="宋体" w:hAnsi="宋体" w:eastAsia="宋体" w:cs="宋体"/>
          <w:highlight w:val="none"/>
          <w:lang w:bidi="ar"/>
        </w:rPr>
      </w:r>
      <w:r/>
    </w:p>
    <w:p>
      <w:pPr>
        <w:pStyle w:val="927"/>
        <w:ind w:firstLine="420"/>
        <w:spacing w:line="6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27"/>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754"/>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pStyle w:val="7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2"/>
        <w:spacing w:before="0" w:after="0" w:line="360" w:lineRule="auto"/>
        <w:rPr>
          <w:rFonts w:hint="eastAsia" w:ascii="宋体" w:hAnsi="宋体" w:eastAsia="宋体" w:cs="宋体"/>
          <w:b w:val="0"/>
          <w:color w:val="auto"/>
          <w:sz w:val="24"/>
          <w:szCs w:val="28"/>
          <w:highlight w:val="none"/>
        </w:rPr>
      </w:pPr>
      <w:r>
        <w:rPr>
          <w:rFonts w:hint="eastAsia" w:ascii="宋体" w:hAnsi="宋体" w:eastAsia="宋体" w:cs="宋体"/>
          <w:color w:val="auto"/>
          <w:highlight w:val="none"/>
        </w:rPr>
        <w:br w:type="page" w:clear="all"/>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widowControl/>
        <w:rPr>
          <w:rFonts w:hint="eastAsia" w:ascii="宋体" w:hAnsi="宋体" w:eastAsia="宋体" w:cs="宋体"/>
          <w:b/>
          <w:bCs/>
          <w:sz w:val="30"/>
          <w:szCs w:val="30"/>
          <w:highlight w:val="none"/>
          <w:lang w:bidi="ar"/>
        </w:rPr>
      </w:pPr>
      <w:r>
        <w:rPr>
          <w:rFonts w:hint="eastAsia" w:cs="宋体"/>
          <w:b/>
          <w:bCs/>
          <w:sz w:val="30"/>
          <w:szCs w:val="30"/>
          <w:highlight w:val="none"/>
          <w:lang w:val="en-US" w:eastAsia="zh-CN" w:bidi="ar"/>
        </w:rPr>
        <w:t xml:space="preserve">九</w:t>
      </w:r>
      <w:r>
        <w:rPr>
          <w:rFonts w:hint="eastAsia" w:ascii="宋体" w:hAnsi="宋体" w:eastAsia="宋体" w:cs="宋体"/>
          <w:b/>
          <w:bCs/>
          <w:sz w:val="30"/>
          <w:szCs w:val="30"/>
          <w:highlight w:val="none"/>
          <w:lang w:bidi="ar"/>
        </w:rPr>
        <w:t xml:space="preserve">、其他竞争性磋商文件要求与评标有关的所有资料</w:t>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jc w:val="cente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27"/>
        <w:ind w:firstLine="0"/>
        <w:jc w:val="center"/>
        <w:rPr>
          <w:rFonts w:hint="eastAsia" w:ascii="宋体" w:hAnsi="宋体" w:eastAsia="宋体" w:cs="宋体"/>
          <w:szCs w:val="24"/>
          <w:highlight w:val="none"/>
          <w:lang w:bidi="ar"/>
        </w:rPr>
      </w:pPr>
      <w:r>
        <w:rPr>
          <w:rFonts w:hint="eastAsia" w:ascii="宋体" w:hAnsi="宋体" w:eastAsia="宋体" w:cs="宋体"/>
          <w:szCs w:val="24"/>
          <w:highlight w:val="none"/>
          <w:lang w:bidi="ar"/>
        </w:rPr>
        <w:t xml:space="preserve">（供应商根据实际情况编制）</w:t>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927"/>
        <w:ind w:firstLine="480"/>
        <w:rPr>
          <w:rFonts w:hint="eastAsia" w:ascii="宋体" w:hAnsi="宋体" w:eastAsia="宋体" w:cs="宋体"/>
          <w:szCs w:val="24"/>
          <w:highlight w:val="none"/>
          <w:lang w:bidi="ar"/>
        </w:rPr>
      </w:pPr>
      <w:r>
        <w:rPr>
          <w:rFonts w:hint="eastAsia" w:ascii="宋体" w:hAnsi="宋体" w:eastAsia="宋体" w:cs="宋体"/>
          <w:szCs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4"/>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4"/>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4"/>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4"/>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4"/>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4"/>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4"/>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4"/>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4"/>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4"/>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rPr>
          <w:rFonts w:hint="eastAsia" w:ascii="宋体" w:hAnsi="宋体" w:eastAsia="宋体" w:cs="宋体"/>
          <w:sz w:val="24"/>
          <w:highlight w:val="none"/>
          <w:lang w:bidi="ar"/>
        </w:rPr>
      </w:pPr>
      <w:r>
        <w:rPr>
          <w:rFonts w:hint="eastAsia" w:ascii="宋体" w:hAnsi="宋体" w:eastAsia="宋体" w:cs="宋体"/>
          <w:sz w:val="24"/>
          <w:highlight w:val="none"/>
          <w:lang w:bidi="ar"/>
        </w:rPr>
      </w:r>
      <w:r/>
    </w:p>
    <w:p>
      <w:pPr>
        <w:pStyle w:val="754"/>
        <w:rPr>
          <w:rFonts w:hint="eastAsia" w:ascii="宋体" w:hAnsi="宋体" w:eastAsia="宋体" w:cs="宋体"/>
          <w:highlight w:val="none"/>
        </w:rPr>
      </w:pPr>
      <w:r>
        <w:rPr>
          <w:rFonts w:hint="eastAsia" w:ascii="宋体" w:hAnsi="宋体" w:eastAsia="宋体" w:cs="宋体"/>
          <w:highlight w:val="none"/>
        </w:rPr>
      </w:r>
      <w:r/>
    </w:p>
    <w:p>
      <w:pPr>
        <w:pStyle w:val="743"/>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评审方法和评审标准</w:t>
      </w:r>
      <w:r/>
    </w:p>
    <w:p>
      <w:pPr>
        <w:pStyle w:val="742"/>
        <w:ind w:left="0" w:firstLine="0"/>
        <w:jc w:val="center"/>
        <w:spacing w:before="0" w:line="288" w:lineRule="auto"/>
        <w:rPr>
          <w:rFonts w:hint="eastAsia" w:ascii="宋体" w:hAnsi="宋体" w:eastAsia="宋体" w:cs="宋体"/>
          <w:b/>
          <w:bCs/>
          <w:color w:val="000000"/>
          <w:sz w:val="32"/>
          <w:szCs w:val="32"/>
          <w:highlight w:val="none"/>
          <w:lang w:val="en-US" w:eastAsia="en-US" w:bidi="ar-SA"/>
        </w:rPr>
      </w:pPr>
      <w:r/>
      <w:bookmarkStart w:id="549" w:name="_Toc11060"/>
      <w:r/>
      <w:bookmarkStart w:id="550" w:name="_Toc7552"/>
      <w:r>
        <w:rPr>
          <w:rFonts w:hint="eastAsia" w:ascii="宋体" w:hAnsi="宋体" w:eastAsia="宋体" w:cs="宋体"/>
          <w:b/>
          <w:bCs/>
          <w:color w:val="000000"/>
          <w:sz w:val="32"/>
          <w:szCs w:val="32"/>
          <w:highlight w:val="none"/>
          <w:lang w:val="en-US" w:eastAsia="en-US" w:bidi="ar-SA"/>
        </w:rPr>
        <w:t xml:space="preserve">评标办法前附表</w:t>
      </w:r>
      <w:bookmarkEnd w:id="549"/>
      <w:r/>
      <w:bookmarkEnd w:id="550"/>
      <w:r/>
      <w:r/>
    </w:p>
    <w:tbl>
      <w:tblPr>
        <w:tblStyle w:val="751"/>
        <w:tblW w:w="10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005"/>
        <w:gridCol w:w="1542"/>
        <w:gridCol w:w="7751"/>
      </w:tblGrid>
      <w:tr>
        <w:trPr>
          <w:jc w:val="center"/>
          <w:trHeight w:val="46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b/>
                <w:color w:val="000000"/>
              </w:rPr>
            </w:pPr>
            <w:r/>
            <w:bookmarkStart w:id="551" w:name="_Toc24022"/>
            <w:r/>
            <w:bookmarkStart w:id="552" w:name="_Toc12629"/>
            <w:r/>
            <w:bookmarkStart w:id="553" w:name="_Toc184635093"/>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b/>
                <w:color w:val="000000"/>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评审因素</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jc w:val="center"/>
              <w:spacing w:line="276" w:lineRule="auto"/>
              <w:rPr>
                <w:rFonts w:hint="eastAsia" w:ascii="宋体" w:hAnsi="宋体" w:eastAsia="宋体" w:cs="宋体"/>
                <w:b/>
                <w:color w:val="000000"/>
              </w:rPr>
            </w:pPr>
            <w:r>
              <w:rPr>
                <w:rFonts w:hint="eastAsia" w:ascii="宋体" w:hAnsi="宋体" w:eastAsia="宋体" w:cs="宋体"/>
                <w:b/>
                <w:color w:val="000000"/>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形式评审标准</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投标人名称</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投标人名称与营业执照、资质证书一致；不一致的，有有效证明材料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投标文件签字盖章</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加盖投标人公章和企业法定代表人（或企业法定代表人委托代理人）印章（或签字）。如投标函加盖企业法定代表人委托代理人印章（或签字）的，委托代理人有合法、有效的委托书（原件）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投标文件的组成</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符合规定竞争性磋商文件规定</w:t>
            </w:r>
            <w:bookmarkStart w:id="554" w:name="_GoBack"/>
            <w:r/>
            <w:bookmarkEnd w:id="554"/>
            <w:r/>
            <w:r/>
          </w:p>
        </w:tc>
      </w:tr>
      <w:tr>
        <w:trPr>
          <w:jc w:val="center"/>
          <w:trHeight w:val="413"/>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投标文件及报价唯</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只能有一个投标文件及有效报价（招标文件要求提交备选投标的除外）</w:t>
            </w:r>
            <w:r/>
          </w:p>
        </w:tc>
      </w:tr>
      <w:tr>
        <w:trPr>
          <w:jc w:val="center"/>
          <w:trHeight w:val="423"/>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营业执照</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具备有效的营业执照。</w:t>
            </w:r>
            <w:r/>
          </w:p>
        </w:tc>
      </w:tr>
      <w:tr>
        <w:trPr>
          <w:jc w:val="center"/>
          <w:trHeight w:val="9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联合体投标人</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资格要求</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见磋商文件第一章“竞争性磋商采购公告”申请人的资格要求</w:t>
            </w:r>
            <w:r/>
          </w:p>
        </w:tc>
      </w:tr>
      <w:tr>
        <w:trPr>
          <w:jc w:val="center"/>
          <w:trHeight w:val="25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w:t>
            </w:r>
            <w:r/>
          </w:p>
        </w:tc>
      </w:tr>
      <w:tr>
        <w:trPr>
          <w:jc w:val="center"/>
          <w:trHeight w:val="458"/>
        </w:trPr>
        <w:tc>
          <w:tcPr>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005" w:type="dxa"/>
            <w:vAlign w:val="center"/>
            <w:vMerge w:val="restart"/>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响应性评审标准</w:t>
            </w:r>
            <w:r/>
          </w:p>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投标内容</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lang w:eastAsia="zh-CN"/>
              </w:rPr>
            </w:pPr>
            <w:r>
              <w:rPr>
                <w:rFonts w:hint="eastAsia" w:cs="宋体"/>
                <w:color w:val="000000"/>
                <w:szCs w:val="21"/>
                <w:lang w:eastAsia="zh-CN"/>
              </w:rPr>
              <w:t xml:space="preserve">赣榆区专门学校建设项目安防设备工程(政府采购工程)（专门面向中小企业）</w:t>
            </w:r>
            <w:r/>
          </w:p>
        </w:tc>
      </w:tr>
      <w:tr>
        <w:trPr>
          <w:jc w:val="center"/>
          <w:trHeight w:val="470"/>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lang w:bidi="ar"/>
              </w:rPr>
              <w:t xml:space="preserve">工期</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ff0000"/>
                <w:szCs w:val="21"/>
              </w:rPr>
            </w:pPr>
            <w:r>
              <w:rPr>
                <w:rFonts w:hint="eastAsia" w:cs="宋体"/>
                <w:color w:val="auto"/>
                <w:szCs w:val="21"/>
                <w:highlight w:val="none"/>
                <w:u w:val="single"/>
                <w:lang w:val="en-US" w:eastAsia="zh-CN"/>
              </w:rPr>
              <w:t xml:space="preserve">30</w:t>
            </w:r>
            <w:r>
              <w:rPr>
                <w:rFonts w:hint="eastAsia" w:ascii="宋体" w:hAnsi="宋体" w:eastAsia="宋体" w:cs="宋体"/>
                <w:color w:val="auto"/>
                <w:szCs w:val="21"/>
                <w:highlight w:val="none"/>
                <w:lang w:val="en-US" w:eastAsia="zh-CN"/>
              </w:rPr>
              <w:t xml:space="preserve">日历天</w:t>
            </w:r>
            <w:r>
              <w:rPr>
                <w:rFonts w:hint="eastAsia" w:ascii="宋体" w:hAnsi="宋体" w:eastAsia="宋体" w:cs="宋体"/>
                <w:color w:val="auto"/>
                <w:szCs w:val="21"/>
                <w:highlight w:val="none"/>
              </w:rPr>
              <w:t xml:space="preserve">（以实际开工令为准），竣工日期相应</w:t>
            </w:r>
            <w:r>
              <w:rPr>
                <w:rFonts w:hint="eastAsia" w:ascii="宋体" w:hAnsi="宋体" w:eastAsia="宋体" w:cs="宋体"/>
                <w:color w:val="auto"/>
                <w:szCs w:val="21"/>
              </w:rPr>
              <w:t xml:space="preserve">顺延</w:t>
            </w:r>
            <w:r/>
          </w:p>
        </w:tc>
      </w:tr>
      <w:tr>
        <w:trPr>
          <w:jc w:val="center"/>
          <w:trHeight w:val="53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质量要求</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Align w:val="center"/>
            <w:vMerge w:val="continue"/>
            <w:textDirection w:val="lrTb"/>
            <w:noWrap w:val="false"/>
          </w:tcPr>
          <w:p>
            <w:pPr>
              <w:jc w:val="cente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已标价工程量清单</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t xml:space="preserve">符合第五章“工程量清单”给出的范围及数量</w:t>
            </w:r>
            <w:r/>
          </w:p>
        </w:tc>
      </w:tr>
      <w:tr>
        <w:trPr>
          <w:jc w:val="center"/>
          <w:trHeight w:val="468"/>
        </w:trPr>
        <w:tc>
          <w:tcPr>
            <w:tcBorders>
              <w:top w:val="single" w:color="auto" w:sz="4" w:space="0"/>
              <w:left w:val="single" w:color="auto" w:sz="4" w:space="0"/>
              <w:bottom w:val="single" w:color="auto" w:sz="4" w:space="0"/>
              <w:right w:val="single" w:color="auto" w:sz="4" w:space="0"/>
            </w:tcBorders>
            <w:tcW w:w="681"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005" w:type="dxa"/>
            <w:vMerge w:val="continue"/>
            <w:textDirection w:val="lrTb"/>
            <w:noWrap w:val="false"/>
          </w:tcPr>
          <w:p>
            <w:pPr>
              <w:spacing w:line="276" w:lineRule="auto"/>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其他</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spacing w:line="276" w:lineRule="auto"/>
              <w:rPr>
                <w:rFonts w:hint="eastAsia" w:ascii="宋体" w:hAnsi="宋体" w:eastAsia="宋体" w:cs="宋体"/>
                <w:color w:val="000000"/>
                <w:szCs w:val="21"/>
                <w:highlight w:val="red"/>
              </w:rPr>
            </w:pPr>
            <w:r>
              <w:rPr>
                <w:rFonts w:hint="eastAsia" w:ascii="宋体" w:hAnsi="宋体" w:eastAsia="宋体" w:cs="宋体"/>
                <w:color w:val="000000"/>
                <w:szCs w:val="21"/>
              </w:rPr>
              <w:t xml:space="preserve">无</w:t>
            </w:r>
            <w:r>
              <w:rPr>
                <w:rFonts w:hint="eastAsia" w:ascii="宋体" w:hAnsi="宋体" w:eastAsia="宋体" w:cs="宋体"/>
                <w:color w:val="000000"/>
              </w:rPr>
              <w:t xml:space="preserve">第二章“</w:t>
            </w:r>
            <w:r>
              <w:rPr>
                <w:rFonts w:hint="eastAsia" w:cs="宋体"/>
                <w:color w:val="000000"/>
                <w:lang w:val="en-US" w:eastAsia="zh-CN"/>
              </w:rPr>
              <w:t xml:space="preserve">六</w:t>
            </w:r>
            <w:r>
              <w:rPr>
                <w:rFonts w:hint="eastAsia" w:ascii="宋体" w:hAnsi="宋体" w:eastAsia="宋体" w:cs="宋体"/>
                <w:color w:val="000000"/>
              </w:rPr>
              <w:t xml:space="preserve">、磋商与评审”中</w:t>
            </w:r>
            <w:r>
              <w:rPr>
                <w:rFonts w:hint="eastAsia" w:cs="宋体"/>
                <w:color w:val="000000"/>
                <w:lang w:val="en-US" w:eastAsia="zh-CN"/>
              </w:rPr>
              <w:t xml:space="preserve">6</w:t>
            </w:r>
            <w:r>
              <w:rPr>
                <w:rFonts w:hint="eastAsia" w:ascii="宋体" w:hAnsi="宋体" w:eastAsia="宋体" w:cs="宋体"/>
                <w:color w:val="000000"/>
              </w:rPr>
              <w:t xml:space="preserve">.3条所列情形之一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10979" w:type="dxa"/>
            <w:textDirection w:val="lrTb"/>
            <w:noWrap w:val="false"/>
          </w:tcPr>
          <w:p>
            <w:pPr>
              <w:pStyle w:val="742"/>
              <w:ind w:left="0" w:firstLine="0"/>
              <w:jc w:val="center"/>
              <w:spacing w:before="0" w:line="288" w:lineRule="auto"/>
              <w:rPr>
                <w:rFonts w:hint="eastAsia" w:ascii="宋体" w:hAnsi="宋体" w:eastAsia="宋体" w:cs="宋体"/>
                <w:color w:val="000000"/>
                <w:sz w:val="21"/>
                <w:szCs w:val="21"/>
              </w:rPr>
            </w:pPr>
            <w:r>
              <w:rPr>
                <w:rFonts w:hint="eastAsia" w:ascii="宋体" w:hAnsi="宋体" w:eastAsia="宋体" w:cs="宋体"/>
                <w:b/>
                <w:bCs/>
                <w:color w:val="000000"/>
                <w:sz w:val="32"/>
                <w:szCs w:val="32"/>
                <w:highlight w:val="none"/>
                <w:lang w:val="en-US" w:eastAsia="en-US" w:bidi="ar-SA"/>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内容</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评分内容及分数</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t xml:space="preserve">评分要求</w:t>
            </w:r>
            <w:r/>
          </w:p>
        </w:tc>
      </w:tr>
      <w:tr>
        <w:trPr>
          <w:jc w:val="center"/>
          <w:trHeight w:val="2736"/>
        </w:trPr>
        <w:tc>
          <w:tcPr>
            <w:tcBorders>
              <w:top w:val="single" w:color="auto" w:sz="4" w:space="0"/>
              <w:left w:val="single" w:color="auto" w:sz="4" w:space="0"/>
              <w:bottom w:val="single" w:color="auto" w:sz="4" w:space="0"/>
              <w:right w:val="single" w:color="auto" w:sz="4" w:space="0"/>
            </w:tcBorders>
            <w:tcW w:w="681" w:type="dxa"/>
            <w:vAlign w:val="center"/>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价格</w:t>
            </w:r>
            <w:r/>
          </w:p>
          <w:p>
            <w:pP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评审</w:t>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投标报价</w:t>
            </w:r>
            <w:r/>
          </w:p>
          <w:p>
            <w:pPr>
              <w:jc w:val="center"/>
              <w:rPr>
                <w:rFonts w:hint="eastAsia" w:ascii="宋体" w:hAnsi="宋体" w:eastAsia="宋体" w:cs="宋体"/>
                <w:color w:val="000000"/>
                <w:sz w:val="22"/>
                <w:szCs w:val="22"/>
              </w:rPr>
            </w:pPr>
            <w:r>
              <w:rPr>
                <w:rFonts w:hint="eastAsia" w:cs="宋体"/>
                <w:color w:val="000000"/>
                <w:sz w:val="22"/>
                <w:szCs w:val="22"/>
                <w:lang w:eastAsia="zh-CN"/>
              </w:rPr>
              <w:t xml:space="preserve">（</w:t>
            </w:r>
            <w:r>
              <w:rPr>
                <w:rFonts w:hint="eastAsia" w:cs="宋体"/>
                <w:color w:val="000000"/>
                <w:sz w:val="22"/>
                <w:szCs w:val="22"/>
                <w:lang w:val="en-US" w:eastAsia="zh-CN"/>
              </w:rPr>
              <w:t xml:space="preserve">6</w:t>
            </w:r>
            <w:r>
              <w:rPr>
                <w:rFonts w:hint="eastAsia" w:ascii="宋体" w:hAnsi="宋体" w:eastAsia="宋体" w:cs="宋体"/>
                <w:color w:val="000000"/>
                <w:sz w:val="22"/>
                <w:szCs w:val="22"/>
                <w:lang w:val="en-US" w:eastAsia="zh-CN"/>
              </w:rPr>
              <w:t xml:space="preserve">0</w:t>
            </w:r>
            <w:r>
              <w:rPr>
                <w:rFonts w:hint="eastAsia" w:ascii="宋体" w:hAnsi="宋体" w:eastAsia="宋体" w:cs="宋体"/>
                <w:color w:val="000000"/>
                <w:sz w:val="22"/>
                <w:szCs w:val="22"/>
              </w:rPr>
              <w:t xml:space="preserve">分</w:t>
            </w:r>
            <w:r>
              <w:rPr>
                <w:rFonts w:hint="eastAsia" w:cs="宋体"/>
                <w:color w:val="000000"/>
                <w:sz w:val="22"/>
                <w:szCs w:val="22"/>
                <w:lang w:eastAsia="zh-CN"/>
              </w:rPr>
              <w:t xml:space="preserve">）</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pStyle w:val="760"/>
              <w:jc w:val="left"/>
              <w:keepLines w:val="0"/>
              <w:keepNext w:val="0"/>
              <w:pageBreakBefore w:val="0"/>
              <w:spacing w:line="312" w:lineRule="auto"/>
              <w:widowControl w:val="off"/>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 xml:space="preserve">评标基准分：</w:t>
            </w:r>
            <w:r>
              <w:rPr>
                <w:rFonts w:hint="eastAsia" w:hAnsi="宋体" w:cs="宋体"/>
                <w:color w:val="000000"/>
                <w:sz w:val="22"/>
                <w:szCs w:val="22"/>
                <w:lang w:val="en-US" w:eastAsia="zh-CN"/>
              </w:rPr>
              <w:t xml:space="preserve">6</w:t>
            </w:r>
            <w:r>
              <w:rPr>
                <w:rFonts w:hint="eastAsia" w:ascii="宋体" w:hAnsi="宋体" w:eastAsia="宋体" w:cs="宋体"/>
                <w:color w:val="000000"/>
                <w:sz w:val="22"/>
                <w:szCs w:val="22"/>
              </w:rPr>
              <w:t xml:space="preserve">0分</w:t>
            </w:r>
            <w:r>
              <w:rPr>
                <w:rFonts w:hint="eastAsia" w:hAnsi="宋体" w:cs="宋体"/>
                <w:color w:val="000000"/>
                <w:sz w:val="22"/>
                <w:szCs w:val="22"/>
                <w:lang w:eastAsia="zh-CN"/>
              </w:rPr>
              <w:t xml:space="preserve">。</w:t>
            </w:r>
            <w:r/>
          </w:p>
          <w:p>
            <w:pPr>
              <w:pStyle w:val="760"/>
              <w:jc w:val="left"/>
              <w:keepLines w:val="0"/>
              <w:keepNext w:val="0"/>
              <w:pageBreakBefore w:val="0"/>
              <w:spacing w:line="312"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评标基准价：投标报价统一采用低价优先法计算，即满足磋商文件要求且最后报价最低的供应商的价格为磋商基准价，其价格分为满分。其他供应商的价格分统一按照下列公式计算： </w:t>
            </w:r>
            <w:r/>
          </w:p>
          <w:p>
            <w:pPr>
              <w:pStyle w:val="760"/>
              <w:jc w:val="left"/>
              <w:keepLines w:val="0"/>
              <w:keepNext w:val="0"/>
              <w:pageBreakBefore w:val="0"/>
              <w:spacing w:line="312"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磋商报价得分=（磋商基准价/最后磋商报价）×</w:t>
            </w:r>
            <w:r>
              <w:rPr>
                <w:rFonts w:hint="eastAsia" w:hAnsi="宋体" w:cs="宋体"/>
                <w:color w:val="000000"/>
                <w:sz w:val="22"/>
                <w:szCs w:val="22"/>
                <w:lang w:val="en-US" w:eastAsia="zh-CN"/>
              </w:rPr>
              <w:t xml:space="preserve">6</w:t>
            </w:r>
            <w:r>
              <w:rPr>
                <w:rFonts w:hint="eastAsia" w:ascii="宋体" w:hAnsi="宋体" w:eastAsia="宋体" w:cs="宋体"/>
                <w:color w:val="000000"/>
                <w:sz w:val="22"/>
                <w:szCs w:val="22"/>
              </w:rPr>
              <w:t xml:space="preserve">0分（四舍五入后保留小数点后两位）</w:t>
            </w:r>
            <w:r/>
          </w:p>
          <w:p>
            <w:pPr>
              <w:pStyle w:val="760"/>
              <w:jc w:val="left"/>
              <w:keepLines w:val="0"/>
              <w:keepNext w:val="0"/>
              <w:pageBreakBefore w:val="0"/>
              <w:spacing w:line="312" w:lineRule="auto"/>
              <w:widowControl w:val="off"/>
              <w:rPr>
                <w:rFonts w:hint="eastAsia" w:ascii="宋体" w:hAnsi="宋体" w:eastAsia="宋体" w:cs="宋体"/>
                <w:color w:val="000000"/>
                <w:sz w:val="22"/>
                <w:szCs w:val="22"/>
              </w:rPr>
            </w:pPr>
            <w:r>
              <w:rPr>
                <w:rFonts w:hint="eastAsia" w:ascii="宋体" w:hAnsi="宋体" w:eastAsia="宋体" w:cs="宋体"/>
                <w:color w:val="000000"/>
                <w:sz w:val="22"/>
                <w:szCs w:val="22"/>
              </w:rPr>
              <w:t xml:space="preserve">项目评审过程中，不得去掉最后报价中的最高报价和最低报价。  </w:t>
            </w:r>
            <w:r/>
          </w:p>
        </w:tc>
      </w:tr>
      <w:tr>
        <w:trPr>
          <w:jc w:val="center"/>
          <w:trHeight w:val="2077"/>
        </w:trPr>
        <w:tc>
          <w:tcPr>
            <w:tcBorders>
              <w:left w:val="single" w:color="auto" w:sz="4" w:space="0"/>
              <w:right w:val="single" w:color="auto" w:sz="4" w:space="0"/>
            </w:tcBorders>
            <w:tcW w:w="681" w:type="dxa"/>
            <w:vAlign w:val="center"/>
            <w:vMerge w:val="restart"/>
            <w:textDirection w:val="lrTb"/>
            <w:noWrap w:val="false"/>
          </w:tcPr>
          <w:p>
            <w:pPr>
              <w:rPr>
                <w:rFonts w:hint="eastAsia" w:ascii="宋体" w:hAnsi="宋体" w:eastAsia="宋体" w:cs="宋体"/>
                <w:color w:val="000000"/>
                <w:szCs w:val="21"/>
                <w:lang w:eastAsia="zh-CN"/>
              </w:rPr>
            </w:pPr>
            <w:r>
              <w:rPr>
                <w:rFonts w:hint="eastAsia" w:cs="宋体"/>
                <w:color w:val="000000"/>
                <w:szCs w:val="21"/>
                <w:lang w:val="en-US" w:eastAsia="zh-CN"/>
              </w:rPr>
              <w:t xml:space="preserve">2</w:t>
            </w:r>
            <w:r/>
          </w:p>
        </w:tc>
        <w:tc>
          <w:tcPr>
            <w:tcBorders>
              <w:left w:val="single" w:color="auto" w:sz="4" w:space="0"/>
              <w:right w:val="single" w:color="auto" w:sz="4" w:space="0"/>
            </w:tcBorders>
            <w:tcW w:w="1005" w:type="dxa"/>
            <w:vAlign w:val="center"/>
            <w:vMerge w:val="restart"/>
            <w:textDirection w:val="lrTb"/>
            <w:noWrap w:val="false"/>
          </w:tcPr>
          <w:p>
            <w:pPr>
              <w:pStyle w:val="927"/>
              <w:ind w:firstLine="0"/>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商务</w:t>
            </w:r>
            <w:r/>
          </w:p>
          <w:p>
            <w:pPr>
              <w:pStyle w:val="927"/>
              <w:ind w:firstLine="0"/>
              <w:jc w:val="center"/>
              <w:widowControl w:val="off"/>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评审</w:t>
            </w:r>
            <w:r/>
          </w:p>
          <w:p>
            <w:pPr>
              <w:pStyle w:val="927"/>
              <w:ind w:firstLine="0"/>
              <w:jc w:val="center"/>
              <w:widowControl w:val="off"/>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技术参数响应评分</w:t>
            </w:r>
            <w:r/>
          </w:p>
          <w:p>
            <w:pPr>
              <w:jc w:val="center"/>
              <w:keepLines w:val="0"/>
              <w:keepNext w:val="0"/>
              <w:pageBreakBefore w:val="0"/>
              <w:spacing w:line="240" w:lineRule="auto"/>
              <w:widowControl/>
              <w:rPr>
                <w:rFonts w:hint="eastAsia" w:ascii="宋体" w:hAnsi="宋体" w:eastAsia="宋体" w:cs="宋体"/>
                <w:color w:val="000000"/>
                <w:sz w:val="22"/>
                <w:szCs w:val="22"/>
                <w:lang w:bidi="ar"/>
              </w:rPr>
            </w:pPr>
            <w:r>
              <w:rPr>
                <w:rFonts w:hint="eastAsia" w:cs="宋体"/>
                <w:color w:val="000000"/>
                <w:sz w:val="22"/>
                <w:szCs w:val="22"/>
                <w:lang w:val="en-US" w:eastAsia="zh-CN" w:bidi="ar"/>
              </w:rPr>
              <w:t xml:space="preserve">（16分）</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jc w:val="left"/>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本项基本分为1</w:t>
            </w:r>
            <w:r>
              <w:rPr>
                <w:rFonts w:hint="eastAsia"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分，</w:t>
            </w:r>
            <w:r>
              <w:rPr>
                <w:rFonts w:hint="eastAsia" w:cs="宋体"/>
                <w:i w:val="0"/>
                <w:iCs w:val="0"/>
                <w:color w:val="000000"/>
                <w:sz w:val="22"/>
                <w:szCs w:val="22"/>
                <w:highlight w:val="none"/>
                <w:u w:val="none"/>
                <w:lang w:val="en-US" w:eastAsia="zh-CN" w:bidi="ar"/>
              </w:rPr>
              <w:t xml:space="preserve">在</w:t>
            </w:r>
            <w:r>
              <w:rPr>
                <w:rFonts w:hint="eastAsia" w:ascii="宋体" w:hAnsi="宋体" w:eastAsia="宋体" w:cs="宋体"/>
                <w:i w:val="0"/>
                <w:iCs w:val="0"/>
                <w:color w:val="000000"/>
                <w:sz w:val="22"/>
                <w:szCs w:val="22"/>
                <w:highlight w:val="none"/>
                <w:u w:val="none"/>
                <w:lang w:val="en-US" w:eastAsia="zh-CN" w:bidi="ar"/>
              </w:rPr>
              <w:t xml:space="preserve">完全满足招标文件</w:t>
            </w:r>
            <w:r>
              <w:rPr>
                <w:rFonts w:hint="eastAsia" w:cs="宋体"/>
                <w:i w:val="0"/>
                <w:iCs w:val="0"/>
                <w:color w:val="000000"/>
                <w:sz w:val="22"/>
                <w:szCs w:val="22"/>
                <w:highlight w:val="none"/>
                <w:u w:val="none"/>
                <w:lang w:val="en-US" w:eastAsia="zh-CN" w:bidi="ar"/>
              </w:rPr>
              <w:t xml:space="preserve">工程量清单要求的基础上，工程量清单中标注△要求的承诺</w:t>
            </w:r>
            <w:r>
              <w:rPr>
                <w:rFonts w:hint="eastAsia" w:hAnsi="宋体" w:cs="宋体"/>
                <w:i w:val="0"/>
                <w:iCs w:val="0"/>
                <w:color w:val="000000"/>
                <w:sz w:val="22"/>
                <w:szCs w:val="22"/>
                <w:u w:val="none"/>
                <w:lang w:val="en-US" w:eastAsia="zh-CN" w:bidi="ar"/>
              </w:rPr>
              <w:t xml:space="preserve">中标后7个工作日内</w:t>
            </w:r>
            <w:r>
              <w:rPr>
                <w:rFonts w:hint="eastAsia" w:ascii="宋体" w:hAnsi="宋体" w:eastAsia="宋体" w:cs="宋体"/>
                <w:i w:val="0"/>
                <w:iCs w:val="0"/>
                <w:color w:val="000000"/>
                <w:sz w:val="22"/>
                <w:szCs w:val="22"/>
                <w:u w:val="none"/>
                <w:lang w:val="en-US" w:eastAsia="zh-CN" w:bidi="ar"/>
              </w:rPr>
              <w:t xml:space="preserve">须按照招标人要求提供对应产品检测检验报告。</w:t>
            </w:r>
            <w:r>
              <w:rPr>
                <w:rFonts w:hint="eastAsia" w:cs="宋体"/>
                <w:i w:val="0"/>
                <w:iCs w:val="0"/>
                <w:color w:val="000000"/>
                <w:sz w:val="22"/>
                <w:szCs w:val="22"/>
                <w:highlight w:val="none"/>
                <w:u w:val="none"/>
                <w:lang w:val="en-US" w:eastAsia="zh-CN" w:bidi="ar"/>
              </w:rPr>
              <w:t xml:space="preserve">缺一个承诺</w:t>
            </w:r>
            <w:r>
              <w:rPr>
                <w:rFonts w:hint="eastAsia" w:ascii="宋体" w:hAnsi="宋体" w:eastAsia="宋体" w:cs="宋体"/>
                <w:i w:val="0"/>
                <w:iCs w:val="0"/>
                <w:color w:val="000000"/>
                <w:sz w:val="22"/>
                <w:szCs w:val="22"/>
                <w:highlight w:val="none"/>
                <w:u w:val="none"/>
                <w:lang w:val="en-US" w:eastAsia="zh-CN" w:bidi="ar"/>
              </w:rPr>
              <w:t xml:space="preserve">扣1分，扣完为止</w:t>
            </w:r>
            <w:r>
              <w:rPr>
                <w:rFonts w:hint="eastAsia" w:cs="宋体"/>
                <w:i w:val="0"/>
                <w:iCs w:val="0"/>
                <w:color w:val="000000"/>
                <w:sz w:val="22"/>
                <w:szCs w:val="22"/>
                <w:highlight w:val="none"/>
                <w:u w:val="none"/>
                <w:lang w:val="en-US" w:eastAsia="zh-CN" w:bidi="ar"/>
              </w:rPr>
              <w:t xml:space="preserve">，不提供不得分，格式自拟。</w:t>
            </w:r>
            <w:r/>
          </w:p>
          <w:p>
            <w:pPr>
              <w:pStyle w:val="927"/>
              <w:jc w:val="both"/>
              <w:keepLines w:val="0"/>
              <w:keepNext w:val="0"/>
              <w:pageBreakBefore w:val="0"/>
              <w:spacing w:line="288" w:lineRule="auto"/>
              <w:widowControl/>
              <w:rPr>
                <w:rFonts w:hint="eastAsia" w:ascii="宋体" w:hAnsi="宋体" w:eastAsia="宋体" w:cs="宋体"/>
                <w:color w:val="auto"/>
                <w:sz w:val="22"/>
                <w:szCs w:val="22"/>
                <w:lang w:bidi="ar"/>
              </w:rPr>
            </w:pPr>
            <w:r>
              <w:rPr>
                <w:rFonts w:hint="eastAsia" w:ascii="宋体" w:hAnsi="宋体" w:eastAsia="宋体" w:cs="宋体"/>
                <w:i w:val="0"/>
                <w:iCs w:val="0"/>
                <w:color w:val="000000"/>
                <w:sz w:val="22"/>
                <w:szCs w:val="22"/>
                <w:u w:val="none"/>
                <w:lang w:val="en-US" w:eastAsia="zh-CN" w:bidi="ar"/>
              </w:rPr>
              <w:t xml:space="preserve">注：投标单位须如实提供所投产品规格参数，中标后发现有虚假响应行为的视为以虚假材料谋取中标，招标人有权取消其中标</w:t>
            </w:r>
            <w:r>
              <w:rPr>
                <w:rFonts w:hint="eastAsia" w:hAnsi="宋体" w:cs="宋体"/>
                <w:i w:val="0"/>
                <w:iCs w:val="0"/>
                <w:color w:val="000000"/>
                <w:sz w:val="22"/>
                <w:szCs w:val="22"/>
                <w:u w:val="none"/>
                <w:lang w:val="en-US" w:eastAsia="zh-CN" w:bidi="ar"/>
              </w:rPr>
              <w:t xml:space="preserve">资格，并上报监管部门依法处理）。</w:t>
            </w:r>
            <w:r/>
          </w:p>
        </w:tc>
      </w:tr>
      <w:tr>
        <w:trPr>
          <w:jc w:val="center"/>
          <w:trHeight w:val="1032"/>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pStyle w:val="927"/>
              <w:ind w:firstLine="0"/>
              <w:jc w:val="center"/>
              <w:widowControl w:val="off"/>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keepLines w:val="0"/>
              <w:keepNext w:val="0"/>
              <w:pageBreakBefore w:val="0"/>
              <w:spacing w:line="240" w:lineRule="auto"/>
              <w:widowControl/>
              <w:rPr>
                <w:rFonts w:hint="eastAsia" w:cs="宋体"/>
                <w:color w:val="000000"/>
                <w:sz w:val="22"/>
                <w:szCs w:val="22"/>
                <w:lang w:val="en-US" w:eastAsia="zh-CN" w:bidi="ar"/>
              </w:rPr>
            </w:pPr>
            <w:r>
              <w:rPr>
                <w:rFonts w:hint="eastAsia" w:cs="宋体"/>
                <w:color w:val="000000"/>
                <w:sz w:val="22"/>
                <w:szCs w:val="22"/>
                <w:lang w:val="en-US" w:eastAsia="zh-CN" w:bidi="ar"/>
              </w:rPr>
              <w:t xml:space="preserve">业绩</w:t>
            </w:r>
            <w:r/>
          </w:p>
          <w:p>
            <w:pPr>
              <w:jc w:val="center"/>
              <w:keepLines w:val="0"/>
              <w:keepNext w:val="0"/>
              <w:pageBreakBefore w:val="0"/>
              <w:spacing w:line="240" w:lineRule="auto"/>
              <w:widowControl/>
              <w:rPr>
                <w:rFonts w:hint="eastAsia" w:cs="宋体"/>
                <w:color w:val="000000"/>
                <w:sz w:val="22"/>
                <w:szCs w:val="22"/>
                <w:lang w:val="en-US" w:eastAsia="zh-CN" w:bidi="ar"/>
              </w:rPr>
            </w:pPr>
            <w:r>
              <w:rPr>
                <w:rFonts w:hint="eastAsia" w:cs="宋体"/>
                <w:color w:val="000000"/>
                <w:sz w:val="22"/>
                <w:szCs w:val="22"/>
                <w:lang w:val="en-US" w:eastAsia="zh-CN" w:bidi="ar"/>
              </w:rPr>
              <w:t xml:space="preserve">（15分）</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pStyle w:val="927"/>
              <w:ind w:firstLine="0"/>
              <w:jc w:val="both"/>
              <w:keepLines w:val="0"/>
              <w:keepNext w:val="0"/>
              <w:pageBreakBefore w:val="0"/>
              <w:spacing w:line="288" w:lineRule="auto"/>
              <w:widowControl/>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自2023年1月1日（以竣工验收时间为准）以来，投标人承担过智能化工程施工业绩。每提供 1 项符合要求业绩得</w:t>
            </w:r>
            <w:r>
              <w:rPr>
                <w:rFonts w:hint="eastAsia"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分，最高</w:t>
            </w:r>
            <w:r>
              <w:rPr>
                <w:rFonts w:hint="eastAsia" w:hAnsi="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t xml:space="preserve">分，不提供不得分；</w:t>
            </w:r>
            <w:r/>
          </w:p>
          <w:p>
            <w:pPr>
              <w:rPr>
                <w:rFonts w:hint="eastAsia"/>
                <w:lang w:val="en-US" w:eastAsia="zh-CN"/>
              </w:rPr>
            </w:pPr>
            <w:r>
              <w:rPr>
                <w:rFonts w:hint="eastAsia" w:ascii="宋体" w:hAnsi="宋体" w:eastAsia="宋体" w:cs="宋体"/>
                <w:b/>
                <w:bCs/>
                <w:color w:val="auto"/>
                <w:sz w:val="22"/>
                <w:szCs w:val="22"/>
                <w:highlight w:val="none"/>
                <w:lang w:eastAsia="zh-CN"/>
              </w:rPr>
              <w:t xml:space="preserve">注：</w:t>
            </w:r>
            <w:r>
              <w:rPr>
                <w:rFonts w:hint="eastAsia" w:ascii="宋体" w:hAnsi="宋体" w:eastAsia="宋体" w:cs="宋体"/>
                <w:b/>
                <w:bCs/>
                <w:color w:val="auto"/>
                <w:sz w:val="22"/>
                <w:szCs w:val="22"/>
                <w:highlight w:val="none"/>
                <w:lang w:val="en-US" w:eastAsia="zh-CN"/>
              </w:rPr>
              <w:t xml:space="preserve">提供合同和竣工验收证明（</w:t>
            </w:r>
            <w:r>
              <w:rPr>
                <w:rFonts w:hint="eastAsia" w:ascii="宋体" w:hAnsi="宋体" w:eastAsia="宋体" w:cs="宋体"/>
                <w:color w:val="auto"/>
                <w:sz w:val="22"/>
                <w:szCs w:val="22"/>
                <w:highlight w:val="none"/>
                <w:lang w:val="en-US" w:eastAsia="zh-CN"/>
              </w:rPr>
              <w:t xml:space="preserve">竣工验收证明须由建设单位、设计单位、监理单位、施工单位共同盖公章，否则不予认可。时间以竣工验收证明为准，内容以施工合同为准</w:t>
            </w:r>
            <w:r>
              <w:rPr>
                <w:rFonts w:hint="eastAsia" w:ascii="宋体" w:hAnsi="宋体" w:eastAsia="宋体" w:cs="宋体"/>
                <w:b/>
                <w:bCs/>
                <w:color w:val="auto"/>
                <w:sz w:val="22"/>
                <w:szCs w:val="22"/>
                <w:highlight w:val="none"/>
                <w:lang w:val="en-US" w:eastAsia="zh-CN"/>
              </w:rPr>
              <w:t xml:space="preserve">）的原件彩色扫描件上传至响应文件中，未提供不得分。</w:t>
            </w:r>
            <w:r/>
          </w:p>
        </w:tc>
      </w:tr>
      <w:tr>
        <w:trPr>
          <w:jc w:val="center"/>
          <w:trHeight w:val="860"/>
        </w:trPr>
        <w:tc>
          <w:tcPr>
            <w:tcBorders>
              <w:left w:val="single" w:color="auto" w:sz="4" w:space="0"/>
              <w:right w:val="single" w:color="auto" w:sz="4" w:space="0"/>
            </w:tcBorders>
            <w:tcW w:w="681" w:type="dxa"/>
            <w:vAlign w:val="center"/>
            <w:vMerge w:val="continue"/>
            <w:textDirection w:val="lrTb"/>
            <w:noWrap w:val="false"/>
          </w:tcPr>
          <w:p>
            <w:pPr>
              <w:rPr>
                <w:rFonts w:hint="eastAsia" w:ascii="宋体" w:hAnsi="宋体" w:eastAsia="宋体" w:cs="宋体"/>
                <w:color w:val="000000"/>
                <w:szCs w:val="21"/>
              </w:rPr>
            </w:pPr>
            <w:r>
              <w:rPr>
                <w:rFonts w:hint="eastAsia" w:ascii="宋体" w:hAnsi="宋体" w:eastAsia="宋体" w:cs="宋体"/>
                <w:color w:val="000000"/>
                <w:szCs w:val="21"/>
              </w:rPr>
            </w:r>
            <w:r/>
          </w:p>
        </w:tc>
        <w:tc>
          <w:tcPr>
            <w:tcBorders>
              <w:left w:val="single" w:color="auto" w:sz="4" w:space="0"/>
              <w:right w:val="single" w:color="auto" w:sz="4" w:space="0"/>
            </w:tcBorders>
            <w:tcW w:w="1005" w:type="dxa"/>
            <w:vAlign w:val="center"/>
            <w:vMerge w:val="continue"/>
            <w:textDirection w:val="lrTb"/>
            <w:noWrap w:val="false"/>
          </w:tcPr>
          <w:p>
            <w:pPr>
              <w:pStyle w:val="927"/>
              <w:ind w:firstLine="0"/>
              <w:jc w:val="center"/>
              <w:widowControl w:val="off"/>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c>
          <w:tcPr>
            <w:tcBorders>
              <w:top w:val="single" w:color="auto" w:sz="4" w:space="0"/>
              <w:left w:val="single" w:color="auto" w:sz="4" w:space="0"/>
              <w:bottom w:val="single" w:color="auto" w:sz="4" w:space="0"/>
              <w:right w:val="single" w:color="auto" w:sz="4" w:space="0"/>
            </w:tcBorders>
            <w:tcW w:w="1542" w:type="dxa"/>
            <w:vAlign w:val="center"/>
            <w:textDirection w:val="lrTb"/>
            <w:noWrap w:val="false"/>
          </w:tcPr>
          <w:p>
            <w:pPr>
              <w:jc w:val="center"/>
              <w:keepLines w:val="0"/>
              <w:keepNext w:val="0"/>
              <w:pageBreakBefore w:val="0"/>
              <w:spacing w:line="240" w:lineRule="auto"/>
              <w:widowControl/>
              <w:rPr>
                <w:rFonts w:hint="eastAsia" w:cs="宋体"/>
                <w:color w:val="000000"/>
                <w:sz w:val="22"/>
                <w:szCs w:val="22"/>
                <w:lang w:val="en-US" w:eastAsia="zh-CN" w:bidi="ar"/>
              </w:rPr>
            </w:pPr>
            <w:r>
              <w:rPr>
                <w:rFonts w:hint="eastAsia" w:ascii="宋体" w:hAnsi="宋体" w:eastAsia="宋体" w:cs="宋体"/>
                <w:color w:val="000000"/>
                <w:sz w:val="22"/>
                <w:szCs w:val="22"/>
                <w:lang w:val="en-US" w:eastAsia="en-US" w:bidi="ar"/>
              </w:rPr>
              <w:t xml:space="preserve">质保</w:t>
            </w:r>
            <w:r>
              <w:rPr>
                <w:rFonts w:hint="eastAsia" w:cs="宋体"/>
                <w:color w:val="000000"/>
                <w:sz w:val="22"/>
                <w:szCs w:val="22"/>
                <w:lang w:val="en-US" w:eastAsia="zh-CN" w:bidi="ar"/>
              </w:rPr>
              <w:t xml:space="preserve">期</w:t>
            </w:r>
            <w:r/>
          </w:p>
          <w:p>
            <w:pPr>
              <w:jc w:val="center"/>
              <w:keepLines w:val="0"/>
              <w:keepNext w:val="0"/>
              <w:pageBreakBefore w:val="0"/>
              <w:spacing w:line="240" w:lineRule="auto"/>
              <w:widowControl/>
              <w:rPr>
                <w:rFonts w:hint="eastAsia" w:ascii="宋体" w:hAnsi="宋体" w:eastAsia="宋体" w:cs="宋体"/>
                <w:color w:val="000000"/>
                <w:sz w:val="22"/>
                <w:szCs w:val="22"/>
                <w:lang w:val="en-US" w:eastAsia="zh-CN" w:bidi="ar"/>
              </w:rPr>
            </w:pPr>
            <w:r>
              <w:rPr>
                <w:rFonts w:hint="eastAsia" w:cs="宋体"/>
                <w:color w:val="000000"/>
                <w:sz w:val="22"/>
                <w:szCs w:val="22"/>
                <w:lang w:val="en-US" w:eastAsia="zh-CN" w:bidi="ar"/>
              </w:rPr>
              <w:t xml:space="preserve">（9分）</w:t>
            </w:r>
            <w:r/>
          </w:p>
        </w:tc>
        <w:tc>
          <w:tcPr>
            <w:tcBorders>
              <w:top w:val="single" w:color="auto" w:sz="4" w:space="0"/>
              <w:left w:val="single" w:color="auto" w:sz="4" w:space="0"/>
              <w:bottom w:val="single" w:color="auto" w:sz="4" w:space="0"/>
              <w:right w:val="single" w:color="auto" w:sz="4" w:space="0"/>
            </w:tcBorders>
            <w:tcW w:w="7751" w:type="dxa"/>
            <w:vAlign w:val="center"/>
            <w:textDirection w:val="lrTb"/>
            <w:noWrap w:val="false"/>
          </w:tcPr>
          <w:p>
            <w:pPr>
              <w:pStyle w:val="927"/>
              <w:ind w:left="0" w:firstLine="0"/>
              <w:jc w:val="both"/>
              <w:keepLines w:val="0"/>
              <w:keepNext w:val="0"/>
              <w:pageBreakBefore w:val="0"/>
              <w:spacing w:line="288" w:lineRule="auto"/>
              <w:widowControl/>
              <w:rPr>
                <w:rFonts w:hint="eastAsia"/>
                <w:color w:val="auto"/>
                <w:sz w:val="22"/>
                <w:szCs w:val="22"/>
                <w:highlight w:val="none"/>
              </w:rPr>
            </w:pPr>
            <w:r>
              <w:rPr>
                <w:rFonts w:hint="eastAsia"/>
                <w:color w:val="auto"/>
                <w:sz w:val="22"/>
                <w:szCs w:val="22"/>
                <w:highlight w:val="none"/>
              </w:rPr>
              <w:t xml:space="preserve">在本项目最低质保年限3年的基础上，质保期每增加一年得</w:t>
            </w:r>
            <w:r>
              <w:rPr>
                <w:rFonts w:hint="eastAsia"/>
                <w:color w:val="auto"/>
                <w:sz w:val="22"/>
                <w:szCs w:val="22"/>
                <w:highlight w:val="none"/>
                <w:lang w:val="en-US" w:eastAsia="zh-CN"/>
              </w:rPr>
              <w:t xml:space="preserve">3</w:t>
            </w:r>
            <w:r>
              <w:rPr>
                <w:rFonts w:hint="eastAsia"/>
                <w:color w:val="auto"/>
                <w:sz w:val="22"/>
                <w:szCs w:val="22"/>
                <w:highlight w:val="none"/>
              </w:rPr>
              <w:t xml:space="preserve">分，满分</w:t>
            </w:r>
            <w:r>
              <w:rPr>
                <w:rFonts w:hint="eastAsia"/>
                <w:color w:val="auto"/>
                <w:sz w:val="22"/>
                <w:szCs w:val="22"/>
                <w:highlight w:val="none"/>
                <w:lang w:val="en-US" w:eastAsia="zh-CN"/>
              </w:rPr>
              <w:t xml:space="preserve">9</w:t>
            </w:r>
            <w:r>
              <w:rPr>
                <w:rFonts w:hint="eastAsia"/>
                <w:color w:val="auto"/>
                <w:sz w:val="22"/>
                <w:szCs w:val="22"/>
                <w:highlight w:val="none"/>
              </w:rPr>
              <w:t xml:space="preserve">分。</w:t>
            </w:r>
            <w:r/>
          </w:p>
        </w:tc>
      </w:tr>
    </w:tbl>
    <w:p>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一、磋商小组：</w:t>
      </w:r>
      <w:r>
        <w:rPr>
          <w:rFonts w:hint="eastAsia" w:ascii="宋体" w:hAnsi="宋体" w:eastAsia="宋体" w:cs="宋体"/>
          <w:sz w:val="24"/>
          <w:highlight w:val="none"/>
          <w:lang w:bidi="ar"/>
        </w:rPr>
        <w:t xml:space="preserve">本采购项目磋商小组由采购人代表和评审专家组成。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二、评审方法：综合评分法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经磋商确定最终采购需求和提交最后报价的供应商后，由磋商小组采用综合评分法对提交最后报价的供应商的响应文件和最后报价进行综合评分。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综合评分法，是指响应文件满足磋商文件全部实质性要求且按评审因素的量化指标评审得分最高的供应商为成交候选供应商的评审方法。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三、评审原则：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四、评审标准： </w:t>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(一)评审时，磋商小组以磋商文件为评审依据，磋商小组各成员独立对每个有效响应的文件进行评价、打分，然后汇总每个供应商每项评分因素的得分。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(二)本项目评分总分为 100 分，按四舍五入取至小数点后两位。 </w:t>
      </w:r>
      <w:r/>
    </w:p>
    <w:p>
      <w:pPr>
        <w:ind w:firstLine="480"/>
        <w:jc w:val="left"/>
        <w:keepLines w:val="0"/>
        <w:keepNext w:val="0"/>
        <w:pageBreakBefore w:val="0"/>
        <w:spacing w:line="312"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价格分：</w:t>
      </w:r>
      <w:r>
        <w:rPr>
          <w:rFonts w:hint="eastAsia" w:cs="宋体"/>
          <w:sz w:val="24"/>
          <w:highlight w:val="none"/>
          <w:lang w:val="en-US" w:eastAsia="zh-CN" w:bidi="ar"/>
        </w:rPr>
        <w:t xml:space="preserve">6</w:t>
      </w:r>
      <w:r>
        <w:rPr>
          <w:rFonts w:hint="eastAsia" w:ascii="宋体" w:hAnsi="宋体" w:eastAsia="宋体" w:cs="宋体"/>
          <w:sz w:val="24"/>
          <w:highlight w:val="none"/>
          <w:lang w:val="en-US" w:eastAsia="zh-CN" w:bidi="ar"/>
        </w:rPr>
        <w:t xml:space="preserve">0</w:t>
      </w:r>
      <w:r>
        <w:rPr>
          <w:rFonts w:hint="eastAsia" w:ascii="宋体" w:hAnsi="宋体" w:eastAsia="宋体" w:cs="宋体"/>
          <w:sz w:val="24"/>
          <w:highlight w:val="none"/>
          <w:lang w:bidi="ar"/>
        </w:rPr>
        <w:t xml:space="preserve">分      </w:t>
      </w:r>
      <w:r>
        <w:rPr>
          <w:rFonts w:hint="eastAsia" w:ascii="宋体" w:hAnsi="宋体" w:eastAsia="宋体" w:cs="宋体"/>
          <w:sz w:val="24"/>
          <w:highlight w:val="none"/>
          <w:lang w:eastAsia="zh-CN" w:bidi="ar"/>
        </w:rPr>
        <w:t xml:space="preserve">商务</w:t>
      </w:r>
      <w:r>
        <w:rPr>
          <w:rFonts w:hint="eastAsia" w:ascii="宋体" w:hAnsi="宋体" w:eastAsia="宋体" w:cs="宋体"/>
          <w:sz w:val="24"/>
          <w:highlight w:val="none"/>
          <w:lang w:bidi="ar"/>
        </w:rPr>
        <w:t xml:space="preserve">分：</w:t>
      </w:r>
      <w:r>
        <w:rPr>
          <w:rFonts w:hint="eastAsia" w:cs="宋体"/>
          <w:sz w:val="24"/>
          <w:highlight w:val="none"/>
          <w:lang w:val="en-US" w:eastAsia="zh-CN" w:bidi="ar"/>
        </w:rPr>
        <w:t xml:space="preserve">40</w:t>
      </w:r>
      <w:r>
        <w:rPr>
          <w:rFonts w:hint="eastAsia" w:ascii="宋体" w:hAnsi="宋体" w:eastAsia="宋体" w:cs="宋体"/>
          <w:sz w:val="24"/>
          <w:highlight w:val="none"/>
          <w:lang w:bidi="ar"/>
        </w:rPr>
        <w:t xml:space="preserve">分    </w:t>
      </w:r>
      <w:r/>
    </w:p>
    <w:p>
      <w:pPr>
        <w:ind w:firstLine="480"/>
        <w:jc w:val="left"/>
        <w:keepLines w:val="0"/>
        <w:keepNext w:val="0"/>
        <w:pageBreakBefore w:val="0"/>
        <w:spacing w:line="312" w:lineRule="auto"/>
        <w:widowControl/>
        <w:rPr>
          <w:rFonts w:hint="default" w:ascii="宋体" w:hAnsi="宋体" w:eastAsia="宋体" w:cs="宋体"/>
          <w:sz w:val="24"/>
          <w:highlight w:val="none"/>
          <w:lang w:val="en-US" w:eastAsia="zh-CN" w:bidi="ar"/>
        </w:rPr>
      </w:pPr>
      <w:r>
        <w:rPr>
          <w:rFonts w:hint="eastAsia" w:ascii="宋体" w:hAnsi="宋体" w:eastAsia="宋体" w:cs="宋体"/>
          <w:sz w:val="24"/>
          <w:highlight w:val="none"/>
          <w:lang w:bidi="ar"/>
        </w:rPr>
        <w:t xml:space="preserve">总得分 =价格分+技术</w:t>
      </w:r>
      <w:r>
        <w:rPr>
          <w:rFonts w:hint="eastAsia" w:cs="宋体"/>
          <w:sz w:val="24"/>
          <w:highlight w:val="none"/>
          <w:lang w:val="en-US" w:eastAsia="zh-CN" w:bidi="ar"/>
        </w:rPr>
        <w:t xml:space="preserve">商务</w:t>
      </w:r>
      <w:r>
        <w:rPr>
          <w:rFonts w:hint="eastAsia" w:ascii="宋体" w:hAnsi="宋体" w:eastAsia="宋体" w:cs="宋体"/>
          <w:sz w:val="24"/>
          <w:highlight w:val="none"/>
          <w:lang w:bidi="ar"/>
        </w:rPr>
        <w:t xml:space="preserve">分</w:t>
      </w:r>
      <w:r/>
    </w:p>
    <w:p>
      <w:pPr>
        <w:ind w:firstLine="480"/>
        <w:jc w:val="left"/>
        <w:keepLines w:val="0"/>
        <w:keepNext w:val="0"/>
        <w:pageBreakBefore w:val="0"/>
        <w:spacing w:line="312" w:lineRule="auto"/>
        <w:widowControl/>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评分标准详见评标办法前附表</w:t>
      </w:r>
      <w:bookmarkEnd w:id="551"/>
      <w:r/>
      <w:bookmarkEnd w:id="552"/>
      <w:r/>
      <w:bookmarkEnd w:id="553"/>
      <w:r/>
      <w:r/>
    </w:p>
    <w:p>
      <w:pPr>
        <w:ind w:firstLine="480"/>
        <w:jc w:val="left"/>
        <w:keepLines w:val="0"/>
        <w:keepNext w:val="0"/>
        <w:pageBreakBefore w:val="0"/>
        <w:spacing w:line="312" w:lineRule="auto"/>
        <w:widowControl/>
        <w:rPr>
          <w:rFonts w:hint="eastAsia" w:ascii="宋体" w:hAnsi="宋体" w:eastAsia="宋体" w:cs="宋体"/>
          <w:highlight w:val="none"/>
        </w:rPr>
      </w:pPr>
      <w:r>
        <w:rPr>
          <w:rFonts w:hint="eastAsia" w:ascii="宋体" w:hAnsi="宋体" w:eastAsia="宋体" w:cs="宋体"/>
          <w:b/>
          <w:bCs/>
          <w:sz w:val="24"/>
          <w:highlight w:val="none"/>
          <w:lang w:bidi="ar"/>
        </w:rPr>
        <w:t xml:space="preserve">五、成交标准：</w:t>
      </w:r>
      <w:r/>
    </w:p>
    <w:p>
      <w:pPr>
        <w:ind w:firstLine="480"/>
        <w:jc w:val="left"/>
        <w:keepLines w:val="0"/>
        <w:keepNext w:val="0"/>
        <w:pageBreakBefore w:val="0"/>
        <w:spacing w:line="312" w:lineRule="auto"/>
        <w:widowControl/>
      </w:pPr>
      <w:r>
        <w:rPr>
          <w:rFonts w:hint="eastAsia" w:ascii="宋体" w:hAnsi="宋体" w:eastAsia="宋体" w:cs="宋体"/>
          <w:sz w:val="24"/>
          <w:highlight w:val="none"/>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sectPr>
      <w:headerReference w:type="default" r:id="rId9"/>
      <w:footerReference w:type="default" r:id="rId12"/>
      <w:footnotePr/>
      <w:endnotePr/>
      <w:type w:val="nextPage"/>
      <w:pgSz w:w="11910" w:h="16850" w:orient="portrait"/>
      <w:pgMar w:top="1440" w:right="1310" w:bottom="1440" w:left="1360" w:header="725"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微软雅黑">
    <w:panose1 w:val="020B0503020204020204"/>
  </w:font>
  <w:font w:name="Calibri">
    <w:panose1 w:val="020F0502020204030204"/>
  </w:font>
  <w:font w:name="Courier New">
    <w:panose1 w:val="02070309020205020404"/>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0</w:t>
                    </w:r>
                    <w:r>
                      <w:fldChar w:fldCharType="end"/>
                    </w:r>
                    <w:r/>
                  </w:p>
                </w:txbxContent>
              </v:textbox>
            </v:shape>
          </w:pict>
        </mc:Fallback>
      </mc:AlternateContent>
    </w: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miter/>
                      </a:ln>
                    </wps:spPr>
                    <wps:txbx>
                      <w:txbxContent>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link w:val="934"/>
    <w:uiPriority w:val="1"/>
    <w:qFormat/>
    <w:pPr>
      <w:widowControl w:val="off"/>
    </w:pPr>
    <w:rPr>
      <w:rFonts w:hint="default" w:ascii="宋体" w:hAnsi="宋体" w:eastAsia="宋体" w:cs="宋体"/>
      <w:sz w:val="22"/>
      <w:szCs w:val="22"/>
      <w:lang w:val="en-US" w:eastAsia="en-US" w:bidi="ar-SA"/>
    </w:rPr>
  </w:style>
  <w:style w:type="paragraph" w:styleId="741">
    <w:name w:val="Heading 1"/>
    <w:basedOn w:val="740"/>
    <w:next w:val="740"/>
    <w:uiPriority w:val="0"/>
    <w:qFormat/>
    <w:pPr>
      <w:keepLines/>
      <w:keepNext/>
      <w:spacing w:before="340" w:beforeAutospacing="0" w:after="330" w:afterAutospacing="0" w:line="576" w:lineRule="auto"/>
      <w:outlineLvl w:val="0"/>
    </w:pPr>
    <w:rPr>
      <w:b/>
      <w:sz w:val="44"/>
    </w:rPr>
  </w:style>
  <w:style w:type="paragraph" w:styleId="742">
    <w:name w:val="Heading 2"/>
    <w:basedOn w:val="740"/>
    <w:next w:val="740"/>
    <w:uiPriority w:val="1"/>
    <w:qFormat/>
    <w:pPr>
      <w:ind w:left="2517"/>
      <w:spacing w:before="38"/>
      <w:outlineLvl w:val="1"/>
    </w:pPr>
    <w:rPr>
      <w:b/>
      <w:bCs/>
      <w:sz w:val="44"/>
      <w:szCs w:val="44"/>
    </w:rPr>
  </w:style>
  <w:style w:type="paragraph" w:styleId="743">
    <w:name w:val="Heading 3"/>
    <w:basedOn w:val="740"/>
    <w:next w:val="740"/>
    <w:uiPriority w:val="1"/>
    <w:qFormat/>
    <w:pPr>
      <w:jc w:val="center"/>
      <w:spacing w:before="24"/>
      <w:outlineLvl w:val="2"/>
    </w:pPr>
    <w:rPr>
      <w:b/>
      <w:bCs/>
      <w:sz w:val="32"/>
      <w:szCs w:val="32"/>
    </w:rPr>
  </w:style>
  <w:style w:type="paragraph" w:styleId="744">
    <w:name w:val="Heading 4"/>
    <w:basedOn w:val="740"/>
    <w:next w:val="740"/>
    <w:uiPriority w:val="1"/>
    <w:qFormat/>
    <w:pPr>
      <w:ind w:left="2" w:right="438"/>
      <w:jc w:val="center"/>
      <w:spacing w:before="23"/>
      <w:outlineLvl w:val="3"/>
    </w:pPr>
    <w:rPr>
      <w:b/>
      <w:bCs/>
      <w:sz w:val="30"/>
      <w:szCs w:val="30"/>
    </w:rPr>
  </w:style>
  <w:style w:type="paragraph" w:styleId="745">
    <w:name w:val="Heading 5"/>
    <w:basedOn w:val="740"/>
    <w:next w:val="740"/>
    <w:link w:val="784"/>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785"/>
    <w:uiPriority w:val="9"/>
    <w:unhideWhenUsed/>
    <w:qFormat/>
    <w:pPr>
      <w:keepLines/>
      <w:keepNext/>
      <w:spacing w:before="320" w:after="200"/>
      <w:outlineLvl w:val="5"/>
    </w:pPr>
    <w:rPr>
      <w:rFonts w:ascii="Arial" w:hAnsi="Arial" w:eastAsia="Arial" w:cs="Arial"/>
      <w:b/>
      <w:bCs/>
      <w:sz w:val="22"/>
      <w:szCs w:val="22"/>
    </w:rPr>
  </w:style>
  <w:style w:type="paragraph" w:styleId="747">
    <w:name w:val="Heading 7"/>
    <w:basedOn w:val="740"/>
    <w:next w:val="740"/>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787"/>
    <w:uiPriority w:val="9"/>
    <w:unhideWhenUsed/>
    <w:qFormat/>
    <w:pPr>
      <w:keepLines/>
      <w:keepNext/>
      <w:spacing w:before="320" w:after="200"/>
      <w:outlineLvl w:val="7"/>
    </w:pPr>
    <w:rPr>
      <w:rFonts w:ascii="Arial" w:hAnsi="Arial" w:eastAsia="Arial" w:cs="Arial"/>
      <w:i/>
      <w:iCs/>
      <w:sz w:val="22"/>
      <w:szCs w:val="22"/>
    </w:rPr>
  </w:style>
  <w:style w:type="paragraph" w:styleId="749">
    <w:name w:val="Heading 9"/>
    <w:basedOn w:val="740"/>
    <w:next w:val="740"/>
    <w:link w:val="788"/>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0"/>
    <w:semiHidden/>
    <w:qFormat/>
  </w:style>
  <w:style w:type="table" w:styleId="751" w:default="1">
    <w:name w:val="Normal Table"/>
    <w:uiPriority w:val="0"/>
    <w:semiHidden/>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right="0" w:firstLine="0"/>
      <w:spacing w:after="57"/>
    </w:pPr>
  </w:style>
  <w:style w:type="paragraph" w:styleId="753">
    <w:name w:val="Caption"/>
    <w:basedOn w:val="740"/>
    <w:next w:val="74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54">
    <w:name w:val="Body Text"/>
    <w:basedOn w:val="740"/>
    <w:next w:val="740"/>
    <w:uiPriority w:val="1"/>
    <w:qFormat/>
    <w:rPr>
      <w:sz w:val="24"/>
      <w:szCs w:val="24"/>
    </w:rPr>
  </w:style>
  <w:style w:type="paragraph" w:styleId="755">
    <w:name w:val="Body Text Indent"/>
    <w:basedOn w:val="740"/>
    <w:next w:val="756"/>
    <w:uiPriority w:val="0"/>
    <w:qFormat/>
    <w:pPr>
      <w:ind w:firstLine="645"/>
    </w:pPr>
    <w:rPr>
      <w:rFonts w:ascii="楷体_GB2312" w:eastAsia="楷体_GB2312"/>
      <w:sz w:val="32"/>
      <w:szCs w:val="20"/>
    </w:rPr>
  </w:style>
  <w:style w:type="paragraph" w:styleId="756">
    <w:name w:val="Body Text First Indent 2"/>
    <w:basedOn w:val="755"/>
    <w:uiPriority w:val="99"/>
    <w:unhideWhenUsed/>
    <w:qFormat/>
    <w:pPr>
      <w:ind w:left="420" w:firstLine="420"/>
    </w:pPr>
  </w:style>
  <w:style w:type="paragraph" w:styleId="757">
    <w:name w:val="Block Text"/>
    <w:basedOn w:val="740"/>
    <w:uiPriority w:val="0"/>
    <w:qFormat/>
    <w:pPr>
      <w:ind w:left="256" w:right="6" w:firstLine="624"/>
    </w:pPr>
    <w:rPr>
      <w:rFonts w:eastAsia="仿宋_GB2312"/>
      <w:sz w:val="28"/>
      <w:szCs w:val="20"/>
    </w:rPr>
  </w:style>
  <w:style w:type="paragraph" w:styleId="758">
    <w:name w:val="toc 5"/>
    <w:basedOn w:val="740"/>
    <w:next w:val="740"/>
    <w:uiPriority w:val="39"/>
    <w:unhideWhenUsed/>
    <w:qFormat/>
    <w:pPr>
      <w:ind w:left="1134" w:right="0" w:firstLine="0"/>
      <w:spacing w:after="57"/>
    </w:pPr>
  </w:style>
  <w:style w:type="paragraph" w:styleId="759">
    <w:name w:val="toc 3"/>
    <w:basedOn w:val="740"/>
    <w:next w:val="740"/>
    <w:uiPriority w:val="39"/>
    <w:unhideWhenUsed/>
    <w:qFormat/>
    <w:pPr>
      <w:ind w:left="567" w:right="0" w:firstLine="0"/>
      <w:spacing w:after="57"/>
    </w:pPr>
  </w:style>
  <w:style w:type="paragraph" w:styleId="760">
    <w:name w:val="Plain Text"/>
    <w:basedOn w:val="740"/>
    <w:uiPriority w:val="0"/>
    <w:qFormat/>
    <w:rPr>
      <w:rFonts w:hAnsi="Courier New"/>
      <w:szCs w:val="20"/>
    </w:rPr>
  </w:style>
  <w:style w:type="paragraph" w:styleId="761">
    <w:name w:val="toc 8"/>
    <w:basedOn w:val="740"/>
    <w:next w:val="740"/>
    <w:uiPriority w:val="39"/>
    <w:unhideWhenUsed/>
    <w:qFormat/>
    <w:pPr>
      <w:ind w:left="1984" w:right="0" w:firstLine="0"/>
      <w:spacing w:after="57"/>
    </w:pPr>
  </w:style>
  <w:style w:type="paragraph" w:styleId="762">
    <w:name w:val="endnote text"/>
    <w:basedOn w:val="740"/>
    <w:link w:val="925"/>
    <w:uiPriority w:val="99"/>
    <w:semiHidden/>
    <w:unhideWhenUsed/>
    <w:qFormat/>
    <w:pPr>
      <w:spacing w:after="0" w:line="240" w:lineRule="auto"/>
    </w:pPr>
    <w:rPr>
      <w:sz w:val="20"/>
    </w:rPr>
  </w:style>
  <w:style w:type="paragraph" w:styleId="763">
    <w:name w:val="Footer"/>
    <w:basedOn w:val="740"/>
    <w:uiPriority w:val="0"/>
    <w:qFormat/>
    <w:pPr>
      <w:tabs>
        <w:tab w:val="center" w:pos="4153" w:leader="none"/>
        <w:tab w:val="right" w:pos="8306" w:leader="none"/>
      </w:tabs>
    </w:pPr>
    <w:rPr>
      <w:sz w:val="18"/>
    </w:rPr>
  </w:style>
  <w:style w:type="paragraph" w:styleId="764">
    <w:name w:val="Header"/>
    <w:basedOn w:val="740"/>
    <w:link w:val="796"/>
    <w:uiPriority w:val="99"/>
    <w:unhideWhenUsed/>
    <w:qFormat/>
    <w:pPr>
      <w:spacing w:after="0" w:line="240" w:lineRule="auto"/>
      <w:tabs>
        <w:tab w:val="center" w:pos="7143" w:leader="none"/>
        <w:tab w:val="right" w:pos="14287" w:leader="none"/>
      </w:tabs>
    </w:pPr>
  </w:style>
  <w:style w:type="paragraph" w:styleId="765">
    <w:name w:val="toc 1"/>
    <w:basedOn w:val="740"/>
    <w:next w:val="740"/>
    <w:uiPriority w:val="0"/>
    <w:qFormat/>
  </w:style>
  <w:style w:type="paragraph" w:styleId="766">
    <w:name w:val="toc 4"/>
    <w:basedOn w:val="740"/>
    <w:next w:val="740"/>
    <w:uiPriority w:val="39"/>
    <w:unhideWhenUsed/>
    <w:qFormat/>
    <w:pPr>
      <w:ind w:left="850" w:right="0" w:firstLine="0"/>
      <w:spacing w:after="57"/>
    </w:pPr>
  </w:style>
  <w:style w:type="paragraph" w:styleId="767">
    <w:name w:val="Subtitle"/>
    <w:basedOn w:val="740"/>
    <w:next w:val="740"/>
    <w:link w:val="791"/>
    <w:uiPriority w:val="11"/>
    <w:qFormat/>
    <w:pPr>
      <w:spacing w:before="200" w:after="200"/>
    </w:pPr>
    <w:rPr>
      <w:sz w:val="24"/>
      <w:szCs w:val="24"/>
    </w:rPr>
  </w:style>
  <w:style w:type="paragraph" w:styleId="768">
    <w:name w:val="footnote text"/>
    <w:basedOn w:val="740"/>
    <w:link w:val="924"/>
    <w:uiPriority w:val="99"/>
    <w:semiHidden/>
    <w:unhideWhenUsed/>
    <w:qFormat/>
    <w:pPr>
      <w:spacing w:after="40" w:line="240" w:lineRule="auto"/>
    </w:pPr>
    <w:rPr>
      <w:sz w:val="18"/>
    </w:rPr>
  </w:style>
  <w:style w:type="paragraph" w:styleId="769">
    <w:name w:val="toc 6"/>
    <w:basedOn w:val="740"/>
    <w:next w:val="740"/>
    <w:uiPriority w:val="39"/>
    <w:unhideWhenUsed/>
    <w:qFormat/>
    <w:pPr>
      <w:ind w:left="1417" w:right="0" w:firstLine="0"/>
      <w:spacing w:after="57"/>
    </w:pPr>
  </w:style>
  <w:style w:type="paragraph" w:styleId="770">
    <w:name w:val="table of figures"/>
    <w:basedOn w:val="740"/>
    <w:next w:val="740"/>
    <w:uiPriority w:val="99"/>
    <w:unhideWhenUsed/>
    <w:qFormat/>
    <w:pPr>
      <w:spacing w:after="0" w:afterAutospacing="0"/>
    </w:pPr>
  </w:style>
  <w:style w:type="paragraph" w:styleId="771">
    <w:name w:val="toc 2"/>
    <w:basedOn w:val="740"/>
    <w:next w:val="740"/>
    <w:uiPriority w:val="39"/>
    <w:unhideWhenUsed/>
    <w:qFormat/>
    <w:pPr>
      <w:ind w:left="283" w:right="0" w:firstLine="0"/>
      <w:spacing w:after="57"/>
    </w:pPr>
  </w:style>
  <w:style w:type="paragraph" w:styleId="772">
    <w:name w:val="toc 9"/>
    <w:basedOn w:val="740"/>
    <w:next w:val="740"/>
    <w:uiPriority w:val="39"/>
    <w:unhideWhenUsed/>
    <w:qFormat/>
    <w:pPr>
      <w:ind w:left="2268" w:right="0" w:firstLine="0"/>
      <w:spacing w:after="57"/>
    </w:pPr>
  </w:style>
  <w:style w:type="paragraph" w:styleId="773">
    <w:name w:val="Title"/>
    <w:basedOn w:val="740"/>
    <w:next w:val="740"/>
    <w:link w:val="790"/>
    <w:uiPriority w:val="10"/>
    <w:qFormat/>
    <w:pPr>
      <w:contextualSpacing/>
      <w:spacing w:before="300" w:after="200"/>
    </w:pPr>
    <w:rPr>
      <w:sz w:val="48"/>
      <w:szCs w:val="48"/>
    </w:rPr>
  </w:style>
  <w:style w:type="paragraph" w:styleId="774">
    <w:name w:val="Body Text First Indent"/>
    <w:basedOn w:val="754"/>
    <w:uiPriority w:val="0"/>
    <w:qFormat/>
    <w:pPr>
      <w:ind w:firstLine="100"/>
    </w:pPr>
  </w:style>
  <w:style w:type="table" w:styleId="775">
    <w:name w:val="Table Grid"/>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6">
    <w:name w:val="Strong"/>
    <w:basedOn w:val="750"/>
    <w:uiPriority w:val="0"/>
    <w:qFormat/>
    <w:rPr>
      <w:b/>
      <w:bCs/>
    </w:rPr>
  </w:style>
  <w:style w:type="character" w:styleId="777">
    <w:name w:val="endnote reference"/>
    <w:basedOn w:val="750"/>
    <w:uiPriority w:val="99"/>
    <w:semiHidden/>
    <w:unhideWhenUsed/>
    <w:qFormat/>
    <w:rPr>
      <w:vertAlign w:val="superscript"/>
    </w:rPr>
  </w:style>
  <w:style w:type="character" w:styleId="778">
    <w:name w:val="Hyperlink"/>
    <w:uiPriority w:val="99"/>
    <w:unhideWhenUsed/>
    <w:qFormat/>
    <w:rPr>
      <w:color w:val="0026e5" w:themeColor="hyperlink"/>
      <w:u w:val="single"/>
      <w14:textFill>
        <w14:solidFill>
          <w14:schemeClr w14:val="hlink"/>
        </w14:solidFill>
      </w14:textFill>
    </w:rPr>
  </w:style>
  <w:style w:type="character" w:styleId="779">
    <w:name w:val="footnote reference"/>
    <w:basedOn w:val="750"/>
    <w:uiPriority w:val="99"/>
    <w:unhideWhenUsed/>
    <w:qFormat/>
    <w:rPr>
      <w:vertAlign w:val="superscript"/>
    </w:rPr>
  </w:style>
  <w:style w:type="character" w:styleId="780" w:customStyle="1">
    <w:name w:val="Heading 1 Char"/>
    <w:basedOn w:val="750"/>
    <w:uiPriority w:val="9"/>
    <w:qFormat/>
    <w:rPr>
      <w:rFonts w:ascii="Arial" w:hAnsi="Arial" w:eastAsia="Arial" w:cs="Arial"/>
      <w:sz w:val="40"/>
      <w:szCs w:val="40"/>
    </w:rPr>
  </w:style>
  <w:style w:type="character" w:styleId="781" w:customStyle="1">
    <w:name w:val="Heading 2 Char"/>
    <w:basedOn w:val="750"/>
    <w:uiPriority w:val="9"/>
    <w:qFormat/>
    <w:rPr>
      <w:rFonts w:ascii="Arial" w:hAnsi="Arial" w:eastAsia="Arial" w:cs="Arial"/>
      <w:sz w:val="34"/>
    </w:rPr>
  </w:style>
  <w:style w:type="character" w:styleId="782" w:customStyle="1">
    <w:name w:val="Heading 3 Char"/>
    <w:basedOn w:val="750"/>
    <w:uiPriority w:val="9"/>
    <w:qFormat/>
    <w:rPr>
      <w:rFonts w:ascii="Arial" w:hAnsi="Arial" w:eastAsia="Arial" w:cs="Arial"/>
      <w:sz w:val="30"/>
      <w:szCs w:val="30"/>
    </w:rPr>
  </w:style>
  <w:style w:type="character" w:styleId="783" w:customStyle="1">
    <w:name w:val="Heading 4 Char"/>
    <w:basedOn w:val="750"/>
    <w:uiPriority w:val="9"/>
    <w:qFormat/>
    <w:rPr>
      <w:rFonts w:ascii="Arial" w:hAnsi="Arial" w:eastAsia="Arial" w:cs="Arial"/>
      <w:b/>
      <w:bCs/>
      <w:sz w:val="26"/>
      <w:szCs w:val="26"/>
    </w:rPr>
  </w:style>
  <w:style w:type="character" w:styleId="784" w:customStyle="1">
    <w:name w:val="Heading 5 Char"/>
    <w:basedOn w:val="750"/>
    <w:link w:val="745"/>
    <w:uiPriority w:val="9"/>
    <w:qFormat/>
    <w:rPr>
      <w:rFonts w:ascii="Arial" w:hAnsi="Arial" w:eastAsia="Arial" w:cs="Arial"/>
      <w:b/>
      <w:bCs/>
      <w:sz w:val="24"/>
      <w:szCs w:val="24"/>
    </w:rPr>
  </w:style>
  <w:style w:type="character" w:styleId="785" w:customStyle="1">
    <w:name w:val="Heading 6 Char"/>
    <w:basedOn w:val="750"/>
    <w:link w:val="746"/>
    <w:uiPriority w:val="9"/>
    <w:qFormat/>
    <w:rPr>
      <w:rFonts w:ascii="Arial" w:hAnsi="Arial" w:eastAsia="Arial" w:cs="Arial"/>
      <w:b/>
      <w:bCs/>
      <w:sz w:val="22"/>
      <w:szCs w:val="22"/>
    </w:rPr>
  </w:style>
  <w:style w:type="character" w:styleId="786" w:customStyle="1">
    <w:name w:val="Heading 7 Char"/>
    <w:basedOn w:val="750"/>
    <w:link w:val="747"/>
    <w:uiPriority w:val="9"/>
    <w:qFormat/>
    <w:rPr>
      <w:rFonts w:ascii="Arial" w:hAnsi="Arial" w:eastAsia="Arial" w:cs="Arial"/>
      <w:b/>
      <w:bCs/>
      <w:i/>
      <w:iCs/>
      <w:sz w:val="22"/>
      <w:szCs w:val="22"/>
    </w:rPr>
  </w:style>
  <w:style w:type="character" w:styleId="787" w:customStyle="1">
    <w:name w:val="Heading 8 Char"/>
    <w:basedOn w:val="750"/>
    <w:link w:val="748"/>
    <w:uiPriority w:val="9"/>
    <w:qFormat/>
    <w:rPr>
      <w:rFonts w:ascii="Arial" w:hAnsi="Arial" w:eastAsia="Arial" w:cs="Arial"/>
      <w:i/>
      <w:iCs/>
      <w:sz w:val="22"/>
      <w:szCs w:val="22"/>
    </w:rPr>
  </w:style>
  <w:style w:type="character" w:styleId="788" w:customStyle="1">
    <w:name w:val="Heading 9 Char"/>
    <w:basedOn w:val="750"/>
    <w:link w:val="749"/>
    <w:uiPriority w:val="9"/>
    <w:qFormat/>
    <w:rPr>
      <w:rFonts w:ascii="Arial" w:hAnsi="Arial" w:eastAsia="Arial" w:cs="Arial"/>
      <w:i/>
      <w:iCs/>
      <w:sz w:val="21"/>
      <w:szCs w:val="21"/>
    </w:rPr>
  </w:style>
  <w:style w:type="paragraph" w:styleId="789">
    <w:name w:val="No Spacing"/>
    <w:uiPriority w:val="1"/>
    <w:qFormat/>
    <w:pPr>
      <w:spacing w:before="0" w:after="0" w:line="240" w:lineRule="auto"/>
    </w:pPr>
    <w:rPr>
      <w:rFonts w:hint="default" w:ascii="Times New Roman" w:hAnsi="Times New Roman" w:eastAsia="宋体" w:cs="Times New Roman"/>
    </w:rPr>
  </w:style>
  <w:style w:type="character" w:styleId="790" w:customStyle="1">
    <w:name w:val="Title Char"/>
    <w:basedOn w:val="750"/>
    <w:link w:val="773"/>
    <w:uiPriority w:val="10"/>
    <w:qFormat/>
    <w:rPr>
      <w:sz w:val="48"/>
      <w:szCs w:val="48"/>
    </w:rPr>
  </w:style>
  <w:style w:type="character" w:styleId="791" w:customStyle="1">
    <w:name w:val="Subtitle Char"/>
    <w:basedOn w:val="750"/>
    <w:link w:val="767"/>
    <w:uiPriority w:val="11"/>
    <w:qFormat/>
    <w:rPr>
      <w:sz w:val="24"/>
      <w:szCs w:val="24"/>
    </w:rPr>
  </w:style>
  <w:style w:type="paragraph" w:styleId="792">
    <w:name w:val="Quote"/>
    <w:basedOn w:val="740"/>
    <w:next w:val="740"/>
    <w:link w:val="793"/>
    <w:uiPriority w:val="29"/>
    <w:qFormat/>
    <w:pPr>
      <w:ind w:left="720" w:right="720"/>
    </w:pPr>
    <w:rPr>
      <w:i/>
    </w:rPr>
  </w:style>
  <w:style w:type="character" w:styleId="793" w:customStyle="1">
    <w:name w:val="Quote Char"/>
    <w:link w:val="792"/>
    <w:uiPriority w:val="29"/>
    <w:qFormat/>
    <w:rPr>
      <w:i/>
    </w:rPr>
  </w:style>
  <w:style w:type="paragraph" w:styleId="794">
    <w:name w:val="Intense Quote"/>
    <w:basedOn w:val="740"/>
    <w:next w:val="740"/>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qFormat/>
    <w:rPr>
      <w:i/>
    </w:rPr>
  </w:style>
  <w:style w:type="character" w:styleId="796" w:customStyle="1">
    <w:name w:val="Header Char"/>
    <w:basedOn w:val="750"/>
    <w:link w:val="764"/>
    <w:uiPriority w:val="99"/>
    <w:qFormat/>
  </w:style>
  <w:style w:type="character" w:styleId="797" w:customStyle="1">
    <w:name w:val="Footer Char"/>
    <w:basedOn w:val="750"/>
    <w:uiPriority w:val="99"/>
    <w:qFormat/>
  </w:style>
  <w:style w:type="character" w:styleId="798" w:customStyle="1">
    <w:name w:val="Caption Char"/>
    <w:uiPriority w:val="99"/>
    <w:qFormat/>
  </w:style>
  <w:style w:type="table" w:styleId="799" w:customStyle="1">
    <w:name w:val="Table Grid Light"/>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5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5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5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5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5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5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5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5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5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5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5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5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19"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5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5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5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5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5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5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5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28" w:customStyle="1">
    <w:name w:val="Grid Table 4 - Accent 2"/>
    <w:basedOn w:val="75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29" w:customStyle="1">
    <w:name w:val="Grid Table 4 - Accent 3"/>
    <w:basedOn w:val="75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30" w:customStyle="1">
    <w:name w:val="Grid Table 4 - Accent 4"/>
    <w:basedOn w:val="75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31" w:customStyle="1">
    <w:name w:val="Grid Table 4 - Accent 5"/>
    <w:basedOn w:val="75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32" w:customStyle="1">
    <w:name w:val="Grid Table 4 - Accent 6"/>
    <w:basedOn w:val="75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33" w:customStyle="1">
    <w:name w:val="Grid Table 5 Dark"/>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35" w:customStyle="1">
    <w:name w:val="Grid Table 5 Dark - Accent 2"/>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36" w:customStyle="1">
    <w:name w:val="Grid Table 5 Dark - Accent 3"/>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37" w:customStyle="1">
    <w:name w:val="Grid Table 5 Dark- Accent 4"/>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38" w:customStyle="1">
    <w:name w:val="Grid Table 5 Dark - Accent 5"/>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39" w:customStyle="1">
    <w:name w:val="Grid Table 5 Dark - Accent 6"/>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40"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5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5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5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44" w:customStyle="1">
    <w:name w:val="Grid Table 6 Colorful - Accent 4"/>
    <w:basedOn w:val="75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5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6" w:customStyle="1">
    <w:name w:val="Grid Table 6 Colorful - Accent 6"/>
    <w:basedOn w:val="75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47"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5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5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5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5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5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5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5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5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5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5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5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5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61"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5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63" w:customStyle="1">
    <w:name w:val="List Table 2 - Accent 2"/>
    <w:basedOn w:val="75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64" w:customStyle="1">
    <w:name w:val="List Table 2 - Accent 3"/>
    <w:basedOn w:val="75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65" w:customStyle="1">
    <w:name w:val="List Table 2 - Accent 4"/>
    <w:basedOn w:val="75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66" w:customStyle="1">
    <w:name w:val="List Table 2 - Accent 5"/>
    <w:basedOn w:val="75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67" w:customStyle="1">
    <w:name w:val="List Table 2 - Accent 6"/>
    <w:basedOn w:val="75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68"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5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0" w:customStyle="1">
    <w:name w:val="List Table 3 - Accent 2"/>
    <w:basedOn w:val="75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5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5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5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5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75"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5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77" w:customStyle="1">
    <w:name w:val="List Table 4 - Accent 2"/>
    <w:basedOn w:val="75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78" w:customStyle="1">
    <w:name w:val="List Table 4 - Accent 3"/>
    <w:basedOn w:val="75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79" w:customStyle="1">
    <w:name w:val="List Table 4 - Accent 4"/>
    <w:basedOn w:val="75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80" w:customStyle="1">
    <w:name w:val="List Table 4 - Accent 5"/>
    <w:basedOn w:val="75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81" w:customStyle="1">
    <w:name w:val="List Table 4 - Accent 6"/>
    <w:basedOn w:val="75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82"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5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5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5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5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5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5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5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91" w:customStyle="1">
    <w:name w:val="List Table 6 Colorful - Accent 2"/>
    <w:basedOn w:val="75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92" w:customStyle="1">
    <w:name w:val="List Table 6 Colorful - Accent 3"/>
    <w:basedOn w:val="75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93" w:customStyle="1">
    <w:name w:val="List Table 6 Colorful - Accent 4"/>
    <w:basedOn w:val="75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94" w:customStyle="1">
    <w:name w:val="List Table 6 Colorful - Accent 5"/>
    <w:basedOn w:val="75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95" w:customStyle="1">
    <w:name w:val="List Table 6 Colorful - Accent 6"/>
    <w:basedOn w:val="75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96"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5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5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5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5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5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5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5" w:customStyle="1">
    <w:name w:val="Lined - Accent 2"/>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6" w:customStyle="1">
    <w:name w:val="Lined - Accent 3"/>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7" w:customStyle="1">
    <w:name w:val="Lined - Accent 4"/>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8" w:customStyle="1">
    <w:name w:val="Lined - Accent 5"/>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9" w:customStyle="1">
    <w:name w:val="Lined - Accent 6"/>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0" w:customStyle="1">
    <w:name w:val="Bordered &amp; Lined - Accent"/>
    <w:basedOn w:val="75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5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2" w:customStyle="1">
    <w:name w:val="Bordered &amp; Lined - Accent 2"/>
    <w:basedOn w:val="75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3" w:customStyle="1">
    <w:name w:val="Bordered &amp; Lined - Accent 3"/>
    <w:basedOn w:val="75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4" w:customStyle="1">
    <w:name w:val="Bordered &amp; Lined - Accent 4"/>
    <w:basedOn w:val="75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5" w:customStyle="1">
    <w:name w:val="Bordered &amp; Lined - Accent 5"/>
    <w:basedOn w:val="75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16" w:customStyle="1">
    <w:name w:val="Bordered &amp; Lined - Accent 6"/>
    <w:basedOn w:val="75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17" w:customStyle="1">
    <w:name w:val="Bordered"/>
    <w:basedOn w:val="75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5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19" w:customStyle="1">
    <w:name w:val="Bordered - Accent 2"/>
    <w:basedOn w:val="75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20" w:customStyle="1">
    <w:name w:val="Bordered - Accent 3"/>
    <w:basedOn w:val="75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21" w:customStyle="1">
    <w:name w:val="Bordered - Accent 4"/>
    <w:basedOn w:val="75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22" w:customStyle="1">
    <w:name w:val="Bordered - Accent 5"/>
    <w:basedOn w:val="75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23" w:customStyle="1">
    <w:name w:val="Bordered - Accent 6"/>
    <w:basedOn w:val="75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24" w:customStyle="1">
    <w:name w:val="Footnote Text Char"/>
    <w:link w:val="768"/>
    <w:uiPriority w:val="99"/>
    <w:qFormat/>
    <w:rPr>
      <w:sz w:val="18"/>
    </w:rPr>
  </w:style>
  <w:style w:type="character" w:styleId="925" w:customStyle="1">
    <w:name w:val="Endnote Text Char"/>
    <w:link w:val="762"/>
    <w:uiPriority w:val="99"/>
    <w:qFormat/>
    <w:rPr>
      <w:sz w:val="20"/>
    </w:rPr>
  </w:style>
  <w:style w:type="paragraph" w:styleId="926" w:customStyle="1">
    <w:name w:val="TOC Heading"/>
    <w:uiPriority w:val="39"/>
    <w:unhideWhenUsed/>
    <w:qFormat/>
    <w:rPr>
      <w:rFonts w:hint="default" w:ascii="Times New Roman" w:hAnsi="Times New Roman" w:eastAsia="宋体" w:cs="Times New Roman"/>
    </w:rPr>
  </w:style>
  <w:style w:type="paragraph" w:styleId="927" w:customStyle="1">
    <w:name w:val="段"/>
    <w:next w:val="740"/>
    <w:uiPriority w:val="0"/>
    <w:qFormat/>
    <w:pPr>
      <w:ind w:firstLine="200"/>
      <w:jc w:val="both"/>
    </w:pPr>
    <w:rPr>
      <w:rFonts w:hint="default" w:ascii="宋体" w:hAnsi="Times New Roman" w:eastAsia="宋体" w:cs="Times New Roman"/>
      <w:sz w:val="21"/>
      <w:lang w:val="en-US" w:eastAsia="zh-CN" w:bidi="ar-SA"/>
    </w:rPr>
  </w:style>
  <w:style w:type="character" w:styleId="928" w:customStyle="1">
    <w:name w:val="NormalCharacter"/>
    <w:uiPriority w:val="0"/>
    <w:qFormat/>
  </w:style>
  <w:style w:type="paragraph" w:styleId="929" w:customStyle="1">
    <w:name w:val="正文1"/>
    <w:next w:val="740"/>
    <w:uiPriority w:val="99"/>
    <w:qFormat/>
    <w:pPr>
      <w:jc w:val="both"/>
      <w:widowControl w:val="off"/>
    </w:pPr>
    <w:rPr>
      <w:rFonts w:hint="default" w:ascii="Calibri" w:hAnsi="Calibri" w:eastAsia="宋体" w:cs="Calibri"/>
      <w:lang w:val="en-US" w:eastAsia="zh-CN" w:bidi="ar-SA"/>
    </w:rPr>
  </w:style>
  <w:style w:type="paragraph" w:styleId="930" w:customStyle="1">
    <w:name w:val="Address"/>
    <w:basedOn w:val="740"/>
    <w:next w:val="740"/>
    <w:uiPriority w:val="0"/>
    <w:qFormat/>
    <w:pPr>
      <w:jc w:val="left"/>
    </w:pPr>
    <w:rPr>
      <w:i/>
      <w:sz w:val="24"/>
      <w:szCs w:val="20"/>
    </w:rPr>
  </w:style>
  <w:style w:type="paragraph" w:styleId="931" w:customStyle="1">
    <w:name w:val="Default"/>
    <w:uiPriority w:val="99"/>
    <w:qFormat/>
    <w:pPr>
      <w:widowControl w:val="off"/>
    </w:pPr>
    <w:rPr>
      <w:rFonts w:hint="default" w:ascii="仿宋_GB2312" w:hAnsi="Times New Roman" w:eastAsia="仿宋_GB2312" w:cs="Times New Roman"/>
      <w:color w:val="000000"/>
      <w:sz w:val="24"/>
      <w:szCs w:val="24"/>
      <w:lang w:val="en-US" w:eastAsia="zh-CN" w:bidi="ar-SA"/>
    </w:rPr>
  </w:style>
  <w:style w:type="paragraph" w:styleId="932" w:customStyle="1">
    <w:name w:val="首行缩进"/>
    <w:basedOn w:val="740"/>
    <w:uiPriority w:val="0"/>
    <w:qFormat/>
    <w:pPr>
      <w:ind w:firstLine="480"/>
    </w:pPr>
    <w:rPr>
      <w:lang w:val="zh-CN"/>
    </w:rPr>
  </w:style>
  <w:style w:type="paragraph" w:styleId="933">
    <w:name w:val="List Paragraph"/>
    <w:basedOn w:val="740"/>
    <w:uiPriority w:val="1"/>
    <w:qFormat/>
    <w:pPr>
      <w:ind w:left="760" w:firstLine="479"/>
    </w:pPr>
  </w:style>
  <w:style w:type="character" w:styleId="934" w:customStyle="1">
    <w:name w:val="NormalCharacter1"/>
    <w:link w:val="740"/>
    <w:uiPriority w:val="0"/>
    <w:qFormat/>
    <w:rPr>
      <w:rFonts w:hint="default" w:ascii="宋体" w:hAnsi="宋体" w:eastAsia="宋体" w:cs="宋体"/>
      <w:sz w:val="22"/>
      <w:szCs w:val="22"/>
      <w:lang w:val="en-US" w:eastAsia="en-US" w:bidi="ar-SA"/>
    </w:rPr>
  </w:style>
  <w:style w:type="numbering" w:styleId="144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WPS001</dc:creator>
  <cp:lastModifiedBy>杨洋</cp:lastModifiedBy>
  <cp:revision>8</cp:revision>
  <dcterms:created xsi:type="dcterms:W3CDTF">2026-05-06T03:29:00Z</dcterms:created>
  <dcterms:modified xsi:type="dcterms:W3CDTF">2026-09-16T02:33:39Z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33ECFBCC906B47A28E3F8A265995CE20_13</vt:lpwstr>
  </property>
  <property fmtid="{D5CDD505-2E9C-101B-9397-08002B2CF9AE}" pid="4" name="KSOTemplateDocerSaveRecord">
    <vt:lpwstr>eyJoZGlkIjoiMDE2MjkxMTFmOTQyYjY2N2EyMGVhYjAyYTQzOGNlNjEiLCJ1c2VySWQiOiIxMTUzNzgzODM1In0=</vt:lpwstr>
  </property>
</Properties>
</file>