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6"/>
        <w:ind w:firstLine="0"/>
        <w:rPr>
          <w:rFonts w:hint="eastAsia" w:eastAsia="黑体"/>
          <w:b/>
          <w:bCs/>
          <w:sz w:val="84"/>
        </w:rPr>
      </w:pPr>
      <w:r>
        <w:rPr>
          <w:rFonts w:hint="eastAsia" w:eastAsia="黑体"/>
          <w:b/>
          <w:bCs/>
          <w:sz w:val="84"/>
        </w:rPr>
      </w:r>
      <w:r/>
    </w:p>
    <w:p>
      <w:pPr>
        <w:pStyle w:val="1036"/>
        <w:ind w:firstLine="0"/>
        <w:jc w:val="center"/>
        <w:rPr>
          <w:rFonts w:hint="eastAsia" w:ascii="方正小标宋_GBK" w:hAnsi="方正小标宋_GBK" w:eastAsia="方正小标宋_GBK" w:cs="方正小标宋_GBK"/>
          <w:b w:val="0"/>
          <w:bCs w:val="0"/>
          <w:sz w:val="28"/>
          <w:szCs w:val="28"/>
        </w:rPr>
      </w:pPr>
      <w:r>
        <w:rPr>
          <w:rFonts w:hint="eastAsia" w:ascii="方正小标宋_GBK" w:hAnsi="方正小标宋_GBK" w:eastAsia="方正小标宋_GBK" w:cs="方正小标宋_GBK"/>
          <w:b w:val="0"/>
          <w:bCs w:val="0"/>
          <w:sz w:val="44"/>
          <w:szCs w:val="44"/>
        </w:rPr>
        <w:t xml:space="preserve">招　标　文　件</w:t>
      </w:r>
      <w:r>
        <w:rPr>
          <w:rFonts w:hint="eastAsia" w:ascii="方正小标宋_GBK" w:hAnsi="方正小标宋_GBK" w:eastAsia="方正小标宋_GBK" w:cs="方正小标宋_GBK"/>
          <w:b w:val="0"/>
          <w:bCs w:val="0"/>
          <w:sz w:val="28"/>
          <w:szCs w:val="28"/>
        </w:rPr>
      </w:r>
      <w:r/>
    </w:p>
    <w:p>
      <w:pPr>
        <w:pStyle w:val="1036"/>
        <w:ind w:firstLine="1968"/>
        <w:keepLines w:val="0"/>
        <w:keepNext w:val="0"/>
        <w:pageBreakBefore w:val="0"/>
        <w:spacing w:line="400" w:lineRule="exact"/>
        <w:widowControl w:val="off"/>
        <w:rPr>
          <w:rFonts w:hint="eastAsia"/>
          <w:b/>
          <w:bCs/>
          <w:sz w:val="28"/>
          <w:szCs w:val="28"/>
        </w:rPr>
      </w:pPr>
      <w:r>
        <w:rPr>
          <w:rFonts w:hint="eastAsia"/>
          <w:b/>
          <w:bCs/>
          <w:sz w:val="28"/>
          <w:szCs w:val="28"/>
        </w:rPr>
      </w:r>
      <w:r/>
    </w:p>
    <w:p>
      <w:pPr>
        <w:pStyle w:val="949"/>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项目名称：全省工程建设招标投标电子交易系统建设项目</w:t>
      </w:r>
      <w:r>
        <w:rPr>
          <w:rFonts w:hint="eastAsia" w:ascii="方正黑体_GBK" w:hAnsi="方正黑体_GBK" w:eastAsia="方正黑体_GBK" w:cs="方正黑体_GBK"/>
          <w:b w:val="0"/>
          <w:bCs w:val="0"/>
          <w:color w:val="000000"/>
          <w:sz w:val="28"/>
          <w:szCs w:val="28"/>
        </w:rPr>
      </w:r>
      <w:r/>
    </w:p>
    <w:p>
      <w:pPr>
        <w:pStyle w:val="949"/>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color w:val="ff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：JSZC-320000-SCZX-G2026-0462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sz w:val="28"/>
          <w:szCs w:val="28"/>
        </w:rPr>
        <w:t xml:space="preserve">  </w:t>
      </w:r>
      <w:r>
        <w:rPr>
          <w:rFonts w:hint="eastAsia" w:ascii="方正黑体_GBK" w:hAnsi="方正黑体_GBK" w:eastAsia="方正黑体_GBK" w:cs="方正黑体_GBK"/>
          <w:b/>
          <w:sz w:val="28"/>
          <w:szCs w:val="28"/>
        </w:rPr>
        <w:t xml:space="preserve"> </w:t>
      </w:r>
      <w:r>
        <w:rPr>
          <w:rFonts w:hint="eastAsia" w:ascii="方正黑体_GBK" w:hAnsi="方正黑体_GBK" w:eastAsia="方正黑体_GBK" w:cs="方正黑体_GBK"/>
          <w:b/>
          <w:color w:val="ff0000"/>
          <w:sz w:val="28"/>
          <w:szCs w:val="28"/>
        </w:rPr>
      </w:r>
      <w:r/>
    </w:p>
    <w:p>
      <w:pPr>
        <w:pStyle w:val="949"/>
        <w:jc w:val="center"/>
        <w:rPr>
          <w:rFonts w:hint="eastAsia" w:ascii="Times New Roman" w:hAnsi="Times New Roman"/>
          <w:b/>
          <w:color w:val="ff0000"/>
          <w:sz w:val="28"/>
          <w:szCs w:val="28"/>
        </w:rPr>
      </w:pPr>
      <w:r>
        <w:rPr>
          <w:rFonts w:hint="eastAsia" w:ascii="Times New Roman" w:hAnsi="Times New Roman"/>
          <w:b/>
          <w:color w:val="ff0000"/>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1036"/>
        <w:ind w:firstLine="0"/>
        <w:spacing w:before="0" w:after="0"/>
        <w:rPr>
          <w:rFonts w:hint="eastAsia" w:ascii="宋体" w:hAnsi="宋体"/>
          <w:sz w:val="28"/>
          <w:szCs w:val="28"/>
        </w:rPr>
      </w:pPr>
      <w:r>
        <w:rPr>
          <w:rFonts w:hint="eastAsia" w:ascii="宋体" w:hAnsi="宋体"/>
          <w:sz w:val="28"/>
          <w:szCs w:val="28"/>
        </w:rPr>
      </w:r>
      <w:r/>
    </w:p>
    <w:p>
      <w:pPr>
        <w:pStyle w:val="949"/>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江苏省政府采购中心</w:t>
      </w:r>
      <w:r>
        <w:rPr>
          <w:rFonts w:hint="eastAsia" w:ascii="方正黑体_GBK" w:hAnsi="方正黑体_GBK" w:eastAsia="方正黑体_GBK" w:cs="方正黑体_GBK"/>
          <w:b w:val="0"/>
          <w:bCs w:val="0"/>
          <w:color w:val="000000"/>
          <w:sz w:val="28"/>
          <w:szCs w:val="28"/>
        </w:rPr>
      </w:r>
      <w:r/>
    </w:p>
    <w:p>
      <w:pPr>
        <w:pStyle w:val="949"/>
        <w:ind w:firstLine="560"/>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lang w:val="en-US" w:eastAsia="zh-CN"/>
        </w:rPr>
        <w:t xml:space="preserve">2026</w:t>
      </w:r>
      <w:r>
        <w:rPr>
          <w:rFonts w:hint="eastAsia" w:ascii="方正黑体_GBK" w:hAnsi="方正黑体_GBK" w:eastAsia="方正黑体_GBK" w:cs="方正黑体_GBK"/>
          <w:b w:val="0"/>
          <w:bCs w:val="0"/>
          <w:color w:val="000000"/>
          <w:sz w:val="28"/>
          <w:szCs w:val="28"/>
        </w:rPr>
        <w:t xml:space="preserve">年</w:t>
      </w:r>
      <w:r>
        <w:rPr>
          <w:rFonts w:hint="eastAsia" w:ascii="方正黑体_GBK" w:hAnsi="方正黑体_GBK" w:eastAsia="方正黑体_GBK" w:cs="方正黑体_GBK"/>
          <w:b w:val="0"/>
          <w:bCs w:val="0"/>
          <w:color w:val="000000"/>
          <w:sz w:val="28"/>
          <w:szCs w:val="28"/>
          <w:lang w:val="en-US" w:eastAsia="zh-CN"/>
        </w:rPr>
        <w:t xml:space="preserve">9</w:t>
      </w:r>
      <w:r>
        <w:rPr>
          <w:rFonts w:hint="eastAsia" w:ascii="方正黑体_GBK" w:hAnsi="方正黑体_GBK" w:eastAsia="方正黑体_GBK" w:cs="方正黑体_GBK"/>
          <w:b w:val="0"/>
          <w:bCs w:val="0"/>
          <w:color w:val="000000"/>
          <w:sz w:val="28"/>
          <w:szCs w:val="28"/>
        </w:rPr>
        <w:t xml:space="preserve">月</w:t>
      </w:r>
      <w:r>
        <w:rPr>
          <w:rFonts w:hint="eastAsia" w:ascii="方正黑体_GBK" w:hAnsi="方正黑体_GBK" w:eastAsia="方正黑体_GBK" w:cs="方正黑体_GBK"/>
          <w:b w:val="0"/>
          <w:bCs w:val="0"/>
          <w:color w:val="000000"/>
          <w:sz w:val="28"/>
          <w:szCs w:val="28"/>
        </w:rPr>
      </w:r>
      <w:r/>
    </w:p>
    <w:p>
      <w:pPr>
        <w:pStyle w:val="1036"/>
        <w:ind w:firstLine="0"/>
        <w:rPr>
          <w:rFonts w:hint="eastAsia"/>
          <w:u w:val="single"/>
        </w:rPr>
      </w:pPr>
      <w:r>
        <w:rPr>
          <w:rFonts w:hint="eastAsia"/>
        </w:rPr>
        <w:t xml:space="preserve">                        </w:t>
      </w:r>
      <w:r>
        <w:rPr>
          <w:rFonts w:hint="eastAsia"/>
          <w:u w:val="single"/>
        </w:rPr>
      </w:r>
      <w:r/>
    </w:p>
    <w:p>
      <w:pPr>
        <w:pStyle w:val="1036"/>
        <w:ind w:firstLine="0"/>
        <w:jc w:val="center"/>
        <w:rPr>
          <w:rFonts w:hint="eastAsia"/>
        </w:rPr>
      </w:pPr>
      <w:r>
        <w:rPr>
          <w:rFonts w:hint="eastAsia"/>
        </w:rPr>
      </w:r>
      <w:r/>
    </w:p>
    <w:p>
      <w:pPr>
        <w:pStyle w:val="949"/>
        <w:jc w:val="center"/>
        <w:keepLines w:val="0"/>
        <w:keepNext w:val="0"/>
        <w:pageBreakBefore w:val="0"/>
        <w:spacing w:line="400" w:lineRule="exact"/>
        <w:widowControl w:val="off"/>
        <w:rPr>
          <w:rFonts w:hint="eastAsia" w:ascii="黑体" w:hAnsi="Arial" w:eastAsia="黑体"/>
          <w:b/>
          <w:sz w:val="28"/>
          <w:szCs w:val="28"/>
        </w:rPr>
        <w:outlineLvl w:val="0"/>
      </w:pPr>
      <w:r>
        <w:br w:type="page" w:clear="all"/>
      </w:r>
      <w:bookmarkStart w:id="0" w:name="_Toc120614210"/>
      <w:r/>
      <w:bookmarkStart w:id="1" w:name="_Toc20823272"/>
      <w:r/>
      <w:bookmarkStart w:id="2" w:name="_Toc523127445"/>
      <w:r/>
      <w:bookmarkStart w:id="3" w:name="_Toc513029200"/>
      <w:r/>
      <w:bookmarkStart w:id="4" w:name="_Toc479757206"/>
      <w:r/>
      <w:bookmarkStart w:id="5" w:name="_Toc16938516"/>
      <w:r>
        <w:rPr>
          <w:rFonts w:hint="eastAsia" w:ascii="方正黑体_GBK" w:hAnsi="方正黑体_GBK" w:eastAsia="方正黑体_GBK" w:cs="方正黑体_GBK"/>
          <w:b/>
          <w:color w:val="000000"/>
          <w:sz w:val="28"/>
          <w:szCs w:val="28"/>
        </w:rPr>
        <w:t xml:space="preserve"> </w:t>
      </w:r>
      <w:r>
        <w:rPr>
          <w:rFonts w:hint="eastAsia" w:ascii="方正黑体_GBK" w:hAnsi="方正黑体_GBK" w:eastAsia="方正黑体_GBK" w:cs="方正黑体_GBK"/>
          <w:b w:val="0"/>
          <w:bCs/>
          <w:color w:val="000000"/>
          <w:sz w:val="28"/>
          <w:szCs w:val="28"/>
        </w:rPr>
        <w:t xml:space="preserve">总  目  录</w:t>
      </w:r>
      <w:r>
        <w:rPr>
          <w:rFonts w:hint="eastAsia" w:ascii="黑体" w:hAnsi="Arial" w:eastAsia="黑体"/>
          <w:b/>
          <w:sz w:val="28"/>
          <w:szCs w:val="28"/>
        </w:rPr>
      </w:r>
      <w:r/>
    </w:p>
    <w:p>
      <w:pPr>
        <w:pStyle w:val="949"/>
        <w:numPr>
          <w:ilvl w:val="0"/>
          <w:numId w:val="0"/>
        </w:numP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第一章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t xml:space="preserve">3</w:t>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第二章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投标人须知…………………………………6</w:t>
      </w: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第三章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合同文本……………………………………</w:t>
      </w:r>
      <w:r>
        <w:rPr>
          <w:rFonts w:hint="eastAsia" w:ascii="方正黑体_GBK" w:hAnsi="方正黑体_GBK" w:eastAsia="方正黑体_GBK" w:cs="方正黑体_GBK"/>
          <w:color w:val="000000"/>
          <w:sz w:val="28"/>
          <w:szCs w:val="28"/>
        </w:rPr>
        <w:t xml:space="preserve">17</w:t>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第四章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采购需求……………………………………</w:t>
      </w:r>
      <w:r>
        <w:rPr>
          <w:rFonts w:hint="eastAsia" w:ascii="方正黑体_GBK" w:hAnsi="方正黑体_GBK" w:eastAsia="方正黑体_GBK" w:cs="方正黑体_GBK"/>
          <w:color w:val="000000"/>
          <w:sz w:val="28"/>
          <w:szCs w:val="28"/>
        </w:rPr>
        <w:t xml:space="preserve">26</w:t>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第五章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评标方法与评标标准………………………59</w:t>
      </w:r>
      <w:r>
        <w:rPr>
          <w:rFonts w:hint="eastAsia" w:ascii="方正黑体_GBK" w:hAnsi="方正黑体_GBK" w:eastAsia="方正黑体_GBK" w:cs="方正黑体_GBK"/>
          <w:color w:val="000000"/>
          <w:sz w:val="28"/>
          <w:szCs w:val="28"/>
        </w:rPr>
      </w:r>
      <w:r/>
    </w:p>
    <w:p>
      <w:pPr>
        <w:pStyle w:val="949"/>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lang w:eastAsia="zh-CN"/>
        </w:rPr>
        <w:t xml:space="preserve">第六章</w:t>
      </w:r>
      <w:r>
        <w:rPr>
          <w:rFonts w:hint="eastAsia" w:ascii="方正黑体_GBK" w:hAnsi="方正黑体_GBK" w:eastAsia="方正黑体_GBK" w:cs="方正黑体_GBK"/>
          <w:color w:val="000000"/>
          <w:sz w:val="28"/>
          <w:szCs w:val="28"/>
          <w:lang w:val="en-US" w:eastAsia="zh-CN"/>
        </w:rPr>
        <w:t xml:space="preserve"> </w:t>
      </w:r>
      <w:r>
        <w:rPr>
          <w:rFonts w:hint="eastAsia" w:ascii="方正黑体_GBK" w:hAnsi="方正黑体_GBK" w:eastAsia="方正黑体_GBK" w:cs="方正黑体_GBK"/>
          <w:color w:val="000000"/>
          <w:sz w:val="28"/>
          <w:szCs w:val="28"/>
        </w:rPr>
        <w:t xml:space="preserve">投标文件格式………………………………</w:t>
      </w:r>
      <w:r>
        <w:rPr>
          <w:rFonts w:hint="eastAsia" w:ascii="方正黑体_GBK" w:hAnsi="方正黑体_GBK" w:eastAsia="方正黑体_GBK" w:cs="方正黑体_GBK"/>
          <w:color w:val="000000"/>
          <w:sz w:val="28"/>
          <w:szCs w:val="28"/>
        </w:rPr>
        <w:t xml:space="preserve">68</w:t>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rPr>
          <w:rFonts w:hint="eastAsia"/>
        </w:rPr>
      </w:pPr>
      <w:r>
        <w:rPr>
          <w:rFonts w:hint="eastAsia"/>
        </w:rPr>
      </w: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rPr>
          <w:rFonts w:hint="eastAsia"/>
        </w:rPr>
      </w:pPr>
      <w:r>
        <w:rPr>
          <w:rFonts w:hint="eastAsia"/>
        </w:rPr>
      </w:r>
      <w:r/>
    </w:p>
    <w:p>
      <w:pPr>
        <w:pStyle w:val="949"/>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第一章  </w:t>
      </w:r>
      <w:bookmarkEnd w:id="0"/>
      <w:r>
        <w:rPr>
          <w:rFonts w:hint="eastAsia" w:ascii="方正黑体_GBK" w:hAnsi="方正黑体_GBK" w:eastAsia="方正黑体_GBK" w:cs="方正黑体_GBK"/>
          <w:color w:val="000000"/>
          <w:sz w:val="28"/>
          <w:szCs w:val="28"/>
        </w:rPr>
        <w:t xml:space="preserve">投标邀请</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受〔江苏省公共资源交易中心〕的委托，江苏省政府采购中心就〔全省工程建设招标投标电子交易系统建设项目〕(JSZC-320000-SCZX-G2026-0462)项目进行公开招标采购，欢迎符合条件的供应商投标。</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color w:val="000000"/>
          <w:sz w:val="28"/>
          <w:szCs w:val="28"/>
          <w:highlight w:val="none"/>
        </w:rPr>
      </w:r>
      <w:r/>
    </w:p>
    <w:p>
      <w:pPr>
        <w:pStyle w:val="949"/>
        <w:ind w:firstLine="560"/>
        <w:keepLines w:val="0"/>
        <w:keepNext w:val="0"/>
        <w:pageBreakBefore w:val="0"/>
        <w:spacing w:line="400" w:lineRule="exact"/>
        <w:widowControl w:val="off"/>
        <w:rPr>
          <w:rFonts w:ascii="宋体" w:hAnsi="宋体"/>
          <w:color w:val="000000"/>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sz w:val="28"/>
          <w:szCs w:val="28"/>
          <w:highlight w:val="none"/>
          <w:u w:val="single"/>
        </w:rPr>
        <w:t xml:space="preserve"> (全省工程建设招标投标电子交易系统建设项目)</w:t>
      </w:r>
      <w:r>
        <w:rPr>
          <w:rFonts w:hint="eastAsia" w:ascii="方正仿宋_GBK" w:hAnsi="方正仿宋_GBK" w:eastAsia="方正仿宋_GBK" w:cs="方正仿宋_GBK"/>
          <w:color w:val="000000"/>
          <w:sz w:val="28"/>
          <w:szCs w:val="28"/>
          <w:highlight w:val="none"/>
        </w:rPr>
        <w:t xml:space="preserve"> 招标项目的潜在投标人可在</w:t>
      </w:r>
      <w:r>
        <w:rPr>
          <w:rFonts w:hint="eastAsia" w:ascii="方正仿宋_GBK" w:hAnsi="方正仿宋_GBK" w:eastAsia="方正仿宋_GBK" w:cs="方正仿宋_GBK"/>
          <w:color w:val="000000"/>
          <w:sz w:val="28"/>
          <w:szCs w:val="28"/>
          <w:highlight w:val="none"/>
          <w:u w:val="single"/>
        </w:rPr>
        <w:t xml:space="preserve">“江苏政府采购网”自行免费下载</w:t>
      </w:r>
      <w:r>
        <w:rPr>
          <w:rFonts w:hint="eastAsia" w:ascii="方正仿宋_GBK" w:hAnsi="方正仿宋_GBK" w:eastAsia="方正仿宋_GBK" w:cs="方正仿宋_GBK"/>
          <w:color w:val="000000"/>
          <w:sz w:val="28"/>
          <w:szCs w:val="28"/>
          <w:highlight w:val="none"/>
        </w:rPr>
        <w:t xml:space="preserve">招标文件，并于</w:t>
      </w:r>
      <w:r>
        <w:rPr>
          <w:rFonts w:hint="eastAsia"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eastAsia="方正仿宋_GBK" w:cs="Times New Roman"/>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u w:val="none"/>
        </w:rPr>
        <w:t xml:space="preserve">月10</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w:t>
      </w:r>
      <w:r>
        <w:rPr>
          <w:rFonts w:hint="eastAsia" w:ascii="方正仿宋_GBK" w:hAnsi="方正仿宋_GBK" w:eastAsia="方正仿宋_GBK" w:cs="方正仿宋_GBK"/>
          <w:bCs/>
          <w:color w:val="000000"/>
          <w:sz w:val="28"/>
          <w:szCs w:val="28"/>
          <w:highlight w:val="none"/>
        </w:rPr>
        <w:t xml:space="preserve">（北京时间）</w:t>
      </w:r>
      <w:r>
        <w:rPr>
          <w:rFonts w:hint="eastAsia" w:ascii="方正仿宋_GBK" w:hAnsi="方正仿宋_GBK" w:eastAsia="方正仿宋_GBK" w:cs="方正仿宋_GBK"/>
          <w:bCs/>
          <w:color w:val="000000"/>
          <w:sz w:val="28"/>
          <w:szCs w:val="28"/>
          <w:highlight w:val="none"/>
        </w:rPr>
        <w:t xml:space="preserve">前递交投标文件</w:t>
      </w:r>
      <w:r>
        <w:rPr>
          <w:rFonts w:hint="eastAsia" w:ascii="方正仿宋_GBK" w:hAnsi="方正仿宋_GBK" w:eastAsia="方正仿宋_GBK" w:cs="方正仿宋_GBK"/>
          <w:color w:val="000000"/>
          <w:sz w:val="28"/>
          <w:szCs w:val="28"/>
          <w:highlight w:val="none"/>
        </w:rPr>
        <w:t xml:space="preserve">。</w:t>
      </w:r>
      <w:r>
        <w:rPr>
          <w:rFonts w:ascii="宋体" w:hAnsi="宋体"/>
          <w:color w:val="000000"/>
          <w:sz w:val="28"/>
          <w:szCs w:val="28"/>
          <w:highlight w:val="none"/>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bookmarkStart w:id="6" w:name="_Toc38985263"/>
      <w:r/>
      <w:bookmarkStart w:id="7" w:name="_Toc28359002"/>
      <w:r/>
      <w:bookmarkStart w:id="8" w:name="_Toc35393621"/>
      <w:r/>
      <w:bookmarkStart w:id="9" w:name="_Toc28359079"/>
      <w:r/>
      <w:bookmarkStart w:id="10" w:name="_Toc35393790"/>
      <w:r/>
      <w:bookmarkStart w:id="11" w:name="_Hlk24379207"/>
      <w:r>
        <w:rPr>
          <w:rFonts w:hint="eastAsia" w:ascii="方正黑体_GBK" w:hAnsi="方正黑体_GBK" w:eastAsia="方正黑体_GBK" w:cs="方正黑体_GBK"/>
          <w:color w:val="000000"/>
          <w:sz w:val="28"/>
          <w:szCs w:val="28"/>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color w:val="000000"/>
          <w:sz w:val="28"/>
          <w:szCs w:val="28"/>
          <w:highlight w:val="non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采购编号</w:t>
      </w:r>
      <w:r>
        <w:rPr>
          <w:rFonts w:hint="eastAsia" w:ascii="Times New Roman" w:hAnsi="Times New Roman" w:eastAsia="方正仿宋_GBK" w:cs="Times New Roman"/>
          <w:color w:val="000000"/>
          <w:sz w:val="28"/>
          <w:szCs w:val="28"/>
          <w:lang w:val="en-US" w:eastAsia="zh-CN"/>
        </w:rPr>
        <w:t xml:space="preserve">：JSZC-320000-SCZX-G2026-0462</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eastAsia="zh-CN"/>
        </w:rPr>
      </w:pPr>
      <w:r>
        <w:rPr>
          <w:rFonts w:hint="eastAsia" w:ascii="方正仿宋_GBK" w:hAnsi="方正仿宋_GBK" w:eastAsia="方正仿宋_GBK" w:cs="方正仿宋_GBK"/>
          <w:color w:val="000000"/>
          <w:sz w:val="28"/>
          <w:szCs w:val="28"/>
        </w:rPr>
        <w:t xml:space="preserve">2.项目名称：</w:t>
      </w:r>
      <w:r>
        <w:rPr>
          <w:rFonts w:hint="eastAsia" w:ascii="Times New Roman" w:hAnsi="Times New Roman" w:eastAsia="方正仿宋_GBK" w:cs="Times New Roman"/>
          <w:color w:val="000000"/>
          <w:sz w:val="28"/>
          <w:szCs w:val="28"/>
          <w:lang w:val="en-US" w:eastAsia="zh-CN"/>
        </w:rPr>
        <w:t xml:space="preserve">全省工程建设招标投标电子交易系统建设项目</w:t>
      </w:r>
      <w:r>
        <w:rPr>
          <w:rFonts w:hint="eastAsia" w:ascii="方正仿宋_GBK" w:hAnsi="方正仿宋_GBK" w:eastAsia="方正仿宋_GBK" w:cs="方正仿宋_GBK"/>
          <w:color w:val="000000"/>
          <w:sz w:val="28"/>
          <w:szCs w:val="28"/>
          <w:lang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bookmarkEnd w:id="11"/>
      <w:r>
        <w:rPr>
          <w:rFonts w:hint="eastAsia" w:ascii="方正仿宋_GBK" w:hAnsi="方正仿宋_GBK" w:eastAsia="方正仿宋_GBK" w:cs="方正仿宋_GBK"/>
          <w:color w:val="000000"/>
          <w:sz w:val="28"/>
          <w:szCs w:val="28"/>
        </w:rPr>
        <w:t xml:space="preserve">3.预算金额</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092" w:type="dxa"/>
            <w:vAlign w:val="top"/>
            <w:textDirection w:val="lrTb"/>
            <w:noWrap w:val="false"/>
          </w:tcPr>
          <w:p>
            <w:pPr>
              <w:pStyle w:val="949"/>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12" w:type="dxa"/>
            <w:vAlign w:val="top"/>
            <w:textDirection w:val="lrTb"/>
            <w:noWrap w:val="false"/>
          </w:tcPr>
          <w:p>
            <w:pPr>
              <w:pStyle w:val="949"/>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eastAsia="方正仿宋_GBK" w:cs="Times New Roman"/>
                <w:color w:val="000000"/>
                <w:sz w:val="28"/>
                <w:szCs w:val="28"/>
                <w:lang w:val="en-US" w:eastAsia="zh-CN"/>
              </w:rPr>
              <w:t xml:space="preserve">596.32万元</w:t>
            </w:r>
            <w:r>
              <w:rPr>
                <w:rFonts w:ascii="方正仿宋_GBK" w:hAnsi="方正仿宋_GBK" w:eastAsia="方正仿宋_GBK" w:cs="方正仿宋_GBK"/>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4.最高限价</w:t>
      </w:r>
      <w:r>
        <w:rPr>
          <w:rFonts w:hint="eastAsia" w:ascii="方正仿宋_GBK" w:hAnsi="方正仿宋_GBK" w:eastAsia="方正仿宋_GBK" w:cs="方正仿宋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949"/>
              <w:jc w:val="center"/>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eastAsia="方正仿宋_GBK" w:cs="Times New Roman"/>
                <w:color w:val="000000"/>
                <w:sz w:val="28"/>
                <w:szCs w:val="28"/>
                <w:lang w:val="en-US" w:eastAsia="zh-CN"/>
              </w:rPr>
              <w:t xml:space="preserve">596.32万元</w:t>
            </w:r>
            <w:r>
              <w:rPr>
                <w:rFonts w:ascii="方正仿宋_GBK" w:hAnsi="方正仿宋_GBK" w:eastAsia="方正仿宋_GBK" w:cs="方正仿宋_GBK"/>
                <w:color w:val="000000"/>
                <w:sz w:val="28"/>
                <w:szCs w:val="28"/>
                <w:lang w:val="en-US" w:eastAsia="zh-CN"/>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u w:val="single"/>
        </w:rPr>
      </w:pPr>
      <w:r/>
      <w:bookmarkStart w:id="12" w:name="_Toc38985264"/>
      <w:r/>
      <w:bookmarkStart w:id="13" w:name="_Toc35393791"/>
      <w:r/>
      <w:bookmarkStart w:id="14" w:name="_Toc28359080"/>
      <w:r/>
      <w:bookmarkStart w:id="15" w:name="_Toc28359003"/>
      <w:r/>
      <w:bookmarkStart w:id="16" w:name="_Toc35393622"/>
      <w:r>
        <w:rPr>
          <w:rFonts w:hint="eastAsia" w:ascii="方正仿宋_GBK" w:hAnsi="方正仿宋_GBK" w:eastAsia="方正仿宋_GBK" w:cs="方正仿宋_GBK"/>
          <w:color w:val="000000"/>
          <w:sz w:val="28"/>
          <w:szCs w:val="28"/>
        </w:rPr>
        <w:t xml:space="preserve">5.采购需求(简介)：</w:t>
      </w:r>
      <w:r>
        <w:rPr>
          <w:rFonts w:hint="eastAsia" w:ascii="方正仿宋_GBK" w:hAnsi="方正仿宋_GBK" w:eastAsia="方正仿宋_GBK" w:cs="方正仿宋_GBK"/>
          <w:color w:val="000000"/>
          <w:sz w:val="28"/>
          <w:szCs w:val="28"/>
          <w:lang w:val="en-US" w:eastAsia="zh-CN"/>
        </w:rPr>
        <w:t xml:space="preserve">建设全省统一</w:t>
      </w:r>
      <w:r>
        <w:rPr>
          <w:rFonts w:hint="eastAsia" w:ascii="Times New Roman" w:hAnsi="Times New Roman" w:eastAsia="方正仿宋_GBK" w:cs="Times New Roman"/>
          <w:color w:val="000000"/>
          <w:sz w:val="28"/>
          <w:szCs w:val="28"/>
          <w:lang w:val="en-US" w:eastAsia="zh-CN"/>
        </w:rPr>
        <w:t xml:space="preserve">工程建设</w:t>
      </w:r>
      <w:r>
        <w:rPr>
          <w:rFonts w:hint="eastAsia" w:eastAsia="方正仿宋_GBK" w:cs="Times New Roman"/>
          <w:color w:val="000000"/>
          <w:sz w:val="28"/>
          <w:szCs w:val="28"/>
          <w:lang w:val="en-US" w:eastAsia="zh-CN"/>
        </w:rPr>
        <w:t xml:space="preserve">招标投标电子交易系统，覆</w:t>
      </w:r>
      <w:r>
        <w:rPr>
          <w:rFonts w:hint="eastAsia" w:ascii="方正仿宋_GBK" w:hAnsi="方正仿宋_GBK" w:eastAsia="方正仿宋_GBK" w:cs="方正仿宋_GBK"/>
          <w:color w:val="000000"/>
          <w:sz w:val="28"/>
          <w:szCs w:val="28"/>
          <w:lang w:val="en-US" w:eastAsia="zh-CN"/>
        </w:rPr>
        <w:t xml:space="preserve">盖</w:t>
      </w:r>
      <w:r>
        <w:rPr>
          <w:rFonts w:hint="eastAsia" w:ascii="方正仿宋_GBK" w:hAnsi="方正仿宋_GBK" w:eastAsia="方正仿宋_GBK" w:cs="方正仿宋_GBK"/>
          <w:b w:val="0"/>
          <w:bCs w:val="0"/>
          <w:color w:val="000000"/>
          <w:sz w:val="28"/>
          <w:szCs w:val="28"/>
          <w:highlight w:val="none"/>
        </w:rPr>
        <w:t xml:space="preserve">住建、交通、水利、农业农村</w:t>
      </w:r>
      <w:r>
        <w:rPr>
          <w:rFonts w:hint="eastAsia" w:ascii="方正仿宋_GBK" w:hAnsi="方正仿宋_GBK" w:eastAsia="方正仿宋_GBK" w:cs="方正仿宋_GBK"/>
          <w:b w:val="0"/>
          <w:bCs w:val="0"/>
          <w:color w:val="000000"/>
          <w:sz w:val="28"/>
          <w:szCs w:val="28"/>
          <w:highlight w:val="none"/>
          <w:lang w:val="en-US" w:eastAsia="zh-CN"/>
        </w:rPr>
        <w:t xml:space="preserve">等行业，实现</w:t>
      </w:r>
      <w:r>
        <w:rPr>
          <w:rFonts w:hint="eastAsia" w:ascii="Times New Roman" w:hAnsi="Times New Roman" w:eastAsia="方正仿宋_GBK" w:cs="Times New Roman"/>
          <w:color w:val="000000"/>
          <w:sz w:val="28"/>
          <w:szCs w:val="28"/>
          <w:lang w:val="en-US" w:eastAsia="zh-CN"/>
        </w:rPr>
        <w:t xml:space="preserve">集招标、编标、投标、开标、评标、定标、档案归档、在线异议、统计分析等功能为一体的电子交易系统</w:t>
      </w:r>
      <w:r>
        <w:rPr>
          <w:rFonts w:hint="eastAsia" w:eastAsia="方正仿宋_GBK" w:cs="Times New Roman"/>
          <w:color w:val="000000"/>
          <w:sz w:val="28"/>
          <w:szCs w:val="28"/>
          <w:lang w:val="en-US" w:eastAsia="zh-CN"/>
        </w:rPr>
        <w:t xml:space="preserve">，并实现与相关外部系统的数据互通、功能兼容和调用</w:t>
      </w:r>
      <w:r>
        <w:rPr>
          <w:rFonts w:hint="eastAsia" w:ascii="Times New Roman" w:hAnsi="Times New Roman" w:eastAsia="方正仿宋_GBK" w:cs="Times New Roman"/>
          <w:color w:val="000000"/>
          <w:sz w:val="28"/>
          <w:szCs w:val="28"/>
          <w:lang w:val="en-US" w:eastAsia="zh-CN"/>
        </w:rPr>
        <w:t xml:space="preserve">。</w:t>
      </w:r>
      <w:r>
        <w:rPr>
          <w:rFonts w:hint="eastAsia" w:ascii="方正仿宋_GBK" w:hAnsi="方正仿宋_GBK" w:eastAsia="方正仿宋_GBK" w:cs="方正仿宋_GBK"/>
          <w:color w:val="000000"/>
          <w:sz w:val="28"/>
          <w:szCs w:val="28"/>
        </w:rPr>
        <w:t xml:space="preserve">（详细内容见本招标文件第四章）</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rPr>
          <w:rFonts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6.合同履行期限：</w:t>
      </w:r>
      <w:r>
        <w:rPr>
          <w:rFonts w:hint="eastAsia" w:ascii="方正仿宋_GBK" w:hAnsi="方正仿宋_GBK" w:eastAsia="方正仿宋_GBK" w:cs="方正仿宋_GBK"/>
          <w:color w:val="000000"/>
          <w:sz w:val="28"/>
          <w:szCs w:val="28"/>
          <w:lang w:val="en-US" w:eastAsia="zh-CN"/>
        </w:rPr>
        <w:t xml:space="preserve">本项目预计建设周期为12个月，其中开发期不超过6个月，试运行期为6个月；建设周期结束后，另设运维期12个月。</w:t>
      </w:r>
      <w:r>
        <w:rPr>
          <w:rFonts w:ascii="方正仿宋_GBK" w:hAnsi="方正仿宋_GBK" w:eastAsia="方正仿宋_GBK" w:cs="方正仿宋_GBK"/>
          <w:color w:val="000000"/>
          <w:sz w:val="28"/>
          <w:szCs w:val="28"/>
          <w:u w:val="single"/>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bookmarkStart w:id="17" w:name="_Toc28359004"/>
      <w:r/>
      <w:bookmarkStart w:id="18" w:name="_Toc28359081"/>
      <w:r/>
      <w:bookmarkStart w:id="19" w:name="_Toc35393792"/>
      <w:r/>
      <w:bookmarkStart w:id="20" w:name="_Toc35393623"/>
      <w:r/>
      <w:bookmarkStart w:id="21" w:name="_Toc38985265"/>
      <w:r>
        <w:rPr>
          <w:rFonts w:hint="eastAsia" w:ascii="方正楷体_GBK" w:hAnsi="方正楷体_GBK" w:eastAsia="方正楷体_GBK" w:cs="方正楷体_GBK"/>
          <w:color w:val="000000"/>
          <w:sz w:val="28"/>
          <w:szCs w:val="28"/>
        </w:rPr>
        <w:t xml:space="preserve">（一）通用资格要求</w:t>
      </w:r>
      <w:r>
        <w:rPr>
          <w:rFonts w:hint="eastAsia" w:ascii="方正楷体_GBK" w:hAnsi="方正楷体_GBK" w:eastAsia="方正楷体_GBK" w:cs="方正楷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1.满足《中华人民共和国政府采购法》第二十二条规定，并提供下列材料：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1.1 法人或者其他组织的营业执照等证明文件，自然人的身份证明；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1.2上一年度的财务状况报告（成立不满一年无需提供）；</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1.4具备履行合同所必需的设备和专业技术能力的书面声明；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1.5参加政府采购活动前3年内在经营活动中没有重大违法记录的书面声明。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949"/>
        <w:ind w:firstLine="560"/>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96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2967"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949"/>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rPr>
      </w:pPr>
      <w:r>
        <w:rPr>
          <w:rFonts w:hint="eastAsia" w:ascii="方正楷体_GBK" w:hAnsi="方正楷体_GBK" w:eastAsia="方正楷体_GBK" w:cs="方正楷体_GBK"/>
          <w:color w:val="000000"/>
          <w:sz w:val="28"/>
          <w:szCs w:val="28"/>
        </w:rPr>
        <w:t xml:space="preserve">（二）本项目的特定资格要求</w:t>
      </w:r>
      <w:r>
        <w:rPr>
          <w:rFonts w:hint="eastAsia" w:ascii="方正楷体_GBK" w:hAnsi="方正楷体_GBK" w:eastAsia="方正楷体_GBK" w:cs="方正楷体_GBK"/>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1148"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921" w:type="dxa"/>
            <w:vAlign w:val="top"/>
            <w:textDirection w:val="lrTb"/>
            <w:noWrap w:val="false"/>
          </w:tcPr>
          <w:p>
            <w:pPr>
              <w:pStyle w:val="949"/>
              <w:jc w:val="center"/>
              <w:keepLines w:val="0"/>
              <w:pageBreakBefore w:val="0"/>
              <w:spacing w:line="400" w:lineRule="exact"/>
              <w:rPr>
                <w:rFonts w:hint="eastAsia" w:ascii="方正仿宋_GBK" w:hAnsi="方正仿宋_GBK" w:eastAsia="方正仿宋_GBK" w:cs="方正仿宋_GBK"/>
                <w:sz w:val="28"/>
                <w:szCs w:val="28"/>
                <w:lang w:eastAsia="zh-CN"/>
              </w:rPr>
            </w:pPr>
            <w:r>
              <w:rPr>
                <w:rFonts w:hint="eastAsia" w:eastAsia="方正仿宋_GBK" w:cs="Times New Roman"/>
                <w:color w:val="00000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rPr>
        <w:outlineLvl w:val="0"/>
      </w:pPr>
      <w:r>
        <w:rPr>
          <w:rFonts w:hint="eastAsia" w:ascii="方正黑体_GBK" w:hAnsi="方正黑体_GBK" w:eastAsia="方正黑体_GBK" w:cs="方正黑体_GBK"/>
          <w:b w:val="0"/>
          <w:bCs w:val="0"/>
          <w:color w:val="000000"/>
          <w:sz w:val="28"/>
          <w:szCs w:val="28"/>
        </w:rPr>
        <w:t xml:space="preserve">三、获取招标文件</w:t>
      </w:r>
      <w:r>
        <w:rPr>
          <w:rFonts w:hint="eastAsia" w:ascii="方正黑体_GBK" w:hAnsi="方正黑体_GBK" w:eastAsia="方正黑体_GBK" w:cs="方正黑体_GBK"/>
          <w:b w:val="0"/>
          <w:bCs w:val="0"/>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17"/>
      <w:r/>
      <w:bookmarkEnd w:id="18"/>
      <w:r/>
      <w:bookmarkEnd w:id="19"/>
      <w:r/>
      <w:bookmarkEnd w:id="20"/>
      <w:r/>
      <w:bookmarkEnd w:id="21"/>
      <w:r/>
      <w:bookmarkStart w:id="22" w:name="_Toc35393625"/>
      <w:r/>
      <w:bookmarkStart w:id="23" w:name="_Toc35393794"/>
      <w:r/>
      <w:bookmarkStart w:id="24" w:name="_Toc28359007"/>
      <w:r/>
      <w:bookmarkStart w:id="25" w:name="_Toc28359084"/>
      <w:r/>
      <w:bookmarkStart w:id="26" w:name="_Toc38985267"/>
      <w:r/>
      <w:bookmarkStart w:id="27" w:name="_Toc35393624"/>
      <w:r/>
      <w:bookmarkStart w:id="28" w:name="_Toc35393793"/>
      <w:r/>
      <w:bookmarkStart w:id="29" w:name="_Toc38985266"/>
      <w:r/>
      <w:bookmarkStart w:id="30" w:name="_Toc28359005"/>
      <w:r/>
      <w:bookmarkStart w:id="31" w:name="_Toc28359082"/>
      <w:r>
        <w:rPr>
          <w:rFonts w:hint="eastAsia" w:ascii="方正黑体_GBK" w:hAnsi="方正黑体_GBK" w:eastAsia="方正黑体_GBK" w:cs="方正黑体_GBK"/>
          <w:color w:val="000000"/>
          <w:sz w:val="28"/>
          <w:szCs w:val="28"/>
        </w:rPr>
        <w:t xml:space="preserve">四、提交投标文件</w:t>
      </w:r>
      <w:bookmarkEnd w:id="30"/>
      <w:r/>
      <w:bookmarkEnd w:id="31"/>
      <w:r>
        <w:rPr>
          <w:rFonts w:hint="eastAsia" w:ascii="方正黑体_GBK" w:hAnsi="方正黑体_GBK" w:eastAsia="方正黑体_GBK" w:cs="方正黑体_GBK"/>
          <w:color w:val="000000"/>
          <w:sz w:val="28"/>
          <w:szCs w:val="28"/>
        </w:rPr>
        <w:t xml:space="preserve">截止时间、开标时间和地点</w:t>
      </w:r>
      <w:bookmarkEnd w:id="27"/>
      <w:r/>
      <w:bookmarkEnd w:id="28"/>
      <w:r/>
      <w:bookmarkEnd w:id="29"/>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ascii="宋体" w:hAnsi="宋体"/>
          <w:bCs/>
          <w:color w:val="000000"/>
          <w:sz w:val="28"/>
          <w:szCs w:val="28"/>
          <w:u w:val="single"/>
        </w:rPr>
      </w:pPr>
      <w:r>
        <w:rPr>
          <w:rFonts w:hint="eastAsia" w:ascii="方正仿宋_GBK" w:hAnsi="方正仿宋_GBK" w:eastAsia="方正仿宋_GBK" w:cs="方正仿宋_GBK"/>
          <w:sz w:val="28"/>
          <w:szCs w:val="28"/>
        </w:rPr>
        <w:t xml:space="preserve">1.</w:t>
      </w:r>
      <w:r>
        <w:rPr>
          <w:rFonts w:hint="eastAsia" w:eastAsia="方正仿宋_GBK" w:cs="Times New Roman"/>
          <w:color w:val="000000"/>
          <w:sz w:val="28"/>
          <w:szCs w:val="28"/>
          <w:lang w:val="en-US" w:eastAsia="zh-CN"/>
        </w:rPr>
        <w:t xml:space="preserve">2026年10月</w:t>
      </w:r>
      <w:r>
        <w:rPr>
          <w:rFonts w:hint="eastAsia" w:eastAsia="方正仿宋_GBK" w:cs="Times New Roman"/>
          <w:color w:val="000000"/>
          <w:sz w:val="28"/>
          <w:szCs w:val="28"/>
          <w:lang w:val="en-US" w:eastAsia="zh-CN"/>
        </w:rPr>
        <w:t xml:space="preserve">10日9时30分（</w:t>
      </w:r>
      <w:r>
        <w:rPr>
          <w:rFonts w:hint="eastAsia" w:ascii="方正仿宋_GBK" w:hAnsi="方正仿宋_GBK" w:eastAsia="方正仿宋_GBK" w:cs="方正仿宋_GBK"/>
          <w:bCs/>
          <w:color w:val="000000"/>
          <w:sz w:val="28"/>
          <w:szCs w:val="28"/>
          <w:u w:val="none"/>
        </w:rPr>
        <w:t xml:space="preserve">北京时间</w:t>
      </w:r>
      <w:r>
        <w:rPr>
          <w:rFonts w:hint="eastAsia" w:ascii="方正仿宋_GBK" w:hAnsi="方正仿宋_GBK" w:eastAsia="方正仿宋_GBK" w:cs="方正仿宋_GBK"/>
          <w:bCs/>
          <w:color w:val="000000"/>
          <w:sz w:val="28"/>
          <w:szCs w:val="28"/>
          <w:u w:val="none"/>
          <w:lang w:eastAsia="zh-CN"/>
        </w:rPr>
        <w:t xml:space="preserve">）</w:t>
      </w:r>
      <w:r>
        <w:rPr>
          <w:rFonts w:hint="eastAsia" w:ascii="方正仿宋_GBK" w:hAnsi="方正仿宋_GBK" w:eastAsia="方正仿宋_GBK" w:cs="方正仿宋_GBK"/>
          <w:sz w:val="28"/>
          <w:szCs w:val="28"/>
        </w:rPr>
        <w:t xml:space="preserve">。</w:t>
      </w:r>
      <w:r>
        <w:rPr>
          <w:rFonts w:ascii="宋体" w:hAnsi="宋体"/>
          <w:bCs/>
          <w:color w:val="000000"/>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22"/>
      <w:r/>
      <w:bookmarkEnd w:id="23"/>
      <w:r/>
      <w:bookmarkEnd w:id="24"/>
      <w:r/>
      <w:bookmarkEnd w:id="25"/>
      <w:r/>
      <w:bookmarkEnd w:id="26"/>
      <w:r/>
      <w:bookmarkStart w:id="32" w:name="_Toc38985268"/>
      <w:r/>
      <w:bookmarkStart w:id="33" w:name="_Toc35393626"/>
      <w:r/>
      <w:bookmarkStart w:id="34" w:name="_Toc35393795"/>
      <w:r>
        <w:rPr>
          <w:rFonts w:hint="eastAsia" w:ascii="方正黑体_GBK" w:hAnsi="方正黑体_GBK" w:eastAsia="方正黑体_GBK" w:cs="方正黑体_GBK"/>
          <w:color w:val="000000"/>
          <w:sz w:val="28"/>
          <w:szCs w:val="28"/>
        </w:rPr>
        <w:t xml:space="preserve">五、公告期限</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rPr>
          <w:rFonts w:hint="eastAsia" w:ascii="方正仿宋_GBK" w:hAnsi="方正仿宋_GBK" w:eastAsia="方正仿宋_GBK" w:cs="方正仿宋_GBK"/>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2"/>
      <w:r/>
      <w:bookmarkEnd w:id="33"/>
      <w:r/>
      <w:bookmarkEnd w:id="34"/>
      <w:r/>
      <w:bookmarkStart w:id="35" w:name="_Toc28359085"/>
      <w:r/>
      <w:bookmarkStart w:id="36" w:name="_Toc28359008"/>
      <w:r/>
      <w:bookmarkStart w:id="37" w:name="_Toc35393627"/>
      <w:r/>
      <w:bookmarkStart w:id="38" w:name="_Toc35393796"/>
      <w:r/>
      <w:bookmarkStart w:id="39" w:name="_Toc38985269"/>
      <w:r>
        <w:rPr>
          <w:rFonts w:hint="eastAsia" w:ascii="方正黑体_GBK" w:hAnsi="方正黑体_GBK" w:eastAsia="方正黑体_GBK" w:cs="方正黑体_GBK"/>
          <w:color w:val="000000"/>
          <w:sz w:val="28"/>
          <w:szCs w:val="28"/>
        </w:rPr>
        <w:t xml:space="preserve">六、其他补充事宜</w:t>
      </w:r>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End w:id="35"/>
      <w:r/>
      <w:bookmarkEnd w:id="36"/>
      <w:r/>
      <w:bookmarkEnd w:id="37"/>
      <w:r/>
      <w:bookmarkEnd w:id="38"/>
      <w:r/>
      <w:bookmarkEnd w:id="39"/>
      <w:r>
        <w:rPr>
          <w:rFonts w:hint="eastAsia" w:ascii="方正黑体_GBK" w:hAnsi="方正黑体_GBK" w:eastAsia="方正黑体_GBK" w:cs="方正黑体_GBK"/>
          <w:color w:val="000000"/>
          <w:sz w:val="28"/>
          <w:szCs w:val="28"/>
        </w:rPr>
        <w:t xml:space="preserve">七、本次招标联系方式</w:t>
      </w:r>
      <w:r>
        <w:rPr>
          <w:rFonts w:hint="eastAsia" w:ascii="方正黑体_GBK" w:hAnsi="方正黑体_GBK" w:eastAsia="方正黑体_GBK" w:cs="方正黑体_GBK"/>
          <w:color w:val="000000"/>
          <w:sz w:val="28"/>
          <w:szCs w:val="28"/>
        </w:rPr>
      </w:r>
      <w:r/>
    </w:p>
    <w:p>
      <w:pPr>
        <w:pStyle w:val="949"/>
        <w:jc w:val="left"/>
        <w:keepLines w:val="0"/>
        <w:pageBreakBefore w:val="0"/>
        <w:spacing w:line="400" w:lineRule="exact"/>
        <w:widowControl/>
        <w:rPr>
          <w:rFonts w:hint="eastAsia" w:ascii="方正仿宋_GBK" w:hAnsi="方正仿宋_GBK" w:eastAsia="方正仿宋_GBK" w:cs="方正仿宋_GBK"/>
          <w:color w:val="000000"/>
          <w:sz w:val="28"/>
          <w:szCs w:val="28"/>
        </w:rPr>
      </w:pPr>
      <w:r>
        <w:rPr>
          <w:rFonts w:hint="eastAsia" w:ascii="仿宋" w:hAnsi="仿宋" w:eastAsia="仿宋" w:cs="宋体"/>
          <w:color w:val="000000"/>
          <w:sz w:val="28"/>
          <w:szCs w:val="28"/>
        </w:rPr>
        <w:t xml:space="preserve">　　</w:t>
      </w:r>
      <w:r>
        <w:rPr>
          <w:rFonts w:hint="eastAsia" w:ascii="方正仿宋_GBK" w:hAnsi="方正仿宋_GBK" w:eastAsia="方正仿宋_GBK" w:cs="方正仿宋_GBK"/>
          <w:color w:val="000000"/>
          <w:sz w:val="28"/>
          <w:szCs w:val="28"/>
        </w:rPr>
        <w:t xml:space="preserve">1.采购人信息</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名 称：</w:t>
      </w:r>
      <w:r>
        <w:rPr>
          <w:rFonts w:hint="eastAsia" w:ascii="方正仿宋_GBK" w:hAnsi="方正仿宋_GBK" w:eastAsia="方正仿宋_GBK" w:cs="方正仿宋_GBK"/>
          <w:color w:val="000000"/>
          <w:sz w:val="28"/>
          <w:szCs w:val="28"/>
          <w:lang w:val="en-US" w:eastAsia="zh-CN"/>
        </w:rPr>
        <w:t xml:space="preserve">江苏省公共资源交易中心</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u w:val="single"/>
          <w:lang w:val="en-US" w:eastAsia="zh-CN"/>
        </w:rPr>
        <w:t xml:space="preserve">省公共资源交易中心</w:t>
      </w:r>
      <w:r>
        <w:rPr>
          <w:rFonts w:ascii="方正仿宋_GBK" w:hAnsi="方正仿宋_GBK" w:eastAsia="方正仿宋_GBK" w:cs="方正仿宋_GBK"/>
          <w:color w:val="000000"/>
          <w:sz w:val="28"/>
          <w:szCs w:val="28"/>
          <w:lang w:val="en-US" w:eastAsia="zh-CN"/>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李雅薇 张炎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lang w:val="en-US" w:eastAsia="zh-CN"/>
        </w:rPr>
        <w:t xml:space="preserve">025-83668672 83668637</w:t>
      </w:r>
      <w:r>
        <w:rPr>
          <w:rFonts w:hint="eastAsia" w:ascii="方正仿宋_GBK" w:hAnsi="方正仿宋_GBK" w:eastAsia="方正仿宋_GBK" w:cs="方正仿宋_GBK"/>
          <w:color w:val="000000"/>
          <w:sz w:val="28"/>
          <w:szCs w:val="28"/>
          <w:u w:val="single"/>
        </w:rPr>
        <w:t xml:space="preserve">　 </w:t>
      </w:r>
      <w:bookmarkStart w:id="40" w:name="_Toc28359086"/>
      <w:r/>
      <w:bookmarkStart w:id="41" w:name="_Toc28359009"/>
      <w:r>
        <w:rPr>
          <w:rFonts w:hint="eastAsia" w:ascii="方正仿宋_GBK" w:hAnsi="方正仿宋_GBK" w:eastAsia="方正仿宋_GBK" w:cs="方正仿宋_GBK"/>
          <w:color w:val="000000"/>
          <w:sz w:val="28"/>
          <w:szCs w:val="28"/>
          <w:u w:val="single"/>
        </w:rPr>
      </w:r>
      <w:r/>
    </w:p>
    <w:p>
      <w:pPr>
        <w:pStyle w:val="949"/>
        <w:ind w:firstLine="560"/>
        <w:jc w:val="left"/>
        <w:keepLines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2.江苏省政府采购中心信息</w:t>
      </w:r>
      <w:bookmarkEnd w:id="40"/>
      <w:r/>
      <w:bookmarkEnd w:id="41"/>
      <w:r>
        <w:rPr>
          <w:rFonts w:hint="eastAsia" w:ascii="方正仿宋_GBK" w:hAnsi="方正仿宋_GBK" w:eastAsia="方正仿宋_GBK" w:cs="方正仿宋_GBK"/>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bookmarkStart w:id="42" w:name="OLE_LINK10"/>
      <w:r>
        <w:rPr>
          <w:rFonts w:hint="eastAsia" w:ascii="方正仿宋_GB2312" w:hAnsi="方正仿宋_GB2312" w:eastAsia="方正仿宋_GB2312" w:cs="方正仿宋_GB2312"/>
          <w:color w:val="000000"/>
          <w:sz w:val="28"/>
          <w:szCs w:val="28"/>
        </w:rPr>
        <w:t xml:space="preserve">地址：  </w:t>
      </w:r>
      <w:r>
        <w:rPr>
          <w:rFonts w:hint="eastAsia" w:ascii="方正仿宋_GB2312" w:hAnsi="方正仿宋_GB2312" w:eastAsia="方正仿宋_GB2312" w:cs="方正仿宋_GB2312"/>
          <w:sz w:val="28"/>
          <w:szCs w:val="28"/>
          <w:u w:val="single"/>
        </w:rPr>
        <w:t xml:space="preserve">南京市汉中门大街145号省政务中心二期3楼南区</w:t>
      </w:r>
      <w:r>
        <w:rPr>
          <w:rFonts w:hint="eastAsia" w:ascii="方正仿宋_GB2312" w:hAnsi="方正仿宋_GB2312" w:eastAsia="方正仿宋_GB2312" w:cs="方正仿宋_GB2312"/>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 系 人：  </w:t>
      </w:r>
      <w:r>
        <w:rPr>
          <w:rFonts w:hint="eastAsia" w:ascii="方正仿宋_GB2312" w:hAnsi="方正仿宋_GB2312" w:eastAsia="方正仿宋_GB2312" w:cs="方正仿宋_GB2312"/>
          <w:sz w:val="28"/>
          <w:szCs w:val="28"/>
          <w:u w:val="single"/>
        </w:rPr>
        <w:t xml:space="preserve">     唐雪菲 徐小聪        </w:t>
      </w:r>
      <w:r>
        <w:rPr>
          <w:rFonts w:hint="eastAsia" w:ascii="方正仿宋_GB2312" w:hAnsi="方正仿宋_GB2312" w:eastAsia="方正仿宋_GB2312" w:cs="方正仿宋_GB2312"/>
          <w:color w:val="000000"/>
          <w:sz w:val="28"/>
          <w:szCs w:val="28"/>
        </w:rPr>
      </w:r>
      <w:r/>
    </w:p>
    <w:p>
      <w:pPr>
        <w:pStyle w:val="949"/>
        <w:ind w:firstLine="720"/>
        <w:spacing w:line="400" w:lineRule="exact"/>
        <w:rPr>
          <w:rFonts w:hint="eastAsia" w:ascii="方正仿宋_GB2312" w:hAnsi="方正仿宋_GB2312" w:eastAsia="方正仿宋_GB2312" w:cs="方正仿宋_GB2312"/>
          <w:color w:val="000000"/>
          <w:sz w:val="28"/>
          <w:szCs w:val="28"/>
        </w:rPr>
      </w:pPr>
      <w:r>
        <w:rPr>
          <w:rFonts w:hint="eastAsia" w:ascii="方正仿宋_GB2312" w:hAnsi="方正仿宋_GB2312" w:eastAsia="方正仿宋_GB2312" w:cs="方正仿宋_GB2312"/>
          <w:color w:val="000000"/>
          <w:sz w:val="28"/>
          <w:szCs w:val="28"/>
        </w:rPr>
        <w:t xml:space="preserve">联系方式：  </w:t>
      </w:r>
      <w:r>
        <w:rPr>
          <w:rFonts w:hint="eastAsia" w:ascii="方正仿宋_GB2312" w:hAnsi="方正仿宋_GB2312" w:eastAsia="方正仿宋_GB2312" w:cs="方正仿宋_GB2312"/>
          <w:sz w:val="28"/>
          <w:szCs w:val="28"/>
          <w:u w:val="single"/>
        </w:rPr>
        <w:t xml:space="preserve">　　025-83668562 83668516   </w:t>
      </w:r>
      <w:bookmarkEnd w:id="42"/>
      <w:r>
        <w:rPr>
          <w:rFonts w:hint="eastAsia" w:ascii="方正仿宋_GB2312" w:hAnsi="方正仿宋_GB2312" w:eastAsia="方正仿宋_GB2312" w:cs="方正仿宋_GB2312"/>
          <w:color w:val="000000"/>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八、其他</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lang w:val="en-US" w:eastAsia="zh-CN"/>
        </w:rPr>
        <w:t xml:space="preserve">http://www.ccgp-jiangsu.gov.cn/jiangsu/zlxz/ee/ee3a4bc5a3454aa2b0d9312230633ce9.html。</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rPr>
          <w:rFonts w:hint="eastAsia" w:ascii="方正仿宋_GBK" w:hAnsi="方正仿宋_GBK" w:eastAsia="方正仿宋_GBK" w:cs="方正仿宋_GBK"/>
          <w:bCs/>
          <w:sz w:val="28"/>
          <w:szCs w:val="28"/>
        </w:rPr>
      </w:r>
      <w:r/>
    </w:p>
    <w:p>
      <w:pPr>
        <w:pStyle w:val="949"/>
        <w:ind w:right="840"/>
        <w:rPr>
          <w:rFonts w:hint="eastAsia" w:ascii="宋体" w:hAnsi="宋体"/>
          <w:color w:val="000000"/>
          <w:sz w:val="24"/>
          <w:szCs w:val="24"/>
        </w:rPr>
      </w:pPr>
      <w:r>
        <w:rPr>
          <w:rFonts w:hint="eastAsia" w:ascii="宋体" w:hAnsi="宋体"/>
          <w:color w:val="000000"/>
          <w:sz w:val="24"/>
          <w:szCs w:val="24"/>
        </w:rPr>
      </w:r>
      <w:r/>
    </w:p>
    <w:p>
      <w:pPr>
        <w:pStyle w:val="949"/>
        <w:ind w:right="839"/>
        <w:jc w:val="center"/>
        <w:keepLines w:val="0"/>
        <w:keepNext w:val="0"/>
        <w:pageBreakBefore w:val="0"/>
        <w:spacing w:line="400" w:lineRule="exact"/>
        <w:widowControl w:val="off"/>
        <w:rPr>
          <w:rFonts w:hint="eastAsia" w:ascii="宋体" w:hAnsi="宋体"/>
          <w:sz w:val="28"/>
          <w:szCs w:val="28"/>
        </w:rPr>
      </w:pPr>
      <w:r>
        <w:rPr>
          <w:rFonts w:ascii="宋体" w:hAnsi="宋体"/>
          <w:sz w:val="24"/>
          <w:szCs w:val="24"/>
        </w:rPr>
        <w:br w:type="page" w:clear="all"/>
      </w:r>
      <w:bookmarkStart w:id="43" w:name="_Toc120614211"/>
      <w:r>
        <w:rPr>
          <w:rFonts w:hint="eastAsia" w:ascii="方正黑体_GBK" w:hAnsi="方正黑体_GBK" w:eastAsia="方正黑体_GBK" w:cs="方正黑体_GBK"/>
          <w:color w:val="000000"/>
          <w:sz w:val="28"/>
          <w:szCs w:val="28"/>
        </w:rPr>
        <w:t xml:space="preserve">第二章  </w:t>
      </w:r>
      <w:bookmarkEnd w:id="1"/>
      <w:r/>
      <w:bookmarkEnd w:id="2"/>
      <w:r/>
      <w:bookmarkEnd w:id="3"/>
      <w:r/>
      <w:bookmarkEnd w:id="4"/>
      <w:r/>
      <w:bookmarkEnd w:id="5"/>
      <w:r/>
      <w:bookmarkEnd w:id="43"/>
      <w:r/>
      <w:bookmarkStart w:id="44" w:name="_Toc513029202"/>
      <w:r/>
      <w:bookmarkStart w:id="45" w:name="_Toc120614213"/>
      <w:r/>
      <w:bookmarkStart w:id="46" w:name="_Toc20823274"/>
      <w:r/>
      <w:bookmarkStart w:id="47" w:name="_Toc16938518"/>
      <w:r>
        <w:rPr>
          <w:rFonts w:hint="eastAsia" w:ascii="方正黑体_GBK" w:hAnsi="方正黑体_GBK" w:eastAsia="方正黑体_GBK" w:cs="方正黑体_GBK"/>
          <w:color w:val="000000"/>
          <w:sz w:val="28"/>
          <w:szCs w:val="28"/>
        </w:rPr>
        <w:t xml:space="preserve">投标人须知</w:t>
      </w:r>
      <w:bookmarkEnd w:id="44"/>
      <w:r/>
      <w:bookmarkEnd w:id="45"/>
      <w:r/>
      <w:bookmarkEnd w:id="46"/>
      <w:r/>
      <w:bookmarkEnd w:id="47"/>
      <w:r>
        <w:rPr>
          <w:rFonts w:hint="eastAsia"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一、总则</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招标方式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本次招标采取公开招标方式，本招标文件仅适用于招标公告中所述项目。</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合格的投标人</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2.1满足招标公告中供应商的资格要求的规定。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满足本文件实质性要求的规定。</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 本次招标及由此产生的合同受中华人民共和国有关的法律法规制约和保护。</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 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投标费用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4.2本次招标采购中心和采购人不收取标书工本费与中标服务费。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招标文件的约束力</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宋体" w:hAnsi="宋体"/>
          <w:sz w:val="28"/>
          <w:szCs w:val="28"/>
        </w:rPr>
      </w:pPr>
      <w:r>
        <w:rPr>
          <w:rFonts w:hint="eastAsia" w:ascii="方正仿宋_GBK" w:hAnsi="方正仿宋_GBK" w:eastAsia="方正仿宋_GBK" w:cs="方正仿宋_GBK"/>
          <w:bCs/>
          <w:sz w:val="28"/>
          <w:szCs w:val="28"/>
        </w:rPr>
        <w:t xml:space="preserve">5.1 投标人一旦参加本项目采购活动，即被认为接受了本招标文件的规定和约束。</w:t>
      </w:r>
      <w:r>
        <w:rPr>
          <w:rFonts w:hint="eastAsia" w:ascii="宋体" w:hAnsi="宋体"/>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rPr>
          <w:rFonts w:hint="eastAsia" w:ascii="方正黑体_GBK" w:hAnsi="方正黑体_GBK" w:eastAsia="方正黑体_GBK" w:cs="方正黑体_GBK"/>
          <w:color w:val="000000"/>
          <w:sz w:val="28"/>
          <w:szCs w:val="28"/>
        </w:rPr>
        <w:t xml:space="preserve">二、招标文件</w:t>
      </w:r>
      <w:r>
        <w:rPr>
          <w:rFonts w:hint="eastAsia" w:ascii="方正黑体_GBK" w:hAnsi="方正黑体_GBK" w:eastAsia="方正黑体_GBK" w:cs="方正黑体_GBK"/>
          <w:color w:val="000000"/>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 招标文件由以下部分组成：</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（1）投标邀请</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（2）投标人须知</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（5）评标方法与评标标准</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（6）投标文件格式</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请仔细检查招标文件是否齐全，如有缺漏请立即与采购中心联系解决。</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招标文件的修改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 在投标截止时间前，采购中心可以对招标文件进行修改。</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 采购中心有权按照法定的要求推迟投标截止日期和开标日期。</w:t>
      </w:r>
      <w:r>
        <w:rPr>
          <w:rFonts w:hint="eastAsia" w:ascii="方正仿宋_GBK" w:hAnsi="方正仿宋_GBK" w:eastAsia="方正仿宋_GBK" w:cs="方正仿宋_GBK"/>
          <w:bCs/>
          <w:sz w:val="28"/>
          <w:szCs w:val="28"/>
        </w:rPr>
      </w:r>
      <w:r/>
    </w:p>
    <w:p>
      <w:pPr>
        <w:pStyle w:val="949"/>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7.3 招标文件的修改将在江苏政府采购网公布，补充文件将作为招标文件的组成部分，并对投标人具有约束力。</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48" w:name="_Toc120614216"/>
      <w:r/>
      <w:bookmarkStart w:id="49" w:name="_Toc16938529"/>
      <w:r/>
      <w:bookmarkStart w:id="50" w:name="_Toc462564072"/>
      <w:r/>
      <w:bookmarkStart w:id="51" w:name="_Toc20823285"/>
      <w:r/>
      <w:bookmarkStart w:id="52" w:name="_Toc513029213"/>
      <w:r>
        <w:rPr>
          <w:rFonts w:hint="eastAsia" w:ascii="方正黑体_GBK" w:hAnsi="方正黑体_GBK" w:eastAsia="方正黑体_GBK" w:cs="方正黑体_GBK"/>
          <w:color w:val="000000"/>
          <w:sz w:val="28"/>
          <w:szCs w:val="28"/>
        </w:rPr>
        <w:t xml:space="preserve">三、投标文件的编制</w:t>
      </w:r>
      <w:bookmarkEnd w:id="48"/>
      <w:r/>
      <w:bookmarkEnd w:id="49"/>
      <w:r/>
      <w:bookmarkEnd w:id="50"/>
      <w:r/>
      <w:bookmarkEnd w:id="51"/>
      <w:r/>
      <w:bookmarkEnd w:id="52"/>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Cs w:val="0"/>
          <w:sz w:val="28"/>
          <w:szCs w:val="28"/>
        </w:rPr>
      </w:pPr>
      <w:r/>
      <w:bookmarkStart w:id="53" w:name="_Toc16938530"/>
      <w:r/>
      <w:bookmarkStart w:id="54" w:name="_Toc462564073"/>
      <w:r/>
      <w:bookmarkStart w:id="55" w:name="_Toc20823286"/>
      <w:r/>
      <w:bookmarkStart w:id="56" w:name="_Toc513029214"/>
      <w:r>
        <w:rPr>
          <w:rFonts w:hint="eastAsia" w:ascii="方正仿宋_GBK" w:hAnsi="方正仿宋_GBK" w:eastAsia="方正仿宋_GBK" w:cs="方正仿宋_GBK"/>
          <w:b w:val="0"/>
          <w:bCs w:val="0"/>
          <w:sz w:val="28"/>
          <w:szCs w:val="28"/>
        </w:rPr>
        <w:t xml:space="preserve">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投标文件的语言及度量衡单位</w:t>
      </w:r>
      <w:bookmarkEnd w:id="53"/>
      <w:r/>
      <w:bookmarkEnd w:id="54"/>
      <w:r/>
      <w:bookmarkEnd w:id="55"/>
      <w:r/>
      <w:bookmarkEnd w:id="56"/>
      <w:r>
        <w:rPr>
          <w:rFonts w:hint="eastAsia" w:ascii="方正仿宋_GBK" w:hAnsi="方正仿宋_GBK" w:eastAsia="方正仿宋_GBK" w:cs="方正仿宋_GBK"/>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8.1</w:t>
      </w:r>
      <w:r>
        <w:rPr>
          <w:rFonts w:hint="eastAsia" w:ascii="方正仿宋_GBK" w:hAnsi="方正仿宋_GBK" w:eastAsia="方正仿宋_GBK" w:cs="方正仿宋_GBK"/>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rPr>
        <w:t xml:space="preserve">简体中文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8.2</w:t>
      </w:r>
      <w:r>
        <w:rPr>
          <w:rFonts w:hint="eastAsia" w:ascii="方正仿宋_GBK" w:hAnsi="方正仿宋_GBK" w:eastAsia="方正仿宋_GBK" w:cs="方正仿宋_GBK"/>
          <w:sz w:val="28"/>
          <w:szCs w:val="28"/>
        </w:rPr>
        <w:t xml:space="preserve"> 除技术性能另有规定外，投标文件所使用的度量衡单位，均须采用国家法定计量单位。</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57" w:name="_Toc20823287"/>
      <w:r/>
      <w:bookmarkStart w:id="58" w:name="_Toc16938531"/>
      <w:r/>
      <w:bookmarkStart w:id="59" w:name="_Toc513029215"/>
      <w:r/>
      <w:bookmarkStart w:id="60" w:name="_Toc462564074"/>
      <w:r>
        <w:rPr>
          <w:rFonts w:hint="eastAsia" w:ascii="方正仿宋_GBK" w:hAnsi="方正仿宋_GBK" w:eastAsia="方正仿宋_GBK" w:cs="方正仿宋_GBK"/>
          <w:b w:val="0"/>
          <w:bCs w:val="0"/>
          <w:sz w:val="28"/>
          <w:szCs w:val="28"/>
        </w:rPr>
        <w:t xml:space="preserve">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投标文件构成</w:t>
      </w:r>
      <w:bookmarkEnd w:id="57"/>
      <w:r/>
      <w:bookmarkEnd w:id="58"/>
      <w:r/>
      <w:bookmarkEnd w:id="59"/>
      <w:r/>
      <w:bookmarkEnd w:id="60"/>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9.1</w:t>
      </w:r>
      <w:r>
        <w:rPr>
          <w:rFonts w:hint="eastAsia" w:ascii="方正仿宋_GBK" w:hAnsi="方正仿宋_GBK" w:eastAsia="方正仿宋_GBK" w:cs="方正仿宋_GBK"/>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如标书制作工具中格式和内容与“江苏政府采购网”发布的招标文件不一致，请以“江苏政府采购网”发布的招标文件为准。</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61" w:name="_Hlt26668975"/>
      <w:r/>
      <w:bookmarkEnd w:id="61"/>
      <w:r/>
      <w:bookmarkStart w:id="62" w:name="_Hlt26954838"/>
      <w:r/>
      <w:bookmarkEnd w:id="62"/>
      <w:r/>
      <w:bookmarkStart w:id="63" w:name="_Hlt26670360"/>
      <w:r/>
      <w:bookmarkEnd w:id="63"/>
      <w:r/>
      <w:bookmarkStart w:id="64" w:name="_Toc14577357"/>
      <w:r/>
      <w:bookmarkStart w:id="65" w:name="_Toc513029219"/>
      <w:r/>
      <w:bookmarkStart w:id="66" w:name="_Toc49090509"/>
      <w:r/>
      <w:bookmarkStart w:id="67" w:name="_Toc14577354"/>
      <w:r/>
      <w:bookmarkStart w:id="68" w:name="_Toc513029216"/>
      <w:r/>
      <w:bookmarkStart w:id="69" w:name="_Toc49090507"/>
      <w:r>
        <w:rPr>
          <w:rFonts w:hint="eastAsia" w:ascii="方正仿宋_GBK" w:hAnsi="方正仿宋_GBK" w:eastAsia="方正仿宋_GBK" w:cs="方正仿宋_GBK"/>
          <w:b w:val="0"/>
          <w:bCs w:val="0"/>
          <w:sz w:val="28"/>
          <w:szCs w:val="28"/>
        </w:rPr>
        <w:t xml:space="preserve">10</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证明投标人及投标标的符合招标文件规定的文件</w:t>
      </w:r>
      <w:bookmarkEnd w:id="64"/>
      <w:r/>
      <w:bookmarkEnd w:id="65"/>
      <w:r/>
      <w:bookmarkEnd w:id="66"/>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End w:id="67"/>
      <w:r/>
      <w:bookmarkEnd w:id="68"/>
      <w:r/>
      <w:bookmarkEnd w:id="69"/>
      <w:r/>
      <w:bookmarkStart w:id="70" w:name="_Toc14577355"/>
      <w:r/>
      <w:bookmarkStart w:id="71" w:name="_Toc49090508"/>
      <w:r>
        <w:rPr>
          <w:rFonts w:hint="eastAsia" w:ascii="方正仿宋_GBK" w:hAnsi="方正仿宋_GBK" w:eastAsia="方正仿宋_GBK" w:cs="方正仿宋_GBK"/>
          <w:sz w:val="28"/>
          <w:szCs w:val="28"/>
        </w:rPr>
        <w:t xml:space="preserve">10.1 投标人应按照法律、法规、规章和规范性文件以及招标文件要求提交证明文件，证明其及投标标的符合招标文件规定。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10.2招标文件对证明文件无明确形式要求的，证明文件可以以文字资料、图纸和数据等形式提交。</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11</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投标分项报价</w:t>
      </w:r>
      <w:bookmarkEnd w:id="70"/>
      <w:r/>
      <w:bookmarkStart w:id="72" w:name="_Hlt26670373"/>
      <w:r/>
      <w:bookmarkEnd w:id="72"/>
      <w:r>
        <w:rPr>
          <w:rFonts w:hint="eastAsia" w:ascii="方正仿宋_GBK" w:hAnsi="方正仿宋_GBK" w:eastAsia="方正仿宋_GBK" w:cs="方正仿宋_GBK"/>
          <w:b w:val="0"/>
          <w:bCs w:val="0"/>
          <w:sz w:val="28"/>
          <w:szCs w:val="28"/>
        </w:rPr>
        <w:t xml:space="preserve">表</w:t>
      </w:r>
      <w:bookmarkEnd w:id="71"/>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w:t>
      </w:r>
      <w:r>
        <w:rPr>
          <w:rFonts w:hint="eastAsia" w:ascii="方正仿宋_GBK" w:hAnsi="方正仿宋_GBK" w:eastAsia="方正仿宋_GBK" w:cs="方正仿宋_GBK"/>
          <w:sz w:val="28"/>
          <w:szCs w:val="28"/>
        </w:rPr>
        <w:t xml:space="preserve"> 投</w:t>
      </w:r>
      <w:bookmarkStart w:id="73" w:name="_Hlt26954840"/>
      <w:r/>
      <w:bookmarkEnd w:id="73"/>
      <w:r>
        <w:rPr>
          <w:rFonts w:hint="eastAsia" w:ascii="方正仿宋_GBK" w:hAnsi="方正仿宋_GBK" w:eastAsia="方正仿宋_GBK" w:cs="方正仿宋_GBK"/>
          <w:sz w:val="28"/>
          <w:szCs w:val="28"/>
        </w:rPr>
        <w:t xml:space="preserve">标人按照招标文件规定格式填报投标分项报价表</w:t>
      </w:r>
      <w:bookmarkStart w:id="74" w:name="_Hlt26670399"/>
      <w:r/>
      <w:bookmarkEnd w:id="74"/>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11.2</w:t>
      </w:r>
      <w:r>
        <w:rPr>
          <w:rFonts w:hint="eastAsia" w:ascii="方正仿宋_GBK" w:hAnsi="方正仿宋_GBK" w:eastAsia="方正仿宋_GBK" w:cs="方正仿宋_GBK"/>
          <w:bCs/>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rPr>
        <w:t xml:space="preserve">招标文件中另有规定的按规定执行。</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75" w:name="_Hlt26954848"/>
      <w:r/>
      <w:bookmarkEnd w:id="75"/>
      <w:r/>
      <w:bookmarkStart w:id="76" w:name="_Hlt26954731"/>
      <w:r/>
      <w:bookmarkEnd w:id="76"/>
      <w:r/>
      <w:bookmarkStart w:id="77" w:name="_Hlt26670403"/>
      <w:r/>
      <w:bookmarkEnd w:id="77"/>
      <w:r/>
      <w:bookmarkStart w:id="78" w:name="_Hlt26954844"/>
      <w:r/>
      <w:bookmarkEnd w:id="78"/>
      <w:r/>
      <w:bookmarkStart w:id="79" w:name="_Hlt26954846"/>
      <w:r/>
      <w:bookmarkEnd w:id="79"/>
      <w:r/>
      <w:bookmarkStart w:id="80" w:name="_Hlt26668983"/>
      <w:r/>
      <w:bookmarkEnd w:id="80"/>
      <w:r/>
      <w:bookmarkStart w:id="81" w:name="_Hlt26670482"/>
      <w:r/>
      <w:bookmarkEnd w:id="81"/>
      <w:r/>
      <w:bookmarkStart w:id="82" w:name="_Hlt26670486"/>
      <w:r/>
      <w:bookmarkEnd w:id="82"/>
      <w:r/>
      <w:bookmarkStart w:id="83" w:name="_Hlt26670425"/>
      <w:r/>
      <w:bookmarkEnd w:id="83"/>
      <w:r/>
      <w:bookmarkStart w:id="84" w:name="_Hlt26954842"/>
      <w:r/>
      <w:bookmarkEnd w:id="84"/>
      <w:r>
        <w:rPr>
          <w:rFonts w:hint="eastAsia" w:ascii="方正仿宋_GBK" w:hAnsi="方正仿宋_GBK" w:eastAsia="方正仿宋_GBK" w:cs="方正仿宋_GBK"/>
          <w:b w:val="0"/>
          <w:bCs w:val="0"/>
          <w:sz w:val="28"/>
          <w:szCs w:val="28"/>
        </w:rPr>
        <w:t xml:space="preserve">12</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技术要求响应及偏离表、商务要求响应及偏离表</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zh-CN"/>
        </w:rPr>
      </w:pPr>
      <w:r>
        <w:rPr>
          <w:rFonts w:hint="eastAsia" w:ascii="方正仿宋_GBK" w:hAnsi="方正仿宋_GBK" w:eastAsia="方正仿宋_GBK" w:cs="方正仿宋_GBK"/>
          <w:bCs/>
          <w:sz w:val="28"/>
          <w:szCs w:val="28"/>
          <w:lang w:val="zh-CN"/>
        </w:rPr>
        <w:t xml:space="preserve">12.1</w:t>
      </w:r>
      <w:r>
        <w:rPr>
          <w:rFonts w:hint="eastAsia" w:ascii="方正仿宋_GBK" w:hAnsi="方正仿宋_GBK" w:eastAsia="方正仿宋_GBK" w:cs="方正仿宋_GBK"/>
          <w:sz w:val="28"/>
          <w:szCs w:val="28"/>
          <w:lang w:val="zh-CN"/>
        </w:rPr>
        <w:t xml:space="preserve"> 投标人需对招标文件中的技术要求与商务要求逐项作出响应或偏离，并说明原因。</w:t>
      </w:r>
      <w:r>
        <w:rPr>
          <w:rFonts w:hint="eastAsia" w:ascii="方正仿宋_GBK" w:hAnsi="方正仿宋_GBK" w:eastAsia="方正仿宋_GBK" w:cs="方正仿宋_GBK"/>
          <w:sz w:val="28"/>
          <w:szCs w:val="28"/>
          <w:lang w:val="zh-CN"/>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lang w:val="zh-CN"/>
        </w:rPr>
      </w:pPr>
      <w:r/>
      <w:bookmarkStart w:id="85" w:name="_Toc14577359"/>
      <w:r/>
      <w:bookmarkStart w:id="86" w:name="_Toc49090510"/>
      <w:r>
        <w:rPr>
          <w:rFonts w:hint="eastAsia" w:ascii="方正仿宋_GBK" w:hAnsi="方正仿宋_GBK" w:eastAsia="方正仿宋_GBK" w:cs="方正仿宋_GBK"/>
          <w:sz w:val="28"/>
          <w:szCs w:val="28"/>
          <w:lang w:val="zh-CN"/>
        </w:rPr>
        <w:t xml:space="preserve">12.2 投标人需按照招标文件要求，在投标文件中提供与技术要求和商务要求相关的证明材料。</w:t>
      </w:r>
      <w:r>
        <w:rPr>
          <w:rFonts w:hint="eastAsia" w:ascii="方正仿宋_GBK" w:hAnsi="方正仿宋_GBK" w:eastAsia="方正仿宋_GBK" w:cs="方正仿宋_GBK"/>
          <w:sz w:val="28"/>
          <w:szCs w:val="28"/>
          <w:lang w:val="zh-CN"/>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13</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投标函和开标一览表</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13.1</w:t>
      </w:r>
      <w:r>
        <w:rPr>
          <w:rFonts w:hint="eastAsia" w:ascii="方正仿宋_GBK" w:hAnsi="方正仿宋_GBK" w:eastAsia="方正仿宋_GBK" w:cs="方正仿宋_GBK"/>
          <w:sz w:val="28"/>
          <w:szCs w:val="28"/>
        </w:rPr>
        <w:t xml:space="preserve"> 投标人应按照招标文件中提供的格式完整、正确填写投标函、开标一览表。</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13.2</w:t>
      </w:r>
      <w:r>
        <w:rPr>
          <w:rFonts w:hint="eastAsia" w:ascii="方正仿宋_GBK" w:hAnsi="方正仿宋_GBK" w:eastAsia="方正仿宋_GBK" w:cs="方正仿宋_GBK"/>
          <w:sz w:val="28"/>
          <w:szCs w:val="28"/>
        </w:rPr>
        <w:t xml:space="preserve"> 对于采用货币报价的项目，</w:t>
      </w:r>
      <w:r>
        <w:rPr>
          <w:rFonts w:hint="eastAsia" w:ascii="方正仿宋_GBK" w:hAnsi="方正仿宋_GBK" w:eastAsia="方正仿宋_GBK" w:cs="方正仿宋_GBK"/>
          <w:bCs/>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rPr>
        <w:t xml:space="preserve">不作为无效投标处理</w:t>
      </w:r>
      <w:r>
        <w:rPr>
          <w:rFonts w:hint="eastAsia" w:ascii="方正仿宋_GBK" w:hAnsi="方正仿宋_GBK" w:eastAsia="方正仿宋_GBK" w:cs="方正仿宋_GBK"/>
          <w:bCs/>
          <w:sz w:val="28"/>
          <w:szCs w:val="28"/>
        </w:rPr>
        <w:t xml:space="preserve">，但评标时按开标一览表中价格为准</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End w:id="85"/>
      <w:r/>
      <w:bookmarkEnd w:id="86"/>
      <w:r/>
      <w:bookmarkStart w:id="87" w:name="_Hlt26670489"/>
      <w:r/>
      <w:bookmarkEnd w:id="87"/>
      <w:r/>
      <w:bookmarkStart w:id="88" w:name="_Hlt26954734"/>
      <w:r/>
      <w:bookmarkEnd w:id="88"/>
      <w:r/>
      <w:bookmarkStart w:id="89" w:name="_Hlt26954850"/>
      <w:r/>
      <w:bookmarkEnd w:id="89"/>
      <w:r/>
      <w:bookmarkStart w:id="90" w:name="_Toc14577360"/>
      <w:r/>
      <w:bookmarkStart w:id="91" w:name="_Toc49090511"/>
      <w:r>
        <w:rPr>
          <w:rFonts w:hint="eastAsia" w:ascii="方正仿宋_GBK" w:hAnsi="方正仿宋_GBK" w:eastAsia="方正仿宋_GBK" w:cs="方正仿宋_GBK"/>
          <w:b w:val="0"/>
          <w:bCs w:val="0"/>
          <w:sz w:val="28"/>
          <w:szCs w:val="28"/>
        </w:rPr>
        <w:t xml:space="preserve">14</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w:t>
      </w:r>
      <w:bookmarkEnd w:id="90"/>
      <w:r/>
      <w:bookmarkEnd w:id="91"/>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14.1</w:t>
      </w:r>
      <w:r>
        <w:rPr>
          <w:rFonts w:hint="eastAsia" w:ascii="方正仿宋_GBK" w:hAnsi="方正仿宋_GBK" w:eastAsia="方正仿宋_GBK" w:cs="方正仿宋_GBK"/>
          <w:bCs/>
          <w:sz w:val="28"/>
          <w:szCs w:val="28"/>
        </w:rPr>
        <w:t xml:space="preserve"> 投标有效期为采购中心规定的开标之日后</w:t>
      </w:r>
      <w:r>
        <w:rPr>
          <w:rFonts w:hint="eastAsia" w:ascii="方正仿宋_GBK" w:hAnsi="方正仿宋_GBK" w:eastAsia="方正仿宋_GBK" w:cs="方正仿宋_GBK"/>
          <w:b/>
          <w:sz w:val="28"/>
          <w:szCs w:val="28"/>
          <w:u w:val="single"/>
        </w:rPr>
        <w:t xml:space="preserve">六十（60）天</w:t>
      </w:r>
      <w:r>
        <w:rPr>
          <w:rFonts w:hint="eastAsia" w:ascii="方正仿宋_GBK" w:hAnsi="方正仿宋_GBK" w:eastAsia="方正仿宋_GBK" w:cs="方正仿宋_GBK"/>
          <w:bCs/>
          <w:sz w:val="28"/>
          <w:szCs w:val="28"/>
        </w:rPr>
        <w:t xml:space="preserve">。投标有效期比规定短的将被视为未实质性响应招标文件而予以拒绝。</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rPr>
          <w:rFonts w:hint="eastAsia" w:ascii="方正仿宋_GBK" w:hAnsi="方正仿宋_GBK" w:eastAsia="方正仿宋_GBK" w:cs="方正仿宋_GBK"/>
          <w:b w:val="0"/>
          <w:bCs w:val="0"/>
          <w:sz w:val="28"/>
          <w:szCs w:val="28"/>
        </w:rPr>
        <w:t xml:space="preserve">15</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投标有效期的延长</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15.1</w:t>
      </w:r>
      <w:r>
        <w:rPr>
          <w:rFonts w:hint="eastAsia" w:ascii="方正仿宋_GBK" w:hAnsi="方正仿宋_GBK" w:eastAsia="方正仿宋_GBK" w:cs="方正仿宋_GBK"/>
          <w:bCs/>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bCs/>
          <w:sz w:val="28"/>
          <w:szCs w:val="28"/>
        </w:rPr>
        <w:t xml:space="preserve">同意延长投标有效期的投标人既不能要求也不允许修改其投标文件</w:t>
      </w:r>
      <w:r>
        <w:rPr>
          <w:rFonts w:hint="eastAsia" w:ascii="方正仿宋_GBK" w:hAnsi="方正仿宋_GBK" w:eastAsia="方正仿宋_GBK" w:cs="方正仿宋_GBK"/>
          <w:sz w:val="28"/>
          <w:szCs w:val="28"/>
        </w:rPr>
        <w:t xml:space="preserve">，同时受投标有效期约束的所有权利与义务均延长至新的有效期</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92" w:name="_Hlt26954852"/>
      <w:r/>
      <w:bookmarkEnd w:id="92"/>
      <w:r/>
      <w:bookmarkStart w:id="93" w:name="_Hlt26954739"/>
      <w:r/>
      <w:bookmarkEnd w:id="93"/>
      <w:r/>
      <w:bookmarkStart w:id="94" w:name="_Toc20823296"/>
      <w:r/>
      <w:bookmarkStart w:id="95" w:name="_Toc120614217"/>
      <w:r/>
      <w:bookmarkStart w:id="96" w:name="_Toc16938540"/>
      <w:r/>
      <w:bookmarkStart w:id="97" w:name="_Toc513029224"/>
      <w:r>
        <w:rPr>
          <w:rFonts w:hint="eastAsia" w:ascii="方正黑体_GBK" w:hAnsi="方正黑体_GBK" w:eastAsia="方正黑体_GBK" w:cs="方正黑体_GBK"/>
          <w:color w:val="000000"/>
          <w:sz w:val="28"/>
          <w:szCs w:val="28"/>
        </w:rPr>
        <w:t xml:space="preserve">四、投标文件的递交</w:t>
      </w:r>
      <w:bookmarkEnd w:id="94"/>
      <w:r/>
      <w:bookmarkEnd w:id="95"/>
      <w:r/>
      <w:bookmarkEnd w:id="96"/>
      <w:r/>
      <w:bookmarkEnd w:id="97"/>
      <w:r>
        <w:rPr>
          <w:rFonts w:hint="eastAsia" w:ascii="方正黑体_GBK" w:hAnsi="方正黑体_GBK" w:eastAsia="方正黑体_GBK" w:cs="方正黑体_GBK"/>
          <w:color w:val="000000"/>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98" w:name="_Toc462564084"/>
      <w:r/>
      <w:bookmarkStart w:id="99" w:name="_Toc20823297"/>
      <w:r/>
      <w:bookmarkStart w:id="100" w:name="_Toc513029225"/>
      <w:r/>
      <w:bookmarkStart w:id="101" w:name="_Toc16938541"/>
      <w:r>
        <w:rPr>
          <w:rFonts w:hint="eastAsia" w:ascii="方正仿宋_GBK" w:hAnsi="方正仿宋_GBK" w:eastAsia="方正仿宋_GBK" w:cs="方正仿宋_GBK"/>
          <w:b w:val="0"/>
          <w:bCs w:val="0"/>
          <w:sz w:val="28"/>
          <w:szCs w:val="28"/>
        </w:rPr>
        <w:t xml:space="preserve">16</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98"/>
      <w:r/>
      <w:bookmarkEnd w:id="99"/>
      <w:r/>
      <w:bookmarkEnd w:id="100"/>
      <w:r/>
      <w:bookmarkEnd w:id="101"/>
      <w:r>
        <w:rPr>
          <w:rFonts w:hint="eastAsia" w:ascii="方正仿宋_GBK" w:hAnsi="方正仿宋_GBK" w:eastAsia="方正仿宋_GBK" w:cs="方正仿宋_GBK"/>
          <w:b w:val="0"/>
          <w:bCs w:val="0"/>
          <w:sz w:val="28"/>
          <w:szCs w:val="28"/>
        </w:rPr>
        <w:t xml:space="preserve">的递交</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16.1</w:t>
      </w:r>
      <w:r>
        <w:rPr>
          <w:rFonts w:hint="eastAsia" w:ascii="方正仿宋_GBK" w:hAnsi="方正仿宋_GBK" w:eastAsia="方正仿宋_GBK" w:cs="方正仿宋_GBK"/>
          <w:bCs/>
          <w:sz w:val="28"/>
          <w:szCs w:val="28"/>
        </w:rPr>
        <w:t xml:space="preserve"> 电子投标文件的递交</w:t>
      </w:r>
      <w:r>
        <w:rPr>
          <w:rFonts w:hint="eastAsia" w:ascii="方正仿宋_GBK" w:hAnsi="方正仿宋_GBK" w:eastAsia="方正仿宋_GBK" w:cs="方正仿宋_GBK"/>
          <w:bCs/>
          <w:sz w:val="28"/>
          <w:szCs w:val="28"/>
        </w:rPr>
      </w:r>
      <w:r/>
    </w:p>
    <w:p>
      <w:pPr>
        <w:pStyle w:val="1061"/>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投标人应当按照《操作手册》规定，在投标截止时间前制作并上传电子投标文件。</w:t>
      </w:r>
      <w:bookmarkStart w:id="102" w:name="_Toc16938542"/>
      <w:r/>
      <w:bookmarkStart w:id="103" w:name="_Toc513029226"/>
      <w:r/>
      <w:bookmarkStart w:id="104" w:name="_Toc20823298"/>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lang w:val="en-US" w:eastAsia="zh-CN" w:bidi="ar-SA"/>
        </w:rPr>
      </w:pPr>
      <w:r>
        <w:rPr>
          <w:rFonts w:hint="eastAsia" w:ascii="方正仿宋_GBK" w:hAnsi="方正仿宋_GBK" w:eastAsia="方正仿宋_GBK" w:cs="方正仿宋_GBK"/>
          <w:bCs/>
          <w:sz w:val="28"/>
          <w:szCs w:val="28"/>
          <w:lang w:val="en-US" w:eastAsia="zh-CN" w:bidi="ar-SA"/>
        </w:rPr>
        <w:t xml:space="preserve">17.投标截止</w:t>
      </w:r>
      <w:bookmarkEnd w:id="102"/>
      <w:r/>
      <w:bookmarkEnd w:id="103"/>
      <w:r/>
      <w:bookmarkEnd w:id="104"/>
      <w:r>
        <w:rPr>
          <w:rFonts w:hint="eastAsia" w:ascii="方正仿宋_GBK" w:hAnsi="方正仿宋_GBK" w:eastAsia="方正仿宋_GBK" w:cs="方正仿宋_GBK"/>
          <w:bCs/>
          <w:sz w:val="28"/>
          <w:szCs w:val="28"/>
          <w:lang w:val="en-US" w:eastAsia="zh-CN" w:bidi="ar-SA"/>
        </w:rPr>
        <w:t xml:space="preserve">时间</w:t>
      </w:r>
      <w:r>
        <w:rPr>
          <w:rFonts w:hint="eastAsia" w:ascii="方正仿宋_GBK" w:hAnsi="方正仿宋_GBK" w:eastAsia="方正仿宋_GBK" w:cs="方正仿宋_GBK"/>
          <w:bCs/>
          <w:sz w:val="28"/>
          <w:szCs w:val="28"/>
          <w:lang w:val="en-US" w:eastAsia="zh-CN" w:bidi="ar-SA"/>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17.1</w:t>
      </w:r>
      <w:r>
        <w:rPr>
          <w:rFonts w:hint="eastAsia" w:ascii="方正仿宋_GBK" w:hAnsi="方正仿宋_GBK" w:eastAsia="方正仿宋_GBK" w:cs="方正仿宋_GBK"/>
          <w:bCs/>
          <w:sz w:val="28"/>
          <w:szCs w:val="28"/>
        </w:rPr>
        <w:t xml:space="preserve"> 投标人上传电子投标文件的时间不得迟于招标公告中规定的投标截止时间。</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投标人应充分考虑到网络环境、网络带宽等风险因素，如因投标人自身原因造成的电子投标文件上传不成功的按照本招标文件第二章第25.1.2条规定做无效投标处理。</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17.2</w:t>
      </w:r>
      <w:r>
        <w:rPr>
          <w:rFonts w:hint="eastAsia" w:ascii="方正仿宋_GBK" w:hAnsi="方正仿宋_GBK" w:eastAsia="方正仿宋_GBK" w:cs="方正仿宋_GBK"/>
          <w:bCs/>
          <w:sz w:val="28"/>
          <w:szCs w:val="28"/>
        </w:rPr>
        <w:t xml:space="preserve"> 采购中心可以按照规定，通过修改招标文件酌情延长投标截止时间，在此情况下，投标人的所有权利和义务以及投标人受制的截止时间均应以延长后新的截止时间为准。</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5" w:name="_Toc513029227"/>
      <w:r/>
      <w:bookmarkStart w:id="106" w:name="_Toc20823299"/>
      <w:r/>
      <w:bookmarkStart w:id="107" w:name="_Toc16938543"/>
      <w:r>
        <w:rPr>
          <w:rFonts w:hint="eastAsia" w:ascii="方正仿宋_GBK" w:hAnsi="方正仿宋_GBK" w:eastAsia="方正仿宋_GBK" w:cs="方正仿宋_GBK"/>
          <w:b w:val="0"/>
          <w:bCs w:val="0"/>
          <w:sz w:val="28"/>
          <w:szCs w:val="28"/>
        </w:rPr>
        <w:t xml:space="preserve">18</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w:t>
      </w:r>
      <w:bookmarkEnd w:id="105"/>
      <w:r/>
      <w:bookmarkEnd w:id="106"/>
      <w:r/>
      <w:bookmarkEnd w:id="107"/>
      <w:r>
        <w:rPr>
          <w:rFonts w:hint="eastAsia" w:ascii="方正仿宋_GBK" w:hAnsi="方正仿宋_GBK" w:eastAsia="方正仿宋_GBK" w:cs="方正仿宋_GBK"/>
          <w:b w:val="0"/>
          <w:bCs w:val="0"/>
          <w:sz w:val="28"/>
          <w:szCs w:val="28"/>
        </w:rPr>
        <w:t xml:space="preserve">的拒收</w:t>
      </w:r>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18.1</w:t>
      </w:r>
      <w:r>
        <w:rPr>
          <w:rFonts w:hint="eastAsia" w:ascii="方正仿宋_GBK" w:hAnsi="方正仿宋_GBK" w:eastAsia="方正仿宋_GBK" w:cs="方正仿宋_GBK"/>
          <w:bCs/>
          <w:sz w:val="28"/>
          <w:szCs w:val="28"/>
        </w:rPr>
        <w:t xml:space="preserve">采购中心拒绝接收在其规定的投标截止时间后上传的任何投标文件。</w:t>
      </w:r>
      <w:r>
        <w:rPr>
          <w:rFonts w:hint="eastAsia" w:ascii="方正仿宋_GBK" w:hAnsi="方正仿宋_GBK" w:eastAsia="方正仿宋_GBK" w:cs="方正仿宋_GBK"/>
          <w:bCs/>
          <w:sz w:val="28"/>
          <w:szCs w:val="28"/>
        </w:rPr>
      </w:r>
      <w:r/>
    </w:p>
    <w:p>
      <w:pPr>
        <w:pStyle w:val="953"/>
        <w:ind w:firstLine="560"/>
        <w:pageBreakBefore w:val="0"/>
        <w:spacing w:before="0" w:after="0" w:line="400" w:lineRule="exact"/>
        <w:widowControl w:val="off"/>
        <w:rPr>
          <w:rFonts w:hint="eastAsia" w:ascii="方正仿宋_GBK" w:hAnsi="方正仿宋_GBK" w:eastAsia="方正仿宋_GBK" w:cs="方正仿宋_GBK"/>
          <w:b w:val="0"/>
          <w:bCs w:val="0"/>
          <w:sz w:val="28"/>
          <w:szCs w:val="28"/>
        </w:rPr>
      </w:pPr>
      <w:r/>
      <w:bookmarkStart w:id="108" w:name="_Toc20823300"/>
      <w:r/>
      <w:bookmarkStart w:id="109" w:name="_Toc16938544"/>
      <w:r/>
      <w:bookmarkStart w:id="110" w:name="_Toc513029228"/>
      <w:r>
        <w:rPr>
          <w:rFonts w:hint="eastAsia" w:ascii="方正仿宋_GBK" w:hAnsi="方正仿宋_GBK" w:eastAsia="方正仿宋_GBK" w:cs="方正仿宋_GBK"/>
          <w:b w:val="0"/>
          <w:bCs w:val="0"/>
          <w:sz w:val="28"/>
          <w:szCs w:val="28"/>
        </w:rPr>
        <w:t xml:space="preserve">19</w:t>
      </w:r>
      <w:r>
        <w:rPr>
          <w:rFonts w:hint="eastAsia" w:ascii="方正仿宋_GBK" w:hAnsi="方正仿宋_GBK" w:eastAsia="方正仿宋_GBK" w:cs="方正仿宋_GBK"/>
          <w:b w:val="0"/>
          <w:bCs w:val="0"/>
          <w:sz w:val="28"/>
          <w:szCs w:val="28"/>
          <w:lang w:val="en-US" w:eastAsia="zh-CN"/>
        </w:rPr>
        <w:t xml:space="preserve">.</w:t>
      </w:r>
      <w:r>
        <w:rPr>
          <w:rFonts w:hint="eastAsia" w:ascii="方正仿宋_GBK" w:hAnsi="方正仿宋_GBK" w:eastAsia="方正仿宋_GBK" w:cs="方正仿宋_GBK"/>
          <w:b w:val="0"/>
          <w:bCs w:val="0"/>
          <w:sz w:val="28"/>
          <w:szCs w:val="28"/>
        </w:rPr>
        <w:t xml:space="preserve">投标文件的撤回和修改</w:t>
      </w:r>
      <w:bookmarkEnd w:id="108"/>
      <w:r/>
      <w:bookmarkEnd w:id="109"/>
      <w:r/>
      <w:bookmarkEnd w:id="110"/>
      <w:r>
        <w:rPr>
          <w:rFonts w:hint="eastAsia" w:ascii="方正仿宋_GBK" w:hAnsi="方正仿宋_GBK" w:eastAsia="方正仿宋_GBK" w:cs="方正仿宋_GBK"/>
          <w:b w:val="0"/>
          <w:bCs w:val="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投标文件的撤回</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19.1.1 电子投标文件的撤回</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投标人可在投标截止时间前，撤回其电子投标文件，具体操作方法见《操作手册》。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19.1.2 投标人撤回电子投标文件，则认为其不再参与本项目投标活动。</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投标文件的修改</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19.2.1投标人可在投标截止时间前，对其电子投标文件进行修改，具体操作方法见《操作手册》。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19.2.2</w:t>
      </w:r>
      <w:r>
        <w:rPr>
          <w:rFonts w:hint="eastAsia" w:ascii="方正仿宋_GBK" w:hAnsi="方正仿宋_GBK" w:eastAsia="方正仿宋_GBK" w:cs="方正仿宋_GBK"/>
          <w:bCs/>
          <w:sz w:val="28"/>
          <w:szCs w:val="28"/>
        </w:rPr>
        <w:t xml:space="preserve"> 在投标截止时间之后，投标人不得对其电子投标文件作任何修改。</w:t>
      </w:r>
      <w:r>
        <w:rPr>
          <w:rFonts w:hint="eastAsia" w:ascii="方正仿宋_GBK" w:hAnsi="方正仿宋_GBK" w:eastAsia="方正仿宋_GBK" w:cs="方正仿宋_GBK"/>
          <w:bCs/>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19.3</w:t>
      </w:r>
      <w:r>
        <w:rPr>
          <w:rFonts w:hint="eastAsia" w:ascii="方正仿宋_GBK" w:hAnsi="方正仿宋_GBK" w:eastAsia="方正仿宋_GBK" w:cs="方正仿宋_GBK"/>
          <w:bCs/>
          <w:sz w:val="28"/>
          <w:szCs w:val="28"/>
        </w:rPr>
        <w:t xml:space="preserve"> 在投标截止时间至招标文件中规定的投标有效期满之间的这段时间内，投标人不得撤回其投标。</w:t>
      </w:r>
      <w:r>
        <w:rPr>
          <w:rFonts w:hint="eastAsia" w:ascii="方正仿宋_GBK" w:hAnsi="方正仿宋_GBK" w:eastAsia="方正仿宋_GBK" w:cs="方正仿宋_GBK"/>
          <w:bCs/>
          <w:sz w:val="28"/>
          <w:szCs w:val="28"/>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11" w:name="_Toc120614218"/>
      <w:r/>
      <w:bookmarkStart w:id="112" w:name="_Toc513029229"/>
      <w:r/>
      <w:bookmarkStart w:id="113" w:name="_Toc20823301"/>
      <w:r/>
      <w:bookmarkStart w:id="114" w:name="_Toc16938545"/>
      <w:r>
        <w:rPr>
          <w:rFonts w:hint="eastAsia" w:ascii="方正黑体_GBK" w:hAnsi="方正黑体_GBK" w:eastAsia="方正黑体_GBK" w:cs="方正黑体_GBK"/>
          <w:color w:val="000000"/>
          <w:sz w:val="28"/>
          <w:szCs w:val="28"/>
        </w:rPr>
        <w:t xml:space="preserve">五、开标与评标</w:t>
      </w:r>
      <w:bookmarkEnd w:id="111"/>
      <w:r/>
      <w:bookmarkEnd w:id="112"/>
      <w:r/>
      <w:bookmarkEnd w:id="113"/>
      <w:r/>
      <w:bookmarkEnd w:id="114"/>
      <w:r>
        <w:rPr>
          <w:rFonts w:hint="eastAsia" w:ascii="方正黑体_GBK" w:hAnsi="方正黑体_GBK" w:eastAsia="方正黑体_GBK" w:cs="方正黑体_GBK"/>
          <w:color w:val="000000"/>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15" w:name="_Toc513029230"/>
      <w:r/>
      <w:bookmarkStart w:id="116" w:name="_Toc20823302"/>
      <w:r/>
      <w:bookmarkStart w:id="117" w:name="_Toc16938546"/>
      <w:r>
        <w:rPr>
          <w:rFonts w:hint="eastAsia" w:ascii="方正仿宋_GBK" w:hAnsi="方正仿宋_GBK" w:eastAsia="方正仿宋_GBK" w:cs="方正仿宋_GBK"/>
          <w:sz w:val="28"/>
          <w:szCs w:val="28"/>
        </w:rPr>
        <w:t xml:space="preserve">20</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开标</w:t>
      </w:r>
      <w:bookmarkEnd w:id="115"/>
      <w:r/>
      <w:bookmarkEnd w:id="116"/>
      <w:r/>
      <w:bookmarkEnd w:id="117"/>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采购中心将在招标公告中规定的时间和地点组织公开开标。投标人应当按照《操作手册》规定，参加开标活动和在苏采云系统规定的时间内对投标文件进行解密。</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20.2开标仪式由采购中心组织。苏采云系统将自动对项目进行开标，并宣布各投标人名称和投标价格。</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20.3投标人在开标过程中涉及到的投标文件解密、开标结果确认等工作，应按照《操作手册》规定执行。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20.4投标人如果对开标过程和开标记录有疑义，应当根据《操作手册》规定提出，如苏采云系统中《开标记录表》宣布后5分钟内未提出的，视同认可开标结果。</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18" w:name="_Toc16938547"/>
      <w:r/>
      <w:bookmarkStart w:id="119" w:name="_Toc20823303"/>
      <w:r/>
      <w:bookmarkStart w:id="120" w:name="_Toc513029231"/>
      <w:r>
        <w:rPr>
          <w:rFonts w:hint="eastAsia" w:ascii="方正仿宋_GBK" w:hAnsi="方正仿宋_GBK" w:eastAsia="方正仿宋_GBK" w:cs="方正仿宋_GBK"/>
          <w:sz w:val="28"/>
          <w:szCs w:val="28"/>
        </w:rPr>
        <w:t xml:space="preserve">21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评标委员会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开标后，采购中心将立即组织评标委员会进行评标。</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由采购人代表和有关技术、经济等方面的专家组成，且人员构成符合政府采购有关规定。</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21.3</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独立工作，负责评审所有投标文件并确定中标侯选人。</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评标过程的保密与公正</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End w:id="118"/>
      <w:r/>
      <w:bookmarkEnd w:id="119"/>
      <w:r/>
      <w:bookmarkEnd w:id="120"/>
      <w:r>
        <w:rPr>
          <w:rFonts w:hint="eastAsia" w:ascii="方正仿宋_GBK" w:hAnsi="方正仿宋_GBK" w:eastAsia="方正仿宋_GBK" w:cs="方正仿宋_GBK"/>
          <w:sz w:val="28"/>
          <w:szCs w:val="28"/>
        </w:rPr>
        <w:t xml:space="preserve">22.1凡是与审查、澄清、评价和比较投标的有关资料以及授标建议等，采购人、评委、采购中心均不得向投标人或与评标无关的其他人员透露。</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22.2在评标过程中，投标人不得以任何行为影响评标过程，否则其投标文件将被作为无效投标文件。</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 采购中心和评标委员会不向未中标的投标人解释未中标原因，也不公布评标过程中的相关细节。</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 采用综合评分法的项目，未中标的投标人可于中标结果公告期限届满之日起通过苏采云系统查看自己的评审得分及排序情况。</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bookmarkStart w:id="121" w:name="_Toc513029232"/>
      <w:r/>
      <w:bookmarkStart w:id="122" w:name="_Toc16938548"/>
      <w:r/>
      <w:bookmarkStart w:id="123" w:name="_Toc20823304"/>
      <w:r>
        <w:rPr>
          <w:rFonts w:hint="eastAsia" w:ascii="方正仿宋_GBK" w:hAnsi="方正仿宋_GBK" w:eastAsia="方正仿宋_GBK" w:cs="方正仿宋_GBK"/>
          <w:sz w:val="28"/>
          <w:szCs w:val="28"/>
        </w:rPr>
        <w:t xml:space="preserve">23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投标文件的澄清</w:t>
      </w:r>
      <w:bookmarkEnd w:id="121"/>
      <w:r/>
      <w:bookmarkEnd w:id="122"/>
      <w:r/>
      <w:bookmarkEnd w:id="123"/>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23.1评标期间，</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对投标文件中含义不明确、同类问题表述不一致或者有明显文字和计算错误的内容 ，有权要求投标人作出必要的澄清、说明或者补正。</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投标人的澄清、说明或者补正不得超出投标文件的范围或者改变投标文件的实质性内容。</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评标委员会并非对每个投标人都做澄清要求。</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23.2需要供应商进行澄清、说明和补正的，</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方正仿宋_GBK" w:hAnsi="方正仿宋_GBK" w:eastAsia="方正仿宋_GBK" w:cs="方正仿宋_GBK"/>
          <w:sz w:val="28"/>
          <w:szCs w:val="28"/>
        </w:rPr>
      </w:r>
      <w:r/>
    </w:p>
    <w:p>
      <w:pPr>
        <w:pStyle w:val="949"/>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23.3 接到</w:t>
      </w:r>
      <w:r>
        <w:rPr>
          <w:rFonts w:hint="eastAsia" w:ascii="方正仿宋_GBK" w:hAnsi="方正仿宋_GBK" w:eastAsia="方正仿宋_GBK" w:cs="方正仿宋_GBK"/>
          <w:sz w:val="28"/>
          <w:szCs w:val="28"/>
          <w:lang w:eastAsia="zh-CN"/>
        </w:rPr>
        <w:t xml:space="preserve">评标委员会</w:t>
      </w:r>
      <w:r>
        <w:rPr>
          <w:rFonts w:hint="eastAsia" w:ascii="方正仿宋_GBK" w:hAnsi="方正仿宋_GBK" w:eastAsia="方正仿宋_GBK" w:cs="方正仿宋_GBK"/>
          <w:sz w:val="28"/>
          <w:szCs w:val="28"/>
        </w:rPr>
        <w:t xml:space="preserve">澄清、说明和补正要求的投标人如未按规定做出澄清、说明和补正，其风险由投标人自行承担。</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4" w:name="_Toc20823305"/>
      <w:r/>
      <w:bookmarkStart w:id="125" w:name="_Toc16938549"/>
      <w:r/>
      <w:bookmarkStart w:id="126" w:name="_Toc513029233"/>
      <w:r>
        <w:rPr>
          <w:rFonts w:hint="eastAsia" w:ascii="方正仿宋_GBK" w:hAnsi="方正仿宋_GBK" w:eastAsia="方正仿宋_GBK" w:cs="方正仿宋_GBK"/>
          <w:sz w:val="28"/>
          <w:szCs w:val="28"/>
          <w:lang w:val="en-US" w:eastAsia="zh-CN"/>
        </w:rPr>
        <w:t xml:space="preserve">24.对投标文件的初审</w:t>
      </w:r>
      <w:bookmarkEnd w:id="124"/>
      <w:r/>
      <w:bookmarkEnd w:id="125"/>
      <w:r/>
      <w:bookmarkEnd w:id="126"/>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24.1投标文件初审分为资格审查和符合性审查。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24.1.1 资格审查：依据法律法规和招标文件的规定，由采购人对投标文件中的资格证明文件进行审查。资格审查的结论，采购人以书面形式向评标委员会进行反馈。</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）查询投标人的信用记录，以确定投标人是否具备投标资格,查询结果留存并归档。</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24.1.2 符合性审查：依据招标文件的规定，由评标委员会从投标文件的有效性、完整性和对招标文件的响应程度进行审查，以确定是否对招标文件的实质性要求作出响应。</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24.3如果投标文件实质上没有响应招标文件的要求，评标委员会将予以拒绝，投标人不得通过修改或撤销不符合要求的偏离或保留而使其投标成为实质性响应的投标。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24.4评标委员会将对确定为实质性响应的投标进行进一步审核，确定其是否有计算上或累加上的算术错误，修正错误的原则如下：</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（1）投标文件中开标一览表内容与投标文件中相应内容不一致的，以开标一览表为准。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（2）大写金额和小写金额不一致的，以大写金额为准。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（3）单价金额小数点或者百分比有明显错位的，以开标一览表的总价为准，并修改单价。</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（4）总价金额与按单价汇总金额不一致的，以单价金额计算结果为准。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同时出现两种以上错误的，按照前款规定的顺序修正。</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27" w:name="_Toc20823306"/>
      <w:r/>
      <w:bookmarkStart w:id="128" w:name="_Toc513029234"/>
      <w:r/>
      <w:bookmarkStart w:id="129" w:name="_Toc16938550"/>
      <w:r>
        <w:rPr>
          <w:rFonts w:hint="eastAsia" w:ascii="方正仿宋_GBK" w:hAnsi="方正仿宋_GBK" w:eastAsia="方正仿宋_GBK" w:cs="方正仿宋_GBK"/>
          <w:sz w:val="28"/>
          <w:szCs w:val="28"/>
          <w:lang w:val="en-US" w:eastAsia="zh-CN"/>
        </w:rPr>
        <w:t xml:space="preserve">24.6投标人在开、评标全过程中应保持通讯畅通，及时登录苏采云系统查阅、答复相关信息，并安排专人与采购中心及评标委员会联系。</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 异常低价投标审查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24.7.1 评标过程中出现下列情形之一的，评标委员会应当启动异常低价投标审查程序：</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（1）投标报价低于全部通过符合性审查供应商投标报价平均值65%的，即投标报价&lt;全部通过符合性审查供应商投标报价平均值×65%；</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（2）投标报价低于通过符合性审查的次低报价供应商投标报价65%的，即投标报价&lt;通过符合性审查的次低报价供应商投标报价×65%；</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（3）投标报价低于采购项目最高限价65%的，即投标报价&lt;采购项目最高限价×65%；</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（4）评标委员会基于专业判断，认为供应商报价过低，有可能影响产品质量或者不能诚信履约的其他情形。</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w:t>
      </w:r>
      <w:bookmarkEnd w:id="127"/>
      <w:r/>
      <w:bookmarkEnd w:id="128"/>
      <w:r/>
      <w:bookmarkEnd w:id="129"/>
      <w:r>
        <w:rPr>
          <w:rFonts w:hint="eastAsia" w:ascii="方正仿宋_GBK" w:hAnsi="方正仿宋_GBK" w:eastAsia="方正仿宋_GBK" w:cs="方正仿宋_GBK"/>
          <w:sz w:val="28"/>
          <w:szCs w:val="28"/>
          <w:lang w:val="en-US" w:eastAsia="zh-CN"/>
        </w:rPr>
        <w:t xml:space="preserve">.无效投标条款和废标条款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0" w:name="_Toc513029235"/>
      <w:r/>
      <w:bookmarkStart w:id="131" w:name="_Toc16938551"/>
      <w:r/>
      <w:bookmarkStart w:id="132" w:name="_Toc20823307"/>
      <w:r>
        <w:rPr>
          <w:rFonts w:hint="eastAsia" w:ascii="方正仿宋_GBK" w:hAnsi="方正仿宋_GBK" w:eastAsia="方正仿宋_GBK" w:cs="方正仿宋_GBK"/>
          <w:sz w:val="28"/>
          <w:szCs w:val="28"/>
          <w:lang w:val="en-US" w:eastAsia="zh-CN"/>
        </w:rPr>
        <w:t xml:space="preserve">25.1无效投标条款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 投标人在苏采云系统规定的时间内未成功解密电子投标文件的。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25.1.2 投标人未按照招标文件要求上传电子投标文件的。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25.1.3 投标人同一采购包提交两个（含两个）以上不同的投标报价的。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25.1.4投标人不具备招标文件中规定资格要求的。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25.1.5投标人的报价超过了采购预算或最高限价的。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25.1.6未通过符合性审查的。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u w:val="single"/>
        </w:rPr>
      </w:pPr>
      <w:r>
        <w:rPr>
          <w:rFonts w:hint="eastAsia" w:ascii="方正仿宋_GBK" w:hAnsi="方正仿宋_GBK" w:eastAsia="方正仿宋_GBK" w:cs="方正仿宋_GBK"/>
          <w:bCs/>
          <w:sz w:val="28"/>
          <w:szCs w:val="28"/>
        </w:rPr>
        <w:t xml:space="preserve">25.1.7不符合招标文件中规定的实质性要求的</w:t>
      </w:r>
      <w:r>
        <w:rPr>
          <w:rFonts w:hint="eastAsia" w:ascii="方正仿宋_GBK" w:hAnsi="方正仿宋_GBK" w:eastAsia="方正仿宋_GBK" w:cs="方正仿宋_GBK"/>
          <w:b/>
          <w:bCs/>
          <w:sz w:val="28"/>
          <w:szCs w:val="28"/>
        </w:rPr>
        <w:t xml:space="preserve">（本招标文件中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w:t>
      </w:r>
      <w:r>
        <w:rPr>
          <w:rFonts w:hint="eastAsia" w:ascii="方正仿宋_GBK" w:hAnsi="方正仿宋_GBK" w:eastAsia="方正仿宋_GBK" w:cs="方正仿宋_GBK"/>
          <w:b/>
          <w:bCs/>
          <w:sz w:val="28"/>
          <w:szCs w:val="28"/>
          <w:lang w:val="en-US" w:eastAsia="zh-CN"/>
        </w:rPr>
        <w:t xml:space="preserve">*</w:t>
      </w:r>
      <w:r>
        <w:rPr>
          <w:rFonts w:hint="eastAsia" w:ascii="方正仿宋_GBK" w:hAnsi="方正仿宋_GBK" w:eastAsia="方正仿宋_GBK" w:cs="方正仿宋_GBK"/>
          <w:b/>
          <w:bCs/>
          <w:sz w:val="28"/>
          <w:szCs w:val="28"/>
        </w:rPr>
        <w:t xml:space="preserve">号条款为实质性要求）</w:t>
      </w:r>
      <w:r>
        <w:rPr>
          <w:rFonts w:hint="eastAsia" w:ascii="方正仿宋_GBK" w:hAnsi="方正仿宋_GBK" w:eastAsia="方正仿宋_GBK" w:cs="方正仿宋_GBK"/>
          <w:bCs/>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25.1.8 投标人被 “信用中国”网站（</w:t>
      </w:r>
      <w:r>
        <w:rPr>
          <w:rFonts w:hint="eastAsia" w:ascii="Times New Roman" w:hAnsi="Times New Roman" w:eastAsia="方正仿宋_GBK" w:cs="Times New Roman"/>
          <w:color w:val="000000"/>
          <w:sz w:val="28"/>
          <w:szCs w:val="28"/>
          <w:lang w:val="en-US" w:eastAsia="zh-CN"/>
        </w:rPr>
        <w:t xml:space="preserve">www.creditchina.gov.cn</w:t>
      </w:r>
      <w:r>
        <w:rPr>
          <w:rFonts w:hint="eastAsia" w:ascii="方正仿宋_GBK" w:hAnsi="方正仿宋_GBK" w:eastAsia="方正仿宋_GBK" w:cs="方正仿宋_GBK"/>
          <w:sz w:val="28"/>
          <w:szCs w:val="28"/>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25.1.9 投标文件含有采购人不能接受的附加条件的。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25.1.10评标委员会按照本招标文件规定对投标人进行异常低价投标审查后，认为投标人不能证明其报价合理性的。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25.1.11 投标文件未按照招标文件要求加盖CA电子公章的。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25.1.12 投标人所提供的服务不符合招标文件中所列国家强制性标准的。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rPr>
          <w:rFonts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25.1.14其他法律、法规及本招标文件规定的属无效投标的情形。</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25.2废标条款</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25.2.1符合专业条件的供应商或者对招标文件作实质响应的供应商不足三家的。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25.2.2出现影响采购公正的违法、违规行为的。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25.2.3因重大变故，采购任务取消的。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25.2.4评标委员会认定招标文件存在歧义、重大缺陷导致评审工作无法进行。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25.2.5 因苏采云系统故障原因造成开标不成功的。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 投标截止时间结束后参加投标的供应商不足三家的处理：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25.3.1如出现投标截止时间结束后参加投标的供应商或者在评标期间对招标文件做出实质响应的供应商不足三家情况，按政府采购相关规定执行。</w:t>
      </w:r>
      <w:r>
        <w:rPr>
          <w:rFonts w:hint="eastAsia" w:ascii="方正仿宋_GBK" w:hAnsi="方正仿宋_GBK" w:eastAsia="方正仿宋_GBK" w:cs="方正仿宋_GBK"/>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3" w:name="_Toc120614219"/>
      <w:r>
        <w:rPr>
          <w:rFonts w:hint="eastAsia" w:ascii="方正黑体_GBK" w:hAnsi="方正黑体_GBK" w:eastAsia="方正黑体_GBK" w:cs="方正黑体_GBK"/>
          <w:color w:val="000000"/>
          <w:sz w:val="28"/>
          <w:szCs w:val="28"/>
        </w:rPr>
        <w:t xml:space="preserve">六、</w:t>
      </w:r>
      <w:bookmarkEnd w:id="130"/>
      <w:r/>
      <w:bookmarkEnd w:id="131"/>
      <w:r/>
      <w:bookmarkEnd w:id="132"/>
      <w:r>
        <w:rPr>
          <w:rFonts w:hint="eastAsia" w:ascii="方正黑体_GBK" w:hAnsi="方正黑体_GBK" w:eastAsia="方正黑体_GBK" w:cs="方正黑体_GBK"/>
          <w:color w:val="000000"/>
          <w:sz w:val="28"/>
          <w:szCs w:val="28"/>
        </w:rPr>
        <w:t xml:space="preserve">定标</w:t>
      </w:r>
      <w:bookmarkEnd w:id="133"/>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4" w:name="_Toc513029238"/>
      <w:r/>
      <w:bookmarkStart w:id="135" w:name="_Toc20823310"/>
      <w:r/>
      <w:bookmarkStart w:id="136" w:name="_Toc16938554"/>
      <w:r>
        <w:rPr>
          <w:rFonts w:hint="eastAsia" w:ascii="方正仿宋_GBK" w:hAnsi="方正仿宋_GBK" w:eastAsia="方正仿宋_GBK" w:cs="方正仿宋_GBK"/>
          <w:sz w:val="28"/>
          <w:szCs w:val="28"/>
          <w:lang w:val="en-US" w:eastAsia="zh-CN"/>
        </w:rPr>
        <w:t xml:space="preserve">26</w:t>
      </w:r>
      <w:bookmarkEnd w:id="134"/>
      <w:r>
        <w:rPr>
          <w:rFonts w:hint="eastAsia" w:ascii="方正仿宋_GBK" w:hAnsi="方正仿宋_GBK" w:eastAsia="方正仿宋_GBK" w:cs="方正仿宋_GBK"/>
          <w:sz w:val="28"/>
          <w:szCs w:val="28"/>
          <w:lang w:val="en-US" w:eastAsia="zh-CN"/>
        </w:rPr>
        <w:t xml:space="preserve">.确定</w:t>
      </w:r>
      <w:bookmarkEnd w:id="135"/>
      <w:r/>
      <w:bookmarkEnd w:id="136"/>
      <w:r>
        <w:rPr>
          <w:rFonts w:hint="eastAsia" w:ascii="方正仿宋_GBK" w:hAnsi="方正仿宋_GBK" w:eastAsia="方正仿宋_GBK" w:cs="方正仿宋_GBK"/>
          <w:sz w:val="28"/>
          <w:szCs w:val="28"/>
          <w:lang w:val="en-US" w:eastAsia="zh-CN"/>
        </w:rPr>
        <w:t xml:space="preserve">中标单位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26.1中标候选人的选取原则和数量见招标文件第五章规定。 </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26.2采购人应根据评标委员会推荐的中标候选人确定中标供应商。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26.3 采购中心将在“江苏政府采购网”发布中标公告，公告期限为1个工作日。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 若有充分证据证明，中标供应商出现下列情况之一的，一经查实，将被取消中标资格：</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26.4.1提供虚假材料谋取中标的。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26.4.2向采购人、采购中心行贿或者提供其他不正当利益的。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26.4.3属于本文件规定的无效条件，但在评标过程中又未被评标委员会发现的。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26.4.4与采购人或者其他供应商恶意串通的。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26.4.5采取不正当手段诋毁、排挤其他供应商的。</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Start w:id="137" w:name="_Toc200451960"/>
      <w:r>
        <w:rPr>
          <w:rFonts w:hint="eastAsia" w:ascii="方正仿宋_GBK" w:hAnsi="方正仿宋_GBK" w:eastAsia="方正仿宋_GBK" w:cs="方正仿宋_GBK"/>
          <w:sz w:val="28"/>
          <w:szCs w:val="28"/>
          <w:lang w:val="en-US" w:eastAsia="zh-CN"/>
        </w:rPr>
        <w:t xml:space="preserve">26.5有下列情形之一的，视为投标人串通投标，投标无效：</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26.5.1不同投标人的投标文件由同一单位或者个人编制。</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26.5.2不同投标人委托同一单位或者个人办理投标事宜。</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26.5.3 不同投标人的投标文件载明的项目管理成员或者联系人员为同一人。</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26.5.4不同投标人的投标文件异常一致或者投标报价呈规律性差异。</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27.质疑处理</w:t>
      </w:r>
      <w:bookmarkEnd w:id="137"/>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27.2.1对可以质疑的采购文件提出质疑的，为收到采购文件之日或者采购文件公告期限届满之日；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27.2.2对采购过程提出质疑的，为各采购程序环节结束之日；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27.2.3对中标或者成交结果提出质疑的，为中标或者成交结果公告期限届满之日。</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采购人质疑接收人及联系方式见招标文件第一章。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 以下情形的质疑不予受理</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27.5.1 内容不符合《政府采购质疑和投诉办法》第十二条规定的质疑。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27.5.2 超出政府采购法定期限的质疑。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27.5.3 以传真、电子邮件等方式递交的非原件形式的质疑。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27.5.4 未参加投标活动的供应商或在投标活动中自身权益未受到损害的供应商所提出的质疑。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27.5.5供应商组成联合体参加投标，联合体中任何一方或多方未按要求签字、盖章、加盖公章的质疑。</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28.中标通知书</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rPr>
          <w:rFonts w:hint="eastAsia" w:ascii="方正仿宋_GBK" w:hAnsi="方正仿宋_GBK" w:eastAsia="方正仿宋_GBK" w:cs="方正仿宋_GBK"/>
          <w:sz w:val="28"/>
          <w:szCs w:val="28"/>
          <w:lang w:val="en-US" w:eastAsia="zh-CN"/>
        </w:rPr>
      </w:r>
      <w:r/>
    </w:p>
    <w:p>
      <w:pPr>
        <w:pStyle w:val="949"/>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rPr>
        <w:outlineLvl w:val="0"/>
      </w:pPr>
      <w:r/>
      <w:bookmarkStart w:id="138" w:name="_Toc120614220"/>
      <w:r/>
      <w:bookmarkStart w:id="139" w:name="_Toc16938552"/>
      <w:r/>
      <w:bookmarkStart w:id="140" w:name="_Toc20823308"/>
      <w:r/>
      <w:bookmarkStart w:id="141" w:name="_Toc513029236"/>
      <w:r>
        <w:rPr>
          <w:rFonts w:hint="eastAsia" w:ascii="方正黑体_GBK" w:hAnsi="方正黑体_GBK" w:eastAsia="方正黑体_GBK" w:cs="方正黑体_GBK"/>
          <w:color w:val="000000"/>
          <w:sz w:val="28"/>
          <w:szCs w:val="28"/>
        </w:rPr>
        <w:t xml:space="preserve">七、授予合同</w:t>
      </w:r>
      <w:bookmarkEnd w:id="138"/>
      <w:r>
        <w:rPr>
          <w:rFonts w:hint="eastAsia" w:ascii="方正黑体_GBK" w:hAnsi="方正黑体_GBK" w:eastAsia="方正黑体_GBK" w:cs="方正黑体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39"/>
      <w:r/>
      <w:bookmarkEnd w:id="140"/>
      <w:r/>
      <w:bookmarkEnd w:id="141"/>
      <w:r/>
      <w:bookmarkStart w:id="142" w:name="_Toc16938553"/>
      <w:r/>
      <w:bookmarkStart w:id="143" w:name="_Toc513029237"/>
      <w:r/>
      <w:bookmarkStart w:id="144" w:name="_Toc20823309"/>
      <w:r>
        <w:rPr>
          <w:rFonts w:hint="eastAsia" w:ascii="方正仿宋_GBK" w:hAnsi="方正仿宋_GBK" w:eastAsia="方正仿宋_GBK" w:cs="方正仿宋_GBK"/>
          <w:sz w:val="28"/>
          <w:szCs w:val="28"/>
          <w:lang w:val="en-US" w:eastAsia="zh-CN"/>
        </w:rPr>
        <w:t xml:space="preserve">29.签订合同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29.l中标供应商应当在中标通知书发出之日起三十日内，按照招标文件确定的事项与采购人签订政府采购合同。</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29.2 招标文件、中标供应商的投标文件及招标过程中有关澄清、承诺文件均应作为合同附件。</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30.服务（包含与服务相关的货物）的追加</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bookmarkEnd w:id="142"/>
      <w:r/>
      <w:bookmarkEnd w:id="143"/>
      <w:r/>
      <w:bookmarkEnd w:id="144"/>
      <w:r/>
      <w:bookmarkStart w:id="145" w:name="_Toc120614221"/>
      <w:r/>
      <w:bookmarkStart w:id="146" w:name="_Toc513029242"/>
      <w:r/>
      <w:bookmarkStart w:id="147" w:name="_Toc16938558"/>
      <w:r/>
      <w:bookmarkStart w:id="148" w:name="_Toc20823314"/>
      <w:r/>
      <w:bookmarkStart w:id="149" w:name="_Toc479757207"/>
      <w:r>
        <w:rPr>
          <w:rFonts w:hint="eastAsia" w:ascii="方正仿宋_GBK" w:hAnsi="方正仿宋_GBK" w:eastAsia="方正仿宋_GBK" w:cs="方正仿宋_GBK"/>
          <w:sz w:val="28"/>
          <w:szCs w:val="28"/>
          <w:lang w:val="en-US" w:eastAsia="zh-CN"/>
        </w:rPr>
        <w:t xml:space="preserve">31.政府采购履约资金扶持政策</w:t>
      </w:r>
      <w:r>
        <w:rPr>
          <w:rFonts w:hint="eastAsia" w:ascii="方正仿宋_GBK" w:hAnsi="方正仿宋_GBK" w:eastAsia="方正仿宋_GBK" w:cs="方正仿宋_GBK"/>
          <w:sz w:val="28"/>
          <w:szCs w:val="28"/>
          <w:lang w:val="en-US" w:eastAsia="zh-CN"/>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中标供应商可凭政府采购合同办理融资贷款，详情请见江苏政府采购网“政采贷”专栏。</w:t>
      </w:r>
      <w:r>
        <w:rPr>
          <w:rFonts w:hint="eastAsia" w:ascii="方正仿宋_GBK" w:hAnsi="方正仿宋_GBK" w:eastAsia="方正仿宋_GBK" w:cs="方正仿宋_GBK"/>
          <w:sz w:val="28"/>
          <w:szCs w:val="28"/>
          <w:lang w:val="en-US" w:eastAsia="zh-CN"/>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63"/>
        <w:spacing w:line="400" w:lineRule="exact"/>
        <w:rPr>
          <w:rFonts w:hint="eastAsia" w:ascii="宋体" w:hAnsi="宋体"/>
          <w:bCs/>
          <w:sz w:val="24"/>
        </w:rPr>
      </w:pPr>
      <w:r>
        <w:rPr>
          <w:rFonts w:hint="eastAsia" w:ascii="宋体" w:hAnsi="宋体"/>
          <w:bCs/>
          <w:sz w:val="24"/>
        </w:rPr>
      </w:r>
      <w:r/>
    </w:p>
    <w:p>
      <w:pPr>
        <w:pStyle w:val="949"/>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第三章  合同</w:t>
      </w:r>
      <w:bookmarkEnd w:id="145"/>
      <w:r/>
      <w:bookmarkEnd w:id="146"/>
      <w:r/>
      <w:bookmarkEnd w:id="147"/>
      <w:r/>
      <w:bookmarkEnd w:id="148"/>
      <w:r/>
      <w:bookmarkEnd w:id="149"/>
      <w:r>
        <w:rPr>
          <w:rFonts w:hint="eastAsia" w:ascii="方正黑体_GBK" w:hAnsi="方正黑体_GBK" w:eastAsia="方正黑体_GBK" w:cs="方正黑体_GBK"/>
          <w:color w:val="000000"/>
          <w:sz w:val="28"/>
          <w:szCs w:val="28"/>
        </w:rPr>
        <w:t xml:space="preserve">文本</w:t>
      </w:r>
      <w:r>
        <w:rPr>
          <w:rFonts w:hint="eastAsia" w:ascii="方正黑体_GBK" w:hAnsi="方正黑体_GBK" w:eastAsia="方正黑体_GBK" w:cs="方正黑体_GBK"/>
          <w:color w:val="000000"/>
          <w:sz w:val="28"/>
          <w:szCs w:val="28"/>
        </w:rPr>
      </w:r>
      <w:r/>
    </w:p>
    <w:p>
      <w:pPr>
        <w:pStyle w:val="98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bookmarkStart w:id="150" w:name="_Toc20823315"/>
      <w:r/>
      <w:bookmarkStart w:id="151" w:name="_Toc16938559"/>
      <w:r/>
      <w:bookmarkStart w:id="152" w:name="_Toc513029243"/>
      <w:r>
        <w:rPr>
          <w:rFonts w:hint="eastAsia" w:ascii="方正黑体_GBK" w:hAnsi="方正黑体_GBK" w:eastAsia="方正黑体_GBK" w:cs="方正黑体_GBK"/>
          <w:b w:val="0"/>
          <w:bCs w:val="0"/>
          <w:spacing w:val="-20"/>
          <w:sz w:val="28"/>
          <w:szCs w:val="28"/>
        </w:rPr>
      </w:r>
      <w:r/>
    </w:p>
    <w:p>
      <w:pPr>
        <w:pStyle w:val="980"/>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江苏省政府采购合同（服务）（合同编号）</w:t>
      </w:r>
      <w:r>
        <w:rPr>
          <w:rFonts w:hint="eastAsia" w:ascii="方正黑体_GBK" w:hAnsi="方正黑体_GBK" w:eastAsia="方正黑体_GBK" w:cs="方正黑体_GBK"/>
          <w:b w:val="0"/>
          <w:bCs w:val="0"/>
          <w:spacing w:val="-2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项目名称：</w:t>
      </w:r>
      <w:r>
        <w:rPr>
          <w:rFonts w:ascii="Times New Roman" w:hAnsi="Times New Roman" w:eastAsia="方正仿宋_GBK" w:cs="Times New Roman"/>
          <w:color w:val="000000"/>
          <w:sz w:val="28"/>
          <w:szCs w:val="28"/>
          <w:lang w:eastAsia="zh-CN"/>
        </w:rPr>
        <w:t xml:space="preserve">XXXX</w:t>
      </w:r>
      <w:r>
        <w:rPr>
          <w:rFonts w:ascii="Times New Roman" w:hAnsi="Times New Roman" w:eastAsia="方正仿宋_GBK" w:cs="Times New Roman"/>
          <w:color w:val="000000"/>
          <w:sz w:val="28"/>
          <w:szCs w:val="28"/>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rPr>
      </w:pPr>
      <w:r>
        <w:rPr>
          <w:rFonts w:hint="eastAsia" w:ascii="方正仿宋_GBK" w:hAnsi="方正仿宋_GBK" w:eastAsia="方正仿宋_GBK" w:cs="方正仿宋_GBK"/>
          <w:color w:val="000000"/>
          <w:sz w:val="28"/>
          <w:szCs w:val="28"/>
          <w:lang w:eastAsia="zh-CN"/>
        </w:rPr>
        <w:t xml:space="preserve">采购编号</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lang w:eastAsia="zh-CN"/>
        </w:rPr>
        <w:t xml:space="preserve">JSZC-320000-</w:t>
      </w:r>
      <w:r>
        <w:rPr>
          <w:rFonts w:hint="eastAsia" w:ascii="Times New Roman" w:hAnsi="Times New Roman" w:eastAsia="方正仿宋_GBK" w:cs="Times New Roman"/>
          <w:color w:val="000000"/>
          <w:sz w:val="28"/>
          <w:szCs w:val="28"/>
          <w:lang w:val="en-US" w:eastAsia="zh-CN"/>
        </w:rPr>
        <w:t xml:space="preserve">SCZX-G20XX-XXXX</w:t>
      </w:r>
      <w:r>
        <w:rPr>
          <w:rFonts w:hint="eastAsia" w:ascii="Times New Roman" w:hAnsi="Times New Roman" w:eastAsia="方正仿宋_GBK" w:cs="Times New Roman"/>
          <w:color w:val="000000"/>
          <w:sz w:val="28"/>
          <w:szCs w:val="28"/>
          <w:lang w:eastAsia="zh-CN"/>
        </w:rPr>
        <w:t xml:space="preserve">     </w:t>
      </w:r>
      <w:r>
        <w:rPr>
          <w:rFonts w:hint="eastAsia" w:ascii="方正仿宋_GBK" w:hAnsi="方正仿宋_GBK" w:eastAsia="方正仿宋_GBK" w:cs="方正仿宋_GBK"/>
          <w:color w:val="000000"/>
          <w:sz w:val="28"/>
          <w:szCs w:val="28"/>
        </w:rPr>
        <w:t xml:space="preserve">        </w:t>
      </w:r>
      <w:r>
        <w:rPr>
          <w:rFonts w:hint="eastAsia" w:ascii="方正仿宋_GBK" w:hAnsi="方正仿宋_GBK" w:eastAsia="方正仿宋_GBK" w:cs="方正仿宋_GBK"/>
          <w:color w:val="ff0000"/>
          <w:sz w:val="28"/>
          <w:szCs w:val="28"/>
        </w:rPr>
        <w:t xml:space="preserve"> </w:t>
      </w:r>
      <w:r>
        <w:rPr>
          <w:rFonts w:hint="eastAsia" w:ascii="方正仿宋_GBK" w:hAnsi="方正仿宋_GBK" w:eastAsia="方正仿宋_GBK" w:cs="方正仿宋_GBK"/>
          <w:color w:val="ff0000"/>
          <w:sz w:val="28"/>
          <w:szCs w:val="28"/>
        </w:rPr>
      </w:r>
      <w:r/>
    </w:p>
    <w:p>
      <w:pPr>
        <w:pStyle w:val="949"/>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lang w:eastAsia="zh-CN"/>
        </w:rPr>
        <w:t xml:space="preserve">XX</w:t>
      </w:r>
      <w:r>
        <w:rPr>
          <w:rFonts w:hint="eastAsia" w:ascii="方正仿宋_GBK" w:hAnsi="方正仿宋_GBK" w:eastAsia="方正仿宋_GBK" w:cs="方正仿宋_GBK"/>
          <w:sz w:val="28"/>
          <w:szCs w:val="28"/>
          <w:lang w:eastAsia="zh-CN"/>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乙方：（卖方/中标供应商）_________</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项目公开招标的结果，签署本合同。</w:t>
      </w:r>
      <w:r>
        <w:rPr>
          <w:rFonts w:hint="eastAsia" w:ascii="方正仿宋_GBK" w:hAnsi="方正仿宋_GBK" w:eastAsia="方正仿宋_GBK" w:cs="方正仿宋_GBK"/>
          <w:b/>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1.2标的质量：</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1.4 履行时间（期限）：项目</w:t>
      </w:r>
      <w:r>
        <w:rPr>
          <w:rFonts w:hint="eastAsia" w:ascii="方正仿宋_GBK" w:hAnsi="方正仿宋_GBK" w:eastAsia="方正仿宋_GBK" w:cs="方正仿宋_GBK"/>
          <w:sz w:val="28"/>
          <w:szCs w:val="28"/>
          <w:lang w:val="en-US" w:eastAsia="zh-CN"/>
        </w:rPr>
        <w:t xml:space="preserve">开发</w:t>
      </w:r>
      <w:r>
        <w:rPr>
          <w:rFonts w:hint="eastAsia" w:ascii="方正仿宋_GBK" w:hAnsi="方正仿宋_GBK" w:eastAsia="方正仿宋_GBK" w:cs="方正仿宋_GBK"/>
          <w:sz w:val="28"/>
          <w:szCs w:val="28"/>
        </w:rPr>
        <w:t xml:space="preserve">建设预计12个月</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开发不超过6个月，试运行期6个月，自合同生效之日起），运维服务12个月(包含于总报价中，自终验</w:t>
      </w:r>
      <w:r>
        <w:rPr>
          <w:rFonts w:hint="eastAsia" w:ascii="方正仿宋_GBK" w:hAnsi="方正仿宋_GBK" w:eastAsia="方正仿宋_GBK" w:cs="方正仿宋_GBK"/>
          <w:sz w:val="28"/>
          <w:szCs w:val="28"/>
        </w:rPr>
        <w:t xml:space="preserve">验收报告签字确认之日起</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__圆（________元）人民币或其他币种。合同金额为固定总价，包括但不限于完成本项目全部服务所需的人工、材料、交通、专家评审、培训、税金、运维等各项费用，合同期内不因任何原因调整。</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3.1乙方应按招标文件规定的时间向甲方提供服务（包含与服务相关的货物）的有关技术资料。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4.2</w:t>
      </w:r>
      <w:r>
        <w:rPr>
          <w:rFonts w:hint="eastAsia" w:ascii="方正仿宋_GBK" w:hAnsi="方正仿宋_GBK" w:eastAsia="方正仿宋_GBK" w:cs="方正仿宋_GBK"/>
          <w:sz w:val="28"/>
          <w:szCs w:val="28"/>
        </w:rPr>
        <w:t xml:space="preserve">本项目实施过程中形成的工作成果（包括但不限于源代码、目标代码、技术文档、设计文档、数据模型、软件著作权、专利权等）的知识产权均归甲方所有，乙方不得就上述成果向第三方主张任何权利。</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4.3乙方原有基础软件、开源组件或第三方授权软件，授予甲方永久免费使用权，该使用权不限于本项目，且不因合同终止而失效。</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乙方保证所交付的服务（包含与服务相关的货物）的所有权完全属于乙方且无任何抵押、查封等产权瑕疵。</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w:t>
      </w:r>
      <w:r>
        <w:rPr>
          <w:rFonts w:hint="eastAsia" w:ascii="方正仿宋_GBK" w:hAnsi="方正仿宋_GBK" w:eastAsia="方正仿宋_GBK" w:cs="方正仿宋_GBK"/>
          <w:sz w:val="28"/>
          <w:szCs w:val="28"/>
          <w:lang w:val="en-US" w:eastAsia="zh-CN"/>
        </w:rPr>
        <w:t xml:space="preserve">0</w:t>
      </w:r>
      <w:r>
        <w:rPr>
          <w:rFonts w:hint="eastAsia" w:ascii="方正仿宋_GBK" w:hAnsi="方正仿宋_GBK" w:eastAsia="方正仿宋_GBK" w:cs="方正仿宋_GBK"/>
          <w:sz w:val="28"/>
          <w:szCs w:val="28"/>
        </w:rPr>
        <w:t xml:space="preserve">___元作为本合同的履约保证金。（不得超过合同金额的10%）</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color w:val="000000"/>
          <w:sz w:val="28"/>
          <w:szCs w:val="28"/>
          <w:lang w:val="en-US" w:eastAsia="zh-CN" w:bidi="ar-SA"/>
        </w:rPr>
        <w:t xml:space="preserve">/</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color w:val="000000"/>
          <w:sz w:val="28"/>
          <w:szCs w:val="28"/>
          <w:lang w:val="en-US" w:eastAsia="zh-CN" w:bidi="ar-SA"/>
        </w:rPr>
        <w:t xml:space="preserve">/</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color w:val="000000"/>
          <w:sz w:val="28"/>
          <w:szCs w:val="28"/>
          <w:lang w:val="en-US" w:eastAsia="zh-CN" w:bidi="ar-SA"/>
        </w:rPr>
        <w:t xml:space="preserve">/</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color w:val="000000"/>
          <w:sz w:val="28"/>
          <w:szCs w:val="28"/>
          <w:lang w:val="en-US" w:eastAsia="zh-CN" w:bidi="ar-SA"/>
        </w:rPr>
        <w:t xml:space="preserve">/</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8.1合同款项的支付方式及进度安排</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8.1.1 </w:t>
      </w:r>
      <w:r>
        <w:rPr>
          <w:rFonts w:hint="eastAsia" w:ascii="方正仿宋_GBK" w:hAnsi="方正仿宋_GBK" w:eastAsia="方正仿宋_GBK" w:cs="方正仿宋_GBK"/>
          <w:i w:val="0"/>
          <w:iCs w:val="0"/>
          <w:sz w:val="28"/>
          <w:szCs w:val="28"/>
          <w:highlight w:val="none"/>
          <w:u w:val="none"/>
        </w:rPr>
        <w:t xml:space="preserve">合同签订后，采购人支付合同价款的40%；</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87"/>
        <w:ind w:firstLine="560"/>
        <w:spacing w:before="120" w:after="120" w:line="400" w:lineRule="exact"/>
        <w:rPr>
          <w:rFonts w:hint="eastAsia" w:ascii="方正仿宋_GBK" w:hAnsi="方正仿宋_GBK" w:eastAsia="方正仿宋_GBK" w:cs="方正仿宋_GBK"/>
          <w:i w:val="0"/>
          <w:iCs w:val="0"/>
          <w:sz w:val="28"/>
          <w:szCs w:val="28"/>
          <w:highlight w:val="none"/>
          <w:u w:val="none"/>
        </w:rPr>
      </w:pPr>
      <w:r>
        <w:rPr>
          <w:rFonts w:hint="eastAsia" w:ascii="方正仿宋_GBK" w:hAnsi="方正仿宋_GBK" w:eastAsia="方正仿宋_GBK" w:cs="方正仿宋_GBK"/>
          <w:sz w:val="28"/>
          <w:szCs w:val="28"/>
        </w:rPr>
        <w:t xml:space="preserve">8.1.2 </w:t>
      </w:r>
      <w:r>
        <w:rPr>
          <w:rFonts w:hint="eastAsia" w:ascii="方正仿宋_GBK" w:hAnsi="方正仿宋_GBK" w:eastAsia="方正仿宋_GBK" w:cs="方正仿宋_GBK"/>
          <w:i w:val="0"/>
          <w:iCs w:val="0"/>
          <w:sz w:val="28"/>
          <w:szCs w:val="28"/>
          <w:highlight w:val="none"/>
          <w:u w:val="none"/>
        </w:rPr>
        <w:t xml:space="preserve">项目初验合格后，采购人支付合同总价的30%；</w:t>
      </w:r>
      <w:r>
        <w:rPr>
          <w:rFonts w:hint="eastAsia" w:ascii="方正仿宋_GBK" w:hAnsi="方正仿宋_GBK" w:eastAsia="方正仿宋_GBK" w:cs="方正仿宋_GBK"/>
          <w:i w:val="0"/>
          <w:iCs w:val="0"/>
          <w:sz w:val="28"/>
          <w:szCs w:val="28"/>
          <w:highlight w:val="none"/>
          <w:u w:val="none"/>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8.1.3 </w:t>
      </w:r>
      <w:r>
        <w:rPr>
          <w:rFonts w:ascii="方正仿宋_GBK" w:hAnsi="方正仿宋_GBK" w:eastAsia="方正仿宋_GBK" w:cs="方正仿宋_GBK"/>
          <w:sz w:val="28"/>
          <w:szCs w:val="28"/>
          <w:lang w:val="en-US" w:eastAsia="zh-CN"/>
        </w:rPr>
        <w:t xml:space="preserve">项目通过各类检测并终验合格后，采购人支付合同总价的30%。</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满足合同约定支付条件的，采购人收到供应商发票后15日内支付相应款项。</w:t>
      </w:r>
      <w:r>
        <w:rPr>
          <w:rFonts w:ascii="方正仿宋_GBK" w:hAnsi="方正仿宋_GBK" w:eastAsia="方正仿宋_GBK" w:cs="方正仿宋_GBK"/>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9.1本合同执行中相关的一切税费均由乙方负担。</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甲方依法组织履约验收工作。</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10.3 对于实际使用人和甲方分离的项目，甲方邀请实际使用人参与验收。</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10.4 如有必要，甲方邀请参加本项目的其他供应商或第三方专业机构及专家参与验收，相关意见将作为验收</w:t>
      </w:r>
      <w:r>
        <w:rPr>
          <w:rFonts w:hint="eastAsia" w:ascii="方正仿宋_GBK" w:hAnsi="方正仿宋_GBK" w:eastAsia="方正仿宋_GBK" w:cs="方正仿宋_GBK"/>
          <w:sz w:val="28"/>
          <w:szCs w:val="28"/>
          <w:lang w:val="en-US" w:eastAsia="zh-CN"/>
        </w:rPr>
        <w:t xml:space="preserve">报告</w:t>
      </w:r>
      <w:r>
        <w:rPr>
          <w:rFonts w:hint="eastAsia" w:ascii="方正仿宋_GBK" w:hAnsi="方正仿宋_GBK" w:eastAsia="方正仿宋_GBK" w:cs="方正仿宋_GBK"/>
          <w:sz w:val="28"/>
          <w:szCs w:val="28"/>
        </w:rPr>
        <w:t xml:space="preserve">的参考资料。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10.5 软件完成部署和调试后，</w:t>
      </w:r>
      <w:r>
        <w:rPr>
          <w:rFonts w:hint="eastAsia" w:ascii="方正仿宋_GBK" w:hAnsi="方正仿宋_GBK" w:eastAsia="方正仿宋_GBK" w:cs="方正仿宋_GBK"/>
          <w:sz w:val="28"/>
          <w:szCs w:val="28"/>
          <w:lang w:val="en-US" w:eastAsia="zh-CN"/>
        </w:rPr>
        <w:t xml:space="preserve">按照《江苏省省级政务信息化项目申报审核细则》等有关要求，甲方</w:t>
      </w:r>
      <w:r>
        <w:rPr>
          <w:rFonts w:hint="eastAsia" w:ascii="方正仿宋_GBK" w:hAnsi="方正仿宋_GBK" w:eastAsia="方正仿宋_GBK" w:cs="方正仿宋_GBK"/>
          <w:sz w:val="28"/>
          <w:szCs w:val="28"/>
        </w:rPr>
        <w:t xml:space="preserve">将与供应商</w:t>
      </w:r>
      <w:r>
        <w:rPr>
          <w:rFonts w:hint="eastAsia" w:ascii="方正仿宋_GBK" w:hAnsi="方正仿宋_GBK" w:eastAsia="方正仿宋_GBK" w:cs="方正仿宋_GBK"/>
          <w:sz w:val="28"/>
          <w:szCs w:val="28"/>
          <w:lang w:val="en-US" w:eastAsia="zh-CN"/>
        </w:rPr>
        <w:t xml:space="preserve">进行初验。初验合格后，报省发展改革委等有关部门终验。整个过程中供应商应配合做好各项准备工作。验收时</w:t>
      </w:r>
      <w:r>
        <w:rPr>
          <w:rFonts w:hint="eastAsia" w:ascii="方正仿宋_GBK" w:hAnsi="方正仿宋_GBK" w:eastAsia="方正仿宋_GBK" w:cs="方正仿宋_GBK"/>
          <w:sz w:val="28"/>
          <w:szCs w:val="28"/>
        </w:rPr>
        <w:t xml:space="preserve">如供应商届时无代表参加，则验收结果应以采购人和最终用户的验收报告为最终验收结果。验收时发现未完成安装部署的、未进行调试的，采购人有权要求中标供应商立即进行补充。</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10.6 </w:t>
      </w:r>
      <w:r>
        <w:rPr>
          <w:rFonts w:hint="eastAsia" w:ascii="方正仿宋_GBK" w:hAnsi="方正仿宋_GBK" w:eastAsia="方正仿宋_GBK" w:cs="方正仿宋_GBK"/>
          <w:sz w:val="28"/>
          <w:szCs w:val="28"/>
        </w:rPr>
        <w:t xml:space="preserve">软件安装、调试达到技术规范书规定的指标后，可进行验收测试。验收规范</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包括计划、项目、指标、方式和测试仪器等</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应由中标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10.7 </w:t>
      </w:r>
      <w:r>
        <w:rPr>
          <w:rFonts w:hint="eastAsia" w:ascii="方正仿宋_GBK" w:hAnsi="方正仿宋_GBK" w:eastAsia="方正仿宋_GBK" w:cs="方正仿宋_GBK"/>
          <w:sz w:val="28"/>
          <w:szCs w:val="28"/>
        </w:rPr>
        <w:t xml:space="preserve">系统所有性能指标达到技术规范书的要求时，可进行最终验收。终验中发现由于系统质量等造成某些指标达不到要求，允许中标供应商进行修复，终验顺延一个月，在全部达到要求时，双方签署最终验收文件；中标供应商应根据系统业务需求，实现提供自测文档，列明系统功能、流程、接口清单，供验收核对并提供采购人要求的完备的验收材料。</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w:t>
      </w:r>
      <w:r>
        <w:rPr>
          <w:rFonts w:hint="eastAsia" w:ascii="方正仿宋_GBK" w:hAnsi="方正仿宋_GBK" w:eastAsia="方正仿宋_GBK" w:cs="方正仿宋_GBK"/>
          <w:sz w:val="28"/>
          <w:szCs w:val="28"/>
          <w:lang w:val="en-US" w:eastAsia="zh-CN"/>
        </w:rPr>
        <w:t xml:space="preserve">8</w:t>
      </w:r>
      <w:r>
        <w:rPr>
          <w:rFonts w:hint="eastAsia" w:ascii="方正仿宋_GBK" w:hAnsi="方正仿宋_GBK" w:eastAsia="方正仿宋_GBK" w:cs="方正仿宋_GBK"/>
          <w:sz w:val="28"/>
          <w:szCs w:val="28"/>
        </w:rPr>
        <w:t xml:space="preserve">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lang w:eastAsia="zh-CN"/>
        </w:rPr>
        <w:t xml:space="preserve">中华人民共和国</w:t>
      </w:r>
      <w:r>
        <w:rPr>
          <w:rFonts w:hint="eastAsia" w:ascii="方正仿宋_GBK" w:hAnsi="方正仿宋_GBK" w:eastAsia="方正仿宋_GBK" w:cs="方正仿宋_GBK"/>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u w:val="single"/>
          <w:lang w:val="en-US" w:eastAsia="zh-CN" w:bidi="ar-SA"/>
        </w:rPr>
        <w:t xml:space="preserve">5</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的违约金。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u w:val="single"/>
          <w:lang w:val="en-US" w:eastAsia="zh-CN" w:bidi="ar-SA"/>
        </w:rPr>
        <w:t xml:space="preserve">0.3</w:t>
      </w:r>
      <w:r>
        <w:rPr>
          <w:rFonts w:hint="eastAsia" w:ascii="方正仿宋_GBK" w:hAnsi="方正仿宋_GBK" w:eastAsia="方正仿宋_GBK" w:cs="方正仿宋_GBK"/>
          <w:sz w:val="28"/>
          <w:szCs w:val="28"/>
          <w:u w:val="single"/>
          <w:lang w:val="en-US" w:eastAsia="zh-CN"/>
        </w:rPr>
        <w:t xml:space="preserve">%</w:t>
      </w:r>
      <w:r>
        <w:rPr>
          <w:rFonts w:hint="eastAsia" w:ascii="方正仿宋_GBK" w:hAnsi="方正仿宋_GBK" w:eastAsia="方正仿宋_GBK" w:cs="方正仿宋_GBK"/>
          <w:sz w:val="28"/>
          <w:szCs w:val="28"/>
        </w:rPr>
        <w:t xml:space="preserve">每日向乙方支付违约金。</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方正仿宋_GBK" w:hAnsi="方正仿宋_GBK" w:eastAsia="方正仿宋_GBK" w:cs="方正仿宋_GBK"/>
          <w:sz w:val="28"/>
          <w:szCs w:val="28"/>
          <w:u w:val="single"/>
        </w:rPr>
        <w:t xml:space="preserve">1</w:t>
      </w:r>
      <w:r>
        <w:rPr>
          <w:rFonts w:ascii="Times New Roman" w:hAnsi="Times New Roman" w:eastAsia="方正仿宋_GBK" w:cs="Times New Roman"/>
          <w:color w:val="000000"/>
          <w:sz w:val="28"/>
          <w:szCs w:val="28"/>
          <w:u w:val="single"/>
          <w:lang w:val="en-US" w:eastAsia="zh-CN"/>
        </w:rPr>
        <w:t xml:space="preserve">0%</w:t>
      </w:r>
      <w:r>
        <w:rPr>
          <w:rFonts w:hint="eastAsia" w:ascii="方正仿宋_GBK" w:hAnsi="方正仿宋_GBK" w:eastAsia="方正仿宋_GBK" w:cs="方正仿宋_GBK"/>
          <w:sz w:val="28"/>
          <w:szCs w:val="28"/>
        </w:rPr>
        <w:t xml:space="preserve">的违约金，如造成甲方损失超过违约金的，超出部分由乙方继续承担赔偿责任。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11.4 乙方违反驻场服务考核要求的，按招标文件第四章</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考核要求</w:t>
      </w: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rPr>
        <w:t xml:space="preserve">约定的违约金标准执行</w:t>
      </w:r>
      <w:r>
        <w:rPr>
          <w:rFonts w:hint="eastAsia" w:ascii="方正仿宋_GBK" w:hAnsi="方正仿宋_GBK" w:eastAsia="方正仿宋_GBK" w:cs="方正仿宋_GBK"/>
          <w:sz w:val="28"/>
          <w:szCs w:val="28"/>
        </w:rPr>
        <w:t xml:space="preserve">。</w:t>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11.5 </w:t>
      </w:r>
      <w:r>
        <w:rPr>
          <w:rFonts w:hint="eastAsia" w:ascii="方正仿宋_GBK" w:hAnsi="方正仿宋_GBK" w:eastAsia="方正仿宋_GBK" w:cs="方正仿宋_GBK"/>
          <w:sz w:val="28"/>
          <w:szCs w:val="28"/>
        </w:rPr>
        <w:t xml:space="preserve">乙方所提供服务的标准不符合合同规定及招标文件规定标准的，甲方有权拒绝接受服务，并可单方面解除合同。因乙方原因导致数据泄露或安全事件的，乙方应承担全部法律责任及赔偿责任。</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在合同有效期内，任何一方因不可抗力事件导致不能履行合同，则合同履行期可延长，其延长期与不可抗力影响期相同。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不可抗力事件发生后，应立即通知对方，并寄送有关权威机构出具的证明。</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12.3 不可抗力事件延续120天以上，双方应通过友好协商，确定是否继续履行合同。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十三、数据安全与保密</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ascii="方正仿宋_GBK" w:hAnsi="方正仿宋_GBK" w:eastAsia="方正仿宋_GBK" w:cs="方正仿宋_GBK"/>
          <w:b w:val="0"/>
          <w:bCs/>
          <w:sz w:val="28"/>
          <w:szCs w:val="28"/>
          <w:lang w:val="en-US" w:eastAsia="zh-CN"/>
        </w:rPr>
      </w:pPr>
      <w:r>
        <w:rPr>
          <w:rFonts w:hint="eastAsia" w:ascii="方正仿宋_GBK" w:hAnsi="方正仿宋_GBK" w:eastAsia="方正仿宋_GBK" w:cs="方正仿宋_GBK"/>
          <w:b w:val="0"/>
          <w:bCs/>
          <w:sz w:val="28"/>
          <w:szCs w:val="28"/>
          <w:lang w:val="en-US" w:eastAsia="zh-CN"/>
        </w:rPr>
        <w:t xml:space="preserve">13</w:t>
      </w:r>
      <w:r>
        <w:rPr>
          <w:rFonts w:hint="eastAsia" w:ascii="方正仿宋_GBK" w:hAnsi="方正仿宋_GBK" w:eastAsia="方正仿宋_GBK" w:cs="方正仿宋_GBK"/>
          <w:b w:val="0"/>
          <w:bCs/>
          <w:sz w:val="28"/>
          <w:szCs w:val="28"/>
        </w:rPr>
        <w:t xml:space="preserve">.1乙方应严格遵守《网络安全法》《数据安全法》《密码法》《个人信息保护法》等法律法规，落实网络安全等级保护三级要求，执行数据分级分类管理。</w:t>
      </w:r>
      <w:r>
        <w:rPr>
          <w:rFonts w:hint="eastAsia" w:ascii="方正仿宋_GBK" w:hAnsi="方正仿宋_GBK" w:eastAsia="方正仿宋_GBK" w:cs="方正仿宋_GBK"/>
          <w:b w:val="0"/>
          <w:bCs/>
          <w:sz w:val="28"/>
          <w:szCs w:val="28"/>
          <w:lang w:val="en-US" w:eastAsia="zh-CN"/>
        </w:rPr>
        <w:t xml:space="preserve">符合招标文件第四章中信息安全要求。</w:t>
      </w:r>
      <w:r>
        <w:rPr>
          <w:rFonts w:ascii="方正仿宋_GBK" w:hAnsi="方正仿宋_GBK" w:eastAsia="方正仿宋_GBK" w:cs="方正仿宋_GBK"/>
          <w:b w:val="0"/>
          <w:bCs/>
          <w:sz w:val="28"/>
          <w:szCs w:val="28"/>
          <w:lang w:val="en-US" w:eastAsia="zh-CN"/>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lang w:val="en-US" w:eastAsia="zh-CN"/>
        </w:rPr>
        <w:t xml:space="preserve">13</w:t>
      </w:r>
      <w:r>
        <w:rPr>
          <w:rFonts w:hint="eastAsia" w:ascii="方正仿宋_GBK" w:hAnsi="方正仿宋_GBK" w:eastAsia="方正仿宋_GBK" w:cs="方正仿宋_GBK"/>
          <w:b w:val="0"/>
          <w:bCs/>
          <w:sz w:val="28"/>
          <w:szCs w:val="28"/>
        </w:rPr>
        <w:t xml:space="preserve">.2乙方应确保系统和数据资源的安全，实施传输加密、存储加密、脱敏处理、存证溯源等安全措施。不同操作员应具有不同的数据访问权限和功能操作权限。</w:t>
      </w:r>
      <w:r>
        <w:rPr>
          <w:rFonts w:hint="eastAsia" w:ascii="方正仿宋_GBK" w:hAnsi="方正仿宋_GBK" w:eastAsia="方正仿宋_GBK" w:cs="方正仿宋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rPr>
      </w:pPr>
      <w:r>
        <w:rPr>
          <w:rFonts w:hint="eastAsia" w:ascii="方正仿宋_GBK" w:hAnsi="方正仿宋_GBK" w:eastAsia="方正仿宋_GBK" w:cs="方正仿宋_GBK"/>
          <w:b w:val="0"/>
          <w:bCs/>
          <w:sz w:val="28"/>
          <w:szCs w:val="28"/>
          <w:lang w:val="en-US" w:eastAsia="zh-CN"/>
        </w:rPr>
        <w:t xml:space="preserve">13</w:t>
      </w:r>
      <w:r>
        <w:rPr>
          <w:rFonts w:hint="eastAsia" w:ascii="方正仿宋_GBK" w:hAnsi="方正仿宋_GBK" w:eastAsia="方正仿宋_GBK" w:cs="方正仿宋_GBK"/>
          <w:b w:val="0"/>
          <w:bCs/>
          <w:sz w:val="28"/>
          <w:szCs w:val="28"/>
        </w:rPr>
        <w:t xml:space="preserve">.3未经甲方书面许可，乙方不得向任何第三方披露、使用或允许他人使用保密信息。</w:t>
      </w:r>
      <w:r>
        <w:rPr>
          <w:rFonts w:hint="eastAsia" w:ascii="方正仿宋_GBK" w:hAnsi="方正仿宋_GBK" w:eastAsia="方正仿宋_GBK" w:cs="方正仿宋_GBK"/>
          <w:b w:val="0"/>
          <w:bCs/>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lang w:val="en-US" w:eastAsia="zh-CN"/>
        </w:rPr>
        <w:t xml:space="preserve">十四、</w:t>
      </w:r>
      <w:r>
        <w:rPr>
          <w:rFonts w:hint="eastAsia" w:ascii="方正黑体_GBK" w:hAnsi="方正黑体_GBK" w:eastAsia="方正黑体_GBK" w:cs="方正黑体_GBK"/>
          <w:b w:val="0"/>
          <w:bCs/>
          <w:sz w:val="28"/>
          <w:szCs w:val="28"/>
        </w:rPr>
        <w:t xml:space="preserve">解决争议的方法</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hAnsi="宋体"/>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.1双方在签订、履行合同中所发生的一切争议，应通过友好协商解决。如协商不成，由甲方住所地人民法院管辖。</w:t>
      </w:r>
      <w:r>
        <w:rPr>
          <w:rFonts w:hint="eastAsia" w:hAnsi="宋体"/>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w:t>
      </w:r>
      <w:r>
        <w:rPr>
          <w:rFonts w:hint="eastAsia" w:ascii="方正黑体_GBK" w:hAnsi="方正黑体_GBK" w:eastAsia="方正黑体_GBK" w:cs="方正黑体_GBK"/>
          <w:b w:val="0"/>
          <w:bCs/>
          <w:sz w:val="28"/>
          <w:szCs w:val="28"/>
          <w:lang w:val="en-US" w:eastAsia="zh-CN"/>
        </w:rPr>
        <w:t xml:space="preserve">五</w:t>
      </w:r>
      <w:r>
        <w:rPr>
          <w:rFonts w:hint="eastAsia" w:ascii="方正黑体_GBK" w:hAnsi="方正黑体_GBK" w:eastAsia="方正黑体_GBK" w:cs="方正黑体_GBK"/>
          <w:b w:val="0"/>
          <w:bCs/>
          <w:sz w:val="28"/>
          <w:szCs w:val="28"/>
        </w:rPr>
        <w:t xml:space="preserve">、合同生效及其它</w:t>
      </w:r>
      <w:r>
        <w:rPr>
          <w:rFonts w:hint="eastAsia" w:ascii="方正黑体_GBK" w:hAnsi="方正黑体_GBK" w:eastAsia="方正黑体_GBK" w:cs="方正黑体_GBK"/>
          <w:b w:val="0"/>
          <w:bCs/>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.1 合同经双方法定代表人或授权委托代表人签字并加盖单位公章后生效。</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.2本合同未尽事宜，遵照中华人民共和国现行法律法规有关条文执行。</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.3 本合同正本一式</w:t>
      </w:r>
      <w:r>
        <w:rPr>
          <w:rFonts w:hint="eastAsia" w:ascii="方正仿宋_GBK" w:hAnsi="方正仿宋_GBK" w:eastAsia="方正仿宋_GBK" w:cs="方正仿宋_GBK"/>
          <w:sz w:val="28"/>
          <w:szCs w:val="28"/>
          <w:lang w:val="en-US" w:eastAsia="zh-CN"/>
        </w:rPr>
        <w:t xml:space="preserve">四</w:t>
      </w:r>
      <w:r>
        <w:rPr>
          <w:rFonts w:hint="eastAsia" w:ascii="方正仿宋_GBK" w:hAnsi="方正仿宋_GBK" w:eastAsia="方正仿宋_GBK" w:cs="方正仿宋_GBK"/>
          <w:sz w:val="28"/>
          <w:szCs w:val="28"/>
        </w:rPr>
        <w:t xml:space="preserve">份，具有同等法律效力，甲方、乙方各执</w:t>
      </w:r>
      <w:r>
        <w:rPr>
          <w:rFonts w:hint="eastAsia" w:ascii="方正仿宋_GBK" w:hAnsi="方正仿宋_GBK" w:eastAsia="方正仿宋_GBK" w:cs="方正仿宋_GBK"/>
          <w:sz w:val="28"/>
          <w:szCs w:val="28"/>
          <w:lang w:val="en-US" w:eastAsia="zh-CN"/>
        </w:rPr>
        <w:t xml:space="preserve">两</w:t>
      </w:r>
      <w:r>
        <w:rPr>
          <w:rFonts w:hint="eastAsia" w:ascii="方正仿宋_GBK" w:hAnsi="方正仿宋_GBK" w:eastAsia="方正仿宋_GBK" w:cs="方正仿宋_GBK"/>
          <w:sz w:val="28"/>
          <w:szCs w:val="28"/>
        </w:rPr>
        <w:t xml:space="preserve">份。</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                        乙方：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地址： </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法定代表人或授权代表：        法定代表人或授权代表：</w:t>
      </w:r>
      <w:r>
        <w:rPr>
          <w:rFonts w:hint="eastAsia" w:ascii="方正仿宋_GBK" w:hAnsi="方正仿宋_GBK" w:eastAsia="方正仿宋_GBK" w:cs="方正仿宋_GBK"/>
          <w:sz w:val="28"/>
          <w:szCs w:val="28"/>
        </w:rPr>
      </w:r>
      <w:r/>
    </w:p>
    <w:p>
      <w:pPr>
        <w:pStyle w:val="987"/>
        <w:ind w:firstLine="560"/>
        <w:keepLines w:val="0"/>
        <w:keepNext w:val="0"/>
        <w:pageBreakBefore w:val="0"/>
        <w:spacing w:before="120" w:after="120" w:line="400" w:lineRule="exact"/>
        <w:widowControl w:val="off"/>
        <w:rPr>
          <w:rFonts w:hint="eastAsia"/>
          <w:sz w:val="28"/>
          <w:szCs w:val="28"/>
        </w:rPr>
      </w:pPr>
      <w:r>
        <w:rPr>
          <w:rFonts w:hint="eastAsia" w:ascii="方正仿宋_GBK" w:hAnsi="方正仿宋_GBK" w:eastAsia="方正仿宋_GBK" w:cs="方正仿宋_GBK"/>
          <w:sz w:val="28"/>
          <w:szCs w:val="28"/>
        </w:rPr>
        <w:t xml:space="preserve">联系电话：                    联系电话：    </w:t>
      </w:r>
      <w:r>
        <w:rPr>
          <w:rFonts w:hint="eastAsia" w:hAnsi="宋体"/>
          <w:sz w:val="28"/>
          <w:szCs w:val="28"/>
        </w:rPr>
        <w:t xml:space="preserve">      </w:t>
      </w:r>
      <w:r>
        <w:rPr>
          <w:rFonts w:hint="eastAsia"/>
          <w:sz w:val="28"/>
          <w:szCs w:val="28"/>
        </w:rPr>
      </w:r>
      <w:r/>
    </w:p>
    <w:p>
      <w:pPr>
        <w:pStyle w:val="987"/>
        <w:jc w:val="center"/>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7"/>
        <w:jc w:val="right"/>
        <w:keepLines w:val="0"/>
        <w:keepNext w:val="0"/>
        <w:pageBreakBefore w:val="0"/>
        <w:spacing w:before="120" w:after="120" w:line="400" w:lineRule="exact"/>
        <w:widowControl w:val="off"/>
        <w:rPr>
          <w:sz w:val="28"/>
          <w:szCs w:val="28"/>
        </w:rPr>
      </w:pPr>
      <w:r>
        <w:rPr>
          <w:rFonts w:hint="eastAsia"/>
          <w:sz w:val="28"/>
          <w:szCs w:val="28"/>
        </w:rPr>
        <w:t xml:space="preserve"> </w:t>
      </w:r>
      <w:r>
        <w:rPr>
          <w:sz w:val="28"/>
          <w:szCs w:val="28"/>
        </w:rPr>
      </w:r>
      <w:r/>
    </w:p>
    <w:p>
      <w:pPr>
        <w:pStyle w:val="987"/>
        <w:jc w:val="center"/>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签订日期：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bookmarkEnd w:id="150"/>
      <w:r/>
      <w:bookmarkEnd w:id="151"/>
      <w:r/>
      <w:bookmarkEnd w:id="152"/>
      <w:r/>
      <w:bookmarkStart w:id="153" w:name="_Hlt16619369"/>
      <w:r/>
      <w:bookmarkEnd w:id="153"/>
      <w:r/>
      <w:bookmarkStart w:id="154" w:name="_Hlt16619350"/>
      <w:r/>
      <w:bookmarkStart w:id="155" w:name="_Toc20823346"/>
      <w:r/>
      <w:bookmarkStart w:id="156" w:name="_Toc120614244"/>
      <w:r/>
      <w:bookmarkStart w:id="157" w:name="_Toc16938590"/>
      <w:r/>
      <w:bookmarkStart w:id="158" w:name="_Toc479757211"/>
      <w:r/>
      <w:bookmarkStart w:id="159" w:name="_Toc462564139"/>
      <w:r>
        <w:rPr>
          <w:rFonts w:hint="eastAsia" w:ascii="方正仿宋_GBK" w:hAnsi="方正仿宋_GBK" w:eastAsia="方正仿宋_GBK" w:cs="方正仿宋_GBK"/>
          <w:sz w:val="28"/>
          <w:szCs w:val="28"/>
        </w:rPr>
      </w:r>
      <w:r/>
    </w:p>
    <w:p>
      <w:pPr>
        <w:pStyle w:val="987"/>
        <w:jc w:val="left"/>
        <w:spacing w:before="120" w:after="120" w:line="0" w:lineRule="atLeast"/>
        <w:rPr>
          <w:sz w:val="24"/>
          <w:szCs w:val="24"/>
        </w:rPr>
      </w:pPr>
      <w:r>
        <w:rPr>
          <w:rFonts w:hint="eastAsia"/>
          <w:sz w:val="24"/>
          <w:szCs w:val="24"/>
          <w:lang w:val="en-US" w:eastAsia="zh-CN"/>
        </w:rPr>
        <w:t xml:space="preserve">附件一：</w:t>
      </w:r>
      <w:r>
        <w:rPr>
          <w:rFonts w:hint="eastAsia"/>
          <w:sz w:val="24"/>
          <w:szCs w:val="24"/>
        </w:rPr>
        <w:t xml:space="preserve">保密协议</w:t>
      </w:r>
      <w:r>
        <w:rPr>
          <w:sz w:val="24"/>
          <w:szCs w:val="24"/>
        </w:rPr>
      </w:r>
      <w:r/>
    </w:p>
    <w:p>
      <w:pPr>
        <w:pStyle w:val="987"/>
        <w:ind w:firstLine="480"/>
        <w:jc w:val="left"/>
        <w:spacing w:before="0" w:after="0" w:line="0" w:lineRule="atLeast"/>
        <w:rPr>
          <w:sz w:val="24"/>
          <w:szCs w:val="24"/>
        </w:rPr>
      </w:pPr>
      <w:r>
        <w:rPr>
          <w:sz w:val="24"/>
          <w:szCs w:val="24"/>
        </w:rPr>
      </w:r>
      <w:r/>
    </w:p>
    <w:p>
      <w:pPr>
        <w:pStyle w:val="987"/>
        <w:ind w:firstLine="480"/>
        <w:jc w:val="left"/>
        <w:spacing w:before="0" w:after="0" w:line="0" w:lineRule="atLeast"/>
        <w:rPr>
          <w:sz w:val="24"/>
          <w:szCs w:val="24"/>
        </w:rPr>
      </w:pPr>
      <w:r>
        <w:rPr>
          <w:rFonts w:hint="eastAsia"/>
          <w:sz w:val="24"/>
          <w:szCs w:val="24"/>
        </w:rPr>
        <w:t xml:space="preserve">甲方：江苏省公共资源交易中心</w:t>
      </w:r>
      <w:r>
        <w:rPr>
          <w:sz w:val="24"/>
          <w:szCs w:val="24"/>
        </w:rPr>
      </w:r>
      <w:r/>
    </w:p>
    <w:p>
      <w:pPr>
        <w:pStyle w:val="987"/>
        <w:ind w:firstLine="480"/>
        <w:jc w:val="left"/>
        <w:spacing w:before="0" w:after="0" w:line="0" w:lineRule="atLeast"/>
        <w:rPr>
          <w:rFonts w:hint="eastAsia"/>
          <w:sz w:val="24"/>
          <w:szCs w:val="24"/>
        </w:rPr>
      </w:pPr>
      <w:r>
        <w:rPr>
          <w:rFonts w:hint="eastAsia"/>
          <w:sz w:val="24"/>
          <w:szCs w:val="24"/>
        </w:rPr>
        <w:t xml:space="preserve">乙方：</w:t>
      </w:r>
      <w:r>
        <w:rPr>
          <w:rFonts w:hint="eastAsia"/>
          <w:sz w:val="24"/>
          <w:szCs w:val="24"/>
        </w:rPr>
      </w:r>
      <w:r/>
    </w:p>
    <w:p>
      <w:pPr>
        <w:pStyle w:val="987"/>
        <w:ind w:firstLine="480"/>
        <w:jc w:val="left"/>
        <w:spacing w:before="0" w:after="0" w:line="0" w:lineRule="atLeast"/>
        <w:rPr>
          <w:sz w:val="24"/>
          <w:szCs w:val="24"/>
        </w:rPr>
      </w:pPr>
      <w:r>
        <w:rPr>
          <w:sz w:val="24"/>
          <w:szCs w:val="24"/>
        </w:rPr>
      </w:r>
      <w:r/>
    </w:p>
    <w:p>
      <w:pPr>
        <w:pStyle w:val="987"/>
        <w:ind w:firstLine="480"/>
        <w:jc w:val="left"/>
        <w:spacing w:before="0" w:after="0" w:line="0" w:lineRule="atLeast"/>
        <w:rPr>
          <w:sz w:val="24"/>
          <w:szCs w:val="24"/>
        </w:rPr>
      </w:pPr>
      <w:r>
        <w:rPr>
          <w:rFonts w:hint="eastAsia"/>
          <w:sz w:val="24"/>
          <w:szCs w:val="24"/>
        </w:rPr>
        <w:t xml:space="preserve">为加强甲方</w:t>
      </w:r>
      <w:r>
        <w:rPr>
          <w:sz w:val="24"/>
          <w:szCs w:val="24"/>
        </w:rPr>
        <w:t xml:space="preserve">信息技术资料和</w:t>
      </w:r>
      <w:r>
        <w:rPr>
          <w:rFonts w:hint="eastAsia"/>
          <w:sz w:val="24"/>
          <w:szCs w:val="24"/>
        </w:rPr>
        <w:t xml:space="preserve">系统</w:t>
      </w:r>
      <w:r>
        <w:rPr>
          <w:sz w:val="24"/>
          <w:szCs w:val="24"/>
        </w:rPr>
        <w:t xml:space="preserve">数据的管理</w:t>
      </w:r>
      <w:r>
        <w:rPr>
          <w:rFonts w:hint="eastAsia"/>
          <w:sz w:val="24"/>
          <w:szCs w:val="24"/>
        </w:rPr>
        <w:t xml:space="preserve">，确保甲方的文件资料、计算机系统和信息数据安全，杜绝失密、泄密等事件发生，甲、乙双方根据甲方各项规章制度的规定和信息安全保护相关法律法规，双方在遵循平等自愿、协商一致、诚实信用的原则下，达成如下协议：</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一、</w:t>
      </w:r>
      <w:r>
        <w:rPr>
          <w:rFonts w:hint="eastAsia"/>
          <w:sz w:val="24"/>
          <w:szCs w:val="24"/>
        </w:rPr>
        <w:t xml:space="preserve">保密内容</w:t>
      </w:r>
      <w:r>
        <w:rPr>
          <w:sz w:val="24"/>
          <w:szCs w:val="24"/>
        </w:rPr>
      </w:r>
      <w:r/>
    </w:p>
    <w:p>
      <w:pPr>
        <w:pStyle w:val="987"/>
        <w:ind w:firstLine="480"/>
        <w:jc w:val="left"/>
        <w:spacing w:before="0" w:after="0" w:line="0" w:lineRule="atLeast"/>
        <w:rPr>
          <w:rFonts w:hint="eastAsia"/>
          <w:sz w:val="24"/>
          <w:szCs w:val="24"/>
        </w:rPr>
      </w:pPr>
      <w:r>
        <w:rPr>
          <w:rFonts w:hint="eastAsia"/>
          <w:sz w:val="24"/>
          <w:szCs w:val="24"/>
        </w:rPr>
        <w:t xml:space="preserve">保密信息包括但不限于本项目合同、规格、计划、设计、软件及开发资料、数据、图纸、式样、样本或采购人为上述内容向中标供应商提供的任何其他资料。</w:t>
      </w:r>
      <w:r>
        <w:rPr>
          <w:rFonts w:hint="eastAsia"/>
          <w:sz w:val="24"/>
          <w:szCs w:val="24"/>
        </w:rPr>
      </w:r>
      <w:r/>
    </w:p>
    <w:p>
      <w:pPr>
        <w:pStyle w:val="987"/>
        <w:ind w:firstLine="480"/>
        <w:jc w:val="left"/>
        <w:spacing w:before="0" w:after="0" w:line="0" w:lineRule="atLeast"/>
        <w:rPr>
          <w:sz w:val="24"/>
          <w:szCs w:val="24"/>
        </w:rPr>
      </w:pPr>
      <w:r>
        <w:rPr>
          <w:rFonts w:hint="eastAsia"/>
          <w:sz w:val="24"/>
          <w:szCs w:val="24"/>
        </w:rPr>
        <w:t xml:space="preserve">（一）甲方</w:t>
      </w:r>
      <w:r>
        <w:rPr>
          <w:sz w:val="24"/>
          <w:szCs w:val="24"/>
        </w:rPr>
        <w:t xml:space="preserve">信息系统项目</w:t>
      </w:r>
      <w:r>
        <w:rPr>
          <w:rFonts w:hint="eastAsia"/>
          <w:sz w:val="24"/>
          <w:szCs w:val="24"/>
        </w:rPr>
        <w:t xml:space="preserve">数据信息。包括但不限于：系统</w:t>
      </w:r>
      <w:r>
        <w:rPr>
          <w:sz w:val="24"/>
          <w:szCs w:val="24"/>
        </w:rPr>
        <w:t xml:space="preserve">建设、</w:t>
      </w:r>
      <w:r>
        <w:rPr>
          <w:rFonts w:hint="eastAsia"/>
          <w:sz w:val="24"/>
          <w:szCs w:val="24"/>
          <w:lang w:eastAsia="en-US"/>
        </w:rPr>
        <w:t xml:space="preserve">实施</w:t>
      </w:r>
      <w:r>
        <w:rPr>
          <w:sz w:val="24"/>
          <w:szCs w:val="24"/>
        </w:rPr>
        <w:t xml:space="preserve">及运维过程中所有</w:t>
      </w:r>
      <w:r>
        <w:rPr>
          <w:rFonts w:hint="eastAsia"/>
          <w:sz w:val="24"/>
          <w:szCs w:val="24"/>
        </w:rPr>
        <w:t xml:space="preserve">系统软件、计算机程序、信息数据、参数。</w:t>
      </w:r>
      <w:r>
        <w:rPr>
          <w:sz w:val="24"/>
          <w:szCs w:val="24"/>
        </w:rPr>
      </w:r>
      <w:r/>
    </w:p>
    <w:p>
      <w:pPr>
        <w:pStyle w:val="987"/>
        <w:ind w:firstLine="480"/>
        <w:jc w:val="left"/>
        <w:spacing w:before="0" w:after="0" w:line="0" w:lineRule="atLeast"/>
        <w:rPr>
          <w:sz w:val="24"/>
          <w:szCs w:val="24"/>
        </w:rPr>
      </w:pPr>
      <w:r>
        <w:rPr>
          <w:rFonts w:hint="eastAsia"/>
          <w:sz w:val="24"/>
          <w:szCs w:val="24"/>
        </w:rPr>
        <w:t xml:space="preserve">（二）与甲方信息系统</w:t>
      </w:r>
      <w:r>
        <w:rPr>
          <w:sz w:val="24"/>
          <w:szCs w:val="24"/>
        </w:rPr>
        <w:t xml:space="preserve">项目</w:t>
      </w:r>
      <w:r>
        <w:rPr>
          <w:rFonts w:hint="eastAsia"/>
          <w:sz w:val="24"/>
          <w:szCs w:val="24"/>
        </w:rPr>
        <w:t xml:space="preserve">相关的</w:t>
      </w:r>
      <w:r>
        <w:rPr>
          <w:sz w:val="24"/>
          <w:szCs w:val="24"/>
        </w:rPr>
        <w:t xml:space="preserve">项目</w:t>
      </w:r>
      <w:r>
        <w:rPr>
          <w:rFonts w:hint="eastAsia"/>
          <w:sz w:val="24"/>
          <w:szCs w:val="24"/>
        </w:rPr>
        <w:t xml:space="preserve">设计</w:t>
      </w:r>
      <w:r>
        <w:rPr>
          <w:sz w:val="24"/>
          <w:szCs w:val="24"/>
        </w:rPr>
        <w:t xml:space="preserve">、开发工具</w:t>
      </w:r>
      <w:r>
        <w:rPr>
          <w:rFonts w:hint="eastAsia"/>
          <w:sz w:val="24"/>
          <w:szCs w:val="24"/>
        </w:rPr>
        <w:t xml:space="preserve">、研究成果、</w:t>
      </w:r>
      <w:r>
        <w:rPr>
          <w:sz w:val="24"/>
          <w:szCs w:val="24"/>
        </w:rPr>
        <w:t xml:space="preserve">专利技术等</w:t>
      </w:r>
      <w:r>
        <w:rPr>
          <w:rFonts w:hint="eastAsia"/>
          <w:sz w:val="24"/>
          <w:szCs w:val="24"/>
        </w:rPr>
        <w:t xml:space="preserve">。</w:t>
      </w:r>
      <w:r>
        <w:rPr>
          <w:sz w:val="24"/>
          <w:szCs w:val="24"/>
        </w:rPr>
      </w:r>
      <w:r/>
    </w:p>
    <w:p>
      <w:pPr>
        <w:pStyle w:val="987"/>
        <w:ind w:firstLine="480"/>
        <w:jc w:val="left"/>
        <w:spacing w:before="0" w:after="0" w:line="0" w:lineRule="atLeast"/>
        <w:rPr>
          <w:sz w:val="24"/>
          <w:szCs w:val="24"/>
          <w:lang w:eastAsia="en-US"/>
        </w:rPr>
      </w:pPr>
      <w:r>
        <w:rPr>
          <w:sz w:val="24"/>
          <w:szCs w:val="24"/>
        </w:rPr>
        <w:t xml:space="preserve">（</w:t>
      </w:r>
      <w:r>
        <w:rPr>
          <w:rFonts w:hint="eastAsia"/>
          <w:sz w:val="24"/>
          <w:szCs w:val="24"/>
          <w:lang w:eastAsia="en-US"/>
        </w:rPr>
        <w:t xml:space="preserve">三</w:t>
      </w:r>
      <w:r>
        <w:rPr>
          <w:sz w:val="24"/>
          <w:szCs w:val="24"/>
          <w:lang w:eastAsia="en-US"/>
        </w:rPr>
        <w:t xml:space="preserve">）甲方在</w:t>
      </w:r>
      <w:r>
        <w:rPr>
          <w:rFonts w:hint="eastAsia"/>
          <w:sz w:val="24"/>
          <w:szCs w:val="24"/>
          <w:lang w:eastAsia="en-US"/>
        </w:rPr>
        <w:t xml:space="preserve">信息</w:t>
      </w:r>
      <w:r>
        <w:rPr>
          <w:sz w:val="24"/>
          <w:szCs w:val="24"/>
          <w:lang w:eastAsia="en-US"/>
        </w:rPr>
        <w:t xml:space="preserve">系统中生成或上传的所有数据及文件资料。</w:t>
      </w:r>
      <w:r>
        <w:rPr>
          <w:sz w:val="24"/>
          <w:szCs w:val="24"/>
          <w:lang w:eastAsia="en-US"/>
        </w:rPr>
      </w:r>
      <w:r/>
    </w:p>
    <w:p>
      <w:pPr>
        <w:pStyle w:val="987"/>
        <w:ind w:firstLine="480"/>
        <w:jc w:val="left"/>
        <w:spacing w:before="0" w:after="0" w:line="0" w:lineRule="atLeast"/>
        <w:rPr>
          <w:rFonts w:hint="eastAsia"/>
          <w:sz w:val="24"/>
          <w:szCs w:val="24"/>
          <w:lang w:eastAsia="zh-CN"/>
        </w:rPr>
      </w:pPr>
      <w:r>
        <w:rPr>
          <w:sz w:val="24"/>
          <w:szCs w:val="24"/>
          <w:lang w:eastAsia="en-US"/>
        </w:rPr>
        <w:t xml:space="preserve">（</w:t>
      </w:r>
      <w:r>
        <w:rPr>
          <w:rFonts w:hint="eastAsia"/>
          <w:sz w:val="24"/>
          <w:szCs w:val="24"/>
          <w:lang w:eastAsia="en-US"/>
        </w:rPr>
        <w:t xml:space="preserve">四</w:t>
      </w:r>
      <w:r>
        <w:rPr>
          <w:sz w:val="24"/>
          <w:szCs w:val="24"/>
          <w:lang w:eastAsia="en-US"/>
        </w:rPr>
        <w:t xml:space="preserve">）在</w:t>
      </w:r>
      <w:r>
        <w:rPr>
          <w:rFonts w:hint="eastAsia"/>
          <w:sz w:val="24"/>
          <w:szCs w:val="24"/>
          <w:lang w:eastAsia="en-US"/>
        </w:rPr>
        <w:t xml:space="preserve">系统</w:t>
      </w:r>
      <w:r>
        <w:rPr>
          <w:sz w:val="24"/>
          <w:szCs w:val="24"/>
          <w:lang w:eastAsia="en-US"/>
        </w:rPr>
        <w:t xml:space="preserve">实施中甲方为乙方提供的网络资源、开发平台、开发工具、各用户名及口令等信息</w:t>
      </w:r>
      <w:r>
        <w:rPr>
          <w:rFonts w:hint="eastAsia"/>
          <w:sz w:val="24"/>
          <w:szCs w:val="24"/>
          <w:lang w:eastAsia="zh-CN"/>
        </w:rPr>
        <w:t xml:space="preserve">。</w:t>
      </w:r>
      <w:r>
        <w:rPr>
          <w:rFonts w:hint="eastAsia"/>
          <w:sz w:val="24"/>
          <w:szCs w:val="24"/>
          <w:lang w:eastAsia="zh-CN"/>
        </w:rPr>
      </w:r>
      <w:r/>
    </w:p>
    <w:p>
      <w:pPr>
        <w:pStyle w:val="987"/>
        <w:ind w:firstLine="480"/>
        <w:jc w:val="left"/>
        <w:spacing w:before="0" w:after="0" w:line="0" w:lineRule="atLeast"/>
        <w:rPr>
          <w:sz w:val="24"/>
          <w:szCs w:val="24"/>
          <w:lang w:eastAsia="en-US"/>
        </w:rPr>
      </w:pPr>
      <w:r>
        <w:rPr>
          <w:sz w:val="24"/>
          <w:szCs w:val="24"/>
          <w:lang w:eastAsia="en-US"/>
        </w:rPr>
        <w:t xml:space="preserve">（</w:t>
      </w:r>
      <w:r>
        <w:rPr>
          <w:rFonts w:hint="eastAsia"/>
          <w:sz w:val="24"/>
          <w:szCs w:val="24"/>
          <w:lang w:eastAsia="en-US"/>
        </w:rPr>
        <w:t xml:space="preserve">五</w:t>
      </w:r>
      <w:r>
        <w:rPr>
          <w:sz w:val="24"/>
          <w:szCs w:val="24"/>
          <w:lang w:eastAsia="en-US"/>
        </w:rPr>
        <w:t xml:space="preserve">）乙方在实施信息系统建设项目过程中所获悉的甲方基础数据及甲方接口数据、配置数据等关联数据信息。</w:t>
      </w:r>
      <w:r>
        <w:rPr>
          <w:sz w:val="24"/>
          <w:szCs w:val="24"/>
          <w:lang w:eastAsia="en-US"/>
        </w:rPr>
      </w:r>
      <w:r/>
    </w:p>
    <w:p>
      <w:pPr>
        <w:pStyle w:val="987"/>
        <w:ind w:firstLine="480"/>
        <w:jc w:val="left"/>
        <w:spacing w:before="0" w:after="0" w:line="0" w:lineRule="atLeast"/>
        <w:rPr>
          <w:sz w:val="24"/>
          <w:szCs w:val="24"/>
        </w:rPr>
      </w:pPr>
      <w:r>
        <w:rPr>
          <w:rFonts w:hint="eastAsia"/>
          <w:sz w:val="24"/>
          <w:szCs w:val="24"/>
        </w:rPr>
        <w:t xml:space="preserve">（</w:t>
      </w:r>
      <w:r>
        <w:rPr>
          <w:rFonts w:hint="eastAsia"/>
          <w:sz w:val="24"/>
          <w:szCs w:val="24"/>
          <w:lang w:eastAsia="en-US"/>
        </w:rPr>
        <w:t xml:space="preserve">六</w:t>
      </w:r>
      <w:r>
        <w:rPr>
          <w:rFonts w:hint="eastAsia"/>
          <w:sz w:val="24"/>
          <w:szCs w:val="24"/>
        </w:rPr>
        <w:t xml:space="preserve">）乙方在服务合同期间所持有的科研成果和技术秘密，经双方协议乙方同意被甲方应用的，乙方应对研究成果和技术秘密进行保密。</w:t>
      </w:r>
      <w:r>
        <w:rPr>
          <w:sz w:val="24"/>
          <w:szCs w:val="24"/>
        </w:rPr>
      </w:r>
      <w:r/>
    </w:p>
    <w:p>
      <w:pPr>
        <w:pStyle w:val="987"/>
        <w:ind w:firstLine="480"/>
        <w:jc w:val="left"/>
        <w:spacing w:before="0" w:after="0" w:line="0" w:lineRule="atLeast"/>
        <w:rPr>
          <w:sz w:val="24"/>
          <w:szCs w:val="24"/>
        </w:rPr>
      </w:pPr>
      <w:r>
        <w:rPr>
          <w:rFonts w:hint="eastAsia"/>
          <w:sz w:val="24"/>
          <w:szCs w:val="24"/>
        </w:rPr>
        <w:t xml:space="preserve">（</w:t>
      </w:r>
      <w:r>
        <w:rPr>
          <w:rFonts w:hint="eastAsia"/>
          <w:sz w:val="24"/>
          <w:szCs w:val="24"/>
          <w:lang w:eastAsia="en-US"/>
        </w:rPr>
        <w:t xml:space="preserve">七</w:t>
      </w:r>
      <w:r>
        <w:rPr>
          <w:rFonts w:hint="eastAsia"/>
          <w:sz w:val="24"/>
          <w:szCs w:val="24"/>
        </w:rPr>
        <w:t xml:space="preserve">）乙方在服务合同期间的工作成果、科研成果和专利技术等。</w:t>
      </w:r>
      <w:r>
        <w:rPr>
          <w:sz w:val="24"/>
          <w:szCs w:val="24"/>
        </w:rPr>
      </w:r>
      <w:r/>
    </w:p>
    <w:p>
      <w:pPr>
        <w:pStyle w:val="987"/>
        <w:ind w:firstLine="480"/>
        <w:jc w:val="left"/>
        <w:spacing w:before="0" w:after="0" w:line="0" w:lineRule="atLeast"/>
        <w:rPr>
          <w:sz w:val="24"/>
          <w:szCs w:val="24"/>
        </w:rPr>
      </w:pPr>
      <w:r>
        <w:rPr>
          <w:rFonts w:hint="eastAsia"/>
          <w:sz w:val="24"/>
          <w:szCs w:val="24"/>
        </w:rPr>
        <w:t xml:space="preserve">（</w:t>
      </w:r>
      <w:r>
        <w:rPr>
          <w:rFonts w:hint="eastAsia"/>
          <w:sz w:val="24"/>
          <w:szCs w:val="24"/>
          <w:lang w:eastAsia="en-US"/>
        </w:rPr>
        <w:t xml:space="preserve">八</w:t>
      </w:r>
      <w:r>
        <w:rPr>
          <w:rFonts w:hint="eastAsia"/>
          <w:sz w:val="24"/>
          <w:szCs w:val="24"/>
        </w:rPr>
        <w:t xml:space="preserve">）乙方在服务合同期间所接触、知悉的关于甲方所拥有的资料等。</w:t>
      </w:r>
      <w:r>
        <w:rPr>
          <w:sz w:val="24"/>
          <w:szCs w:val="24"/>
        </w:rPr>
      </w:r>
      <w:r/>
    </w:p>
    <w:p>
      <w:pPr>
        <w:pStyle w:val="987"/>
        <w:ind w:firstLine="480"/>
        <w:jc w:val="left"/>
        <w:spacing w:before="0" w:after="0" w:line="0" w:lineRule="atLeast"/>
        <w:rPr>
          <w:sz w:val="24"/>
          <w:szCs w:val="24"/>
        </w:rPr>
      </w:pPr>
      <w:r>
        <w:rPr>
          <w:rFonts w:hint="eastAsia"/>
          <w:sz w:val="24"/>
          <w:szCs w:val="24"/>
        </w:rPr>
        <w:t xml:space="preserve">（</w:t>
      </w:r>
      <w:r>
        <w:rPr>
          <w:rFonts w:hint="eastAsia"/>
          <w:sz w:val="24"/>
          <w:szCs w:val="24"/>
          <w:lang w:eastAsia="en-US"/>
        </w:rPr>
        <w:t xml:space="preserve">九</w:t>
      </w:r>
      <w:r>
        <w:rPr>
          <w:rFonts w:hint="eastAsia"/>
          <w:sz w:val="24"/>
          <w:szCs w:val="24"/>
        </w:rPr>
        <w:t xml:space="preserve">）其他甲方认为合理并告之乙方属于保密的资料</w:t>
      </w:r>
      <w:r>
        <w:rPr>
          <w:rFonts w:hint="eastAsia"/>
          <w:sz w:val="24"/>
          <w:szCs w:val="24"/>
          <w:lang w:val="en-US" w:eastAsia="en-US"/>
        </w:rPr>
        <w:t xml:space="preserve">以及法律</w:t>
      </w:r>
      <w:r>
        <w:rPr>
          <w:sz w:val="24"/>
          <w:szCs w:val="24"/>
          <w:lang w:eastAsia="en-US"/>
        </w:rPr>
        <w:t xml:space="preserve">、</w:t>
      </w:r>
      <w:r>
        <w:rPr>
          <w:rFonts w:hint="eastAsia"/>
          <w:sz w:val="24"/>
          <w:szCs w:val="24"/>
          <w:lang w:val="en-US" w:eastAsia="en-US"/>
        </w:rPr>
        <w:t xml:space="preserve">法规规定的属于商业秘密保护范畴内的相关信息资料</w:t>
      </w:r>
      <w:r>
        <w:rPr>
          <w:sz w:val="24"/>
          <w:szCs w:val="24"/>
          <w:lang w:eastAsia="en-US"/>
        </w:rPr>
        <w:t xml:space="preserve">。</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二、</w:t>
      </w:r>
      <w:r>
        <w:rPr>
          <w:rFonts w:hint="eastAsia"/>
          <w:sz w:val="24"/>
          <w:szCs w:val="24"/>
        </w:rPr>
        <w:t xml:space="preserve">保密</w:t>
      </w:r>
      <w:r>
        <w:rPr>
          <w:rFonts w:hint="eastAsia"/>
          <w:sz w:val="24"/>
          <w:szCs w:val="24"/>
          <w:lang w:eastAsia="en-US"/>
        </w:rPr>
        <w:t xml:space="preserve">人员</w:t>
      </w:r>
      <w:r>
        <w:rPr>
          <w:rFonts w:hint="eastAsia"/>
          <w:sz w:val="24"/>
          <w:szCs w:val="24"/>
        </w:rPr>
        <w:t xml:space="preserve">范围</w:t>
      </w:r>
      <w:r>
        <w:rPr>
          <w:sz w:val="24"/>
          <w:szCs w:val="24"/>
        </w:rPr>
      </w:r>
      <w:r/>
    </w:p>
    <w:p>
      <w:pPr>
        <w:pStyle w:val="987"/>
        <w:ind w:firstLine="480"/>
        <w:jc w:val="left"/>
        <w:spacing w:before="0" w:after="0" w:line="0" w:lineRule="atLeast"/>
        <w:rPr>
          <w:sz w:val="24"/>
          <w:szCs w:val="24"/>
        </w:rPr>
      </w:pPr>
      <w:r>
        <w:rPr>
          <w:rFonts w:hint="eastAsia"/>
          <w:sz w:val="24"/>
          <w:szCs w:val="24"/>
        </w:rPr>
        <w:t xml:space="preserve">参与该</w:t>
      </w:r>
      <w:r>
        <w:rPr>
          <w:rFonts w:hint="eastAsia"/>
          <w:sz w:val="24"/>
          <w:szCs w:val="24"/>
          <w:lang w:eastAsia="en-US"/>
        </w:rPr>
        <w:t xml:space="preserve">系统</w:t>
      </w:r>
      <w:r>
        <w:rPr>
          <w:rFonts w:hint="eastAsia"/>
          <w:sz w:val="24"/>
          <w:szCs w:val="24"/>
        </w:rPr>
        <w:t xml:space="preserve">项目的乙方项目经理及所有项目实施人员及关联方。</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三、</w:t>
      </w:r>
      <w:r>
        <w:rPr>
          <w:rFonts w:hint="eastAsia"/>
          <w:sz w:val="24"/>
          <w:szCs w:val="24"/>
        </w:rPr>
        <w:t xml:space="preserve">甲方的权利和义务</w:t>
      </w:r>
      <w:r>
        <w:rPr>
          <w:sz w:val="24"/>
          <w:szCs w:val="24"/>
        </w:rPr>
      </w:r>
      <w:r/>
    </w:p>
    <w:p>
      <w:pPr>
        <w:pStyle w:val="987"/>
        <w:ind w:firstLine="480"/>
        <w:jc w:val="left"/>
        <w:spacing w:before="0" w:after="0" w:line="0" w:lineRule="atLeast"/>
        <w:rPr>
          <w:sz w:val="24"/>
          <w:szCs w:val="24"/>
        </w:rPr>
      </w:pPr>
      <w:r>
        <w:rPr>
          <w:rFonts w:hint="eastAsia"/>
          <w:sz w:val="24"/>
          <w:szCs w:val="24"/>
        </w:rPr>
        <w:t xml:space="preserve">（一）为</w:t>
      </w:r>
      <w:r>
        <w:rPr>
          <w:sz w:val="24"/>
          <w:szCs w:val="24"/>
        </w:rPr>
        <w:t xml:space="preserve">乙方提供</w:t>
      </w:r>
      <w:r>
        <w:rPr>
          <w:rFonts w:hint="eastAsia"/>
          <w:sz w:val="24"/>
          <w:szCs w:val="24"/>
        </w:rPr>
        <w:t xml:space="preserve">所需</w:t>
      </w:r>
      <w:r>
        <w:rPr>
          <w:sz w:val="24"/>
          <w:szCs w:val="24"/>
        </w:rPr>
        <w:t xml:space="preserve">的服务器</w:t>
      </w:r>
      <w:r>
        <w:rPr>
          <w:rFonts w:hint="eastAsia"/>
          <w:sz w:val="24"/>
          <w:szCs w:val="24"/>
        </w:rPr>
        <w:t xml:space="preserve">和</w:t>
      </w:r>
      <w:r>
        <w:rPr>
          <w:sz w:val="24"/>
          <w:szCs w:val="24"/>
        </w:rPr>
        <w:t xml:space="preserve">应用软件</w:t>
      </w:r>
      <w:r>
        <w:rPr>
          <w:rFonts w:hint="eastAsia"/>
          <w:sz w:val="24"/>
          <w:szCs w:val="24"/>
        </w:rPr>
        <w:t xml:space="preserve">使用</w:t>
      </w:r>
      <w:r>
        <w:rPr>
          <w:sz w:val="24"/>
          <w:szCs w:val="24"/>
        </w:rPr>
        <w:t xml:space="preserve">权限</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rPr>
        <w:t xml:space="preserve">（二）对工作场所进行安全保密检查，及时清理与工作无关的文件资料，消除保密隐患。</w:t>
      </w:r>
      <w:r>
        <w:rPr>
          <w:sz w:val="24"/>
          <w:szCs w:val="24"/>
        </w:rPr>
      </w:r>
      <w:r/>
    </w:p>
    <w:p>
      <w:pPr>
        <w:pStyle w:val="987"/>
        <w:ind w:firstLine="480"/>
        <w:jc w:val="left"/>
        <w:spacing w:before="0" w:after="0" w:line="0" w:lineRule="atLeast"/>
        <w:rPr>
          <w:sz w:val="24"/>
          <w:szCs w:val="24"/>
        </w:rPr>
      </w:pPr>
      <w:r>
        <w:rPr>
          <w:rFonts w:hint="eastAsia"/>
          <w:sz w:val="24"/>
          <w:szCs w:val="24"/>
        </w:rPr>
        <w:t xml:space="preserve">（三）负责检查乙方人员保密工作情况。</w:t>
      </w:r>
      <w:r>
        <w:rPr>
          <w:sz w:val="24"/>
          <w:szCs w:val="24"/>
        </w:rPr>
      </w:r>
      <w:r/>
    </w:p>
    <w:p>
      <w:pPr>
        <w:pStyle w:val="987"/>
        <w:ind w:firstLine="480"/>
        <w:jc w:val="left"/>
        <w:spacing w:before="0" w:after="0" w:line="0" w:lineRule="atLeast"/>
        <w:rPr>
          <w:sz w:val="24"/>
          <w:szCs w:val="24"/>
        </w:rPr>
      </w:pPr>
      <w:r>
        <w:rPr>
          <w:rFonts w:hint="eastAsia"/>
          <w:sz w:val="24"/>
          <w:szCs w:val="24"/>
        </w:rPr>
        <w:t xml:space="preserve">（四）加强对乙方执行保密制度情况的监督检查，及时发现问题，纠正错误。</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四、</w:t>
      </w:r>
      <w:r>
        <w:rPr>
          <w:rFonts w:hint="eastAsia"/>
          <w:sz w:val="24"/>
          <w:szCs w:val="24"/>
        </w:rPr>
        <w:t xml:space="preserve">乙方的权利和义务</w:t>
      </w:r>
      <w:r>
        <w:rPr>
          <w:sz w:val="24"/>
          <w:szCs w:val="24"/>
        </w:rPr>
      </w:r>
      <w:r/>
    </w:p>
    <w:p>
      <w:pPr>
        <w:pStyle w:val="987"/>
        <w:ind w:firstLine="480"/>
        <w:jc w:val="left"/>
        <w:spacing w:before="0" w:after="0" w:line="0" w:lineRule="atLeast"/>
        <w:rPr>
          <w:sz w:val="24"/>
          <w:szCs w:val="24"/>
        </w:rPr>
      </w:pPr>
      <w:r>
        <w:rPr>
          <w:rFonts w:hint="eastAsia"/>
          <w:sz w:val="24"/>
          <w:szCs w:val="24"/>
          <w:lang w:eastAsia="zh-CN"/>
        </w:rPr>
        <w:t xml:space="preserve">（</w:t>
      </w:r>
      <w:r>
        <w:rPr>
          <w:rFonts w:hint="eastAsia"/>
          <w:sz w:val="24"/>
          <w:szCs w:val="24"/>
          <w:lang w:val="en-US" w:eastAsia="zh-CN"/>
        </w:rPr>
        <w:t xml:space="preserve">一）</w:t>
      </w:r>
      <w:r>
        <w:rPr>
          <w:sz w:val="24"/>
          <w:szCs w:val="24"/>
        </w:rPr>
        <w:t xml:space="preserve">严格遵守</w:t>
      </w:r>
      <w:r>
        <w:rPr>
          <w:rFonts w:hint="eastAsia"/>
          <w:sz w:val="24"/>
          <w:szCs w:val="24"/>
        </w:rPr>
        <w:t xml:space="preserve">相关法律法规和甲方的规章制度要求</w:t>
      </w:r>
      <w:r>
        <w:rPr>
          <w:sz w:val="24"/>
          <w:szCs w:val="24"/>
        </w:rPr>
        <w:t xml:space="preserve">，</w:t>
      </w:r>
      <w:r>
        <w:rPr>
          <w:rFonts w:hint="eastAsia"/>
          <w:sz w:val="24"/>
          <w:szCs w:val="24"/>
        </w:rPr>
        <w:t xml:space="preserve">乙方应采取一切合理且不低于乙方对其自身类似保密信息所采取的措施来保护甲方向其披露的保密信息，以防止保密信息被披露、公开、未经授权的使用（包括一切故意、过失、意外情况）</w:t>
      </w:r>
      <w:r>
        <w:rPr>
          <w:sz w:val="24"/>
          <w:szCs w:val="24"/>
        </w:rPr>
        <w:t xml:space="preserve">，不得以任何手段谋取私利，损害甲方的利益</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lang w:eastAsia="zh-CN"/>
        </w:rPr>
        <w:t xml:space="preserve">（</w:t>
      </w:r>
      <w:r>
        <w:rPr>
          <w:rFonts w:hint="eastAsia"/>
          <w:sz w:val="24"/>
          <w:szCs w:val="24"/>
          <w:lang w:val="en-US" w:eastAsia="zh-CN"/>
        </w:rPr>
        <w:t xml:space="preserve">二）</w:t>
      </w:r>
      <w:r>
        <w:rPr>
          <w:rFonts w:hint="eastAsia"/>
          <w:sz w:val="24"/>
          <w:szCs w:val="24"/>
        </w:rPr>
        <w:t xml:space="preserve">乙方提供的产品不得携带病毒或设置后门程序，不得侵犯第三方的专利权、版权、商标权或其他权利。</w:t>
      </w:r>
      <w:r>
        <w:rPr>
          <w:sz w:val="24"/>
          <w:szCs w:val="24"/>
        </w:rPr>
      </w:r>
      <w:r/>
    </w:p>
    <w:p>
      <w:pPr>
        <w:pStyle w:val="987"/>
        <w:ind w:firstLine="480"/>
        <w:jc w:val="left"/>
        <w:spacing w:before="0" w:after="0" w:line="0" w:lineRule="atLeast"/>
        <w:rPr>
          <w:sz w:val="24"/>
          <w:szCs w:val="24"/>
        </w:rPr>
      </w:pPr>
      <w:r>
        <w:rPr>
          <w:rFonts w:hint="eastAsia"/>
          <w:sz w:val="24"/>
          <w:szCs w:val="24"/>
        </w:rPr>
        <w:t xml:space="preserve">（三）</w:t>
      </w:r>
      <w:r>
        <w:rPr>
          <w:sz w:val="24"/>
          <w:szCs w:val="24"/>
        </w:rPr>
        <w:t xml:space="preserve">建立保密及监督机制，</w:t>
      </w:r>
      <w:r>
        <w:rPr>
          <w:rFonts w:hint="eastAsia"/>
          <w:sz w:val="24"/>
          <w:szCs w:val="24"/>
        </w:rPr>
        <w:t xml:space="preserve">加强对派至甲方场所工作人员的教育和管理，组织人员学习保密法律法规及有关制度，进行安全保密教育，增强保密观念。乙方内部无关人员严禁获取保密范围内的相关信息。</w:t>
      </w:r>
      <w:r>
        <w:rPr>
          <w:sz w:val="24"/>
          <w:szCs w:val="24"/>
        </w:rPr>
      </w:r>
      <w:r/>
    </w:p>
    <w:p>
      <w:pPr>
        <w:pStyle w:val="987"/>
        <w:ind w:firstLine="480"/>
        <w:jc w:val="left"/>
        <w:spacing w:before="0" w:after="0" w:line="0" w:lineRule="atLeast"/>
        <w:rPr>
          <w:rFonts w:eastAsia="宋体"/>
          <w:sz w:val="24"/>
          <w:szCs w:val="24"/>
          <w:lang w:val="en-US" w:eastAsia="zh-CN"/>
        </w:rPr>
      </w:pPr>
      <w:r>
        <w:rPr>
          <w:rFonts w:hint="eastAsia"/>
          <w:sz w:val="24"/>
          <w:szCs w:val="24"/>
        </w:rPr>
        <w:t xml:space="preserve">（四）提供相关工作人员的基本情况（姓名、年龄、性别、身份证号码、居住地址、联系方式等）</w:t>
      </w:r>
      <w:r>
        <w:rPr>
          <w:rFonts w:hint="eastAsia"/>
          <w:sz w:val="24"/>
          <w:szCs w:val="24"/>
          <w:lang w:eastAsia="zh-CN"/>
        </w:rPr>
        <w:t xml:space="preserve">。</w:t>
      </w:r>
      <w:r>
        <w:rPr>
          <w:rFonts w:hint="eastAsia"/>
          <w:sz w:val="24"/>
          <w:szCs w:val="24"/>
          <w:lang w:val="en-US" w:eastAsia="zh-CN"/>
        </w:rPr>
        <w:t xml:space="preserve">乙方相关进场服务工作人员应配合甲方相关制度要求签署书面的保密承诺。</w:t>
      </w:r>
      <w:r>
        <w:rPr>
          <w:rFonts w:eastAsia="宋体"/>
          <w:sz w:val="24"/>
          <w:szCs w:val="24"/>
          <w:lang w:val="en-US" w:eastAsia="zh-CN"/>
        </w:rPr>
      </w:r>
      <w:r/>
    </w:p>
    <w:p>
      <w:pPr>
        <w:pStyle w:val="987"/>
        <w:ind w:firstLine="480"/>
        <w:jc w:val="left"/>
        <w:spacing w:before="0" w:after="0" w:line="0" w:lineRule="atLeast"/>
        <w:rPr>
          <w:sz w:val="24"/>
          <w:szCs w:val="24"/>
        </w:rPr>
      </w:pPr>
      <w:r>
        <w:rPr>
          <w:rFonts w:hint="eastAsia"/>
          <w:sz w:val="24"/>
          <w:szCs w:val="24"/>
        </w:rPr>
        <w:t xml:space="preserve">（五）若对在甲方场所的工作人员进行调换，需提前一个月与甲方沟通。</w:t>
      </w:r>
      <w:r>
        <w:rPr>
          <w:sz w:val="24"/>
          <w:szCs w:val="24"/>
        </w:rPr>
      </w:r>
      <w:r/>
    </w:p>
    <w:p>
      <w:pPr>
        <w:pStyle w:val="987"/>
        <w:ind w:firstLine="480"/>
        <w:jc w:val="left"/>
        <w:spacing w:before="0" w:after="0" w:line="0" w:lineRule="atLeast"/>
        <w:rPr>
          <w:sz w:val="24"/>
          <w:szCs w:val="24"/>
        </w:rPr>
      </w:pPr>
      <w:r>
        <w:rPr>
          <w:rFonts w:hint="eastAsia"/>
          <w:sz w:val="24"/>
          <w:szCs w:val="24"/>
        </w:rPr>
        <w:t xml:space="preserve">（六）</w:t>
      </w:r>
      <w:r>
        <w:rPr>
          <w:sz w:val="24"/>
          <w:szCs w:val="24"/>
        </w:rPr>
        <w:t xml:space="preserve">不得在未经甲方</w:t>
      </w:r>
      <w:r>
        <w:rPr>
          <w:rFonts w:hint="eastAsia"/>
          <w:sz w:val="24"/>
          <w:szCs w:val="24"/>
        </w:rPr>
        <w:t xml:space="preserve">书面许可</w:t>
      </w:r>
      <w:r>
        <w:rPr>
          <w:sz w:val="24"/>
          <w:szCs w:val="24"/>
        </w:rPr>
        <w:t xml:space="preserve">的情况下</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rPr>
        <w:t xml:space="preserve">1．对</w:t>
      </w:r>
      <w:r>
        <w:rPr>
          <w:sz w:val="24"/>
          <w:szCs w:val="24"/>
        </w:rPr>
        <w:t xml:space="preserve">保密信息进行修改、补充、复制</w:t>
      </w:r>
      <w:r>
        <w:rPr>
          <w:rFonts w:hint="eastAsia"/>
          <w:sz w:val="24"/>
          <w:szCs w:val="24"/>
        </w:rPr>
        <w:t xml:space="preserve">等；</w:t>
      </w:r>
      <w:r>
        <w:rPr>
          <w:sz w:val="24"/>
          <w:szCs w:val="24"/>
        </w:rPr>
      </w:r>
      <w:r/>
    </w:p>
    <w:p>
      <w:pPr>
        <w:pStyle w:val="987"/>
        <w:ind w:firstLine="480"/>
        <w:jc w:val="left"/>
        <w:spacing w:before="0" w:after="0" w:line="0" w:lineRule="atLeast"/>
        <w:rPr>
          <w:sz w:val="24"/>
          <w:szCs w:val="24"/>
        </w:rPr>
      </w:pPr>
      <w:r>
        <w:rPr>
          <w:rFonts w:hint="eastAsia"/>
          <w:sz w:val="24"/>
          <w:szCs w:val="24"/>
        </w:rPr>
        <w:t xml:space="preserve">2．擅自抄录、复制甲方的设备资料、工作文件和电话号码等；</w:t>
      </w:r>
      <w:r>
        <w:rPr>
          <w:sz w:val="24"/>
          <w:szCs w:val="24"/>
        </w:rPr>
      </w:r>
      <w:r/>
    </w:p>
    <w:p>
      <w:pPr>
        <w:pStyle w:val="987"/>
        <w:ind w:firstLine="480"/>
        <w:jc w:val="left"/>
        <w:spacing w:before="0" w:after="0" w:line="0" w:lineRule="atLeast"/>
        <w:rPr>
          <w:sz w:val="24"/>
          <w:szCs w:val="24"/>
        </w:rPr>
      </w:pPr>
      <w:r>
        <w:rPr>
          <w:rFonts w:hint="eastAsia"/>
          <w:sz w:val="24"/>
          <w:szCs w:val="24"/>
        </w:rPr>
        <w:t xml:space="preserve">3．将</w:t>
      </w:r>
      <w:r>
        <w:rPr>
          <w:sz w:val="24"/>
          <w:szCs w:val="24"/>
        </w:rPr>
        <w:t xml:space="preserve">保密信息</w:t>
      </w:r>
      <w:r>
        <w:rPr>
          <w:rFonts w:hint="eastAsia"/>
          <w:sz w:val="24"/>
          <w:szCs w:val="24"/>
        </w:rPr>
        <w:t xml:space="preserve">以</w:t>
      </w:r>
      <w:r>
        <w:rPr>
          <w:sz w:val="24"/>
          <w:szCs w:val="24"/>
        </w:rPr>
        <w:t xml:space="preserve">任何方式（</w:t>
      </w:r>
      <w:r>
        <w:rPr>
          <w:rFonts w:hint="eastAsia"/>
          <w:sz w:val="24"/>
          <w:szCs w:val="24"/>
        </w:rPr>
        <w:t xml:space="preserve">如E</w:t>
      </w:r>
      <w:r>
        <w:rPr>
          <w:sz w:val="24"/>
          <w:szCs w:val="24"/>
        </w:rPr>
        <w:t xml:space="preserve">-mail</w:t>
      </w:r>
      <w:r>
        <w:rPr>
          <w:rFonts w:hint="eastAsia"/>
          <w:sz w:val="24"/>
          <w:szCs w:val="24"/>
        </w:rPr>
        <w:t xml:space="preserve">、移动存储设备等</w:t>
      </w:r>
      <w:r>
        <w:rPr>
          <w:sz w:val="24"/>
          <w:szCs w:val="24"/>
        </w:rPr>
        <w:t xml:space="preserve">）</w:t>
      </w:r>
      <w:r>
        <w:rPr>
          <w:rFonts w:hint="eastAsia"/>
          <w:sz w:val="24"/>
          <w:szCs w:val="24"/>
        </w:rPr>
        <w:t xml:space="preserve">携带</w:t>
      </w:r>
      <w:r>
        <w:rPr>
          <w:sz w:val="24"/>
          <w:szCs w:val="24"/>
        </w:rPr>
        <w:t xml:space="preserve">出甲方</w:t>
      </w:r>
      <w:r>
        <w:rPr>
          <w:rFonts w:hint="eastAsia"/>
          <w:sz w:val="24"/>
          <w:szCs w:val="24"/>
        </w:rPr>
        <w:t xml:space="preserve">规定的</w:t>
      </w:r>
      <w:r>
        <w:rPr>
          <w:sz w:val="24"/>
          <w:szCs w:val="24"/>
        </w:rPr>
        <w:t xml:space="preserve">场所</w:t>
      </w:r>
      <w:r>
        <w:rPr>
          <w:rFonts w:hint="eastAsia"/>
          <w:sz w:val="24"/>
          <w:szCs w:val="24"/>
        </w:rPr>
        <w:t xml:space="preserve">或向第三方泄露；</w:t>
      </w:r>
      <w:r>
        <w:rPr>
          <w:sz w:val="24"/>
          <w:szCs w:val="24"/>
        </w:rPr>
      </w:r>
      <w:r/>
    </w:p>
    <w:p>
      <w:pPr>
        <w:pStyle w:val="987"/>
        <w:ind w:firstLine="480"/>
        <w:jc w:val="left"/>
        <w:spacing w:before="0" w:after="0" w:line="0" w:lineRule="atLeast"/>
        <w:rPr>
          <w:sz w:val="24"/>
          <w:szCs w:val="24"/>
        </w:rPr>
      </w:pPr>
      <w:r>
        <w:rPr>
          <w:rFonts w:hint="eastAsia"/>
          <w:sz w:val="24"/>
          <w:szCs w:val="24"/>
        </w:rPr>
        <w:t xml:space="preserve">4．擅自设置、调整甲方系统设备的参数和配置，在甲方的计算机系统及网站等应用软件中预留后门等；</w:t>
      </w:r>
      <w:r>
        <w:rPr>
          <w:sz w:val="24"/>
          <w:szCs w:val="24"/>
        </w:rPr>
      </w:r>
      <w:r/>
    </w:p>
    <w:p>
      <w:pPr>
        <w:pStyle w:val="987"/>
        <w:ind w:firstLine="480"/>
        <w:jc w:val="left"/>
        <w:spacing w:before="0" w:after="0" w:line="0" w:lineRule="atLeast"/>
        <w:rPr>
          <w:sz w:val="24"/>
          <w:szCs w:val="24"/>
        </w:rPr>
      </w:pPr>
      <w:r>
        <w:rPr>
          <w:rFonts w:hint="eastAsia"/>
          <w:sz w:val="24"/>
          <w:szCs w:val="24"/>
        </w:rPr>
        <w:t xml:space="preserve">5．擅自在甲方单位从事与项目无关的事务，与无关人员谈论甲方的情况；</w:t>
      </w:r>
      <w:r>
        <w:rPr>
          <w:sz w:val="24"/>
          <w:szCs w:val="24"/>
        </w:rPr>
      </w:r>
      <w:r/>
    </w:p>
    <w:p>
      <w:pPr>
        <w:pStyle w:val="987"/>
        <w:ind w:firstLine="480"/>
        <w:jc w:val="left"/>
        <w:spacing w:before="0" w:after="0" w:line="0" w:lineRule="atLeast"/>
        <w:rPr>
          <w:sz w:val="24"/>
          <w:szCs w:val="24"/>
        </w:rPr>
      </w:pPr>
      <w:r>
        <w:rPr>
          <w:rFonts w:hint="eastAsia"/>
          <w:sz w:val="24"/>
          <w:szCs w:val="24"/>
        </w:rPr>
        <w:t xml:space="preserve">6．擅自进出与工作无关的甲方其他场所，擅自在甲方工作场所摄像、照相；</w:t>
      </w:r>
      <w:r>
        <w:rPr>
          <w:sz w:val="24"/>
          <w:szCs w:val="24"/>
        </w:rPr>
      </w:r>
      <w:r/>
    </w:p>
    <w:p>
      <w:pPr>
        <w:pStyle w:val="987"/>
        <w:ind w:firstLine="480"/>
        <w:jc w:val="left"/>
        <w:spacing w:before="0" w:after="0" w:line="0" w:lineRule="atLeast"/>
        <w:rPr>
          <w:sz w:val="24"/>
          <w:szCs w:val="24"/>
        </w:rPr>
      </w:pPr>
      <w:r>
        <w:rPr>
          <w:rFonts w:hint="eastAsia"/>
          <w:sz w:val="24"/>
          <w:szCs w:val="24"/>
        </w:rPr>
        <w:t xml:space="preserve">7．其他涉及泄密、影响系统安全的行为。</w:t>
      </w:r>
      <w:r>
        <w:rPr>
          <w:sz w:val="24"/>
          <w:szCs w:val="24"/>
        </w:rPr>
      </w:r>
      <w:r/>
    </w:p>
    <w:p>
      <w:pPr>
        <w:pStyle w:val="987"/>
        <w:ind w:firstLine="480"/>
        <w:jc w:val="left"/>
        <w:spacing w:before="0" w:after="0" w:line="0" w:lineRule="atLeast"/>
        <w:rPr>
          <w:sz w:val="24"/>
          <w:szCs w:val="24"/>
        </w:rPr>
      </w:pPr>
      <w:r>
        <w:rPr>
          <w:sz w:val="24"/>
          <w:szCs w:val="24"/>
        </w:rPr>
        <w:t xml:space="preserve">（</w:t>
      </w:r>
      <w:r>
        <w:rPr>
          <w:rFonts w:hint="eastAsia"/>
          <w:sz w:val="24"/>
          <w:szCs w:val="24"/>
          <w:lang w:eastAsia="en-US"/>
        </w:rPr>
        <w:t xml:space="preserve">七</w:t>
      </w:r>
      <w:r>
        <w:rPr>
          <w:sz w:val="24"/>
          <w:szCs w:val="24"/>
          <w:lang w:eastAsia="en-US"/>
        </w:rPr>
        <w:t xml:space="preserve">）</w:t>
      </w:r>
      <w:r>
        <w:rPr>
          <w:rFonts w:hint="eastAsia"/>
          <w:sz w:val="24"/>
          <w:szCs w:val="24"/>
        </w:rPr>
        <w:t xml:space="preserve">乙方应履行网络安全保护义务，保障网络免受干扰、破坏或者未经授权的访问，防止网络数据泄露或者被窃取、篡改。包括制定内部安全管理制度和操作规程，确定网络安全负责人，采取防范计算机病毒和网络攻击、网络侵入等危害网络安全行为的技术措施，采取监测、记录网络运行状态、网络安全事件的技术措施，并按照规定留存相关的网络日志不少于六个月，采取数据分类、重要数据备份和加密等措施。</w:t>
      </w:r>
      <w:r>
        <w:rPr>
          <w:sz w:val="24"/>
          <w:szCs w:val="24"/>
        </w:rPr>
      </w:r>
      <w:r/>
    </w:p>
    <w:p>
      <w:pPr>
        <w:pStyle w:val="987"/>
        <w:ind w:firstLine="480"/>
        <w:jc w:val="left"/>
        <w:spacing w:before="0" w:after="0" w:line="0" w:lineRule="atLeast"/>
        <w:rPr>
          <w:rFonts w:hint="eastAsia"/>
          <w:sz w:val="24"/>
          <w:szCs w:val="24"/>
        </w:rPr>
      </w:pPr>
      <w:r>
        <w:rPr>
          <w:sz w:val="24"/>
          <w:szCs w:val="24"/>
        </w:rPr>
        <w:t xml:space="preserve">（</w:t>
      </w:r>
      <w:r>
        <w:rPr>
          <w:rFonts w:hint="eastAsia"/>
          <w:sz w:val="24"/>
          <w:szCs w:val="24"/>
          <w:lang w:eastAsia="en-US"/>
        </w:rPr>
        <w:t xml:space="preserve">八</w:t>
      </w:r>
      <w:r>
        <w:rPr>
          <w:sz w:val="24"/>
          <w:szCs w:val="24"/>
          <w:lang w:eastAsia="en-US"/>
        </w:rPr>
        <w:t xml:space="preserve">）</w:t>
      </w:r>
      <w:r>
        <w:rPr>
          <w:rFonts w:hint="eastAsia"/>
          <w:sz w:val="24"/>
          <w:szCs w:val="24"/>
        </w:rPr>
        <w:t xml:space="preserve">乙方一旦知悉保密信息被未经授权地使用或披露，应立即通知甲方并应采取相关救济措施。</w:t>
      </w:r>
      <w:r>
        <w:rPr>
          <w:rFonts w:hint="eastAsia"/>
          <w:sz w:val="24"/>
          <w:szCs w:val="24"/>
        </w:rPr>
      </w:r>
      <w:r/>
    </w:p>
    <w:p>
      <w:pPr>
        <w:pStyle w:val="987"/>
        <w:ind w:firstLine="480"/>
        <w:jc w:val="left"/>
        <w:spacing w:before="0" w:after="0" w:line="0" w:lineRule="atLeast"/>
        <w:rPr>
          <w:rFonts w:hint="eastAsia"/>
          <w:sz w:val="24"/>
          <w:szCs w:val="24"/>
          <w:lang w:eastAsia="en-US"/>
        </w:rPr>
      </w:pPr>
      <w:r>
        <w:rPr>
          <w:rFonts w:hint="eastAsia"/>
          <w:sz w:val="24"/>
          <w:szCs w:val="24"/>
        </w:rPr>
        <w:t xml:space="preserve">（</w:t>
      </w:r>
      <w:r>
        <w:rPr>
          <w:rFonts w:hint="eastAsia"/>
          <w:sz w:val="24"/>
          <w:szCs w:val="24"/>
          <w:lang w:val="en-US" w:eastAsia="zh-CN"/>
        </w:rPr>
        <w:t xml:space="preserve">九</w:t>
      </w:r>
      <w:r>
        <w:rPr>
          <w:rFonts w:hint="eastAsia"/>
          <w:sz w:val="24"/>
          <w:szCs w:val="24"/>
        </w:rPr>
        <w:t xml:space="preserve">）加强接触系统数据人员的保密管理，落实开发运维人员的保密责任，明确追责、问责要求。</w:t>
      </w:r>
      <w:r>
        <w:rPr>
          <w:rFonts w:hint="eastAsia"/>
          <w:sz w:val="24"/>
          <w:szCs w:val="24"/>
          <w:lang w:eastAsia="en-US"/>
        </w:rPr>
      </w:r>
      <w:r/>
    </w:p>
    <w:p>
      <w:pPr>
        <w:pStyle w:val="987"/>
        <w:ind w:firstLine="480"/>
        <w:jc w:val="left"/>
        <w:spacing w:before="0" w:after="0" w:line="0" w:lineRule="atLeast"/>
        <w:rPr>
          <w:rFonts w:hint="eastAsia"/>
          <w:sz w:val="24"/>
          <w:szCs w:val="24"/>
          <w:lang w:val="en-US" w:eastAsia="zh-CN"/>
        </w:rPr>
      </w:pPr>
      <w:r>
        <w:rPr>
          <w:rFonts w:hint="eastAsia"/>
          <w:sz w:val="24"/>
          <w:szCs w:val="24"/>
        </w:rPr>
        <w:t xml:space="preserve">（</w:t>
      </w:r>
      <w:r>
        <w:rPr>
          <w:rFonts w:hint="eastAsia"/>
          <w:sz w:val="24"/>
          <w:szCs w:val="24"/>
          <w:lang w:val="en-US" w:eastAsia="zh-CN"/>
        </w:rPr>
        <w:t xml:space="preserve">十</w:t>
      </w:r>
      <w:r>
        <w:rPr>
          <w:rFonts w:hint="eastAsia"/>
          <w:sz w:val="24"/>
          <w:szCs w:val="24"/>
        </w:rPr>
        <w:t xml:space="preserve">）</w:t>
      </w:r>
      <w:r>
        <w:rPr>
          <w:rFonts w:hint="eastAsia"/>
          <w:sz w:val="24"/>
          <w:szCs w:val="24"/>
          <w:lang w:val="en-US" w:eastAsia="zh-CN"/>
        </w:rPr>
        <w:t xml:space="preserve">本项目合同终止后3个工作日内，中标供应商应向采购人交还其获得的保密信息，不得以任何方式进行复制留存。</w:t>
      </w:r>
      <w:r>
        <w:rPr>
          <w:rFonts w:hint="eastAsia"/>
          <w:sz w:val="24"/>
          <w:szCs w:val="24"/>
          <w:lang w:val="en-US" w:eastAsia="zh-CN"/>
        </w:rPr>
      </w:r>
      <w:r/>
    </w:p>
    <w:p>
      <w:pPr>
        <w:pStyle w:val="987"/>
        <w:ind w:firstLine="480"/>
        <w:jc w:val="left"/>
        <w:spacing w:before="0" w:after="0" w:line="0" w:lineRule="atLeast"/>
        <w:rPr>
          <w:sz w:val="24"/>
          <w:szCs w:val="24"/>
        </w:rPr>
      </w:pPr>
      <w:r>
        <w:rPr>
          <w:rFonts w:hint="eastAsia"/>
          <w:sz w:val="24"/>
          <w:szCs w:val="24"/>
          <w:lang w:val="en-US" w:eastAsia="zh-CN"/>
        </w:rPr>
        <w:t xml:space="preserve">五、</w:t>
      </w:r>
      <w:r>
        <w:rPr>
          <w:rFonts w:hint="eastAsia"/>
          <w:sz w:val="24"/>
          <w:szCs w:val="24"/>
        </w:rPr>
        <w:t xml:space="preserve">保密期限</w:t>
      </w:r>
      <w:r>
        <w:rPr>
          <w:sz w:val="24"/>
          <w:szCs w:val="24"/>
        </w:rPr>
      </w:r>
      <w:r/>
    </w:p>
    <w:p>
      <w:pPr>
        <w:pStyle w:val="987"/>
        <w:ind w:firstLine="480"/>
        <w:jc w:val="left"/>
        <w:spacing w:before="0" w:after="0" w:line="0" w:lineRule="atLeast"/>
        <w:rPr>
          <w:sz w:val="24"/>
          <w:szCs w:val="24"/>
        </w:rPr>
      </w:pPr>
      <w:r>
        <w:rPr>
          <w:rFonts w:hint="eastAsia"/>
          <w:sz w:val="24"/>
          <w:szCs w:val="24"/>
        </w:rPr>
        <w:t xml:space="preserve">（一）</w:t>
      </w:r>
      <w:r>
        <w:rPr>
          <w:sz w:val="24"/>
          <w:szCs w:val="24"/>
        </w:rPr>
        <w:t xml:space="preserve">保密期限</w:t>
      </w:r>
      <w:r>
        <w:rPr>
          <w:rFonts w:hint="eastAsia"/>
          <w:sz w:val="24"/>
          <w:szCs w:val="24"/>
          <w:lang w:val="en-US" w:eastAsia="zh-CN"/>
        </w:rPr>
        <w:t xml:space="preserve">在</w:t>
      </w:r>
      <w:r>
        <w:rPr>
          <w:sz w:val="24"/>
          <w:szCs w:val="24"/>
        </w:rPr>
        <w:t xml:space="preserve">项目合同有效期间及其后的10年内</w:t>
      </w:r>
      <w:r>
        <w:rPr>
          <w:sz w:val="24"/>
          <w:szCs w:val="24"/>
        </w:rPr>
      </w:r>
      <w:r/>
    </w:p>
    <w:p>
      <w:pPr>
        <w:pStyle w:val="987"/>
        <w:ind w:firstLine="480"/>
        <w:jc w:val="left"/>
        <w:spacing w:before="0" w:after="0" w:line="0" w:lineRule="atLeast"/>
        <w:rPr>
          <w:sz w:val="24"/>
          <w:szCs w:val="24"/>
        </w:rPr>
      </w:pPr>
      <w:r>
        <w:rPr>
          <w:rFonts w:hint="eastAsia"/>
          <w:sz w:val="24"/>
          <w:szCs w:val="24"/>
        </w:rPr>
        <w:t xml:space="preserve">（二）在本协议保密期限届满</w:t>
      </w:r>
      <w:r>
        <w:rPr>
          <w:sz w:val="24"/>
          <w:szCs w:val="24"/>
        </w:rPr>
        <w:t xml:space="preserve">后，如果本协议中</w:t>
      </w:r>
      <w:r>
        <w:rPr>
          <w:rFonts w:hint="eastAsia"/>
          <w:sz w:val="24"/>
          <w:szCs w:val="24"/>
          <w:lang w:eastAsia="en-US"/>
        </w:rPr>
        <w:t xml:space="preserve">部分</w:t>
      </w:r>
      <w:r>
        <w:rPr>
          <w:sz w:val="24"/>
          <w:szCs w:val="24"/>
        </w:rPr>
        <w:t xml:space="preserve">保密信息并未失去保密性，</w:t>
      </w:r>
      <w:r>
        <w:rPr>
          <w:rFonts w:hint="eastAsia"/>
          <w:sz w:val="24"/>
          <w:szCs w:val="24"/>
          <w:lang w:eastAsia="en-US"/>
        </w:rPr>
        <w:t xml:space="preserve">或甲方认为应当保密并告知</w:t>
      </w:r>
      <w:r>
        <w:rPr>
          <w:rFonts w:hint="eastAsia"/>
          <w:sz w:val="24"/>
          <w:szCs w:val="24"/>
          <w:lang w:val="en-US" w:eastAsia="zh-CN"/>
        </w:rPr>
        <w:t xml:space="preserve">乙</w:t>
      </w:r>
      <w:r>
        <w:rPr>
          <w:rFonts w:hint="eastAsia"/>
          <w:sz w:val="24"/>
          <w:szCs w:val="24"/>
          <w:lang w:eastAsia="en-US"/>
        </w:rPr>
        <w:t xml:space="preserve">方的</w:t>
      </w:r>
      <w:r>
        <w:rPr>
          <w:sz w:val="24"/>
          <w:szCs w:val="24"/>
          <w:lang w:eastAsia="en-US"/>
        </w:rPr>
        <w:t xml:space="preserve">，</w:t>
      </w:r>
      <w:r>
        <w:rPr>
          <w:sz w:val="24"/>
          <w:szCs w:val="24"/>
        </w:rPr>
        <w:t xml:space="preserve">本协议仍对这些</w:t>
      </w:r>
      <w:r>
        <w:rPr>
          <w:rFonts w:hint="eastAsia"/>
          <w:sz w:val="24"/>
          <w:szCs w:val="24"/>
        </w:rPr>
        <w:t xml:space="preserve">未</w:t>
      </w:r>
      <w:r>
        <w:rPr>
          <w:sz w:val="24"/>
          <w:szCs w:val="24"/>
        </w:rPr>
        <w:t xml:space="preserve">失去保密性</w:t>
      </w:r>
      <w:r>
        <w:rPr>
          <w:rFonts w:hint="eastAsia"/>
          <w:sz w:val="24"/>
          <w:szCs w:val="24"/>
        </w:rPr>
        <w:t xml:space="preserve">的</w:t>
      </w:r>
      <w:r>
        <w:rPr>
          <w:sz w:val="24"/>
          <w:szCs w:val="24"/>
        </w:rPr>
        <w:t xml:space="preserve">信息</w:t>
      </w:r>
      <w:r>
        <w:rPr>
          <w:rFonts w:hint="eastAsia"/>
          <w:sz w:val="24"/>
          <w:szCs w:val="24"/>
        </w:rPr>
        <w:t xml:space="preserve">有效</w:t>
      </w:r>
      <w:r>
        <w:rPr>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六、</w:t>
      </w:r>
      <w:r>
        <w:rPr>
          <w:rFonts w:hint="eastAsia"/>
          <w:sz w:val="24"/>
          <w:szCs w:val="24"/>
        </w:rPr>
        <w:t xml:space="preserve">违约责任</w:t>
      </w:r>
      <w:r>
        <w:rPr>
          <w:sz w:val="24"/>
          <w:szCs w:val="24"/>
        </w:rPr>
      </w:r>
      <w:r/>
    </w:p>
    <w:p>
      <w:pPr>
        <w:pStyle w:val="987"/>
        <w:ind w:firstLine="480"/>
        <w:jc w:val="left"/>
        <w:spacing w:before="0" w:after="0" w:line="0" w:lineRule="atLeast"/>
        <w:rPr>
          <w:sz w:val="24"/>
          <w:szCs w:val="24"/>
        </w:rPr>
      </w:pPr>
      <w:r>
        <w:rPr>
          <w:rFonts w:hint="eastAsia"/>
          <w:sz w:val="24"/>
          <w:szCs w:val="24"/>
        </w:rPr>
        <w:t xml:space="preserve">在保密协议期内，乙方违反本协议的约定，对造成严重失、泄密事故的个人，甲方有权追究其法律责任。</w:t>
      </w:r>
      <w:r>
        <w:rPr>
          <w:sz w:val="24"/>
          <w:szCs w:val="24"/>
        </w:rPr>
      </w:r>
      <w:r/>
    </w:p>
    <w:p>
      <w:pPr>
        <w:pStyle w:val="987"/>
        <w:ind w:firstLine="480"/>
        <w:jc w:val="left"/>
        <w:spacing w:before="0" w:after="0" w:line="0" w:lineRule="atLeast"/>
        <w:rPr>
          <w:sz w:val="24"/>
          <w:szCs w:val="24"/>
        </w:rPr>
      </w:pPr>
      <w:r>
        <w:rPr>
          <w:rFonts w:hint="eastAsia"/>
          <w:sz w:val="24"/>
          <w:szCs w:val="24"/>
        </w:rPr>
        <w:t xml:space="preserve">乙方及合作中必要知晓保密信息的乙方雇员及关联方，未遵守本协议的约定泄露或使用了甲方的保密信息</w:t>
      </w:r>
      <w:r>
        <w:rPr>
          <w:rFonts w:hint="eastAsia"/>
          <w:sz w:val="24"/>
          <w:szCs w:val="24"/>
          <w:lang w:eastAsia="zh-CN"/>
        </w:rPr>
        <w:t xml:space="preserve">或</w:t>
      </w:r>
      <w:r>
        <w:rPr>
          <w:rFonts w:hint="eastAsia"/>
          <w:sz w:val="24"/>
          <w:szCs w:val="24"/>
        </w:rPr>
        <w:t xml:space="preserve">违反了安全规定，甲方有权要求乙方立即返还</w:t>
      </w:r>
      <w:r>
        <w:rPr>
          <w:rFonts w:hint="eastAsia"/>
          <w:sz w:val="24"/>
          <w:szCs w:val="24"/>
          <w:lang w:eastAsia="en-US"/>
        </w:rPr>
        <w:t xml:space="preserve">或</w:t>
      </w:r>
      <w:r>
        <w:rPr>
          <w:rFonts w:hint="eastAsia"/>
          <w:sz w:val="24"/>
          <w:szCs w:val="24"/>
        </w:rPr>
        <w:t xml:space="preserve">销毁相关保密信息</w:t>
      </w:r>
      <w:r>
        <w:rPr>
          <w:sz w:val="24"/>
          <w:szCs w:val="24"/>
        </w:rPr>
        <w:t xml:space="preserve">。</w:t>
      </w:r>
      <w:r>
        <w:rPr>
          <w:rFonts w:hint="eastAsia"/>
          <w:sz w:val="24"/>
          <w:szCs w:val="24"/>
        </w:rPr>
        <w:t xml:space="preserve">甲方有权终止双方的合作项目，</w:t>
      </w:r>
      <w:r>
        <w:rPr>
          <w:rFonts w:hint="eastAsia"/>
          <w:sz w:val="24"/>
          <w:szCs w:val="24"/>
          <w:lang w:eastAsia="en-US"/>
        </w:rPr>
        <w:t xml:space="preserve">乙方需</w:t>
      </w:r>
      <w:r>
        <w:rPr>
          <w:rFonts w:hint="eastAsia"/>
          <w:sz w:val="24"/>
          <w:szCs w:val="24"/>
        </w:rPr>
        <w:t xml:space="preserve">返还甲方已支付的全部合同款项，并按照合同价款的30%支付违约金。</w:t>
      </w:r>
      <w:r>
        <w:rPr>
          <w:rFonts w:hint="eastAsia"/>
          <w:sz w:val="24"/>
          <w:szCs w:val="24"/>
          <w:lang w:eastAsia="en-US"/>
        </w:rPr>
        <w:t xml:space="preserve">违约金不足以弥补损失</w:t>
      </w:r>
      <w:r>
        <w:rPr>
          <w:rFonts w:hint="eastAsia"/>
          <w:sz w:val="24"/>
          <w:szCs w:val="24"/>
          <w:lang w:val="en-US" w:eastAsia="zh-CN"/>
        </w:rPr>
        <w:t xml:space="preserve">的</w:t>
      </w:r>
      <w:r>
        <w:rPr>
          <w:sz w:val="24"/>
          <w:szCs w:val="24"/>
          <w:lang w:eastAsia="en-US"/>
        </w:rPr>
        <w:t xml:space="preserve">，</w:t>
      </w:r>
      <w:r>
        <w:rPr>
          <w:rFonts w:hint="eastAsia"/>
          <w:sz w:val="24"/>
          <w:szCs w:val="24"/>
          <w:lang w:eastAsia="en-US"/>
        </w:rPr>
        <w:t xml:space="preserve">乙方还应承担赔偿损失</w:t>
      </w:r>
      <w:r>
        <w:rPr>
          <w:rFonts w:hint="eastAsia"/>
          <w:sz w:val="24"/>
          <w:szCs w:val="24"/>
          <w:lang w:val="en-US" w:eastAsia="zh-CN"/>
        </w:rPr>
        <w:t xml:space="preserve">的</w:t>
      </w:r>
      <w:r>
        <w:rPr>
          <w:rFonts w:hint="eastAsia"/>
          <w:sz w:val="24"/>
          <w:szCs w:val="24"/>
          <w:lang w:eastAsia="en-US"/>
        </w:rPr>
        <w:t xml:space="preserve">责任</w:t>
      </w:r>
      <w:r>
        <w:rPr>
          <w:sz w:val="24"/>
          <w:szCs w:val="24"/>
          <w:lang w:eastAsia="en-US"/>
        </w:rPr>
        <w:t xml:space="preserve">，</w:t>
      </w:r>
      <w:r>
        <w:rPr>
          <w:rFonts w:hint="eastAsia"/>
          <w:sz w:val="24"/>
          <w:szCs w:val="24"/>
          <w:lang w:eastAsia="en-US"/>
        </w:rPr>
        <w:t xml:space="preserve">包括甲方</w:t>
      </w:r>
      <w:r>
        <w:rPr>
          <w:rFonts w:hint="eastAsia"/>
          <w:sz w:val="24"/>
          <w:szCs w:val="24"/>
        </w:rPr>
        <w:t xml:space="preserve">为</w:t>
      </w:r>
      <w:r>
        <w:rPr>
          <w:rFonts w:hint="eastAsia"/>
          <w:sz w:val="24"/>
          <w:szCs w:val="24"/>
          <w:lang w:eastAsia="en-US"/>
        </w:rPr>
        <w:t xml:space="preserve">维权而支出的律师费</w:t>
      </w:r>
      <w:r>
        <w:rPr>
          <w:sz w:val="24"/>
          <w:szCs w:val="24"/>
          <w:lang w:eastAsia="en-US"/>
        </w:rPr>
        <w:t xml:space="preserve">、</w:t>
      </w:r>
      <w:r>
        <w:rPr>
          <w:rFonts w:hint="eastAsia"/>
          <w:sz w:val="24"/>
          <w:szCs w:val="24"/>
          <w:lang w:eastAsia="en-US"/>
        </w:rPr>
        <w:t xml:space="preserve">公</w:t>
      </w:r>
      <w:r>
        <w:rPr>
          <w:rFonts w:hint="eastAsia"/>
          <w:sz w:val="24"/>
          <w:szCs w:val="24"/>
          <w:lang w:val="en-US" w:eastAsia="en-US"/>
        </w:rPr>
        <w:t xml:space="preserve">证</w:t>
      </w:r>
      <w:r>
        <w:rPr>
          <w:rFonts w:hint="eastAsia"/>
          <w:sz w:val="24"/>
          <w:szCs w:val="24"/>
          <w:lang w:eastAsia="en-US"/>
        </w:rPr>
        <w:t xml:space="preserve">费</w:t>
      </w:r>
      <w:r>
        <w:rPr>
          <w:sz w:val="24"/>
          <w:szCs w:val="24"/>
          <w:lang w:eastAsia="en-US"/>
        </w:rPr>
        <w:t xml:space="preserve">、</w:t>
      </w:r>
      <w:r>
        <w:rPr>
          <w:rFonts w:hint="eastAsia"/>
          <w:sz w:val="24"/>
          <w:szCs w:val="24"/>
          <w:lang w:eastAsia="en-US"/>
        </w:rPr>
        <w:t xml:space="preserve">鉴定费</w:t>
      </w:r>
      <w:r>
        <w:rPr>
          <w:sz w:val="24"/>
          <w:szCs w:val="24"/>
          <w:lang w:eastAsia="en-US"/>
        </w:rPr>
        <w:t xml:space="preserve">、</w:t>
      </w:r>
      <w:r>
        <w:rPr>
          <w:rFonts w:hint="eastAsia"/>
          <w:sz w:val="24"/>
          <w:szCs w:val="24"/>
          <w:lang w:eastAsia="en-US"/>
        </w:rPr>
        <w:t xml:space="preserve">保全保险费等一切合理费用</w:t>
      </w:r>
      <w:r>
        <w:rPr>
          <w:sz w:val="24"/>
          <w:szCs w:val="24"/>
          <w:lang w:eastAsia="en-US"/>
        </w:rPr>
        <w:t xml:space="preserve">。</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七、</w:t>
      </w:r>
      <w:r>
        <w:rPr>
          <w:rFonts w:hint="eastAsia"/>
          <w:sz w:val="24"/>
          <w:szCs w:val="24"/>
        </w:rPr>
        <w:t xml:space="preserve">争议解决</w:t>
      </w:r>
      <w:r>
        <w:rPr>
          <w:sz w:val="24"/>
          <w:szCs w:val="24"/>
        </w:rPr>
      </w:r>
      <w:r/>
    </w:p>
    <w:p>
      <w:pPr>
        <w:pStyle w:val="987"/>
        <w:ind w:firstLine="480"/>
        <w:jc w:val="left"/>
        <w:spacing w:before="0" w:after="0" w:line="0" w:lineRule="atLeast"/>
        <w:rPr>
          <w:sz w:val="24"/>
          <w:szCs w:val="24"/>
        </w:rPr>
      </w:pPr>
      <w:r>
        <w:rPr>
          <w:rFonts w:hint="eastAsia"/>
          <w:sz w:val="24"/>
          <w:szCs w:val="24"/>
        </w:rPr>
        <w:t xml:space="preserve">甲乙双方因履行本协议发生争议，</w:t>
      </w:r>
      <w:r>
        <w:rPr>
          <w:sz w:val="24"/>
          <w:szCs w:val="24"/>
        </w:rPr>
        <w:t xml:space="preserve">双方应协商解决，</w:t>
      </w:r>
      <w:r>
        <w:rPr>
          <w:rFonts w:hint="eastAsia"/>
          <w:sz w:val="24"/>
          <w:szCs w:val="24"/>
        </w:rPr>
        <w:t xml:space="preserve">协调未果的，可向甲方所在地人民法院诉讼解决。</w:t>
      </w:r>
      <w:r>
        <w:rPr>
          <w:sz w:val="24"/>
          <w:szCs w:val="24"/>
        </w:rPr>
      </w:r>
      <w:r/>
    </w:p>
    <w:p>
      <w:pPr>
        <w:pStyle w:val="987"/>
        <w:ind w:firstLine="480"/>
        <w:jc w:val="left"/>
        <w:spacing w:before="0" w:after="0" w:line="0" w:lineRule="atLeast"/>
        <w:rPr>
          <w:sz w:val="24"/>
          <w:szCs w:val="24"/>
        </w:rPr>
      </w:pPr>
      <w:r>
        <w:rPr>
          <w:rFonts w:hint="eastAsia"/>
          <w:sz w:val="24"/>
          <w:szCs w:val="24"/>
          <w:lang w:val="en-US" w:eastAsia="zh-CN"/>
        </w:rPr>
        <w:t xml:space="preserve">八、</w:t>
      </w:r>
      <w:r>
        <w:rPr>
          <w:rFonts w:hint="eastAsia"/>
          <w:sz w:val="24"/>
          <w:szCs w:val="24"/>
        </w:rPr>
        <w:t xml:space="preserve">其他事项</w:t>
      </w:r>
      <w:r>
        <w:rPr>
          <w:sz w:val="24"/>
          <w:szCs w:val="24"/>
        </w:rPr>
      </w:r>
      <w:r/>
    </w:p>
    <w:p>
      <w:pPr>
        <w:pStyle w:val="987"/>
        <w:ind w:firstLine="480"/>
        <w:jc w:val="left"/>
        <w:spacing w:before="0" w:after="0" w:line="0" w:lineRule="atLeast"/>
        <w:rPr>
          <w:sz w:val="24"/>
          <w:szCs w:val="24"/>
        </w:rPr>
      </w:pPr>
      <w:r>
        <w:rPr>
          <w:rFonts w:hint="eastAsia"/>
          <w:sz w:val="24"/>
          <w:szCs w:val="24"/>
        </w:rPr>
        <w:t xml:space="preserve">（一）</w:t>
      </w:r>
      <w:r>
        <w:rPr>
          <w:sz w:val="24"/>
          <w:szCs w:val="24"/>
        </w:rPr>
        <w:t xml:space="preserve">本协议的订立、解释、履行、效力和争议的解决等均适用中华人民共和国法律</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rPr>
        <w:t xml:space="preserve">（二）</w:t>
      </w:r>
      <w:r>
        <w:rPr>
          <w:sz w:val="24"/>
          <w:szCs w:val="24"/>
        </w:rPr>
        <w:t xml:space="preserve">如果本协议任何条款根据现行法律被确定为无效或无法实施，本协议的其他所有条款将继续有效</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rPr>
        <w:t xml:space="preserve">（三）</w:t>
      </w:r>
      <w:r>
        <w:rPr>
          <w:sz w:val="24"/>
          <w:szCs w:val="24"/>
        </w:rPr>
        <w:t xml:space="preserve">本协议经双方授权代表签字并盖章，自签订日起生效</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rFonts w:hint="eastAsia"/>
          <w:sz w:val="24"/>
          <w:szCs w:val="24"/>
        </w:rPr>
        <w:t xml:space="preserve">（四）</w:t>
      </w:r>
      <w:r>
        <w:rPr>
          <w:sz w:val="24"/>
          <w:szCs w:val="24"/>
        </w:rPr>
        <w:t xml:space="preserve">本协议一式两份，</w:t>
      </w:r>
      <w:r>
        <w:rPr>
          <w:rFonts w:hint="eastAsia"/>
          <w:sz w:val="24"/>
          <w:szCs w:val="24"/>
          <w:lang w:eastAsia="en-US"/>
        </w:rPr>
        <w:t xml:space="preserve">甲乙双方</w:t>
      </w:r>
      <w:r>
        <w:rPr>
          <w:sz w:val="24"/>
          <w:szCs w:val="24"/>
        </w:rPr>
        <w:t xml:space="preserve">各执一份，具有同等法律效力</w:t>
      </w:r>
      <w:r>
        <w:rPr>
          <w:rFonts w:hint="eastAsia"/>
          <w:sz w:val="24"/>
          <w:szCs w:val="24"/>
        </w:rPr>
        <w:t xml:space="preserve">。</w:t>
      </w:r>
      <w:r>
        <w:rPr>
          <w:sz w:val="24"/>
          <w:szCs w:val="24"/>
        </w:rPr>
      </w:r>
      <w:r/>
    </w:p>
    <w:p>
      <w:pPr>
        <w:pStyle w:val="987"/>
        <w:ind w:firstLine="480"/>
        <w:jc w:val="left"/>
        <w:spacing w:before="0" w:after="0" w:line="0" w:lineRule="atLeast"/>
        <w:rPr>
          <w:sz w:val="24"/>
          <w:szCs w:val="24"/>
        </w:rPr>
      </w:pPr>
      <w:r>
        <w:rPr>
          <w:sz w:val="24"/>
          <w:szCs w:val="24"/>
        </w:rPr>
        <w:t xml:space="preserve">（</w:t>
      </w:r>
      <w:r>
        <w:rPr>
          <w:rFonts w:hint="eastAsia"/>
          <w:sz w:val="24"/>
          <w:szCs w:val="24"/>
          <w:lang w:val="en-US" w:eastAsia="zh-CN"/>
        </w:rPr>
        <w:t xml:space="preserve">五</w:t>
      </w:r>
      <w:r>
        <w:rPr>
          <w:sz w:val="24"/>
          <w:szCs w:val="24"/>
          <w:lang w:eastAsia="en-US"/>
        </w:rPr>
        <w:t xml:space="preserve">）</w:t>
      </w:r>
      <w:r>
        <w:rPr>
          <w:rFonts w:hint="eastAsia"/>
          <w:sz w:val="24"/>
          <w:szCs w:val="24"/>
        </w:rPr>
        <w:t xml:space="preserve">双方确认按照下方的约定的地址与联系方式进行送达，今后凡与本协议有关的书面材料，诉讼文书等材料送达均以此为准。若寄送邮件无人签收或被拒收的，则文书退回之日则为送达之日。</w:t>
      </w:r>
      <w:r>
        <w:rPr>
          <w:sz w:val="24"/>
          <w:szCs w:val="24"/>
        </w:rPr>
      </w:r>
      <w:r/>
    </w:p>
    <w:p>
      <w:pPr>
        <w:pStyle w:val="987"/>
        <w:jc w:val="center"/>
        <w:spacing w:before="120" w:after="120" w:line="0" w:lineRule="atLeast"/>
        <w:rPr>
          <w:sz w:val="24"/>
          <w:szCs w:val="24"/>
        </w:rPr>
      </w:pPr>
      <w:r>
        <w:rPr>
          <w:sz w:val="24"/>
          <w:szCs w:val="24"/>
        </w:rPr>
      </w:r>
      <w:r/>
    </w:p>
    <w:p>
      <w:pPr>
        <w:pStyle w:val="987"/>
        <w:jc w:val="center"/>
        <w:spacing w:before="120" w:after="120" w:line="0" w:lineRule="atLeast"/>
        <w:rPr>
          <w:rFonts w:hint="eastAsia"/>
          <w:sz w:val="24"/>
          <w:szCs w:val="24"/>
        </w:rPr>
      </w:pPr>
      <w:r>
        <w:rPr>
          <w:rFonts w:hint="eastAsia"/>
          <w:sz w:val="24"/>
          <w:szCs w:val="24"/>
        </w:rPr>
      </w:r>
      <w:r/>
    </w:p>
    <w:p>
      <w:pPr>
        <w:pStyle w:val="987"/>
        <w:jc w:val="left"/>
        <w:spacing w:before="120" w:after="120" w:line="0" w:lineRule="atLeast"/>
        <w:rPr>
          <w:sz w:val="24"/>
          <w:szCs w:val="24"/>
        </w:rPr>
      </w:pPr>
      <w:r>
        <w:rPr>
          <w:sz w:val="24"/>
          <w:szCs w:val="24"/>
        </w:rPr>
      </w:r>
      <w:r/>
    </w:p>
    <w:p>
      <w:pPr>
        <w:pStyle w:val="1062"/>
        <w:ind w:left="480" w:hanging="480"/>
        <w:spacing w:before="120" w:after="120" w:line="0" w:lineRule="atLeast"/>
        <w:rPr>
          <w:rFonts w:hint="eastAsia" w:hAnsi="宋体"/>
          <w:sz w:val="24"/>
          <w:szCs w:val="24"/>
        </w:rPr>
      </w:pPr>
      <w:r>
        <w:rPr>
          <w:rFonts w:hAnsi="宋体"/>
          <w:sz w:val="24"/>
          <w:szCs w:val="24"/>
        </w:rPr>
        <w:t xml:space="preserve"> 甲方：                        乙方： </w:t>
      </w:r>
      <w:r>
        <w:rPr>
          <w:rFonts w:hint="eastAsia" w:hAnsi="宋体"/>
          <w:sz w:val="24"/>
          <w:szCs w:val="24"/>
        </w:rPr>
      </w:r>
      <w:r/>
    </w:p>
    <w:p>
      <w:pPr>
        <w:pStyle w:val="1062"/>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int="eastAsia" w:hAnsi="宋体"/>
          <w:sz w:val="24"/>
          <w:szCs w:val="24"/>
        </w:rPr>
      </w:r>
      <w:r/>
    </w:p>
    <w:p>
      <w:pPr>
        <w:pStyle w:val="1062"/>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int="eastAsia" w:hAnsi="宋体"/>
          <w:sz w:val="24"/>
          <w:szCs w:val="24"/>
        </w:rPr>
      </w:r>
      <w:r/>
    </w:p>
    <w:p>
      <w:pPr>
        <w:pStyle w:val="1062"/>
        <w:ind w:firstLine="240"/>
        <w:spacing w:before="120" w:after="120" w:line="0" w:lineRule="atLeast"/>
      </w:pPr>
      <w:r>
        <w:rPr>
          <w:rFonts w:hint="eastAsia" w:hAnsi="宋体"/>
          <w:sz w:val="24"/>
          <w:szCs w:val="24"/>
        </w:rPr>
        <w:t xml:space="preserve">联系电话：                    联系电话：          </w:t>
      </w:r>
      <w:r/>
    </w:p>
    <w:p>
      <w:pPr>
        <w:pStyle w:val="1062"/>
        <w:jc w:val="center"/>
        <w:spacing w:before="120" w:after="120" w:line="0" w:lineRule="atLeast"/>
      </w:pPr>
      <w:r>
        <w:rPr>
          <w:rFonts w:hint="eastAsia"/>
        </w:rPr>
        <w:t xml:space="preserve">                                         </w:t>
      </w:r>
      <w:r/>
    </w:p>
    <w:p>
      <w:pPr>
        <w:pStyle w:val="1062"/>
        <w:jc w:val="right"/>
        <w:spacing w:before="120" w:after="120" w:line="0" w:lineRule="atLeast"/>
        <w:rPr>
          <w:sz w:val="24"/>
          <w:szCs w:val="24"/>
        </w:rPr>
      </w:pPr>
      <w:r>
        <w:rPr>
          <w:rFonts w:hint="eastAsia"/>
          <w:sz w:val="24"/>
          <w:szCs w:val="24"/>
        </w:rPr>
        <w:t xml:space="preserve"> </w:t>
      </w:r>
      <w:r>
        <w:rPr>
          <w:sz w:val="24"/>
          <w:szCs w:val="24"/>
        </w:rPr>
      </w:r>
      <w:r/>
    </w:p>
    <w:p>
      <w:pPr>
        <w:pStyle w:val="987"/>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rPr>
          <w:sz w:val="24"/>
          <w:szCs w:val="24"/>
        </w:rPr>
      </w:r>
      <w:r/>
    </w:p>
    <w:p>
      <w:pPr>
        <w:pStyle w:val="987"/>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rPr>
      </w:pPr>
      <w:r>
        <w:rPr>
          <w:rFonts w:ascii="黑体" w:eastAsia="黑体"/>
          <w:bCs/>
          <w:sz w:val="28"/>
          <w:szCs w:val="28"/>
        </w:rPr>
        <w:br w:type="page" w:clear="all"/>
      </w:r>
      <w:r>
        <w:rPr>
          <w:rFonts w:hint="eastAsia" w:ascii="方正黑体_GBK" w:hAnsi="方正黑体_GBK" w:eastAsia="方正黑体_GBK" w:cs="方正黑体_GBK"/>
          <w:color w:val="000000"/>
          <w:sz w:val="28"/>
          <w:szCs w:val="28"/>
          <w:lang w:val="en-US" w:eastAsia="zh-CN" w:bidi="ar-SA"/>
        </w:rPr>
        <w:t xml:space="preserve">第</w:t>
      </w:r>
      <w:bookmarkEnd w:id="154"/>
      <w:r>
        <w:rPr>
          <w:rFonts w:hint="eastAsia" w:ascii="方正黑体_GBK" w:hAnsi="方正黑体_GBK" w:eastAsia="方正黑体_GBK" w:cs="方正黑体_GBK"/>
          <w:color w:val="000000"/>
          <w:sz w:val="28"/>
          <w:szCs w:val="28"/>
          <w:lang w:val="en-US" w:eastAsia="zh-CN" w:bidi="ar-SA"/>
        </w:rPr>
        <w:t xml:space="preserve">四章 采购需求</w:t>
      </w:r>
      <w:bookmarkEnd w:id="155"/>
      <w:r/>
      <w:bookmarkEnd w:id="156"/>
      <w:r/>
      <w:bookmarkEnd w:id="157"/>
      <w:r>
        <w:rPr>
          <w:rFonts w:hint="eastAsia" w:ascii="方正黑体_GBK" w:hAnsi="方正黑体_GBK" w:eastAsia="方正黑体_GBK" w:cs="方正黑体_GBK"/>
          <w:bCs/>
          <w:color w:val="000000"/>
          <w:sz w:val="28"/>
          <w:szCs w:val="28"/>
        </w:rPr>
      </w:r>
      <w:r/>
    </w:p>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bookmarkStart w:id="160" w:name="_Toc49090575"/>
      <w:r/>
      <w:bookmarkStart w:id="161" w:name="_Toc26554093"/>
      <w:r>
        <w:rPr>
          <w:rFonts w:hint="eastAsia" w:ascii="方正黑体_GBK" w:hAnsi="方正黑体_GBK" w:eastAsia="方正黑体_GBK" w:cs="方正黑体_GBK"/>
          <w:b w:val="0"/>
          <w:bCs/>
          <w:sz w:val="28"/>
          <w:szCs w:val="28"/>
        </w:rPr>
        <w:t xml:space="preserve">一、采购标的清单</w:t>
      </w:r>
      <w:r>
        <w:rPr>
          <w:rFonts w:hint="eastAsia" w:ascii="方正黑体_GBK" w:hAnsi="方正黑体_GBK" w:eastAsia="方正黑体_GBK" w:cs="方正黑体_GBK"/>
          <w:b w:val="0"/>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1090"/>
        <w:gridCol w:w="3399"/>
        <w:gridCol w:w="2438"/>
      </w:tblGrid>
      <w:tr>
        <w:trPr>
          <w:cantSplit/>
          <w:trHeight w:val="701"/>
        </w:trPr>
        <w:tc>
          <w:tcPr>
            <w:tcW w:w="790"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val="en-US" w:eastAsia="zh-CN"/>
              </w:rPr>
              <w:t xml:space="preserve">号</w:t>
            </w:r>
            <w:r>
              <w:rPr>
                <w:rFonts w:hint="eastAsia" w:ascii="方正仿宋_GBK" w:hAnsi="方正仿宋_GBK" w:eastAsia="方正仿宋_GBK" w:cs="方正仿宋_GBK"/>
                <w:sz w:val="28"/>
                <w:szCs w:val="28"/>
                <w:lang w:val="en-US" w:eastAsia="zh-CN"/>
              </w:rPr>
            </w:r>
            <w:r/>
          </w:p>
        </w:tc>
        <w:tc>
          <w:tcPr>
            <w:tcW w:w="1090"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399"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43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790" w:type="dxa"/>
            <w:vAlign w:val="center"/>
            <w:textDirection w:val="lrTb"/>
            <w:noWrap w:val="false"/>
          </w:tcPr>
          <w:p>
            <w:pPr>
              <w:pStyle w:val="949"/>
              <w:ind w:left="0" w:firstLine="0"/>
              <w:jc w:val="both"/>
              <w:keepLines w:val="0"/>
              <w:keepNext w:val="0"/>
              <w:pageBreakBefore w:val="0"/>
              <w:spacing w:line="590" w:lineRule="exact"/>
              <w:rPr>
                <w:rFonts w:hint="eastAsia" w:ascii="方正仿宋_GBK" w:hAnsi="方正仿宋_GBK" w:eastAsia="方正仿宋_GBK" w:cs="方正仿宋_GBK"/>
                <w:sz w:val="28"/>
                <w:szCs w:val="28"/>
                <w:lang w:eastAsia="zh-CN"/>
              </w:rPr>
            </w:pPr>
            <w:r>
              <w:rPr>
                <w:rFonts w:hint="eastAsia" w:ascii="方正仿宋_GBK" w:hAnsi="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sz w:val="28"/>
                <w:szCs w:val="28"/>
                <w:lang w:eastAsia="zh-CN"/>
              </w:rPr>
            </w:r>
            <w:r/>
          </w:p>
        </w:tc>
        <w:tc>
          <w:tcPr>
            <w:tcW w:w="1090" w:type="dxa"/>
            <w:vAlign w:val="center"/>
            <w:textDirection w:val="lrTb"/>
            <w:noWrap w:val="false"/>
          </w:tcPr>
          <w:p>
            <w:pPr>
              <w:pStyle w:val="949"/>
              <w:ind w:left="0" w:firstLine="0"/>
              <w:jc w:val="both"/>
              <w:keepLines w:val="0"/>
              <w:keepNext w:val="0"/>
              <w:pageBreakBefore w:val="0"/>
              <w:spacing w:line="590" w:lineRule="exact"/>
              <w:rPr>
                <w:rFonts w:hint="eastAsia" w:ascii="方正仿宋_GBK" w:hAnsi="方正仿宋_GBK" w:eastAsia="方正仿宋_GBK" w:cs="方正仿宋_GBK"/>
                <w:sz w:val="28"/>
                <w:szCs w:val="28"/>
              </w:rPr>
            </w:pPr>
            <w:r>
              <w:rPr>
                <w:rFonts w:eastAsia="方正仿宋_GBK"/>
                <w:color w:val="000000"/>
                <w:sz w:val="28"/>
                <w:szCs w:val="28"/>
                <w:highlight w:val="none"/>
              </w:rPr>
              <w:t xml:space="preserve">1</w:t>
            </w:r>
            <w:r>
              <w:rPr>
                <w:rFonts w:hint="eastAsia" w:ascii="方正仿宋_GBK" w:hAnsi="方正仿宋_GBK" w:eastAsia="方正仿宋_GBK" w:cs="方正仿宋_GBK"/>
                <w:sz w:val="28"/>
                <w:szCs w:val="28"/>
              </w:rPr>
            </w:r>
            <w:r/>
          </w:p>
        </w:tc>
        <w:tc>
          <w:tcPr>
            <w:tcW w:w="3399" w:type="dxa"/>
            <w:vAlign w:val="top"/>
            <w:textDirection w:val="lrTb"/>
            <w:noWrap w:val="false"/>
          </w:tcPr>
          <w:p>
            <w:pPr>
              <w:pStyle w:val="949"/>
              <w:ind w:left="0" w:firstLine="0"/>
              <w:jc w:val="both"/>
              <w:keepLines w:val="0"/>
              <w:keepNext w:val="0"/>
              <w:pageBreakBefore w:val="0"/>
              <w:spacing w:line="590" w:lineRule="exact"/>
              <w:tabs>
                <w:tab w:val="left" w:pos="2020" w:leader="none"/>
              </w:tabs>
              <w:rPr>
                <w:rFonts w:hint="eastAsia" w:ascii="方正仿宋_GBK" w:hAnsi="方正仿宋_GBK" w:eastAsia="方正仿宋_GBK" w:cs="方正仿宋_GBK"/>
                <w:sz w:val="28"/>
                <w:szCs w:val="28"/>
                <w:u w:val="none"/>
                <w:lang w:val="en-US" w:eastAsia="zh-CN"/>
              </w:rPr>
            </w:pPr>
            <w:r>
              <w:rPr>
                <w:rFonts w:hint="eastAsia" w:ascii="Times New Roman" w:hAnsi="Times New Roman" w:eastAsia="方正仿宋_GBK" w:cs="Times New Roman"/>
                <w:color w:val="000000"/>
                <w:sz w:val="28"/>
                <w:szCs w:val="28"/>
                <w:highlight w:val="none"/>
              </w:rPr>
              <w:t xml:space="preserve">全省工程建设招标投标电子交易系统建设项目</w:t>
            </w:r>
            <w:r>
              <w:rPr>
                <w:rFonts w:hint="eastAsia" w:ascii="方正仿宋_GBK" w:hAnsi="方正仿宋_GBK" w:eastAsia="方正仿宋_GBK" w:cs="方正仿宋_GBK"/>
                <w:sz w:val="28"/>
                <w:szCs w:val="28"/>
                <w:u w:val="none"/>
                <w:lang w:val="en-US" w:eastAsia="zh-CN"/>
              </w:rPr>
            </w:r>
            <w:r/>
          </w:p>
        </w:tc>
        <w:tc>
          <w:tcPr>
            <w:tcW w:w="2438" w:type="dxa"/>
            <w:vAlign w:val="center"/>
            <w:textDirection w:val="lrTb"/>
            <w:noWrap w:val="false"/>
          </w:tcPr>
          <w:p>
            <w:pPr>
              <w:pStyle w:val="949"/>
              <w:ind w:left="0" w:firstLine="0"/>
              <w:jc w:val="both"/>
              <w:keepLines w:val="0"/>
              <w:keepNext w:val="0"/>
              <w:pageBreakBefore w:val="0"/>
              <w:spacing w:line="590" w:lineRule="exact"/>
              <w:tabs>
                <w:tab w:val="left" w:pos="2020" w:leader="none"/>
              </w:tabs>
              <w:rPr>
                <w:rFonts w:hint="eastAsia" w:ascii="Times New Roman" w:hAnsi="Times New Roman" w:eastAsia="方正仿宋_GBK" w:cs="Times New Roman"/>
                <w:color w:val="000000"/>
                <w:sz w:val="28"/>
                <w:szCs w:val="28"/>
                <w:u w:val="none"/>
                <w:lang w:val="en-US" w:eastAsia="zh-CN" w:bidi="ar-SA"/>
              </w:rPr>
            </w:pPr>
            <w:r>
              <w:rPr>
                <w:rFonts w:hint="eastAsia" w:ascii="Times New Roman" w:hAnsi="Times New Roman" w:eastAsia="方正仿宋_GBK" w:cs="Times New Roman"/>
                <w:color w:val="000000"/>
                <w:sz w:val="28"/>
                <w:szCs w:val="28"/>
                <w:highlight w:val="none"/>
              </w:rPr>
              <w:fldChar w:fldCharType="begin"/>
            </w:r>
            <w:r>
              <w:rPr>
                <w:rFonts w:hint="eastAsia" w:ascii="Times New Roman" w:hAnsi="Times New Roman" w:eastAsia="方正仿宋_GBK" w:cs="Times New Roman"/>
                <w:color w:val="000000"/>
                <w:sz w:val="28"/>
                <w:szCs w:val="28"/>
                <w:highlight w:val="none"/>
              </w:rPr>
              <w:instrText xml:space="preserve"> HYPERLINK "https://baike.baidu.com/item/%E8%BD%AF%E4%BB%B6%E5%92%8C</w:instrText>
            </w:r>
            <w:r>
              <w:rPr>
                <w:rFonts w:hint="eastAsia" w:ascii="Times New Roman" w:hAnsi="Times New Roman" w:eastAsia="方正仿宋_GBK" w:cs="Times New Roman"/>
                <w:color w:val="000000"/>
                <w:sz w:val="28"/>
                <w:szCs w:val="28"/>
                <w:highlight w:val="none"/>
              </w:rPr>
              <w:instrText xml:space="preserve">%E4%BF%A1%E6%81%AF%E6%8A%80%E6%9C%AF%E6%9C%8D%E5%8A%A1%E4%B8%9A/60200450?fromModule=lemma_inlink" \o "https://baike.baidu.com/item/%E8%BD%AF%E4%BB%B6%E5%92%8C%E4%BF%A1%E6%81%AF%E6%8A%80%E6%9C%AF%E6%9C%8D%E5%8A%A1%E4%B8%9A/60200450?fromModule=lemma_inlink" </w:instrText>
            </w:r>
            <w:r>
              <w:rPr>
                <w:rFonts w:hint="eastAsia" w:ascii="Times New Roman" w:hAnsi="Times New Roman" w:eastAsia="方正仿宋_GBK" w:cs="Times New Roman"/>
                <w:color w:val="000000"/>
                <w:sz w:val="28"/>
                <w:szCs w:val="28"/>
                <w:highlight w:val="none"/>
              </w:rPr>
              <w:fldChar w:fldCharType="separate"/>
            </w:r>
            <w:r>
              <w:rPr>
                <w:rFonts w:hint="eastAsia" w:ascii="Times New Roman" w:hAnsi="Times New Roman" w:eastAsia="方正仿宋_GBK" w:cs="Times New Roman"/>
                <w:color w:val="000000"/>
                <w:sz w:val="28"/>
                <w:szCs w:val="28"/>
                <w:highlight w:val="none"/>
              </w:rPr>
              <w:t xml:space="preserve">软件和信息技术服务业</w:t>
            </w:r>
            <w:r>
              <w:rPr>
                <w:rFonts w:hint="eastAsia" w:ascii="Times New Roman" w:hAnsi="Times New Roman" w:eastAsia="方正仿宋_GBK" w:cs="Times New Roman"/>
                <w:color w:val="000000"/>
                <w:sz w:val="28"/>
                <w:szCs w:val="28"/>
                <w:highlight w:val="none"/>
              </w:rPr>
              <w:fldChar w:fldCharType="end"/>
            </w:r>
            <w:r>
              <w:rPr>
                <w:rFonts w:hint="eastAsia" w:ascii="Times New Roman" w:hAnsi="Times New Roman" w:eastAsia="方正仿宋_GBK" w:cs="Times New Roman"/>
                <w:color w:val="000000"/>
                <w:sz w:val="28"/>
                <w:szCs w:val="28"/>
                <w:u w:val="none"/>
                <w:lang w:val="en-US" w:eastAsia="zh-CN" w:bidi="ar-SA"/>
              </w:rPr>
            </w:r>
            <w:r/>
          </w:p>
        </w:tc>
      </w:tr>
    </w:tbl>
    <w:p>
      <w:pPr>
        <w:pStyle w:val="987"/>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二、政府采购中实施本国产品标准及相关政策</w:t>
      </w:r>
      <w:r>
        <w:rPr>
          <w:rFonts w:hint="eastAsia" w:ascii="方正黑体_GBK" w:hAnsi="方正黑体_GBK" w:eastAsia="方正黑体_GBK" w:cs="方正黑体_GBK"/>
          <w:b w:val="0"/>
          <w:bCs/>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rPr>
          <w:rFonts w:hint="eastAsia" w:ascii="方正仿宋_GBK" w:hAnsi="方正仿宋_GBK" w:eastAsia="方正仿宋_GBK" w:cs="方正仿宋_GBK"/>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sz w:val="28"/>
          <w:szCs w:val="28"/>
          <w:lang w:val="en-US" w:eastAsia="zh-CN"/>
        </w:rPr>
      </w:r>
      <w:r/>
    </w:p>
    <w:p>
      <w:pPr>
        <w:pStyle w:val="949"/>
        <w:ind w:firstLine="562"/>
        <w:jc w:val="left"/>
        <w:keepLines w:val="0"/>
        <w:keepNext w:val="0"/>
        <w:pageBreakBefore w:val="0"/>
        <w:spacing w:line="400" w:lineRule="exact"/>
        <w:widowControl w:val="off"/>
        <w:rPr>
          <w:rFonts w:ascii="方正仿宋_GBK" w:hAnsi="方正仿宋_GBK" w:eastAsia="方正仿宋_GBK" w:cs="方正仿宋_GBK"/>
          <w:b/>
          <w:bCs/>
          <w:sz w:val="28"/>
          <w:szCs w:val="28"/>
          <w:lang w:val="en-US" w:eastAsia="zh-CN"/>
        </w:rPr>
      </w:pPr>
      <w:r>
        <w:rPr>
          <w:rFonts w:hint="eastAsia" w:ascii="方正仿宋_GBK" w:hAnsi="方正仿宋_GBK" w:eastAsia="方正仿宋_GBK" w:cs="方正仿宋_GBK"/>
          <w:b/>
          <w:bCs/>
          <w:sz w:val="28"/>
          <w:szCs w:val="28"/>
          <w:lang w:val="en-US" w:eastAsia="zh-CN"/>
        </w:rPr>
        <w:t xml:space="preserve">注：本项目为服务项目，不涉及本国产品。</w:t>
      </w:r>
      <w:r>
        <w:rPr>
          <w:rFonts w:ascii="方正仿宋_GBK" w:hAnsi="方正仿宋_GBK" w:eastAsia="方正仿宋_GBK" w:cs="方正仿宋_GBK"/>
          <w:b/>
          <w:bCs/>
          <w:sz w:val="28"/>
          <w:szCs w:val="28"/>
          <w:lang w:val="en-US" w:eastAsia="zh-CN"/>
        </w:rPr>
      </w:r>
      <w:r/>
    </w:p>
    <w:p>
      <w:pPr>
        <w:pStyle w:val="949"/>
        <w:contextualSpacing/>
        <w:ind w:firstLine="560"/>
        <w:jc w:val="both"/>
        <w:keepLines w:val="0"/>
        <w:keepNext w:val="0"/>
        <w:pageBreakBefore w:val="0"/>
        <w:spacing w:after="0" w:line="590" w:lineRule="exact"/>
        <w:widowControl w:val="off"/>
        <w:rPr>
          <w:rFonts w:hint="eastAsia" w:ascii="方正黑体_GBK" w:hAnsi="方正黑体_GBK" w:eastAsia="方正黑体_GBK" w:cs="方正黑体_GBK"/>
          <w:b w:val="0"/>
          <w:bCs/>
          <w:sz w:val="28"/>
          <w:szCs w:val="28"/>
          <w:lang w:val="en-US" w:eastAsia="zh-CN" w:bidi="ar-SA"/>
        </w:rPr>
        <w:outlineLvl w:val="1"/>
      </w:pPr>
      <w:r/>
      <w:bookmarkStart w:id="162" w:name="_Toc120614281"/>
      <w:r>
        <w:rPr>
          <w:rFonts w:hint="eastAsia" w:ascii="方正黑体_GBK" w:hAnsi="方正黑体_GBK" w:eastAsia="方正黑体_GBK" w:cs="方正黑体_GBK"/>
          <w:b w:val="0"/>
          <w:bCs/>
          <w:sz w:val="28"/>
          <w:szCs w:val="28"/>
          <w:lang w:val="en-US" w:eastAsia="zh-CN" w:bidi="ar-SA"/>
        </w:rPr>
        <w:t xml:space="preserve">三、技术要求</w:t>
      </w:r>
      <w:r>
        <w:rPr>
          <w:rFonts w:hint="eastAsia" w:ascii="方正黑体_GBK" w:hAnsi="方正黑体_GBK" w:eastAsia="方正黑体_GBK" w:cs="方正黑体_GBK"/>
          <w:b w:val="0"/>
          <w:bCs/>
          <w:sz w:val="28"/>
          <w:szCs w:val="28"/>
          <w:lang w:val="en-US" w:eastAsia="zh-CN" w:bidi="ar-SA"/>
        </w:rPr>
      </w:r>
      <w:r/>
    </w:p>
    <w:p>
      <w:pPr>
        <w:pStyle w:val="949"/>
        <w:ind w:firstLine="560"/>
        <w:spacing w:line="400" w:lineRule="exact"/>
        <w:rPr>
          <w:rFonts w:hint="eastAsia" w:ascii="方正黑体_GBK" w:hAnsi="方正黑体_GBK" w:eastAsia="方正黑体_GBK" w:cs="方正黑体_GBK"/>
          <w:b w:val="0"/>
          <w:bCs/>
          <w:sz w:val="28"/>
          <w:szCs w:val="28"/>
          <w:lang w:val="en-US" w:eastAsia="zh-CN" w:bidi="ar-SA"/>
        </w:rPr>
      </w:pPr>
      <w:r>
        <w:rPr>
          <w:rFonts w:hint="eastAsia" w:ascii="方正仿宋_GBK" w:hAnsi="方正仿宋_GBK" w:eastAsia="方正仿宋_GBK" w:cs="方正仿宋_GBK"/>
          <w:bCs/>
          <w:sz w:val="28"/>
          <w:szCs w:val="28"/>
          <w:highlight w:val="none"/>
        </w:rPr>
        <w:t xml:space="preserve">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或加*号条款为实质性要求。</w:t>
      </w:r>
      <w:r>
        <w:rPr>
          <w:rFonts w:hint="eastAsia" w:ascii="方正黑体_GBK" w:hAnsi="方正黑体_GBK" w:eastAsia="方正黑体_GBK" w:cs="方正黑体_GBK"/>
          <w:b w:val="0"/>
          <w:bCs/>
          <w:sz w:val="28"/>
          <w:szCs w:val="28"/>
          <w:lang w:val="en-US" w:eastAsia="zh-CN" w:bidi="ar-SA"/>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（一）系统架构与基础要求</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w:t>
      </w:r>
      <w:r>
        <w:rPr>
          <w:rFonts w:hint="eastAsia" w:ascii="方正仿宋_GBK" w:hAnsi="方正仿宋_GBK" w:eastAsia="方正仿宋_GBK" w:cs="方正仿宋_GBK"/>
          <w:color w:val="000000"/>
          <w:sz w:val="32"/>
          <w:szCs w:val="32"/>
          <w:highlight w:val="none"/>
          <w:lang w:eastAsia="zh-CN"/>
        </w:rPr>
        <w:t xml:space="preserve">.系统架构：在设计系统架构时需紧密结合系统功能要求，合理设置</w:t>
      </w:r>
      <w:r>
        <w:rPr>
          <w:rFonts w:ascii="方正仿宋_GBK" w:hAnsi="方正仿宋_GBK" w:eastAsia="方正仿宋_GBK" w:cs="方正仿宋_GBK"/>
          <w:color w:val="000000"/>
          <w:sz w:val="32"/>
          <w:szCs w:val="32"/>
          <w:highlight w:val="none"/>
        </w:rPr>
        <w:t xml:space="preserve">基础设施层、数据资源层、应用支撑层、系统应用层、系统用户层，以及标准规范体系、安全保障体系、运维保障体系。系统各层级定位明确，层级之间采用松耦合的方式完成适配，整体架构稳固且灵活。</w:t>
      </w:r>
      <w:r>
        <w:rPr>
          <w:rFonts w:hint="eastAsia" w:ascii="方正仿宋_GBK" w:hAnsi="方正仿宋_GBK" w:eastAsia="方正仿宋_GBK" w:cs="方正仿宋_GBK"/>
          <w:color w:val="000000"/>
          <w:sz w:val="32"/>
          <w:szCs w:val="32"/>
          <w:highlight w:val="none"/>
          <w:lang w:eastAsia="zh-CN"/>
        </w:rPr>
        <w:t xml:space="preserve">从技术角度出发，设计的系统架构需要满足</w:t>
      </w:r>
      <w:r>
        <w:rPr>
          <w:rFonts w:ascii="方正仿宋_GBK" w:hAnsi="方正仿宋_GBK" w:eastAsia="方正仿宋_GBK" w:cs="方正仿宋_GBK"/>
          <w:color w:val="000000"/>
          <w:sz w:val="32"/>
          <w:szCs w:val="32"/>
          <w:highlight w:val="none"/>
        </w:rPr>
        <w:t xml:space="preserve">全专业</w:t>
      </w:r>
      <w:r>
        <w:rPr>
          <w:rFonts w:hint="eastAsia" w:ascii="方正仿宋_GBK" w:hAnsi="方正仿宋_GBK" w:eastAsia="方正仿宋_GBK" w:cs="方正仿宋_GBK"/>
          <w:color w:val="000000"/>
          <w:sz w:val="32"/>
          <w:szCs w:val="32"/>
          <w:highlight w:val="none"/>
          <w:lang w:eastAsia="zh-CN"/>
        </w:rPr>
        <w:t xml:space="preserve">领域</w:t>
      </w:r>
      <w:r>
        <w:rPr>
          <w:rFonts w:ascii="方正仿宋_GBK" w:hAnsi="方正仿宋_GBK" w:eastAsia="方正仿宋_GBK" w:cs="方正仿宋_GBK"/>
          <w:color w:val="000000"/>
          <w:sz w:val="32"/>
          <w:szCs w:val="32"/>
          <w:highlight w:val="none"/>
        </w:rPr>
        <w:t xml:space="preserve">的兼容性和灵活的扩展性</w:t>
      </w:r>
      <w:r>
        <w:rPr>
          <w:rFonts w:hint="eastAsia" w:ascii="方正仿宋_GBK" w:hAnsi="方正仿宋_GBK" w:eastAsia="方正仿宋_GBK" w:cs="方正仿宋_GBK"/>
          <w:color w:val="000000"/>
          <w:sz w:val="32"/>
          <w:szCs w:val="32"/>
          <w:highlight w:val="none"/>
          <w:lang w:eastAsia="zh-CN"/>
        </w:rPr>
        <w:t xml:space="preserve">，能够</w:t>
      </w:r>
      <w:r>
        <w:rPr>
          <w:rFonts w:ascii="方正仿宋_GBK" w:hAnsi="方正仿宋_GBK" w:eastAsia="方正仿宋_GBK" w:cs="方正仿宋_GBK"/>
          <w:color w:val="000000"/>
          <w:sz w:val="32"/>
          <w:szCs w:val="32"/>
          <w:highlight w:val="none"/>
        </w:rPr>
        <w:t xml:space="preserve">按国家、省、市的招标投标监管政策要求，将</w:t>
      </w:r>
      <w:r>
        <w:rPr>
          <w:rFonts w:hint="eastAsia" w:ascii="方正仿宋_GBK" w:hAnsi="方正仿宋_GBK" w:eastAsia="方正仿宋_GBK" w:cs="方正仿宋_GBK"/>
          <w:b/>
          <w:bCs/>
          <w:color w:val="000000"/>
          <w:sz w:val="32"/>
          <w:szCs w:val="32"/>
          <w:highlight w:val="none"/>
        </w:rPr>
        <w:t xml:space="preserve">住建、交通、水利、农业农村</w:t>
      </w:r>
      <w:r>
        <w:rPr>
          <w:rFonts w:ascii="方正仿宋_GBK" w:hAnsi="方正仿宋_GBK" w:eastAsia="方正仿宋_GBK" w:cs="方正仿宋_GBK"/>
          <w:color w:val="000000"/>
          <w:sz w:val="32"/>
          <w:szCs w:val="32"/>
          <w:highlight w:val="none"/>
        </w:rPr>
        <w:t xml:space="preserve">等工程交易活动管理全部统一纳入新交易系统，界面统一、功能统一、操作统一</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同时</w:t>
      </w:r>
      <w:r>
        <w:rPr>
          <w:rFonts w:hint="eastAsia" w:ascii="方正仿宋_GBK" w:hAnsi="方正仿宋_GBK" w:eastAsia="方正仿宋_GBK" w:cs="方正仿宋_GBK"/>
          <w:color w:val="000000"/>
          <w:sz w:val="32"/>
          <w:szCs w:val="32"/>
          <w:highlight w:val="none"/>
          <w:lang w:val="en-US" w:eastAsia="zh-CN"/>
        </w:rPr>
        <w:t xml:space="preserve">能够支持根据不同行业管理需要，实现业务流程可配置，也要</w:t>
      </w:r>
      <w:r>
        <w:rPr>
          <w:rFonts w:ascii="方正仿宋_GBK" w:hAnsi="方正仿宋_GBK" w:eastAsia="方正仿宋_GBK" w:cs="方正仿宋_GBK"/>
          <w:color w:val="000000"/>
          <w:sz w:val="32"/>
          <w:szCs w:val="32"/>
          <w:highlight w:val="none"/>
        </w:rPr>
        <w:t xml:space="preserve">预留拓展模块，满足新交易专业的接入使用。系统应采用先进、成熟的信息技术进行开发建设，保障系统在5年内不落后。</w:t>
      </w:r>
      <w:r>
        <w:rPr>
          <w:rFonts w:hint="eastAsia" w:ascii="方正仿宋_GBK" w:hAnsi="方正仿宋_GBK" w:eastAsia="方正仿宋_GBK" w:cs="方正仿宋_GBK"/>
          <w:color w:val="000000"/>
          <w:sz w:val="32"/>
          <w:szCs w:val="32"/>
          <w:highlight w:val="none"/>
          <w:lang w:val="en-US" w:eastAsia="zh-CN"/>
        </w:rPr>
        <w:t xml:space="preserve">整个系统能够按照用户角色、层级等对各类账户进行分类分级管理，能够实现后台权限和角色配置。应具备严格的安全认证体系，确保不出现越权操作等风险隐患。</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w:t>
      </w:r>
      <w:r>
        <w:rPr>
          <w:rFonts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eastAsia="zh-CN"/>
        </w:rPr>
        <w:t xml:space="preserve">功能开发：整个系统</w:t>
      </w:r>
      <w:r>
        <w:rPr>
          <w:rFonts w:hint="eastAsia" w:ascii="方正仿宋_GBK" w:hAnsi="方正仿宋_GBK" w:eastAsia="方正仿宋_GBK" w:cs="方正仿宋_GBK"/>
          <w:color w:val="000000"/>
          <w:sz w:val="32"/>
          <w:szCs w:val="32"/>
          <w:highlight w:val="none"/>
        </w:rPr>
        <w:t xml:space="preserve">采用</w:t>
      </w:r>
      <w:r>
        <w:rPr>
          <w:rFonts w:ascii="方正仿宋_GBK" w:hAnsi="方正仿宋_GBK" w:eastAsia="方正仿宋_GBK" w:cs="方正仿宋_GBK"/>
          <w:color w:val="000000"/>
          <w:sz w:val="32"/>
          <w:szCs w:val="32"/>
          <w:highlight w:val="none"/>
        </w:rPr>
        <w:t xml:space="preserve">模块化开发，减少后期维护成本</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从整体框架到基础功能，从交易流程到文件模板，均实现模块化管理，可根据实际需要，进行各种不同的排列组合，减少系统后台运维工作量和成本，提高系统可扩展性。</w:t>
      </w:r>
      <w:r>
        <w:rPr>
          <w:rFonts w:hint="eastAsia" w:ascii="方正仿宋_GBK" w:hAnsi="方正仿宋_GBK" w:eastAsia="方正仿宋_GBK" w:cs="方正仿宋_GBK"/>
          <w:color w:val="000000"/>
          <w:sz w:val="32"/>
          <w:szCs w:val="32"/>
          <w:highlight w:val="none"/>
          <w:lang w:val="en-US" w:eastAsia="zh-CN"/>
        </w:rPr>
        <w:t xml:space="preserve">具备全省交易数据一屏总览能力。</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w:t>
      </w:r>
      <w:r>
        <w:rPr>
          <w:rFonts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eastAsia="zh-CN"/>
        </w:rPr>
        <w:t xml:space="preserve">操作界面：</w:t>
      </w:r>
      <w:r>
        <w:rPr>
          <w:rFonts w:ascii="方正仿宋_GBK" w:hAnsi="方正仿宋_GBK" w:eastAsia="方正仿宋_GBK" w:cs="方正仿宋_GBK"/>
          <w:color w:val="000000"/>
          <w:sz w:val="32"/>
          <w:szCs w:val="32"/>
          <w:highlight w:val="none"/>
        </w:rPr>
        <w:t xml:space="preserve">界面设计友好、美观、使用方便、易学易用，从而大大降低人员对计算机知识的要求，大大降低使用难度。系统还应具备完善的帮助信息，使用者可以随时获得与系统有关的在线帮助。</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w:t>
      </w:r>
      <w:r>
        <w:rPr>
          <w:rFonts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lang w:eastAsia="zh-CN"/>
        </w:rPr>
        <w:t xml:space="preserve">数据库和数据库接口：</w:t>
      </w:r>
      <w:r>
        <w:rPr>
          <w:rFonts w:ascii="方正仿宋_GBK" w:hAnsi="方正仿宋_GBK" w:eastAsia="方正仿宋_GBK" w:cs="方正仿宋_GBK"/>
          <w:color w:val="000000"/>
          <w:sz w:val="32"/>
          <w:szCs w:val="32"/>
          <w:highlight w:val="none"/>
        </w:rPr>
        <w:t xml:space="preserve">数据库设计需出具标准化的数据字典，数据库表、字段、表间关系、权限设置等均符合数据库设计规范，且应结合电子化的数据目录实现对数据库资源进行科学管理。系统接口设计和开发也应遵循制定好的接口标准，并按照规范要求出具标准化的接口文档。</w:t>
      </w:r>
      <w:r>
        <w:rPr>
          <w:rFonts w:hint="eastAsia" w:ascii="方正仿宋_GBK" w:hAnsi="方正仿宋_GBK" w:eastAsia="方正仿宋_GBK" w:cs="方正仿宋_GBK"/>
          <w:color w:val="000000"/>
          <w:sz w:val="32"/>
          <w:szCs w:val="32"/>
          <w:highlight w:val="none"/>
          <w:lang w:eastAsia="zh-CN"/>
        </w:rPr>
        <w:t xml:space="preserve">数据库设计和接口设计要充分考虑系统实际情况（高并发、大数据量、数据类型多等等），满足实际功能开发、实际业务应用需要。</w:t>
      </w:r>
      <w:r>
        <w:rPr>
          <w:rFonts w:hint="eastAsia" w:ascii="方正仿宋_GBK" w:hAnsi="方正仿宋_GBK" w:eastAsia="方正仿宋_GBK" w:cs="方正仿宋_GBK"/>
          <w:color w:val="000000"/>
          <w:sz w:val="32"/>
          <w:szCs w:val="32"/>
          <w:highlight w:val="none"/>
          <w:lang w:val="en-US" w:eastAsia="zh-CN"/>
        </w:rPr>
        <w:t xml:space="preserve">能够对数据进行治理。</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5</w:t>
      </w:r>
      <w:r>
        <w:rPr>
          <w:rFonts w:ascii="方正仿宋_GBK" w:hAnsi="方正仿宋_GBK" w:eastAsia="方正仿宋_GBK" w:cs="方正仿宋_GBK"/>
          <w:color w:val="000000"/>
          <w:sz w:val="32"/>
          <w:szCs w:val="32"/>
          <w:highlight w:val="none"/>
        </w:rPr>
        <w:t xml:space="preserve">.系统国产化适配</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系统开发和部署中使用软硬件资源应当符合政策规定的国产化要求，整个系统应满足国产化适配工作。系统应支持主流浏览器。</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6.性能要求：</w:t>
      </w:r>
      <w:r>
        <w:rPr>
          <w:rFonts w:ascii="方正仿宋_GBK" w:hAnsi="方正仿宋_GBK" w:eastAsia="方正仿宋_GBK" w:cs="方正仿宋_GBK"/>
          <w:color w:val="000000"/>
          <w:sz w:val="32"/>
          <w:szCs w:val="32"/>
          <w:highlight w:val="none"/>
        </w:rPr>
        <w:t xml:space="preserve">系统支持500M</w:t>
      </w:r>
      <w:r>
        <w:rPr>
          <w:rFonts w:hint="eastAsia" w:ascii="方正仿宋_GBK" w:hAnsi="方正仿宋_GBK" w:eastAsia="方正仿宋_GBK" w:cs="方正仿宋_GBK"/>
          <w:color w:val="000000"/>
          <w:sz w:val="32"/>
          <w:szCs w:val="32"/>
          <w:highlight w:val="none"/>
        </w:rPr>
        <w:t xml:space="preserve">B</w:t>
      </w:r>
      <w:r>
        <w:rPr>
          <w:rFonts w:ascii="方正仿宋_GBK" w:hAnsi="方正仿宋_GBK" w:eastAsia="方正仿宋_GBK" w:cs="方正仿宋_GBK"/>
          <w:color w:val="000000"/>
          <w:sz w:val="32"/>
          <w:szCs w:val="32"/>
          <w:highlight w:val="none"/>
        </w:rPr>
        <w:t xml:space="preserve">以上文件加解密，支持</w:t>
      </w:r>
      <w:r>
        <w:rPr>
          <w:rFonts w:hint="eastAsia" w:ascii="方正仿宋_GBK" w:hAnsi="方正仿宋_GBK" w:eastAsia="方正仿宋_GBK" w:cs="方正仿宋_GBK"/>
          <w:color w:val="000000"/>
          <w:sz w:val="32"/>
          <w:szCs w:val="32"/>
          <w:highlight w:val="none"/>
          <w:lang w:val="en-US" w:eastAsia="zh-CN"/>
        </w:rPr>
        <w:t xml:space="preserve">2GB</w:t>
      </w:r>
      <w:r>
        <w:rPr>
          <w:rFonts w:ascii="方正仿宋_GBK" w:hAnsi="方正仿宋_GBK" w:eastAsia="方正仿宋_GBK" w:cs="方正仿宋_GBK"/>
          <w:color w:val="000000"/>
          <w:sz w:val="32"/>
          <w:szCs w:val="32"/>
          <w:highlight w:val="none"/>
        </w:rPr>
        <w:t xml:space="preserve">以内的文件稳定上传，且读取顺畅，不卡顿。支持正常10000个同时在线用户的性能要求。系统应提供7×24 小时的连续运行，平均年故障时间小于1 天，平均故障修复时间小于30分钟。</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7.技术规范编制要求：项目实施过程中，根据实际业务需要，编制《公共资源交易系统操作规范》《公共资源交易系统服务规范》，《公共资源交易系统工作业务流程》《公共资源交易系统工作业务服务流程清单》《公共资源交易数据元规范》《公共资源交易数据采集规范》《公共资源交易数据加工规范》《公共资源交易数据质量和服务规范》以及《公共资源交易安全规范》。</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（二）</w:t>
      </w:r>
      <w:r>
        <w:rPr>
          <w:rFonts w:ascii="方正仿宋_GBK" w:hAnsi="方正仿宋_GBK" w:eastAsia="方正楷体_GBK" w:cs="方正仿宋_GBK"/>
          <w:bCs/>
          <w:color w:val="000000"/>
          <w:sz w:val="32"/>
          <w:szCs w:val="32"/>
          <w:highlight w:val="none"/>
          <w:lang w:val="en-US" w:eastAsia="zh-CN" w:bidi="ar-SA"/>
        </w:rPr>
        <w:t xml:space="preserve">业务流程管理</w:t>
      </w:r>
      <w:r>
        <w:rPr>
          <w:rFonts w:hint="eastAsia" w:ascii="方正仿宋_GBK" w:hAnsi="方正仿宋_GBK" w:eastAsia="方正楷体_GBK" w:cs="方正仿宋_GBK"/>
          <w:bCs/>
          <w:color w:val="000000"/>
          <w:sz w:val="32"/>
          <w:szCs w:val="32"/>
          <w:highlight w:val="none"/>
          <w:lang w:val="en-US" w:eastAsia="zh-CN" w:bidi="ar-SA"/>
        </w:rPr>
        <w:t xml:space="preserve">模块</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eastAsia="en-US"/>
        </w:rPr>
      </w:pPr>
      <w:r>
        <w:rPr>
          <w:rFonts w:ascii="方正仿宋_GBK" w:hAnsi="方正仿宋_GBK" w:eastAsia="方正仿宋_GBK" w:cs="方正仿宋_GBK"/>
          <w:color w:val="000000"/>
          <w:sz w:val="32"/>
          <w:szCs w:val="32"/>
          <w:highlight w:val="none"/>
          <w:lang w:eastAsia="en-US"/>
        </w:rPr>
        <w:t xml:space="preserve">包括但不限于以下功能：</w:t>
      </w:r>
      <w:r>
        <w:rPr>
          <w:rFonts w:ascii="方正仿宋_GBK" w:hAnsi="方正仿宋_GBK" w:eastAsia="方正仿宋_GBK" w:cs="方正仿宋_GBK"/>
          <w:color w:val="000000"/>
          <w:sz w:val="32"/>
          <w:szCs w:val="32"/>
          <w:highlight w:val="none"/>
          <w:lang w:eastAsia="en-US"/>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1.招标计划</w:t>
      </w:r>
      <w:r>
        <w:rPr>
          <w:rFonts w:hint="eastAsia" w:ascii="方正仿宋_GBK" w:hAnsi="方正仿宋_GBK" w:eastAsia="方正仿宋_GBK" w:cs="方正仿宋_GBK"/>
          <w:color w:val="000000"/>
          <w:sz w:val="32"/>
          <w:szCs w:val="32"/>
          <w:highlight w:val="none"/>
          <w:lang w:val="en-US" w:eastAsia="zh-CN"/>
        </w:rPr>
        <w:t xml:space="preserve">和招标文件提前发布</w:t>
      </w:r>
      <w:r>
        <w:rPr>
          <w:rFonts w:ascii="方正仿宋_GBK" w:hAnsi="方正仿宋_GBK" w:eastAsia="方正仿宋_GBK" w:cs="方正仿宋_GBK"/>
          <w:color w:val="000000"/>
          <w:sz w:val="32"/>
          <w:szCs w:val="32"/>
          <w:highlight w:val="none"/>
        </w:rPr>
        <w:t xml:space="preserve">：具备对接和编辑招标计划</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招标文件提前发布</w:t>
      </w:r>
      <w:r>
        <w:rPr>
          <w:rFonts w:ascii="方正仿宋_GBK" w:hAnsi="方正仿宋_GBK" w:eastAsia="方正仿宋_GBK" w:cs="方正仿宋_GBK"/>
          <w:color w:val="000000"/>
          <w:sz w:val="32"/>
          <w:szCs w:val="32"/>
          <w:highlight w:val="none"/>
        </w:rPr>
        <w:t xml:space="preserve">的登记、关联、变更</w:t>
      </w:r>
      <w:r>
        <w:rPr>
          <w:rFonts w:hint="eastAsia" w:ascii="方正仿宋_GBK" w:hAnsi="方正仿宋_GBK" w:eastAsia="方正仿宋_GBK" w:cs="方正仿宋_GBK"/>
          <w:color w:val="000000"/>
          <w:sz w:val="32"/>
          <w:szCs w:val="32"/>
          <w:highlight w:val="none"/>
          <w:lang w:val="en-US" w:eastAsia="zh-CN"/>
        </w:rPr>
        <w:t xml:space="preserve">等</w:t>
      </w:r>
      <w:r>
        <w:rPr>
          <w:rFonts w:ascii="方正仿宋_GBK" w:hAnsi="方正仿宋_GBK" w:eastAsia="方正仿宋_GBK" w:cs="方正仿宋_GBK"/>
          <w:color w:val="000000"/>
          <w:sz w:val="32"/>
          <w:szCs w:val="32"/>
          <w:highlight w:val="none"/>
        </w:rPr>
        <w:t xml:space="preserve">功能</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支持公告签章、提交、发布等功能</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2.项目信息：具备对接和编辑项目信息，符合相关数据标准。</w:t>
      </w:r>
      <w:r>
        <w:rPr>
          <w:rFonts w:hint="eastAsia" w:ascii="方正仿宋_GBK" w:hAnsi="方正仿宋_GBK" w:eastAsia="方正仿宋_GBK" w:cs="方正仿宋_GBK"/>
          <w:color w:val="000000"/>
          <w:sz w:val="32"/>
          <w:szCs w:val="32"/>
          <w:highlight w:val="none"/>
          <w:lang w:val="en-US" w:eastAsia="zh-CN"/>
        </w:rPr>
        <w:t xml:space="preserve">相关信息支持推送至监管平台备案。</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rPr>
        <w:t xml:space="preserve">3.标段登记：具备对接和编辑标段信息，符合相关数据标准。</w:t>
      </w:r>
      <w:r>
        <w:rPr>
          <w:rFonts w:hint="eastAsia" w:ascii="方正仿宋_GBK" w:hAnsi="方正仿宋_GBK" w:eastAsia="方正仿宋_GBK" w:cs="方正仿宋_GBK"/>
          <w:color w:val="000000"/>
          <w:sz w:val="32"/>
          <w:szCs w:val="32"/>
          <w:highlight w:val="none"/>
          <w:lang w:val="en-US" w:eastAsia="zh-CN"/>
        </w:rPr>
        <w:t xml:space="preserve">相关信息支持推送至监管平台备案。</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4.委托代理登记：具备对接编辑招标代理机构及其人员库</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具备根据委托代理合同，设定招标代理机构及其项目负责人的职责权限等</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具备委托代理信息</w:t>
      </w:r>
      <w:r>
        <w:rPr>
          <w:rFonts w:hint="eastAsia" w:ascii="方正仿宋_GBK" w:hAnsi="方正仿宋_GBK" w:eastAsia="方正仿宋_GBK" w:cs="方正仿宋_GBK"/>
          <w:color w:val="000000"/>
          <w:sz w:val="32"/>
          <w:szCs w:val="32"/>
          <w:highlight w:val="none"/>
          <w:lang w:val="en-US" w:eastAsia="zh-CN"/>
        </w:rPr>
        <w:t xml:space="preserve">同步共享能力</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5.自行招标登记：具备设定招标人及其项目负责人的职责权限等</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具备自行招标信息与监管系统、门禁系统的数据交换。</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6.场地预约：具备资格预审、开标、评标准备（清标）、评标、重新评标（复议）、定标等房间/席位预约、修改、删除等功能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具备不满足法定时间提醒功能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具备接入场地预订信息。具备场地预约信息归集、展示功能。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7.招标公告</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招标公告由招标文件自动生成</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具备招标公告签章、提交、发布、撤回、撤销发布等功能</w:t>
      </w:r>
      <w:r>
        <w:rPr>
          <w:rFonts w:hint="eastAsia" w:ascii="方正仿宋_GBK" w:hAnsi="方正仿宋_GBK" w:eastAsia="方正仿宋_GBK" w:cs="方正仿宋_GBK"/>
          <w:color w:val="000000"/>
          <w:sz w:val="32"/>
          <w:szCs w:val="32"/>
          <w:highlight w:val="none"/>
          <w:lang w:eastAsia="zh-CN"/>
        </w:rPr>
        <w:t xml:space="preserve">，同时</w:t>
      </w:r>
      <w:r>
        <w:rPr>
          <w:rFonts w:ascii="方正仿宋_GBK" w:hAnsi="方正仿宋_GBK" w:eastAsia="方正仿宋_GBK" w:cs="方正仿宋_GBK"/>
          <w:color w:val="000000"/>
          <w:sz w:val="32"/>
          <w:szCs w:val="32"/>
          <w:highlight w:val="none"/>
        </w:rPr>
        <w:t xml:space="preserve">应关联招标计划发布</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招标文件提前公示发布</w:t>
      </w:r>
      <w:r>
        <w:rPr>
          <w:rFonts w:ascii="方正仿宋_GBK" w:hAnsi="方正仿宋_GBK" w:eastAsia="方正仿宋_GBK" w:cs="方正仿宋_GBK"/>
          <w:color w:val="000000"/>
          <w:sz w:val="32"/>
          <w:szCs w:val="32"/>
          <w:highlight w:val="none"/>
        </w:rPr>
        <w:t xml:space="preserve">时间和关联发布招标人承诺书</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具备按照规定格式自定义编制招标公告的功能。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8.</w:t>
      </w:r>
      <w:r>
        <w:rPr>
          <w:rFonts w:ascii="方正仿宋_GBK" w:hAnsi="方正仿宋_GBK" w:eastAsia="方正仿宋_GBK" w:cs="方正仿宋_GBK"/>
          <w:color w:val="000000"/>
          <w:sz w:val="32"/>
          <w:szCs w:val="32"/>
          <w:highlight w:val="none"/>
        </w:rPr>
        <w:t xml:space="preserve">资格预审公告</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资格预审公告由资格预审文件自动生成</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具备招标公告/资格预审公告签章、提交、发布、撤回、撤销发布等功能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应关联招标计划发布时间和关联发布招标人承诺书</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具备按照规定格式自定义编制招标公告的功能。资格预审文件</w:t>
      </w:r>
      <w:r>
        <w:rPr>
          <w:rFonts w:hint="eastAsia" w:ascii="方正仿宋_GBK" w:hAnsi="方正仿宋_GBK" w:eastAsia="方正仿宋_GBK" w:cs="方正仿宋_GBK"/>
          <w:color w:val="000000"/>
          <w:sz w:val="32"/>
          <w:szCs w:val="32"/>
          <w:highlight w:val="none"/>
          <w:lang w:eastAsia="zh-CN"/>
        </w:rPr>
        <w:t xml:space="preserve">和</w:t>
      </w:r>
      <w:r>
        <w:rPr>
          <w:rFonts w:ascii="方正仿宋_GBK" w:hAnsi="方正仿宋_GBK" w:eastAsia="方正仿宋_GBK" w:cs="方正仿宋_GBK"/>
          <w:color w:val="000000"/>
          <w:sz w:val="32"/>
          <w:szCs w:val="32"/>
          <w:highlight w:val="none"/>
        </w:rPr>
        <w:t xml:space="preserve">澄清答疑具备资格预审文件及答疑文件发出、下载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具备向所有已获取文件的潜在资格预审申请人发送通知，并以醒目方式公告澄清与修改内容的功能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具备记录和显示资格预审及答疑文件下载人、下载时间、下载次数、回执生成</w:t>
      </w:r>
      <w:r>
        <w:rPr>
          <w:rFonts w:hint="eastAsia" w:ascii="方正仿宋_GBK" w:hAnsi="方正仿宋_GBK" w:eastAsia="方正仿宋_GBK" w:cs="方正仿宋_GBK"/>
          <w:color w:val="000000"/>
          <w:sz w:val="32"/>
          <w:szCs w:val="32"/>
          <w:highlight w:val="none"/>
        </w:rPr>
        <w:t xml:space="preserve">等</w:t>
      </w:r>
      <w:r>
        <w:rPr>
          <w:rFonts w:ascii="方正仿宋_GBK" w:hAnsi="方正仿宋_GBK" w:eastAsia="方正仿宋_GBK" w:cs="方正仿宋_GBK"/>
          <w:color w:val="000000"/>
          <w:sz w:val="32"/>
          <w:szCs w:val="32"/>
          <w:highlight w:val="none"/>
        </w:rPr>
        <w:t xml:space="preserve">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显示行政监督部门审核状态、审核流程和审核结果的功能。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9.</w:t>
      </w:r>
      <w:r>
        <w:rPr>
          <w:rFonts w:ascii="方正仿宋_GBK" w:hAnsi="方正仿宋_GBK" w:eastAsia="方正仿宋_GBK" w:cs="方正仿宋_GBK"/>
          <w:color w:val="000000"/>
          <w:sz w:val="32"/>
          <w:szCs w:val="32"/>
          <w:highlight w:val="none"/>
        </w:rPr>
        <w:t xml:space="preserve">资格预审申请</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具备资格预审申请文件递交、撤回功能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具备文件接收、校验、按接收时间排序和回执递交功能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应具备递交时间截止后，拒绝资格预审申请人、修改和撤回文件的功能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具备拒绝接收递交时间截止时尚未完成传输的文件的功能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具备对文件的主要数据项内容和格式进行校验的功能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具备禁止除规定潜在投标人以外的任何人在投标截止前解密、提取文件的功能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定制资格预审公告和招标公告</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具备接收澄清与修改内容通知的功能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具备组建联合体功能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具备获取并展示资格预审结果、资格预审报告以及资格预审未通过单位公示功能（含复议结果及报告）。</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10.</w:t>
      </w:r>
      <w:r>
        <w:rPr>
          <w:rFonts w:ascii="方正仿宋_GBK" w:hAnsi="方正仿宋_GBK" w:eastAsia="方正仿宋_GBK" w:cs="方正仿宋_GBK"/>
          <w:color w:val="000000"/>
          <w:sz w:val="32"/>
          <w:szCs w:val="32"/>
          <w:highlight w:val="none"/>
        </w:rPr>
        <w:t xml:space="preserve">投标邀请</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具备从</w:t>
      </w:r>
      <w:r>
        <w:rPr>
          <w:rFonts w:hint="eastAsia" w:ascii="方正仿宋_GBK" w:hAnsi="方正仿宋_GBK" w:eastAsia="方正仿宋_GBK" w:cs="方正仿宋_GBK"/>
          <w:color w:val="000000"/>
          <w:sz w:val="32"/>
          <w:szCs w:val="32"/>
          <w:highlight w:val="none"/>
          <w:lang w:val="en-US" w:eastAsia="zh-CN"/>
        </w:rPr>
        <w:t xml:space="preserve">全省统一经营主体信息库或相关数据源</w:t>
      </w:r>
      <w:r>
        <w:rPr>
          <w:rFonts w:ascii="方正仿宋_GBK" w:hAnsi="方正仿宋_GBK" w:eastAsia="方正仿宋_GBK" w:cs="方正仿宋_GBK"/>
          <w:color w:val="000000"/>
          <w:sz w:val="32"/>
          <w:szCs w:val="32"/>
          <w:highlight w:val="none"/>
        </w:rPr>
        <w:t xml:space="preserve">中获取满足投标资格条件或特定条件的潜在投标人、编制和向潜在投标人发出投标邀请书的功能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资格预审投标邀请具备向通过资格预审的申请人发送资格预审通过通知书，向未通过资格预审的申请人发送资格预审不通过结果通知书功能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具备被邀请人接受和拒绝投标邀请的回复功能。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11</w:t>
      </w:r>
      <w:r>
        <w:rPr>
          <w:rFonts w:ascii="方正仿宋_GBK" w:hAnsi="方正仿宋_GBK" w:eastAsia="方正仿宋_GBK" w:cs="方正仿宋_GBK"/>
          <w:color w:val="000000"/>
          <w:sz w:val="32"/>
          <w:szCs w:val="32"/>
          <w:highlight w:val="none"/>
        </w:rPr>
        <w:t xml:space="preserve">.招标文件/澄清答疑：具备招标文件/澄清答疑的发出、下载功能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具备记录招标及澄清文件下载人、下载时间、下载次数等的功能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具备向所有已获取文件的潜在投标人发送通知，并以醒目方式公告澄清与修改内容的功能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显示行政监督部门审核状态、审核流程和审核结果的功能。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12</w:t>
      </w:r>
      <w:r>
        <w:rPr>
          <w:rFonts w:ascii="方正仿宋_GBK" w:hAnsi="方正仿宋_GBK" w:eastAsia="方正仿宋_GBK" w:cs="方正仿宋_GBK"/>
          <w:color w:val="000000"/>
          <w:sz w:val="32"/>
          <w:szCs w:val="32"/>
          <w:highlight w:val="none"/>
        </w:rPr>
        <w:t xml:space="preserve">.投标管理：具备投标文件递交、撤回功能，撤回的同时通知招标人</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具备文件接收、校验、按接收时间排序和回执递交功能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具备递交时间截止后，拒绝投标人递交、修改和撤回文件的功能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具备拒绝接收递交时间截止时尚未完成传输的文件的功能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具备对文件的主要数据项内容和格式进行校验的功能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具备禁止除投标人外的任何人在投标截止前解密、提取文件的功能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定制招标公告</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具备接收澄清与修改内容通知的功能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具备组建联合体功能。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w:t>
      </w:r>
      <w:r>
        <w:rPr>
          <w:rFonts w:hint="eastAsia" w:ascii="方正仿宋_GBK" w:hAnsi="方正仿宋_GBK" w:eastAsia="方正仿宋_GBK" w:cs="方正仿宋_GBK"/>
          <w:color w:val="000000"/>
          <w:sz w:val="32"/>
          <w:szCs w:val="32"/>
          <w:highlight w:val="none"/>
          <w:lang w:val="en-US" w:eastAsia="zh-CN"/>
        </w:rPr>
        <w:t xml:space="preserve">3</w:t>
      </w:r>
      <w:r>
        <w:rPr>
          <w:rFonts w:ascii="方正仿宋_GBK" w:hAnsi="方正仿宋_GBK" w:eastAsia="方正仿宋_GBK" w:cs="方正仿宋_GBK"/>
          <w:color w:val="000000"/>
          <w:sz w:val="32"/>
          <w:szCs w:val="32"/>
          <w:highlight w:val="none"/>
        </w:rPr>
        <w:t xml:space="preserve"> 投标保证金：代收代退保证金应具备交互投标保证金接收、退还信息的功能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非代收代退投标保证金应具备</w:t>
      </w:r>
      <w:r>
        <w:rPr>
          <w:rFonts w:hint="eastAsia" w:ascii="方正仿宋_GBK" w:hAnsi="方正仿宋_GBK" w:eastAsia="方正仿宋_GBK" w:cs="方正仿宋_GBK"/>
          <w:color w:val="000000"/>
          <w:sz w:val="32"/>
          <w:szCs w:val="32"/>
          <w:highlight w:val="none"/>
        </w:rPr>
        <w:t xml:space="preserve">接收</w:t>
      </w:r>
      <w:r>
        <w:rPr>
          <w:rFonts w:ascii="方正仿宋_GBK" w:hAnsi="方正仿宋_GBK" w:eastAsia="方正仿宋_GBK" w:cs="方正仿宋_GBK"/>
          <w:color w:val="000000"/>
          <w:sz w:val="32"/>
          <w:szCs w:val="32"/>
          <w:highlight w:val="none"/>
        </w:rPr>
        <w:t xml:space="preserve">和退还情况登记功能，保证金接收情况能够与开标大厅对接，在开标时展示</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具备发起投标保证金退还、没收指令的功能。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w:t>
      </w:r>
      <w:r>
        <w:rPr>
          <w:rFonts w:hint="eastAsia" w:ascii="方正仿宋_GBK" w:hAnsi="方正仿宋_GBK" w:eastAsia="方正仿宋_GBK" w:cs="方正仿宋_GBK"/>
          <w:color w:val="000000"/>
          <w:sz w:val="32"/>
          <w:szCs w:val="32"/>
          <w:highlight w:val="none"/>
          <w:lang w:val="en-US" w:eastAsia="zh-CN"/>
        </w:rPr>
        <w:t xml:space="preserve">4</w:t>
      </w:r>
      <w:r>
        <w:rPr>
          <w:rFonts w:ascii="方正仿宋_GBK" w:hAnsi="方正仿宋_GBK" w:eastAsia="方正仿宋_GBK" w:cs="方正仿宋_GBK"/>
          <w:color w:val="000000"/>
          <w:sz w:val="32"/>
          <w:szCs w:val="32"/>
          <w:highlight w:val="none"/>
        </w:rPr>
        <w:t xml:space="preserve">. 开标：具备交互已开标和待开标标段信息的功能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具备按照招标文件规定流程开标、暂停、终止功能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具备交互异议提交及回复功能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具备为市场主体发出开标提醒以及实时查看开标信息功能。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15</w:t>
      </w:r>
      <w:r>
        <w:rPr>
          <w:rFonts w:ascii="方正仿宋_GBK" w:hAnsi="方正仿宋_GBK" w:eastAsia="方正仿宋_GBK" w:cs="方正仿宋_GBK"/>
          <w:color w:val="000000"/>
          <w:sz w:val="32"/>
          <w:szCs w:val="32"/>
          <w:highlight w:val="none"/>
        </w:rPr>
        <w:t xml:space="preserve">. 评标：具备交互已评标和未评标标段信息、评委信息、评审信息、评标结果、评标报告功能。</w:t>
      </w:r>
      <w:r>
        <w:rPr>
          <w:rFonts w:hint="eastAsia" w:ascii="方正仿宋_GBK" w:hAnsi="方正仿宋_GBK" w:eastAsia="方正仿宋_GBK" w:cs="方正仿宋_GBK"/>
          <w:color w:val="000000"/>
          <w:sz w:val="32"/>
          <w:szCs w:val="32"/>
          <w:highlight w:val="none"/>
          <w:lang w:val="en-US" w:eastAsia="zh-CN"/>
        </w:rPr>
        <w:t xml:space="preserve">支持暗标评审和远程异地评标。</w:t>
      </w:r>
      <w:r>
        <w:rPr>
          <w:rFonts w:ascii="方正仿宋_GBK" w:hAnsi="方正仿宋_GBK" w:eastAsia="方正仿宋_GBK" w:cs="方正仿宋_GBK"/>
          <w:color w:val="000000"/>
          <w:sz w:val="32"/>
          <w:szCs w:val="32"/>
          <w:highlight w:val="none"/>
        </w:rPr>
        <w:t xml:space="preserve">（含重新评标（复议））</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16</w:t>
      </w:r>
      <w:r>
        <w:rPr>
          <w:rFonts w:ascii="方正仿宋_GBK" w:hAnsi="方正仿宋_GBK" w:eastAsia="方正仿宋_GBK" w:cs="方正仿宋_GBK"/>
          <w:color w:val="000000"/>
          <w:sz w:val="32"/>
          <w:szCs w:val="32"/>
          <w:highlight w:val="none"/>
        </w:rPr>
        <w:t xml:space="preserve">. 重新评标（复议）：具备提交重新评审（复议），触发复制、重置评标的功能（含资格预审、评标和定标）</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具备显示行政监督部门审核状态、审核流程和审核结果的功能。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17</w:t>
      </w:r>
      <w:r>
        <w:rPr>
          <w:rFonts w:ascii="方正仿宋_GBK" w:hAnsi="方正仿宋_GBK" w:eastAsia="方正仿宋_GBK" w:cs="方正仿宋_GBK"/>
          <w:color w:val="000000"/>
          <w:sz w:val="32"/>
          <w:szCs w:val="32"/>
          <w:highlight w:val="none"/>
        </w:rPr>
        <w:t xml:space="preserve">. 中标候选人公示：中标候选人公示由交易系统根据评标情况自动生成，具备中标候选人公示的编辑、提交、验证确认（签章）、发布、撤回、撤销发布等功能。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18</w:t>
      </w:r>
      <w:r>
        <w:rPr>
          <w:rFonts w:ascii="方正仿宋_GBK" w:hAnsi="方正仿宋_GBK" w:eastAsia="方正仿宋_GBK" w:cs="方正仿宋_GBK"/>
          <w:color w:val="000000"/>
          <w:sz w:val="32"/>
          <w:szCs w:val="32"/>
          <w:highlight w:val="none"/>
        </w:rPr>
        <w:t xml:space="preserve">. 定标：具备显示已定标和未定标标段信息，交互定标结果、定标报告等功能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具备添加定标委员会人员信息的功能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具备将定标委员会人员信息同步评标区门禁系统，且同步到定标系统的功能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具备同步定标时间等信息功能。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19</w:t>
      </w:r>
      <w:r>
        <w:rPr>
          <w:rFonts w:ascii="方正仿宋_GBK" w:hAnsi="方正仿宋_GBK" w:eastAsia="方正仿宋_GBK" w:cs="方正仿宋_GBK"/>
          <w:color w:val="000000"/>
          <w:sz w:val="32"/>
          <w:szCs w:val="32"/>
          <w:highlight w:val="none"/>
        </w:rPr>
        <w:t xml:space="preserve">. 拟定中标人公示：拟定中标人公示由交易系统根据定标情况自动生成，具备拟定中标人公示的编辑、提交、验证确认（签章）、备案、发布功能、撤回、撤销发布。</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20</w:t>
      </w:r>
      <w:r>
        <w:rPr>
          <w:rFonts w:ascii="方正仿宋_GBK" w:hAnsi="方正仿宋_GBK" w:eastAsia="方正仿宋_GBK" w:cs="方正仿宋_GBK"/>
          <w:color w:val="000000"/>
          <w:sz w:val="32"/>
          <w:szCs w:val="32"/>
          <w:highlight w:val="none"/>
        </w:rPr>
        <w:t xml:space="preserve">. 中标结果公示：中标结果公示由交易系统根据评标情况自动生成，具备编辑、提交、验证确认（签章）、发布、撤销发布。</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21</w:t>
      </w:r>
      <w:r>
        <w:rPr>
          <w:rFonts w:ascii="方正仿宋_GBK" w:hAnsi="方正仿宋_GBK" w:eastAsia="方正仿宋_GBK" w:cs="方正仿宋_GBK"/>
          <w:color w:val="000000"/>
          <w:sz w:val="32"/>
          <w:szCs w:val="32"/>
          <w:highlight w:val="none"/>
        </w:rPr>
        <w:t xml:space="preserve">. 中标通知书：具备将中标通知书相关数据交互功能，具备中标通知书和中标结果通知书的生成、验证确认（签章）和发送（链接方式）的功能。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22</w:t>
      </w:r>
      <w:r>
        <w:rPr>
          <w:rFonts w:ascii="方正仿宋_GBK" w:hAnsi="方正仿宋_GBK" w:eastAsia="方正仿宋_GBK" w:cs="方正仿宋_GBK"/>
          <w:color w:val="000000"/>
          <w:sz w:val="32"/>
          <w:szCs w:val="32"/>
          <w:highlight w:val="none"/>
        </w:rPr>
        <w:t xml:space="preserve">. 书面报告：具备书面情况报告自动生成、编辑、提交、验证确认（签章）、附件上传功能。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w:t>
      </w:r>
      <w:r>
        <w:rPr>
          <w:rFonts w:hint="eastAsia" w:ascii="方正仿宋_GBK" w:hAnsi="方正仿宋_GBK" w:eastAsia="方正仿宋_GBK" w:cs="方正仿宋_GBK"/>
          <w:color w:val="000000"/>
          <w:sz w:val="32"/>
          <w:szCs w:val="32"/>
          <w:highlight w:val="none"/>
          <w:lang w:val="en-US" w:eastAsia="zh-CN"/>
        </w:rPr>
        <w:t xml:space="preserve">3</w:t>
      </w:r>
      <w:r>
        <w:rPr>
          <w:rFonts w:ascii="方正仿宋_GBK" w:hAnsi="方正仿宋_GBK" w:eastAsia="方正仿宋_GBK" w:cs="方正仿宋_GBK"/>
          <w:color w:val="000000"/>
          <w:sz w:val="32"/>
          <w:szCs w:val="32"/>
          <w:highlight w:val="none"/>
        </w:rPr>
        <w:t xml:space="preserve">. 合同网签：具备根据法律法规规章和招标文件约定的内容，编辑、形成、递交、验证确认和签署合同文本的功能以及与合同相关附件的上传功能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具备补充协议编辑、形成、递交、验证确认签署的功能及流程。</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w:t>
      </w:r>
      <w:r>
        <w:rPr>
          <w:rFonts w:hint="eastAsia" w:ascii="方正仿宋_GBK" w:hAnsi="方正仿宋_GBK" w:eastAsia="方正仿宋_GBK" w:cs="方正仿宋_GBK"/>
          <w:color w:val="000000"/>
          <w:sz w:val="32"/>
          <w:szCs w:val="32"/>
          <w:highlight w:val="none"/>
          <w:lang w:val="en-US" w:eastAsia="zh-CN"/>
        </w:rPr>
        <w:t xml:space="preserve">4</w:t>
      </w:r>
      <w:r>
        <w:rPr>
          <w:rFonts w:ascii="方正仿宋_GBK" w:hAnsi="方正仿宋_GBK" w:eastAsia="方正仿宋_GBK" w:cs="方正仿宋_GBK"/>
          <w:color w:val="000000"/>
          <w:sz w:val="32"/>
          <w:szCs w:val="32"/>
          <w:highlight w:val="none"/>
        </w:rPr>
        <w:t xml:space="preserve">. 招标异常：具备招标暂停、终止公告的编辑、提交和发布功能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具备重新发布招标公告或资格预审公告、资格预审文件或招标文件</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具备变更中标候选人、拟定中标人、中标结果等内容并重新公示的功能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具备招标项目按有关规定改用非招标方式后，记录其他交易方式和成交结果的功能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具备延长投标有效期的发起和接受功能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交易流程操作全部留痕，同一事项多次操作时保留历史流程数据。</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w:t>
      </w:r>
      <w:r>
        <w:rPr>
          <w:rFonts w:hint="eastAsia" w:ascii="方正仿宋_GBK" w:hAnsi="方正仿宋_GBK" w:eastAsia="方正仿宋_GBK" w:cs="方正仿宋_GBK"/>
          <w:color w:val="000000"/>
          <w:sz w:val="32"/>
          <w:szCs w:val="32"/>
          <w:highlight w:val="none"/>
          <w:lang w:val="en-US" w:eastAsia="zh-CN"/>
        </w:rPr>
        <w:t xml:space="preserve">5</w:t>
      </w:r>
      <w:r>
        <w:rPr>
          <w:rFonts w:ascii="方正仿宋_GBK" w:hAnsi="方正仿宋_GBK" w:eastAsia="方正仿宋_GBK" w:cs="方正仿宋_GBK"/>
          <w:color w:val="000000"/>
          <w:sz w:val="32"/>
          <w:szCs w:val="32"/>
          <w:highlight w:val="none"/>
        </w:rPr>
        <w:t xml:space="preserve">. 异议：具备在招标公告、资格预审公告、资格预审文件、招标文件、开标过程、资格预审结果、评标结果等交易环节按规定的时间提出异议的功能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具备招标人在规定的时间内答复投标人异议的功能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具备异议提醒功能。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w:t>
      </w:r>
      <w:r>
        <w:rPr>
          <w:rFonts w:hint="eastAsia" w:ascii="方正仿宋_GBK" w:hAnsi="方正仿宋_GBK" w:eastAsia="方正仿宋_GBK" w:cs="方正仿宋_GBK"/>
          <w:color w:val="000000"/>
          <w:sz w:val="32"/>
          <w:szCs w:val="32"/>
          <w:highlight w:val="none"/>
          <w:lang w:val="en-US" w:eastAsia="zh-CN"/>
        </w:rPr>
        <w:t xml:space="preserve">6</w:t>
      </w:r>
      <w:r>
        <w:rPr>
          <w:rFonts w:ascii="方正仿宋_GBK" w:hAnsi="方正仿宋_GBK" w:eastAsia="方正仿宋_GBK" w:cs="方正仿宋_GBK"/>
          <w:color w:val="000000"/>
          <w:sz w:val="32"/>
          <w:szCs w:val="32"/>
          <w:highlight w:val="none"/>
        </w:rPr>
        <w:t xml:space="preserve">. 投诉：具备编辑、提交投诉事项有关信息、接收、查询投诉受理情况和处理结果的功能。投诉时限应满足相关规定的要求</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具备以异议作为投诉前置环节的提醒功能。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w:t>
      </w:r>
      <w:r>
        <w:rPr>
          <w:rFonts w:hint="eastAsia" w:ascii="方正仿宋_GBK" w:hAnsi="方正仿宋_GBK" w:eastAsia="方正仿宋_GBK" w:cs="方正仿宋_GBK"/>
          <w:color w:val="000000"/>
          <w:sz w:val="32"/>
          <w:szCs w:val="32"/>
          <w:highlight w:val="none"/>
          <w:lang w:val="en-US" w:eastAsia="zh-CN"/>
        </w:rPr>
        <w:t xml:space="preserve">7</w:t>
      </w:r>
      <w:r>
        <w:rPr>
          <w:rFonts w:ascii="方正仿宋_GBK" w:hAnsi="方正仿宋_GBK" w:eastAsia="方正仿宋_GBK" w:cs="方正仿宋_GBK"/>
          <w:color w:val="000000"/>
          <w:sz w:val="32"/>
          <w:szCs w:val="32"/>
          <w:highlight w:val="none"/>
        </w:rPr>
        <w:t xml:space="preserve">. 合同公示：具备自动生成合同主要信息并公示的功能，具备合同公示的编辑、提交、验证确认（签章）、备案、发布功能、撤销发布。</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28</w:t>
      </w:r>
      <w:r>
        <w:rPr>
          <w:rFonts w:ascii="方正仿宋_GBK" w:hAnsi="方正仿宋_GBK" w:eastAsia="方正仿宋_GBK" w:cs="方正仿宋_GBK"/>
          <w:color w:val="000000"/>
          <w:sz w:val="32"/>
          <w:szCs w:val="32"/>
          <w:highlight w:val="none"/>
        </w:rPr>
        <w:t xml:space="preserve">. 合同履约及变更公示：具备编辑、修改、生成合同履约及变更内容的功能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具备根据模板生成并发布公示信息的功能，且公示信息可撤销、撤回、删除等</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具备按规定要求向相关主体和管理单位收集、记录和验证合同履行结果的相关信息</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项目负责人（总监）变更及撤出相关资料上传提交功能。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29</w:t>
      </w:r>
      <w:r>
        <w:rPr>
          <w:rFonts w:ascii="方正仿宋_GBK" w:hAnsi="方正仿宋_GBK" w:eastAsia="方正仿宋_GBK" w:cs="方正仿宋_GBK"/>
          <w:color w:val="000000"/>
          <w:sz w:val="32"/>
          <w:szCs w:val="32"/>
          <w:highlight w:val="none"/>
        </w:rPr>
        <w:t xml:space="preserve">. 档案归档：具备按照有关规定和招标文件的要求对招标投标数据和文件、活动记录进行存档的功能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具备数据和文件的分类、整理和归档的功能。数据和文件的归档应符合国家有关电子档案的规定</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具备按权限查阅招标投标数据和文件的功能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具备记录、备份、存档、归档电子招标投标中涉及的操作时间和人员的功能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具备向江苏省公共资源</w:t>
      </w:r>
      <w:r>
        <w:rPr>
          <w:rFonts w:hint="eastAsia" w:ascii="方正仿宋_GBK" w:hAnsi="方正仿宋_GBK" w:eastAsia="方正仿宋_GBK" w:cs="方正仿宋_GBK"/>
          <w:color w:val="000000"/>
          <w:sz w:val="32"/>
          <w:szCs w:val="32"/>
          <w:highlight w:val="none"/>
        </w:rPr>
        <w:t xml:space="preserve">交易电子</w:t>
      </w:r>
      <w:r>
        <w:rPr>
          <w:rFonts w:ascii="方正仿宋_GBK" w:hAnsi="方正仿宋_GBK" w:eastAsia="方正仿宋_GBK" w:cs="方正仿宋_GBK"/>
          <w:color w:val="000000"/>
          <w:sz w:val="32"/>
          <w:szCs w:val="32"/>
          <w:highlight w:val="none"/>
        </w:rPr>
        <w:t xml:space="preserve">服务平台打包推送档案数据的功能。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30</w:t>
      </w:r>
      <w:r>
        <w:rPr>
          <w:rFonts w:ascii="方正仿宋_GBK" w:hAnsi="方正仿宋_GBK" w:eastAsia="方正仿宋_GBK" w:cs="方正仿宋_GBK"/>
          <w:color w:val="000000"/>
          <w:sz w:val="32"/>
          <w:szCs w:val="32"/>
          <w:highlight w:val="none"/>
        </w:rPr>
        <w:t xml:space="preserve">. 查询统计：具备查询统计报表输出功能，可自定义查询类型，包括但不限于项目类型、标段类型、主体类型、时间类型、流程环节等。</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31</w:t>
      </w:r>
      <w:r>
        <w:rPr>
          <w:rFonts w:ascii="方正仿宋_GBK" w:hAnsi="方正仿宋_GBK" w:eastAsia="方正仿宋_GBK" w:cs="方正仿宋_GBK"/>
          <w:color w:val="000000"/>
          <w:sz w:val="32"/>
          <w:szCs w:val="32"/>
          <w:highlight w:val="none"/>
        </w:rPr>
        <w:t xml:space="preserve">. 系统设置：角色（权限）管理、模板维护、流程维护等，所有业务流程应具备根据不同专业、类别、流程进行模块化管理和配置</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具备法律法规及相关政策要求时间的设定和提醒功能。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（三）</w:t>
      </w:r>
      <w:r>
        <w:rPr>
          <w:rFonts w:ascii="方正仿宋_GBK" w:hAnsi="方正仿宋_GBK" w:eastAsia="方正楷体_GBK" w:cs="方正仿宋_GBK"/>
          <w:bCs/>
          <w:color w:val="000000"/>
          <w:sz w:val="32"/>
          <w:szCs w:val="32"/>
          <w:highlight w:val="none"/>
          <w:lang w:val="en-US" w:eastAsia="zh-CN" w:bidi="ar-SA"/>
        </w:rPr>
        <w:t xml:space="preserve">编标</w:t>
      </w:r>
      <w:r>
        <w:rPr>
          <w:rFonts w:hint="eastAsia" w:ascii="方正仿宋_GBK" w:hAnsi="方正仿宋_GBK" w:eastAsia="方正楷体_GBK" w:cs="方正仿宋_GBK"/>
          <w:bCs/>
          <w:color w:val="000000"/>
          <w:sz w:val="32"/>
          <w:szCs w:val="32"/>
          <w:highlight w:val="none"/>
          <w:lang w:val="en-US" w:eastAsia="zh-CN" w:bidi="ar-SA"/>
        </w:rPr>
        <w:t xml:space="preserve">模块</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包括但不限于以下功能：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1.招标文件（资格预审文件）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管理：搭建招标文件（资格预审文件）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库及其管理模块，可根据项目专业类型、招标方式、发包类型、资审方式、评标办法、定标办法等因素对招标文件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进行分类管理，管理内容包括但不限于</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编码、编号、类别、可编辑内容、不可编辑内容、数据项、</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之间的关联逻辑等。</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2.招标文件编制：</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项目关联</w:t>
      </w:r>
      <w:r>
        <w:rPr>
          <w:rFonts w:hint="eastAsia" w:ascii="方正仿宋_GBK" w:hAnsi="方正仿宋_GBK" w:eastAsia="方正仿宋_GBK" w:cs="方正仿宋_GBK"/>
          <w:color w:val="000000"/>
          <w:sz w:val="32"/>
          <w:szCs w:val="32"/>
          <w:highlight w:val="none"/>
          <w:lang w:eastAsia="zh-CN"/>
        </w:rPr>
        <w:t xml:space="preserve">模块具备</w:t>
      </w:r>
      <w:r>
        <w:rPr>
          <w:rFonts w:ascii="方正仿宋_GBK" w:hAnsi="方正仿宋_GBK" w:eastAsia="方正仿宋_GBK" w:cs="方正仿宋_GBK"/>
          <w:color w:val="000000"/>
          <w:sz w:val="32"/>
          <w:szCs w:val="32"/>
          <w:highlight w:val="none"/>
        </w:rPr>
        <w:t xml:space="preserve">支持对项目进行模糊搜索，通过关联操作将项目信息导入编标系统</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招标项目基本信息设置</w:t>
      </w:r>
      <w:r>
        <w:rPr>
          <w:rFonts w:hint="eastAsia" w:ascii="方正仿宋_GBK" w:hAnsi="方正仿宋_GBK" w:eastAsia="方正仿宋_GBK" w:cs="方正仿宋_GBK"/>
          <w:color w:val="000000"/>
          <w:sz w:val="32"/>
          <w:szCs w:val="32"/>
          <w:highlight w:val="none"/>
          <w:lang w:eastAsia="zh-CN"/>
        </w:rPr>
        <w:t xml:space="preserve">具备</w:t>
      </w:r>
      <w:r>
        <w:rPr>
          <w:rFonts w:ascii="方正仿宋_GBK" w:hAnsi="方正仿宋_GBK" w:eastAsia="方正仿宋_GBK" w:cs="方正仿宋_GBK"/>
          <w:color w:val="000000"/>
          <w:sz w:val="32"/>
          <w:szCs w:val="32"/>
          <w:highlight w:val="none"/>
        </w:rPr>
        <w:t xml:space="preserve">根据项目基本信息自动匹配招标文件（资格预审文件）和招标公告（资格预审公告）的</w:t>
      </w:r>
      <w:r>
        <w:rPr>
          <w:rFonts w:hint="eastAsia" w:ascii="方正仿宋_GBK" w:hAnsi="方正仿宋_GBK" w:eastAsia="方正仿宋_GBK" w:cs="方正仿宋_GBK"/>
          <w:color w:val="000000"/>
          <w:sz w:val="32"/>
          <w:szCs w:val="32"/>
          <w:highlight w:val="none"/>
        </w:rPr>
        <w:t xml:space="preserve">模板</w:t>
      </w:r>
      <w:r>
        <w:rPr>
          <w:rFonts w:hint="eastAsia" w:ascii="方正仿宋_GBK" w:hAnsi="方正仿宋_GBK" w:eastAsia="方正仿宋_GBK" w:cs="方正仿宋_GBK"/>
          <w:color w:val="000000"/>
          <w:sz w:val="32"/>
          <w:szCs w:val="32"/>
          <w:highlight w:val="none"/>
          <w:lang w:eastAsia="zh-CN"/>
        </w:rPr>
        <w:t xml:space="preserve">；具备</w:t>
      </w:r>
      <w:r>
        <w:rPr>
          <w:rFonts w:ascii="方正仿宋_GBK" w:hAnsi="方正仿宋_GBK" w:eastAsia="方正仿宋_GBK" w:cs="方正仿宋_GBK"/>
          <w:color w:val="000000"/>
          <w:sz w:val="32"/>
          <w:szCs w:val="32"/>
          <w:highlight w:val="none"/>
        </w:rPr>
        <w:t xml:space="preserve">按招标文件（资格预审文件）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中的数据生成顺序编制招标文件（资格预审文件），不同章节的相同数据项进行关联，保持一致。</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3.工程量清单编制</w:t>
      </w:r>
      <w:r>
        <w:rPr>
          <w:rFonts w:hint="eastAsia" w:ascii="方正仿宋_GBK" w:hAnsi="方正仿宋_GBK" w:eastAsia="方正仿宋_GBK" w:cs="方正仿宋_GBK"/>
          <w:color w:val="000000"/>
          <w:sz w:val="32"/>
          <w:szCs w:val="32"/>
          <w:highlight w:val="none"/>
          <w:lang w:eastAsia="zh-CN"/>
        </w:rPr>
        <w:t xml:space="preserve">模块具备</w:t>
      </w:r>
      <w:r>
        <w:rPr>
          <w:rFonts w:ascii="方正仿宋_GBK" w:hAnsi="方正仿宋_GBK" w:eastAsia="方正仿宋_GBK" w:cs="方正仿宋_GBK"/>
          <w:color w:val="000000"/>
          <w:sz w:val="32"/>
          <w:szCs w:val="32"/>
          <w:highlight w:val="none"/>
        </w:rPr>
        <w:t xml:space="preserve">根据计价规范制定工程量清单数据标准，开放接口与计价软件进行数据交互，支持上传计价软件生成的工程量清单</w:t>
      </w:r>
      <w:r>
        <w:rPr>
          <w:rFonts w:hint="eastAsia" w:ascii="方正仿宋_GBK" w:hAnsi="方正仿宋_GBK" w:eastAsia="方正仿宋_GBK" w:cs="方正仿宋_GBK"/>
          <w:color w:val="000000"/>
          <w:sz w:val="32"/>
          <w:szCs w:val="32"/>
          <w:highlight w:val="none"/>
          <w:lang w:eastAsia="zh-CN"/>
        </w:rPr>
        <w:t xml:space="preserve">；具备</w:t>
      </w:r>
      <w:r>
        <w:rPr>
          <w:rFonts w:ascii="方正仿宋_GBK" w:hAnsi="方正仿宋_GBK" w:eastAsia="方正仿宋_GBK" w:cs="方正仿宋_GBK"/>
          <w:color w:val="000000"/>
          <w:sz w:val="32"/>
          <w:szCs w:val="32"/>
          <w:highlight w:val="none"/>
        </w:rPr>
        <w:t xml:space="preserve">支持编制自定义工程量（货物、其他）清单</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支持上传Excel格式清单并自动转换为评标系统可识别的结构化或半结构化数据</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评标办法（资格审查办法）编制</w:t>
      </w:r>
      <w:r>
        <w:rPr>
          <w:rFonts w:hint="eastAsia" w:ascii="方正仿宋_GBK" w:hAnsi="方正仿宋_GBK" w:eastAsia="方正仿宋_GBK" w:cs="方正仿宋_GBK"/>
          <w:color w:val="000000"/>
          <w:sz w:val="32"/>
          <w:szCs w:val="32"/>
          <w:highlight w:val="none"/>
          <w:lang w:eastAsia="zh-CN"/>
        </w:rPr>
        <w:t xml:space="preserve">功能</w:t>
      </w:r>
      <w:r>
        <w:rPr>
          <w:rFonts w:ascii="方正仿宋_GBK" w:hAnsi="方正仿宋_GBK" w:eastAsia="方正仿宋_GBK" w:cs="方正仿宋_GBK"/>
          <w:color w:val="000000"/>
          <w:sz w:val="32"/>
          <w:szCs w:val="32"/>
          <w:highlight w:val="none"/>
        </w:rPr>
        <w:t xml:space="preserve">具备通用项目的评标办法（资格审查办法）编制模块</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具备特殊项目的评标办法（资格审查办法）自定义编制功能。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4</w:t>
      </w:r>
      <w:r>
        <w:rPr>
          <w:rFonts w:ascii="方正仿宋_GBK" w:hAnsi="方正仿宋_GBK" w:eastAsia="方正仿宋_GBK" w:cs="方正仿宋_GBK"/>
          <w:color w:val="000000"/>
          <w:sz w:val="32"/>
          <w:szCs w:val="32"/>
          <w:highlight w:val="none"/>
        </w:rPr>
        <w:t xml:space="preserve">.支持图纸上传或提供图纸下载路径。</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5</w:t>
      </w:r>
      <w:r>
        <w:rPr>
          <w:rFonts w:ascii="方正仿宋_GBK" w:hAnsi="方正仿宋_GBK" w:eastAsia="方正仿宋_GBK" w:cs="方正仿宋_GBK"/>
          <w:color w:val="000000"/>
          <w:sz w:val="32"/>
          <w:szCs w:val="32"/>
          <w:highlight w:val="none"/>
        </w:rPr>
        <w:t xml:space="preserve">.具备招标文件（资格预审文件）编制内容智能校核、检查分析功能，智能校核无误后可生成招标文件（资格预审文件）并支持在线签章。</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6</w:t>
      </w:r>
      <w:r>
        <w:rPr>
          <w:rFonts w:ascii="方正仿宋_GBK" w:hAnsi="方正仿宋_GBK" w:eastAsia="方正仿宋_GBK" w:cs="方正仿宋_GBK"/>
          <w:color w:val="000000"/>
          <w:sz w:val="32"/>
          <w:szCs w:val="32"/>
          <w:highlight w:val="none"/>
        </w:rPr>
        <w:t xml:space="preserve">.提供招标文件（资格预审文件）打印，支持打印设置。</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7</w:t>
      </w:r>
      <w:r>
        <w:rPr>
          <w:rFonts w:ascii="方正仿宋_GBK" w:hAnsi="方正仿宋_GBK" w:eastAsia="方正仿宋_GBK" w:cs="方正仿宋_GBK"/>
          <w:color w:val="000000"/>
          <w:sz w:val="32"/>
          <w:szCs w:val="32"/>
          <w:highlight w:val="none"/>
        </w:rPr>
        <w:t xml:space="preserve">.具备历史项目引用功能。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（四）</w:t>
      </w:r>
      <w:r>
        <w:rPr>
          <w:rFonts w:ascii="方正仿宋_GBK" w:hAnsi="方正仿宋_GBK" w:eastAsia="方正楷体_GBK" w:cs="方正仿宋_GBK"/>
          <w:bCs/>
          <w:color w:val="000000"/>
          <w:sz w:val="32"/>
          <w:szCs w:val="32"/>
          <w:highlight w:val="none"/>
          <w:lang w:val="en-US" w:eastAsia="zh-CN" w:bidi="ar-SA"/>
        </w:rPr>
        <w:t xml:space="preserve">投标文件编制工具</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eastAsia="en-US"/>
        </w:rPr>
      </w:pPr>
      <w:r>
        <w:rPr>
          <w:rFonts w:ascii="方正仿宋_GBK" w:hAnsi="方正仿宋_GBK" w:eastAsia="方正仿宋_GBK" w:cs="方正仿宋_GBK"/>
          <w:color w:val="000000"/>
          <w:sz w:val="32"/>
          <w:szCs w:val="32"/>
          <w:highlight w:val="none"/>
          <w:lang w:eastAsia="en-US"/>
        </w:rPr>
        <w:t xml:space="preserve">包括但不限于以下功能：</w:t>
      </w:r>
      <w:r>
        <w:rPr>
          <w:rFonts w:ascii="方正仿宋_GBK" w:hAnsi="方正仿宋_GBK" w:eastAsia="方正仿宋_GBK" w:cs="方正仿宋_GBK"/>
          <w:color w:val="000000"/>
          <w:sz w:val="32"/>
          <w:szCs w:val="32"/>
          <w:highlight w:val="none"/>
          <w:lang w:eastAsia="en-US"/>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1.导入招标文件（资格预审文件）。</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2.根据招标文件（资格预审文件）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自动匹配投标文件（资格预审申请文件）</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3.按自动匹配的</w:t>
      </w:r>
      <w:r>
        <w:rPr>
          <w:rFonts w:hint="eastAsia" w:ascii="方正仿宋_GBK" w:hAnsi="方正仿宋_GBK" w:eastAsia="方正仿宋_GBK" w:cs="方正仿宋_GBK"/>
          <w:color w:val="000000"/>
          <w:sz w:val="32"/>
          <w:szCs w:val="32"/>
          <w:highlight w:val="none"/>
        </w:rPr>
        <w:t xml:space="preserve">模板</w:t>
      </w:r>
      <w:r>
        <w:rPr>
          <w:rFonts w:ascii="方正仿宋_GBK" w:hAnsi="方正仿宋_GBK" w:eastAsia="方正仿宋_GBK" w:cs="方正仿宋_GBK"/>
          <w:color w:val="000000"/>
          <w:sz w:val="32"/>
          <w:szCs w:val="32"/>
          <w:highlight w:val="none"/>
        </w:rPr>
        <w:t xml:space="preserve">编制投标文件（资格预审申请文件），不同章节的相同数据项进行关联，保持一致。</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4.商务标编制</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对接相关主体和信用信息数据库，通过数据交互模式获取投标人的商务标信息数据编入投标文件（资格预审申请文件）。</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5.经济标编制</w:t>
      </w:r>
      <w:r>
        <w:rPr>
          <w:rFonts w:hint="eastAsia" w:ascii="方正仿宋_GBK" w:hAnsi="方正仿宋_GBK" w:eastAsia="方正仿宋_GBK" w:cs="方正仿宋_GBK"/>
          <w:color w:val="000000"/>
          <w:sz w:val="32"/>
          <w:szCs w:val="32"/>
          <w:highlight w:val="none"/>
          <w:lang w:eastAsia="zh-CN"/>
        </w:rPr>
        <w:t xml:space="preserve">需</w:t>
      </w:r>
      <w:r>
        <w:rPr>
          <w:rFonts w:ascii="方正仿宋_GBK" w:hAnsi="方正仿宋_GBK" w:eastAsia="方正仿宋_GBK" w:cs="方正仿宋_GBK"/>
          <w:color w:val="000000"/>
          <w:sz w:val="32"/>
          <w:szCs w:val="32"/>
          <w:highlight w:val="none"/>
        </w:rPr>
        <w:t xml:space="preserve">开放接口与计价软件进行数据交互，支持上传计价软件生成的已标价工程量清单</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支持编制自定义工程量（货物、其他）清单</w:t>
      </w:r>
      <w:r>
        <w:rPr>
          <w:rFonts w:hint="eastAsia" w:ascii="方正仿宋_GBK" w:hAnsi="方正仿宋_GBK" w:eastAsia="方正仿宋_GBK" w:cs="方正仿宋_GBK"/>
          <w:color w:val="000000"/>
          <w:sz w:val="32"/>
          <w:szCs w:val="32"/>
          <w:highlight w:val="none"/>
          <w:lang w:eastAsia="zh-CN"/>
        </w:rPr>
        <w:t xml:space="preserve">，具备</w:t>
      </w:r>
      <w:r>
        <w:rPr>
          <w:rFonts w:ascii="方正仿宋_GBK" w:hAnsi="方正仿宋_GBK" w:eastAsia="方正仿宋_GBK" w:cs="方正仿宋_GBK"/>
          <w:color w:val="000000"/>
          <w:sz w:val="32"/>
          <w:szCs w:val="32"/>
          <w:highlight w:val="none"/>
        </w:rPr>
        <w:t xml:space="preserve">上传Excel格式清单并自动转换为评标系统可识别的结构化或半结构化数据</w:t>
      </w:r>
      <w:r>
        <w:rPr>
          <w:rFonts w:hint="eastAsia" w:ascii="方正仿宋_GBK" w:hAnsi="方正仿宋_GBK" w:eastAsia="方正仿宋_GBK" w:cs="方正仿宋_GBK"/>
          <w:color w:val="000000"/>
          <w:sz w:val="32"/>
          <w:szCs w:val="32"/>
          <w:highlight w:val="none"/>
          <w:lang w:eastAsia="zh-CN"/>
        </w:rPr>
        <w:t xml:space="preserve">能力；</w:t>
      </w:r>
      <w:r>
        <w:rPr>
          <w:rFonts w:ascii="方正仿宋_GBK" w:hAnsi="方正仿宋_GBK" w:eastAsia="方正仿宋_GBK" w:cs="方正仿宋_GBK"/>
          <w:color w:val="000000"/>
          <w:sz w:val="32"/>
          <w:szCs w:val="32"/>
          <w:highlight w:val="none"/>
        </w:rPr>
        <w:t xml:space="preserve">支持与招标文件中的工程量清单进行对比（五统一检查）、计算错误检查等。</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6.技术标编制提供技术标编制功能，支持从其他格式文件中导入技术标。</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7.支持生成PDF、OFD</w:t>
      </w:r>
      <w:r>
        <w:rPr>
          <w:rFonts w:hint="eastAsia" w:ascii="方正仿宋_GBK" w:hAnsi="方正仿宋_GBK" w:eastAsia="方正仿宋_GBK" w:cs="方正仿宋_GBK"/>
          <w:color w:val="000000"/>
          <w:sz w:val="32"/>
          <w:szCs w:val="32"/>
          <w:highlight w:val="none"/>
          <w:lang w:eastAsia="zh-CN"/>
        </w:rPr>
        <w:t xml:space="preserve">等</w:t>
      </w:r>
      <w:r>
        <w:rPr>
          <w:rFonts w:hint="eastAsia" w:ascii="方正仿宋_GBK" w:hAnsi="方正仿宋_GBK" w:eastAsia="方正仿宋_GBK" w:cs="方正仿宋_GBK"/>
          <w:color w:val="000000"/>
          <w:sz w:val="32"/>
          <w:highlight w:val="none"/>
          <w:lang w:eastAsia="zh-CN"/>
        </w:rPr>
        <w:t xml:space="preserve">安全可靠</w:t>
      </w:r>
      <w:r>
        <w:rPr>
          <w:rFonts w:ascii="方正仿宋_GBK" w:hAnsi="方正仿宋_GBK" w:eastAsia="方正仿宋_GBK" w:cs="方正仿宋_GBK"/>
          <w:color w:val="000000"/>
          <w:sz w:val="32"/>
          <w:szCs w:val="32"/>
          <w:highlight w:val="none"/>
        </w:rPr>
        <w:t xml:space="preserve">文件格式投标文件（资格预审申请文件）文档，并支持预览查看。</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8.投标文件（资格预审申请文件）制作完成之后，提供自动检查功能，主要包含关键文字内容、是否存在缺项、已标价工程量清单数据等。自检无误后，可进行签章。</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9.支持生成只读不可修改的、各文件合并唯一的电子文件，并对投标文件进行CA加密和数字签名。提供文件预解密功能。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10.提供批量打印，支持打印设置。</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（五）</w:t>
      </w:r>
      <w:r>
        <w:rPr>
          <w:rFonts w:ascii="方正仿宋_GBK" w:hAnsi="方正仿宋_GBK" w:eastAsia="方正楷体_GBK" w:cs="方正仿宋_GBK"/>
          <w:bCs/>
          <w:color w:val="000000"/>
          <w:sz w:val="32"/>
          <w:szCs w:val="32"/>
          <w:highlight w:val="none"/>
          <w:lang w:val="en-US" w:eastAsia="zh-CN" w:bidi="ar-SA"/>
        </w:rPr>
        <w:t xml:space="preserve">开标</w:t>
      </w:r>
      <w:r>
        <w:rPr>
          <w:rFonts w:hint="eastAsia" w:ascii="方正仿宋_GBK" w:hAnsi="方正仿宋_GBK" w:eastAsia="方正楷体_GBK" w:cs="方正仿宋_GBK"/>
          <w:bCs/>
          <w:color w:val="000000"/>
          <w:sz w:val="32"/>
          <w:szCs w:val="32"/>
          <w:highlight w:val="none"/>
          <w:lang w:val="en-US" w:eastAsia="zh-CN" w:bidi="ar-SA"/>
        </w:rPr>
        <w:t xml:space="preserve">模块</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开发智能开标大厅模块，具备</w:t>
      </w:r>
      <w:r>
        <w:rPr>
          <w:rFonts w:ascii="方正仿宋_GBK" w:hAnsi="方正仿宋_GBK" w:eastAsia="方正仿宋_GBK" w:cs="方正仿宋_GBK"/>
          <w:color w:val="000000"/>
          <w:sz w:val="32"/>
          <w:szCs w:val="32"/>
          <w:highlight w:val="none"/>
        </w:rPr>
        <w:t xml:space="preserve">辅助投标文件导入、解密、开标结果公布等。支持在开标系统中完成远程开标功能。开标系统提供招标人（招标代理）、投标人，见证人、监管人员等不同身份人员登录，并按各自身份完成各自职责，包括但不限于以下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1.在线签到</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在线签到功能要能够将</w:t>
      </w:r>
      <w:r>
        <w:rPr>
          <w:rFonts w:ascii="方正仿宋_GBK" w:hAnsi="方正仿宋_GBK" w:eastAsia="方正仿宋_GBK" w:cs="方正仿宋_GBK"/>
          <w:color w:val="000000"/>
          <w:sz w:val="32"/>
          <w:szCs w:val="32"/>
          <w:highlight w:val="none"/>
        </w:rPr>
        <w:t xml:space="preserve">投标人、招标人、监管人员、见证人员等的签到数据信息，同步至开标系统中</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具备开标功能</w:t>
      </w:r>
      <w:r>
        <w:rPr>
          <w:rFonts w:ascii="方正仿宋_GBK" w:hAnsi="方正仿宋_GBK" w:eastAsia="方正仿宋_GBK" w:cs="方正仿宋_GBK"/>
          <w:color w:val="000000"/>
          <w:sz w:val="32"/>
          <w:szCs w:val="32"/>
          <w:highlight w:val="none"/>
        </w:rPr>
        <w:t xml:space="preserve">，开标系统记录签到的明细情况。</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2.投标人名单</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应具备展示投标人名单功能，</w:t>
      </w:r>
      <w:r>
        <w:rPr>
          <w:rFonts w:ascii="方正仿宋_GBK" w:hAnsi="方正仿宋_GBK" w:eastAsia="方正仿宋_GBK" w:cs="方正仿宋_GBK"/>
          <w:color w:val="000000"/>
          <w:sz w:val="32"/>
          <w:szCs w:val="32"/>
          <w:highlight w:val="none"/>
        </w:rPr>
        <w:t xml:space="preserve">系统根据项目采用的资格审查方式可以采用不同的公布投标人名单的方式（明文、暗文）。</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3.投标文件解密</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支持CA锁解密方式。 采用远程开标时，可以进行远程开标解密。采用现场开标方式时，投标人需要到开标现场参加开标活动。系统支持按照招标文件要求，在规定时间内完成解密。投标人解密时间可自定义。解密结果，同步至智能开标大厅用于展示。解密时间到达后，由智能开标大厅批量退回未解密的投标文件信息，同步至开标系统中，开标系统进行留存。</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4.参数抽取</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根据项目类型，</w:t>
      </w:r>
      <w:r>
        <w:rPr>
          <w:rFonts w:hint="eastAsia" w:ascii="方正仿宋_GBK" w:hAnsi="方正仿宋_GBK" w:eastAsia="方正仿宋_GBK" w:cs="方正仿宋_GBK"/>
          <w:color w:val="000000"/>
          <w:sz w:val="32"/>
          <w:szCs w:val="32"/>
          <w:highlight w:val="none"/>
          <w:lang w:val="en-US" w:eastAsia="zh-CN"/>
        </w:rPr>
        <w:t xml:space="preserve">匹配</w:t>
      </w:r>
      <w:r>
        <w:rPr>
          <w:rFonts w:ascii="方正仿宋_GBK" w:hAnsi="方正仿宋_GBK" w:eastAsia="方正仿宋_GBK" w:cs="方正仿宋_GBK"/>
          <w:color w:val="000000"/>
          <w:sz w:val="32"/>
          <w:szCs w:val="32"/>
          <w:highlight w:val="none"/>
        </w:rPr>
        <w:t xml:space="preserve">需要抽取参数的项目，</w:t>
      </w:r>
      <w:r>
        <w:rPr>
          <w:rFonts w:hint="eastAsia" w:ascii="方正仿宋_GBK" w:hAnsi="方正仿宋_GBK" w:eastAsia="方正仿宋_GBK" w:cs="方正仿宋_GBK"/>
          <w:color w:val="000000"/>
          <w:sz w:val="32"/>
          <w:szCs w:val="32"/>
          <w:highlight w:val="none"/>
          <w:lang w:val="en-US" w:eastAsia="zh-CN"/>
        </w:rPr>
        <w:t xml:space="preserve">同步</w:t>
      </w:r>
      <w:r>
        <w:rPr>
          <w:rFonts w:ascii="方正仿宋_GBK" w:hAnsi="方正仿宋_GBK" w:eastAsia="方正仿宋_GBK" w:cs="方正仿宋_GBK"/>
          <w:color w:val="000000"/>
          <w:sz w:val="32"/>
          <w:szCs w:val="32"/>
          <w:highlight w:val="none"/>
        </w:rPr>
        <w:t xml:space="preserve">抽取的参数信息至开标系统。</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5.公布开标信息</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在所有质疑已经回答完毕或无质疑的情况下，同步公布开标信息，作为开标的最终结果信息。</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6.多标段同时开标</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支持</w:t>
      </w:r>
      <w:r>
        <w:rPr>
          <w:rFonts w:ascii="方正仿宋_GBK" w:hAnsi="方正仿宋_GBK" w:eastAsia="方正仿宋_GBK" w:cs="方正仿宋_GBK"/>
          <w:color w:val="000000"/>
          <w:sz w:val="32"/>
          <w:szCs w:val="32"/>
          <w:highlight w:val="none"/>
        </w:rPr>
        <w:t xml:space="preserve">多标段开标信息。</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7.系统通知</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系统自动在各开标环节进行消息提醒，投标人可以查看系统提醒消息。消息推送智能开标大厅</w:t>
      </w:r>
      <w:r>
        <w:rPr>
          <w:rFonts w:hint="eastAsia" w:ascii="方正仿宋_GBK" w:hAnsi="方正仿宋_GBK" w:eastAsia="方正仿宋_GBK" w:cs="方正仿宋_GBK"/>
          <w:color w:val="000000"/>
          <w:sz w:val="32"/>
          <w:szCs w:val="32"/>
          <w:highlight w:val="none"/>
          <w:lang w:val="en-US" w:eastAsia="zh-CN"/>
        </w:rPr>
        <w:t xml:space="preserve">模块</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8.开标异议</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支持</w:t>
      </w:r>
      <w:r>
        <w:rPr>
          <w:rFonts w:ascii="方正仿宋_GBK" w:hAnsi="方正仿宋_GBK" w:eastAsia="方正仿宋_GBK" w:cs="方正仿宋_GBK"/>
          <w:color w:val="000000"/>
          <w:sz w:val="32"/>
          <w:szCs w:val="32"/>
          <w:highlight w:val="none"/>
        </w:rPr>
        <w:t xml:space="preserve">记录开标异议及处理过程信息。</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9.招标失败</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主持人根据开标情况，判断是否招标失败。招标失败的项目需要将信息同步给交易系统和智能开标大厅</w:t>
      </w:r>
      <w:r>
        <w:rPr>
          <w:rFonts w:hint="eastAsia" w:ascii="方正仿宋_GBK" w:hAnsi="方正仿宋_GBK" w:eastAsia="方正仿宋_GBK" w:cs="方正仿宋_GBK"/>
          <w:color w:val="000000"/>
          <w:sz w:val="32"/>
          <w:szCs w:val="32"/>
          <w:highlight w:val="none"/>
          <w:lang w:val="en-US" w:eastAsia="zh-CN"/>
        </w:rPr>
        <w:t xml:space="preserve">模块</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10.开标记录表</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支持主持人手动或自动生成开标阶段的相关报表，包括异议记录表、开标记录表等。并支持对相关报表的签章、打印功能。结果推送智能开标大厅</w:t>
      </w:r>
      <w:r>
        <w:rPr>
          <w:rFonts w:hint="eastAsia" w:ascii="方正仿宋_GBK" w:hAnsi="方正仿宋_GBK" w:eastAsia="方正仿宋_GBK" w:cs="方正仿宋_GBK"/>
          <w:color w:val="000000"/>
          <w:sz w:val="32"/>
          <w:szCs w:val="32"/>
          <w:highlight w:val="none"/>
          <w:lang w:val="en-US" w:eastAsia="zh-CN"/>
        </w:rPr>
        <w:t xml:space="preserve">模块</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11.开标结束</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支持接受</w:t>
      </w:r>
      <w:r>
        <w:rPr>
          <w:rFonts w:ascii="方正仿宋_GBK" w:hAnsi="方正仿宋_GBK" w:eastAsia="方正仿宋_GBK" w:cs="方正仿宋_GBK"/>
          <w:color w:val="000000"/>
          <w:sz w:val="32"/>
          <w:szCs w:val="32"/>
          <w:highlight w:val="none"/>
        </w:rPr>
        <w:t xml:space="preserve">开标结束指令，开标系统中相关操作结束，结束开标活动。</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12.项目信息同步</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系统支持跟交易平台同步项目信息功能，同步信息包括项目名称、项目编号、招标项目名称、招标项目编号、标段（包）名称、标段（包）编号、开标时间、招标人、代理机构、投标人、投标文件递交情况等。系统可按固定时间自动向交易平台同步投标文件，已递交投标文件的投标人，如未同步到投标文件，系统给出提示。</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（六）</w:t>
      </w:r>
      <w:r>
        <w:rPr>
          <w:rFonts w:ascii="方正仿宋_GBK" w:hAnsi="方正仿宋_GBK" w:eastAsia="方正楷体_GBK" w:cs="方正仿宋_GBK"/>
          <w:bCs/>
          <w:color w:val="000000"/>
          <w:sz w:val="32"/>
          <w:szCs w:val="32"/>
          <w:highlight w:val="none"/>
          <w:lang w:val="en-US" w:eastAsia="zh-CN" w:bidi="ar-SA"/>
        </w:rPr>
        <w:t xml:space="preserve">智能辅助评标</w:t>
      </w:r>
      <w:r>
        <w:rPr>
          <w:rFonts w:hint="eastAsia" w:ascii="方正仿宋_GBK" w:hAnsi="方正仿宋_GBK" w:eastAsia="方正楷体_GBK" w:cs="方正仿宋_GBK"/>
          <w:bCs/>
          <w:color w:val="000000"/>
          <w:sz w:val="32"/>
          <w:szCs w:val="32"/>
          <w:highlight w:val="none"/>
          <w:lang w:val="en-US" w:eastAsia="zh-CN" w:bidi="ar-SA"/>
        </w:rPr>
        <w:t xml:space="preserve">模块</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智能辅助评标系统满足组建专家委员会、评标准备、资格预审、评标、定标、辅助评审功能的需要，不低于以下要求（投标人承诺完全响应），包括但不限于以下功能：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1.组建专家委员会</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具备与交易系统交互资格预审、评标、重新评标（复议）、定标等各类委员会成员数据，同时支持对专家信息进行获取、增加、删除、修改等操作，具备</w:t>
      </w:r>
      <w:r>
        <w:rPr>
          <w:rFonts w:hint="eastAsia" w:ascii="方正仿宋_GBK" w:hAnsi="方正仿宋_GBK" w:eastAsia="方正仿宋_GBK" w:cs="方正仿宋_GBK"/>
          <w:color w:val="000000"/>
          <w:sz w:val="32"/>
          <w:szCs w:val="32"/>
          <w:highlight w:val="none"/>
        </w:rPr>
        <w:t xml:space="preserve">账号</w:t>
      </w:r>
      <w:r>
        <w:rPr>
          <w:rFonts w:ascii="方正仿宋_GBK" w:hAnsi="方正仿宋_GBK" w:eastAsia="方正仿宋_GBK" w:cs="方正仿宋_GBK"/>
          <w:color w:val="000000"/>
          <w:sz w:val="32"/>
          <w:szCs w:val="32"/>
          <w:highlight w:val="none"/>
        </w:rPr>
        <w:t xml:space="preserve">密码生成、签到、身份确认、回避确认、保密等功能。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2.评标准备</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应包括但不限于以下功能：对投标报价、投标清单进行算术性校核及符合性、合理性检查</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以评标标准和方法为依据，列出投标文件相对于招标文件的所有偏差，并进行归类汇总</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核实投标人和项目负责人的资质和资格、经历和业绩、在建工程和信用状况等方面的情况</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分析比对符合相关法律法规视为投标人相互串通投标的情形</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生成评标准备工作相关报表。</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3.资格预审评审</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具备《电子招标投标系统技术规范》所要求的功能。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4.评标</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具备《电子招标投标系统技术规范》所要求的功能</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支持暗标评审</w:t>
      </w:r>
      <w:r>
        <w:rPr>
          <w:rFonts w:ascii="方正仿宋_GBK" w:hAnsi="方正仿宋_GBK" w:eastAsia="方正仿宋_GBK" w:cs="方正仿宋_GBK"/>
          <w:color w:val="000000"/>
          <w:sz w:val="32"/>
          <w:szCs w:val="32"/>
          <w:highlight w:val="none"/>
        </w:rPr>
        <w:t xml:space="preserve">。</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5.定标</w:t>
      </w:r>
      <w:r>
        <w:rPr>
          <w:rFonts w:hint="eastAsia" w:ascii="方正仿宋_GBK" w:hAnsi="方正仿宋_GBK" w:eastAsia="方正仿宋_GBK" w:cs="方正仿宋_GBK"/>
          <w:color w:val="000000"/>
          <w:sz w:val="32"/>
          <w:szCs w:val="32"/>
          <w:highlight w:val="none"/>
          <w:lang w:eastAsia="zh-CN"/>
        </w:rPr>
        <w:t xml:space="preserve">模块</w:t>
      </w:r>
      <w:r>
        <w:rPr>
          <w:rFonts w:ascii="方正仿宋_GBK" w:hAnsi="方正仿宋_GBK" w:eastAsia="方正仿宋_GBK" w:cs="方正仿宋_GBK"/>
          <w:color w:val="000000"/>
          <w:sz w:val="32"/>
          <w:szCs w:val="32"/>
          <w:highlight w:val="none"/>
        </w:rPr>
        <w:t xml:space="preserve">满足票决法和集体议事法两种评审方法的要求</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具备定标报告编辑、签署和提交功能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具备向公共服务平台监督通道提供定标报告数据的功能。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6.辅助功能具备查看开标记录、评标办法、工程量清单、答疑说明文件、招标文件、投标文件、评标报告的</w:t>
      </w:r>
      <w:r>
        <w:rPr>
          <w:rFonts w:hint="eastAsia" w:ascii="方正仿宋_GBK" w:hAnsi="方正仿宋_GBK" w:eastAsia="方正仿宋_GBK" w:cs="方正仿宋_GBK"/>
          <w:color w:val="000000"/>
          <w:sz w:val="32"/>
          <w:szCs w:val="32"/>
          <w:highlight w:val="none"/>
          <w:lang w:eastAsia="zh-CN"/>
        </w:rPr>
        <w:t xml:space="preserve">能力；</w:t>
      </w:r>
      <w:r>
        <w:rPr>
          <w:rFonts w:ascii="方正仿宋_GBK" w:hAnsi="方正仿宋_GBK" w:eastAsia="方正仿宋_GBK" w:cs="方正仿宋_GBK"/>
          <w:color w:val="000000"/>
          <w:sz w:val="32"/>
          <w:szCs w:val="32"/>
          <w:highlight w:val="none"/>
        </w:rPr>
        <w:t xml:space="preserve">具备发起、查看和接收质询、澄清、表决等事项</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具备竞争性评审和重大偏差评审功能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具备各评审节点的重置功能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具备答辩的发起和响应功能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具备评审过程中相关内容的比对功能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具备根据信息公开要求交互公示数据的功能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具备复议、重新评审的功能</w:t>
      </w:r>
      <w:r>
        <w:rPr>
          <w:rFonts w:hint="eastAsia" w:ascii="方正仿宋_GBK" w:hAnsi="方正仿宋_GBK" w:eastAsia="方正仿宋_GBK" w:cs="方正仿宋_GBK"/>
          <w:color w:val="000000"/>
          <w:sz w:val="32"/>
          <w:szCs w:val="32"/>
          <w:highlight w:val="none"/>
          <w:lang w:eastAsia="zh-CN"/>
        </w:rPr>
        <w:t xml:space="preserve">；</w:t>
      </w:r>
      <w:r>
        <w:rPr>
          <w:rFonts w:ascii="方正仿宋_GBK" w:hAnsi="方正仿宋_GBK" w:eastAsia="方正仿宋_GBK" w:cs="方正仿宋_GBK"/>
          <w:color w:val="000000"/>
          <w:sz w:val="32"/>
          <w:szCs w:val="32"/>
          <w:highlight w:val="none"/>
        </w:rPr>
        <w:t xml:space="preserve">具备交易政策法规库管理功能。</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（七）CA</w:t>
      </w:r>
      <w:r>
        <w:rPr>
          <w:rFonts w:ascii="方正仿宋_GBK" w:hAnsi="方正仿宋_GBK" w:eastAsia="方正楷体_GBK" w:cs="方正仿宋_GBK"/>
          <w:bCs/>
          <w:color w:val="000000"/>
          <w:sz w:val="32"/>
          <w:szCs w:val="32"/>
          <w:highlight w:val="none"/>
          <w:lang w:val="en-US" w:eastAsia="zh-CN" w:bidi="ar-SA"/>
        </w:rPr>
        <w:t xml:space="preserve">兼容服务</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1.</w:t>
      </w:r>
      <w:r>
        <w:rPr>
          <w:rFonts w:ascii="方正仿宋_GBK" w:hAnsi="方正仿宋_GBK" w:eastAsia="方正仿宋_GBK" w:cs="方正仿宋_GBK"/>
          <w:color w:val="000000"/>
          <w:sz w:val="32"/>
          <w:szCs w:val="32"/>
          <w:highlight w:val="none"/>
        </w:rPr>
        <w:t xml:space="preserve">按照江苏省公共资源交易CA兼容互认的统一部署，对接省CA互联互通管理平台，兼容现有USBKey介质证书的使用，实现现有USBKey方式的数字证书可集成在系统统一认证中进行使用。</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eastAsia="zh-CN"/>
        </w:rPr>
      </w:pPr>
      <w:r>
        <w:rPr>
          <w:rFonts w:hint="eastAsia" w:ascii="方正仿宋_GBK" w:hAnsi="方正仿宋_GBK" w:eastAsia="方正仿宋_GBK" w:cs="方正仿宋_GBK"/>
          <w:color w:val="000000"/>
          <w:sz w:val="32"/>
          <w:szCs w:val="32"/>
          <w:highlight w:val="none"/>
          <w:lang w:val="en-US" w:eastAsia="zh-CN"/>
        </w:rPr>
        <w:t xml:space="preserve">2.</w:t>
      </w:r>
      <w:r>
        <w:rPr>
          <w:rFonts w:ascii="方正仿宋_GBK" w:hAnsi="方正仿宋_GBK" w:eastAsia="方正仿宋_GBK" w:cs="方正仿宋_GBK"/>
          <w:color w:val="000000"/>
          <w:sz w:val="32"/>
          <w:szCs w:val="32"/>
          <w:highlight w:val="none"/>
        </w:rPr>
        <w:t xml:space="preserve">构建CA兼容平台，实现多种形式的身份核验、身份认证、数字签名验证、电子签章、可信时间服务、证书管理、投标文件加解密等功能，可对接全国主要CA供应商</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3.</w:t>
      </w:r>
      <w:r>
        <w:rPr>
          <w:rFonts w:ascii="方正仿宋_GBK" w:hAnsi="方正仿宋_GBK" w:eastAsia="方正仿宋_GBK" w:cs="方正仿宋_GBK"/>
          <w:color w:val="000000"/>
          <w:sz w:val="32"/>
          <w:szCs w:val="32"/>
          <w:highlight w:val="none"/>
        </w:rPr>
        <w:t xml:space="preserve">支持电子营业执照登录和后期加解密等功能的延展。系统预留相关接口。</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4.能够接入全国移动CA互联互通平台，支持全国移动CA互认、专家云签等功能。</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（八）</w:t>
      </w:r>
      <w:r>
        <w:rPr>
          <w:rFonts w:ascii="方正仿宋_GBK" w:hAnsi="方正仿宋_GBK" w:eastAsia="方正楷体_GBK" w:cs="方正仿宋_GBK"/>
          <w:bCs/>
          <w:color w:val="000000"/>
          <w:sz w:val="32"/>
          <w:szCs w:val="32"/>
          <w:highlight w:val="none"/>
          <w:lang w:val="en-US" w:eastAsia="zh-CN" w:bidi="ar-SA"/>
        </w:rPr>
        <w:t xml:space="preserve">系统</w:t>
      </w:r>
      <w:r>
        <w:rPr>
          <w:rFonts w:hint="eastAsia" w:ascii="方正仿宋_GBK" w:hAnsi="方正仿宋_GBK" w:eastAsia="方正楷体_GBK" w:cs="方正仿宋_GBK"/>
          <w:bCs/>
          <w:color w:val="000000"/>
          <w:sz w:val="32"/>
          <w:szCs w:val="32"/>
          <w:highlight w:val="none"/>
          <w:lang w:val="en-US" w:eastAsia="zh-CN" w:bidi="ar-SA"/>
        </w:rPr>
        <w:t xml:space="preserve">集成对接</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包括但不限于：</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ascii="方正仿宋_GBK" w:hAnsi="方正仿宋_GBK" w:eastAsia="方正仿宋_GBK" w:cs="方正仿宋_GBK"/>
          <w:color w:val="000000"/>
          <w:sz w:val="32"/>
          <w:szCs w:val="32"/>
          <w:highlight w:val="none"/>
        </w:rPr>
        <w:t xml:space="preserve">1.建立一套数据交互服务体系，包括接口服务、总线服务、文件交换服务、交互服务管理等。通过交互服务体系提供统一的数据交互功能，保障结构化数据以及非结构化数据在系统内部有序流转，以及与外部系统实现按需交互。</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rPr>
        <w:t xml:space="preserve">2.能够提供实时、准实时、周期性的数据交互服务，另需实现交互服务手动触发功能。确保所提供的交互服务稳定可靠，对交互过程中出现的异常状况要能及时捕捉并处理。</w:t>
      </w:r>
      <w:r>
        <w:rPr>
          <w:rFonts w:hint="eastAsia" w:ascii="方正仿宋_GBK" w:hAnsi="方正仿宋_GBK" w:eastAsia="方正仿宋_GBK" w:cs="方正仿宋_GBK"/>
          <w:color w:val="000000"/>
          <w:sz w:val="32"/>
          <w:szCs w:val="32"/>
          <w:highlight w:val="none"/>
          <w:lang w:val="en-US" w:eastAsia="zh-CN"/>
        </w:rPr>
        <w:t xml:space="preserve">支持接入“苏政源”“苏在线”“苏服办”等数据和接口对接。</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3.能够在系统中接入或兼容其他系统平台功能，包括但不限于AI人工智能大模型能力等，实现用户无感调用。</w:t>
      </w:r>
      <w:r>
        <w:rPr>
          <w:rFonts w:ascii="方正仿宋_GBK" w:hAnsi="方正仿宋_GBK" w:eastAsia="方正仿宋_GBK" w:cs="方正仿宋_GBK"/>
          <w:color w:val="000000"/>
          <w:sz w:val="32"/>
          <w:szCs w:val="32"/>
          <w:highlight w:val="none"/>
          <w:lang w:val="en-US" w:eastAsia="zh-CN"/>
        </w:rPr>
      </w:r>
      <w:r/>
    </w:p>
    <w:p>
      <w:pPr>
        <w:pStyle w:val="949"/>
        <w:contextualSpacing/>
        <w:ind w:firstLine="640"/>
        <w:jc w:val="both"/>
        <w:keepLines w:val="0"/>
        <w:keepNext w:val="0"/>
        <w:pageBreakBefore w:val="0"/>
        <w:spacing w:after="0" w:line="590" w:lineRule="exact"/>
        <w:widowControl w:val="off"/>
        <w:rPr>
          <w:rFonts w:ascii="方正小标宋_GBK" w:hAnsi="方正小标宋_GBK" w:eastAsia="方正黑体_GBK" w:cs="方正小标宋_GBK"/>
          <w:bCs/>
          <w:color w:val="000000"/>
          <w:spacing w:val="0"/>
          <w:sz w:val="32"/>
          <w:szCs w:val="44"/>
          <w:highlight w:val="none"/>
          <w:lang w:val="en-US" w:eastAsia="zh-CN" w:bidi="ar-SA"/>
        </w:rPr>
        <w:outlineLvl w:val="1"/>
      </w:pPr>
      <w:r>
        <w:rPr>
          <w:rFonts w:hint="eastAsia" w:ascii="方正小标宋_GBK" w:hAnsi="方正小标宋_GBK" w:eastAsia="方正黑体_GBK" w:cs="方正小标宋_GBK"/>
          <w:bCs/>
          <w:color w:val="000000"/>
          <w:spacing w:val="0"/>
          <w:sz w:val="32"/>
          <w:szCs w:val="44"/>
          <w:highlight w:val="none"/>
          <w:lang w:val="en-US" w:eastAsia="zh-CN" w:bidi="ar-SA"/>
        </w:rPr>
        <w:t xml:space="preserve">五</w:t>
      </w:r>
      <w:r>
        <w:rPr>
          <w:rFonts w:ascii="方正小标宋_GBK" w:hAnsi="方正小标宋_GBK" w:eastAsia="方正黑体_GBK" w:cs="方正小标宋_GBK"/>
          <w:bCs/>
          <w:color w:val="000000"/>
          <w:spacing w:val="0"/>
          <w:sz w:val="32"/>
          <w:szCs w:val="44"/>
          <w:highlight w:val="none"/>
          <w:lang w:val="zh-CN" w:eastAsia="zh-CN" w:bidi="ar-SA"/>
        </w:rPr>
        <w:t xml:space="preserve">、</w:t>
      </w:r>
      <w:r>
        <w:rPr>
          <w:rFonts w:hint="eastAsia" w:ascii="方正小标宋_GBK" w:hAnsi="方正小标宋_GBK" w:eastAsia="方正黑体_GBK" w:cs="方正小标宋_GBK"/>
          <w:bCs/>
          <w:color w:val="000000"/>
          <w:spacing w:val="0"/>
          <w:sz w:val="32"/>
          <w:szCs w:val="44"/>
          <w:highlight w:val="none"/>
          <w:lang w:val="en-US" w:eastAsia="zh-CN" w:bidi="ar-SA"/>
        </w:rPr>
        <w:t xml:space="preserve">商务</w:t>
      </w:r>
      <w:r>
        <w:rPr>
          <w:rFonts w:ascii="方正小标宋_GBK" w:hAnsi="方正小标宋_GBK" w:eastAsia="方正黑体_GBK" w:cs="方正小标宋_GBK"/>
          <w:bCs/>
          <w:color w:val="000000"/>
          <w:spacing w:val="0"/>
          <w:sz w:val="32"/>
          <w:szCs w:val="44"/>
          <w:highlight w:val="none"/>
          <w:lang w:val="en-US" w:eastAsia="zh-CN" w:bidi="ar-SA"/>
        </w:rPr>
        <w:t xml:space="preserve">要求</w:t>
      </w:r>
      <w:r>
        <w:rPr>
          <w:rFonts w:ascii="方正小标宋_GBK" w:hAnsi="方正小标宋_GBK" w:eastAsia="方正黑体_GBK" w:cs="方正小标宋_GBK"/>
          <w:bCs/>
          <w:color w:val="000000"/>
          <w:spacing w:val="0"/>
          <w:sz w:val="32"/>
          <w:szCs w:val="44"/>
          <w:highlight w:val="none"/>
          <w:lang w:val="en-US" w:eastAsia="zh-CN" w:bidi="ar-SA"/>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lang w:val="en-US" w:eastAsia="zh-CN" w:bidi="ar-SA"/>
        </w:rPr>
        <w:outlineLvl w:val="2"/>
      </w:pPr>
      <w:r>
        <w:rPr>
          <w:rFonts w:hint="eastAsia" w:ascii="方正仿宋_GBK" w:hAnsi="方正仿宋_GBK" w:eastAsia="方正楷体_GBK" w:cs="方正仿宋_GBK"/>
          <w:bCs/>
          <w:i/>
          <w:iCs/>
          <w:color w:val="000000"/>
          <w:sz w:val="32"/>
          <w:szCs w:val="32"/>
          <w:highlight w:val="none"/>
          <w:lang w:val="en-US" w:eastAsia="zh-CN" w:bidi="ar-SA"/>
        </w:rPr>
        <w:t xml:space="preserve">（一）</w:t>
      </w:r>
      <w:r>
        <w:rPr>
          <w:rFonts w:ascii="方正仿宋_GBK" w:hAnsi="方正仿宋_GBK" w:eastAsia="方正楷体_GBK" w:cs="方正仿宋_GBK"/>
          <w:bCs/>
          <w:i/>
          <w:iCs/>
          <w:color w:val="000000"/>
          <w:sz w:val="32"/>
          <w:szCs w:val="32"/>
          <w:highlight w:val="none"/>
          <w:lang w:val="en-US" w:eastAsia="zh-CN" w:bidi="ar-SA"/>
        </w:rPr>
        <w:t xml:space="preserve">总体要求</w:t>
      </w:r>
      <w:r>
        <w:rPr>
          <w:rFonts w:ascii="方正仿宋_GBK" w:hAnsi="方正仿宋_GBK" w:eastAsia="方正楷体_GBK" w:cs="方正仿宋_GBK"/>
          <w:bCs/>
          <w:i/>
          <w:iCs/>
          <w:color w:val="000000"/>
          <w:sz w:val="32"/>
          <w:szCs w:val="32"/>
          <w:highlight w:val="none"/>
          <w:lang w:val="en-US" w:eastAsia="zh-CN" w:bidi="ar-SA"/>
        </w:rPr>
        <w:tab/>
      </w:r>
      <w:r>
        <w:rPr>
          <w:rFonts w:hint="eastAsia" w:ascii="方正仿宋_GBK" w:hAnsi="方正仿宋_GBK" w:eastAsia="方正楷体_GBK" w:cs="方正仿宋_GBK"/>
          <w:bCs/>
          <w:i/>
          <w:i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1.本项目建设应符合新建交易系统规划设计要求。</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2.本项目所有</w:t>
      </w:r>
      <w:r>
        <w:rPr>
          <w:rFonts w:hint="eastAsia" w:ascii="方正仿宋_GBK" w:hAnsi="方正仿宋_GBK" w:eastAsia="方正仿宋_GBK" w:cs="方正仿宋_GBK"/>
          <w:i/>
          <w:iCs/>
          <w:color w:val="000000"/>
          <w:sz w:val="32"/>
          <w:szCs w:val="32"/>
          <w:highlight w:val="none"/>
          <w:u w:val="single"/>
        </w:rPr>
        <w:t xml:space="preserve">的</w:t>
      </w:r>
      <w:r>
        <w:rPr>
          <w:rFonts w:ascii="方正仿宋_GBK" w:hAnsi="方正仿宋_GBK" w:eastAsia="方正仿宋_GBK" w:cs="方正仿宋_GBK"/>
          <w:i/>
          <w:iCs/>
          <w:color w:val="000000"/>
          <w:sz w:val="32"/>
          <w:szCs w:val="32"/>
          <w:highlight w:val="none"/>
          <w:u w:val="single"/>
        </w:rPr>
        <w:t xml:space="preserve">软件开发需求以采购人确认的《软件开发需求规格说明书》为准</w:t>
      </w:r>
      <w:r>
        <w:rPr>
          <w:rFonts w:hint="eastAsia" w:ascii="方正仿宋_GBK" w:hAnsi="方正仿宋_GBK" w:eastAsia="方正仿宋_GBK" w:cs="方正仿宋_GBK"/>
          <w:i/>
          <w:iCs/>
          <w:color w:val="000000"/>
          <w:sz w:val="32"/>
          <w:szCs w:val="32"/>
          <w:highlight w:val="none"/>
          <w:u w:val="single"/>
        </w:rPr>
        <w:t xml:space="preserve">。</w:t>
      </w:r>
      <w:r>
        <w:rPr>
          <w:rFonts w:hint="eastAsia" w:ascii="方正仿宋_GBK" w:hAnsi="方正仿宋_GBK" w:eastAsia="方正仿宋_GBK" w:cs="方正仿宋_GBK"/>
          <w:i/>
          <w:iCs/>
          <w:color w:val="000000"/>
          <w:sz w:val="32"/>
          <w:szCs w:val="32"/>
          <w:highlight w:val="none"/>
          <w:u w:val="single"/>
          <w:lang w:eastAsia="zh-CN"/>
        </w:rPr>
        <w:t xml:space="preserve">合同约定的运维期结束前，</w:t>
      </w:r>
      <w:r>
        <w:rPr>
          <w:rFonts w:ascii="方正仿宋_GBK" w:hAnsi="方正仿宋_GBK" w:eastAsia="方正仿宋_GBK" w:cs="方正仿宋_GBK"/>
          <w:i/>
          <w:iCs/>
          <w:color w:val="000000"/>
          <w:sz w:val="32"/>
          <w:szCs w:val="32"/>
          <w:highlight w:val="none"/>
          <w:u w:val="single"/>
        </w:rPr>
        <w:t xml:space="preserve">采购文件中</w:t>
      </w:r>
      <w:r>
        <w:rPr>
          <w:rFonts w:hint="eastAsia" w:ascii="方正仿宋_GBK" w:hAnsi="方正仿宋_GBK" w:eastAsia="方正仿宋_GBK" w:cs="方正仿宋_GBK"/>
          <w:i/>
          <w:iCs/>
          <w:color w:val="000000"/>
          <w:sz w:val="32"/>
          <w:szCs w:val="32"/>
          <w:highlight w:val="none"/>
          <w:u w:val="single"/>
          <w:lang w:val="en-US" w:eastAsia="zh-CN"/>
        </w:rPr>
        <w:t xml:space="preserve">已</w:t>
      </w:r>
      <w:r>
        <w:rPr>
          <w:rFonts w:ascii="方正仿宋_GBK" w:hAnsi="方正仿宋_GBK" w:eastAsia="方正仿宋_GBK" w:cs="方正仿宋_GBK"/>
          <w:i/>
          <w:iCs/>
          <w:color w:val="000000"/>
          <w:sz w:val="32"/>
          <w:szCs w:val="32"/>
          <w:highlight w:val="none"/>
          <w:u w:val="single"/>
        </w:rPr>
        <w:t xml:space="preserve">列明</w:t>
      </w:r>
      <w:r>
        <w:rPr>
          <w:rFonts w:hint="eastAsia" w:ascii="方正仿宋_GBK" w:hAnsi="方正仿宋_GBK" w:eastAsia="方正仿宋_GBK" w:cs="方正仿宋_GBK"/>
          <w:i/>
          <w:iCs/>
          <w:color w:val="000000"/>
          <w:sz w:val="32"/>
          <w:szCs w:val="32"/>
          <w:highlight w:val="none"/>
          <w:u w:val="single"/>
          <w:lang w:val="en-US" w:eastAsia="zh-CN"/>
        </w:rPr>
        <w:t xml:space="preserve">但未详细描述</w:t>
      </w:r>
      <w:r>
        <w:rPr>
          <w:rFonts w:ascii="方正仿宋_GBK" w:hAnsi="方正仿宋_GBK" w:eastAsia="方正仿宋_GBK" w:cs="方正仿宋_GBK"/>
          <w:i/>
          <w:iCs/>
          <w:color w:val="000000"/>
          <w:sz w:val="32"/>
          <w:szCs w:val="32"/>
          <w:highlight w:val="none"/>
          <w:u w:val="single"/>
        </w:rPr>
        <w:t xml:space="preserve">的配套功能需要升级的，投标人承诺无条件完成上述工作。</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3.中标供应商未能按照时间节点完成相应工作，采购人有权</w:t>
      </w:r>
      <w:r>
        <w:rPr>
          <w:rFonts w:hint="eastAsia" w:ascii="方正仿宋_GBK" w:hAnsi="方正仿宋_GBK" w:eastAsia="方正仿宋_GBK" w:cs="方正仿宋_GBK"/>
          <w:i/>
          <w:iCs/>
          <w:color w:val="000000"/>
          <w:sz w:val="32"/>
          <w:szCs w:val="32"/>
          <w:highlight w:val="none"/>
          <w:u w:val="single"/>
        </w:rPr>
        <w:t xml:space="preserve">按照合同约定条款追究责任</w:t>
      </w:r>
      <w:r>
        <w:rPr>
          <w:rFonts w:ascii="方正仿宋_GBK" w:hAnsi="方正仿宋_GBK" w:eastAsia="方正仿宋_GBK" w:cs="方正仿宋_GBK"/>
          <w:i/>
          <w:iCs/>
          <w:color w:val="000000"/>
          <w:sz w:val="32"/>
          <w:szCs w:val="32"/>
          <w:highlight w:val="none"/>
          <w:u w:val="single"/>
        </w:rPr>
        <w:t xml:space="preserve">。</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4.项目经理和技术负责人在项目实施期间原则上不得更换。</w:t>
      </w:r>
      <w:r>
        <w:rPr>
          <w:rFonts w:hint="eastAsia" w:ascii="方正仿宋_GBK" w:hAnsi="方正仿宋_GBK" w:eastAsia="方正仿宋_GBK" w:cs="方正仿宋_GBK"/>
          <w:i/>
          <w:iCs/>
          <w:color w:val="000000"/>
          <w:sz w:val="32"/>
          <w:szCs w:val="32"/>
          <w:highlight w:val="none"/>
          <w:u w:val="single"/>
        </w:rPr>
        <w:t xml:space="preserve">确需更换的，必须经采购人书面同意。</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val="0"/>
          <w:iCs w:val="0"/>
          <w:color w:val="000000"/>
          <w:sz w:val="32"/>
          <w:szCs w:val="32"/>
          <w:highlight w:val="none"/>
          <w:lang w:val="en-US" w:eastAsia="zh-CN" w:bidi="ar-SA"/>
        </w:rPr>
        <w:outlineLvl w:val="2"/>
      </w:pPr>
      <w:r>
        <w:rPr>
          <w:rFonts w:hint="eastAsia" w:ascii="方正仿宋_GBK" w:hAnsi="方正仿宋_GBK" w:eastAsia="方正楷体_GBK" w:cs="方正仿宋_GBK"/>
          <w:bCs/>
          <w:i w:val="0"/>
          <w:iCs w:val="0"/>
          <w:color w:val="000000"/>
          <w:sz w:val="32"/>
          <w:szCs w:val="32"/>
          <w:highlight w:val="none"/>
          <w:lang w:val="en-US" w:eastAsia="zh-CN" w:bidi="ar-SA"/>
        </w:rPr>
        <w:t xml:space="preserve">（二）</w:t>
      </w:r>
      <w:r>
        <w:rPr>
          <w:rFonts w:ascii="方正仿宋_GBK" w:hAnsi="方正仿宋_GBK" w:eastAsia="方正楷体_GBK" w:cs="方正仿宋_GBK"/>
          <w:bCs/>
          <w:i w:val="0"/>
          <w:iCs w:val="0"/>
          <w:color w:val="000000"/>
          <w:sz w:val="32"/>
          <w:szCs w:val="32"/>
          <w:highlight w:val="none"/>
          <w:lang w:val="en-US" w:eastAsia="zh-CN" w:bidi="ar-SA"/>
        </w:rPr>
        <w:t xml:space="preserve">安装调试要求</w:t>
      </w:r>
      <w:r>
        <w:rPr>
          <w:rFonts w:hint="eastAsia" w:ascii="方正仿宋_GBK" w:hAnsi="方正仿宋_GBK" w:eastAsia="方正楷体_GBK" w:cs="方正仿宋_GBK"/>
          <w:bCs/>
          <w:i w:val="0"/>
          <w:iCs w:val="0"/>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1.中标供应商必须提供对于本次招标软件的系统集成服务。</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中标供应商负责软件安装调试。实施前提供详细的实施方案并提交采购人认可，施工过程应严格执行相关规范并保证安全。安装调试期间，采购人有权派技术人员参加，中标供应商有义务对其提出问题进行解答。中标供应商须承担本项目实施过程涉及的全部费用</w:t>
      </w:r>
      <w:r>
        <w:rPr>
          <w:rFonts w:hint="eastAsia" w:ascii="方正仿宋_GBK" w:hAnsi="方正仿宋_GBK" w:eastAsia="方正仿宋_GBK" w:cs="方正仿宋_GBK"/>
          <w:i w:val="0"/>
          <w:iCs w:val="0"/>
          <w:color w:val="000000"/>
          <w:sz w:val="32"/>
          <w:szCs w:val="32"/>
          <w:highlight w:val="none"/>
          <w:lang w:eastAsia="zh-CN"/>
        </w:rPr>
        <w:t xml:space="preserve">（</w:t>
      </w:r>
      <w:r>
        <w:rPr>
          <w:rFonts w:ascii="方正仿宋_GBK" w:hAnsi="方正仿宋_GBK" w:eastAsia="方正仿宋_GBK" w:cs="方正仿宋_GBK"/>
          <w:i w:val="0"/>
          <w:iCs w:val="0"/>
          <w:color w:val="000000"/>
          <w:sz w:val="32"/>
          <w:szCs w:val="32"/>
          <w:highlight w:val="none"/>
        </w:rPr>
        <w:t xml:space="preserve">包括设备、辅材、测试和验收等</w:t>
      </w:r>
      <w:r>
        <w:rPr>
          <w:rFonts w:hint="eastAsia" w:ascii="方正仿宋_GBK" w:hAnsi="方正仿宋_GBK" w:eastAsia="方正仿宋_GBK" w:cs="方正仿宋_GBK"/>
          <w:i w:val="0"/>
          <w:iCs w:val="0"/>
          <w:color w:val="000000"/>
          <w:sz w:val="32"/>
          <w:szCs w:val="32"/>
          <w:highlight w:val="none"/>
          <w:lang w:eastAsia="zh-CN"/>
        </w:rPr>
        <w:t xml:space="preserve">）</w:t>
      </w:r>
      <w:r>
        <w:rPr>
          <w:rFonts w:ascii="方正仿宋_GBK" w:hAnsi="方正仿宋_GBK" w:eastAsia="方正仿宋_GBK" w:cs="方正仿宋_GBK"/>
          <w:i w:val="0"/>
          <w:iCs w:val="0"/>
          <w:color w:val="000000"/>
          <w:sz w:val="32"/>
          <w:szCs w:val="32"/>
          <w:highlight w:val="none"/>
        </w:rPr>
        <w:t xml:space="preserve">，系统集成过程必须接受监理监督。</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3.中标供应商在开发过程中应在采购人提供的服务器上部署一套测试系统，进行环境搭建、源代码编译、功能验收，直至完成系统开发建设。在项目初验后</w:t>
      </w:r>
      <w:r>
        <w:rPr>
          <w:rFonts w:hint="eastAsia" w:ascii="方正仿宋_GBK" w:hAnsi="方正仿宋_GBK" w:eastAsia="方正仿宋_GBK" w:cs="方正仿宋_GBK"/>
          <w:i w:val="0"/>
          <w:iCs w:val="0"/>
          <w:color w:val="000000"/>
          <w:sz w:val="32"/>
          <w:szCs w:val="32"/>
          <w:highlight w:val="none"/>
        </w:rPr>
        <w:t xml:space="preserve">，</w:t>
      </w:r>
      <w:r>
        <w:rPr>
          <w:rFonts w:ascii="方正仿宋_GBK" w:hAnsi="方正仿宋_GBK" w:eastAsia="方正仿宋_GBK" w:cs="方正仿宋_GBK"/>
          <w:i w:val="0"/>
          <w:iCs w:val="0"/>
          <w:color w:val="000000"/>
          <w:sz w:val="32"/>
          <w:szCs w:val="32"/>
          <w:highlight w:val="none"/>
        </w:rPr>
        <w:t xml:space="preserve">重新搭建一套正式系统用于项目的试运行和正式验收。终验结束后供应商将两套一致的系统以及未经编译的全套源代码、环境搭建的过程与方法、版本管理记录、资料管理工具</w:t>
      </w:r>
      <w:r>
        <w:rPr>
          <w:rFonts w:hint="eastAsia" w:ascii="方正仿宋_GBK" w:hAnsi="方正仿宋_GBK" w:eastAsia="方正仿宋_GBK" w:cs="方正仿宋_GBK"/>
          <w:i w:val="0"/>
          <w:iCs w:val="0"/>
          <w:color w:val="000000"/>
          <w:sz w:val="32"/>
          <w:szCs w:val="32"/>
          <w:highlight w:val="none"/>
        </w:rPr>
        <w:t xml:space="preserve">等提</w:t>
      </w:r>
      <w:r>
        <w:rPr>
          <w:rFonts w:ascii="方正仿宋_GBK" w:hAnsi="方正仿宋_GBK" w:eastAsia="方正仿宋_GBK" w:cs="方正仿宋_GBK"/>
          <w:i w:val="0"/>
          <w:iCs w:val="0"/>
          <w:color w:val="000000"/>
          <w:sz w:val="32"/>
          <w:szCs w:val="32"/>
          <w:highlight w:val="none"/>
        </w:rPr>
        <w:t xml:space="preserve">交采购人管理使用。</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u w:val="single"/>
          <w:lang w:val="en-US" w:eastAsia="zh-CN" w:bidi="ar-SA"/>
        </w:rPr>
        <w:outlineLvl w:val="2"/>
      </w:pPr>
      <w:r>
        <w:rPr>
          <w:rFonts w:hint="eastAsia" w:ascii="方正仿宋_GBK" w:hAnsi="方正仿宋_GBK" w:eastAsia="方正楷体_GBK" w:cs="方正仿宋_GBK"/>
          <w:bCs/>
          <w:i/>
          <w:iCs/>
          <w:color w:val="000000"/>
          <w:sz w:val="32"/>
          <w:szCs w:val="32"/>
          <w:highlight w:val="none"/>
          <w:u w:val="single"/>
          <w:lang w:val="en-US" w:eastAsia="zh-CN" w:bidi="ar-SA"/>
        </w:rPr>
        <w:t xml:space="preserve">（三）</w:t>
      </w:r>
      <w:r>
        <w:rPr>
          <w:rFonts w:ascii="方正仿宋_GBK" w:hAnsi="方正仿宋_GBK" w:eastAsia="方正楷体_GBK" w:cs="方正仿宋_GBK"/>
          <w:bCs/>
          <w:i/>
          <w:iCs/>
          <w:color w:val="000000"/>
          <w:sz w:val="32"/>
          <w:szCs w:val="32"/>
          <w:highlight w:val="none"/>
          <w:u w:val="single"/>
          <w:lang w:val="en-US" w:eastAsia="zh-CN" w:bidi="ar-SA"/>
        </w:rPr>
        <w:t xml:space="preserve">信息安全要求</w:t>
      </w:r>
      <w:r>
        <w:rPr>
          <w:rFonts w:hint="eastAsia" w:ascii="方正仿宋_GBK" w:hAnsi="方正仿宋_GBK" w:eastAsia="方正楷体_GBK" w:cs="方正仿宋_GBK"/>
          <w:bCs/>
          <w:i/>
          <w:iCs/>
          <w:color w:val="000000"/>
          <w:sz w:val="32"/>
          <w:szCs w:val="32"/>
          <w:highlight w:val="none"/>
          <w:u w:val="singl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按照国家等级保护相关规范要求，本项目信息安全体系按照信息安全三级等保要求进行设计和建设。本项目建设符合密码应用安全性评估三级标准。本项目建设符合数据安全风险评估要求。本项目建设符合第三方测评要求。</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u w:val="single"/>
          <w:lang w:val="en-US" w:eastAsia="zh-CN" w:bidi="ar-SA"/>
        </w:rPr>
        <w:outlineLvl w:val="2"/>
      </w:pPr>
      <w:r>
        <w:rPr>
          <w:rFonts w:hint="eastAsia" w:ascii="方正仿宋_GBK" w:hAnsi="方正仿宋_GBK" w:eastAsia="方正楷体_GBK" w:cs="方正仿宋_GBK"/>
          <w:bCs/>
          <w:i/>
          <w:iCs/>
          <w:color w:val="000000"/>
          <w:sz w:val="32"/>
          <w:szCs w:val="32"/>
          <w:highlight w:val="none"/>
          <w:u w:val="single"/>
          <w:lang w:val="en-US" w:eastAsia="zh-CN" w:bidi="ar-SA"/>
        </w:rPr>
        <w:t xml:space="preserve">（四）</w:t>
      </w:r>
      <w:r>
        <w:rPr>
          <w:rFonts w:ascii="方正仿宋_GBK" w:hAnsi="方正仿宋_GBK" w:eastAsia="方正楷体_GBK" w:cs="方正仿宋_GBK"/>
          <w:bCs/>
          <w:i/>
          <w:iCs/>
          <w:color w:val="000000"/>
          <w:sz w:val="32"/>
          <w:szCs w:val="32"/>
          <w:highlight w:val="none"/>
          <w:u w:val="single"/>
          <w:lang w:val="en-US" w:eastAsia="zh-CN" w:bidi="ar-SA"/>
        </w:rPr>
        <w:t xml:space="preserve">项目分包与转包</w:t>
      </w:r>
      <w:r>
        <w:rPr>
          <w:rFonts w:hint="eastAsia" w:ascii="方正仿宋_GBK" w:hAnsi="方正仿宋_GBK" w:eastAsia="方正楷体_GBK" w:cs="方正仿宋_GBK"/>
          <w:bCs/>
          <w:i/>
          <w:iCs/>
          <w:color w:val="000000"/>
          <w:sz w:val="32"/>
          <w:szCs w:val="32"/>
          <w:highlight w:val="none"/>
          <w:u w:val="singl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本项目不接受分包与转包。</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val="0"/>
          <w:iCs w:val="0"/>
          <w:color w:val="000000"/>
          <w:sz w:val="32"/>
          <w:szCs w:val="32"/>
          <w:highlight w:val="none"/>
          <w:lang w:val="en-US" w:eastAsia="zh-CN" w:bidi="ar-SA"/>
        </w:rPr>
        <w:outlineLvl w:val="2"/>
      </w:pPr>
      <w:r>
        <w:rPr>
          <w:rFonts w:hint="eastAsia" w:ascii="方正仿宋_GBK" w:hAnsi="方正仿宋_GBK" w:eastAsia="方正楷体_GBK" w:cs="方正仿宋_GBK"/>
          <w:bCs/>
          <w:i w:val="0"/>
          <w:iCs w:val="0"/>
          <w:color w:val="000000"/>
          <w:sz w:val="32"/>
          <w:szCs w:val="32"/>
          <w:highlight w:val="none"/>
          <w:lang w:val="en-US" w:eastAsia="zh-CN" w:bidi="ar-SA"/>
        </w:rPr>
        <w:t xml:space="preserve">（五）</w:t>
      </w:r>
      <w:r>
        <w:rPr>
          <w:rFonts w:ascii="方正仿宋_GBK" w:hAnsi="方正仿宋_GBK" w:eastAsia="方正楷体_GBK" w:cs="方正仿宋_GBK"/>
          <w:bCs/>
          <w:i w:val="0"/>
          <w:iCs w:val="0"/>
          <w:color w:val="000000"/>
          <w:sz w:val="32"/>
          <w:szCs w:val="32"/>
          <w:highlight w:val="none"/>
          <w:lang w:val="en-US" w:eastAsia="zh-CN" w:bidi="ar-SA"/>
        </w:rPr>
        <w:t xml:space="preserve">知识产权及保密要求</w:t>
      </w:r>
      <w:r>
        <w:rPr>
          <w:rFonts w:hint="eastAsia" w:ascii="方正仿宋_GBK" w:hAnsi="方正仿宋_GBK" w:eastAsia="方正楷体_GBK" w:cs="方正仿宋_GBK"/>
          <w:bCs/>
          <w:i w:val="0"/>
          <w:iCs w:val="0"/>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1.保密要求。</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（1）供应商承诺遵守</w:t>
      </w:r>
      <w:r>
        <w:rPr>
          <w:rFonts w:hint="eastAsia" w:ascii="方正仿宋_GBK" w:hAnsi="方正仿宋_GBK" w:eastAsia="方正仿宋_GBK" w:cs="方正仿宋_GBK"/>
          <w:i w:val="0"/>
          <w:iCs w:val="0"/>
          <w:color w:val="000000"/>
          <w:sz w:val="32"/>
          <w:szCs w:val="32"/>
          <w:highlight w:val="none"/>
        </w:rPr>
        <w:t xml:space="preserve">采购人单位相关管理</w:t>
      </w:r>
      <w:r>
        <w:rPr>
          <w:rFonts w:ascii="方正仿宋_GBK" w:hAnsi="方正仿宋_GBK" w:eastAsia="方正仿宋_GBK" w:cs="方正仿宋_GBK"/>
          <w:i w:val="0"/>
          <w:iCs w:val="0"/>
          <w:color w:val="000000"/>
          <w:sz w:val="32"/>
          <w:szCs w:val="32"/>
          <w:highlight w:val="none"/>
        </w:rPr>
        <w:t xml:space="preserve">规定，以最严格的保密方式保存和维护从采购人或采购人代表获得的保密信息，未经采购人事先书面同意，不得向任何第三方披露。保密信息包括但不限于本项目合同、规格、计划、设计、软件及开发资料、数据、图纸、式样、样本或采购人为上述内容向中标供应商提供的任何</w:t>
      </w:r>
      <w:r>
        <w:rPr>
          <w:rFonts w:hint="eastAsia" w:ascii="方正仿宋_GBK" w:hAnsi="方正仿宋_GBK" w:eastAsia="方正仿宋_GBK" w:cs="方正仿宋_GBK"/>
          <w:i w:val="0"/>
          <w:iCs w:val="0"/>
          <w:color w:val="000000"/>
          <w:sz w:val="32"/>
          <w:szCs w:val="32"/>
          <w:highlight w:val="none"/>
        </w:rPr>
        <w:t xml:space="preserve">其他</w:t>
      </w:r>
      <w:r>
        <w:rPr>
          <w:rFonts w:ascii="方正仿宋_GBK" w:hAnsi="方正仿宋_GBK" w:eastAsia="方正仿宋_GBK" w:cs="方正仿宋_GBK"/>
          <w:i w:val="0"/>
          <w:iCs w:val="0"/>
          <w:color w:val="000000"/>
          <w:sz w:val="32"/>
          <w:szCs w:val="32"/>
          <w:highlight w:val="none"/>
        </w:rPr>
        <w:t xml:space="preserve">资料。</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（2）供应商应保证其雇员</w:t>
      </w:r>
      <w:r>
        <w:rPr>
          <w:rFonts w:hint="eastAsia" w:ascii="方正仿宋_GBK" w:hAnsi="方正仿宋_GBK" w:eastAsia="方正仿宋_GBK" w:cs="方正仿宋_GBK"/>
          <w:i w:val="0"/>
          <w:iCs w:val="0"/>
          <w:color w:val="000000"/>
          <w:sz w:val="32"/>
          <w:szCs w:val="32"/>
          <w:highlight w:val="none"/>
        </w:rPr>
        <w:t xml:space="preserve">：</w:t>
      </w:r>
      <w:r>
        <w:rPr>
          <w:rFonts w:ascii="方正仿宋_GBK" w:hAnsi="方正仿宋_GBK" w:eastAsia="方正仿宋_GBK" w:cs="方正仿宋_GBK"/>
          <w:i w:val="0"/>
          <w:iCs w:val="0"/>
          <w:color w:val="000000"/>
          <w:sz w:val="32"/>
          <w:szCs w:val="32"/>
          <w:highlight w:val="none"/>
        </w:rPr>
        <w:t xml:space="preserve">只有在为了本项目的目的而必须知道保密信息的情况下，才允许获取从采购人获得的任何保密信息；必须了解本项目合同规定的保密要求并与中标供应商签订保密协议。</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（3）未经采购人书面许可，中标供应商透露或使用了保密信息，应当在不损害采购人其它利益的情况下，尽一切努力协助采购人收回保密信息，防止使用、传播、出售或以</w:t>
      </w:r>
      <w:r>
        <w:rPr>
          <w:rFonts w:hint="eastAsia" w:ascii="方正仿宋_GBK" w:hAnsi="方正仿宋_GBK" w:eastAsia="方正仿宋_GBK" w:cs="方正仿宋_GBK"/>
          <w:i w:val="0"/>
          <w:iCs w:val="0"/>
          <w:color w:val="000000"/>
          <w:sz w:val="32"/>
          <w:szCs w:val="32"/>
          <w:highlight w:val="none"/>
        </w:rPr>
        <w:t xml:space="preserve">其他</w:t>
      </w:r>
      <w:r>
        <w:rPr>
          <w:rFonts w:ascii="方正仿宋_GBK" w:hAnsi="方正仿宋_GBK" w:eastAsia="方正仿宋_GBK" w:cs="方正仿宋_GBK"/>
          <w:i w:val="0"/>
          <w:iCs w:val="0"/>
          <w:color w:val="000000"/>
          <w:sz w:val="32"/>
          <w:szCs w:val="32"/>
          <w:highlight w:val="none"/>
        </w:rPr>
        <w:t xml:space="preserve">任何方式处置该保密信息。</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（4）本项目合同终止后3个工作日内，中标供应商应向采购人交还其获得的保密信息，不得以任何方式进行复制留存</w:t>
      </w:r>
      <w:r>
        <w:rPr>
          <w:rFonts w:hint="eastAsia" w:ascii="方正仿宋_GBK" w:hAnsi="方正仿宋_GBK" w:eastAsia="方正仿宋_GBK" w:cs="方正仿宋_GBK"/>
          <w:i w:val="0"/>
          <w:iCs w:val="0"/>
          <w:color w:val="000000"/>
          <w:sz w:val="32"/>
          <w:szCs w:val="32"/>
          <w:highlight w:val="none"/>
        </w:rPr>
        <w:t xml:space="preserve">。</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（5）本项目合同有效期间及其后的10年内，本条款仍对中标供应商发生效力，不因本项目合同的终止而失效。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2.数据安全要求。供应商应提供有效的安全保密措施，确保系统和数据资源的安全</w:t>
      </w:r>
      <w:r>
        <w:rPr>
          <w:rFonts w:hint="eastAsia" w:ascii="方正仿宋_GBK" w:hAnsi="方正仿宋_GBK" w:eastAsia="方正仿宋_GBK" w:cs="方正仿宋_GBK"/>
          <w:i/>
          <w:iCs/>
          <w:color w:val="000000"/>
          <w:sz w:val="32"/>
          <w:szCs w:val="32"/>
          <w:highlight w:val="none"/>
          <w:u w:val="single"/>
        </w:rPr>
        <w:t xml:space="preserve">；</w:t>
      </w:r>
      <w:r>
        <w:rPr>
          <w:rFonts w:ascii="方正仿宋_GBK" w:hAnsi="方正仿宋_GBK" w:eastAsia="方正仿宋_GBK" w:cs="方正仿宋_GBK"/>
          <w:i/>
          <w:iCs/>
          <w:color w:val="000000"/>
          <w:sz w:val="32"/>
          <w:szCs w:val="32"/>
          <w:highlight w:val="none"/>
          <w:u w:val="single"/>
        </w:rPr>
        <w:t xml:space="preserve">不同的操作员具有不同的数据访问权限和功能操作权限，系统管理员应能对各操作员的权限进行配置和管理。 </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3.知识产权要求。供应商应保证在本项目使用的任何产品和服务</w:t>
      </w:r>
      <w:r>
        <w:rPr>
          <w:rFonts w:hint="eastAsia" w:ascii="方正仿宋_GBK" w:hAnsi="方正仿宋_GBK" w:eastAsia="方正仿宋_GBK" w:cs="方正仿宋_GBK"/>
          <w:i/>
          <w:iCs/>
          <w:color w:val="000000"/>
          <w:sz w:val="32"/>
          <w:szCs w:val="32"/>
          <w:highlight w:val="none"/>
          <w:u w:val="single"/>
          <w:lang w:eastAsia="zh-CN"/>
        </w:rPr>
        <w:t xml:space="preserve">（</w:t>
      </w:r>
      <w:r>
        <w:rPr>
          <w:rFonts w:ascii="方正仿宋_GBK" w:hAnsi="方正仿宋_GBK" w:eastAsia="方正仿宋_GBK" w:cs="方正仿宋_GBK"/>
          <w:i/>
          <w:iCs/>
          <w:color w:val="000000"/>
          <w:sz w:val="32"/>
          <w:szCs w:val="32"/>
          <w:highlight w:val="none"/>
          <w:u w:val="single"/>
        </w:rPr>
        <w:t xml:space="preserve">包括部分使用</w:t>
      </w:r>
      <w:r>
        <w:rPr>
          <w:rFonts w:hint="eastAsia" w:ascii="方正仿宋_GBK" w:hAnsi="方正仿宋_GBK" w:eastAsia="方正仿宋_GBK" w:cs="方正仿宋_GBK"/>
          <w:i/>
          <w:iCs/>
          <w:color w:val="000000"/>
          <w:sz w:val="32"/>
          <w:szCs w:val="32"/>
          <w:highlight w:val="none"/>
          <w:u w:val="single"/>
          <w:lang w:eastAsia="zh-CN"/>
        </w:rPr>
        <w:t xml:space="preserve">）</w:t>
      </w:r>
      <w:r>
        <w:rPr>
          <w:rFonts w:ascii="方正仿宋_GBK" w:hAnsi="方正仿宋_GBK" w:eastAsia="方正仿宋_GBK" w:cs="方正仿宋_GBK"/>
          <w:i/>
          <w:iCs/>
          <w:color w:val="000000"/>
          <w:sz w:val="32"/>
          <w:szCs w:val="32"/>
          <w:highlight w:val="none"/>
          <w:u w:val="single"/>
        </w:rPr>
        <w:t xml:space="preserve">时，不会产生因第三方提出侵犯其专利权、商标权或</w:t>
      </w:r>
      <w:r>
        <w:rPr>
          <w:rFonts w:hint="eastAsia" w:ascii="方正仿宋_GBK" w:hAnsi="方正仿宋_GBK" w:eastAsia="方正仿宋_GBK" w:cs="方正仿宋_GBK"/>
          <w:i/>
          <w:iCs/>
          <w:color w:val="000000"/>
          <w:sz w:val="32"/>
          <w:szCs w:val="32"/>
          <w:highlight w:val="none"/>
          <w:u w:val="single"/>
        </w:rPr>
        <w:t xml:space="preserve">其他</w:t>
      </w:r>
      <w:r>
        <w:rPr>
          <w:rFonts w:ascii="方正仿宋_GBK" w:hAnsi="方正仿宋_GBK" w:eastAsia="方正仿宋_GBK" w:cs="方正仿宋_GBK"/>
          <w:i/>
          <w:iCs/>
          <w:color w:val="000000"/>
          <w:sz w:val="32"/>
          <w:szCs w:val="32"/>
          <w:highlight w:val="none"/>
          <w:u w:val="single"/>
        </w:rPr>
        <w:t xml:space="preserve">知识产权而引起的法律和经济纠纷，如因专利权、商标权或</w:t>
      </w:r>
      <w:r>
        <w:rPr>
          <w:rFonts w:hint="eastAsia" w:ascii="方正仿宋_GBK" w:hAnsi="方正仿宋_GBK" w:eastAsia="方正仿宋_GBK" w:cs="方正仿宋_GBK"/>
          <w:i/>
          <w:iCs/>
          <w:color w:val="000000"/>
          <w:sz w:val="32"/>
          <w:szCs w:val="32"/>
          <w:highlight w:val="none"/>
          <w:u w:val="single"/>
        </w:rPr>
        <w:t xml:space="preserve">其他</w:t>
      </w:r>
      <w:r>
        <w:rPr>
          <w:rFonts w:ascii="方正仿宋_GBK" w:hAnsi="方正仿宋_GBK" w:eastAsia="方正仿宋_GBK" w:cs="方正仿宋_GBK"/>
          <w:i/>
          <w:iCs/>
          <w:color w:val="000000"/>
          <w:sz w:val="32"/>
          <w:szCs w:val="32"/>
          <w:highlight w:val="none"/>
          <w:u w:val="single"/>
        </w:rPr>
        <w:t xml:space="preserve">知识产权而引起法律和经济纠纷，由投标人承担所有相关责任的同时不得耽误本项目供货。</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hint="eastAsia"/>
          <w:lang w:val="en-US" w:eastAsia="zh-CN"/>
        </w:rPr>
      </w:pPr>
      <w:r>
        <w:rPr>
          <w:rFonts w:ascii="方正仿宋_GBK" w:hAnsi="方正仿宋_GBK" w:eastAsia="方正仿宋_GBK" w:cs="方正仿宋_GBK"/>
          <w:i/>
          <w:iCs/>
          <w:color w:val="000000"/>
          <w:sz w:val="32"/>
          <w:szCs w:val="32"/>
          <w:highlight w:val="none"/>
          <w:u w:val="single"/>
        </w:rPr>
        <w:t xml:space="preserve">4.</w:t>
      </w:r>
      <w:r>
        <w:rPr>
          <w:rFonts w:ascii="方正仿宋_GBK" w:hAnsi="方正仿宋_GBK" w:eastAsia="方正仿宋_GBK" w:cs="方正仿宋_GBK"/>
          <w:i/>
          <w:iCs/>
          <w:color w:val="000000"/>
          <w:sz w:val="32"/>
          <w:szCs w:val="32"/>
          <w:highlight w:val="none"/>
          <w:u w:val="single"/>
          <w:lang w:val="en-US" w:eastAsia="zh-CN"/>
        </w:rPr>
        <w:t xml:space="preserve">项目实施过程中形成的资料及工作成果的所有知识产权权利归采购人所有</w:t>
      </w:r>
      <w:r>
        <w:rPr>
          <w:rFonts w:hint="eastAsia" w:ascii="方正仿宋_GBK" w:hAnsi="方正仿宋_GBK" w:eastAsia="方正仿宋_GBK" w:cs="方正仿宋_GBK"/>
          <w:i/>
          <w:iCs/>
          <w:color w:val="000000"/>
          <w:sz w:val="32"/>
          <w:szCs w:val="32"/>
          <w:highlight w:val="none"/>
          <w:u w:val="single"/>
          <w:lang w:val="en-US" w:eastAsia="zh-CN"/>
        </w:rPr>
        <w:t xml:space="preserve">；供应商原有基础软件、开源组件或第三方授权软件，授予采购人永久免费使用权。</w:t>
      </w:r>
      <w:r>
        <w:rPr>
          <w:rFonts w:hint="eastAsia"/>
          <w:lang w:val="en-US" w:eastAsia="zh-CN"/>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val="0"/>
          <w:iCs w:val="0"/>
          <w:color w:val="000000"/>
          <w:sz w:val="32"/>
          <w:szCs w:val="32"/>
          <w:highlight w:val="none"/>
          <w:lang w:val="en-US" w:eastAsia="zh-CN" w:bidi="ar-SA"/>
        </w:rPr>
        <w:outlineLvl w:val="2"/>
      </w:pPr>
      <w:r>
        <w:rPr>
          <w:rFonts w:hint="eastAsia" w:ascii="方正仿宋_GBK" w:hAnsi="方正仿宋_GBK" w:eastAsia="方正楷体_GBK" w:cs="方正仿宋_GBK"/>
          <w:bCs/>
          <w:i w:val="0"/>
          <w:iCs w:val="0"/>
          <w:color w:val="000000"/>
          <w:sz w:val="32"/>
          <w:szCs w:val="32"/>
          <w:highlight w:val="none"/>
          <w:lang w:val="en-US" w:eastAsia="zh-CN" w:bidi="ar-SA"/>
        </w:rPr>
        <w:t xml:space="preserve">（六）</w:t>
      </w:r>
      <w:r>
        <w:rPr>
          <w:rFonts w:ascii="方正仿宋_GBK" w:hAnsi="方正仿宋_GBK" w:eastAsia="方正楷体_GBK" w:cs="方正仿宋_GBK"/>
          <w:bCs/>
          <w:i w:val="0"/>
          <w:iCs w:val="0"/>
          <w:color w:val="000000"/>
          <w:sz w:val="32"/>
          <w:szCs w:val="32"/>
          <w:highlight w:val="none"/>
          <w:lang w:val="en-US" w:eastAsia="zh-CN" w:bidi="ar-SA"/>
        </w:rPr>
        <w:t xml:space="preserve">系统建设成果要求</w:t>
      </w:r>
      <w:r>
        <w:rPr>
          <w:rFonts w:hint="eastAsia" w:ascii="方正仿宋_GBK" w:hAnsi="方正仿宋_GBK" w:eastAsia="方正楷体_GBK" w:cs="方正仿宋_GBK"/>
          <w:bCs/>
          <w:i w:val="0"/>
          <w:iCs w:val="0"/>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中标供应商在项目建设的各个阶段及时提交建设成果，主要包括（但不限于）以下内容：</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hint="eastAsia" w:ascii="方正仿宋_GBK" w:hAnsi="方正仿宋_GBK" w:eastAsia="方正仿宋_GBK" w:cs="方正仿宋_GBK"/>
          <w:i w:val="0"/>
          <w:iCs w:val="0"/>
          <w:color w:val="000000"/>
          <w:sz w:val="32"/>
          <w:szCs w:val="32"/>
          <w:highlight w:val="none"/>
          <w:lang w:eastAsia="zh-CN"/>
        </w:rPr>
        <w:t xml:space="preserve">1.</w:t>
      </w:r>
      <w:r>
        <w:rPr>
          <w:rFonts w:ascii="方正仿宋_GBK" w:hAnsi="方正仿宋_GBK" w:eastAsia="方正仿宋_GBK" w:cs="方正仿宋_GBK"/>
          <w:i w:val="0"/>
          <w:iCs w:val="0"/>
          <w:color w:val="000000"/>
          <w:sz w:val="32"/>
          <w:szCs w:val="32"/>
          <w:highlight w:val="none"/>
        </w:rPr>
        <w:t xml:space="preserve">项目启动阶段：（1）项目实施方案。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w:t>
      </w:r>
      <w:r>
        <w:rPr>
          <w:rFonts w:hint="eastAsia" w:ascii="方正仿宋_GBK" w:hAnsi="方正仿宋_GBK" w:eastAsia="方正仿宋_GBK" w:cs="方正仿宋_GBK"/>
          <w:i w:val="0"/>
          <w:iCs w:val="0"/>
          <w:color w:val="000000"/>
          <w:sz w:val="32"/>
          <w:szCs w:val="32"/>
          <w:highlight w:val="none"/>
        </w:rPr>
        <w:t xml:space="preserve">．</w:t>
      </w:r>
      <w:r>
        <w:rPr>
          <w:rFonts w:ascii="方正仿宋_GBK" w:hAnsi="方正仿宋_GBK" w:eastAsia="方正仿宋_GBK" w:cs="方正仿宋_GBK"/>
          <w:i w:val="0"/>
          <w:iCs w:val="0"/>
          <w:color w:val="000000"/>
          <w:sz w:val="32"/>
          <w:szCs w:val="32"/>
          <w:highlight w:val="none"/>
        </w:rPr>
        <w:t xml:space="preserve">业务需求分析阶段：</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（1）需求调研方案；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（2）需求分析说明书。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w:t>
      </w:r>
      <w:r>
        <w:rPr>
          <w:rFonts w:hint="eastAsia" w:ascii="方正仿宋_GBK" w:hAnsi="方正仿宋_GBK" w:eastAsia="方正仿宋_GBK" w:cs="方正仿宋_GBK"/>
          <w:i w:val="0"/>
          <w:iCs w:val="0"/>
          <w:color w:val="000000"/>
          <w:sz w:val="32"/>
          <w:szCs w:val="32"/>
          <w:highlight w:val="none"/>
        </w:rPr>
        <w:t xml:space="preserve">．</w:t>
      </w:r>
      <w:r>
        <w:rPr>
          <w:rFonts w:ascii="方正仿宋_GBK" w:hAnsi="方正仿宋_GBK" w:eastAsia="方正仿宋_GBK" w:cs="方正仿宋_GBK"/>
          <w:i w:val="0"/>
          <w:iCs w:val="0"/>
          <w:color w:val="000000"/>
          <w:sz w:val="32"/>
          <w:szCs w:val="32"/>
          <w:highlight w:val="none"/>
        </w:rPr>
        <w:t xml:space="preserve">系统设计、开发阶段：</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（1）需求规格 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（2）概要设计说明书；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（3）详细设计说明书；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（4）数据库设计说明书；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（5）系统接口说明书。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hint="eastAsia" w:ascii="方正仿宋_GBK" w:hAnsi="方正仿宋_GBK" w:eastAsia="方正仿宋_GBK" w:cs="方正仿宋_GBK"/>
          <w:i w:val="0"/>
          <w:iCs w:val="0"/>
          <w:color w:val="000000"/>
          <w:sz w:val="32"/>
          <w:szCs w:val="32"/>
          <w:highlight w:val="none"/>
          <w:lang w:eastAsia="zh-CN"/>
        </w:rPr>
        <w:t xml:space="preserve">4.</w:t>
      </w:r>
      <w:r>
        <w:rPr>
          <w:rFonts w:ascii="方正仿宋_GBK" w:hAnsi="方正仿宋_GBK" w:eastAsia="方正仿宋_GBK" w:cs="方正仿宋_GBK"/>
          <w:i w:val="0"/>
          <w:iCs w:val="0"/>
          <w:color w:val="000000"/>
          <w:sz w:val="32"/>
          <w:szCs w:val="32"/>
          <w:highlight w:val="none"/>
        </w:rPr>
        <w:t xml:space="preserve">系统实施阶段：</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（1）系统上线部署方案；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（2）软件安装说明书；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（3）软件使用说明书；</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（4）系统安装光盘；</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（5）系统培训方案；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（6）系统培训手册。</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hint="eastAsia" w:ascii="方正仿宋_GBK" w:hAnsi="方正仿宋_GBK" w:eastAsia="方正仿宋_GBK" w:cs="方正仿宋_GBK"/>
          <w:i w:val="0"/>
          <w:iCs w:val="0"/>
          <w:color w:val="000000"/>
          <w:sz w:val="32"/>
          <w:szCs w:val="32"/>
          <w:highlight w:val="none"/>
          <w:lang w:eastAsia="zh-CN"/>
        </w:rPr>
        <w:t xml:space="preserve">5.</w:t>
      </w:r>
      <w:r>
        <w:rPr>
          <w:rFonts w:ascii="方正仿宋_GBK" w:hAnsi="方正仿宋_GBK" w:eastAsia="方正仿宋_GBK" w:cs="方正仿宋_GBK"/>
          <w:i w:val="0"/>
          <w:iCs w:val="0"/>
          <w:color w:val="000000"/>
          <w:sz w:val="32"/>
          <w:szCs w:val="32"/>
          <w:highlight w:val="none"/>
        </w:rPr>
        <w:t xml:space="preserve">项目验收阶段：</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（1）测试报告；</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（2）项目验收方案；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（3）系统运行报告；</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（4）项目验收报告。</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hint="eastAsia" w:ascii="方正仿宋_GBK" w:hAnsi="方正仿宋_GBK" w:eastAsia="方正仿宋_GBK" w:cs="方正仿宋_GBK"/>
          <w:i w:val="0"/>
          <w:iCs w:val="0"/>
          <w:color w:val="000000"/>
          <w:sz w:val="32"/>
          <w:szCs w:val="32"/>
          <w:highlight w:val="none"/>
          <w:lang w:eastAsia="zh-CN"/>
        </w:rPr>
        <w:t xml:space="preserve">6.</w:t>
      </w:r>
      <w:r>
        <w:rPr>
          <w:rFonts w:ascii="方正仿宋_GBK" w:hAnsi="方正仿宋_GBK" w:eastAsia="方正仿宋_GBK" w:cs="方正仿宋_GBK"/>
          <w:i w:val="0"/>
          <w:iCs w:val="0"/>
          <w:color w:val="000000"/>
          <w:sz w:val="32"/>
          <w:szCs w:val="32"/>
          <w:highlight w:val="none"/>
        </w:rPr>
        <w:t xml:space="preserve">运行维护阶段：</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（1）系统维护方案；</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（2）系统维护手册；</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（3）系统运行维护记录。</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val="0"/>
          <w:iCs w:val="0"/>
          <w:color w:val="000000"/>
          <w:sz w:val="32"/>
          <w:szCs w:val="32"/>
          <w:highlight w:val="none"/>
          <w:lang w:val="en-US" w:eastAsia="zh-CN" w:bidi="ar-SA"/>
        </w:rPr>
        <w:outlineLvl w:val="2"/>
      </w:pPr>
      <w:r>
        <w:rPr>
          <w:rFonts w:hint="eastAsia" w:ascii="方正仿宋_GBK" w:hAnsi="方正仿宋_GBK" w:eastAsia="方正楷体_GBK" w:cs="方正仿宋_GBK"/>
          <w:bCs/>
          <w:i w:val="0"/>
          <w:iCs w:val="0"/>
          <w:color w:val="000000"/>
          <w:sz w:val="32"/>
          <w:szCs w:val="32"/>
          <w:highlight w:val="none"/>
          <w:lang w:val="en-US" w:eastAsia="zh-CN" w:bidi="ar-SA"/>
        </w:rPr>
        <w:t xml:space="preserve">（七）</w:t>
      </w:r>
      <w:r>
        <w:rPr>
          <w:rFonts w:ascii="方正仿宋_GBK" w:hAnsi="方正仿宋_GBK" w:eastAsia="方正楷体_GBK" w:cs="方正仿宋_GBK"/>
          <w:bCs/>
          <w:i w:val="0"/>
          <w:iCs w:val="0"/>
          <w:color w:val="000000"/>
          <w:sz w:val="32"/>
          <w:szCs w:val="32"/>
          <w:highlight w:val="none"/>
          <w:lang w:val="en-US" w:eastAsia="zh-CN" w:bidi="ar-SA"/>
        </w:rPr>
        <w:t xml:space="preserve">系统验收要求</w:t>
      </w:r>
      <w:r>
        <w:rPr>
          <w:rFonts w:hint="eastAsia" w:ascii="方正仿宋_GBK" w:hAnsi="方正仿宋_GBK" w:eastAsia="方正楷体_GBK" w:cs="方正仿宋_GBK"/>
          <w:bCs/>
          <w:i w:val="0"/>
          <w:iCs w:val="0"/>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1.供应商提供的产品功能需满足本项目对系统使用的需求。</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2.软件完成部署和调试后，</w:t>
      </w:r>
      <w:r>
        <w:rPr>
          <w:rFonts w:hint="eastAsia" w:ascii="方正仿宋_GBK" w:hAnsi="方正仿宋_GBK" w:eastAsia="方正仿宋_GBK" w:cs="方正仿宋_GBK"/>
          <w:i w:val="0"/>
          <w:iCs w:val="0"/>
          <w:color w:val="000000"/>
          <w:sz w:val="32"/>
          <w:szCs w:val="32"/>
          <w:highlight w:val="none"/>
          <w:lang w:val="en-US" w:eastAsia="zh-CN"/>
        </w:rPr>
        <w:t xml:space="preserve">按照《江苏省省级政务信息化项目申报审核细则》等有关要求，</w:t>
      </w:r>
      <w:r>
        <w:rPr>
          <w:rFonts w:ascii="方正仿宋_GBK" w:hAnsi="方正仿宋_GBK" w:eastAsia="方正仿宋_GBK" w:cs="方正仿宋_GBK"/>
          <w:i w:val="0"/>
          <w:iCs w:val="0"/>
          <w:color w:val="000000"/>
          <w:sz w:val="32"/>
          <w:szCs w:val="32"/>
          <w:highlight w:val="none"/>
        </w:rPr>
        <w:t xml:space="preserve">采购人将与供应商</w:t>
      </w:r>
      <w:r>
        <w:rPr>
          <w:rFonts w:hint="eastAsia" w:ascii="方正仿宋_GBK" w:hAnsi="方正仿宋_GBK" w:eastAsia="方正仿宋_GBK" w:cs="方正仿宋_GBK"/>
          <w:i w:val="0"/>
          <w:iCs w:val="0"/>
          <w:color w:val="000000"/>
          <w:sz w:val="32"/>
          <w:szCs w:val="32"/>
          <w:highlight w:val="none"/>
          <w:lang w:val="en-US" w:eastAsia="zh-CN"/>
        </w:rPr>
        <w:t xml:space="preserve">进行初验。初验合格后，报省发展改革委等有关部门终验。整个过程中供应商应配合做好各项准备工作。验收时</w:t>
      </w:r>
      <w:r>
        <w:rPr>
          <w:rFonts w:ascii="方正仿宋_GBK" w:hAnsi="方正仿宋_GBK" w:eastAsia="方正仿宋_GBK" w:cs="方正仿宋_GBK"/>
          <w:i w:val="0"/>
          <w:iCs w:val="0"/>
          <w:color w:val="000000"/>
          <w:sz w:val="32"/>
          <w:szCs w:val="32"/>
          <w:highlight w:val="none"/>
        </w:rPr>
        <w:t xml:space="preserve">如供应商届时无代表参加，则验收结果应以采购人和最终用户的验收报告为最终验收结果。验收时发现未完成安装部署的、未进行调试的，采购人有权要求中标供应商立即进行补充。</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3.软件安装、调试达到技术规范书规定的指标后，可进行验收测试。验收规范</w:t>
      </w:r>
      <w:r>
        <w:rPr>
          <w:rFonts w:hint="eastAsia" w:ascii="方正仿宋_GBK" w:hAnsi="方正仿宋_GBK" w:eastAsia="方正仿宋_GBK" w:cs="方正仿宋_GBK"/>
          <w:i w:val="0"/>
          <w:iCs w:val="0"/>
          <w:color w:val="000000"/>
          <w:sz w:val="32"/>
          <w:szCs w:val="32"/>
          <w:highlight w:val="none"/>
          <w:lang w:eastAsia="zh-CN"/>
        </w:rPr>
        <w:t xml:space="preserve">（</w:t>
      </w:r>
      <w:r>
        <w:rPr>
          <w:rFonts w:ascii="方正仿宋_GBK" w:hAnsi="方正仿宋_GBK" w:eastAsia="方正仿宋_GBK" w:cs="方正仿宋_GBK"/>
          <w:i w:val="0"/>
          <w:iCs w:val="0"/>
          <w:color w:val="000000"/>
          <w:sz w:val="32"/>
          <w:szCs w:val="32"/>
          <w:highlight w:val="none"/>
        </w:rPr>
        <w:t xml:space="preserve">包括计划、项目、指标、方式和测试仪器等</w:t>
      </w:r>
      <w:r>
        <w:rPr>
          <w:rFonts w:hint="eastAsia" w:ascii="方正仿宋_GBK" w:hAnsi="方正仿宋_GBK" w:eastAsia="方正仿宋_GBK" w:cs="方正仿宋_GBK"/>
          <w:i w:val="0"/>
          <w:iCs w:val="0"/>
          <w:color w:val="000000"/>
          <w:sz w:val="32"/>
          <w:szCs w:val="32"/>
          <w:highlight w:val="none"/>
          <w:lang w:eastAsia="zh-CN"/>
        </w:rPr>
        <w:t xml:space="preserve">）</w:t>
      </w:r>
      <w:r>
        <w:rPr>
          <w:rFonts w:ascii="方正仿宋_GBK" w:hAnsi="方正仿宋_GBK" w:eastAsia="方正仿宋_GBK" w:cs="方正仿宋_GBK"/>
          <w:i w:val="0"/>
          <w:iCs w:val="0"/>
          <w:color w:val="000000"/>
          <w:sz w:val="32"/>
          <w:szCs w:val="32"/>
          <w:highlight w:val="none"/>
        </w:rPr>
        <w:t xml:space="preserve">应由中标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i w:val="0"/>
          <w:iCs w:val="0"/>
          <w:color w:val="000000"/>
          <w:sz w:val="32"/>
          <w:szCs w:val="32"/>
          <w:highlight w:val="none"/>
        </w:rPr>
        <w:t xml:space="preserve">4.系统所有性能指标达到技术规范书的要求时，可进行最终验收。终验中发现由于系统质量等造成某些指标达不到要求，允许中标供应商进行修复，终验顺延一个月，在全部达到要求时，双方签署最终验收文件；中标供应商应根据系统业务需求，实现提供自测文档，列明系统功能、流程、接口清单，供验收核对并提供采购人要求的完备的验收材料。</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u w:val="single"/>
          <w:lang w:val="en-US" w:eastAsia="zh-CN" w:bidi="ar-SA"/>
        </w:rPr>
        <w:outlineLvl w:val="2"/>
      </w:pPr>
      <w:r>
        <w:rPr>
          <w:rFonts w:hint="eastAsia" w:ascii="方正仿宋_GBK" w:hAnsi="方正仿宋_GBK" w:eastAsia="方正楷体_GBK" w:cs="方正仿宋_GBK"/>
          <w:bCs/>
          <w:i/>
          <w:iCs/>
          <w:color w:val="000000"/>
          <w:sz w:val="32"/>
          <w:szCs w:val="32"/>
          <w:highlight w:val="none"/>
          <w:u w:val="single"/>
          <w:lang w:val="en-US" w:eastAsia="zh-CN" w:bidi="ar-SA"/>
        </w:rPr>
        <w:t xml:space="preserve">（八）</w:t>
      </w:r>
      <w:r>
        <w:rPr>
          <w:rFonts w:ascii="方正仿宋_GBK" w:hAnsi="方正仿宋_GBK" w:eastAsia="方正楷体_GBK" w:cs="方正仿宋_GBK"/>
          <w:bCs/>
          <w:i/>
          <w:iCs/>
          <w:color w:val="000000"/>
          <w:sz w:val="32"/>
          <w:szCs w:val="32"/>
          <w:highlight w:val="none"/>
          <w:u w:val="single"/>
          <w:lang w:val="en-US" w:eastAsia="zh-CN" w:bidi="ar-SA"/>
        </w:rPr>
        <w:t xml:space="preserve">运维期</w:t>
      </w:r>
      <w:r>
        <w:rPr>
          <w:rFonts w:hint="eastAsia" w:ascii="方正仿宋_GBK" w:hAnsi="方正仿宋_GBK" w:eastAsia="方正楷体_GBK" w:cs="方正仿宋_GBK"/>
          <w:bCs/>
          <w:i/>
          <w:iCs/>
          <w:color w:val="000000"/>
          <w:sz w:val="32"/>
          <w:szCs w:val="32"/>
          <w:highlight w:val="none"/>
          <w:u w:val="single"/>
          <w:lang w:val="en-US" w:eastAsia="zh-CN" w:bidi="ar-SA"/>
        </w:rPr>
        <w:t xml:space="preserve">要求</w:t>
      </w:r>
      <w:r>
        <w:rPr>
          <w:rFonts w:hint="eastAsia" w:ascii="方正仿宋_GBK" w:hAnsi="方正仿宋_GBK" w:eastAsia="方正楷体_GBK" w:cs="方正仿宋_GBK"/>
          <w:bCs/>
          <w:i/>
          <w:iCs/>
          <w:color w:val="000000"/>
          <w:sz w:val="32"/>
          <w:szCs w:val="32"/>
          <w:highlight w:val="none"/>
          <w:u w:val="singl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供应商</w:t>
      </w:r>
      <w:r>
        <w:rPr>
          <w:rFonts w:ascii="方正仿宋_GBK" w:hAnsi="方正仿宋_GBK" w:eastAsia="方正仿宋_GBK" w:cs="方正仿宋_GBK"/>
          <w:i/>
          <w:iCs/>
          <w:color w:val="000000"/>
          <w:sz w:val="32"/>
          <w:szCs w:val="32"/>
          <w:highlight w:val="none"/>
          <w:u w:val="single"/>
        </w:rPr>
        <w:t xml:space="preserve">须提供本项目</w:t>
      </w:r>
      <w:r>
        <w:rPr>
          <w:rFonts w:hint="eastAsia" w:ascii="方正仿宋_GBK" w:hAnsi="方正仿宋_GBK" w:eastAsia="方正仿宋_GBK" w:cs="方正仿宋_GBK"/>
          <w:i/>
          <w:iCs/>
          <w:color w:val="000000"/>
          <w:sz w:val="32"/>
          <w:szCs w:val="32"/>
          <w:highlight w:val="none"/>
          <w:u w:val="single"/>
          <w:lang w:val="en-US" w:eastAsia="zh-CN"/>
        </w:rPr>
        <w:t xml:space="preserve">1</w:t>
      </w:r>
      <w:r>
        <w:rPr>
          <w:rFonts w:ascii="方正仿宋_GBK" w:hAnsi="方正仿宋_GBK" w:eastAsia="方正仿宋_GBK" w:cs="方正仿宋_GBK"/>
          <w:i/>
          <w:iCs/>
          <w:color w:val="000000"/>
          <w:sz w:val="32"/>
          <w:szCs w:val="32"/>
          <w:highlight w:val="none"/>
          <w:u w:val="single"/>
        </w:rPr>
        <w:t xml:space="preserve">年运维服务</w:t>
      </w:r>
      <w:r>
        <w:rPr>
          <w:rFonts w:hint="eastAsia" w:ascii="方正仿宋_GBK" w:hAnsi="方正仿宋_GBK" w:eastAsia="方正仿宋_GBK" w:cs="方正仿宋_GBK"/>
          <w:i/>
          <w:iCs/>
          <w:color w:val="000000"/>
          <w:sz w:val="32"/>
          <w:szCs w:val="32"/>
          <w:highlight w:val="none"/>
          <w:u w:val="single"/>
          <w:lang w:eastAsia="zh-CN"/>
        </w:rPr>
        <w:t xml:space="preserve">（</w:t>
      </w:r>
      <w:r>
        <w:rPr>
          <w:rFonts w:ascii="方正仿宋_GBK" w:hAnsi="方正仿宋_GBK" w:eastAsia="方正仿宋_GBK" w:cs="方正仿宋_GBK"/>
          <w:i/>
          <w:iCs/>
          <w:color w:val="000000"/>
          <w:sz w:val="32"/>
          <w:szCs w:val="32"/>
          <w:highlight w:val="none"/>
          <w:u w:val="single"/>
        </w:rPr>
        <w:t xml:space="preserve">自</w:t>
      </w:r>
      <w:r>
        <w:rPr>
          <w:rFonts w:hint="eastAsia" w:ascii="方正仿宋_GBK" w:hAnsi="方正仿宋_GBK" w:eastAsia="方正仿宋_GBK" w:cs="方正仿宋_GBK"/>
          <w:i/>
          <w:iCs/>
          <w:color w:val="000000"/>
          <w:sz w:val="32"/>
          <w:szCs w:val="32"/>
          <w:highlight w:val="none"/>
          <w:u w:val="single"/>
          <w:lang w:val="en-US" w:eastAsia="zh-CN"/>
        </w:rPr>
        <w:t xml:space="preserve">终验</w:t>
      </w:r>
      <w:r>
        <w:rPr>
          <w:rFonts w:ascii="方正仿宋_GBK" w:hAnsi="方正仿宋_GBK" w:eastAsia="方正仿宋_GBK" w:cs="方正仿宋_GBK"/>
          <w:i/>
          <w:iCs/>
          <w:color w:val="000000"/>
          <w:sz w:val="32"/>
          <w:szCs w:val="32"/>
          <w:highlight w:val="none"/>
          <w:u w:val="single"/>
        </w:rPr>
        <w:t xml:space="preserve">验收报告签字确</w:t>
      </w:r>
      <w:r>
        <w:rPr>
          <w:rFonts w:hint="eastAsia" w:ascii="方正仿宋_GBK" w:hAnsi="方正仿宋_GBK" w:eastAsia="方正仿宋_GBK" w:cs="方正仿宋_GBK"/>
          <w:i/>
          <w:iCs/>
          <w:color w:val="000000"/>
          <w:sz w:val="32"/>
          <w:szCs w:val="32"/>
          <w:highlight w:val="none"/>
          <w:u w:val="single"/>
        </w:rPr>
        <w:t xml:space="preserve">认之</w:t>
      </w:r>
      <w:r>
        <w:rPr>
          <w:rFonts w:ascii="方正仿宋_GBK" w:hAnsi="方正仿宋_GBK" w:eastAsia="方正仿宋_GBK" w:cs="方正仿宋_GBK"/>
          <w:i/>
          <w:iCs/>
          <w:color w:val="000000"/>
          <w:sz w:val="32"/>
          <w:szCs w:val="32"/>
          <w:highlight w:val="none"/>
          <w:u w:val="single"/>
        </w:rPr>
        <w:t xml:space="preserve">日起，开始进入运维期）。运维期内，所有软件运维升级等费用包含在投标总价中。</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u w:val="single"/>
          <w:lang w:val="en-US" w:eastAsia="zh-CN" w:bidi="ar-SA"/>
        </w:rPr>
        <w:outlineLvl w:val="2"/>
      </w:pPr>
      <w:r>
        <w:rPr>
          <w:rFonts w:hint="eastAsia" w:ascii="方正仿宋_GBK" w:hAnsi="方正仿宋_GBK" w:eastAsia="方正楷体_GBK" w:cs="方正仿宋_GBK"/>
          <w:bCs/>
          <w:i/>
          <w:iCs/>
          <w:color w:val="000000"/>
          <w:sz w:val="32"/>
          <w:szCs w:val="32"/>
          <w:highlight w:val="none"/>
          <w:u w:val="single"/>
          <w:lang w:val="en-US" w:eastAsia="zh-CN" w:bidi="ar-SA"/>
        </w:rPr>
        <w:t xml:space="preserve">（九）</w:t>
      </w:r>
      <w:r>
        <w:rPr>
          <w:rFonts w:ascii="方正仿宋_GBK" w:hAnsi="方正仿宋_GBK" w:eastAsia="方正楷体_GBK" w:cs="方正仿宋_GBK"/>
          <w:bCs/>
          <w:i/>
          <w:iCs/>
          <w:color w:val="000000"/>
          <w:sz w:val="32"/>
          <w:szCs w:val="32"/>
          <w:highlight w:val="none"/>
          <w:u w:val="single"/>
          <w:lang w:val="en-US" w:eastAsia="zh-CN" w:bidi="ar-SA"/>
        </w:rPr>
        <w:t xml:space="preserve">驻场服务要求</w:t>
      </w:r>
      <w:r>
        <w:rPr>
          <w:rFonts w:hint="eastAsia" w:ascii="方正仿宋_GBK" w:hAnsi="方正仿宋_GBK" w:eastAsia="方正楷体_GBK" w:cs="方正仿宋_GBK"/>
          <w:bCs/>
          <w:i/>
          <w:iCs/>
          <w:color w:val="000000"/>
          <w:sz w:val="32"/>
          <w:szCs w:val="32"/>
          <w:highlight w:val="none"/>
          <w:u w:val="singl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ascii="方正仿宋_GBK" w:hAnsi="方正仿宋_GBK" w:eastAsia="方正仿宋_GBK" w:cs="方正仿宋_GBK"/>
          <w:i/>
          <w:iCs/>
          <w:color w:val="000000"/>
          <w:sz w:val="32"/>
          <w:szCs w:val="32"/>
          <w:highlight w:val="none"/>
          <w:u w:val="single"/>
        </w:rPr>
        <w:t xml:space="preserve">供应商须提供现场驻场服务（服务期限：</w:t>
      </w:r>
      <w:r>
        <w:rPr>
          <w:rFonts w:ascii="方正仿宋_GBK" w:hAnsi="方正仿宋_GBK" w:eastAsia="方正仿宋_GBK" w:cs="方正仿宋_GBK"/>
          <w:i/>
          <w:iCs/>
          <w:color w:val="000000"/>
          <w:sz w:val="32"/>
          <w:szCs w:val="32"/>
          <w:highlight w:val="none"/>
          <w:u w:val="single"/>
        </w:rPr>
        <w:t xml:space="preserve">自</w:t>
      </w:r>
      <w:r>
        <w:rPr>
          <w:rFonts w:ascii="方正仿宋_GBK" w:hAnsi="方正仿宋_GBK" w:eastAsia="方正仿宋_GBK" w:cs="方正仿宋_GBK"/>
          <w:i/>
          <w:iCs/>
          <w:color w:val="000000"/>
          <w:sz w:val="32"/>
          <w:szCs w:val="32"/>
          <w:highlight w:val="none"/>
          <w:u w:val="single"/>
        </w:rPr>
        <w:t xml:space="preserve">合同</w:t>
      </w:r>
      <w:r>
        <w:rPr>
          <w:rFonts w:ascii="方正仿宋_GBK" w:hAnsi="方正仿宋_GBK" w:eastAsia="方正仿宋_GBK" w:cs="方正仿宋_GBK"/>
          <w:i/>
          <w:iCs/>
          <w:color w:val="000000"/>
          <w:sz w:val="32"/>
          <w:szCs w:val="32"/>
          <w:highlight w:val="none"/>
          <w:u w:val="single"/>
        </w:rPr>
        <w:t xml:space="preserve">生效</w:t>
      </w:r>
      <w:r>
        <w:rPr>
          <w:rFonts w:ascii="方正仿宋_GBK" w:hAnsi="方正仿宋_GBK" w:eastAsia="方正仿宋_GBK" w:cs="方正仿宋_GBK"/>
          <w:i/>
          <w:iCs/>
          <w:color w:val="000000"/>
          <w:sz w:val="32"/>
          <w:szCs w:val="32"/>
          <w:highlight w:val="none"/>
          <w:u w:val="single"/>
        </w:rPr>
        <w:t xml:space="preserve">之日</w:t>
      </w:r>
      <w:r>
        <w:rPr>
          <w:rFonts w:ascii="方正仿宋_GBK" w:hAnsi="方正仿宋_GBK" w:eastAsia="方正仿宋_GBK" w:cs="方正仿宋_GBK"/>
          <w:i/>
          <w:iCs/>
          <w:color w:val="000000"/>
          <w:sz w:val="32"/>
          <w:szCs w:val="32"/>
          <w:highlight w:val="none"/>
          <w:u w:val="single"/>
        </w:rPr>
        <w:t xml:space="preserve">起</w:t>
      </w:r>
      <w:r>
        <w:rPr>
          <w:rFonts w:ascii="方正仿宋_GBK" w:hAnsi="方正仿宋_GBK" w:eastAsia="方正仿宋_GBK" w:cs="方正仿宋_GBK"/>
          <w:i/>
          <w:iCs/>
          <w:color w:val="000000"/>
          <w:sz w:val="32"/>
          <w:szCs w:val="32"/>
          <w:highlight w:val="none"/>
          <w:u w:val="single"/>
        </w:rPr>
        <w:t xml:space="preserve">至运维期结束），人员及驻场要求如下：项目经理1人，技术负责人1人</w:t>
      </w:r>
      <w:r>
        <w:rPr>
          <w:rFonts w:hint="eastAsia" w:ascii="方正仿宋_GBK" w:hAnsi="方正仿宋_GBK" w:eastAsia="方正仿宋_GBK" w:cs="方正仿宋_GBK"/>
          <w:i/>
          <w:iCs/>
          <w:color w:val="000000"/>
          <w:sz w:val="32"/>
          <w:szCs w:val="32"/>
          <w:highlight w:val="none"/>
          <w:u w:val="single"/>
        </w:rPr>
        <w:t xml:space="preserve">；</w:t>
      </w:r>
      <w:r>
        <w:rPr>
          <w:rFonts w:ascii="方正仿宋_GBK" w:hAnsi="方正仿宋_GBK" w:eastAsia="方正仿宋_GBK" w:cs="方正仿宋_GBK"/>
          <w:i/>
          <w:iCs/>
          <w:color w:val="000000"/>
          <w:sz w:val="32"/>
          <w:szCs w:val="32"/>
          <w:highlight w:val="none"/>
          <w:u w:val="single"/>
        </w:rPr>
        <w:t xml:space="preserve">运维保障人员</w:t>
      </w:r>
      <w:r>
        <w:rPr>
          <w:rFonts w:hint="eastAsia" w:ascii="方正仿宋_GBK" w:hAnsi="方正仿宋_GBK" w:eastAsia="方正仿宋_GBK" w:cs="方正仿宋_GBK"/>
          <w:i/>
          <w:iCs/>
          <w:color w:val="000000"/>
          <w:sz w:val="32"/>
          <w:szCs w:val="32"/>
          <w:highlight w:val="none"/>
          <w:u w:val="single"/>
          <w:lang w:val="en-US" w:eastAsia="zh-CN"/>
        </w:rPr>
        <w:t xml:space="preserve">5</w:t>
      </w:r>
      <w:r>
        <w:rPr>
          <w:rFonts w:ascii="方正仿宋_GBK" w:hAnsi="方正仿宋_GBK" w:eastAsia="方正仿宋_GBK" w:cs="方正仿宋_GBK"/>
          <w:i/>
          <w:iCs/>
          <w:color w:val="000000"/>
          <w:sz w:val="32"/>
          <w:szCs w:val="32"/>
          <w:highlight w:val="none"/>
          <w:u w:val="single"/>
        </w:rPr>
        <w:t xml:space="preserve">人，其中至少</w:t>
      </w:r>
      <w:r>
        <w:rPr>
          <w:rFonts w:hint="eastAsia" w:ascii="方正仿宋_GBK" w:hAnsi="方正仿宋_GBK" w:eastAsia="方正仿宋_GBK" w:cs="方正仿宋_GBK"/>
          <w:i/>
          <w:iCs/>
          <w:color w:val="000000"/>
          <w:sz w:val="32"/>
          <w:szCs w:val="32"/>
          <w:highlight w:val="none"/>
          <w:u w:val="single"/>
          <w:lang w:val="en-US" w:eastAsia="zh-CN"/>
        </w:rPr>
        <w:t xml:space="preserve">3</w:t>
      </w:r>
      <w:r>
        <w:rPr>
          <w:rFonts w:ascii="方正仿宋_GBK" w:hAnsi="方正仿宋_GBK" w:eastAsia="方正仿宋_GBK" w:cs="方正仿宋_GBK"/>
          <w:i/>
          <w:iCs/>
          <w:color w:val="000000"/>
          <w:sz w:val="32"/>
          <w:szCs w:val="32"/>
          <w:highlight w:val="none"/>
          <w:u w:val="single"/>
        </w:rPr>
        <w:t xml:space="preserve">人为开发人员，运维保障人员需熟悉项目的开发环节，维护期内能够快速解决系统发生的故障。项目经理及技术负责人不得兼任其他人员。</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widowControl w:val="off"/>
        <w:rPr>
          <w:rFonts w:hint="eastAsia" w:ascii="方正仿宋_GBK" w:hAnsi="方正仿宋_GBK" w:eastAsia="方正楷体_GBK" w:cs="方正仿宋_GBK"/>
          <w:bCs/>
          <w:i/>
          <w:iCs/>
          <w:color w:val="000000"/>
          <w:sz w:val="32"/>
          <w:szCs w:val="32"/>
          <w:highlight w:val="none"/>
          <w:u w:val="single"/>
          <w:lang w:val="en-US" w:eastAsia="zh-CN" w:bidi="ar-SA"/>
        </w:rPr>
        <w:outlineLvl w:val="2"/>
      </w:pPr>
      <w:r>
        <w:rPr>
          <w:rFonts w:hint="eastAsia" w:ascii="方正仿宋_GBK" w:hAnsi="方正仿宋_GBK" w:eastAsia="方正楷体_GBK" w:cs="方正仿宋_GBK"/>
          <w:bCs/>
          <w:i/>
          <w:iCs/>
          <w:color w:val="000000"/>
          <w:sz w:val="32"/>
          <w:szCs w:val="32"/>
          <w:highlight w:val="none"/>
          <w:u w:val="single"/>
          <w:lang w:val="en-US" w:eastAsia="zh-CN" w:bidi="ar-SA"/>
        </w:rPr>
        <w:t xml:space="preserve">（十）</w:t>
      </w:r>
      <w:r>
        <w:rPr>
          <w:rFonts w:ascii="方正仿宋_GBK" w:hAnsi="方正仿宋_GBK" w:eastAsia="方正楷体_GBK" w:cs="方正仿宋_GBK"/>
          <w:bCs/>
          <w:i/>
          <w:iCs/>
          <w:color w:val="000000"/>
          <w:sz w:val="32"/>
          <w:szCs w:val="32"/>
          <w:highlight w:val="none"/>
          <w:u w:val="single"/>
          <w:lang w:val="en-US" w:eastAsia="zh-CN" w:bidi="ar-SA"/>
        </w:rPr>
        <w:t xml:space="preserve">考核要求</w:t>
      </w:r>
      <w:r>
        <w:rPr>
          <w:rFonts w:ascii="方正仿宋_GBK" w:hAnsi="方正仿宋_GBK" w:eastAsia="方正楷体_GBK" w:cs="方正仿宋_GBK"/>
          <w:bCs/>
          <w:i/>
          <w:iCs/>
          <w:color w:val="000000"/>
          <w:sz w:val="32"/>
          <w:szCs w:val="32"/>
          <w:highlight w:val="none"/>
          <w:u w:val="single"/>
          <w:lang w:val="en-US" w:eastAsia="zh-CN" w:bidi="ar-SA"/>
        </w:rPr>
        <w:tab/>
      </w:r>
      <w:r>
        <w:rPr>
          <w:rFonts w:hint="eastAsia" w:ascii="方正仿宋_GBK" w:hAnsi="方正仿宋_GBK" w:eastAsia="方正楷体_GBK" w:cs="方正仿宋_GBK"/>
          <w:bCs/>
          <w:i/>
          <w:iCs/>
          <w:color w:val="000000"/>
          <w:sz w:val="32"/>
          <w:szCs w:val="32"/>
          <w:highlight w:val="none"/>
          <w:u w:val="singl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1.</w:t>
      </w:r>
      <w:r>
        <w:rPr>
          <w:rFonts w:ascii="方正仿宋_GBK" w:hAnsi="方正仿宋_GBK" w:eastAsia="方正仿宋_GBK" w:cs="方正仿宋_GBK"/>
          <w:i/>
          <w:iCs/>
          <w:color w:val="000000"/>
          <w:sz w:val="32"/>
          <w:szCs w:val="32"/>
          <w:highlight w:val="none"/>
          <w:u w:val="single"/>
        </w:rPr>
        <w:t xml:space="preserve">供应商投入驻场服务的项目经理每周在场不少于5天，每天不少于8个小时在岗处理事务。如有特殊原因，不能保证上述在岗时间，应履行请假制度，私自离岗</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缴纳违约金200</w:t>
      </w:r>
      <w:r>
        <w:rPr>
          <w:rFonts w:ascii="方正仿宋_GBK" w:hAnsi="方正仿宋_GBK" w:eastAsia="方正仿宋_GBK" w:cs="方正仿宋_GBK"/>
          <w:i/>
          <w:iCs/>
          <w:color w:val="000000"/>
          <w:sz w:val="32"/>
          <w:szCs w:val="32"/>
          <w:highlight w:val="none"/>
          <w:u w:val="single"/>
        </w:rPr>
        <w:t xml:space="preserve">元/次；迟到、早退</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w:t>
      </w:r>
      <w:r>
        <w:rPr>
          <w:rFonts w:ascii="方正仿宋_GBK" w:hAnsi="方正仿宋_GBK" w:eastAsia="方正仿宋_GBK" w:cs="方正仿宋_GBK"/>
          <w:i/>
          <w:iCs/>
          <w:color w:val="000000"/>
          <w:sz w:val="32"/>
          <w:szCs w:val="32"/>
          <w:highlight w:val="none"/>
          <w:u w:val="single"/>
        </w:rPr>
        <w:t xml:space="preserve">200元/次</w:t>
      </w:r>
      <w:r>
        <w:rPr>
          <w:rFonts w:hint="eastAsia" w:ascii="方正仿宋_GBK" w:hAnsi="方正仿宋_GBK" w:eastAsia="方正仿宋_GBK" w:cs="方正仿宋_GBK"/>
          <w:i/>
          <w:iCs/>
          <w:color w:val="000000"/>
          <w:sz w:val="32"/>
          <w:szCs w:val="32"/>
          <w:highlight w:val="none"/>
          <w:u w:val="single"/>
          <w:lang w:eastAsia="zh-CN"/>
        </w:rPr>
        <w:t xml:space="preserve">。</w:t>
      </w:r>
      <w:r>
        <w:rPr>
          <w:rFonts w:ascii="方正仿宋_GBK" w:hAnsi="方正仿宋_GBK" w:eastAsia="方正仿宋_GBK" w:cs="方正仿宋_GBK"/>
          <w:i/>
          <w:iCs/>
          <w:color w:val="000000"/>
          <w:sz w:val="32"/>
          <w:szCs w:val="32"/>
          <w:highlight w:val="none"/>
          <w:u w:val="single"/>
        </w:rPr>
        <w:t xml:space="preserve">供应商项目组成员</w:t>
      </w:r>
      <w:r>
        <w:rPr>
          <w:rFonts w:hint="eastAsia" w:ascii="方正仿宋_GBK" w:hAnsi="方正仿宋_GBK" w:eastAsia="方正仿宋_GBK" w:cs="方正仿宋_GBK"/>
          <w:i/>
          <w:iCs/>
          <w:color w:val="000000"/>
          <w:sz w:val="32"/>
          <w:szCs w:val="32"/>
          <w:highlight w:val="none"/>
          <w:u w:val="single"/>
          <w:lang w:val="en-US" w:eastAsia="zh-CN"/>
        </w:rPr>
        <w:t xml:space="preserve">需</w:t>
      </w:r>
      <w:r>
        <w:rPr>
          <w:rFonts w:ascii="方正仿宋_GBK" w:hAnsi="方正仿宋_GBK" w:eastAsia="方正仿宋_GBK" w:cs="方正仿宋_GBK"/>
          <w:i/>
          <w:iCs/>
          <w:color w:val="000000"/>
          <w:sz w:val="32"/>
          <w:szCs w:val="32"/>
          <w:highlight w:val="none"/>
          <w:u w:val="single"/>
        </w:rPr>
        <w:t xml:space="preserve">每日签到</w:t>
      </w:r>
      <w:r>
        <w:rPr>
          <w:rFonts w:hint="eastAsia" w:ascii="方正仿宋_GBK" w:hAnsi="方正仿宋_GBK" w:eastAsia="方正仿宋_GBK" w:cs="方正仿宋_GBK"/>
          <w:i/>
          <w:iCs/>
          <w:color w:val="000000"/>
          <w:sz w:val="32"/>
          <w:szCs w:val="32"/>
          <w:highlight w:val="none"/>
          <w:u w:val="single"/>
          <w:lang w:val="en-US" w:eastAsia="zh-CN"/>
        </w:rPr>
        <w:t xml:space="preserve">考勤，因</w:t>
      </w:r>
      <w:r>
        <w:rPr>
          <w:rFonts w:ascii="方正仿宋_GBK" w:hAnsi="方正仿宋_GBK" w:eastAsia="方正仿宋_GBK" w:cs="方正仿宋_GBK"/>
          <w:i/>
          <w:iCs/>
          <w:color w:val="000000"/>
          <w:sz w:val="32"/>
          <w:szCs w:val="32"/>
          <w:highlight w:val="none"/>
          <w:u w:val="single"/>
        </w:rPr>
        <w:t xml:space="preserve">特殊原因</w:t>
      </w:r>
      <w:r>
        <w:rPr>
          <w:rFonts w:hint="eastAsia" w:ascii="方正仿宋_GBK" w:hAnsi="方正仿宋_GBK" w:eastAsia="方正仿宋_GBK" w:cs="方正仿宋_GBK"/>
          <w:i/>
          <w:iCs/>
          <w:color w:val="000000"/>
          <w:sz w:val="32"/>
          <w:szCs w:val="32"/>
          <w:highlight w:val="none"/>
          <w:u w:val="single"/>
          <w:lang w:val="en-US" w:eastAsia="zh-CN"/>
        </w:rPr>
        <w:t xml:space="preserve">无法按时到岗或在正常在岗期间离开现场的</w:t>
      </w:r>
      <w:r>
        <w:rPr>
          <w:rFonts w:ascii="方正仿宋_GBK" w:hAnsi="方正仿宋_GBK" w:eastAsia="方正仿宋_GBK" w:cs="方正仿宋_GBK"/>
          <w:i/>
          <w:iCs/>
          <w:color w:val="000000"/>
          <w:sz w:val="32"/>
          <w:szCs w:val="32"/>
          <w:highlight w:val="none"/>
          <w:u w:val="single"/>
        </w:rPr>
        <w:t xml:space="preserve">，</w:t>
      </w:r>
      <w:r>
        <w:rPr>
          <w:rFonts w:hint="eastAsia" w:ascii="方正仿宋_GBK" w:hAnsi="方正仿宋_GBK" w:eastAsia="方正仿宋_GBK" w:cs="方正仿宋_GBK"/>
          <w:i/>
          <w:iCs/>
          <w:color w:val="000000"/>
          <w:sz w:val="32"/>
          <w:szCs w:val="32"/>
          <w:highlight w:val="none"/>
          <w:u w:val="single"/>
          <w:lang w:val="en-US" w:eastAsia="zh-CN"/>
        </w:rPr>
        <w:t xml:space="preserve">须履行书面请假手续，报采购人、监理单位审批同意。未经审批擅自考勤或离岗的，按500元/人次向采购人缴纳违约金。</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2.</w:t>
      </w:r>
      <w:r>
        <w:rPr>
          <w:rFonts w:hint="eastAsia" w:ascii="方正仿宋_GBK" w:hAnsi="方正仿宋_GBK" w:eastAsia="方正仿宋_GBK" w:cs="方正仿宋_GBK"/>
          <w:i/>
          <w:iCs/>
          <w:color w:val="000000"/>
          <w:sz w:val="32"/>
          <w:szCs w:val="32"/>
          <w:highlight w:val="none"/>
          <w:u w:val="single"/>
          <w:lang w:val="en-US" w:eastAsia="zh-CN"/>
        </w:rPr>
        <w:t xml:space="preserve">项目实施过程和驻场运维服务期内，</w:t>
      </w:r>
      <w:r>
        <w:rPr>
          <w:rFonts w:ascii="方正仿宋_GBK" w:hAnsi="方正仿宋_GBK" w:eastAsia="方正仿宋_GBK" w:cs="方正仿宋_GBK"/>
          <w:i/>
          <w:iCs/>
          <w:color w:val="000000"/>
          <w:sz w:val="32"/>
          <w:szCs w:val="32"/>
          <w:highlight w:val="none"/>
          <w:u w:val="single"/>
        </w:rPr>
        <w:t xml:space="preserve">供应商项目经理、技术负责人应定期参加例会，确有困难无法参会的，需提前24小时向采购人及监理单位请假并说明理由，并安排熟悉项目工作的专人参会。会议迟到者</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w:t>
      </w:r>
      <w:r>
        <w:rPr>
          <w:rFonts w:ascii="方正仿宋_GBK" w:hAnsi="方正仿宋_GBK" w:eastAsia="方正仿宋_GBK" w:cs="方正仿宋_GBK"/>
          <w:i/>
          <w:iCs/>
          <w:color w:val="000000"/>
          <w:sz w:val="32"/>
          <w:szCs w:val="32"/>
          <w:highlight w:val="none"/>
          <w:u w:val="single"/>
        </w:rPr>
        <w:t xml:space="preserve">200元/次，无故缺席者</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w:t>
      </w:r>
      <w:r>
        <w:rPr>
          <w:rFonts w:ascii="方正仿宋_GBK" w:hAnsi="方正仿宋_GBK" w:eastAsia="方正仿宋_GBK" w:cs="方正仿宋_GBK"/>
          <w:i/>
          <w:iCs/>
          <w:color w:val="000000"/>
          <w:sz w:val="32"/>
          <w:szCs w:val="32"/>
          <w:highlight w:val="none"/>
          <w:u w:val="single"/>
        </w:rPr>
        <w:t xml:space="preserve">500元/次。</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3.</w:t>
      </w:r>
      <w:r>
        <w:rPr>
          <w:rFonts w:ascii="方正仿宋_GBK" w:hAnsi="方正仿宋_GBK" w:eastAsia="方正仿宋_GBK" w:cs="方正仿宋_GBK"/>
          <w:i/>
          <w:iCs/>
          <w:color w:val="000000"/>
          <w:sz w:val="32"/>
          <w:szCs w:val="32"/>
          <w:highlight w:val="none"/>
          <w:u w:val="single"/>
        </w:rPr>
        <w:t xml:space="preserve">本项目实施过程中，供应商必须严格按照前期要求的文档格式及文档资料清单及时进行填报、提交文档资料。若违反此条，</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w:t>
      </w:r>
      <w:r>
        <w:rPr>
          <w:rFonts w:ascii="方正仿宋_GBK" w:hAnsi="方正仿宋_GBK" w:eastAsia="方正仿宋_GBK" w:cs="方正仿宋_GBK"/>
          <w:i/>
          <w:iCs/>
          <w:color w:val="000000"/>
          <w:sz w:val="32"/>
          <w:szCs w:val="32"/>
          <w:highlight w:val="none"/>
          <w:u w:val="single"/>
        </w:rPr>
        <w:t xml:space="preserve">200元/次。</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rPr>
        <w:t xml:space="preserve">4.</w:t>
      </w:r>
      <w:r>
        <w:rPr>
          <w:rFonts w:ascii="方正仿宋_GBK" w:hAnsi="方正仿宋_GBK" w:eastAsia="方正仿宋_GBK" w:cs="方正仿宋_GBK"/>
          <w:i/>
          <w:iCs/>
          <w:color w:val="000000"/>
          <w:sz w:val="32"/>
          <w:szCs w:val="32"/>
          <w:highlight w:val="none"/>
          <w:u w:val="single"/>
        </w:rPr>
        <w:t xml:space="preserve">供应商</w:t>
      </w:r>
      <w:r>
        <w:rPr>
          <w:rFonts w:hint="eastAsia" w:ascii="方正仿宋_GBK" w:hAnsi="方正仿宋_GBK" w:eastAsia="方正仿宋_GBK" w:cs="方正仿宋_GBK"/>
          <w:i/>
          <w:iCs/>
          <w:color w:val="000000"/>
          <w:sz w:val="32"/>
          <w:szCs w:val="32"/>
          <w:highlight w:val="none"/>
          <w:u w:val="single"/>
          <w:lang w:val="en-US" w:eastAsia="zh-CN"/>
        </w:rPr>
        <w:t xml:space="preserve">应</w:t>
      </w:r>
      <w:r>
        <w:rPr>
          <w:rFonts w:ascii="方正仿宋_GBK" w:hAnsi="方正仿宋_GBK" w:eastAsia="方正仿宋_GBK" w:cs="方正仿宋_GBK"/>
          <w:i/>
          <w:iCs/>
          <w:color w:val="000000"/>
          <w:sz w:val="32"/>
          <w:szCs w:val="32"/>
          <w:highlight w:val="none"/>
          <w:u w:val="single"/>
        </w:rPr>
        <w:t xml:space="preserve">每</w:t>
      </w:r>
      <w:r>
        <w:rPr>
          <w:rFonts w:hint="eastAsia" w:ascii="方正仿宋_GBK" w:hAnsi="方正仿宋_GBK" w:eastAsia="方正仿宋_GBK" w:cs="方正仿宋_GBK"/>
          <w:i/>
          <w:iCs/>
          <w:color w:val="000000"/>
          <w:sz w:val="32"/>
          <w:szCs w:val="32"/>
          <w:highlight w:val="none"/>
          <w:u w:val="single"/>
          <w:lang w:val="en-US" w:eastAsia="zh-CN"/>
        </w:rPr>
        <w:t xml:space="preserve">两周</w:t>
      </w:r>
      <w:r>
        <w:rPr>
          <w:rFonts w:ascii="方正仿宋_GBK" w:hAnsi="方正仿宋_GBK" w:eastAsia="方正仿宋_GBK" w:cs="方正仿宋_GBK"/>
          <w:i/>
          <w:iCs/>
          <w:color w:val="000000"/>
          <w:sz w:val="32"/>
          <w:szCs w:val="32"/>
          <w:highlight w:val="none"/>
          <w:u w:val="single"/>
        </w:rPr>
        <w:t xml:space="preserve">书面汇报项目进度，</w:t>
      </w:r>
      <w:r>
        <w:rPr>
          <w:rFonts w:hint="eastAsia" w:ascii="方正仿宋_GBK" w:hAnsi="方正仿宋_GBK" w:eastAsia="方正仿宋_GBK" w:cs="方正仿宋_GBK"/>
          <w:i/>
          <w:iCs/>
          <w:color w:val="000000"/>
          <w:sz w:val="32"/>
          <w:szCs w:val="32"/>
          <w:highlight w:val="none"/>
          <w:u w:val="single"/>
          <w:lang w:val="en-US" w:eastAsia="zh-CN"/>
        </w:rPr>
        <w:t xml:space="preserve">采购人定期评估项目进度</w:t>
      </w:r>
      <w:r>
        <w:rPr>
          <w:rFonts w:ascii="方正仿宋_GBK" w:hAnsi="方正仿宋_GBK" w:eastAsia="方正仿宋_GBK" w:cs="方正仿宋_GBK"/>
          <w:i/>
          <w:iCs/>
          <w:color w:val="000000"/>
          <w:sz w:val="32"/>
          <w:szCs w:val="32"/>
          <w:highlight w:val="none"/>
          <w:u w:val="single"/>
        </w:rPr>
        <w:t xml:space="preserve">，未按进度完成开发任务</w:t>
      </w:r>
      <w:r>
        <w:rPr>
          <w:rFonts w:hint="eastAsia" w:ascii="方正仿宋_GBK" w:hAnsi="方正仿宋_GBK" w:eastAsia="方正仿宋_GBK" w:cs="方正仿宋_GBK"/>
          <w:i/>
          <w:iCs/>
          <w:color w:val="000000"/>
          <w:sz w:val="32"/>
          <w:szCs w:val="32"/>
          <w:highlight w:val="none"/>
          <w:u w:val="single"/>
          <w:lang w:val="en-US" w:eastAsia="zh-CN"/>
        </w:rPr>
        <w:t xml:space="preserve">缴纳违约金500</w:t>
      </w:r>
      <w:r>
        <w:rPr>
          <w:rFonts w:ascii="方正仿宋_GBK" w:hAnsi="方正仿宋_GBK" w:eastAsia="方正仿宋_GBK" w:cs="方正仿宋_GBK"/>
          <w:i/>
          <w:iCs/>
          <w:color w:val="000000"/>
          <w:sz w:val="32"/>
          <w:szCs w:val="32"/>
          <w:highlight w:val="none"/>
          <w:u w:val="single"/>
        </w:rPr>
        <w:t xml:space="preserve">元/项/次。</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lang w:val="en-US" w:eastAsia="zh-CN"/>
        </w:rPr>
      </w:pPr>
      <w:r>
        <w:rPr>
          <w:rFonts w:hint="eastAsia" w:ascii="方正仿宋_GBK" w:hAnsi="方正仿宋_GBK" w:eastAsia="方正仿宋_GBK" w:cs="方正仿宋_GBK"/>
          <w:i/>
          <w:iCs/>
          <w:color w:val="000000"/>
          <w:sz w:val="32"/>
          <w:szCs w:val="32"/>
          <w:highlight w:val="none"/>
          <w:u w:val="single"/>
        </w:rPr>
        <w:t xml:space="preserve">5.</w:t>
      </w:r>
      <w:r>
        <w:rPr>
          <w:rFonts w:hint="eastAsia" w:ascii="方正仿宋_GBK" w:hAnsi="方正仿宋_GBK" w:eastAsia="方正仿宋_GBK" w:cs="方正仿宋_GBK"/>
          <w:i/>
          <w:iCs/>
          <w:color w:val="000000"/>
          <w:sz w:val="32"/>
          <w:szCs w:val="32"/>
          <w:highlight w:val="none"/>
          <w:u w:val="single"/>
          <w:lang w:val="en-US" w:eastAsia="zh-CN"/>
        </w:rPr>
        <w:t xml:space="preserve">供应商应保障系统和数据安全，项目实施过程和驻场运维服务期内每收到一次相关安全通报，需要缴纳违约金200元/次。</w:t>
      </w:r>
      <w:r>
        <w:rPr>
          <w:rFonts w:ascii="方正仿宋_GBK" w:hAnsi="方正仿宋_GBK" w:eastAsia="方正仿宋_GBK" w:cs="方正仿宋_GBK"/>
          <w:i/>
          <w:iCs/>
          <w:color w:val="000000"/>
          <w:sz w:val="32"/>
          <w:szCs w:val="32"/>
          <w:highlight w:val="none"/>
          <w:u w:val="single"/>
          <w:lang w:val="en-US" w:eastAsia="zh-CN"/>
        </w:rPr>
      </w:r>
      <w:r/>
    </w:p>
    <w:p>
      <w:pPr>
        <w:pStyle w:val="949"/>
        <w:ind w:firstLine="640"/>
        <w:jc w:val="both"/>
        <w:keepLines w:val="0"/>
        <w:keepNext w:val="0"/>
        <w:pageBreakBefore w:val="0"/>
        <w:spacing w:line="590" w:lineRule="exact"/>
        <w:widowControl w:val="off"/>
        <w:rPr>
          <w:rFonts w:ascii="方正仿宋_GBK" w:hAnsi="方正仿宋_GBK" w:eastAsia="方正楷体_GBK" w:cs="方正仿宋_GBK"/>
          <w:bCs/>
          <w:i w:val="0"/>
          <w:iCs w:val="0"/>
          <w:color w:val="000000"/>
          <w:sz w:val="32"/>
          <w:szCs w:val="32"/>
          <w:highlight w:val="none"/>
          <w:u w:val="none"/>
          <w:lang w:val="zh-CN" w:eastAsia="zh-CN" w:bidi="ar-SA"/>
        </w:rPr>
        <w:outlineLvl w:val="2"/>
      </w:pPr>
      <w:r>
        <w:rPr>
          <w:rFonts w:hint="eastAsia" w:ascii="方正仿宋_GBK" w:hAnsi="方正仿宋_GBK" w:eastAsia="方正楷体_GBK" w:cs="方正仿宋_GBK"/>
          <w:bCs/>
          <w:i w:val="0"/>
          <w:iCs w:val="0"/>
          <w:color w:val="000000"/>
          <w:sz w:val="32"/>
          <w:szCs w:val="32"/>
          <w:highlight w:val="none"/>
          <w:u w:val="none"/>
          <w:lang w:val="en-US" w:eastAsia="zh-CN" w:bidi="ar-SA"/>
        </w:rPr>
        <w:t xml:space="preserve">（十一）</w:t>
      </w:r>
      <w:r>
        <w:rPr>
          <w:rFonts w:ascii="方正仿宋_GBK" w:hAnsi="方正仿宋_GBK" w:eastAsia="方正楷体_GBK" w:cs="方正仿宋_GBK"/>
          <w:bCs/>
          <w:i w:val="0"/>
          <w:iCs w:val="0"/>
          <w:color w:val="000000"/>
          <w:sz w:val="32"/>
          <w:szCs w:val="32"/>
          <w:highlight w:val="none"/>
          <w:u w:val="none"/>
          <w:lang w:val="zh-CN" w:eastAsia="zh-CN" w:bidi="ar-SA"/>
        </w:rPr>
        <w:t xml:space="preserve">付款条件</w:t>
      </w:r>
      <w:r>
        <w:rPr>
          <w:rFonts w:ascii="方正仿宋_GBK" w:hAnsi="方正仿宋_GBK" w:eastAsia="方正楷体_GBK" w:cs="方正仿宋_GBK"/>
          <w:bCs/>
          <w:i w:val="0"/>
          <w:iCs w:val="0"/>
          <w:color w:val="000000"/>
          <w:sz w:val="32"/>
          <w:szCs w:val="32"/>
          <w:highlight w:val="none"/>
          <w:u w:val="none"/>
          <w:lang w:val="zh-CN"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u w:val="none"/>
        </w:rPr>
      </w:pPr>
      <w:r>
        <w:rPr>
          <w:rFonts w:ascii="方正仿宋_GBK" w:hAnsi="方正仿宋_GBK" w:eastAsia="方正仿宋_GBK" w:cs="方正仿宋_GBK"/>
          <w:i w:val="0"/>
          <w:iCs w:val="0"/>
          <w:color w:val="000000"/>
          <w:sz w:val="32"/>
          <w:szCs w:val="32"/>
          <w:highlight w:val="none"/>
          <w:u w:val="none"/>
        </w:rPr>
        <w:t xml:space="preserve">1.合同签订后，采购人支付合同价款的4</w:t>
      </w:r>
      <w:r>
        <w:rPr>
          <w:rFonts w:hint="eastAsia" w:ascii="方正仿宋_GBK" w:hAnsi="方正仿宋_GBK" w:eastAsia="方正仿宋_GBK" w:cs="方正仿宋_GBK"/>
          <w:i w:val="0"/>
          <w:iCs w:val="0"/>
          <w:color w:val="000000"/>
          <w:sz w:val="32"/>
          <w:szCs w:val="32"/>
          <w:highlight w:val="none"/>
          <w:u w:val="none"/>
        </w:rPr>
        <w:t xml:space="preserve">0</w:t>
      </w:r>
      <w:r>
        <w:rPr>
          <w:rFonts w:ascii="方正仿宋_GBK" w:hAnsi="方正仿宋_GBK" w:eastAsia="方正仿宋_GBK" w:cs="方正仿宋_GBK"/>
          <w:i w:val="0"/>
          <w:iCs w:val="0"/>
          <w:color w:val="000000"/>
          <w:sz w:val="32"/>
          <w:szCs w:val="32"/>
          <w:highlight w:val="none"/>
          <w:u w:val="none"/>
        </w:rPr>
        <w:t xml:space="preserve">%；</w:t>
      </w:r>
      <w:r>
        <w:rPr>
          <w:rFonts w:ascii="方正仿宋_GBK" w:hAnsi="方正仿宋_GBK" w:eastAsia="方正仿宋_GBK" w:cs="方正仿宋_GBK"/>
          <w:i w:val="0"/>
          <w:iCs w:val="0"/>
          <w:color w:val="000000"/>
          <w:sz w:val="32"/>
          <w:szCs w:val="32"/>
          <w:highlight w:val="none"/>
          <w:u w:val="non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u w:val="none"/>
        </w:rPr>
      </w:pPr>
      <w:r>
        <w:rPr>
          <w:rFonts w:ascii="方正仿宋_GBK" w:hAnsi="方正仿宋_GBK" w:eastAsia="方正仿宋_GBK" w:cs="方正仿宋_GBK"/>
          <w:i w:val="0"/>
          <w:iCs w:val="0"/>
          <w:color w:val="000000"/>
          <w:sz w:val="32"/>
          <w:szCs w:val="32"/>
          <w:highlight w:val="none"/>
          <w:u w:val="none"/>
        </w:rPr>
        <w:t xml:space="preserve">2.项目初验合格后，采购人支付合同总价的</w:t>
      </w:r>
      <w:r>
        <w:rPr>
          <w:rFonts w:hint="eastAsia" w:ascii="方正仿宋_GBK" w:hAnsi="方正仿宋_GBK" w:eastAsia="方正仿宋_GBK" w:cs="方正仿宋_GBK"/>
          <w:i w:val="0"/>
          <w:iCs w:val="0"/>
          <w:color w:val="000000"/>
          <w:sz w:val="32"/>
          <w:szCs w:val="32"/>
          <w:highlight w:val="none"/>
          <w:u w:val="none"/>
        </w:rPr>
        <w:t xml:space="preserve">30</w:t>
      </w:r>
      <w:r>
        <w:rPr>
          <w:rFonts w:ascii="方正仿宋_GBK" w:hAnsi="方正仿宋_GBK" w:eastAsia="方正仿宋_GBK" w:cs="方正仿宋_GBK"/>
          <w:i w:val="0"/>
          <w:iCs w:val="0"/>
          <w:color w:val="000000"/>
          <w:sz w:val="32"/>
          <w:szCs w:val="32"/>
          <w:highlight w:val="none"/>
          <w:u w:val="none"/>
        </w:rPr>
        <w:t xml:space="preserve">%；</w:t>
      </w:r>
      <w:r>
        <w:rPr>
          <w:rFonts w:ascii="方正仿宋_GBK" w:hAnsi="方正仿宋_GBK" w:eastAsia="方正仿宋_GBK" w:cs="方正仿宋_GBK"/>
          <w:i w:val="0"/>
          <w:iCs w:val="0"/>
          <w:color w:val="000000"/>
          <w:sz w:val="32"/>
          <w:szCs w:val="32"/>
          <w:highlight w:val="none"/>
          <w:u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i w:val="0"/>
          <w:iCs w:val="0"/>
          <w:color w:val="000000"/>
          <w:sz w:val="32"/>
          <w:szCs w:val="32"/>
          <w:highlight w:val="none"/>
          <w:u w:val="none"/>
          <w:lang w:eastAsia="zh-CN"/>
        </w:rPr>
      </w:pPr>
      <w:r>
        <w:rPr>
          <w:rFonts w:ascii="方正仿宋_GBK" w:hAnsi="方正仿宋_GBK" w:eastAsia="方正仿宋_GBK" w:cs="方正仿宋_GBK"/>
          <w:i w:val="0"/>
          <w:iCs w:val="0"/>
          <w:color w:val="000000"/>
          <w:sz w:val="32"/>
          <w:szCs w:val="32"/>
          <w:highlight w:val="none"/>
          <w:u w:val="none"/>
        </w:rPr>
        <w:t xml:space="preserve">3.项目通过各类检测并终验合格</w:t>
      </w:r>
      <w:r>
        <w:rPr>
          <w:rFonts w:hint="eastAsia" w:ascii="方正仿宋_GBK" w:hAnsi="方正仿宋_GBK" w:eastAsia="方正仿宋_GBK" w:cs="方正仿宋_GBK"/>
          <w:i w:val="0"/>
          <w:iCs w:val="0"/>
          <w:color w:val="000000"/>
          <w:sz w:val="32"/>
          <w:szCs w:val="32"/>
          <w:highlight w:val="none"/>
          <w:u w:val="none"/>
        </w:rPr>
        <w:t xml:space="preserve">后</w:t>
      </w:r>
      <w:r>
        <w:rPr>
          <w:rFonts w:hint="eastAsia" w:ascii="方正仿宋_GBK" w:hAnsi="方正仿宋_GBK" w:eastAsia="方正仿宋_GBK" w:cs="方正仿宋_GBK"/>
          <w:i w:val="0"/>
          <w:iCs w:val="0"/>
          <w:color w:val="000000"/>
          <w:sz w:val="32"/>
          <w:szCs w:val="32"/>
          <w:highlight w:val="none"/>
          <w:u w:val="none"/>
          <w:lang w:eastAsia="zh-CN"/>
        </w:rPr>
        <w:t xml:space="preserve">，</w:t>
      </w:r>
      <w:r>
        <w:rPr>
          <w:rFonts w:ascii="方正仿宋_GBK" w:hAnsi="方正仿宋_GBK" w:eastAsia="方正仿宋_GBK" w:cs="方正仿宋_GBK"/>
          <w:i w:val="0"/>
          <w:iCs w:val="0"/>
          <w:color w:val="000000"/>
          <w:sz w:val="32"/>
          <w:szCs w:val="32"/>
          <w:highlight w:val="none"/>
          <w:u w:val="none"/>
        </w:rPr>
        <w:t xml:space="preserve">采购人支付合同总价的</w:t>
      </w:r>
      <w:r>
        <w:rPr>
          <w:rFonts w:hint="eastAsia" w:ascii="方正仿宋_GBK" w:hAnsi="方正仿宋_GBK" w:eastAsia="方正仿宋_GBK" w:cs="方正仿宋_GBK"/>
          <w:i w:val="0"/>
          <w:iCs w:val="0"/>
          <w:color w:val="000000"/>
          <w:sz w:val="32"/>
          <w:szCs w:val="32"/>
          <w:highlight w:val="none"/>
          <w:u w:val="none"/>
        </w:rPr>
        <w:t xml:space="preserve">30</w:t>
      </w:r>
      <w:r>
        <w:rPr>
          <w:rFonts w:ascii="方正仿宋_GBK" w:hAnsi="方正仿宋_GBK" w:eastAsia="方正仿宋_GBK" w:cs="方正仿宋_GBK"/>
          <w:i w:val="0"/>
          <w:iCs w:val="0"/>
          <w:color w:val="000000"/>
          <w:sz w:val="32"/>
          <w:szCs w:val="32"/>
          <w:highlight w:val="none"/>
          <w:u w:val="none"/>
        </w:rPr>
        <w:t xml:space="preserve">%</w:t>
      </w:r>
      <w:r>
        <w:rPr>
          <w:rFonts w:hint="eastAsia" w:ascii="方正仿宋_GBK" w:hAnsi="方正仿宋_GBK" w:eastAsia="方正仿宋_GBK" w:cs="方正仿宋_GBK"/>
          <w:i w:val="0"/>
          <w:iCs w:val="0"/>
          <w:color w:val="000000"/>
          <w:sz w:val="32"/>
          <w:szCs w:val="32"/>
          <w:highlight w:val="none"/>
          <w:u w:val="none"/>
          <w:lang w:eastAsia="zh-CN"/>
        </w:rPr>
        <w:t xml:space="preserve">。</w:t>
      </w:r>
      <w:r>
        <w:rPr>
          <w:rFonts w:hint="eastAsia" w:ascii="方正仿宋_GBK" w:hAnsi="方正仿宋_GBK" w:eastAsia="方正仿宋_GBK" w:cs="方正仿宋_GBK"/>
          <w:i w:val="0"/>
          <w:iCs w:val="0"/>
          <w:color w:val="000000"/>
          <w:sz w:val="32"/>
          <w:szCs w:val="32"/>
          <w:highlight w:val="none"/>
          <w:u w:val="none"/>
          <w:lang w:eastAsia="zh-CN"/>
        </w:rPr>
      </w:r>
      <w:r/>
    </w:p>
    <w:p>
      <w:pPr>
        <w:pStyle w:val="949"/>
        <w:ind w:firstLine="643"/>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rPr>
      </w:pPr>
      <w:r>
        <w:rPr>
          <w:rFonts w:ascii="方正仿宋_GBK" w:hAnsi="方正仿宋_GBK" w:eastAsia="方正仿宋_GBK" w:cs="方正仿宋_GBK"/>
          <w:b/>
          <w:bCs/>
          <w:i w:val="0"/>
          <w:iCs w:val="0"/>
          <w:color w:val="000000"/>
          <w:sz w:val="32"/>
          <w:szCs w:val="32"/>
          <w:highlight w:val="none"/>
        </w:rPr>
        <w:t xml:space="preserve">注：</w:t>
      </w:r>
      <w:r>
        <w:rPr>
          <w:rFonts w:ascii="方正仿宋_GBK" w:hAnsi="方正仿宋_GBK" w:eastAsia="方正仿宋_GBK" w:cs="方正仿宋_GBK"/>
          <w:i w:val="0"/>
          <w:iCs w:val="0"/>
          <w:color w:val="000000"/>
          <w:sz w:val="32"/>
          <w:szCs w:val="32"/>
          <w:highlight w:val="none"/>
        </w:rPr>
        <w:t xml:space="preserve">满足合同约定支付条件的，采购人收到供应商发票后15日内支付相应款项，合同另有约定的，自验收合格起最长不超过60日。</w:t>
      </w:r>
      <w:r>
        <w:rPr>
          <w:rFonts w:ascii="方正仿宋_GBK" w:hAnsi="方正仿宋_GBK" w:eastAsia="方正仿宋_GBK" w:cs="方正仿宋_GBK"/>
          <w:i w:val="0"/>
          <w:iCs w:val="0"/>
          <w:color w:val="000000"/>
          <w:sz w:val="32"/>
          <w:szCs w:val="32"/>
          <w:highlight w:val="none"/>
        </w:rPr>
      </w:r>
      <w:r/>
    </w:p>
    <w:p>
      <w:pPr>
        <w:pStyle w:val="949"/>
        <w:ind w:firstLine="640"/>
        <w:jc w:val="both"/>
        <w:keepLines w:val="0"/>
        <w:keepNext w:val="0"/>
        <w:pageBreakBefore w:val="0"/>
        <w:spacing w:line="590" w:lineRule="exact"/>
        <w:widowControl w:val="off"/>
        <w:rPr>
          <w:rFonts w:ascii="方正仿宋_GBK" w:hAnsi="方正仿宋_GBK" w:eastAsia="方正楷体_GBK" w:cs="方正仿宋_GBK"/>
          <w:bCs/>
          <w:i w:val="0"/>
          <w:iCs w:val="0"/>
          <w:color w:val="000000"/>
          <w:sz w:val="32"/>
          <w:szCs w:val="32"/>
          <w:highlight w:val="none"/>
          <w:u w:val="none"/>
          <w:lang w:val="zh-CN" w:eastAsia="zh-CN" w:bidi="ar-SA"/>
        </w:rPr>
        <w:outlineLvl w:val="2"/>
      </w:pPr>
      <w:r>
        <w:rPr>
          <w:rFonts w:hint="eastAsia" w:ascii="方正仿宋_GBK" w:hAnsi="方正仿宋_GBK" w:eastAsia="方正楷体_GBK" w:cs="方正仿宋_GBK"/>
          <w:bCs/>
          <w:i w:val="0"/>
          <w:iCs w:val="0"/>
          <w:color w:val="000000"/>
          <w:sz w:val="32"/>
          <w:szCs w:val="32"/>
          <w:highlight w:val="none"/>
          <w:u w:val="none"/>
          <w:lang w:val="zh-CN" w:eastAsia="zh-CN" w:bidi="ar-SA"/>
        </w:rPr>
        <w:t xml:space="preserve">（</w:t>
      </w:r>
      <w:r>
        <w:rPr>
          <w:rFonts w:hint="eastAsia" w:ascii="方正仿宋_GBK" w:hAnsi="方正仿宋_GBK" w:eastAsia="方正楷体_GBK" w:cs="方正仿宋_GBK"/>
          <w:bCs/>
          <w:i w:val="0"/>
          <w:iCs w:val="0"/>
          <w:color w:val="000000"/>
          <w:sz w:val="32"/>
          <w:szCs w:val="32"/>
          <w:highlight w:val="none"/>
          <w:u w:val="none"/>
          <w:lang w:val="en-US" w:eastAsia="zh-CN" w:bidi="ar-SA"/>
        </w:rPr>
        <w:t xml:space="preserve">十二</w:t>
      </w:r>
      <w:r>
        <w:rPr>
          <w:rFonts w:hint="eastAsia" w:ascii="方正仿宋_GBK" w:hAnsi="方正仿宋_GBK" w:eastAsia="方正楷体_GBK" w:cs="方正仿宋_GBK"/>
          <w:bCs/>
          <w:i w:val="0"/>
          <w:iCs w:val="0"/>
          <w:color w:val="000000"/>
          <w:sz w:val="32"/>
          <w:szCs w:val="32"/>
          <w:highlight w:val="none"/>
          <w:u w:val="none"/>
          <w:lang w:val="zh-CN" w:eastAsia="zh-CN" w:bidi="ar-SA"/>
        </w:rPr>
        <w:t xml:space="preserve">）</w:t>
      </w:r>
      <w:r>
        <w:rPr>
          <w:rFonts w:ascii="方正仿宋_GBK" w:hAnsi="方正仿宋_GBK" w:eastAsia="方正楷体_GBK" w:cs="方正仿宋_GBK"/>
          <w:bCs/>
          <w:i w:val="0"/>
          <w:iCs w:val="0"/>
          <w:color w:val="000000"/>
          <w:sz w:val="32"/>
          <w:szCs w:val="32"/>
          <w:highlight w:val="none"/>
          <w:u w:val="none"/>
          <w:lang w:val="zh-CN" w:eastAsia="zh-CN" w:bidi="ar-SA"/>
        </w:rPr>
        <w:t xml:space="preserve">交付时间及地点</w:t>
      </w:r>
      <w:r>
        <w:rPr>
          <w:rFonts w:ascii="方正仿宋_GBK" w:hAnsi="方正仿宋_GBK" w:eastAsia="方正楷体_GBK" w:cs="方正仿宋_GBK"/>
          <w:bCs/>
          <w:i w:val="0"/>
          <w:iCs w:val="0"/>
          <w:color w:val="000000"/>
          <w:sz w:val="32"/>
          <w:szCs w:val="32"/>
          <w:highlight w:val="none"/>
          <w:u w:val="none"/>
          <w:lang w:val="zh-CN"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i/>
          <w:iCs/>
          <w:color w:val="000000"/>
          <w:sz w:val="32"/>
          <w:szCs w:val="32"/>
          <w:highlight w:val="none"/>
          <w:u w:val="single"/>
        </w:rPr>
      </w:pPr>
      <w:r>
        <w:rPr>
          <w:rFonts w:hint="eastAsia" w:ascii="方正仿宋_GBK" w:hAnsi="方正仿宋_GBK" w:eastAsia="方正仿宋_GBK" w:cs="方正仿宋_GBK"/>
          <w:i/>
          <w:iCs/>
          <w:color w:val="000000"/>
          <w:sz w:val="32"/>
          <w:szCs w:val="32"/>
          <w:highlight w:val="none"/>
          <w:u w:val="single"/>
          <w:lang w:eastAsia="zh-CN"/>
        </w:rPr>
        <w:t xml:space="preserve">1.</w:t>
      </w:r>
      <w:r>
        <w:rPr>
          <w:rFonts w:ascii="方正仿宋_GBK" w:hAnsi="方正仿宋_GBK" w:eastAsia="方正仿宋_GBK" w:cs="方正仿宋_GBK"/>
          <w:i/>
          <w:iCs/>
          <w:color w:val="000000"/>
          <w:sz w:val="32"/>
          <w:szCs w:val="32"/>
          <w:highlight w:val="none"/>
          <w:u w:val="single"/>
        </w:rPr>
        <w:t xml:space="preserve">交付时间</w:t>
      </w:r>
      <w:r>
        <w:rPr>
          <w:rFonts w:hint="eastAsia" w:ascii="方正仿宋_GBK" w:hAnsi="方正仿宋_GBK" w:eastAsia="方正仿宋_GBK" w:cs="方正仿宋_GBK"/>
          <w:i/>
          <w:iCs/>
          <w:color w:val="000000"/>
          <w:sz w:val="32"/>
          <w:szCs w:val="32"/>
          <w:highlight w:val="none"/>
          <w:u w:val="single"/>
        </w:rPr>
        <w:t xml:space="preserve">。</w:t>
      </w:r>
      <w:r>
        <w:rPr>
          <w:rFonts w:ascii="方正仿宋_GBK" w:hAnsi="方正仿宋_GBK" w:eastAsia="方正仿宋_GBK" w:cs="方正仿宋_GBK"/>
          <w:i/>
          <w:iCs/>
          <w:color w:val="000000"/>
          <w:sz w:val="32"/>
          <w:szCs w:val="32"/>
          <w:highlight w:val="none"/>
          <w:u w:val="single"/>
        </w:rPr>
        <w:t xml:space="preserve">本项目建设周期预计</w:t>
      </w:r>
      <w:r>
        <w:rPr>
          <w:rFonts w:hint="eastAsia" w:ascii="方正仿宋_GBK" w:hAnsi="方正仿宋_GBK" w:eastAsia="方正仿宋_GBK" w:cs="方正仿宋_GBK"/>
          <w:i/>
          <w:iCs/>
          <w:color w:val="000000"/>
          <w:sz w:val="32"/>
          <w:szCs w:val="32"/>
          <w:highlight w:val="none"/>
          <w:u w:val="single"/>
        </w:rPr>
        <w:t xml:space="preserve">12</w:t>
      </w:r>
      <w:r>
        <w:rPr>
          <w:rFonts w:ascii="方正仿宋_GBK" w:hAnsi="方正仿宋_GBK" w:eastAsia="方正仿宋_GBK" w:cs="方正仿宋_GBK"/>
          <w:i/>
          <w:iCs/>
          <w:color w:val="000000"/>
          <w:sz w:val="32"/>
          <w:szCs w:val="32"/>
          <w:highlight w:val="none"/>
          <w:u w:val="single"/>
        </w:rPr>
        <w:t xml:space="preserve">个月，其中开发期不超过</w:t>
      </w:r>
      <w:r>
        <w:rPr>
          <w:rFonts w:hint="eastAsia" w:ascii="方正仿宋_GBK" w:hAnsi="方正仿宋_GBK" w:eastAsia="方正仿宋_GBK" w:cs="方正仿宋_GBK"/>
          <w:i/>
          <w:iCs/>
          <w:color w:val="000000"/>
          <w:sz w:val="32"/>
          <w:szCs w:val="32"/>
          <w:highlight w:val="none"/>
          <w:u w:val="single"/>
        </w:rPr>
        <w:t xml:space="preserve">6</w:t>
      </w:r>
      <w:r>
        <w:rPr>
          <w:rFonts w:ascii="方正仿宋_GBK" w:hAnsi="方正仿宋_GBK" w:eastAsia="方正仿宋_GBK" w:cs="方正仿宋_GBK"/>
          <w:i/>
          <w:iCs/>
          <w:color w:val="000000"/>
          <w:sz w:val="32"/>
          <w:szCs w:val="32"/>
          <w:highlight w:val="none"/>
          <w:u w:val="single"/>
        </w:rPr>
        <w:t xml:space="preserve">个月，试运行期6个月。合同签订后1个月内，完成开工前准备工作，2个月内完成需求调研、总体方案设计及需求规格说明书的编制。</w:t>
      </w:r>
      <w:r>
        <w:rPr>
          <w:rFonts w:ascii="方正仿宋_GBK" w:hAnsi="方正仿宋_GBK" w:eastAsia="方正仿宋_GBK" w:cs="方正仿宋_GBK"/>
          <w:i/>
          <w:iCs/>
          <w:color w:val="000000"/>
          <w:sz w:val="32"/>
          <w:szCs w:val="32"/>
          <w:highlight w:val="none"/>
          <w:u w:val="single"/>
        </w:rPr>
      </w:r>
      <w:r/>
    </w:p>
    <w:p>
      <w:pPr>
        <w:pStyle w:val="949"/>
        <w:ind w:firstLine="640"/>
        <w:jc w:val="both"/>
        <w:keepLines w:val="0"/>
        <w:keepNext w:val="0"/>
        <w:pageBreakBefore w:val="0"/>
        <w:spacing w:line="590" w:lineRule="exact"/>
        <w:rPr>
          <w:rFonts w:ascii="方正仿宋_GBK" w:hAnsi="方正仿宋_GBK" w:eastAsia="方正仿宋_GBK" w:cs="方正仿宋_GBK"/>
          <w:i w:val="0"/>
          <w:iCs w:val="0"/>
          <w:color w:val="000000"/>
          <w:sz w:val="32"/>
          <w:szCs w:val="32"/>
          <w:highlight w:val="none"/>
          <w:u w:val="none"/>
        </w:rPr>
      </w:pPr>
      <w:r>
        <w:rPr>
          <w:rFonts w:hint="eastAsia" w:ascii="方正仿宋_GBK" w:hAnsi="方正仿宋_GBK" w:eastAsia="方正仿宋_GBK" w:cs="方正仿宋_GBK"/>
          <w:i w:val="0"/>
          <w:iCs w:val="0"/>
          <w:color w:val="000000"/>
          <w:sz w:val="32"/>
          <w:szCs w:val="32"/>
          <w:highlight w:val="none"/>
          <w:u w:val="none"/>
          <w:lang w:eastAsia="zh-CN"/>
        </w:rPr>
        <w:t xml:space="preserve">2.</w:t>
      </w:r>
      <w:r>
        <w:rPr>
          <w:rFonts w:ascii="方正仿宋_GBK" w:hAnsi="方正仿宋_GBK" w:eastAsia="方正仿宋_GBK" w:cs="方正仿宋_GBK"/>
          <w:i w:val="0"/>
          <w:iCs w:val="0"/>
          <w:color w:val="000000"/>
          <w:sz w:val="32"/>
          <w:szCs w:val="32"/>
          <w:highlight w:val="none"/>
          <w:u w:val="none"/>
        </w:rPr>
        <w:t xml:space="preserve">交付地点</w:t>
      </w:r>
      <w:r>
        <w:rPr>
          <w:rFonts w:hint="eastAsia" w:ascii="方正仿宋_GBK" w:hAnsi="方正仿宋_GBK" w:eastAsia="方正仿宋_GBK" w:cs="方正仿宋_GBK"/>
          <w:i w:val="0"/>
          <w:iCs w:val="0"/>
          <w:color w:val="000000"/>
          <w:sz w:val="32"/>
          <w:szCs w:val="32"/>
          <w:highlight w:val="none"/>
          <w:u w:val="none"/>
        </w:rPr>
        <w:t xml:space="preserve">。</w:t>
      </w:r>
      <w:r>
        <w:rPr>
          <w:rFonts w:hint="eastAsia" w:ascii="方正仿宋_GBK" w:hAnsi="方正仿宋_GBK" w:eastAsia="方正仿宋_GBK" w:cs="方正仿宋_GBK"/>
          <w:i w:val="0"/>
          <w:iCs w:val="0"/>
          <w:color w:val="000000"/>
          <w:sz w:val="32"/>
          <w:szCs w:val="32"/>
          <w:highlight w:val="none"/>
          <w:u w:val="none"/>
          <w:lang w:val="en-US" w:eastAsia="zh-CN"/>
        </w:rPr>
        <w:t xml:space="preserve">江苏省南京市汉中门大街145号江苏省公共资源交易中心</w:t>
      </w:r>
      <w:r>
        <w:rPr>
          <w:rFonts w:ascii="方正仿宋_GBK" w:hAnsi="方正仿宋_GBK" w:eastAsia="方正仿宋_GBK" w:cs="方正仿宋_GBK"/>
          <w:i w:val="0"/>
          <w:iCs w:val="0"/>
          <w:color w:val="000000"/>
          <w:sz w:val="32"/>
          <w:szCs w:val="32"/>
          <w:highlight w:val="none"/>
          <w:u w:val="none"/>
        </w:rPr>
        <w:t xml:space="preserve">。</w:t>
      </w:r>
      <w:r>
        <w:rPr>
          <w:rFonts w:ascii="方正仿宋_GBK" w:hAnsi="方正仿宋_GBK" w:eastAsia="方正仿宋_GBK" w:cs="方正仿宋_GBK"/>
          <w:i w:val="0"/>
          <w:iCs w:val="0"/>
          <w:color w:val="000000"/>
          <w:sz w:val="32"/>
          <w:szCs w:val="32"/>
          <w:highlight w:val="none"/>
          <w:u w:val="none"/>
        </w:rPr>
      </w:r>
      <w:r/>
    </w:p>
    <w:p>
      <w:pPr>
        <w:pStyle w:val="949"/>
        <w:contextualSpacing/>
        <w:ind w:firstLine="640"/>
        <w:jc w:val="both"/>
        <w:keepLines w:val="0"/>
        <w:keepNext w:val="0"/>
        <w:pageBreakBefore w:val="0"/>
        <w:spacing w:after="0" w:line="590" w:lineRule="exact"/>
        <w:widowControl w:val="off"/>
        <w:rPr>
          <w:rFonts w:ascii="方正小标宋_GBK" w:hAnsi="方正小标宋_GBK" w:eastAsia="方正黑体_GBK" w:cs="方正小标宋_GBK"/>
          <w:bCs/>
          <w:i w:val="0"/>
          <w:iCs w:val="0"/>
          <w:color w:val="000000"/>
          <w:spacing w:val="0"/>
          <w:sz w:val="32"/>
          <w:szCs w:val="44"/>
          <w:highlight w:val="none"/>
          <w:lang w:val="en-US" w:eastAsia="zh-CN" w:bidi="ar-SA"/>
        </w:rPr>
        <w:outlineLvl w:val="1"/>
      </w:pPr>
      <w:r>
        <w:rPr>
          <w:rFonts w:hint="eastAsia" w:ascii="方正小标宋_GBK" w:hAnsi="方正小标宋_GBK" w:eastAsia="方正黑体_GBK" w:cs="方正小标宋_GBK"/>
          <w:bCs/>
          <w:i w:val="0"/>
          <w:iCs w:val="0"/>
          <w:color w:val="000000"/>
          <w:spacing w:val="0"/>
          <w:sz w:val="32"/>
          <w:szCs w:val="44"/>
          <w:highlight w:val="none"/>
          <w:lang w:val="en-US" w:eastAsia="zh-CN" w:bidi="ar-SA"/>
        </w:rPr>
        <w:t xml:space="preserve">六、其他要求</w:t>
      </w:r>
      <w:r>
        <w:rPr>
          <w:rFonts w:ascii="方正小标宋_GBK" w:hAnsi="方正小标宋_GBK" w:eastAsia="方正黑体_GBK" w:cs="方正小标宋_GBK"/>
          <w:bCs/>
          <w:i w:val="0"/>
          <w:iCs w:val="0"/>
          <w:color w:val="000000"/>
          <w:spacing w:val="0"/>
          <w:sz w:val="32"/>
          <w:szCs w:val="44"/>
          <w:highlight w:val="none"/>
          <w:lang w:val="en-US" w:eastAsia="zh-CN" w:bidi="ar-SA"/>
        </w:rPr>
      </w:r>
      <w:r/>
    </w:p>
    <w:p>
      <w:pPr>
        <w:pStyle w:val="949"/>
        <w:numPr>
          <w:ilvl w:val="0"/>
          <w:numId w:val="0"/>
        </w:numPr>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楷体_GBK" w:hAnsi="方正楷体_GBK" w:eastAsia="方正楷体_GBK" w:cs="方正楷体_GBK"/>
          <w:bCs/>
          <w:color w:val="000000"/>
          <w:sz w:val="32"/>
          <w:szCs w:val="21"/>
          <w:highlight w:val="none"/>
          <w:lang w:val="en-US" w:eastAsia="zh-CN" w:bidi="ar-SA"/>
        </w:rPr>
        <w:t xml:space="preserve">（</w:t>
      </w:r>
      <w:r>
        <w:rPr>
          <w:rFonts w:hint="eastAsia" w:ascii="方正仿宋_GBK" w:hAnsi="方正仿宋_GBK" w:eastAsia="方正楷体_GBK" w:cs="方正楷体_GBK"/>
          <w:bCs/>
          <w:color w:val="000000"/>
          <w:sz w:val="32"/>
          <w:szCs w:val="21"/>
          <w:highlight w:val="none"/>
          <w:lang w:val="en-US" w:eastAsia="zh-CN" w:bidi="ar-SA"/>
        </w:rPr>
        <w:t xml:space="preserve">一</w:t>
      </w:r>
      <w:r>
        <w:rPr>
          <w:rFonts w:hint="eastAsia" w:ascii="方正楷体_GBK" w:hAnsi="方正楷体_GBK" w:eastAsia="方正楷体_GBK" w:cs="方正楷体_GBK"/>
          <w:bCs/>
          <w:color w:val="000000"/>
          <w:sz w:val="32"/>
          <w:szCs w:val="21"/>
          <w:highlight w:val="none"/>
          <w:lang w:val="en-US" w:eastAsia="zh-CN" w:bidi="ar-SA"/>
        </w:rPr>
        <w:t xml:space="preserve">）</w:t>
      </w:r>
      <w:r>
        <w:rPr>
          <w:rFonts w:hint="eastAsia" w:ascii="方正仿宋_GBK" w:hAnsi="方正仿宋_GBK" w:eastAsia="方正楷体_GBK" w:cs="方正仿宋_GBK"/>
          <w:bCs/>
          <w:color w:val="000000"/>
          <w:sz w:val="32"/>
          <w:szCs w:val="32"/>
          <w:highlight w:val="none"/>
          <w:lang w:val="en-US" w:eastAsia="zh-CN" w:bidi="ar-SA"/>
        </w:rPr>
        <w:t xml:space="preserve">项目方案要求</w:t>
      </w:r>
      <w:r>
        <w:rPr>
          <w:rFonts w:hint="eastAsia" w:ascii="方正仿宋_GBK" w:hAnsi="方正仿宋_GBK" w:eastAsia="方正楷体_GBK" w:cs="方正仿宋_GBK"/>
          <w:bCs/>
          <w:color w:val="000000"/>
          <w:sz w:val="32"/>
          <w:szCs w:val="32"/>
          <w:highlight w:val="none"/>
          <w:lang w:val="en-US" w:eastAsia="zh-CN" w:bidi="ar-SA"/>
        </w:rPr>
      </w:r>
      <w:r/>
    </w:p>
    <w:p>
      <w:pPr>
        <w:pStyle w:val="949"/>
        <w:numPr>
          <w:ilvl w:val="0"/>
          <w:numId w:val="0"/>
        </w:numPr>
        <w:ind w:left="800" w:firstLine="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Times New Roman" w:hAnsi="Times New Roman" w:eastAsia="方正仿宋_GBK" w:cs="Arial"/>
          <w:color w:val="000000"/>
          <w:sz w:val="32"/>
          <w:szCs w:val="21"/>
          <w:highlight w:val="none"/>
          <w:lang w:val="en-US" w:eastAsia="zh-CN" w:bidi="ar-SA"/>
        </w:rPr>
        <w:t xml:space="preserve">1.</w:t>
      </w:r>
      <w:r>
        <w:rPr>
          <w:rFonts w:hint="eastAsia" w:ascii="方正仿宋_GBK" w:hAnsi="方正仿宋_GBK" w:eastAsia="方正仿宋_GBK" w:cs="方正仿宋_GBK"/>
          <w:color w:val="000000"/>
          <w:sz w:val="32"/>
          <w:szCs w:val="32"/>
          <w:highlight w:val="none"/>
          <w:lang w:val="en-US" w:eastAsia="zh-CN"/>
        </w:rPr>
        <w:t xml:space="preserve">设计方案</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投标人应根据本项目技术要求，提供完整的系统设计方案，设计方案应至少包含以下内容：</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Times New Roman" w:hAnsi="Times New Roman" w:eastAsia="方正仿宋_GBK" w:cs="Arial"/>
          <w:color w:val="000000"/>
          <w:sz w:val="32"/>
          <w:szCs w:val="21"/>
          <w:highlight w:val="none"/>
          <w:lang w:val="en-US" w:eastAsia="zh-CN" w:bidi="ar-SA"/>
        </w:rPr>
        <w:t xml:space="preserve">（1）</w:t>
      </w:r>
      <w:r>
        <w:rPr>
          <w:rFonts w:hint="eastAsia" w:ascii="方正仿宋_GBK" w:hAnsi="方正仿宋_GBK" w:eastAsia="方正仿宋_GBK" w:cs="方正仿宋_GBK"/>
          <w:color w:val="000000"/>
          <w:sz w:val="32"/>
          <w:szCs w:val="32"/>
          <w:highlight w:val="none"/>
          <w:lang w:val="en-US" w:eastAsia="zh-CN"/>
        </w:rPr>
        <w:t xml:space="preserve">总体架构设计：提供系统整体架构图，说明技术架构以及与相关业务系统（服务系统、监管系统等）的集成架构。</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（2）</w:t>
      </w:r>
      <w:r>
        <w:rPr>
          <w:rFonts w:hint="eastAsia" w:ascii="方正仿宋_GBK" w:hAnsi="方正仿宋_GBK" w:eastAsia="方正仿宋_GBK" w:cs="方正仿宋_GBK"/>
          <w:color w:val="000000"/>
          <w:sz w:val="32"/>
          <w:szCs w:val="32"/>
          <w:highlight w:val="none"/>
          <w:lang w:val="en-US" w:eastAsia="zh-CN"/>
        </w:rPr>
        <w:t xml:space="preserve">功能模块设计：覆盖技术方案中所有功能模块，说明各模块的功能组成与交互关系，以及系统功能整体实现方式、技术路径等。</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（3）</w:t>
      </w:r>
      <w:r>
        <w:rPr>
          <w:rFonts w:hint="eastAsia" w:ascii="方正仿宋_GBK" w:hAnsi="方正仿宋_GBK" w:eastAsia="方正仿宋_GBK" w:cs="方正仿宋_GBK"/>
          <w:color w:val="000000"/>
          <w:sz w:val="32"/>
          <w:szCs w:val="32"/>
          <w:highlight w:val="none"/>
          <w:lang w:val="en-US" w:eastAsia="zh-CN"/>
        </w:rPr>
        <w:t xml:space="preserve">安全合规设计：说明等保三级合规设计、数据安全设计（传输加密、存储加密、脱敏、存证溯源等）、国产化适配实际、容灾备份设计、数据备份设计等。</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（4）</w:t>
      </w:r>
      <w:r>
        <w:rPr>
          <w:rFonts w:hint="eastAsia" w:ascii="方正仿宋_GBK" w:hAnsi="方正仿宋_GBK" w:eastAsia="方正仿宋_GBK" w:cs="方正仿宋_GBK"/>
          <w:color w:val="000000"/>
          <w:sz w:val="32"/>
          <w:szCs w:val="32"/>
          <w:highlight w:val="none"/>
          <w:lang w:val="en-US" w:eastAsia="zh-CN"/>
        </w:rPr>
        <w:t xml:space="preserve">数据库和接口设计：按照技术方案中关于数据库和数据接口有关要求，细化设计方案和技术路径，满足快响应、高并发、大容量等要求，支持多类数据格式处理，满足实际业务需要。</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（5）</w:t>
      </w:r>
      <w:r>
        <w:rPr>
          <w:rFonts w:hint="eastAsia" w:ascii="方正仿宋_GBK" w:hAnsi="方正仿宋_GBK" w:eastAsia="方正仿宋_GBK" w:cs="方正仿宋_GBK"/>
          <w:color w:val="000000"/>
          <w:sz w:val="32"/>
          <w:szCs w:val="32"/>
          <w:highlight w:val="none"/>
          <w:lang w:val="en-US" w:eastAsia="zh-CN"/>
        </w:rPr>
        <w:t xml:space="preserve">国产化适配设计：系统应采用自主可控的技术架构和核心组件，要求适配国产软硬件，包括服务器、存储设备、操作系统、数据库等。</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（6）</w:t>
      </w:r>
      <w:r>
        <w:rPr>
          <w:rFonts w:hint="eastAsia" w:ascii="方正仿宋_GBK" w:hAnsi="方正仿宋_GBK" w:eastAsia="方正仿宋_GBK" w:cs="方正仿宋_GBK"/>
          <w:color w:val="000000"/>
          <w:sz w:val="32"/>
          <w:szCs w:val="32"/>
          <w:highlight w:val="none"/>
          <w:lang w:val="en-US" w:eastAsia="zh-CN"/>
        </w:rPr>
        <w:t xml:space="preserve">系统性能保障设计：满足系统在极端情况下的应用需要，为了能够满足第四章“技术要求”中相关参数要求，细化系统性能保障技术路径。</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（7）人工智能场景应用设计：落实国家有关人工智能技术在招标投标领域应用工作要求，系统在建设过程中需充分考虑人工智能应用的各类场景，以及技术实现路径、接入应用方式等。</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left="800" w:firstLine="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2.</w:t>
      </w:r>
      <w:r>
        <w:rPr>
          <w:rFonts w:hint="eastAsia" w:ascii="方正仿宋_GBK" w:hAnsi="方正仿宋_GBK" w:eastAsia="方正仿宋_GBK" w:cs="方正仿宋_GBK"/>
          <w:color w:val="000000"/>
          <w:sz w:val="32"/>
          <w:szCs w:val="32"/>
          <w:highlight w:val="none"/>
          <w:lang w:val="en-US" w:eastAsia="zh-CN"/>
        </w:rPr>
        <w:t xml:space="preserve">安全保障方案</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（1）权限管理：结合交易系统功能情况，提供严格的不同角色用户权限管理，支持角色分配与权限配置，确保系统功能访问安全性。</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数据安全管理：按照国家信息安全等级保护、数据分级分类管理等相关的安全管理要求，结合整个系统数据情况、业务功能情况，强化数据安全防护以及传输、使用等过程中的安全性，支持数据脱敏、加解密等处理。投标人应详细说明其方案如何满足各类数据分级分类管理要求，提高安全保障能力。</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网络安全管理：系统建设应严格遵循《网络安全法》《数据安全法》《密码法》等法律法规，落实网络安全等级保护制度，坚持安全同步规划、同步建设。落实身份鉴别、权限管控、日志审计等安全措施，日志留存满足规范要求。具备安全监测与风险处置能力，防范网络攻击、数据泄露风险，保障系统安全合规运行。</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3.系统对接与可扩展性方案</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（1）系统对接：支持与其他业务系统的集成和对接，包括但不限于服务系统、监管系统、主体库系统、专家库系统、电子保函平台、农业农村相关信息系统等。</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可扩展性基本要求：通过优化技术路径和系统架构等方式，支持未来业务发展过程中带来的系统功能调整和完善等工作。在不涉及大版本升级的情况下，无条件配合挨着功能需求调整和优化，且不再向采购人收费，并保证系统功能运行正常。</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widowControl/>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（3）存储扩展：</w:t>
      </w:r>
      <w:r>
        <w:rPr>
          <w:rFonts w:hint="eastAsia" w:ascii="方正仿宋_GBK" w:hAnsi="方正仿宋_GBK" w:eastAsia="方正仿宋_GBK" w:cs="方正仿宋_GBK"/>
          <w:color w:val="000000"/>
          <w:sz w:val="32"/>
          <w:szCs w:val="32"/>
          <w:highlight w:val="none"/>
        </w:rPr>
        <w:t xml:space="preserve">数据盘应具备扩展能力，支持未来容量增长需求。说明当前存储配置、最大支持容量、扩容方式（在线扩容/离线扩容）及对业务的影响。</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功能扩展：系统应支持在不长时间中断业务服务的前提下完成功能更新及安全补丁推送。（普通功能发布不允许中断业务；由于大的版本更新确需中断业务的，中断时间不超过2个小时），说明升级机制、版本管理策略、业务连续性保障措施。对于后期可能拓展的与招标投标有关的业务需求，说明防止出现系统整体性重构的保障措施。</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（5）性能扩展：根据业务增长，提供应对大批量数据高并发情况的处置建议和性能扩展方案。说明当前配置下的性能基线、性能瓶颈分析等。</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（6）接口扩展</w:t>
      </w:r>
      <w:r>
        <w:rPr>
          <w:rFonts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32"/>
          <w:szCs w:val="32"/>
          <w:highlight w:val="none"/>
          <w:lang w:val="en-US" w:eastAsia="zh-CN"/>
        </w:rPr>
        <w:t xml:space="preserve">系统应预留标准化API接口，支持未来与更多第三方系统</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（7）AI能力扩展：系统应预留AI功能接口，支持未来接入人工智能大模型，满足国家有关部门关于招标投标领域人工智能深入应用的场景建设要求。</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（8）系统升级：运维期内，投标人应确保提供给采购人的软件产品始终维持最新可用版本，包括但不限于： （a）定期发布的安全补丁；（b）错误修复版本；（c）系统功能完善。</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4.项目实施方案</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（1）过程方案：投标人应依据招标文件要求和本项目特点，制定项目实施方案，包括联调测试方案、各节点进度、人员配置安排等，确保在规定的交付时间内完成；</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Times New Roman" w:hAnsi="Times New Roman" w:eastAsia="方正仿宋_GBK" w:cs="Arial"/>
          <w:color w:val="000000"/>
          <w:sz w:val="32"/>
          <w:szCs w:val="21"/>
          <w:highlight w:val="none"/>
          <w:lang w:val="en-US" w:eastAsia="zh-CN" w:bidi="ar-SA"/>
        </w:rPr>
        <w:t xml:space="preserve">（2）</w:t>
      </w:r>
      <w:r>
        <w:rPr>
          <w:rFonts w:hint="eastAsia" w:ascii="方正仿宋_GBK" w:hAnsi="方正仿宋_GBK" w:eastAsia="方正仿宋_GBK" w:cs="方正仿宋_GBK"/>
          <w:color w:val="000000"/>
          <w:sz w:val="32"/>
          <w:szCs w:val="32"/>
          <w:highlight w:val="none"/>
          <w:lang w:val="en-US" w:eastAsia="zh-CN"/>
        </w:rPr>
        <w:t xml:space="preserve">实施方案：供应商应对项目的需求分析阶段、系统开发配置、集成实施、系统部署调试、系统功能培训、系统试运行、验收等阶段做出详细的计划安排，对项目的组织机构、人员及职责、工作内容、进度计划等做出详细安排；</w:t>
      </w:r>
      <w:r>
        <w:rPr>
          <w:rFonts w:hint="eastAsia"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（3）</w:t>
      </w:r>
      <w:r>
        <w:rPr>
          <w:rFonts w:hint="eastAsia" w:ascii="方正仿宋_GBK" w:hAnsi="方正仿宋_GBK" w:eastAsia="方正仿宋_GBK" w:cs="方正仿宋_GBK"/>
          <w:color w:val="000000"/>
          <w:sz w:val="32"/>
          <w:szCs w:val="32"/>
          <w:highlight w:val="none"/>
          <w:lang w:val="en-US" w:eastAsia="zh-CN"/>
        </w:rPr>
        <w:t xml:space="preserve">质量和风险防控：投标人应具备完善的质量管理和控制体系，对本项目的风险和风险规避有系统的解决方案，对项目进行中的突发事件有应急预案。</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（4）</w:t>
      </w:r>
      <w:r>
        <w:rPr>
          <w:rFonts w:hint="eastAsia" w:ascii="方正仿宋_GBK" w:hAnsi="方正仿宋_GBK" w:eastAsia="方正仿宋_GBK" w:cs="方正仿宋_GBK"/>
          <w:color w:val="000000"/>
          <w:sz w:val="32"/>
          <w:szCs w:val="32"/>
          <w:highlight w:val="none"/>
          <w:lang w:val="en-US" w:eastAsia="zh-CN"/>
        </w:rPr>
        <w:t xml:space="preserve">总体安排：至少包括项目组织架构（项目团队成员、角色分工、职责说明）、进度计划（各阶段任务分解、时间节点、里程碑设置）、风险控制（风险识别、应对措施、应急预案）、质量保证（质量控制措施、测试方案、评审机制）、沟通机制（与采购人的沟通方式、频次、汇报机制）。</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left="640" w:firstLine="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Times New Roman" w:hAnsi="Times New Roman" w:eastAsia="方正仿宋_GBK" w:cs="Arial"/>
          <w:color w:val="000000"/>
          <w:sz w:val="32"/>
          <w:szCs w:val="21"/>
          <w:highlight w:val="none"/>
          <w:lang w:val="en-US" w:eastAsia="zh-CN" w:bidi="ar-SA"/>
        </w:rPr>
        <w:t xml:space="preserve">5.</w:t>
      </w:r>
      <w:r>
        <w:rPr>
          <w:rFonts w:hint="eastAsia" w:ascii="方正仿宋_GBK" w:hAnsi="方正仿宋_GBK" w:eastAsia="方正仿宋_GBK" w:cs="方正仿宋_GBK"/>
          <w:color w:val="000000"/>
          <w:sz w:val="32"/>
          <w:szCs w:val="32"/>
          <w:highlight w:val="none"/>
          <w:lang w:val="en-US" w:eastAsia="zh-CN"/>
        </w:rPr>
        <w:t xml:space="preserve">运维保障方案</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运维基础保障：</w:t>
      </w:r>
      <w:r>
        <w:rPr>
          <w:rFonts w:ascii="方正仿宋_GBK" w:hAnsi="方正仿宋_GBK" w:eastAsia="方正仿宋_GBK" w:cs="方正仿宋_GBK"/>
          <w:color w:val="000000"/>
          <w:sz w:val="32"/>
          <w:szCs w:val="32"/>
          <w:highlight w:val="none"/>
        </w:rPr>
        <w:t xml:space="preserve">运维期内，本项目所有技术和服务发生故障，由供应商负责系统恢复(费用包含在投标总价中)。中标供应商提供驻场服务，由此产生的一切费用均由中标供应商承担。</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val="en-US" w:eastAsia="zh-CN"/>
        </w:rPr>
        <w:t xml:space="preserve">（2）安全运维服务：投标人应根据本项目特点，提供完善的售后服务和日常维护方案，主要是在免费运维期内，供应商主动对系统进行维护和功能优化、故障响应、日常巡检、安全扫描等。</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eastAsia="zh-CN"/>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3</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工作响应要求：</w:t>
      </w:r>
      <w:r>
        <w:rPr>
          <w:rFonts w:ascii="方正仿宋_GBK" w:hAnsi="方正仿宋_GBK" w:eastAsia="方正仿宋_GBK" w:cs="方正仿宋_GBK"/>
          <w:color w:val="000000"/>
          <w:sz w:val="32"/>
          <w:szCs w:val="32"/>
          <w:highlight w:val="none"/>
        </w:rPr>
        <w:t xml:space="preserve">运维期内，</w:t>
      </w:r>
      <w:r>
        <w:rPr>
          <w:rFonts w:hint="eastAsia" w:ascii="方正仿宋_GBK" w:hAnsi="方正仿宋_GBK" w:eastAsia="方正仿宋_GBK" w:cs="方正仿宋_GBK"/>
          <w:color w:val="000000"/>
          <w:sz w:val="32"/>
          <w:szCs w:val="32"/>
          <w:highlight w:val="none"/>
          <w:lang w:eastAsia="zh-CN"/>
        </w:rPr>
        <w:t xml:space="preserve">中标供应商</w:t>
      </w:r>
      <w:r>
        <w:rPr>
          <w:rFonts w:ascii="方正仿宋_GBK" w:hAnsi="方正仿宋_GBK" w:eastAsia="方正仿宋_GBK" w:cs="方正仿宋_GBK"/>
          <w:color w:val="000000"/>
          <w:sz w:val="32"/>
          <w:szCs w:val="32"/>
          <w:highlight w:val="none"/>
        </w:rPr>
        <w:t xml:space="preserve">提供7*24小时服务，响应时间为即时，响应答复时间不超过0.5小时，1小时内到达现场。如发生因中标供应商原因引起的系统故障，造成市场主体损失的，由中标供应商承担全部责任。维护期内，对采购人提出的合理服务要求，须即时进行电话、邮件及远程网络支持，并在1小时内到场服务。紧急需求按采购人要求时间内完成</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4</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问题处置要求：</w:t>
      </w:r>
      <w:r>
        <w:rPr>
          <w:rFonts w:ascii="方正仿宋_GBK" w:hAnsi="方正仿宋_GBK" w:eastAsia="方正仿宋_GBK" w:cs="方正仿宋_GBK"/>
          <w:color w:val="000000"/>
          <w:sz w:val="32"/>
          <w:szCs w:val="32"/>
          <w:highlight w:val="none"/>
        </w:rPr>
        <w:t xml:space="preserve">运维期内，供应商负责诊断软件各种故障，协调并解决软件系统日常运行管理过程中出现的各类问题。及时处理中心提出的故障报告单，一般故障24小时内恢复解决，影响交易进程的紧急故障2小时内恢复解决，及时出具故障分析报告。供应商应具备完善的应急处理预案并报采购人备案。如发生因系统故障无法继续后续招投标流程的，将采取应急措施处理。</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6.技术培训方案</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投标人应根据本项目特点，提供详细的培训方案，培训方案至少满足以下内容要求：</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技术文档：</w:t>
      </w:r>
      <w:r>
        <w:rPr>
          <w:rFonts w:ascii="方正仿宋_GBK" w:hAnsi="方正仿宋_GBK" w:eastAsia="方正仿宋_GBK" w:cs="方正仿宋_GBK"/>
          <w:color w:val="000000"/>
          <w:sz w:val="32"/>
          <w:szCs w:val="32"/>
          <w:highlight w:val="none"/>
        </w:rPr>
        <w:t xml:space="preserve">供应商必须提供工作人员的操作培训和技术人员的技术培训，提供培训资料，如系统架构文档、需求详细设计文档、系统部署文档等，并可按采购人要求进行补充和细化。</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功能讲解：</w:t>
      </w:r>
      <w:r>
        <w:rPr>
          <w:rFonts w:ascii="方正仿宋_GBK" w:hAnsi="方正仿宋_GBK" w:eastAsia="方正仿宋_GBK" w:cs="方正仿宋_GBK"/>
          <w:color w:val="000000"/>
          <w:sz w:val="32"/>
          <w:szCs w:val="32"/>
          <w:highlight w:val="none"/>
        </w:rPr>
        <w:t xml:space="preserve">供应商允许采购人全程参与系统开发过程，针对每个模块或需求对采购人进行讲解，并按采购人提出的修改意见进行调整。</w:t>
      </w:r>
      <w:r>
        <w:rPr>
          <w:rFonts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3</w:t>
      </w:r>
      <w:r>
        <w:rPr>
          <w:rFonts w:hint="eastAsia" w:ascii="方正仿宋_GBK" w:hAnsi="方正仿宋_GBK" w:eastAsia="方正仿宋_GBK" w:cs="方正仿宋_GBK"/>
          <w:color w:val="000000"/>
          <w:sz w:val="32"/>
          <w:szCs w:val="32"/>
          <w:highlight w:val="none"/>
          <w:lang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代码管理：</w:t>
      </w:r>
      <w:r>
        <w:rPr>
          <w:rFonts w:ascii="方正仿宋_GBK" w:hAnsi="方正仿宋_GBK" w:eastAsia="方正仿宋_GBK" w:cs="方正仿宋_GBK"/>
          <w:color w:val="000000"/>
          <w:sz w:val="32"/>
          <w:szCs w:val="32"/>
          <w:highlight w:val="none"/>
        </w:rPr>
        <w:t xml:space="preserve">系统的源代码需按采购人要求进行规范化</w:t>
      </w:r>
      <w:r>
        <w:rPr>
          <w:rFonts w:hint="eastAsia" w:ascii="方正仿宋_GBK" w:hAnsi="方正仿宋_GBK" w:eastAsia="方正仿宋_GBK" w:cs="方正仿宋_GBK"/>
          <w:color w:val="000000"/>
          <w:sz w:val="32"/>
          <w:szCs w:val="32"/>
          <w:highlight w:val="none"/>
          <w:lang w:val="en-US" w:eastAsia="zh-CN"/>
        </w:rPr>
        <w:t xml:space="preserve">,</w:t>
      </w:r>
      <w:r>
        <w:rPr>
          <w:rFonts w:ascii="方正仿宋_GBK" w:hAnsi="方正仿宋_GBK" w:eastAsia="方正仿宋_GBK" w:cs="方正仿宋_GBK"/>
          <w:color w:val="000000"/>
          <w:sz w:val="32"/>
          <w:szCs w:val="32"/>
          <w:highlight w:val="none"/>
        </w:rPr>
        <w:t xml:space="preserve">需按采购人要求对代码进行版本管理</w:t>
      </w:r>
      <w:r>
        <w:rPr>
          <w:rFonts w:hint="eastAsia" w:ascii="方正仿宋_GBK" w:hAnsi="方正仿宋_GBK" w:eastAsia="方正仿宋_GBK" w:cs="方正仿宋_GBK"/>
          <w:color w:val="000000"/>
          <w:sz w:val="32"/>
          <w:szCs w:val="32"/>
          <w:highlight w:val="none"/>
        </w:rPr>
        <w:t xml:space="preserve">。</w:t>
      </w:r>
      <w:r>
        <w:rPr>
          <w:rFonts w:hint="eastAsia"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培训要求：系统上线后首个季度内，需要安排不少于2场次的全省范围内的操作培训，培训对象包括本项目采购人、市场经营主体、监管部门等。培训前需要准备培训计划、培训材料、培训保障等，培训方式可以采用集中授课、现场实操、视频教学等，必要时提供一对一指导。</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widowControl w:val="off"/>
        <w:rPr>
          <w:rFonts w:hint="eastAsia"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（二）投标人业绩和履约能力要求</w:t>
      </w:r>
      <w:r>
        <w:rPr>
          <w:rFonts w:hint="eastAsia" w:ascii="方正仿宋_GBK" w:hAnsi="方正仿宋_GBK" w:eastAsia="方正楷体_GBK" w:cs="方正仿宋_GBK"/>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投标人</w:t>
      </w:r>
      <w:r>
        <w:rPr>
          <w:rFonts w:hint="eastAsia" w:ascii="方正仿宋_GBK" w:hAnsi="方正仿宋_GBK" w:eastAsia="方正仿宋_GBK" w:cs="方正仿宋_GBK"/>
          <w:color w:val="000000"/>
          <w:sz w:val="32"/>
          <w:szCs w:val="32"/>
          <w:highlight w:val="none"/>
          <w:lang w:val="en-US" w:eastAsia="zh-CN"/>
        </w:rPr>
        <w:t xml:space="preserve">需要具备丰富的类似信息化项目开发或运维经验。</w:t>
      </w:r>
      <w:r>
        <w:rPr>
          <w:rFonts w:ascii="方正仿宋_GBK" w:hAnsi="方正仿宋_GBK" w:eastAsia="方正仿宋_GBK" w:cs="方正仿宋_GBK"/>
          <w:color w:val="000000"/>
          <w:sz w:val="32"/>
          <w:szCs w:val="32"/>
          <w:highlight w:val="none"/>
          <w:lang w:val="en-US" w:eastAsia="zh-CN"/>
        </w:rPr>
      </w:r>
      <w:r/>
    </w:p>
    <w:p>
      <w:pPr>
        <w:pStyle w:val="949"/>
        <w:numPr>
          <w:ilvl w:val="0"/>
          <w:numId w:val="0"/>
        </w:numPr>
        <w:ind w:firstLine="640"/>
        <w:jc w:val="both"/>
        <w:keepLines w:val="0"/>
        <w:keepNext w:val="0"/>
        <w:pageBreakBefore w:val="0"/>
        <w:spacing w:line="590" w:lineRule="exact"/>
        <w:widowControl w:val="off"/>
        <w:rPr>
          <w:rFonts w:ascii="方正仿宋_GBK" w:hAnsi="方正仿宋_GBK" w:eastAsia="方正楷体_GBK" w:cs="方正仿宋_GBK"/>
          <w:bCs/>
          <w:color w:val="000000"/>
          <w:sz w:val="32"/>
          <w:szCs w:val="32"/>
          <w:highlight w:val="none"/>
          <w:lang w:val="en-US" w:eastAsia="zh-CN" w:bidi="ar-SA"/>
        </w:rPr>
        <w:outlineLvl w:val="2"/>
      </w:pPr>
      <w:r>
        <w:rPr>
          <w:rFonts w:hint="eastAsia" w:ascii="方正仿宋_GBK" w:hAnsi="方正仿宋_GBK" w:eastAsia="方正楷体_GBK" w:cs="方正仿宋_GBK"/>
          <w:bCs/>
          <w:color w:val="000000"/>
          <w:sz w:val="32"/>
          <w:szCs w:val="32"/>
          <w:highlight w:val="none"/>
          <w:lang w:val="en-US" w:eastAsia="zh-CN" w:bidi="ar-SA"/>
        </w:rPr>
        <w:t xml:space="preserve">（三）项目人员要求</w:t>
      </w:r>
      <w:r>
        <w:rPr>
          <w:rFonts w:ascii="方正仿宋_GBK" w:hAnsi="方正仿宋_GBK" w:eastAsia="方正楷体_GBK" w:cs="方正仿宋_GBK"/>
          <w:bCs/>
          <w:color w:val="000000"/>
          <w:sz w:val="32"/>
          <w:szCs w:val="32"/>
          <w:highlight w:val="none"/>
          <w:lang w:val="en-US" w:eastAsia="zh-CN" w:bidi="ar-SA"/>
        </w:rPr>
      </w:r>
      <w:r/>
    </w:p>
    <w:p>
      <w:pPr>
        <w:pStyle w:val="949"/>
        <w:ind w:left="0"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zh-CN"/>
        </w:rPr>
        <w:t xml:space="preserve">1.项目经理：中标供应商需指派1名全职项目经理，全面负责本项目的管理、协调与交付工作。该人员须具备同类信息化建设项目的丰富管理经验。具备</w:t>
      </w:r>
      <w:r>
        <w:rPr>
          <w:rFonts w:hint="eastAsia" w:ascii="方正仿宋_GBK" w:hAnsi="方正仿宋_GBK" w:eastAsia="方正仿宋_GBK" w:cs="方正仿宋_GBK"/>
          <w:color w:val="000000"/>
          <w:sz w:val="32"/>
          <w:szCs w:val="32"/>
          <w:highlight w:val="none"/>
          <w:lang w:val="zh-CN" w:eastAsia="zh-CN"/>
        </w:rPr>
        <w:t xml:space="preserve">信息系统项目管理师、系统架构设计师</w:t>
      </w:r>
      <w:r>
        <w:rPr>
          <w:rFonts w:hint="eastAsia" w:ascii="方正仿宋_GBK" w:hAnsi="方正仿宋_GBK" w:eastAsia="方正仿宋_GBK" w:cs="方正仿宋_GBK"/>
          <w:color w:val="000000"/>
          <w:sz w:val="32"/>
          <w:szCs w:val="32"/>
          <w:highlight w:val="none"/>
          <w:lang w:val="zh-CN"/>
        </w:rPr>
        <w:t xml:space="preserve">证书，</w:t>
      </w:r>
      <w:r>
        <w:rPr>
          <w:rFonts w:hint="eastAsia" w:ascii="方正仿宋_GBK" w:hAnsi="方正仿宋_GBK" w:eastAsia="方正仿宋_GBK" w:cs="方正仿宋_GBK"/>
          <w:color w:val="000000"/>
          <w:sz w:val="32"/>
          <w:szCs w:val="32"/>
          <w:highlight w:val="none"/>
          <w:lang w:val="en-US" w:eastAsia="zh-CN"/>
        </w:rPr>
        <w:t xml:space="preserve">具备在</w:t>
      </w:r>
      <w:r>
        <w:rPr>
          <w:rFonts w:hint="eastAsia" w:ascii="方正仿宋_GBK" w:hAnsi="方正仿宋_GBK" w:eastAsia="方正仿宋_GBK" w:cs="方正仿宋_GBK"/>
          <w:color w:val="000000"/>
          <w:sz w:val="32"/>
          <w:szCs w:val="32"/>
          <w:highlight w:val="none"/>
          <w:lang w:val="zh-CN" w:eastAsia="zh-CN"/>
        </w:rPr>
        <w:t xml:space="preserve">类似信息化项目开发</w:t>
      </w:r>
      <w:r>
        <w:rPr>
          <w:rFonts w:hint="eastAsia" w:ascii="方正仿宋_GBK" w:hAnsi="方正仿宋_GBK" w:eastAsia="方正仿宋_GBK" w:cs="方正仿宋_GBK"/>
          <w:color w:val="000000"/>
          <w:sz w:val="32"/>
          <w:szCs w:val="32"/>
          <w:highlight w:val="none"/>
          <w:lang w:val="en-US" w:eastAsia="zh-CN"/>
        </w:rPr>
        <w:t xml:space="preserve">过程中</w:t>
      </w:r>
      <w:r>
        <w:rPr>
          <w:rFonts w:hint="eastAsia" w:ascii="方正仿宋_GBK" w:hAnsi="方正仿宋_GBK" w:eastAsia="方正仿宋_GBK" w:cs="方正仿宋_GBK"/>
          <w:color w:val="000000"/>
          <w:sz w:val="32"/>
          <w:szCs w:val="32"/>
          <w:highlight w:val="none"/>
          <w:lang w:val="zh-CN" w:eastAsia="zh-CN"/>
        </w:rPr>
        <w:t xml:space="preserve">担任项目经理或技术负责人</w:t>
      </w:r>
      <w:r>
        <w:rPr>
          <w:rFonts w:hint="eastAsia" w:ascii="方正仿宋_GBK" w:hAnsi="方正仿宋_GBK" w:eastAsia="方正仿宋_GBK" w:cs="方正仿宋_GBK"/>
          <w:color w:val="000000"/>
          <w:sz w:val="32"/>
          <w:szCs w:val="32"/>
          <w:highlight w:val="none"/>
          <w:lang w:val="en-US" w:eastAsia="zh-CN"/>
        </w:rPr>
        <w:t xml:space="preserve">工作经验</w:t>
      </w:r>
      <w:r>
        <w:rPr>
          <w:rFonts w:hint="eastAsia" w:ascii="方正仿宋_GBK" w:hAnsi="方正仿宋_GBK" w:eastAsia="方正仿宋_GBK" w:cs="方正仿宋_GBK"/>
          <w:color w:val="000000"/>
          <w:sz w:val="32"/>
          <w:szCs w:val="32"/>
          <w:highlight w:val="none"/>
          <w:lang w:val="zh-CN"/>
        </w:rPr>
        <w:t xml:space="preserve">。</w:t>
      </w:r>
      <w:r>
        <w:rPr>
          <w:rFonts w:hint="eastAsia" w:ascii="方正仿宋_GBK" w:hAnsi="方正仿宋_GBK" w:eastAsia="方正仿宋_GBK" w:cs="方正仿宋_GBK"/>
          <w:color w:val="000000"/>
          <w:sz w:val="32"/>
          <w:szCs w:val="32"/>
          <w:highlight w:val="none"/>
          <w:lang w:val="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2项目技术负责人：中标供应商需指派1名全职项目技术负责人，全面负责本项目的开发、安全与技术保障工作。具备系统架构设计师证书，具备在类似信息化项目开发过程中担任项目经理或技术负责人工作经验。</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zh-CN"/>
        </w:rPr>
        <w:t xml:space="preserve">3.项目团队人员要求：投标人为本项目配备至少5名项目实施工程师（不包含项目经理），</w:t>
      </w:r>
      <w:r>
        <w:rPr>
          <w:rFonts w:hint="eastAsia" w:ascii="方正仿宋_GBK" w:hAnsi="方正仿宋_GBK" w:eastAsia="方正仿宋_GBK" w:cs="方正仿宋_GBK"/>
          <w:color w:val="000000"/>
          <w:sz w:val="32"/>
          <w:szCs w:val="32"/>
          <w:highlight w:val="none"/>
          <w:lang w:val="en-US" w:eastAsia="zh-CN"/>
        </w:rPr>
        <w:t xml:space="preserve">具备</w:t>
      </w:r>
      <w:r>
        <w:rPr>
          <w:rFonts w:hint="eastAsia" w:ascii="方正仿宋_GBK" w:hAnsi="方正仿宋_GBK" w:eastAsia="方正仿宋_GBK" w:cs="方正仿宋_GBK"/>
          <w:color w:val="000000"/>
          <w:sz w:val="32"/>
          <w:szCs w:val="32"/>
          <w:highlight w:val="none"/>
          <w:lang w:val="zh-CN"/>
        </w:rPr>
        <w:t xml:space="preserve">系统集成项目管理工程师或软件设计师或系统分析师或数据库系统工程师证书，工程师应</w:t>
      </w:r>
      <w:r>
        <w:rPr>
          <w:rFonts w:hint="eastAsia" w:ascii="方正仿宋_GBK" w:hAnsi="方正仿宋_GBK" w:eastAsia="方正仿宋_GBK" w:cs="方正仿宋_GBK"/>
          <w:color w:val="000000"/>
          <w:sz w:val="32"/>
          <w:szCs w:val="32"/>
          <w:highlight w:val="none"/>
          <w:lang w:val="zh-CN" w:eastAsia="zh-CN"/>
        </w:rPr>
        <w:t xml:space="preserve">具备类似信息化项目开发</w:t>
      </w:r>
      <w:r>
        <w:rPr>
          <w:rFonts w:hint="eastAsia" w:ascii="方正仿宋_GBK" w:hAnsi="方正仿宋_GBK" w:eastAsia="方正仿宋_GBK" w:cs="方正仿宋_GBK"/>
          <w:color w:val="000000"/>
          <w:sz w:val="32"/>
          <w:szCs w:val="32"/>
          <w:highlight w:val="none"/>
          <w:lang w:val="en-US" w:eastAsia="zh-CN"/>
        </w:rPr>
        <w:t xml:space="preserve">工作经验</w:t>
      </w:r>
      <w:r>
        <w:rPr>
          <w:rFonts w:hint="eastAsia" w:ascii="方正仿宋_GBK" w:hAnsi="方正仿宋_GBK" w:eastAsia="方正仿宋_GBK" w:cs="方正仿宋_GBK"/>
          <w:color w:val="000000"/>
          <w:sz w:val="32"/>
          <w:szCs w:val="32"/>
          <w:highlight w:val="none"/>
          <w:lang w:val="zh-CN"/>
        </w:rPr>
        <w:t xml:space="preserve">。</w:t>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zh-CN"/>
        </w:rPr>
        <w:t xml:space="preserve">4.项目经理及技术负责人不得兼任其他人员。项目组所有人员必须为本单位工作人员，不得兼任其他项目工作，未经采购人同意不得更换。</w:t>
      </w:r>
      <w:r>
        <w:rPr>
          <w:rFonts w:hint="eastAsia" w:ascii="方正仿宋_GBK" w:hAnsi="方正仿宋_GBK" w:eastAsia="方正仿宋_GBK" w:cs="方正仿宋_GBK"/>
          <w:color w:val="000000"/>
          <w:sz w:val="32"/>
          <w:szCs w:val="32"/>
          <w:highlight w:val="none"/>
          <w:lang w:val="zh-CN"/>
        </w:rPr>
      </w:r>
      <w:r/>
    </w:p>
    <w:p>
      <w:pPr>
        <w:pStyle w:val="949"/>
        <w:numPr>
          <w:ilvl w:val="0"/>
          <w:numId w:val="0"/>
        </w:numPr>
        <w:ind w:firstLine="643"/>
        <w:jc w:val="both"/>
        <w:keepLines w:val="0"/>
        <w:keepNext w:val="0"/>
        <w:pageBreakBefore w:val="0"/>
        <w:spacing w:line="590" w:lineRule="exact"/>
        <w:widowControl w:val="off"/>
        <w:rPr>
          <w:rFonts w:hint="eastAsia" w:ascii="方正仿宋_GBK" w:hAnsi="方正仿宋_GBK" w:eastAsia="方正楷体_GBK" w:cs="方正仿宋_GBK"/>
          <w:b/>
          <w:bCs w:val="0"/>
          <w:color w:val="000000"/>
          <w:sz w:val="32"/>
          <w:szCs w:val="32"/>
          <w:highlight w:val="none"/>
          <w:lang w:val="en-US" w:eastAsia="zh-CN" w:bidi="ar-SA"/>
        </w:rPr>
        <w:outlineLvl w:val="2"/>
      </w:pPr>
      <w:r>
        <w:rPr>
          <w:rFonts w:hint="eastAsia" w:ascii="方正仿宋_GBK" w:hAnsi="方正仿宋_GBK" w:eastAsia="方正楷体_GBK" w:cs="方正仿宋_GBK"/>
          <w:b/>
          <w:bCs w:val="0"/>
          <w:color w:val="000000"/>
          <w:sz w:val="32"/>
          <w:szCs w:val="32"/>
          <w:highlight w:val="none"/>
          <w:lang w:val="zh-CN" w:eastAsia="zh-CN" w:bidi="ar-SA"/>
        </w:rPr>
        <w:t xml:space="preserve">（</w:t>
      </w:r>
      <w:r>
        <w:rPr>
          <w:rFonts w:hint="eastAsia" w:ascii="方正仿宋_GBK" w:hAnsi="方正仿宋_GBK" w:eastAsia="方正楷体_GBK" w:cs="方正仿宋_GBK"/>
          <w:b/>
          <w:bCs w:val="0"/>
          <w:color w:val="000000"/>
          <w:sz w:val="32"/>
          <w:szCs w:val="32"/>
          <w:highlight w:val="none"/>
          <w:lang w:val="en-US" w:eastAsia="zh-CN" w:bidi="ar-SA"/>
        </w:rPr>
        <w:t xml:space="preserve">四</w:t>
      </w:r>
      <w:r>
        <w:rPr>
          <w:rFonts w:hint="eastAsia" w:ascii="方正仿宋_GBK" w:hAnsi="方正仿宋_GBK" w:eastAsia="方正楷体_GBK" w:cs="方正仿宋_GBK"/>
          <w:b/>
          <w:bCs w:val="0"/>
          <w:color w:val="000000"/>
          <w:sz w:val="32"/>
          <w:szCs w:val="32"/>
          <w:highlight w:val="none"/>
          <w:lang w:val="zh-CN" w:eastAsia="zh-CN" w:bidi="ar-SA"/>
        </w:rPr>
        <w:t xml:space="preserve">）</w:t>
      </w:r>
      <w:r>
        <w:rPr>
          <w:rFonts w:hint="eastAsia" w:ascii="方正仿宋_GBK" w:hAnsi="方正仿宋_GBK" w:eastAsia="方正楷体_GBK" w:cs="方正仿宋_GBK"/>
          <w:b/>
          <w:bCs w:val="0"/>
          <w:color w:val="000000"/>
          <w:sz w:val="32"/>
          <w:szCs w:val="32"/>
          <w:highlight w:val="none"/>
          <w:lang w:val="en-US" w:eastAsia="zh-CN" w:bidi="ar-SA"/>
        </w:rPr>
        <w:t xml:space="preserve">系统演示</w:t>
      </w:r>
      <w:r>
        <w:rPr>
          <w:rFonts w:hint="eastAsia" w:ascii="方正仿宋_GBK" w:hAnsi="方正仿宋_GBK" w:eastAsia="方正楷体_GBK" w:cs="方正仿宋_GBK"/>
          <w:b/>
          <w:bCs w:val="0"/>
          <w:color w:val="000000"/>
          <w:sz w:val="32"/>
          <w:szCs w:val="32"/>
          <w:highlight w:val="none"/>
          <w:lang w:val="en-US" w:eastAsia="zh-CN" w:bidi="ar-SA"/>
        </w:rPr>
      </w:r>
      <w:r/>
    </w:p>
    <w:p>
      <w:pPr>
        <w:pStyle w:val="949"/>
        <w:numPr>
          <w:ilvl w:val="0"/>
          <w:numId w:val="0"/>
        </w:numPr>
        <w:ind w:firstLine="640"/>
        <w:jc w:val="both"/>
        <w:keepLines w:val="0"/>
        <w:keepNext w:val="0"/>
        <w:pageBreakBefore w:val="0"/>
        <w:spacing w:line="590" w:lineRule="exact"/>
        <w:widowControl w:val="off"/>
        <w:rPr>
          <w:rFonts w:ascii="方正仿宋_GBK" w:hAnsi="方正仿宋_GBK" w:eastAsia="方正楷体_GBK" w:cs="方正仿宋_GBK"/>
          <w:b w:val="0"/>
          <w:bCs/>
          <w:color w:val="000000"/>
          <w:sz w:val="32"/>
          <w:szCs w:val="32"/>
          <w:highlight w:val="none"/>
          <w:lang w:val="en-US" w:eastAsia="zh-CN" w:bidi="ar-SA"/>
        </w:rPr>
        <w:outlineLvl w:val="2"/>
      </w:pPr>
      <w:r>
        <w:rPr>
          <w:rFonts w:hint="eastAsia" w:ascii="方正仿宋_GBK" w:hAnsi="方正仿宋_GBK" w:eastAsia="方正楷体_GBK" w:cs="方正仿宋_GBK"/>
          <w:b w:val="0"/>
          <w:bCs/>
          <w:color w:val="000000"/>
          <w:sz w:val="32"/>
          <w:szCs w:val="32"/>
          <w:highlight w:val="none"/>
          <w:lang w:val="en-US" w:eastAsia="zh-CN" w:bidi="ar-SA"/>
        </w:rPr>
        <w:t xml:space="preserve">上传视频演示</w:t>
      </w:r>
      <w:r>
        <w:rPr>
          <w:rFonts w:ascii="方正仿宋_GBK" w:hAnsi="方正仿宋_GBK" w:eastAsia="方正楷体_GBK" w:cs="方正仿宋_GBK"/>
          <w:b w:val="0"/>
          <w:bCs/>
          <w:color w:val="000000"/>
          <w:sz w:val="32"/>
          <w:szCs w:val="32"/>
          <w:highlight w:val="none"/>
          <w:lang w:val="en-US" w:eastAsia="zh-CN" w:bidi="ar-SA"/>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zh-CN"/>
        </w:rPr>
        <w:t xml:space="preserve">1.投标人需按照招标文件规定的演示内容制作演示视频文件，视频文件的格式为X.mp4或X.avi，投标人须将视频文件分段压缩为X.zip文件上传（单个文件不得大于50M，所有文件总共不得大于300M）。文件上传方式见《操作手册》规定，上传的演示视频将作为投标文件的组成部分，视频时长总计不超过</w:t>
      </w:r>
      <w:r>
        <w:rPr>
          <w:rFonts w:hint="eastAsia" w:ascii="方正仿宋_GBK" w:hAnsi="方正仿宋_GBK" w:eastAsia="方正仿宋_GBK" w:cs="方正仿宋_GBK"/>
          <w:color w:val="000000"/>
          <w:sz w:val="32"/>
          <w:szCs w:val="32"/>
          <w:highlight w:val="none"/>
          <w:lang w:val="en-US" w:eastAsia="zh-CN"/>
        </w:rPr>
        <w:t xml:space="preserve">10</w:t>
      </w:r>
      <w:r>
        <w:rPr>
          <w:rFonts w:hint="eastAsia" w:ascii="方正仿宋_GBK" w:hAnsi="方正仿宋_GBK" w:eastAsia="方正仿宋_GBK" w:cs="方正仿宋_GBK"/>
          <w:color w:val="000000"/>
          <w:sz w:val="32"/>
          <w:szCs w:val="32"/>
          <w:highlight w:val="none"/>
          <w:lang w:val="zh-CN"/>
        </w:rPr>
        <w:t xml:space="preserve">分钟。</w:t>
      </w:r>
      <w:r>
        <w:rPr>
          <w:rFonts w:hint="eastAsia" w:ascii="方正仿宋_GBK" w:hAnsi="方正仿宋_GBK" w:eastAsia="方正仿宋_GBK" w:cs="方正仿宋_GBK"/>
          <w:color w:val="000000"/>
          <w:sz w:val="32"/>
          <w:szCs w:val="32"/>
          <w:highlight w:val="none"/>
          <w:lang w:val="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zh-CN"/>
        </w:rPr>
        <w:t xml:space="preserve">2.演示内容如下：</w:t>
      </w:r>
      <w:r>
        <w:rPr>
          <w:rFonts w:hint="eastAsia" w:ascii="方正仿宋_GBK" w:hAnsi="方正仿宋_GBK" w:eastAsia="方正仿宋_GBK" w:cs="方正仿宋_GBK"/>
          <w:color w:val="000000"/>
          <w:sz w:val="32"/>
          <w:szCs w:val="32"/>
          <w:highlight w:val="none"/>
          <w:lang w:val="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zh-CN"/>
        </w:rPr>
        <w:t xml:space="preserve">（1）</w:t>
      </w:r>
      <w:r>
        <w:rPr>
          <w:rFonts w:hint="eastAsia" w:ascii="方正仿宋_GBK" w:hAnsi="方正仿宋_GBK" w:eastAsia="方正仿宋_GBK" w:cs="方正仿宋_GBK"/>
          <w:color w:val="000000"/>
          <w:sz w:val="32"/>
          <w:szCs w:val="32"/>
          <w:highlight w:val="none"/>
          <w:lang w:val="en-US" w:eastAsia="zh-CN"/>
        </w:rPr>
        <w:t xml:space="preserve">项目招标功能流程：重点演示自动生成招标公告、招标公告签章、提交、发布功能。投标人录入项目关键信息，系统调用标准模板自动生成招标公告初稿，人工核对修改完善内容，完成 CA 电子签章后提交。</w:t>
      </w:r>
      <w:r>
        <w:rPr>
          <w:rFonts w:hint="eastAsia"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（2）项目投标功能流程：投标人登录交易系统完成项目报名，下载招标文件，编制投标文件并 CA 签章加密。 在投标截止时间前上传加密投标文件，系统校验接收，逾期不予受理功能。</w:t>
      </w:r>
      <w:r>
        <w:rPr>
          <w:rFonts w:hint="eastAsia"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项目开标和评标功能流程：开标过程演示交易系统校验已上传投标文件，投标人线上解密投标文件，系统自动解析展示各投标人投标信息，记录开标过程数据，支持异议录入，开标结束生成开标记录，签章确认后归档保存；评标过程演示专家查阅电子投标文件进行项目评审，系统自动汇总计算得分，生成评标报告初稿，评委电子签章确认评标报告，提交平台备案归档。</w:t>
      </w:r>
      <w:r>
        <w:rPr>
          <w:rFonts w:hint="eastAsia"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（4）项目定标功能流程：系统获取评标结果，招标人登录系统确认中标候选人，按规定公示候选人，生成中标通知书，完成电子签章，发布中标结果公告，资料同步归档留存。</w:t>
      </w:r>
      <w:r>
        <w:rPr>
          <w:rFonts w:hint="eastAsia"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rPr>
      </w:pPr>
      <w:r>
        <w:rPr>
          <w:rFonts w:hint="eastAsia" w:ascii="方正仿宋_GBK" w:hAnsi="方正仿宋_GBK" w:eastAsia="方正仿宋_GBK" w:cs="方正仿宋_GBK"/>
          <w:color w:val="000000"/>
          <w:sz w:val="32"/>
          <w:szCs w:val="32"/>
          <w:highlight w:val="none"/>
          <w:lang w:val="en-US" w:eastAsia="zh-CN"/>
        </w:rPr>
        <w:t xml:space="preserve">（5）系统功能配置流程：重点演示针对不同行业管理需要，能够实现交易全过程的个性化业务流程配置。能够按照行政区划、用户角色等实现权限配置和安全管理。</w:t>
      </w:r>
      <w:r>
        <w:rPr>
          <w:rFonts w:hint="eastAsia" w:ascii="方正仿宋_GBK" w:hAnsi="方正仿宋_GBK" w:eastAsia="方正仿宋_GBK" w:cs="方正仿宋_GBK"/>
          <w:color w:val="000000"/>
          <w:sz w:val="32"/>
          <w:szCs w:val="32"/>
          <w:highlight w:val="none"/>
          <w:lang w:val="zh-CN"/>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49"/>
        <w:rPr>
          <w:rFonts w:hint="eastAsia" w:ascii="黑体" w:eastAsia="黑体"/>
          <w:bCs/>
          <w:sz w:val="44"/>
        </w:rPr>
      </w:pPr>
      <w:r>
        <w:rPr>
          <w:rFonts w:hint="eastAsia" w:ascii="黑体" w:eastAsia="黑体"/>
          <w:bCs/>
          <w:sz w:val="44"/>
        </w:rPr>
      </w:r>
      <w:r/>
    </w:p>
    <w:p>
      <w:pPr>
        <w:pStyle w:val="951"/>
        <w:pageBreakBefore w:val="0"/>
        <w:spacing w:line="400" w:lineRule="exact"/>
        <w:widowControl w:val="off"/>
        <w:rPr>
          <w:rFonts w:hint="eastAsia" w:ascii="黑体" w:hAnsi="黑体" w:eastAsia="黑体" w:cs="Arial"/>
          <w:b/>
          <w:bCs/>
          <w:sz w:val="28"/>
          <w:szCs w:val="28"/>
        </w:rPr>
      </w:pPr>
      <w:r>
        <w:rPr>
          <w:rFonts w:hint="eastAsia" w:ascii="黑体" w:hAnsi="黑体" w:eastAsia="黑体" w:cs="Arial"/>
          <w:b/>
          <w:bCs/>
          <w:sz w:val="28"/>
          <w:szCs w:val="28"/>
        </w:rPr>
        <w:t xml:space="preserve">第五章  评标方法与评标标准</w:t>
      </w:r>
      <w:r>
        <w:rPr>
          <w:rFonts w:hint="eastAsia" w:ascii="黑体" w:hAnsi="黑体" w:eastAsia="黑体" w:cs="Arial"/>
          <w:b/>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rPr>
        <w:t xml:space="preserve">得分且投标报价相同的并列。</w:t>
      </w:r>
      <w:r>
        <w:rPr>
          <w:rFonts w:hint="eastAsia" w:ascii="方正仿宋_GBK" w:hAnsi="方正仿宋_GBK" w:eastAsia="方正仿宋_GBK" w:cs="方正仿宋_GBK"/>
          <w:sz w:val="28"/>
          <w:szCs w:val="28"/>
        </w:rPr>
      </w:r>
      <w:r/>
    </w:p>
    <w:tbl>
      <w:tblPr>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7"/>
        <w:gridCol w:w="2061"/>
        <w:gridCol w:w="4818"/>
      </w:tblGrid>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rPr>
                <w:rFonts w:hint="eastAsia" w:ascii="方正仿宋_GBK" w:hAnsi="方正仿宋_GBK" w:eastAsia="方正仿宋_GBK" w:cs="方正仿宋_GBK"/>
                <w:sz w:val="28"/>
                <w:szCs w:val="28"/>
              </w:rPr>
            </w:r>
            <w:r/>
          </w:p>
        </w:tc>
      </w:tr>
      <w:tr>
        <w:trPr/>
        <w:tc>
          <w:tcPr>
            <w:tcW w:w="160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18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5134" w:type="dxa"/>
            <w:vAlign w:val="top"/>
            <w:textDirection w:val="lrTb"/>
            <w:noWrap w:val="false"/>
          </w:tcPr>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rPr>
                <w:rFonts w:hint="eastAsia" w:ascii="方正仿宋_GBK" w:hAnsi="方正仿宋_GBK" w:eastAsia="方正仿宋_GBK" w:cs="方正仿宋_GBK"/>
                <w:sz w:val="28"/>
                <w:szCs w:val="28"/>
              </w:rPr>
            </w:r>
            <w:r/>
          </w:p>
        </w:tc>
      </w:tr>
    </w:tbl>
    <w:p>
      <w:pPr>
        <w:pStyle w:val="1036"/>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1.小微型企业价格扣除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（1）本项目对小型和微型企业提供的服务给予10%的扣除价格，用扣除后的价格参与评审。</w:t>
      </w:r>
      <w:r>
        <w:rPr>
          <w:rFonts w:hint="eastAsia" w:ascii="宋体" w:hAnsi="宋体"/>
          <w:sz w:val="28"/>
          <w:szCs w:val="28"/>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（2）供应商需按照采购文件的要求提供相应的《中小微企业声明函》。</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2.残疾人福利单位价格扣除</w:t>
      </w:r>
      <w:r>
        <w:rPr>
          <w:rFonts w:hint="eastAsia" w:ascii="方正仿宋_GBK" w:hAnsi="方正仿宋_GBK" w:eastAsia="方正仿宋_GBK" w:cs="方正仿宋_GBK"/>
          <w:color w:val="000000"/>
          <w:sz w:val="28"/>
          <w:szCs w:val="28"/>
          <w:lang w:val="en-US" w:eastAsia="zh-CN" w:bidi="ar-SA"/>
        </w:rPr>
      </w:r>
      <w:r/>
    </w:p>
    <w:p>
      <w:pPr>
        <w:pStyle w:val="1036"/>
        <w:ind w:left="120"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（1）本项目对残疾人福利性单位视同小型、微型企业，给予10%的价格扣除，用扣除后的价格参与评审。</w:t>
      </w:r>
      <w:r>
        <w:rPr>
          <w:rFonts w:hint="eastAsia" w:ascii="宋体" w:hAnsi="宋体"/>
          <w:sz w:val="28"/>
          <w:szCs w:val="28"/>
        </w:rPr>
      </w:r>
      <w:r/>
    </w:p>
    <w:p>
      <w:pPr>
        <w:pStyle w:val="103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（2）残疾人福利单位需按照采购文件的要求提供《残疾人福利性单位声明函》。</w:t>
      </w:r>
      <w:r>
        <w:rPr>
          <w:rFonts w:hint="eastAsia" w:ascii="方正仿宋_GBK" w:hAnsi="方正仿宋_GBK" w:eastAsia="方正仿宋_GBK" w:cs="方正仿宋_GBK"/>
          <w:color w:val="000000"/>
          <w:sz w:val="28"/>
          <w:szCs w:val="28"/>
          <w:lang w:val="en-US" w:eastAsia="zh-CN" w:bidi="ar-SA"/>
        </w:rPr>
      </w:r>
      <w:r/>
    </w:p>
    <w:p>
      <w:pPr>
        <w:pStyle w:val="1036"/>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（3）残疾人福利单位标准请参照《关于促进残疾人就业政府采购政策的通知》（财库〔2017〕141号）。</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3.监狱和戒毒企业价格扣除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（1）本项目对监狱和戒毒企业（简称监狱企业）视同小型、微型企业，给予10%的价格扣除，用扣除后的价格参与评审。</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（3）监狱企业标准请参照《关于政府采购支持监狱企业发展有关问题的通知》（财库〔2014〕68号）。</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4.残疾人福利单位、监狱企业属于小型、微型企业的，不重复享受政策。</w:t>
      </w:r>
      <w:r>
        <w:rPr>
          <w:rFonts w:hint="eastAsia" w:ascii="方正仿宋_GBK" w:hAnsi="方正仿宋_GBK" w:eastAsia="方正仿宋_GBK" w:cs="方正仿宋_GBK"/>
          <w:color w:val="000000"/>
          <w:sz w:val="28"/>
          <w:szCs w:val="28"/>
          <w:lang w:val="en-US" w:eastAsia="zh-CN" w:bidi="ar-SA"/>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sz w:val="28"/>
          <w:szCs w:val="28"/>
        </w:rPr>
      </w:r>
      <w:r/>
    </w:p>
    <w:p>
      <w:pPr>
        <w:pStyle w:val="1036"/>
        <w:ind w:firstLine="560"/>
        <w:keepLines w:val="0"/>
        <w:keepNext w:val="0"/>
        <w:pageBreakBefore w:val="0"/>
        <w:spacing w:line="400" w:lineRule="exact"/>
        <w:widowControl w:val="off"/>
        <w:rPr>
          <w:rFonts w:hint="eastAsia" w:ascii="宋体" w:hAnsi="宋体"/>
          <w:sz w:val="28"/>
          <w:szCs w:val="28"/>
        </w:rPr>
      </w:pPr>
      <w:r>
        <w:rPr>
          <w:rFonts w:hint="eastAsia" w:ascii="方正仿宋_GBK" w:hAnsi="方正仿宋_GBK" w:eastAsia="方正仿宋_GBK" w:cs="方正仿宋_GBK"/>
          <w:color w:val="000000"/>
          <w:sz w:val="28"/>
          <w:szCs w:val="28"/>
          <w:lang w:val="en-US" w:eastAsia="zh-CN" w:bidi="ar-SA"/>
        </w:rPr>
        <w:t xml:space="preserve">6.联合体各方均为小型、微型企业（残疾人福利单位、监狱企业）的，联合体享受10%价格扣除，用扣除后的价格参与评审。</w:t>
      </w:r>
      <w:r>
        <w:rPr>
          <w:rFonts w:hint="eastAsia" w:ascii="宋体" w:hAnsi="宋体"/>
          <w:sz w:val="28"/>
          <w:szCs w:val="28"/>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singl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w:t>
      </w:r>
      <w:r>
        <w:rPr>
          <w:rFonts w:hint="eastAsia" w:ascii="方正仿宋_GBK" w:hAnsi="方正仿宋_GBK" w:eastAsia="方正仿宋_GBK" w:cs="方正仿宋_GBK"/>
          <w:color w:val="000000"/>
          <w:sz w:val="28"/>
          <w:szCs w:val="28"/>
          <w:u w:val="singl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 </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招标</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lang w:val="en-US" w:eastAsia="zh-CN"/>
        </w:rPr>
        <w:t xml:space="preserve">3</w:t>
      </w:r>
      <w:r>
        <w:rPr>
          <w:rFonts w:hint="eastAsia" w:ascii="方正仿宋_GBK" w:hAnsi="方正仿宋_GBK" w:eastAsia="方正仿宋_GBK" w:cs="方正仿宋_GBK"/>
          <w:color w:val="000000"/>
          <w:sz w:val="28"/>
          <w:szCs w:val="28"/>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b w:val="0"/>
          <w:bCs w:val="0"/>
          <w:color w:val="000000"/>
          <w:sz w:val="28"/>
          <w:szCs w:val="28"/>
          <w:u w:val="none"/>
        </w:rPr>
        <w:t xml:space="preserve">7.</w:t>
      </w:r>
      <w:r>
        <w:rPr>
          <w:rFonts w:hint="eastAsia" w:ascii="方正仿宋_GBK" w:hAnsi="方正仿宋_GBK" w:eastAsia="方正仿宋_GBK" w:cs="方正仿宋_GBK"/>
          <w:b w:val="0"/>
          <w:bCs w:val="0"/>
          <w:color w:val="000000"/>
          <w:sz w:val="28"/>
          <w:szCs w:val="28"/>
          <w:u w:val="none"/>
          <w:lang w:val="en-US" w:eastAsia="zh-CN"/>
        </w:rPr>
        <w:t xml:space="preserve">4</w:t>
      </w:r>
      <w:r>
        <w:rPr>
          <w:rFonts w:hint="eastAsia" w:ascii="方正仿宋_GBK" w:hAnsi="方正仿宋_GBK" w:eastAsia="方正仿宋_GBK" w:cs="方正仿宋_GBK"/>
          <w:b w:val="0"/>
          <w:bCs w:val="0"/>
          <w:color w:val="000000"/>
          <w:sz w:val="28"/>
          <w:szCs w:val="28"/>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u w:val="none"/>
          <w:lang w:eastAsia="zh-CN"/>
        </w:rPr>
        <w:t xml:space="preserve">和招标文件</w:t>
      </w:r>
      <w:r>
        <w:rPr>
          <w:rFonts w:hint="eastAsia" w:ascii="方正仿宋_GBK" w:hAnsi="方正仿宋_GBK" w:eastAsia="方正仿宋_GBK" w:cs="方正仿宋_GBK"/>
          <w:b w:val="0"/>
          <w:bCs w:val="0"/>
          <w:color w:val="000000"/>
          <w:sz w:val="28"/>
          <w:szCs w:val="28"/>
          <w:u w:val="none"/>
        </w:rPr>
        <w:t xml:space="preserve">规定的，供应商提供的相关产品视为不符合本国产品标准。</w:t>
      </w:r>
      <w:r>
        <w:rPr>
          <w:rFonts w:hint="eastAsia" w:ascii="宋体" w:hAnsi="宋体"/>
          <w:b/>
          <w:sz w:val="28"/>
          <w:szCs w:val="28"/>
        </w:rPr>
      </w:r>
      <w:r/>
    </w:p>
    <w:p>
      <w:pPr>
        <w:pStyle w:val="1036"/>
        <w:ind w:firstLine="562"/>
        <w:pageBreakBefore w:val="0"/>
        <w:spacing w:line="400" w:lineRule="exact"/>
        <w:widowControl w:val="off"/>
        <w:rPr>
          <w:rFonts w:hint="eastAsia" w:ascii="宋体" w:hAnsi="宋体"/>
          <w:b/>
          <w:sz w:val="28"/>
          <w:szCs w:val="28"/>
        </w:rPr>
      </w:pPr>
      <w:r>
        <w:rPr>
          <w:rFonts w:hint="eastAsia" w:ascii="宋体" w:hAnsi="宋体"/>
          <w:b/>
          <w:sz w:val="28"/>
          <w:szCs w:val="28"/>
        </w:rPr>
      </w:r>
      <w:r/>
    </w:p>
    <w:p>
      <w:pPr>
        <w:pStyle w:val="949"/>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评标方法与评标标准</w:t>
      </w:r>
      <w:r>
        <w:rPr>
          <w:rFonts w:hint="eastAsia" w:ascii="方正仿宋_GBK" w:hAnsi="方正仿宋_GBK" w:eastAsia="方正仿宋_GBK" w:cs="方正仿宋_GBK"/>
          <w:b/>
          <w:color w:val="000000"/>
          <w:sz w:val="28"/>
          <w:szCs w:val="28"/>
        </w:rPr>
      </w:r>
      <w:r/>
    </w:p>
    <w:p>
      <w:pPr>
        <w:pStyle w:val="949"/>
        <w:ind w:firstLine="562"/>
        <w:jc w:val="both"/>
        <w:keepLines w:val="0"/>
        <w:keepNext w:val="0"/>
        <w:pageBreakBefore w:val="0"/>
        <w:spacing w:line="590" w:lineRule="exact"/>
        <w:rPr>
          <w:rFonts w:hint="eastAsia" w:ascii="方正楷体_GBK" w:hAnsi="方正楷体_GBK" w:eastAsia="方正楷体_GBK" w:cs="方正楷体_GBK"/>
          <w:color w:val="000000"/>
          <w:sz w:val="32"/>
          <w:szCs w:val="32"/>
          <w:highlight w:val="none"/>
        </w:rPr>
      </w:pPr>
      <w:r>
        <w:rPr>
          <w:rFonts w:hint="eastAsia" w:ascii="方正仿宋_GBK" w:hAnsi="方正仿宋_GBK" w:eastAsia="方正仿宋_GBK" w:cs="方正仿宋_GBK"/>
          <w:b/>
          <w:color w:val="000000"/>
          <w:sz w:val="28"/>
          <w:szCs w:val="28"/>
        </w:rPr>
        <w:t xml:space="preserve">   </w:t>
      </w:r>
      <w:r>
        <w:rPr>
          <w:rFonts w:hint="eastAsia" w:ascii="方正楷体_GBK" w:hAnsi="方正楷体_GBK" w:eastAsia="方正楷体_GBK" w:cs="方正楷体_GBK"/>
          <w:color w:val="000000"/>
          <w:sz w:val="32"/>
          <w:szCs w:val="32"/>
          <w:highlight w:val="none"/>
        </w:rPr>
        <w:t xml:space="preserve">（一）投标报价（1</w:t>
      </w:r>
      <w:r>
        <w:rPr>
          <w:rFonts w:hint="eastAsia" w:ascii="方正楷体_GBK" w:hAnsi="方正楷体_GBK" w:eastAsia="方正楷体_GBK" w:cs="方正楷体_GBK"/>
          <w:color w:val="000000"/>
          <w:sz w:val="32"/>
          <w:szCs w:val="32"/>
          <w:highlight w:val="none"/>
          <w:lang w:val="en-US" w:eastAsia="zh-CN"/>
        </w:rPr>
        <w:t xml:space="preserve">0</w:t>
      </w:r>
      <w:r>
        <w:rPr>
          <w:rFonts w:hint="eastAsia" w:ascii="方正楷体_GBK" w:hAnsi="方正楷体_GBK" w:eastAsia="方正楷体_GBK" w:cs="方正楷体_GBK"/>
          <w:color w:val="000000"/>
          <w:sz w:val="32"/>
          <w:szCs w:val="32"/>
          <w:highlight w:val="none"/>
        </w:rPr>
        <w:t xml:space="preserve">分）</w:t>
      </w:r>
      <w:r>
        <w:rPr>
          <w:rFonts w:hint="eastAsia" w:ascii="方正楷体_GBK" w:hAnsi="方正楷体_GBK" w:eastAsia="方正楷体_GBK" w:cs="方正楷体_GBK"/>
          <w:color w:val="000000"/>
          <w:sz w:val="32"/>
          <w:szCs w:val="32"/>
          <w:highlight w:val="none"/>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rPr>
      </w:pPr>
      <w:r>
        <w:rPr>
          <w:rFonts w:hint="eastAsia" w:ascii="方正仿宋_GBK" w:hAnsi="方正仿宋_GBK" w:eastAsia="方正仿宋_GBK" w:cs="方正仿宋_GBK"/>
          <w:color w:val="000000"/>
          <w:sz w:val="32"/>
          <w:szCs w:val="32"/>
          <w:highlight w:val="none"/>
        </w:rPr>
        <w:t xml:space="preserve">1.1</w:t>
      </w:r>
      <w:r>
        <w:rPr>
          <w:rFonts w:hint="eastAsia" w:ascii="方正仿宋_GBK" w:hAnsi="方正仿宋_GBK" w:eastAsia="方正仿宋_GBK" w:cs="方正仿宋_GBK"/>
          <w:color w:val="000000"/>
          <w:sz w:val="32"/>
          <w:szCs w:val="32"/>
          <w:highlight w:val="none"/>
          <w:lang w:val="en-US" w:eastAsia="zh-CN"/>
        </w:rPr>
        <w:t xml:space="preserve"> </w:t>
      </w:r>
      <w:r>
        <w:rPr>
          <w:rFonts w:hint="eastAsia" w:ascii="方正仿宋_GBK" w:hAnsi="方正仿宋_GBK" w:eastAsia="方正仿宋_GBK" w:cs="方正仿宋_GBK"/>
          <w:color w:val="000000"/>
          <w:sz w:val="32"/>
          <w:szCs w:val="32"/>
          <w:highlight w:val="none"/>
        </w:rPr>
        <w:t xml:space="preserve">价格分采用低价优先法计算，即满足采购文件要求且投标价格最低的投标报价为评标基准价，其价格分为满分其他供应商的价格分统一按照下列公式计算（小数点保留两位）：投标报价得分=（评标基准价／投标报价）×10。</w:t>
      </w:r>
      <w:r>
        <w:rPr>
          <w:rFonts w:hint="eastAsia" w:ascii="方正仿宋_GBK" w:hAnsi="方正仿宋_GBK" w:eastAsia="方正仿宋_GBK" w:cs="方正仿宋_GBK"/>
          <w:color w:val="000000"/>
          <w:sz w:val="32"/>
          <w:szCs w:val="32"/>
          <w:highlight w:val="none"/>
        </w:rPr>
      </w:r>
      <w:r/>
    </w:p>
    <w:p>
      <w:pPr>
        <w:pStyle w:val="949"/>
        <w:ind w:firstLine="640"/>
        <w:jc w:val="both"/>
        <w:keepLines w:val="0"/>
        <w:keepNext w:val="0"/>
        <w:pageBreakBefore w:val="0"/>
        <w:spacing w:line="590" w:lineRule="exact"/>
        <w:rPr>
          <w:rFonts w:hint="eastAsia" w:ascii="方正楷体_GBK" w:hAnsi="方正楷体_GBK" w:eastAsia="方正楷体_GBK" w:cs="方正楷体_GBK"/>
          <w:color w:val="000000"/>
          <w:sz w:val="32"/>
          <w:szCs w:val="32"/>
          <w:highlight w:val="none"/>
        </w:rPr>
      </w:pPr>
      <w:r>
        <w:rPr>
          <w:rFonts w:hint="eastAsia" w:ascii="方正楷体_GBK" w:hAnsi="方正楷体_GBK" w:eastAsia="方正楷体_GBK" w:cs="方正楷体_GBK"/>
          <w:color w:val="000000"/>
          <w:sz w:val="32"/>
          <w:szCs w:val="32"/>
          <w:highlight w:val="none"/>
        </w:rPr>
        <w:t xml:space="preserve">（二）技术</w:t>
      </w:r>
      <w:r>
        <w:rPr>
          <w:rFonts w:hint="eastAsia" w:ascii="方正楷体_GBK" w:hAnsi="方正楷体_GBK" w:eastAsia="方正楷体_GBK" w:cs="方正楷体_GBK"/>
          <w:color w:val="000000"/>
          <w:sz w:val="32"/>
          <w:szCs w:val="32"/>
          <w:highlight w:val="none"/>
          <w:lang w:eastAsia="zh-CN"/>
        </w:rPr>
        <w:t xml:space="preserve">要求响应情况</w:t>
      </w:r>
      <w:r>
        <w:rPr>
          <w:rFonts w:hint="eastAsia" w:ascii="方正楷体_GBK" w:hAnsi="方正楷体_GBK" w:eastAsia="方正楷体_GBK" w:cs="方正楷体_GBK"/>
          <w:color w:val="000000"/>
          <w:sz w:val="32"/>
          <w:szCs w:val="32"/>
          <w:highlight w:val="none"/>
        </w:rPr>
        <w:t xml:space="preserve">（</w:t>
      </w:r>
      <w:r>
        <w:rPr>
          <w:rFonts w:hint="eastAsia" w:ascii="方正楷体_GBK" w:hAnsi="方正楷体_GBK" w:eastAsia="方正楷体_GBK" w:cs="方正楷体_GBK"/>
          <w:color w:val="000000"/>
          <w:sz w:val="32"/>
          <w:szCs w:val="32"/>
          <w:highlight w:val="none"/>
          <w:lang w:val="en-US" w:eastAsia="zh-CN"/>
        </w:rPr>
        <w:t xml:space="preserve">20</w:t>
      </w:r>
      <w:r>
        <w:rPr>
          <w:rFonts w:hint="eastAsia" w:ascii="方正楷体_GBK" w:hAnsi="方正楷体_GBK" w:eastAsia="方正楷体_GBK" w:cs="方正楷体_GBK"/>
          <w:color w:val="000000"/>
          <w:sz w:val="32"/>
          <w:szCs w:val="32"/>
          <w:highlight w:val="none"/>
        </w:rPr>
        <w:t xml:space="preserve">分）</w:t>
      </w:r>
      <w:r>
        <w:rPr>
          <w:rFonts w:hint="eastAsia" w:ascii="方正楷体_GBK" w:hAnsi="方正楷体_GBK" w:eastAsia="方正楷体_GBK" w:cs="方正楷体_GBK"/>
          <w:color w:val="000000"/>
          <w:sz w:val="32"/>
          <w:szCs w:val="32"/>
          <w:highlight w:val="none"/>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2.1 根据投标人投标文件的技术要求响应情况进行评分：全部满足招标文件第四章采购需求“二、技术要求”中所有条款的得20分，有一条款项不满足的扣0.25分。</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楷体_GBK" w:hAnsi="方正楷体_GBK" w:eastAsia="方正楷体_GBK" w:cs="方正楷体_GBK"/>
          <w:color w:val="000000"/>
          <w:sz w:val="32"/>
          <w:szCs w:val="32"/>
          <w:highlight w:val="none"/>
          <w:lang w:val="en-US" w:eastAsia="zh-CN"/>
        </w:rPr>
      </w:pPr>
      <w:r>
        <w:rPr>
          <w:rFonts w:hint="eastAsia" w:ascii="方正楷体_GBK" w:hAnsi="方正楷体_GBK" w:eastAsia="方正楷体_GBK" w:cs="方正楷体_GBK"/>
          <w:color w:val="000000"/>
          <w:sz w:val="32"/>
          <w:szCs w:val="32"/>
          <w:highlight w:val="none"/>
          <w:lang w:val="en-US" w:eastAsia="zh-CN"/>
        </w:rPr>
        <w:t xml:space="preserve">（三）项目方案（30分）</w:t>
      </w:r>
      <w:r>
        <w:rPr>
          <w:rFonts w:hint="eastAsia" w:ascii="方正楷体_GBK" w:hAnsi="方正楷体_GBK" w:eastAsia="方正楷体_GBK" w:cs="方正楷体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3.1 设计方案（5分）。评委根据投标文件对招标文件第四章“采购需求”中“设计方案”要求的响应性情况进行评审：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（1）投标文件未符合“设计方案”中全部条款要求的，视为不符合招标文件，本项得0分；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（2）投标文件符合“设计方案”中全部条款要求的，视为符合招标文件，本项得3分。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设计方案”中“总体架构设计”“功能模块设计”“安全合规设计”“数据库接口设计”“人工智能场景应用设计”五项要求全部优于招标文件要求的（投标文件对“设计方案”中除“总体架构设计”“功能模块设计”“安全合规设计”“数据库接口设计”“人工智能场景应用设计”外其他要求响应内容符合招标文件要求），本项得5分。</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3.2 安全保障方案（5分）。评委根据投标文件对招标文件第四章“采购需求”中“安全保障方案”要求的响应性情况进行评审：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（1）投标文件未符合“安全保障方案”中全部条款要求的，视为不符合招标文件，本项得0分；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（2）投标文件符合“安全保障方案”中全部条款要求的，视为符合招标文件，本项得3分。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安全保障方案”中“数据安全管理”“网络安全管理”两项要求全部优于招标文件要求的（投标文件对“安全保障方案”中除“数据安全管理”“网络安全管理”外其他要求响应内容符合招标文件要求），本项得5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3.3 系统对接与可扩展性方案（5分）。评委根据投标文件对招标文件第四章“采购需求”中“系统对接与可扩展性方案”要求的响应性情况进行评审：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（1）投标文件未符合“系统对接与可扩展性方案”中全部条款要求的，视为不符合招标文件，本项得0分；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（2）投标文件符合“系统对接与可扩展性方案”中全部条款要求的，视为符合招标文件，本项得3分。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系统对接与可扩展性方案”中“可扩展性基本要求”“存储扩展”“功能扩展”“接口扩展”“AI能力扩展”五项要求优于招标文件要求的（投标文件对“系统对接与可扩展性方案”中除“可扩展性基本要求”“存储扩展”“功能扩展”“接口扩展”“AI能力扩展”外其他要求响应内容符合招标文件要求），本项得5分。</w:t>
      </w:r>
      <w:r>
        <w:rPr>
          <w:rFonts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3.4 项目实施方案（5分）。评委根据投标文件对招标文件第四章“采购需求”中“项目实施方案”要求的响应性情况进行评审：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（1）投标文件未符合“项目实施方案”中全部条款要求的，视为不符合招标文件，本项得0分；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（2）投标文件符合“项目实施方案”中全部条款要求的，视为符合招标文件，本项得3分。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项目实施方案”中“过程方案”“实施方案”两项要求优于招标文件要求的（投标文件对“项目实施方案”中除“过程方案”“实施方案”外其他要求响应内容符合招标文件要求），本项得5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3.5 运维保障方案（5分）。评委根据投标文件对招标文件第四章“采购需求”中“运维保障方案”要求的响应性情况进行评审：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（1）投标文件未符合“运维保障方案”中全部条款要求的，视为不符合招标文件，本项得0分；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（2）投标文件符合“运维保障方案”中全部条款要求的，视为符合招标文件，本项得3分。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运维保障方案”中“运维基础保障”“安全运维服务”两项要求优于招标文件要求的（投标文件对“运维保障方案”中除“运维基础保障”“安全运维服务”外其他要求响应内容符合招标文件要求），本项得5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3.6 技术培训方案（5分）。评委根据投标文件对招标文件第四章“采购需求”中“技术培训方案”要求的响应性情况进行评审：</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（1）投标文件未符合“技术培训方案”中全部条款要求的，视为不符合招标文件，本项得0分；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（2）投标文件符合“技术培训方案”中全部条款要求的，视为符合招标文件，本项得3分。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3）经评委认定，投标文件对“技术培训方案”中“功能讲解”“培训要求”两项要求优于招标文件要求的（投标文件对“技术培训方案”中除“功能讲解”“培训要求”外其他要求响应内容符合招标文件要求），本项得5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楷体_GBK" w:hAnsi="方正楷体_GBK" w:eastAsia="方正楷体_GBK" w:cs="方正楷体_GBK"/>
          <w:color w:val="000000"/>
          <w:sz w:val="32"/>
          <w:szCs w:val="32"/>
          <w:highlight w:val="none"/>
          <w:lang w:val="en-US" w:eastAsia="zh-CN"/>
        </w:rPr>
      </w:pPr>
      <w:r>
        <w:rPr>
          <w:rFonts w:hint="eastAsia" w:ascii="方正楷体_GBK" w:hAnsi="方正楷体_GBK" w:eastAsia="方正楷体_GBK" w:cs="方正楷体_GBK"/>
          <w:color w:val="000000"/>
          <w:sz w:val="32"/>
          <w:szCs w:val="32"/>
          <w:highlight w:val="none"/>
          <w:lang w:val="en-US" w:eastAsia="zh-CN"/>
        </w:rPr>
        <w:t xml:space="preserve">（四）履约能力（30分）</w:t>
      </w:r>
      <w:r>
        <w:rPr>
          <w:rFonts w:hint="eastAsia" w:ascii="方正楷体_GBK" w:hAnsi="方正楷体_GBK" w:eastAsia="方正楷体_GBK" w:cs="方正楷体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4.1 投标人业绩（9分）</w:t>
      </w:r>
      <w:r>
        <w:rPr>
          <w:rFonts w:hint="eastAsia" w:ascii="方正仿宋_GBK" w:hAnsi="方正仿宋_GBK" w:eastAsia="方正仿宋_GBK" w:cs="方正仿宋_GBK"/>
          <w:color w:val="000000"/>
          <w:sz w:val="32"/>
          <w:szCs w:val="32"/>
          <w:highlight w:val="none"/>
          <w:lang w:val="en-US" w:eastAsia="zh-CN"/>
        </w:rPr>
      </w:r>
      <w:r/>
    </w:p>
    <w:p>
      <w:pPr>
        <w:pStyle w:val="949"/>
        <w:ind w:firstLine="640"/>
        <w:jc w:val="both"/>
        <w:keepLines w:val="0"/>
        <w:keepNext w:val="0"/>
        <w:pageBreakBefore w:val="0"/>
        <w:spacing w:line="590" w:lineRule="exact"/>
        <w:rPr>
          <w:rFonts w:hint="eastAsia"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zh-CN" w:eastAsia="zh-CN"/>
        </w:rPr>
        <w:t xml:space="preserve">投标人提供20</w:t>
      </w:r>
      <w:r>
        <w:rPr>
          <w:rFonts w:hint="eastAsia" w:ascii="方正仿宋_GBK" w:hAnsi="方正仿宋_GBK" w:eastAsia="方正仿宋_GBK" w:cs="方正仿宋_GBK"/>
          <w:color w:val="000000"/>
          <w:sz w:val="32"/>
          <w:szCs w:val="32"/>
          <w:highlight w:val="none"/>
          <w:lang w:val="en-US" w:eastAsia="zh-CN"/>
        </w:rPr>
        <w:t xml:space="preserve">20</w:t>
      </w:r>
      <w:r>
        <w:rPr>
          <w:rFonts w:hint="eastAsia" w:ascii="方正仿宋_GBK" w:hAnsi="方正仿宋_GBK" w:eastAsia="方正仿宋_GBK" w:cs="方正仿宋_GBK"/>
          <w:color w:val="000000"/>
          <w:sz w:val="32"/>
          <w:szCs w:val="32"/>
          <w:highlight w:val="none"/>
          <w:lang w:val="zh-CN" w:eastAsia="zh-CN"/>
        </w:rPr>
        <w:t xml:space="preserve">年</w:t>
      </w:r>
      <w:r>
        <w:rPr>
          <w:rFonts w:hint="eastAsia" w:ascii="方正仿宋_GBK" w:hAnsi="方正仿宋_GBK" w:eastAsia="方正仿宋_GBK" w:cs="方正仿宋_GBK"/>
          <w:color w:val="000000"/>
          <w:sz w:val="32"/>
          <w:szCs w:val="32"/>
          <w:highlight w:val="none"/>
          <w:lang w:val="en-US" w:eastAsia="zh-CN"/>
        </w:rPr>
        <w:t xml:space="preserve">1月1日</w:t>
      </w:r>
      <w:r>
        <w:rPr>
          <w:rFonts w:hint="eastAsia" w:ascii="方正仿宋_GBK" w:hAnsi="方正仿宋_GBK" w:eastAsia="方正仿宋_GBK" w:cs="方正仿宋_GBK"/>
          <w:color w:val="000000"/>
          <w:sz w:val="32"/>
          <w:szCs w:val="32"/>
          <w:highlight w:val="none"/>
          <w:lang w:val="zh-CN" w:eastAsia="zh-CN"/>
        </w:rPr>
        <w:t xml:space="preserve">以来</w:t>
      </w:r>
      <w:r>
        <w:rPr>
          <w:rFonts w:hint="eastAsia" w:ascii="方正仿宋_GBK" w:hAnsi="方正仿宋_GBK" w:eastAsia="方正仿宋_GBK" w:cs="方正仿宋_GBK"/>
          <w:color w:val="000000"/>
          <w:sz w:val="32"/>
          <w:szCs w:val="32"/>
          <w:highlight w:val="none"/>
          <w:lang w:val="en-US" w:eastAsia="zh-CN"/>
        </w:rPr>
        <w:t xml:space="preserve">参与类似信息化项目开发或运维项目业绩</w:t>
      </w:r>
      <w:r>
        <w:rPr>
          <w:rFonts w:hint="eastAsia" w:ascii="方正仿宋_GBK" w:hAnsi="方正仿宋_GBK" w:eastAsia="方正仿宋_GBK" w:cs="方正仿宋_GBK"/>
          <w:color w:val="000000"/>
          <w:sz w:val="32"/>
          <w:szCs w:val="32"/>
          <w:highlight w:val="none"/>
          <w:lang w:val="zh-CN" w:eastAsia="zh-CN"/>
        </w:rPr>
        <w:t xml:space="preserve">，每提供1个业绩得3分，最高得9分。（提供合同，合同应反映项目相关信息，时间以合同签订时间为准）</w:t>
      </w:r>
      <w:r>
        <w:rPr>
          <w:rFonts w:hint="eastAsia"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en-US" w:eastAsia="zh-CN"/>
        </w:rPr>
        <w:t xml:space="preserve">4.2 项目经理能力（6分）</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w:t>
      </w:r>
      <w:r>
        <w:rPr>
          <w:rFonts w:hint="eastAsia" w:ascii="方正仿宋_GBK" w:hAnsi="方正仿宋_GBK" w:eastAsia="方正仿宋_GBK" w:cs="方正仿宋_GBK"/>
          <w:color w:val="000000"/>
          <w:sz w:val="32"/>
          <w:szCs w:val="32"/>
          <w:highlight w:val="none"/>
          <w:lang w:val="zh-CN" w:eastAsia="zh-CN"/>
        </w:rPr>
        <w:t xml:space="preserve">）项目经理具有信息系统项目管理师</w:t>
      </w:r>
      <w:r>
        <w:rPr>
          <w:rFonts w:hint="eastAsia" w:ascii="方正仿宋_GBK" w:hAnsi="方正仿宋_GBK" w:eastAsia="方正仿宋_GBK" w:cs="方正仿宋_GBK"/>
          <w:color w:val="000000"/>
          <w:sz w:val="32"/>
          <w:szCs w:val="32"/>
          <w:highlight w:val="none"/>
          <w:lang w:val="en-US" w:eastAsia="zh-CN"/>
        </w:rPr>
        <w:t xml:space="preserve">或</w:t>
      </w:r>
      <w:r>
        <w:rPr>
          <w:rFonts w:hint="eastAsia" w:ascii="方正仿宋_GBK" w:hAnsi="方正仿宋_GBK" w:eastAsia="方正仿宋_GBK" w:cs="方正仿宋_GBK"/>
          <w:color w:val="000000"/>
          <w:sz w:val="32"/>
          <w:szCs w:val="32"/>
          <w:highlight w:val="none"/>
          <w:lang w:val="zh-CN" w:eastAsia="zh-CN"/>
        </w:rPr>
        <w:t xml:space="preserve">系统架构设计师的，得2分；（需提供证书复印件或扫描件，以及投标人近3个月内任意1个月为其缴纳社保的证明材料，</w:t>
      </w:r>
      <w:r>
        <w:rPr>
          <w:rFonts w:hint="eastAsia" w:ascii="方正仿宋_GBK" w:hAnsi="方正仿宋_GBK" w:eastAsia="方正仿宋_GBK" w:cs="方正仿宋_GBK"/>
          <w:color w:val="000000"/>
          <w:sz w:val="32"/>
          <w:szCs w:val="32"/>
          <w:highlight w:val="none"/>
          <w:lang w:val="en-US" w:eastAsia="zh-CN"/>
        </w:rPr>
        <w:t xml:space="preserve">上</w:t>
      </w:r>
      <w:r>
        <w:rPr>
          <w:rFonts w:hint="eastAsia" w:ascii="方正仿宋_GBK" w:hAnsi="方正仿宋_GBK" w:eastAsia="方正仿宋_GBK" w:cs="方正仿宋_GBK"/>
          <w:color w:val="000000"/>
          <w:sz w:val="32"/>
          <w:szCs w:val="32"/>
          <w:highlight w:val="none"/>
          <w:lang w:val="zh-CN" w:eastAsia="zh-CN"/>
        </w:rPr>
        <w:t xml:space="preserve">述材料加盖投标人公章）</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）拟投入的项目经理在类似信息化项目开发过程中担任</w:t>
      </w:r>
      <w:r>
        <w:rPr>
          <w:rFonts w:hint="eastAsia" w:ascii="方正仿宋_GBK" w:hAnsi="方正仿宋_GBK" w:eastAsia="方正仿宋_GBK" w:cs="方正仿宋_GBK"/>
          <w:color w:val="000000"/>
          <w:sz w:val="32"/>
          <w:szCs w:val="32"/>
          <w:highlight w:val="none"/>
          <w:lang w:val="en-US" w:eastAsia="zh-CN"/>
        </w:rPr>
        <w:t xml:space="preserve">过</w:t>
      </w:r>
      <w:r>
        <w:rPr>
          <w:rFonts w:hint="eastAsia" w:ascii="方正仿宋_GBK" w:hAnsi="方正仿宋_GBK" w:eastAsia="方正仿宋_GBK" w:cs="方正仿宋_GBK"/>
          <w:color w:val="000000"/>
          <w:sz w:val="32"/>
          <w:szCs w:val="32"/>
          <w:highlight w:val="none"/>
          <w:lang w:val="zh-CN" w:eastAsia="zh-CN"/>
        </w:rPr>
        <w:t xml:space="preserve">项目经理或技术负责人工作经验</w:t>
      </w:r>
      <w:r>
        <w:rPr>
          <w:rFonts w:hint="eastAsia" w:ascii="方正仿宋_GBK" w:hAnsi="方正仿宋_GBK" w:eastAsia="方正仿宋_GBK" w:cs="方正仿宋_GBK"/>
          <w:color w:val="000000"/>
          <w:sz w:val="32"/>
          <w:szCs w:val="32"/>
          <w:highlight w:val="none"/>
          <w:lang w:val="en-US" w:eastAsia="zh-CN"/>
        </w:rPr>
        <w:t xml:space="preserve">的</w:t>
      </w:r>
      <w:r>
        <w:rPr>
          <w:rFonts w:hint="eastAsia" w:ascii="方正仿宋_GBK" w:hAnsi="方正仿宋_GBK" w:eastAsia="方正仿宋_GBK" w:cs="方正仿宋_GBK"/>
          <w:color w:val="000000"/>
          <w:sz w:val="32"/>
          <w:szCs w:val="32"/>
          <w:highlight w:val="none"/>
          <w:lang w:val="zh-CN" w:eastAsia="zh-CN"/>
        </w:rPr>
        <w:t xml:space="preserve">，每个项目得</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分，最多得</w:t>
      </w:r>
      <w:r>
        <w:rPr>
          <w:rFonts w:hint="eastAsia" w:ascii="方正仿宋_GBK" w:hAnsi="方正仿宋_GBK" w:eastAsia="方正仿宋_GBK" w:cs="方正仿宋_GBK"/>
          <w:color w:val="000000"/>
          <w:sz w:val="32"/>
          <w:szCs w:val="32"/>
          <w:highlight w:val="none"/>
          <w:lang w:val="en-US" w:eastAsia="zh-CN"/>
        </w:rPr>
        <w:t xml:space="preserve">4</w:t>
      </w:r>
      <w:r>
        <w:rPr>
          <w:rFonts w:hint="eastAsia" w:ascii="方正仿宋_GBK" w:hAnsi="方正仿宋_GBK" w:eastAsia="方正仿宋_GBK" w:cs="方正仿宋_GBK"/>
          <w:color w:val="000000"/>
          <w:sz w:val="32"/>
          <w:szCs w:val="32"/>
          <w:highlight w:val="none"/>
          <w:lang w:val="zh-CN" w:eastAsia="zh-CN"/>
        </w:rPr>
        <w:t xml:space="preserve">分（工作经验提供项目合同</w:t>
      </w:r>
      <w:r>
        <w:rPr>
          <w:rFonts w:hint="eastAsia" w:ascii="方正仿宋_GBK" w:hAnsi="方正仿宋_GBK" w:eastAsia="方正仿宋_GBK" w:cs="方正仿宋_GBK"/>
          <w:color w:val="000000"/>
          <w:sz w:val="32"/>
          <w:szCs w:val="32"/>
          <w:highlight w:val="none"/>
          <w:lang w:val="zh-CN" w:eastAsia="zh-CN"/>
        </w:rPr>
        <w:t xml:space="preserve">及</w:t>
      </w:r>
      <w:r>
        <w:rPr>
          <w:rFonts w:hint="eastAsia" w:ascii="方正仿宋_GBK" w:hAnsi="方正仿宋_GBK" w:eastAsia="方正仿宋_GBK" w:cs="方正仿宋_GBK"/>
          <w:color w:val="000000"/>
          <w:sz w:val="32"/>
          <w:szCs w:val="32"/>
          <w:highlight w:val="none"/>
          <w:lang w:val="zh-CN" w:eastAsia="zh-CN"/>
        </w:rPr>
        <w:t xml:space="preserve">验收</w:t>
      </w:r>
      <w:r>
        <w:rPr>
          <w:rFonts w:hint="eastAsia" w:ascii="方正仿宋_GBK" w:hAnsi="方正仿宋_GBK" w:eastAsia="方正仿宋_GBK" w:cs="方正仿宋_GBK"/>
          <w:color w:val="000000"/>
          <w:sz w:val="32"/>
          <w:szCs w:val="32"/>
          <w:highlight w:val="none"/>
          <w:lang w:val="zh-CN" w:eastAsia="zh-CN"/>
        </w:rPr>
        <w:t xml:space="preserve">报告</w:t>
      </w:r>
      <w:r>
        <w:rPr>
          <w:rFonts w:hint="eastAsia" w:ascii="方正仿宋_GBK" w:hAnsi="方正仿宋_GBK" w:eastAsia="方正仿宋_GBK" w:cs="方正仿宋_GBK"/>
          <w:color w:val="000000"/>
          <w:sz w:val="32"/>
          <w:szCs w:val="32"/>
          <w:highlight w:val="none"/>
          <w:lang w:val="zh-CN" w:eastAsia="zh-CN"/>
        </w:rPr>
        <w:t xml:space="preserve">及</w:t>
      </w:r>
      <w:r>
        <w:rPr>
          <w:rFonts w:hint="eastAsia" w:ascii="方正仿宋_GBK" w:hAnsi="方正仿宋_GBK" w:eastAsia="方正仿宋_GBK" w:cs="方正仿宋_GBK"/>
          <w:color w:val="000000"/>
          <w:sz w:val="32"/>
          <w:szCs w:val="32"/>
          <w:highlight w:val="none"/>
          <w:lang w:val="zh-CN" w:eastAsia="zh-CN"/>
        </w:rPr>
        <w:t xml:space="preserve">甲</w:t>
      </w:r>
      <w:r>
        <w:rPr>
          <w:rFonts w:hint="eastAsia" w:ascii="方正仿宋_GBK" w:hAnsi="方正仿宋_GBK" w:eastAsia="方正仿宋_GBK" w:cs="方正仿宋_GBK"/>
          <w:color w:val="000000"/>
          <w:sz w:val="32"/>
          <w:szCs w:val="32"/>
          <w:highlight w:val="none"/>
          <w:lang w:val="zh-CN" w:eastAsia="zh-CN"/>
        </w:rPr>
        <w:t xml:space="preserve">方出具的证明材料，以及投标人为其缴纳的近三个月中任意一个月社保证明材料。其中，甲方出具的证明材料应包含人员姓名和身份证号码，加盖甲方公章。）；</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4.3 项目技术负责人能力（6分）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w:t>
      </w:r>
      <w:r>
        <w:rPr>
          <w:rFonts w:hint="eastAsia" w:ascii="方正仿宋_GBK" w:hAnsi="方正仿宋_GBK" w:eastAsia="方正仿宋_GBK" w:cs="方正仿宋_GBK"/>
          <w:color w:val="000000"/>
          <w:sz w:val="32"/>
          <w:szCs w:val="32"/>
          <w:highlight w:val="none"/>
          <w:lang w:val="zh-CN" w:eastAsia="zh-CN"/>
        </w:rPr>
        <w:t xml:space="preserve">）项目技术负责人具备系统架构设计师证书的，得</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分；（需提供证书复印件或扫描件，以及投标人近3个月内任意1个月为其缴纳社保的证明材料，</w:t>
      </w:r>
      <w:r>
        <w:rPr>
          <w:rFonts w:hint="eastAsia" w:ascii="方正仿宋_GBK" w:hAnsi="方正仿宋_GBK" w:eastAsia="方正仿宋_GBK" w:cs="方正仿宋_GBK"/>
          <w:color w:val="000000"/>
          <w:sz w:val="32"/>
          <w:szCs w:val="32"/>
          <w:highlight w:val="none"/>
          <w:lang w:val="en-US" w:eastAsia="zh-CN"/>
        </w:rPr>
        <w:t xml:space="preserve">上</w:t>
      </w:r>
      <w:r>
        <w:rPr>
          <w:rFonts w:hint="eastAsia" w:ascii="方正仿宋_GBK" w:hAnsi="方正仿宋_GBK" w:eastAsia="方正仿宋_GBK" w:cs="方正仿宋_GBK"/>
          <w:color w:val="000000"/>
          <w:sz w:val="32"/>
          <w:szCs w:val="32"/>
          <w:highlight w:val="none"/>
          <w:lang w:val="zh-CN" w:eastAsia="zh-CN"/>
        </w:rPr>
        <w:t xml:space="preserve">述材料加盖投标人公章）</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）项目技术负责人在类似信息化项目开发过程中担任过项目经理或技术负责人工作经验的，每个项目得</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分，最多得</w:t>
      </w:r>
      <w:r>
        <w:rPr>
          <w:rFonts w:hint="eastAsia" w:ascii="方正仿宋_GBK" w:hAnsi="方正仿宋_GBK" w:eastAsia="方正仿宋_GBK" w:cs="方正仿宋_GBK"/>
          <w:color w:val="000000"/>
          <w:sz w:val="32"/>
          <w:szCs w:val="32"/>
          <w:highlight w:val="none"/>
          <w:lang w:val="en-US" w:eastAsia="zh-CN"/>
        </w:rPr>
        <w:t xml:space="preserve">4分；</w:t>
      </w: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信息化开发工作经验</w:t>
      </w:r>
      <w:r>
        <w:rPr>
          <w:rFonts w:hint="eastAsia" w:ascii="方正仿宋_GBK" w:hAnsi="方正仿宋_GBK" w:eastAsia="方正仿宋_GBK" w:cs="方正仿宋_GBK"/>
          <w:color w:val="000000"/>
          <w:sz w:val="32"/>
          <w:szCs w:val="32"/>
          <w:highlight w:val="none"/>
          <w:lang w:val="zh-CN"/>
        </w:rPr>
        <w:t xml:space="preserve">提供</w:t>
      </w:r>
      <w:r>
        <w:rPr>
          <w:rFonts w:hint="eastAsia" w:ascii="方正仿宋_GBK" w:hAnsi="方正仿宋_GBK" w:eastAsia="方正仿宋_GBK" w:cs="方正仿宋_GBK"/>
          <w:color w:val="000000"/>
          <w:sz w:val="32"/>
          <w:szCs w:val="32"/>
          <w:highlight w:val="none"/>
          <w:lang w:val="en-US" w:eastAsia="zh-CN"/>
        </w:rPr>
        <w:t xml:space="preserve">项目</w:t>
      </w:r>
      <w:r>
        <w:rPr>
          <w:rFonts w:hint="eastAsia" w:ascii="方正仿宋_GBK" w:hAnsi="方正仿宋_GBK" w:eastAsia="方正仿宋_GBK" w:cs="方正仿宋_GBK"/>
          <w:color w:val="000000"/>
          <w:sz w:val="32"/>
          <w:szCs w:val="32"/>
          <w:highlight w:val="none"/>
          <w:lang w:val="zh-CN"/>
        </w:rPr>
        <w:t xml:space="preserve">合同</w:t>
      </w:r>
      <w:r>
        <w:rPr>
          <w:rFonts w:hint="eastAsia" w:ascii="方正仿宋_GBK" w:hAnsi="方正仿宋_GBK" w:eastAsia="方正仿宋_GBK" w:cs="方正仿宋_GBK"/>
          <w:color w:val="000000"/>
          <w:sz w:val="32"/>
          <w:szCs w:val="32"/>
          <w:highlight w:val="none"/>
          <w:lang w:val="zh-CN"/>
        </w:rPr>
        <w:t xml:space="preserve">及</w:t>
      </w:r>
      <w:r>
        <w:rPr>
          <w:rFonts w:hint="eastAsia" w:ascii="方正仿宋_GBK" w:hAnsi="方正仿宋_GBK" w:eastAsia="方正仿宋_GBK" w:cs="方正仿宋_GBK"/>
          <w:color w:val="000000"/>
          <w:sz w:val="32"/>
          <w:szCs w:val="32"/>
          <w:highlight w:val="none"/>
          <w:lang w:val="zh-CN"/>
        </w:rPr>
        <w:t xml:space="preserve">验收报告</w:t>
      </w:r>
      <w:r>
        <w:rPr>
          <w:rFonts w:hint="eastAsia" w:ascii="方正仿宋_GBK" w:hAnsi="方正仿宋_GBK" w:eastAsia="方正仿宋_GBK" w:cs="方正仿宋_GBK"/>
          <w:color w:val="000000"/>
          <w:sz w:val="32"/>
          <w:szCs w:val="32"/>
          <w:highlight w:val="none"/>
          <w:lang w:val="zh-CN"/>
        </w:rPr>
        <w:t xml:space="preserve">及</w:t>
      </w:r>
      <w:r>
        <w:rPr>
          <w:rFonts w:hint="eastAsia" w:ascii="方正仿宋_GBK" w:hAnsi="方正仿宋_GBK" w:eastAsia="方正仿宋_GBK" w:cs="方正仿宋_GBK"/>
          <w:color w:val="000000"/>
          <w:sz w:val="32"/>
          <w:szCs w:val="32"/>
          <w:highlight w:val="none"/>
          <w:lang w:val="zh-CN"/>
        </w:rPr>
        <w:t xml:space="preserve">甲方出具的证明材料，</w:t>
      </w:r>
      <w:r>
        <w:rPr>
          <w:rFonts w:hint="eastAsia" w:ascii="方正仿宋_GBK" w:hAnsi="方正仿宋_GBK" w:eastAsia="方正仿宋_GBK" w:cs="方正仿宋_GBK"/>
          <w:color w:val="000000"/>
          <w:sz w:val="32"/>
          <w:szCs w:val="32"/>
          <w:highlight w:val="none"/>
          <w:lang w:val="en-US" w:eastAsia="zh-CN"/>
        </w:rPr>
        <w:t xml:space="preserve">以及投标人为其缴纳的近三个月中任意一个月社保证明材料。其中，甲方出具的</w:t>
      </w:r>
      <w:r>
        <w:rPr>
          <w:rFonts w:hint="eastAsia" w:ascii="方正仿宋_GBK" w:hAnsi="方正仿宋_GBK" w:eastAsia="方正仿宋_GBK" w:cs="方正仿宋_GBK"/>
          <w:color w:val="000000"/>
          <w:sz w:val="32"/>
          <w:szCs w:val="32"/>
          <w:highlight w:val="none"/>
          <w:lang w:val="zh-CN"/>
        </w:rPr>
        <w:t xml:space="preserve">证明材料应包含</w:t>
      </w:r>
      <w:r>
        <w:rPr>
          <w:rFonts w:hint="eastAsia" w:ascii="方正仿宋_GBK" w:hAnsi="方正仿宋_GBK" w:eastAsia="方正仿宋_GBK" w:cs="方正仿宋_GBK"/>
          <w:color w:val="000000"/>
          <w:sz w:val="32"/>
          <w:szCs w:val="32"/>
          <w:highlight w:val="none"/>
          <w:lang w:val="en-US" w:eastAsia="zh-CN"/>
        </w:rPr>
        <w:t xml:space="preserve">人员</w:t>
      </w:r>
      <w:r>
        <w:rPr>
          <w:rFonts w:hint="eastAsia" w:ascii="方正仿宋_GBK" w:hAnsi="方正仿宋_GBK" w:eastAsia="方正仿宋_GBK" w:cs="方正仿宋_GBK"/>
          <w:color w:val="000000"/>
          <w:sz w:val="32"/>
          <w:szCs w:val="32"/>
          <w:highlight w:val="none"/>
          <w:lang w:val="zh-CN"/>
        </w:rPr>
        <w:t xml:space="preserve">姓名</w:t>
      </w:r>
      <w:r>
        <w:rPr>
          <w:rFonts w:hint="eastAsia" w:ascii="方正仿宋_GBK" w:hAnsi="方正仿宋_GBK" w:eastAsia="方正仿宋_GBK" w:cs="方正仿宋_GBK"/>
          <w:color w:val="000000"/>
          <w:sz w:val="32"/>
          <w:szCs w:val="32"/>
          <w:highlight w:val="none"/>
          <w:lang w:val="en-US" w:eastAsia="zh-CN"/>
        </w:rPr>
        <w:t xml:space="preserve">和</w:t>
      </w:r>
      <w:r>
        <w:rPr>
          <w:rFonts w:hint="eastAsia" w:ascii="方正仿宋_GBK" w:hAnsi="方正仿宋_GBK" w:eastAsia="方正仿宋_GBK" w:cs="方正仿宋_GBK"/>
          <w:color w:val="000000"/>
          <w:sz w:val="32"/>
          <w:szCs w:val="32"/>
          <w:highlight w:val="none"/>
          <w:lang w:val="zh-CN"/>
        </w:rPr>
        <w:t xml:space="preserve">身份证号码，</w:t>
      </w:r>
      <w:r>
        <w:rPr>
          <w:rFonts w:hint="eastAsia" w:ascii="方正仿宋_GBK" w:hAnsi="方正仿宋_GBK" w:eastAsia="方正仿宋_GBK" w:cs="方正仿宋_GBK"/>
          <w:color w:val="000000"/>
          <w:sz w:val="32"/>
          <w:szCs w:val="32"/>
          <w:highlight w:val="none"/>
          <w:lang w:val="en-US" w:eastAsia="zh-CN"/>
        </w:rPr>
        <w:t xml:space="preserve">加盖甲方公章</w:t>
      </w:r>
      <w:r>
        <w:rPr>
          <w:rFonts w:hint="eastAsia" w:ascii="方正仿宋_GBK" w:hAnsi="方正仿宋_GBK" w:eastAsia="方正仿宋_GBK" w:cs="方正仿宋_GBK"/>
          <w:color w:val="000000"/>
          <w:sz w:val="32"/>
          <w:szCs w:val="32"/>
          <w:highlight w:val="none"/>
          <w:lang w:val="zh-CN"/>
        </w:rPr>
        <w:t xml:space="preserve">。</w:t>
      </w: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hint="eastAsia" w:ascii="方正仿宋_GBK" w:hAnsi="方正仿宋_GBK" w:eastAsia="方正仿宋_GBK" w:cs="方正仿宋_GBK"/>
          <w:color w:val="000000"/>
          <w:sz w:val="32"/>
          <w:szCs w:val="32"/>
          <w:highlight w:val="none"/>
          <w:lang w:val="en-US" w:eastAsia="zh-CN"/>
        </w:rPr>
        <w:t xml:space="preserve">4.4 项目团队成员能力（9分）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1</w:t>
      </w:r>
      <w:r>
        <w:rPr>
          <w:rFonts w:hint="eastAsia" w:ascii="方正仿宋_GBK" w:hAnsi="方正仿宋_GBK" w:eastAsia="方正仿宋_GBK" w:cs="方正仿宋_GBK"/>
          <w:color w:val="000000"/>
          <w:sz w:val="32"/>
          <w:szCs w:val="32"/>
          <w:highlight w:val="none"/>
          <w:lang w:val="zh-CN" w:eastAsia="zh-CN"/>
        </w:rPr>
        <w:t xml:space="preserve">）项目团队成员（不含项目经理、技术负责人）具有系统集成项目管理工程师</w:t>
      </w:r>
      <w:r>
        <w:rPr>
          <w:rFonts w:hint="eastAsia" w:ascii="方正仿宋_GBK" w:hAnsi="方正仿宋_GBK" w:eastAsia="方正仿宋_GBK" w:cs="方正仿宋_GBK"/>
          <w:color w:val="000000"/>
          <w:sz w:val="32"/>
          <w:szCs w:val="32"/>
          <w:highlight w:val="none"/>
          <w:lang w:val="en-US" w:eastAsia="zh-CN"/>
        </w:rPr>
        <w:t xml:space="preserve">或</w:t>
      </w:r>
      <w:r>
        <w:rPr>
          <w:rFonts w:hint="eastAsia" w:ascii="方正仿宋_GBK" w:hAnsi="方正仿宋_GBK" w:eastAsia="方正仿宋_GBK" w:cs="方正仿宋_GBK"/>
          <w:color w:val="000000"/>
          <w:sz w:val="32"/>
          <w:szCs w:val="32"/>
          <w:highlight w:val="none"/>
          <w:lang w:val="zh-CN" w:eastAsia="zh-CN"/>
        </w:rPr>
        <w:t xml:space="preserve">软件设计师</w:t>
      </w:r>
      <w:r>
        <w:rPr>
          <w:rFonts w:hint="eastAsia" w:ascii="方正仿宋_GBK" w:hAnsi="方正仿宋_GBK" w:eastAsia="方正仿宋_GBK" w:cs="方正仿宋_GBK"/>
          <w:color w:val="000000"/>
          <w:sz w:val="32"/>
          <w:szCs w:val="32"/>
          <w:highlight w:val="none"/>
          <w:lang w:val="en-US" w:eastAsia="zh-CN"/>
        </w:rPr>
        <w:t xml:space="preserve">或</w:t>
      </w:r>
      <w:r>
        <w:rPr>
          <w:rFonts w:hint="eastAsia" w:ascii="方正仿宋_GBK" w:hAnsi="方正仿宋_GBK" w:eastAsia="方正仿宋_GBK" w:cs="方正仿宋_GBK"/>
          <w:color w:val="000000"/>
          <w:sz w:val="32"/>
          <w:szCs w:val="32"/>
          <w:highlight w:val="none"/>
          <w:lang w:val="zh-CN" w:eastAsia="zh-CN"/>
        </w:rPr>
        <w:t xml:space="preserve">系统分析师</w:t>
      </w:r>
      <w:r>
        <w:rPr>
          <w:rFonts w:hint="eastAsia" w:ascii="方正仿宋_GBK" w:hAnsi="方正仿宋_GBK" w:eastAsia="方正仿宋_GBK" w:cs="方正仿宋_GBK"/>
          <w:color w:val="000000"/>
          <w:sz w:val="32"/>
          <w:szCs w:val="32"/>
          <w:highlight w:val="none"/>
          <w:lang w:val="en-US" w:eastAsia="zh-CN"/>
        </w:rPr>
        <w:t xml:space="preserve">或</w:t>
      </w:r>
      <w:r>
        <w:rPr>
          <w:rFonts w:hint="eastAsia" w:ascii="方正仿宋_GBK" w:hAnsi="方正仿宋_GBK" w:eastAsia="方正仿宋_GBK" w:cs="方正仿宋_GBK"/>
          <w:color w:val="000000"/>
          <w:sz w:val="32"/>
          <w:szCs w:val="32"/>
          <w:highlight w:val="none"/>
          <w:lang w:val="zh-CN" w:eastAsia="zh-CN"/>
        </w:rPr>
        <w:t xml:space="preserve">数据库系统工程师证书，每有1人得1分，最高得</w:t>
      </w:r>
      <w:r>
        <w:rPr>
          <w:rFonts w:hint="eastAsia" w:ascii="方正仿宋_GBK" w:hAnsi="方正仿宋_GBK" w:eastAsia="方正仿宋_GBK" w:cs="方正仿宋_GBK"/>
          <w:color w:val="000000"/>
          <w:sz w:val="32"/>
          <w:szCs w:val="32"/>
          <w:highlight w:val="none"/>
          <w:lang w:val="en-US" w:eastAsia="zh-CN"/>
        </w:rPr>
        <w:t xml:space="preserve">4</w:t>
      </w:r>
      <w:r>
        <w:rPr>
          <w:rFonts w:hint="eastAsia" w:ascii="方正仿宋_GBK" w:hAnsi="方正仿宋_GBK" w:eastAsia="方正仿宋_GBK" w:cs="方正仿宋_GBK"/>
          <w:color w:val="000000"/>
          <w:sz w:val="32"/>
          <w:szCs w:val="32"/>
          <w:highlight w:val="none"/>
          <w:lang w:val="zh-CN" w:eastAsia="zh-CN"/>
        </w:rPr>
        <w:t xml:space="preserve">分；一人同时持有多项证书仅计1次，多人持有同类证书可分别计分。（项目团队成员必须为本单位工作人员，提供</w:t>
      </w:r>
      <w:r>
        <w:rPr>
          <w:rFonts w:hint="eastAsia" w:ascii="方正仿宋_GBK" w:hAnsi="方正仿宋_GBK" w:eastAsia="方正仿宋_GBK" w:cs="方正仿宋_GBK"/>
          <w:color w:val="000000"/>
          <w:sz w:val="32"/>
          <w:szCs w:val="32"/>
          <w:highlight w:val="none"/>
          <w:lang w:val="en-US" w:eastAsia="zh-CN"/>
        </w:rPr>
        <w:t xml:space="preserve">有效</w:t>
      </w:r>
      <w:r>
        <w:rPr>
          <w:rFonts w:hint="eastAsia" w:ascii="方正仿宋_GBK" w:hAnsi="方正仿宋_GBK" w:eastAsia="方正仿宋_GBK" w:cs="方正仿宋_GBK"/>
          <w:color w:val="000000"/>
          <w:sz w:val="32"/>
          <w:szCs w:val="32"/>
          <w:highlight w:val="none"/>
          <w:lang w:val="zh-CN" w:eastAsia="zh-CN"/>
        </w:rPr>
        <w:t xml:space="preserve">证书及投标人为其缴纳的</w:t>
      </w:r>
      <w:r>
        <w:rPr>
          <w:rFonts w:hint="eastAsia" w:ascii="方正仿宋_GBK" w:hAnsi="方正仿宋_GBK" w:eastAsia="方正仿宋_GBK" w:cs="方正仿宋_GBK"/>
          <w:color w:val="000000"/>
          <w:sz w:val="32"/>
          <w:szCs w:val="32"/>
          <w:highlight w:val="none"/>
          <w:lang w:val="en-US" w:eastAsia="zh-CN"/>
        </w:rPr>
        <w:t xml:space="preserve">近三个月中</w:t>
      </w:r>
      <w:r>
        <w:rPr>
          <w:rFonts w:hint="eastAsia" w:ascii="方正仿宋_GBK" w:hAnsi="方正仿宋_GBK" w:eastAsia="方正仿宋_GBK" w:cs="方正仿宋_GBK"/>
          <w:color w:val="000000"/>
          <w:sz w:val="32"/>
          <w:szCs w:val="32"/>
          <w:highlight w:val="none"/>
          <w:lang w:val="zh-CN" w:eastAsia="zh-CN"/>
        </w:rPr>
        <w:t xml:space="preserve">任意一个月社保证明材料）。</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hint="eastAsia" w:ascii="方正仿宋_GBK" w:hAnsi="方正仿宋_GBK" w:eastAsia="方正仿宋_GBK" w:cs="方正仿宋_GBK"/>
          <w:color w:val="000000"/>
          <w:sz w:val="32"/>
          <w:szCs w:val="32"/>
          <w:highlight w:val="none"/>
          <w:lang w:val="zh-CN" w:eastAsia="zh-CN"/>
        </w:rPr>
      </w:pP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en-US" w:eastAsia="zh-CN"/>
        </w:rPr>
        <w:t xml:space="preserve">2</w:t>
      </w:r>
      <w:r>
        <w:rPr>
          <w:rFonts w:hint="eastAsia" w:ascii="方正仿宋_GBK" w:hAnsi="方正仿宋_GBK" w:eastAsia="方正仿宋_GBK" w:cs="方正仿宋_GBK"/>
          <w:color w:val="000000"/>
          <w:sz w:val="32"/>
          <w:szCs w:val="32"/>
          <w:highlight w:val="none"/>
          <w:lang w:val="zh-CN" w:eastAsia="zh-CN"/>
        </w:rPr>
        <w:t xml:space="preserve">）项目团队成员（不含项目经理、技术负责人）</w:t>
      </w:r>
      <w:r>
        <w:rPr>
          <w:rFonts w:hint="eastAsia" w:ascii="方正仿宋_GBK" w:hAnsi="方正仿宋_GBK" w:eastAsia="方正仿宋_GBK" w:cs="方正仿宋_GBK"/>
          <w:color w:val="000000"/>
          <w:sz w:val="32"/>
          <w:szCs w:val="32"/>
          <w:highlight w:val="none"/>
          <w:lang w:val="en-US" w:eastAsia="zh-CN"/>
        </w:rPr>
        <w:t xml:space="preserve">有过</w:t>
      </w:r>
      <w:r>
        <w:rPr>
          <w:rFonts w:hint="eastAsia" w:ascii="方正仿宋_GBK" w:hAnsi="方正仿宋_GBK" w:eastAsia="方正仿宋_GBK" w:cs="方正仿宋_GBK"/>
          <w:color w:val="000000"/>
          <w:sz w:val="32"/>
          <w:szCs w:val="32"/>
          <w:highlight w:val="none"/>
          <w:lang w:val="zh-CN" w:eastAsia="zh-CN"/>
        </w:rPr>
        <w:t xml:space="preserve">类似信息化项目开发工作经验</w:t>
      </w:r>
      <w:r>
        <w:rPr>
          <w:rFonts w:hint="eastAsia" w:ascii="方正仿宋_GBK" w:hAnsi="方正仿宋_GBK" w:eastAsia="方正仿宋_GBK" w:cs="方正仿宋_GBK"/>
          <w:color w:val="000000"/>
          <w:sz w:val="32"/>
          <w:szCs w:val="32"/>
          <w:highlight w:val="none"/>
          <w:lang w:val="en-US" w:eastAsia="zh-CN"/>
        </w:rPr>
        <w:t xml:space="preserve">的</w:t>
      </w:r>
      <w:r>
        <w:rPr>
          <w:rFonts w:hint="eastAsia" w:ascii="方正仿宋_GBK" w:hAnsi="方正仿宋_GBK" w:eastAsia="方正仿宋_GBK" w:cs="方正仿宋_GBK"/>
          <w:color w:val="000000"/>
          <w:sz w:val="32"/>
          <w:szCs w:val="32"/>
          <w:highlight w:val="none"/>
          <w:lang w:val="zh-CN" w:eastAsia="zh-CN"/>
        </w:rPr>
        <w:t xml:space="preserve">，每有 1 人得 1 分，最</w:t>
      </w:r>
      <w:r>
        <w:rPr>
          <w:rFonts w:hint="eastAsia" w:ascii="方正仿宋_GBK" w:hAnsi="方正仿宋_GBK" w:eastAsia="方正仿宋_GBK" w:cs="方正仿宋_GBK"/>
          <w:color w:val="000000"/>
          <w:sz w:val="32"/>
          <w:szCs w:val="32"/>
          <w:highlight w:val="none"/>
          <w:lang w:val="en-US" w:eastAsia="zh-CN"/>
        </w:rPr>
        <w:t xml:space="preserve">高</w:t>
      </w:r>
      <w:r>
        <w:rPr>
          <w:rFonts w:hint="eastAsia" w:ascii="方正仿宋_GBK" w:hAnsi="方正仿宋_GBK" w:eastAsia="方正仿宋_GBK" w:cs="方正仿宋_GBK"/>
          <w:color w:val="000000"/>
          <w:sz w:val="32"/>
          <w:szCs w:val="32"/>
          <w:highlight w:val="none"/>
          <w:lang w:val="zh-CN" w:eastAsia="zh-CN"/>
        </w:rPr>
        <w:t xml:space="preserve">得</w:t>
      </w:r>
      <w:r>
        <w:rPr>
          <w:rFonts w:hint="eastAsia" w:ascii="方正仿宋_GBK" w:hAnsi="方正仿宋_GBK" w:eastAsia="方正仿宋_GBK" w:cs="方正仿宋_GBK"/>
          <w:color w:val="000000"/>
          <w:sz w:val="32"/>
          <w:szCs w:val="32"/>
          <w:highlight w:val="none"/>
          <w:lang w:val="en-US" w:eastAsia="zh-CN"/>
        </w:rPr>
        <w:t xml:space="preserve">5</w:t>
      </w:r>
      <w:r>
        <w:rPr>
          <w:rFonts w:hint="eastAsia" w:ascii="方正仿宋_GBK" w:hAnsi="方正仿宋_GBK" w:eastAsia="方正仿宋_GBK" w:cs="方正仿宋_GBK"/>
          <w:color w:val="000000"/>
          <w:sz w:val="32"/>
          <w:szCs w:val="32"/>
          <w:highlight w:val="none"/>
          <w:lang w:val="zh-CN" w:eastAsia="zh-CN"/>
        </w:rPr>
        <w:t xml:space="preserve">分（</w:t>
      </w:r>
      <w:r>
        <w:rPr>
          <w:rFonts w:hint="eastAsia" w:ascii="方正仿宋_GBK" w:hAnsi="方正仿宋_GBK" w:eastAsia="方正仿宋_GBK" w:cs="方正仿宋_GBK"/>
          <w:color w:val="000000"/>
          <w:sz w:val="32"/>
          <w:szCs w:val="32"/>
          <w:highlight w:val="none"/>
          <w:lang w:val="zh-CN"/>
        </w:rPr>
        <w:t xml:space="preserve">项目团队成员必须为本单位工作人员，提供有效证书及投标人为其缴纳的近三个月中任意一个月社保证明材料。</w:t>
      </w:r>
      <w:r>
        <w:rPr>
          <w:rFonts w:hint="eastAsia" w:ascii="方正仿宋_GBK" w:hAnsi="方正仿宋_GBK" w:eastAsia="方正仿宋_GBK" w:cs="方正仿宋_GBK"/>
          <w:color w:val="000000"/>
          <w:sz w:val="32"/>
          <w:szCs w:val="32"/>
          <w:highlight w:val="none"/>
          <w:lang w:val="en-US" w:eastAsia="zh-CN"/>
        </w:rPr>
        <w:t xml:space="preserve">信息化开发工作经验</w:t>
      </w:r>
      <w:r>
        <w:rPr>
          <w:rFonts w:hint="eastAsia" w:ascii="方正仿宋_GBK" w:hAnsi="方正仿宋_GBK" w:eastAsia="方正仿宋_GBK" w:cs="方正仿宋_GBK"/>
          <w:color w:val="000000"/>
          <w:sz w:val="32"/>
          <w:szCs w:val="32"/>
          <w:highlight w:val="none"/>
          <w:lang w:val="zh-CN"/>
        </w:rPr>
        <w:t xml:space="preserve">提供</w:t>
      </w:r>
      <w:r>
        <w:rPr>
          <w:rFonts w:hint="eastAsia" w:ascii="方正仿宋_GBK" w:hAnsi="方正仿宋_GBK" w:eastAsia="方正仿宋_GBK" w:cs="方正仿宋_GBK"/>
          <w:color w:val="000000"/>
          <w:sz w:val="32"/>
          <w:szCs w:val="32"/>
          <w:highlight w:val="none"/>
          <w:lang w:val="en-US" w:eastAsia="zh-CN"/>
        </w:rPr>
        <w:t xml:space="preserve">项目</w:t>
      </w:r>
      <w:r>
        <w:rPr>
          <w:rFonts w:hint="eastAsia" w:ascii="方正仿宋_GBK" w:hAnsi="方正仿宋_GBK" w:eastAsia="方正仿宋_GBK" w:cs="方正仿宋_GBK"/>
          <w:color w:val="000000"/>
          <w:sz w:val="32"/>
          <w:szCs w:val="32"/>
          <w:highlight w:val="none"/>
          <w:lang w:val="zh-CN"/>
        </w:rPr>
        <w:t xml:space="preserve">合同</w:t>
      </w:r>
      <w:r>
        <w:rPr>
          <w:rFonts w:hint="eastAsia" w:ascii="方正仿宋_GBK" w:hAnsi="方正仿宋_GBK" w:eastAsia="方正仿宋_GBK" w:cs="方正仿宋_GBK"/>
          <w:color w:val="000000"/>
          <w:sz w:val="32"/>
          <w:szCs w:val="32"/>
          <w:highlight w:val="none"/>
          <w:lang w:val="en-US" w:eastAsia="zh-CN"/>
        </w:rPr>
        <w:t xml:space="preserve">及</w:t>
      </w:r>
      <w:r>
        <w:rPr>
          <w:rFonts w:hint="eastAsia" w:ascii="方正仿宋_GBK" w:hAnsi="方正仿宋_GBK" w:eastAsia="方正仿宋_GBK" w:cs="方正仿宋_GBK"/>
          <w:color w:val="000000"/>
          <w:sz w:val="32"/>
          <w:szCs w:val="32"/>
          <w:highlight w:val="none"/>
          <w:lang w:val="en-US" w:eastAsia="zh-CN"/>
        </w:rPr>
        <w:t xml:space="preserve">验收报告</w:t>
      </w:r>
      <w:r>
        <w:rPr>
          <w:rFonts w:hint="eastAsia" w:ascii="方正仿宋_GBK" w:hAnsi="方正仿宋_GBK" w:eastAsia="方正仿宋_GBK" w:cs="方正仿宋_GBK"/>
          <w:color w:val="000000"/>
          <w:sz w:val="32"/>
          <w:szCs w:val="32"/>
          <w:highlight w:val="none"/>
          <w:lang w:val="en-US" w:eastAsia="zh-CN"/>
        </w:rPr>
        <w:t xml:space="preserve">及</w:t>
      </w:r>
      <w:r>
        <w:rPr>
          <w:rFonts w:hint="eastAsia" w:ascii="方正仿宋_GBK" w:hAnsi="方正仿宋_GBK" w:eastAsia="方正仿宋_GBK" w:cs="方正仿宋_GBK"/>
          <w:color w:val="000000"/>
          <w:sz w:val="32"/>
          <w:szCs w:val="32"/>
          <w:highlight w:val="none"/>
          <w:lang w:val="zh-CN"/>
        </w:rPr>
        <w:t xml:space="preserve">甲方出具的证明材料，</w:t>
      </w:r>
      <w:r>
        <w:rPr>
          <w:rFonts w:hint="eastAsia" w:ascii="方正仿宋_GBK" w:hAnsi="方正仿宋_GBK" w:eastAsia="方正仿宋_GBK" w:cs="方正仿宋_GBK"/>
          <w:color w:val="000000"/>
          <w:sz w:val="32"/>
          <w:szCs w:val="32"/>
          <w:highlight w:val="none"/>
          <w:lang w:val="en-US" w:eastAsia="zh-CN"/>
        </w:rPr>
        <w:t xml:space="preserve">以及投标人为其缴纳的近三个月中任意一个月社保证明材料。其中，甲方出具的</w:t>
      </w:r>
      <w:r>
        <w:rPr>
          <w:rFonts w:hint="eastAsia" w:ascii="方正仿宋_GBK" w:hAnsi="方正仿宋_GBK" w:eastAsia="方正仿宋_GBK" w:cs="方正仿宋_GBK"/>
          <w:color w:val="000000"/>
          <w:sz w:val="32"/>
          <w:szCs w:val="32"/>
          <w:highlight w:val="none"/>
          <w:lang w:val="zh-CN"/>
        </w:rPr>
        <w:t xml:space="preserve">证明材料应包含</w:t>
      </w:r>
      <w:r>
        <w:rPr>
          <w:rFonts w:hint="eastAsia" w:ascii="方正仿宋_GBK" w:hAnsi="方正仿宋_GBK" w:eastAsia="方正仿宋_GBK" w:cs="方正仿宋_GBK"/>
          <w:color w:val="000000"/>
          <w:sz w:val="32"/>
          <w:szCs w:val="32"/>
          <w:highlight w:val="none"/>
          <w:lang w:val="en-US" w:eastAsia="zh-CN"/>
        </w:rPr>
        <w:t xml:space="preserve">人员</w:t>
      </w:r>
      <w:r>
        <w:rPr>
          <w:rFonts w:hint="eastAsia" w:ascii="方正仿宋_GBK" w:hAnsi="方正仿宋_GBK" w:eastAsia="方正仿宋_GBK" w:cs="方正仿宋_GBK"/>
          <w:color w:val="000000"/>
          <w:sz w:val="32"/>
          <w:szCs w:val="32"/>
          <w:highlight w:val="none"/>
          <w:lang w:val="zh-CN"/>
        </w:rPr>
        <w:t xml:space="preserve">姓名</w:t>
      </w:r>
      <w:r>
        <w:rPr>
          <w:rFonts w:hint="eastAsia" w:ascii="方正仿宋_GBK" w:hAnsi="方正仿宋_GBK" w:eastAsia="方正仿宋_GBK" w:cs="方正仿宋_GBK"/>
          <w:color w:val="000000"/>
          <w:sz w:val="32"/>
          <w:szCs w:val="32"/>
          <w:highlight w:val="none"/>
          <w:lang w:val="en-US" w:eastAsia="zh-CN"/>
        </w:rPr>
        <w:t xml:space="preserve">和</w:t>
      </w:r>
      <w:r>
        <w:rPr>
          <w:rFonts w:hint="eastAsia" w:ascii="方正仿宋_GBK" w:hAnsi="方正仿宋_GBK" w:eastAsia="方正仿宋_GBK" w:cs="方正仿宋_GBK"/>
          <w:color w:val="000000"/>
          <w:sz w:val="32"/>
          <w:szCs w:val="32"/>
          <w:highlight w:val="none"/>
          <w:lang w:val="zh-CN"/>
        </w:rPr>
        <w:t xml:space="preserve">身份证号码，</w:t>
      </w:r>
      <w:r>
        <w:rPr>
          <w:rFonts w:hint="eastAsia" w:ascii="方正仿宋_GBK" w:hAnsi="方正仿宋_GBK" w:eastAsia="方正仿宋_GBK" w:cs="方正仿宋_GBK"/>
          <w:color w:val="000000"/>
          <w:sz w:val="32"/>
          <w:szCs w:val="32"/>
          <w:highlight w:val="none"/>
          <w:lang w:val="en-US" w:eastAsia="zh-CN"/>
        </w:rPr>
        <w:t xml:space="preserve">加盖甲方公章</w:t>
      </w:r>
      <w:r>
        <w:rPr>
          <w:rFonts w:hint="eastAsia" w:ascii="方正仿宋_GBK" w:hAnsi="方正仿宋_GBK" w:eastAsia="方正仿宋_GBK" w:cs="方正仿宋_GBK"/>
          <w:color w:val="000000"/>
          <w:sz w:val="32"/>
          <w:szCs w:val="32"/>
          <w:highlight w:val="none"/>
          <w:lang w:val="zh-CN"/>
        </w:rPr>
        <w:t xml:space="preserve">。</w:t>
      </w:r>
      <w:r>
        <w:rPr>
          <w:rFonts w:hint="eastAsia" w:ascii="方正仿宋_GBK" w:hAnsi="方正仿宋_GBK" w:eastAsia="方正仿宋_GBK" w:cs="方正仿宋_GBK"/>
          <w:color w:val="000000"/>
          <w:sz w:val="32"/>
          <w:szCs w:val="32"/>
          <w:highlight w:val="none"/>
          <w:lang w:val="zh-CN" w:eastAsia="zh-CN"/>
        </w:rPr>
        <w:t xml:space="preserve">）。</w:t>
      </w:r>
      <w:r>
        <w:rPr>
          <w:rFonts w:hint="eastAsia" w:ascii="方正仿宋_GBK" w:hAnsi="方正仿宋_GBK" w:eastAsia="方正仿宋_GBK" w:cs="方正仿宋_GBK"/>
          <w:color w:val="000000"/>
          <w:sz w:val="32"/>
          <w:szCs w:val="32"/>
          <w:highlight w:val="none"/>
          <w:lang w:val="zh-CN" w:eastAsia="zh-CN"/>
        </w:rPr>
      </w:r>
      <w:r/>
    </w:p>
    <w:p>
      <w:pPr>
        <w:pStyle w:val="949"/>
        <w:ind w:left="0" w:firstLine="640"/>
        <w:jc w:val="both"/>
        <w:keepLines w:val="0"/>
        <w:keepNext w:val="0"/>
        <w:pageBreakBefore w:val="0"/>
        <w:spacing w:line="590" w:lineRule="exact"/>
        <w:widowControl w:val="off"/>
        <w:rPr>
          <w:rFonts w:hint="eastAsia" w:ascii="方正楷体_GBK" w:hAnsi="方正楷体_GBK" w:eastAsia="方正楷体_GBK" w:cs="方正楷体_GBK"/>
          <w:color w:val="000000"/>
          <w:sz w:val="32"/>
          <w:szCs w:val="32"/>
          <w:highlight w:val="none"/>
          <w:lang w:val="en-US" w:eastAsia="zh-CN"/>
        </w:rPr>
      </w:pPr>
      <w:r>
        <w:rPr>
          <w:rFonts w:hint="eastAsia" w:ascii="方正楷体_GBK" w:hAnsi="方正楷体_GBK" w:eastAsia="方正楷体_GBK" w:cs="方正楷体_GBK"/>
          <w:color w:val="000000"/>
          <w:sz w:val="32"/>
          <w:szCs w:val="32"/>
          <w:highlight w:val="none"/>
          <w:lang w:val="zh-CN" w:eastAsia="zh-CN"/>
        </w:rPr>
        <w:t xml:space="preserve">（</w:t>
      </w:r>
      <w:r>
        <w:rPr>
          <w:rFonts w:hint="eastAsia" w:ascii="方正楷体_GBK" w:hAnsi="方正楷体_GBK" w:eastAsia="方正楷体_GBK" w:cs="方正楷体_GBK"/>
          <w:color w:val="000000"/>
          <w:sz w:val="32"/>
          <w:szCs w:val="32"/>
          <w:highlight w:val="none"/>
          <w:lang w:val="zh-CN" w:eastAsia="zh-CN"/>
        </w:rPr>
        <w:t xml:space="preserve">五</w:t>
      </w:r>
      <w:r>
        <w:rPr>
          <w:rFonts w:hint="eastAsia" w:ascii="方正楷体_GBK" w:hAnsi="方正楷体_GBK" w:eastAsia="方正楷体_GBK" w:cs="方正楷体_GBK"/>
          <w:color w:val="000000"/>
          <w:sz w:val="32"/>
          <w:szCs w:val="32"/>
          <w:highlight w:val="none"/>
          <w:lang w:val="zh-CN" w:eastAsia="zh-CN"/>
        </w:rPr>
        <w:t xml:space="preserve">）</w:t>
      </w:r>
      <w:r>
        <w:rPr>
          <w:rFonts w:hint="eastAsia" w:ascii="方正楷体_GBK" w:hAnsi="方正楷体_GBK" w:eastAsia="方正楷体_GBK" w:cs="方正楷体_GBK"/>
          <w:color w:val="000000"/>
          <w:sz w:val="32"/>
          <w:szCs w:val="32"/>
          <w:highlight w:val="none"/>
          <w:lang w:val="en-US" w:eastAsia="zh-CN"/>
        </w:rPr>
        <w:t xml:space="preserve">系统演示（10分）</w:t>
      </w:r>
      <w:r>
        <w:rPr>
          <w:rFonts w:hint="eastAsia" w:ascii="方正楷体_GBK" w:hAnsi="方正楷体_GBK" w:eastAsia="方正楷体_GBK" w:cs="方正楷体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投标人需按照招标文件规定的演示内容制作演示视频文件，视频文件的格式为</w:t>
      </w:r>
      <w:r>
        <w:rPr>
          <w:rFonts w:hint="eastAsia" w:ascii="方正仿宋_GBK" w:hAnsi="方正仿宋_GBK" w:eastAsia="方正仿宋_GBK" w:cs="方正仿宋_GBK"/>
          <w:color w:val="000000"/>
          <w:sz w:val="32"/>
          <w:szCs w:val="32"/>
          <w:highlight w:val="none"/>
          <w:lang w:val="en-US" w:eastAsia="zh-CN"/>
        </w:rPr>
        <w:t xml:space="preserve">X</w:t>
      </w:r>
      <w:r>
        <w:rPr>
          <w:rFonts w:ascii="方正仿宋_GBK" w:hAnsi="方正仿宋_GBK" w:eastAsia="方正仿宋_GBK" w:cs="方正仿宋_GBK"/>
          <w:color w:val="000000"/>
          <w:sz w:val="32"/>
          <w:szCs w:val="32"/>
          <w:highlight w:val="none"/>
          <w:lang w:val="en-US" w:eastAsia="zh-CN"/>
        </w:rPr>
        <w:t xml:space="preserve">.mp4或</w:t>
      </w:r>
      <w:r>
        <w:rPr>
          <w:rFonts w:hint="eastAsia" w:ascii="方正仿宋_GBK" w:hAnsi="方正仿宋_GBK" w:eastAsia="方正仿宋_GBK" w:cs="方正仿宋_GBK"/>
          <w:color w:val="000000"/>
          <w:sz w:val="32"/>
          <w:szCs w:val="32"/>
          <w:highlight w:val="none"/>
          <w:lang w:val="en-US" w:eastAsia="zh-CN"/>
        </w:rPr>
        <w:t xml:space="preserve">X</w:t>
      </w:r>
      <w:r>
        <w:rPr>
          <w:rFonts w:ascii="方正仿宋_GBK" w:hAnsi="方正仿宋_GBK" w:eastAsia="方正仿宋_GBK" w:cs="方正仿宋_GBK"/>
          <w:color w:val="000000"/>
          <w:sz w:val="32"/>
          <w:szCs w:val="32"/>
          <w:highlight w:val="none"/>
          <w:lang w:val="en-US" w:eastAsia="zh-CN"/>
        </w:rPr>
        <w:t xml:space="preserve">.avi，投标人须将视频文件分段压缩为</w:t>
      </w:r>
      <w:r>
        <w:rPr>
          <w:rFonts w:hint="eastAsia" w:ascii="方正仿宋_GBK" w:hAnsi="方正仿宋_GBK" w:eastAsia="方正仿宋_GBK" w:cs="方正仿宋_GBK"/>
          <w:color w:val="000000"/>
          <w:sz w:val="32"/>
          <w:szCs w:val="32"/>
          <w:highlight w:val="none"/>
          <w:lang w:val="en-US" w:eastAsia="zh-CN"/>
        </w:rPr>
        <w:t xml:space="preserve">X</w:t>
      </w:r>
      <w:r>
        <w:rPr>
          <w:rFonts w:ascii="方正仿宋_GBK" w:hAnsi="方正仿宋_GBK" w:eastAsia="方正仿宋_GBK" w:cs="方正仿宋_GBK"/>
          <w:color w:val="000000"/>
          <w:sz w:val="32"/>
          <w:szCs w:val="32"/>
          <w:highlight w:val="none"/>
          <w:lang w:val="en-US" w:eastAsia="zh-CN"/>
        </w:rPr>
        <w:t xml:space="preserve">.zip文件上传（单个文件不得大于50M，所有文件总共不得大于300M）。视频时长总计不超过</w:t>
      </w:r>
      <w:r>
        <w:rPr>
          <w:rFonts w:hint="eastAsia" w:ascii="方正仿宋_GBK" w:hAnsi="方正仿宋_GBK" w:eastAsia="方正仿宋_GBK" w:cs="方正仿宋_GBK"/>
          <w:color w:val="000000"/>
          <w:sz w:val="32"/>
          <w:szCs w:val="32"/>
          <w:highlight w:val="none"/>
          <w:lang w:val="en-US" w:eastAsia="zh-CN"/>
        </w:rPr>
        <w:t xml:space="preserve">10</w:t>
      </w:r>
      <w:r>
        <w:rPr>
          <w:rFonts w:ascii="方正仿宋_GBK" w:hAnsi="方正仿宋_GBK" w:eastAsia="方正仿宋_GBK" w:cs="方正仿宋_GBK"/>
          <w:color w:val="000000"/>
          <w:sz w:val="32"/>
          <w:szCs w:val="32"/>
          <w:highlight w:val="none"/>
          <w:lang w:val="en-US" w:eastAsia="zh-CN"/>
        </w:rPr>
        <w:t xml:space="preserve">分钟。使用真实系统或系统原型演示的最高可得满分，使用ppt、动画、Word等其他形式进行模拟演示的，需乘以系数0.5后为演示的最终得分，不满足演示要求、演示不完整或未演示不得分。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（1）项目招标功能流程：重点演示招标计划编辑、项目信息登记、标段编辑、场地预约、自动生成招标公告、招标公告签章、提交、发布等项目招标过程中涉及到的相关环节功能。该项最高得2分。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（2）项目投标功能流程：重点演示投标邀请、投标文件编制、投标管理、保证金管理、投标文件预解密等项目投标过程中涉及到的相关环节功能。该项最高得2分。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3）项目开标和评标功能流程：重点演示按照招标文件规定流程开标、投标文件解密、多标段开标、交互异议提交和回复、向相关经营主体发出开标提醒、实时查看开标信息、生成开标记录、智能辅助评标等开标、评标过程中涉及到的相关环节功能。该项最高得2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（4）项目定标功能流程：重点演示自动生成中标候选人公示、签章确认、发布、中标结果公示、合同网签等定标过程中涉及到的相关环节功能。该项最高得2分。</w:t>
      </w:r>
      <w:r>
        <w:rPr>
          <w:rFonts w:ascii="方正仿宋_GBK" w:hAnsi="方正仿宋_GBK" w:eastAsia="方正仿宋_GBK" w:cs="方正仿宋_GBK"/>
          <w:color w:val="000000"/>
          <w:sz w:val="32"/>
          <w:szCs w:val="32"/>
          <w:highlight w:val="none"/>
          <w:lang w:val="en-US" w:eastAsia="zh-CN"/>
        </w:rPr>
      </w:r>
      <w:r/>
    </w:p>
    <w:p>
      <w:pPr>
        <w:pStyle w:val="949"/>
        <w:ind w:left="0" w:firstLine="640"/>
        <w:jc w:val="both"/>
        <w:keepLines w:val="0"/>
        <w:keepNext w:val="0"/>
        <w:pageBreakBefore w:val="0"/>
        <w:spacing w:line="590" w:lineRule="exact"/>
        <w:widowControl w:val="off"/>
        <w:rPr>
          <w:rFonts w:ascii="方正仿宋_GBK" w:hAnsi="方正仿宋_GBK" w:eastAsia="方正仿宋_GBK" w:cs="方正仿宋_GBK"/>
          <w:color w:val="000000"/>
          <w:sz w:val="32"/>
          <w:szCs w:val="32"/>
          <w:highlight w:val="none"/>
          <w:lang w:val="en-US" w:eastAsia="zh-CN"/>
        </w:rPr>
      </w:pPr>
      <w:r>
        <w:rPr>
          <w:rFonts w:ascii="方正仿宋_GBK" w:hAnsi="方正仿宋_GBK" w:eastAsia="方正仿宋_GBK" w:cs="方正仿宋_GBK"/>
          <w:color w:val="000000"/>
          <w:sz w:val="32"/>
          <w:szCs w:val="32"/>
          <w:highlight w:val="none"/>
          <w:lang w:val="en-US" w:eastAsia="zh-CN"/>
        </w:rPr>
        <w:t xml:space="preserve">（5）系统功能配置流程：重点演示针对不同行业管理需要，能够实现交易全过程的个性化业务流程配置。能够按照行政区划、用户角色等实现权限配置和安全管理。该项最高得2分。</w:t>
      </w:r>
      <w:r>
        <w:rPr>
          <w:rFonts w:ascii="方正仿宋_GBK" w:hAnsi="方正仿宋_GBK" w:eastAsia="方正仿宋_GBK" w:cs="方正仿宋_GBK"/>
          <w:color w:val="000000"/>
          <w:sz w:val="32"/>
          <w:szCs w:val="32"/>
          <w:highlight w:val="none"/>
          <w:lang w:val="en-US" w:eastAsia="zh-CN"/>
        </w:rPr>
      </w:r>
      <w:r/>
    </w:p>
    <w:p>
      <w:pPr>
        <w:pStyle w:val="949"/>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949"/>
        <w:rPr>
          <w:rFonts w:hint="eastAsia"/>
        </w:rPr>
      </w:pPr>
      <w:r>
        <w:rPr>
          <w:rFonts w:hint="eastAsia"/>
        </w:rPr>
      </w:r>
      <w:r/>
    </w:p>
    <w:p>
      <w:pPr>
        <w:pStyle w:val="949"/>
        <w:rPr>
          <w:rFonts w:hint="eastAsia"/>
        </w:rPr>
      </w:pPr>
      <w:r>
        <w:rPr>
          <w:rFonts w:hint="eastAsia"/>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rPr>
      </w:pPr>
      <w:r>
        <w:rPr>
          <w:rFonts w:hint="eastAsia" w:ascii="方正黑体_GBK" w:hAnsi="方正黑体_GBK" w:eastAsia="方正黑体_GBK" w:cs="方正黑体_GBK"/>
          <w:color w:val="000000"/>
          <w:sz w:val="32"/>
          <w:szCs w:val="32"/>
        </w:rPr>
      </w:r>
      <w:r/>
    </w:p>
    <w:p>
      <w:pPr>
        <w:pStyle w:val="949"/>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rPr>
        <w:t xml:space="preserve">第六章  投标</w:t>
      </w:r>
      <w:bookmarkEnd w:id="160"/>
      <w:r/>
      <w:bookmarkEnd w:id="161"/>
      <w:r/>
      <w:bookmarkEnd w:id="162"/>
      <w:r>
        <w:rPr>
          <w:rFonts w:hint="eastAsia" w:ascii="方正黑体_GBK" w:hAnsi="方正黑体_GBK" w:eastAsia="方正黑体_GBK" w:cs="方正黑体_GBK"/>
          <w:color w:val="000000"/>
          <w:sz w:val="28"/>
          <w:szCs w:val="28"/>
        </w:rPr>
        <w:t xml:space="preserve">文件格式 </w:t>
      </w:r>
      <w:r>
        <w:rPr>
          <w:rFonts w:hint="eastAsia" w:ascii="方正黑体_GBK" w:hAnsi="方正黑体_GBK" w:eastAsia="方正黑体_GBK" w:cs="方正黑体_GBK"/>
          <w:color w:val="000000"/>
          <w:sz w:val="28"/>
          <w:szCs w:val="28"/>
        </w:rPr>
      </w:r>
      <w:r/>
    </w:p>
    <w:p>
      <w:pPr>
        <w:pStyle w:val="949"/>
        <w:jc w:val="center"/>
        <w:rPr>
          <w:rFonts w:hint="eastAsia" w:ascii="宋体" w:hAnsi="宋体"/>
          <w:b/>
          <w:sz w:val="28"/>
          <w:szCs w:val="28"/>
        </w:rPr>
      </w:pPr>
      <w:r/>
      <w:bookmarkStart w:id="163" w:name="_Hlt26955039"/>
      <w:r/>
      <w:bookmarkEnd w:id="163"/>
      <w:r/>
      <w:bookmarkStart w:id="164" w:name="_Hlt26671244"/>
      <w:r/>
      <w:bookmarkEnd w:id="164"/>
      <w:r/>
      <w:bookmarkStart w:id="165" w:name="_Toc49090576"/>
      <w:r/>
      <w:bookmarkStart w:id="166" w:name="_Toc26554094"/>
      <w:r/>
      <w:bookmarkStart w:id="167" w:name="_Toc120614282"/>
      <w:r>
        <w:rPr>
          <w:rFonts w:hint="eastAsia" w:ascii="宋体" w:hAnsi="宋体"/>
          <w:b/>
          <w:sz w:val="28"/>
          <w:szCs w:val="28"/>
        </w:rPr>
      </w:r>
      <w:r/>
    </w:p>
    <w:p>
      <w:pPr>
        <w:pStyle w:val="949"/>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r>
      <w:r/>
    </w:p>
    <w:p>
      <w:pPr>
        <w:pStyle w:val="949"/>
        <w:jc w:val="center"/>
        <w:rPr>
          <w:rFonts w:hint="eastAsia" w:ascii="方正小标宋_GBK" w:hAnsi="方正小标宋_GBK" w:eastAsia="方正小标宋_GBK" w:cs="方正小标宋_GBK"/>
          <w:b w:val="0"/>
          <w:bCs/>
          <w:sz w:val="32"/>
          <w:szCs w:val="32"/>
        </w:rPr>
      </w:pPr>
      <w:r>
        <w:rPr>
          <w:rFonts w:hint="eastAsia" w:ascii="方正小标宋_GBK" w:hAnsi="方正小标宋_GBK" w:eastAsia="方正小标宋_GBK" w:cs="方正小标宋_GBK"/>
          <w:b w:val="0"/>
          <w:bCs/>
          <w:sz w:val="32"/>
          <w:szCs w:val="32"/>
        </w:rPr>
        <w:t xml:space="preserve">投  标  文  件</w:t>
      </w:r>
      <w:r>
        <w:rPr>
          <w:rFonts w:hint="eastAsia" w:ascii="方正小标宋_GBK" w:hAnsi="方正小标宋_GBK" w:eastAsia="方正小标宋_GBK" w:cs="方正小标宋_GBK"/>
          <w:b w:val="0"/>
          <w:bCs/>
          <w:sz w:val="32"/>
          <w:szCs w:val="32"/>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jc w:val="center"/>
        <w:rPr>
          <w:rFonts w:hint="eastAsia" w:ascii="宋体" w:hAnsi="宋体"/>
          <w:b/>
          <w:sz w:val="28"/>
          <w:szCs w:val="28"/>
        </w:rPr>
      </w:pPr>
      <w:r>
        <w:rPr>
          <w:rFonts w:hint="eastAsia" w:ascii="宋体" w:hAnsi="宋体"/>
          <w:b/>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949"/>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投标人名称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949"/>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949"/>
        <w:jc w:val="center"/>
        <w:spacing w:line="440" w:lineRule="exact"/>
        <w:rPr>
          <w:rFonts w:hint="eastAsia" w:ascii="宋体" w:hAnsi="宋体"/>
          <w:b/>
          <w:bCs/>
          <w:sz w:val="32"/>
          <w:szCs w:val="32"/>
        </w:rPr>
      </w:pPr>
      <w:r>
        <w:rPr>
          <w:rFonts w:hint="eastAsia" w:ascii="宋体" w:hAnsi="宋体"/>
          <w:b/>
          <w:bCs/>
          <w:sz w:val="32"/>
          <w:szCs w:val="32"/>
        </w:rPr>
      </w:r>
      <w:r/>
    </w:p>
    <w:p>
      <w:pPr>
        <w:pStyle w:val="949"/>
        <w:ind w:firstLine="0"/>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49"/>
        <w:jc w:val="center"/>
        <w:keepLines w:val="0"/>
        <w:keepNext w:val="0"/>
        <w:pageBreakBefore w:val="0"/>
        <w:spacing w:line="400" w:lineRule="exact"/>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投标文件的组成</w:t>
      </w:r>
      <w:r>
        <w:rPr>
          <w:rFonts w:hint="eastAsia" w:ascii="方正黑体_GBK" w:hAnsi="方正黑体_GBK" w:eastAsia="方正黑体_GBK" w:cs="方正黑体_GBK"/>
          <w:b w:val="0"/>
          <w:bCs w:val="0"/>
          <w:sz w:val="28"/>
          <w:szCs w:val="28"/>
        </w:rPr>
      </w:r>
      <w:r/>
    </w:p>
    <w:p>
      <w:pPr>
        <w:pStyle w:val="949"/>
        <w:jc w:val="center"/>
        <w:keepLines w:val="0"/>
        <w:keepNext w:val="0"/>
        <w:pageBreakBefore w:val="0"/>
        <w:spacing w:line="400" w:lineRule="exact"/>
        <w:rPr>
          <w:rFonts w:hint="eastAsia" w:ascii="宋体" w:hAnsi="宋体"/>
          <w:b/>
          <w:bCs/>
          <w:sz w:val="28"/>
          <w:szCs w:val="28"/>
        </w:rPr>
      </w:pPr>
      <w:r>
        <w:rPr>
          <w:rFonts w:hint="eastAsia" w:ascii="宋体" w:hAnsi="宋体"/>
          <w:b/>
          <w:bCs/>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1.开标一览表（格式见附件1）</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2.投标分项报价表（格式见附件2）</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3.技术要求响应及偏离表（格式见附件3）</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4.商务要求响应及偏离表（格式见附件4）</w:t>
      </w:r>
      <w:r>
        <w:rPr>
          <w:rFonts w:hint="eastAsia" w:ascii="方正仿宋_GBK" w:hAnsi="方正仿宋_GBK" w:eastAsia="方正仿宋_GBK" w:cs="方正仿宋_GBK"/>
          <w:color w:val="000000"/>
          <w:sz w:val="28"/>
          <w:szCs w:val="28"/>
          <w:lang w:val="en-US" w:eastAsia="zh-CN" w:bidi="ar-SA"/>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bidi="ar-SA"/>
        </w:rPr>
      </w:pPr>
      <w:r>
        <w:rPr>
          <w:rFonts w:hint="eastAsia" w:ascii="方正仿宋_GBK" w:hAnsi="方正仿宋_GBK" w:eastAsia="方正仿宋_GBK" w:cs="方正仿宋_GBK"/>
          <w:color w:val="000000"/>
          <w:sz w:val="28"/>
          <w:szCs w:val="28"/>
          <w:lang w:val="en-US" w:eastAsia="zh-CN" w:bidi="ar-SA"/>
        </w:rPr>
        <w:t xml:space="preserve">5.</w:t>
      </w:r>
      <w:r>
        <w:rPr>
          <w:rFonts w:hint="eastAsia" w:ascii="Times New Roman" w:hAnsi="Times New Roman" w:eastAsia="方正仿宋_GBK" w:cs="Times New Roman"/>
          <w:color w:val="000000"/>
          <w:sz w:val="28"/>
          <w:szCs w:val="28"/>
          <w:u w:val="none"/>
          <w:lang w:val="en-US" w:eastAsia="zh-CN" w:bidi="ar-SA"/>
        </w:rPr>
        <w:t xml:space="preserve">XXXX</w:t>
      </w:r>
      <w:r>
        <w:rPr>
          <w:rFonts w:hint="eastAsia" w:ascii="方正仿宋_GBK" w:hAnsi="方正仿宋_GBK" w:eastAsia="方正仿宋_GBK" w:cs="方正仿宋_GBK"/>
          <w:color w:val="000000"/>
          <w:sz w:val="28"/>
          <w:szCs w:val="28"/>
          <w:lang w:val="en-US" w:eastAsia="zh-CN" w:bidi="ar-SA"/>
        </w:rPr>
        <w:t xml:space="preserve">（格式见附件</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仿宋_GBK" w:hAnsi="方正仿宋_GBK" w:eastAsia="方正仿宋_GBK" w:cs="方正仿宋_GBK"/>
          <w:color w:val="000000"/>
          <w:sz w:val="28"/>
          <w:szCs w:val="28"/>
          <w:lang w:val="en-US" w:eastAsia="zh-CN" w:bidi="ar-SA"/>
        </w:rPr>
        <w:t xml:space="preserve">）</w:t>
      </w:r>
      <w:r>
        <w:rPr>
          <w:rFonts w:hint="eastAsia" w:ascii="方正仿宋_GBK" w:hAnsi="方正仿宋_GBK" w:eastAsia="方正仿宋_GBK" w:cs="方正仿宋_GBK"/>
          <w:color w:val="000000"/>
          <w:sz w:val="28"/>
          <w:szCs w:val="28"/>
          <w:lang w:val="en-US" w:eastAsia="zh-CN" w:bidi="ar-SA"/>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2.上一年度的财务状况报告（投标人成立不满一年无需提供）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color w:val="000000"/>
          <w:sz w:val="28"/>
          <w:szCs w:val="28"/>
          <w:u w:val="none"/>
          <w:lang w:val="en-US" w:eastAsia="zh-CN" w:bidi="ar-SA"/>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总备注：上述“资格审查内容”中1-5条、8、9条投标人必须在投标文件中提供相关材料，否则作无效投标处理；6、10、11、12条如招标文件要求必须提供相关材料而未提供的，作无效投标处理。</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投标人必须对招标文件（含技术要求和商务要求）中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或加</w:t>
      </w:r>
      <w:r>
        <w:rPr>
          <w:rFonts w:hint="eastAsia" w:ascii="方正仿宋_GBK" w:hAnsi="方正仿宋_GBK" w:eastAsia="方正仿宋_GBK" w:cs="方正仿宋_GBK"/>
          <w:b/>
          <w:bCs/>
          <w:color w:val="000000"/>
          <w:sz w:val="28"/>
          <w:szCs w:val="28"/>
          <w:lang w:val="en-US" w:eastAsia="zh-CN"/>
        </w:rPr>
        <w:t xml:space="preserve">*</w:t>
      </w:r>
      <w:r>
        <w:rPr>
          <w:rFonts w:hint="eastAsia" w:ascii="方正仿宋_GBK" w:hAnsi="方正仿宋_GBK" w:eastAsia="方正仿宋_GBK" w:cs="方正仿宋_GBK"/>
          <w:b/>
          <w:bCs/>
          <w:color w:val="000000"/>
          <w:sz w:val="28"/>
          <w:szCs w:val="28"/>
        </w:rPr>
        <w:t xml:space="preserve">号条款</w:t>
      </w:r>
      <w:r>
        <w:rPr>
          <w:rFonts w:hint="eastAsia" w:ascii="方正仿宋_GBK" w:hAnsi="方正仿宋_GBK" w:eastAsia="方正仿宋_GBK" w:cs="方正仿宋_GBK"/>
          <w:color w:val="000000"/>
          <w:sz w:val="28"/>
          <w:szCs w:val="28"/>
        </w:rPr>
        <w:t xml:space="preserve">的实质性要求逐条做出响应，并按照招标文件要求提供证明材料，否则作无效投标处理。（格式见附件12）</w:t>
      </w:r>
      <w:r>
        <w:rPr>
          <w:rFonts w:hint="eastAsia" w:ascii="方正仿宋_GBK" w:hAnsi="方正仿宋_GBK" w:eastAsia="方正仿宋_GBK" w:cs="方正仿宋_GBK"/>
          <w:color w:val="000000"/>
          <w:sz w:val="28"/>
          <w:szCs w:val="28"/>
        </w:rPr>
      </w:r>
      <w:r/>
    </w:p>
    <w:p>
      <w:pPr>
        <w:pStyle w:val="949"/>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1.中小微企业声明函（格式见附件9）</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2.残疾人福利性单位声明函（格式见附件10）</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13）</w:t>
      </w:r>
      <w:r>
        <w:rPr>
          <w:rFonts w:hint="eastAsia" w:ascii="方正仿宋_GBK" w:hAnsi="方正仿宋_GBK" w:eastAsia="方正仿宋_GBK" w:cs="方正仿宋_GBK"/>
          <w:color w:val="000000"/>
          <w:sz w:val="28"/>
          <w:szCs w:val="28"/>
          <w:lang w:val="en-US" w:eastAsia="zh-CN"/>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rPr>
          <w:rFonts w:ascii="宋体" w:hAnsi="宋体"/>
          <w:b/>
          <w:color w:val="ff0000"/>
          <w:sz w:val="28"/>
          <w:szCs w:val="28"/>
        </w:rPr>
      </w:pPr>
      <w:r>
        <w:rPr>
          <w:rFonts w:ascii="宋体" w:hAnsi="宋体"/>
          <w:b/>
          <w:color w:val="ff0000"/>
          <w:sz w:val="28"/>
          <w:szCs w:val="28"/>
        </w:rPr>
      </w:r>
      <w:r/>
    </w:p>
    <w:p>
      <w:pPr>
        <w:pStyle w:val="949"/>
        <w:keepLines w:val="0"/>
        <w:keepNext w:val="0"/>
        <w:pageBreakBefore w:val="0"/>
        <w:spacing w:line="400" w:lineRule="exact"/>
        <w:widowControl w:val="off"/>
        <w:rPr>
          <w:rFonts w:hint="eastAsia" w:ascii="方正黑体_GBK" w:hAnsi="方正黑体_GBK" w:eastAsia="方正黑体_GBK" w:cs="方正黑体_GBK"/>
          <w:sz w:val="28"/>
          <w:szCs w:val="28"/>
        </w:rPr>
      </w:pPr>
      <w:r>
        <w:rPr>
          <w:rFonts w:hint="eastAsia" w:ascii="方正黑体_GBK" w:hAnsi="方正黑体_GBK" w:eastAsia="方正黑体_GBK" w:cs="方正黑体_GBK"/>
          <w:b w:val="0"/>
          <w:bCs/>
          <w:sz w:val="28"/>
          <w:szCs w:val="28"/>
        </w:rPr>
        <w:t xml:space="preserve">附件1 开标一览表</w:t>
      </w:r>
      <w:r>
        <w:rPr>
          <w:rFonts w:hint="eastAsia" w:ascii="方正黑体_GBK" w:hAnsi="方正黑体_GBK" w:eastAsia="方正黑体_GBK" w:cs="方正黑体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项目名称：</w:t>
      </w:r>
      <w:r>
        <w:rPr>
          <w:rFonts w:hint="eastAsia" w:ascii="Times New Roman" w:hAnsi="Times New Roman" w:eastAsia="方正仿宋_GBK" w:cs="Times New Roman"/>
          <w:color w:val="000000"/>
          <w:sz w:val="28"/>
          <w:szCs w:val="28"/>
          <w:u w:val="none"/>
          <w:lang w:val="en-US" w:eastAsia="zh-CN" w:bidi="ar-SA"/>
        </w:rPr>
        <w:t xml:space="preserve">XXXX</w:t>
      </w:r>
      <w:r>
        <w:rPr>
          <w:rFonts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none"/>
          <w:lang w:val="en-US" w:eastAsia="zh-CN" w:bidi="ar-SA"/>
        </w:rPr>
        <w:t xml:space="preserve">JSZC-320000-SCZX-G20XX-XXXX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color w:val="000000"/>
          <w:sz w:val="28"/>
          <w:szCs w:val="28"/>
          <w:u w:val="none"/>
          <w:lang w:val="en-US" w:eastAsia="zh-CN" w:bidi="ar-SA"/>
        </w:rPr>
        <w:t xml:space="preserve">XX</w:t>
      </w:r>
      <w:r>
        <w:rPr>
          <w:rFonts w:ascii="方正仿宋_GBK" w:hAnsi="方正仿宋_GBK" w:eastAsia="方正仿宋_GBK" w:cs="方正仿宋_GBK"/>
          <w:sz w:val="28"/>
          <w:szCs w:val="28"/>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rPr>
                <w:rFonts w:hint="eastAsia" w:ascii="方正仿宋_GBK" w:hAnsi="方正仿宋_GBK" w:eastAsia="方正仿宋_GBK" w:cs="方正仿宋_GBK"/>
                <w:sz w:val="28"/>
                <w:szCs w:val="28"/>
              </w:rPr>
            </w:r>
            <w:r/>
          </w:p>
        </w:tc>
      </w:tr>
      <w:tr>
        <w:trPr>
          <w:cantSplit/>
          <w:trHeight w:val="612"/>
        </w:trPr>
        <w:tc>
          <w:tcPr>
            <w:tcW w:w="8934" w:type="dxa"/>
            <w:vAlign w:val="center"/>
            <w:textDirection w:val="lrTb"/>
            <w:noWrap w:val="false"/>
          </w:tcPr>
          <w:p>
            <w:pPr>
              <w:pStyle w:val="1036"/>
              <w:ind w:firstLine="0"/>
              <w:keepLines w:val="0"/>
              <w:keepNext w:val="0"/>
              <w:pageBreakBefore w:val="0"/>
              <w:spacing w:before="0"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rPr>
                <w:rFonts w:hint="eastAsia" w:ascii="方正仿宋_GBK" w:hAnsi="方正仿宋_GBK" w:eastAsia="方正仿宋_GBK" w:cs="方正仿宋_GBK"/>
                <w:sz w:val="28"/>
                <w:szCs w:val="28"/>
              </w:rPr>
            </w:r>
            <w:r/>
          </w:p>
        </w:tc>
      </w:tr>
    </w:tbl>
    <w:p>
      <w:pPr>
        <w:pStyle w:val="949"/>
        <w:ind w:firstLine="480"/>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附件2 投标分项报价表（采购包号：</w:t>
      </w:r>
      <w:r>
        <w:rPr>
          <w:rFonts w:hint="eastAsia" w:ascii="Times New Roman" w:hAnsi="Times New Roman" w:eastAsia="方正仿宋_GBK" w:cs="Times New Roman"/>
          <w:color w:val="000000"/>
          <w:sz w:val="28"/>
          <w:szCs w:val="28"/>
          <w:u w:val="none"/>
          <w:lang w:val="en-US" w:eastAsia="zh-CN" w:bidi="ar-SA"/>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949"/>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rPr>
              <w:t xml:space="preserve">投标总报价（人民币：元）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57"/>
        </w:trPr>
        <w:tc>
          <w:tcPr>
            <w:gridSpan w:val="10"/>
            <w:tcW w:w="9861" w:type="dxa"/>
            <w:vAlign w:val="top"/>
            <w:textDirection w:val="lrTb"/>
            <w:noWrap w:val="false"/>
          </w:tcPr>
          <w:p>
            <w:pPr>
              <w:pStyle w:val="1011"/>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lang w:eastAsia="zh-CN"/>
        </w:rPr>
        <w:t xml:space="preserve">数额为各“分项总价”之和。</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rPr>
          <w:rFonts w:hint="eastAsia" w:ascii="方正仿宋_GBK" w:hAnsi="方正仿宋_GBK" w:eastAsia="方正仿宋_GBK" w:cs="方正仿宋_GBK"/>
          <w:sz w:val="28"/>
          <w:szCs w:val="28"/>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hint="eastAsia" w:ascii="方正仿宋_GBK" w:hAnsi="方正仿宋_GBK" w:eastAsia="方正仿宋_GBK" w:cs="方正仿宋_GBK"/>
          <w:sz w:val="28"/>
          <w:szCs w:val="28"/>
          <w:lang w:val="en-US" w:eastAsia="zh-CN"/>
        </w:rPr>
      </w:r>
      <w:r/>
    </w:p>
    <w:p>
      <w:pPr>
        <w:pStyle w:val="949"/>
        <w:ind w:firstLine="482"/>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949"/>
        <w:keepLines w:val="0"/>
        <w:keepNext w:val="0"/>
        <w:pageBreakBefore w:val="0"/>
        <w:spacing w:line="400" w:lineRule="exact"/>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附件3 技术要求响应及偏离表（采购包号：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附件3-1  证明材料1，证明材料2，……</w:t>
      </w: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1.投标人需对招标文件技术要求中非实质性要求（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附件4 商务要求响应及偏离表（采购包号：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 </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296" w:type="dxa"/>
            <w:vAlign w:val="center"/>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296" w:type="dxa"/>
            <w:vAlign w:val="top"/>
            <w:textDirection w:val="lrTb"/>
            <w:noWrap w:val="false"/>
          </w:tcPr>
          <w:p>
            <w:pPr>
              <w:pStyle w:val="949"/>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49"/>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附件4-1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1.投标人需对招标文件商务要求中非实质性要求（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）逐条做出明确响应。</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宋体" w:hAnsi="宋体"/>
          <w:b/>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rPr>
          <w:rFonts w:hint="eastAsia" w:ascii="宋体" w:hAnsi="宋体"/>
          <w:b/>
          <w:sz w:val="28"/>
          <w:szCs w:val="28"/>
        </w:rPr>
      </w:r>
      <w:r/>
    </w:p>
    <w:p>
      <w:pPr>
        <w:pStyle w:val="949"/>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附件5 具备履行合同所必需的设备和专业技术能力的书面声明</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ascii="宋体" w:hAnsi="宋体"/>
          <w:b/>
          <w:color w:val="000000"/>
          <w:sz w:val="28"/>
          <w:szCs w:val="28"/>
        </w:rPr>
      </w:pPr>
      <w:r>
        <w:rPr>
          <w:rFonts w:hint="eastAsia" w:ascii="宋体" w:hAnsi="宋体"/>
          <w:bCs/>
          <w:color w:val="000000"/>
          <w:sz w:val="28"/>
          <w:szCs w:val="28"/>
        </w:rPr>
        <w:t xml:space="preserve">                                     </w:t>
      </w:r>
      <w:r>
        <w:rPr>
          <w:rFonts w:ascii="宋体" w:hAnsi="宋体"/>
          <w:b/>
          <w:color w:val="000000"/>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ascii="宋体" w:hAnsi="宋体"/>
          <w:b w:val="0"/>
          <w:bCs/>
          <w:color w:val="000000"/>
          <w:sz w:val="28"/>
          <w:szCs w:val="28"/>
        </w:rPr>
      </w:pPr>
      <w:r>
        <w:rPr>
          <w:rFonts w:hint="eastAsia" w:ascii="方正黑体_GBK" w:hAnsi="方正黑体_GBK" w:eastAsia="方正黑体_GBK" w:cs="方正黑体_GBK"/>
          <w:b w:val="0"/>
          <w:bCs/>
          <w:sz w:val="28"/>
          <w:szCs w:val="28"/>
        </w:rPr>
        <w:t xml:space="preserve">附件6 参加政府采购活动前 3 年内在经营活动中没有重大违法记录的书面声明</w:t>
      </w:r>
      <w:r>
        <w:rPr>
          <w:rFonts w:ascii="宋体" w:hAnsi="宋体"/>
          <w:b w:val="0"/>
          <w:bCs/>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法人授权书</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yellow"/>
        </w:rPr>
      </w:pPr>
      <w:r>
        <w:rPr>
          <w:rFonts w:hint="eastAsia" w:ascii="方正仿宋_GBK" w:hAnsi="方正仿宋_GBK" w:eastAsia="方正仿宋_GBK" w:cs="方正仿宋_GBK"/>
          <w:color w:val="000000"/>
          <w:sz w:val="28"/>
          <w:szCs w:val="28"/>
          <w:highlight w:val="yellow"/>
        </w:rPr>
      </w:r>
      <w:r/>
    </w:p>
    <w:p>
      <w:pPr>
        <w:pStyle w:val="949"/>
        <w:jc w:val="center"/>
        <w:keepLines w:val="0"/>
        <w:keepNext w:val="0"/>
        <w:pageBreakBefore w:val="0"/>
        <w:spacing w:line="400" w:lineRule="exact"/>
        <w:widowControl w:val="off"/>
        <w:rPr>
          <w:rFonts w:ascii="黑体" w:hAnsi="黑体" w:eastAsia="黑体"/>
          <w:b/>
          <w:i/>
          <w:color w:val="000000"/>
          <w:sz w:val="28"/>
          <w:szCs w:val="28"/>
          <w:u w:val="single"/>
        </w:rPr>
      </w:pPr>
      <w:r>
        <w:rPr>
          <w:rFonts w:ascii="宋体" w:hAnsi="宋体" w:eastAsia="幼圆" w:cs="Arial"/>
          <w:b/>
          <w:color w:val="000000"/>
          <w:sz w:val="28"/>
          <w:szCs w:val="28"/>
        </w:rPr>
        <w:br w:type="page" w:clear="all"/>
      </w:r>
      <w:r>
        <w:rPr>
          <w:rFonts w:hint="eastAsia" w:ascii="方正黑体_GBK" w:hAnsi="方正黑体_GBK" w:eastAsia="方正黑体_GBK" w:cs="方正黑体_GBK"/>
          <w:b w:val="0"/>
          <w:bCs/>
          <w:sz w:val="28"/>
          <w:szCs w:val="28"/>
        </w:rPr>
        <w:t xml:space="preserve">附件8              投标函</w:t>
      </w:r>
      <w:r>
        <w:rPr>
          <w:rFonts w:ascii="黑体" w:hAnsi="黑体" w:eastAsia="黑体"/>
          <w:b/>
          <w:i/>
          <w:color w:val="000000"/>
          <w:sz w:val="28"/>
          <w:szCs w:val="28"/>
          <w:u w:val="single"/>
        </w:rPr>
      </w:r>
      <w:r/>
    </w:p>
    <w:p>
      <w:pPr>
        <w:pStyle w:val="949"/>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致：江苏省政府采购中心</w:t>
      </w:r>
      <w:r>
        <w:rPr>
          <w:rFonts w:hint="eastAsia" w:ascii="方正仿宋_GBK" w:hAnsi="方正仿宋_GBK" w:eastAsia="方正仿宋_GBK" w:cs="方正仿宋_GBK"/>
          <w:color w:val="000000"/>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根据贵方</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ascii="Times New Roman" w:hAnsi="Times New Roman" w:eastAsia="方正仿宋_GBK" w:cs="Times New Roman"/>
          <w:sz w:val="28"/>
          <w:szCs w:val="28"/>
        </w:rPr>
        <w:t xml:space="preserve">，</w:t>
      </w:r>
      <w:r>
        <w:rPr>
          <w:rFonts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u w:val="none"/>
          <w:lang w:eastAsia="zh-CN"/>
        </w:rPr>
        <w:t xml:space="preserve">的</w:t>
      </w:r>
      <w:r>
        <w:rPr>
          <w:rFonts w:hint="eastAsia" w:ascii="方正仿宋_GBK" w:hAnsi="方正仿宋_GBK" w:eastAsia="方正仿宋_GBK" w:cs="方正仿宋_GBK"/>
          <w:color w:val="000000"/>
          <w:sz w:val="28"/>
          <w:szCs w:val="28"/>
        </w:rPr>
        <w:t xml:space="preserve">招标文件</w:t>
      </w:r>
      <w:r>
        <w:rPr>
          <w:rFonts w:hint="eastAsia" w:ascii="方正仿宋_GBK" w:hAnsi="方正仿宋_GBK" w:eastAsia="方正仿宋_GBK" w:cs="方正仿宋_GBK"/>
          <w:sz w:val="28"/>
          <w:szCs w:val="28"/>
        </w:rPr>
        <w:t xml:space="preserve">，正式授权下述签字人</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color w:val="000000"/>
          <w:sz w:val="28"/>
          <w:szCs w:val="28"/>
          <w:u w:val="single"/>
          <w:lang w:val="en-US" w:eastAsia="zh-CN"/>
        </w:rPr>
        <w:t xml:space="preserve">XXXX</w:t>
      </w:r>
      <w:r>
        <w:rPr>
          <w:rFonts w:hint="eastAsia" w:ascii="方正仿宋_GBK" w:hAnsi="方正仿宋_GBK" w:eastAsia="方正仿宋_GBK" w:cs="方正仿宋_GBK"/>
          <w:sz w:val="28"/>
          <w:szCs w:val="28"/>
        </w:rPr>
        <w:t xml:space="preserve">（投标人的名称），全权处理本次项目投标的有关事宜。</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color w:val="000000"/>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1.按招标文件规定的各项要求，向买方提供所需服务（包含与服务相关的货物）。</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lang w:eastAsia="zh-CN"/>
        </w:rPr>
        <w:t xml:space="preserve">内</w:t>
      </w:r>
      <w:r>
        <w:rPr>
          <w:rFonts w:hint="eastAsia" w:ascii="方正仿宋_GBK" w:hAnsi="方正仿宋_GBK" w:eastAsia="方正仿宋_GBK" w:cs="方正仿宋_GBK"/>
          <w:sz w:val="28"/>
          <w:szCs w:val="28"/>
        </w:rPr>
        <w:t xml:space="preserve">完成项目，交付买方验收、使用。</w:t>
      </w:r>
      <w:r>
        <w:rPr>
          <w:rFonts w:hint="eastAsia" w:ascii="方正仿宋_GBK" w:hAnsi="方正仿宋_GBK" w:eastAsia="方正仿宋_GBK" w:cs="方正仿宋_GBK"/>
          <w:sz w:val="28"/>
          <w:szCs w:val="28"/>
        </w:rPr>
      </w:r>
      <w:r/>
    </w:p>
    <w:p>
      <w:pPr>
        <w:pStyle w:val="1036"/>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rPr>
          <w:rFonts w:hint="eastAsia" w:ascii="方正仿宋_GBK" w:hAnsi="方正仿宋_GBK" w:eastAsia="方正仿宋_GBK" w:cs="方正仿宋_GBK"/>
          <w:sz w:val="28"/>
          <w:szCs w:val="28"/>
        </w:rPr>
      </w:r>
      <w:r/>
    </w:p>
    <w:p>
      <w:pPr>
        <w:pStyle w:val="1036"/>
        <w:keepLines w:val="0"/>
        <w:keepNext w:val="0"/>
        <w:pageBreakBefore w:val="0"/>
        <w:spacing w:before="0" w:after="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1036"/>
        <w:ind w:left="420"/>
        <w:keepLines w:val="0"/>
        <w:keepNext w:val="0"/>
        <w:pageBreakBefore w:val="0"/>
        <w:spacing w:before="0" w:after="0" w:line="400" w:lineRule="exact"/>
        <w:rPr>
          <w:rFonts w:hint="eastAsia" w:ascii="宋体" w:hAnsi="宋体"/>
          <w:sz w:val="28"/>
          <w:szCs w:val="28"/>
        </w:rPr>
      </w:pPr>
      <w:r>
        <w:rPr>
          <w:rFonts w:hint="eastAsia" w:ascii="宋体" w:hAnsi="宋体"/>
          <w:sz w:val="28"/>
          <w:szCs w:val="28"/>
        </w:rPr>
      </w:r>
      <w:r/>
    </w:p>
    <w:p>
      <w:pPr>
        <w:pStyle w:val="949"/>
        <w:jc w:val="right"/>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供应商全称（加盖CA电子公章）：</w:t>
      </w:r>
      <w:r>
        <w:rPr>
          <w:rFonts w:hint="eastAsia" w:ascii="方正仿宋_GBK" w:hAnsi="方正仿宋_GBK" w:eastAsia="方正仿宋_GBK" w:cs="方正仿宋_GBK"/>
          <w:color w:val="000000"/>
          <w:sz w:val="28"/>
          <w:szCs w:val="28"/>
        </w:rPr>
      </w:r>
      <w:r/>
    </w:p>
    <w:p>
      <w:pPr>
        <w:pStyle w:val="1036"/>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期：___年____月____日</w:t>
      </w:r>
      <w:r>
        <w:rPr>
          <w:rFonts w:hint="eastAsia" w:ascii="方正仿宋_GBK" w:hAnsi="方正仿宋_GBK" w:eastAsia="方正仿宋_GBK" w:cs="方正仿宋_GBK"/>
          <w:bCs/>
          <w:color w:val="000000"/>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1000"/>
        <w:tabs>
          <w:tab w:val="right" w:pos="8720" w:leader="dot"/>
        </w:tabs>
      </w:p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ind w:firstLine="560"/>
        <w:keepLines w:val="0"/>
        <w:keepNext w:val="0"/>
        <w:pageBreakBefore w:val="0"/>
        <w:spacing w:line="400" w:lineRule="exact"/>
        <w:rPr>
          <w:rFonts w:ascii="宋体" w:hAnsi="宋体"/>
          <w:sz w:val="28"/>
          <w:szCs w:val="28"/>
        </w:rPr>
      </w:pPr>
      <w:r>
        <w:rPr>
          <w:rFonts w:ascii="宋体" w:hAnsi="宋体"/>
          <w:sz w:val="28"/>
          <w:szCs w:val="28"/>
        </w:rPr>
      </w:r>
      <w:r/>
    </w:p>
    <w:p>
      <w:pPr>
        <w:pStyle w:val="949"/>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65"/>
      <w:r/>
      <w:bookmarkEnd w:id="166"/>
      <w:r/>
      <w:bookmarkEnd w:id="167"/>
      <w:r/>
      <w:bookmarkStart w:id="168" w:name="_Toc120614284"/>
      <w:r>
        <w:rPr>
          <w:rFonts w:hint="eastAsia" w:ascii="方正黑体_GBK" w:hAnsi="方正黑体_GBK" w:eastAsia="方正黑体_GBK" w:cs="方正黑体_GBK"/>
          <w:b w:val="0"/>
          <w:bCs/>
          <w:sz w:val="28"/>
          <w:szCs w:val="28"/>
        </w:rPr>
        <w:t xml:space="preserve">附件9 中小微企业声明函（服务类项目）（采购包号：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（单位名称）</w:t>
      </w:r>
      <w:r>
        <w:rPr>
          <w:rFonts w:hint="eastAsia" w:ascii="方正仿宋_GBK" w:hAnsi="方正仿宋_GBK" w:eastAsia="方正仿宋_GBK" w:cs="方正仿宋_GBK"/>
          <w:sz w:val="28"/>
          <w:szCs w:val="28"/>
        </w:rPr>
        <w:t xml:space="preserve">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color w:val="000000"/>
          <w:sz w:val="28"/>
          <w:szCs w:val="28"/>
          <w:u w:val="single"/>
          <w:lang w:val="en-US" w:eastAsia="zh-CN" w:bidi="ar-SA"/>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Times New Roman" w:hAnsi="Times New Roman" w:eastAsia="方正仿宋_GBK" w:cs="Times New Roman"/>
          <w:color w:val="000000"/>
          <w:sz w:val="28"/>
          <w:szCs w:val="28"/>
          <w:u w:val="none"/>
          <w:lang w:val="en-US" w:eastAsia="zh-CN" w:bidi="ar-SA"/>
        </w:rPr>
        <w:t xml:space="preserve">（</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（供应商填写招标文件中明确的所属行业）</w:t>
      </w:r>
      <w:r>
        <w:rPr>
          <w:rFonts w:hint="eastAsia" w:ascii="方正仿宋_GBK" w:hAnsi="方正仿宋_GBK" w:eastAsia="方正仿宋_GBK" w:cs="方正仿宋_GBK"/>
          <w:sz w:val="28"/>
          <w:szCs w:val="28"/>
        </w:rPr>
        <w:t xml:space="preserve">行业；承接企业为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u w:val="none"/>
        </w:rPr>
        <w:t xml:space="preserve">（企业名称）</w:t>
      </w:r>
      <w:r>
        <w:rPr>
          <w:rFonts w:hint="eastAsia" w:ascii="方正仿宋_GBK" w:hAnsi="方正仿宋_GBK" w:eastAsia="方正仿宋_GBK" w:cs="方正仿宋_GBK"/>
          <w:sz w:val="28"/>
          <w:szCs w:val="28"/>
        </w:rPr>
        <w:t xml:space="preserve">，从业人员</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color w:val="000000"/>
          <w:sz w:val="28"/>
          <w:szCs w:val="28"/>
          <w:u w:val="single"/>
          <w:lang w:val="en-US" w:eastAsia="zh-CN" w:bidi="ar-SA"/>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949"/>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949"/>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期：___年___月___日 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宋体" w:hAnsi="宋体"/>
          <w:color w:val="ff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rPr>
        <w:br w:type="page" w:clear="all"/>
      </w:r>
      <w:r>
        <w:rPr>
          <w:rFonts w:hint="eastAsia" w:ascii="方正黑体_GBK" w:hAnsi="方正黑体_GBK" w:eastAsia="方正黑体_GBK" w:cs="方正黑体_GBK"/>
          <w:b w:val="0"/>
          <w:bCs/>
          <w:sz w:val="28"/>
          <w:szCs w:val="28"/>
        </w:rPr>
        <w:t xml:space="preserve">附件10 残疾人福利性单位声明函（服务类项目）（采购包号：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宋体" w:hAnsi="宋体"/>
          <w:color w:val="ff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单位采购编号为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none"/>
          <w:lang w:val="en-US" w:eastAsia="zh-CN"/>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949"/>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rPr>
      </w:pPr>
      <w:r>
        <w:rPr>
          <w:rFonts w:hint="eastAsia" w:ascii="方正仿宋_GBK" w:hAnsi="方正仿宋_GBK" w:eastAsia="方正仿宋_GBK" w:cs="方正仿宋_GBK"/>
          <w:spacing w:val="6"/>
          <w:sz w:val="28"/>
          <w:szCs w:val="28"/>
        </w:rPr>
      </w:r>
      <w:r/>
    </w:p>
    <w:p>
      <w:pPr>
        <w:pStyle w:val="949"/>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pacing w:val="6"/>
          <w:sz w:val="28"/>
          <w:szCs w:val="28"/>
          <w:lang w:val="en-US" w:eastAsia="zh-CN"/>
        </w:rPr>
        <w:t xml:space="preserve"> </w:t>
      </w: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949"/>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期：___年____月____日   </w:t>
      </w:r>
      <w:r>
        <w:rPr>
          <w:rFonts w:hint="eastAsia" w:ascii="方正仿宋_GBK" w:hAnsi="方正仿宋_GBK" w:eastAsia="方正仿宋_GBK" w:cs="方正仿宋_GBK"/>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 联合体协议（参考格式）（采购包号：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SCZX-G20XX-XXXX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w:t>
      </w:r>
      <w:r>
        <w:rPr>
          <w:rFonts w:hint="eastAsia" w:ascii="方正仿宋_GBK" w:hAnsi="方正仿宋_GBK" w:eastAsia="方正仿宋_GBK" w:cs="方正仿宋_GBK"/>
          <w:sz w:val="28"/>
          <w:szCs w:val="28"/>
          <w:u w:val="none"/>
          <w:lang w:eastAsia="zh-CN"/>
        </w:rPr>
        <w:t xml:space="preserve">全称</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若我们联合中标、成交，</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（供应商单位1全称）实施项目中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（供应商单位2全称）实施项目中</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rPr>
        <w:t xml:space="preserve">（工作内容）部分工作，并承担相应的责任……。（注：联合体中各供应商都应明示所承担的工作和相应的责任）。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949"/>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日期：___年____月____日     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备注：本招标文件中要求加盖CA电子签章的地方，仅需加盖牵头单位的CA电子签章。</w:t>
      </w:r>
      <w:r>
        <w:rPr>
          <w:rFonts w:hint="eastAsia" w:ascii="方正仿宋_GBK" w:hAnsi="方正仿宋_GBK" w:eastAsia="方正仿宋_GBK" w:cs="方正仿宋_GBK"/>
          <w:sz w:val="28"/>
          <w:szCs w:val="28"/>
        </w:rPr>
      </w:r>
      <w:r/>
    </w:p>
    <w:p>
      <w:pPr>
        <w:pStyle w:val="949"/>
        <w:ind w:firstLine="645"/>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附件12 实质性要求响应及偏离表（采购包号：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投标响应情况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949"/>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949"/>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rPr>
          <w:rFonts w:hint="eastAsia" w:ascii="方正仿宋_GBK" w:hAnsi="方正仿宋_GBK" w:eastAsia="方正仿宋_GBK" w:cs="方正仿宋_GBK"/>
          <w:sz w:val="28"/>
          <w:szCs w:val="28"/>
        </w:rPr>
      </w:r>
      <w:r/>
    </w:p>
    <w:p>
      <w:pPr>
        <w:pStyle w:val="949"/>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为实质性要求）</w:t>
      </w:r>
      <w:r>
        <w:rPr>
          <w:rFonts w:hint="eastAsia" w:ascii="方正仿宋_GBK" w:hAnsi="方正仿宋_GBK" w:eastAsia="方正仿宋_GBK" w:cs="方正仿宋_GBK"/>
          <w:color w:val="000000"/>
          <w:sz w:val="28"/>
          <w:szCs w:val="28"/>
        </w:rPr>
        <w:t xml:space="preserve">逐条做出明确响应，否则作无效投标处理。</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2.如果招标文件要求提供证明材料，投标人必须将证明材料列于该表之下。</w:t>
      </w:r>
      <w:r>
        <w:rPr>
          <w:rFonts w:hint="eastAsia" w:ascii="方正仿宋_GBK" w:hAnsi="方正仿宋_GBK" w:eastAsia="方正仿宋_GBK" w:cs="方正仿宋_GBK"/>
          <w:color w:val="000000"/>
          <w:sz w:val="28"/>
          <w:szCs w:val="28"/>
        </w:rPr>
      </w:r>
      <w:r/>
    </w:p>
    <w:p>
      <w:pPr>
        <w:pStyle w:val="949"/>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3.投标人未对实质性要求逐条作出明确响应的，或未按招标文件要求提供证明材料的，该采购包作无效投标处理。</w:t>
      </w:r>
      <w:r>
        <w:rPr>
          <w:rFonts w:hint="eastAsia" w:ascii="方正仿宋_GBK" w:hAnsi="方正仿宋_GBK" w:eastAsia="方正仿宋_GBK" w:cs="方正仿宋_GBK"/>
          <w:color w:val="000000"/>
          <w:sz w:val="28"/>
          <w:szCs w:val="28"/>
        </w:rPr>
      </w:r>
      <w:r/>
    </w:p>
    <w:p>
      <w:pPr>
        <w:pStyle w:val="949"/>
        <w:keepLines w:val="0"/>
        <w:keepNext w:val="0"/>
        <w:pageBreakBefore w:val="0"/>
        <w:spacing w:line="400" w:lineRule="exact"/>
        <w:rPr>
          <w:rFonts w:hint="eastAsia" w:ascii="宋体" w:hAnsi="宋体"/>
          <w:color w:val="ff0000"/>
          <w:sz w:val="28"/>
          <w:szCs w:val="28"/>
        </w:rPr>
      </w:pPr>
      <w:r>
        <w:rPr>
          <w:rFonts w:hint="eastAsia" w:ascii="宋体" w:hAnsi="宋体"/>
          <w:color w:val="ff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jc w:val="center"/>
        <w:keepLines w:val="0"/>
        <w:keepNext w:val="0"/>
        <w:pageBreakBefore w:val="0"/>
        <w:spacing w:line="400" w:lineRule="exact"/>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附件13  关于符合本国产品标准的声明函（采购包号：XX）</w:t>
      </w:r>
      <w:r>
        <w:rPr>
          <w:rFonts w:hint="eastAsia" w:ascii="方正黑体_GBK" w:hAnsi="方正黑体_GBK" w:eastAsia="方正黑体_GBK" w:cs="方正黑体_GBK"/>
          <w:b w:val="0"/>
          <w:bCs/>
          <w:sz w:val="28"/>
          <w:szCs w:val="28"/>
          <w:lang w:val="en-US" w:eastAsia="zh-CN"/>
        </w:rPr>
      </w:r>
      <w:r/>
    </w:p>
    <w:p>
      <w:pPr>
        <w:pStyle w:val="1011"/>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日期：</w:t>
      </w:r>
      <w:r>
        <w:rPr>
          <w:rFonts w:hint="eastAsia" w:ascii="方正仿宋_GBK" w:hAnsi="方正仿宋_GBK" w:eastAsia="方正仿宋_GBK" w:cs="方正仿宋_GBK"/>
          <w:color w:val="000000"/>
          <w:sz w:val="28"/>
          <w:szCs w:val="28"/>
        </w:rPr>
        <w:t xml:space="preserve">___年____月____日</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1011"/>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1011"/>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1023"/>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”的地方无需填写。</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949"/>
        <w:keepLines w:val="0"/>
        <w:keepNext w:val="0"/>
        <w:pageBreakBefore w:val="0"/>
        <w:spacing w:line="400" w:lineRule="exact"/>
        <w:rPr>
          <w:rFonts w:hint="eastAsia" w:ascii="方正魏碑_GBK" w:hAnsi="方正魏碑_GBK" w:eastAsia="方正魏碑_GBK" w:cs="方正魏碑_GBK"/>
          <w:bCs/>
          <w:color w:val="ff0000"/>
          <w:sz w:val="28"/>
          <w:szCs w:val="28"/>
        </w:rPr>
      </w:pPr>
      <w:r>
        <w:rPr>
          <w:rFonts w:hint="eastAsia" w:ascii="方正魏碑_GBK" w:hAnsi="方正魏碑_GBK" w:eastAsia="方正魏碑_GBK" w:cs="方正魏碑_GBK"/>
          <w:bCs/>
          <w:color w:val="ff0000"/>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ind w:firstLine="56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附件14   提供服务的人员均为订立劳动合同的从业人员的书面声明</w:t>
      </w:r>
      <w:r>
        <w:rPr>
          <w:rFonts w:hint="eastAsia" w:ascii="方正黑体_GBK" w:hAnsi="方正黑体_GBK" w:eastAsia="方正黑体_GBK" w:cs="方正黑体_GBK"/>
          <w:b w:val="0"/>
          <w:bCs/>
          <w:sz w:val="28"/>
          <w:szCs w:val="28"/>
          <w:lang w:val="en-US" w:eastAsia="zh-CN"/>
        </w:rPr>
      </w:r>
      <w:r/>
    </w:p>
    <w:p>
      <w:pPr>
        <w:pStyle w:val="949"/>
        <w:ind w:firstLine="3920"/>
        <w:keepLines w:val="0"/>
        <w:keepNext w:val="0"/>
        <w:pageBreakBefore w:val="0"/>
        <w:spacing w:line="400" w:lineRule="exact"/>
        <w:widowControl w:val="off"/>
        <w:rPr>
          <w:rFonts w:hint="eastAsia" w:ascii="方正黑体_GBK" w:hAnsi="方正黑体_GBK" w:eastAsia="方正黑体_GBK" w:cs="方正黑体_GBK"/>
          <w:b w:val="0"/>
          <w:bCs/>
          <w:sz w:val="28"/>
          <w:szCs w:val="28"/>
          <w:lang w:val="en-US" w:eastAsia="zh-CN"/>
        </w:rPr>
      </w:pPr>
      <w:r>
        <w:rPr>
          <w:rFonts w:hint="eastAsia" w:ascii="方正黑体_GBK" w:hAnsi="方正黑体_GBK" w:eastAsia="方正黑体_GBK" w:cs="方正黑体_GBK"/>
          <w:b w:val="0"/>
          <w:bCs/>
          <w:sz w:val="28"/>
          <w:szCs w:val="28"/>
          <w:lang w:val="en-US" w:eastAsia="zh-CN"/>
        </w:rPr>
        <w:t xml:space="preserve">（采购包号：XX）</w:t>
      </w:r>
      <w:r>
        <w:rPr>
          <w:rFonts w:hint="eastAsia" w:ascii="方正黑体_GBK" w:hAnsi="方正黑体_GBK" w:eastAsia="方正黑体_GBK" w:cs="方正黑体_GBK"/>
          <w:b w:val="0"/>
          <w:bCs/>
          <w:sz w:val="28"/>
          <w:szCs w:val="28"/>
          <w:lang w:val="en-US" w:eastAsia="zh-CN"/>
        </w:rPr>
      </w:r>
      <w:r/>
    </w:p>
    <w:p>
      <w:pPr>
        <w:pStyle w:val="1011"/>
        <w:ind w:right="0" w:firstLine="560"/>
        <w:keepLines w:val="0"/>
        <w:keepNext w:val="0"/>
        <w:pageBreakBefore w:val="0"/>
        <w:spacing w:before="30" w:beforeAutospacing="0" w:after="30" w:afterAutospacing="0" w:line="400" w:lineRule="exact"/>
        <w:shd w:val="clear" w:color="auto" w:fill="auto"/>
        <w:widowControl/>
        <w:rPr>
          <w:rFonts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参加江苏省政府采购中心组织的项目编号为JSZC-320000-SCZX-</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G（C、T、K）</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20XX-XXXX，XXXX（项目名称）（采购包号：XX）项目采购活动</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，根据</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《政府采购促进中小企业发展管理办法》</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第四条规定</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本企业（本联合体，如项目采购包接受联合体参加的）</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郑重声明</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：如服务由本企业（本联合体，如项目采购包接受联合体参加的）承接，为本项目采购包提供服务的人员均为依照《中华人民共和国劳动合同法》订立劳动合同的从业人员。</w:t>
      </w:r>
      <w:r>
        <w:rPr>
          <w:rFonts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1011"/>
        <w:ind w:right="0" w:firstLine="560"/>
        <w:keepLines w:val="0"/>
        <w:keepNext w:val="0"/>
        <w:pageBreakBefore w:val="0"/>
        <w:spacing w:before="30" w:beforeAutospacing="0" w:after="30" w:afterAutospacing="0" w:line="400" w:lineRule="exact"/>
        <w:shd w:val="clear" w:color="auto" w:fill="auto"/>
        <w:widowControl/>
        <w:rPr>
          <w:lang w:val="en-US" w:eastAsia="zh-CN"/>
        </w:rPr>
        <w:pBdr>
          <w:top w:val="none" w:color="000000" w:sz="0" w:space="0"/>
          <w:left w:val="none" w:color="000000" w:sz="0" w:space="0"/>
          <w:bottom w:val="none" w:color="000000" w:sz="0" w:space="0"/>
          <w:right w:val="none" w:color="000000" w:sz="0" w:space="0"/>
        </w:pBdr>
        <w:suppressLineNumbers w:val="0"/>
      </w:pP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本</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企业（联合体）</w:t>
      </w:r>
      <w:r>
        <w:rPr>
          <w:rFonts w:ascii="方正仿宋_GBK" w:hAnsi="方正仿宋_GBK" w:eastAsia="方正仿宋_GBK" w:cs="方正仿宋_GBK"/>
          <w:i w:val="0"/>
          <w:iCs w:val="0"/>
          <w:caps w:val="0"/>
          <w:color w:val="000000"/>
          <w:spacing w:val="0"/>
          <w:sz w:val="28"/>
          <w:szCs w:val="28"/>
          <w:shd w:val="clear" w:color="auto" w:fill="ffffff"/>
          <w:lang w:val="en-US" w:eastAsia="zh-CN"/>
        </w:rPr>
        <w:t xml:space="preserve">对上述声明的真实性负责。如有虚假，将依法承担相应责任。</w:t>
      </w:r>
      <w:r>
        <w:rPr>
          <w:lang w:val="en-US" w:eastAsia="zh-CN"/>
        </w:rPr>
      </w:r>
      <w:r/>
    </w:p>
    <w:p>
      <w:pPr>
        <w:pStyle w:val="949"/>
        <w:rPr>
          <w:rFonts w:hint="eastAsia" w:ascii="方正黑体_GBK" w:hAnsi="方正黑体_GBK" w:eastAsia="方正黑体_GBK" w:cs="方正黑体_GBK"/>
          <w:b/>
          <w:bCs/>
          <w:sz w:val="18"/>
          <w:szCs w:val="18"/>
          <w:lang w:val="en-US" w:eastAsia="zh-CN"/>
        </w:rPr>
      </w:pPr>
      <w:r>
        <w:rPr>
          <w:rFonts w:hint="eastAsia" w:ascii="方正黑体_GBK" w:hAnsi="方正黑体_GBK" w:eastAsia="方正黑体_GBK" w:cs="方正黑体_GBK"/>
          <w:b/>
          <w:bCs/>
          <w:i w:val="0"/>
          <w:iCs w:val="0"/>
          <w:caps w:val="0"/>
          <w:color w:val="333333"/>
          <w:spacing w:val="0"/>
          <w:sz w:val="24"/>
          <w:szCs w:val="24"/>
          <w:lang w:val="en-US" w:eastAsia="zh-CN"/>
        </w:rPr>
        <w:t xml:space="preserve">注：专门面向中小微型企业采购的采购项目采购包，投标人（供应商）未提供该书面声明的，投标（响应）无效。</w:t>
      </w:r>
      <w:r>
        <w:rPr>
          <w:rFonts w:hint="eastAsia" w:ascii="方正黑体_GBK" w:hAnsi="方正黑体_GBK" w:eastAsia="方正黑体_GBK" w:cs="方正黑体_GBK"/>
          <w:b/>
          <w:bCs/>
          <w:sz w:val="18"/>
          <w:szCs w:val="18"/>
          <w:lang w:val="en-US" w:eastAsia="zh-CN"/>
        </w:rPr>
      </w:r>
      <w:r/>
    </w:p>
    <w:p>
      <w:pPr>
        <w:pStyle w:val="949"/>
        <w:keepLines w:val="0"/>
        <w:keepNext w:val="0"/>
        <w:pageBreakBefore w:val="0"/>
        <w:spacing w:line="400" w:lineRule="exact"/>
        <w:rPr>
          <w:rFonts w:ascii="宋体" w:hAnsi="宋体"/>
          <w:bCs/>
          <w:sz w:val="28"/>
          <w:szCs w:val="28"/>
          <w:lang w:val="en-US"/>
        </w:rPr>
      </w:pPr>
      <w:r>
        <w:rPr>
          <w:rFonts w:ascii="宋体" w:hAnsi="宋体"/>
          <w:bCs/>
          <w:sz w:val="28"/>
          <w:szCs w:val="28"/>
          <w:lang w:val="en-US"/>
        </w:rPr>
      </w:r>
      <w:r/>
    </w:p>
    <w:p>
      <w:pPr>
        <w:pStyle w:val="949"/>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949"/>
        <w:keepLines w:val="0"/>
        <w:keepNext w:val="0"/>
        <w:pageBreakBefore w:val="0"/>
        <w:spacing w:line="400" w:lineRule="exact"/>
        <w:rPr>
          <w:rFonts w:hint="eastAsia"/>
          <w:sz w:val="28"/>
          <w:szCs w:val="28"/>
        </w:rPr>
      </w:pPr>
      <w:r>
        <w:rPr>
          <w:rFonts w:hint="eastAsia"/>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jc w:val="center"/>
        <w:keepLines w:val="0"/>
        <w:keepNext w:val="0"/>
        <w:pageBreakBefore w:val="0"/>
        <w:spacing w:line="400" w:lineRule="exact"/>
        <w:rPr>
          <w:rFonts w:hint="eastAsia" w:ascii="黑体" w:hAnsi="黑体" w:eastAsia="黑体"/>
          <w:b/>
          <w:sz w:val="28"/>
          <w:szCs w:val="28"/>
        </w:rPr>
      </w:pPr>
      <w:r>
        <w:rPr>
          <w:rFonts w:hint="eastAsia" w:ascii="黑体" w:hAnsi="黑体" w:eastAsia="黑体"/>
          <w:b/>
          <w:sz w:val="28"/>
          <w:szCs w:val="28"/>
        </w:rPr>
      </w:r>
      <w:r/>
    </w:p>
    <w:p>
      <w:pPr>
        <w:pStyle w:val="949"/>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bookmarkEnd w:id="158"/>
      <w:r/>
      <w:bookmarkEnd w:id="159"/>
      <w:r/>
      <w:bookmarkEnd w:id="168"/>
      <w:r>
        <w:rPr>
          <w:rFonts w:hint="eastAsia" w:ascii="方正黑体_GBK" w:hAnsi="方正黑体_GBK" w:eastAsia="方正黑体_GBK" w:cs="方正黑体_GBK"/>
          <w:b w:val="0"/>
          <w:bCs/>
          <w:sz w:val="28"/>
          <w:szCs w:val="28"/>
        </w:rPr>
        <w:t xml:space="preserve">质疑函范本</w:t>
      </w:r>
      <w:r>
        <w:rPr>
          <w:rFonts w:hint="eastAsia" w:ascii="方正黑体_GBK" w:hAnsi="方正黑体_GBK" w:eastAsia="方正黑体_GBK" w:cs="方正黑体_GBK"/>
          <w:b w:val="0"/>
          <w:bCs/>
          <w:sz w:val="28"/>
          <w:szCs w:val="28"/>
        </w:rPr>
      </w:r>
      <w:r/>
    </w:p>
    <w:p>
      <w:pPr>
        <w:pStyle w:val="949"/>
        <w:ind w:firstLine="560"/>
        <w:keepLines w:val="0"/>
        <w:keepNext w:val="0"/>
        <w:pageBreakBefore w:val="0"/>
        <w:spacing w:before="290"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949"/>
        <w:ind w:firstLine="560"/>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949"/>
        <w:ind w:firstLine="56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949"/>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p>
      <w:pPr>
        <w:pStyle w:val="963"/>
        <w:keepLines w:val="0"/>
        <w:keepNext w:val="0"/>
        <w:pageBreakBefore w:val="0"/>
        <w:spacing w:line="400" w:lineRule="exact"/>
        <w:rPr>
          <w:rFonts w:hint="eastAsia"/>
          <w:sz w:val="28"/>
          <w:szCs w:val="28"/>
        </w:rPr>
      </w:pPr>
      <w:r>
        <w:rPr>
          <w:rFonts w:hint="eastAsia"/>
          <w:sz w:val="28"/>
          <w:szCs w:val="28"/>
        </w:rPr>
      </w:r>
      <w:r/>
    </w:p>
    <w:p>
      <w:pPr>
        <w:pStyle w:val="963"/>
        <w:rPr>
          <w:sz w:val="24"/>
          <w:szCs w:val="24"/>
        </w:rPr>
      </w:pPr>
      <w:r>
        <w:rPr>
          <w:sz w:val="24"/>
          <w:szCs w:val="24"/>
        </w:rPr>
      </w:r>
      <w:r/>
    </w:p>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803" w:bottom="1440" w:left="1803"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2312">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tabs>
        <w:tab w:val="center" w:pos="4153" w:leader="none"/>
        <w:tab w:val="right" w:pos="8306" w:leader="none"/>
      </w:tabs>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rPr>
        <w:rStyle w:val="1021"/>
      </w:rPr>
    </w:r>
    <w:r/>
  </w:p>
  <w:p>
    <w:pPr>
      <w:pStyle w:val="99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949"/>
                    </w:pPr>
                    <w:r/>
                    <w:r/>
                  </w:p>
                </w:txbxContent>
              </v:textbox>
            </v:shape>
          </w:pict>
        </mc:Fallback>
      </mc:AlternateContent>
    </w:r>
    <w:r/>
  </w:p>
  <w:p>
    <w:pPr>
      <w:pStyle w:val="99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28"/>
      <w:isLgl w:val="false"/>
      <w:suff w:val="tab"/>
      <w:lvlText w:val="附录%1."/>
      <w:lvlJc w:val="left"/>
      <w:pPr>
        <w:pStyle w:val="94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45"/>
      <w:isLgl w:val="false"/>
      <w:suff w:val="tab"/>
      <w:lvlText w:val="%1."/>
      <w:lvlJc w:val="left"/>
      <w:pPr>
        <w:pStyle w:val="949"/>
        <w:ind w:left="709" w:hanging="709"/>
        <w:tabs>
          <w:tab w:val="num" w:pos="709" w:leader="none"/>
        </w:tabs>
      </w:pPr>
      <w:rPr>
        <w:rFonts w:hint="eastAsia"/>
      </w:rPr>
    </w:lvl>
    <w:lvl w:ilvl="1">
      <w:start w:val="1"/>
      <w:numFmt w:val="decimal"/>
      <w:isLgl w:val="false"/>
      <w:suff w:val="tab"/>
      <w:lvlText w:val="%1.%2"/>
      <w:lvlJc w:val="left"/>
      <w:pPr>
        <w:pStyle w:val="949"/>
        <w:ind w:left="709" w:hanging="709"/>
        <w:tabs>
          <w:tab w:val="num" w:pos="709" w:leader="none"/>
        </w:tabs>
      </w:pPr>
      <w:rPr>
        <w:rFonts w:hint="eastAsia"/>
      </w:rPr>
    </w:lvl>
    <w:lvl w:ilvl="2">
      <w:start w:val="1"/>
      <w:numFmt w:val="decimal"/>
      <w:isLgl w:val="false"/>
      <w:suff w:val="tab"/>
      <w:lvlText w:val="%1.%2.%3."/>
      <w:lvlJc w:val="left"/>
      <w:pPr>
        <w:pStyle w:val="949"/>
        <w:ind w:left="425" w:hanging="425"/>
        <w:tabs>
          <w:tab w:val="num" w:pos="425" w:leader="none"/>
        </w:tabs>
      </w:pPr>
      <w:rPr>
        <w:rFonts w:hint="eastAsia"/>
      </w:rPr>
    </w:lvl>
    <w:lvl w:ilvl="3">
      <w:start w:val="1"/>
      <w:numFmt w:val="decimal"/>
      <w:isLgl w:val="false"/>
      <w:suff w:val="tab"/>
      <w:lvlText w:val="%1.%2.%3.%4."/>
      <w:lvlJc w:val="left"/>
      <w:pPr>
        <w:pStyle w:val="949"/>
        <w:ind w:left="851" w:hanging="851"/>
        <w:tabs>
          <w:tab w:val="num" w:pos="851" w:leader="none"/>
        </w:tabs>
      </w:pPr>
      <w:rPr>
        <w:rFonts w:hint="eastAsia"/>
      </w:rPr>
    </w:lvl>
    <w:lvl w:ilvl="4">
      <w:start w:val="1"/>
      <w:numFmt w:val="decimal"/>
      <w:isLgl w:val="false"/>
      <w:suff w:val="tab"/>
      <w:lvlText w:val="%1.%2.%3.%4.%5."/>
      <w:lvlJc w:val="left"/>
      <w:pPr>
        <w:pStyle w:val="949"/>
        <w:ind w:left="992" w:hanging="992"/>
        <w:tabs>
          <w:tab w:val="num" w:pos="992" w:leader="none"/>
        </w:tabs>
      </w:pPr>
      <w:rPr>
        <w:rFonts w:hint="eastAsia"/>
      </w:rPr>
    </w:lvl>
    <w:lvl w:ilvl="5">
      <w:start w:val="1"/>
      <w:numFmt w:val="decimal"/>
      <w:isLgl w:val="false"/>
      <w:suff w:val="tab"/>
      <w:lvlText w:val="%1.%2.%3.%4.%5.%6."/>
      <w:lvlJc w:val="left"/>
      <w:pPr>
        <w:pStyle w:val="949"/>
        <w:ind w:left="1134" w:hanging="1134"/>
        <w:tabs>
          <w:tab w:val="num" w:pos="1134" w:leader="none"/>
        </w:tabs>
      </w:pPr>
      <w:rPr>
        <w:rFonts w:hint="eastAsia"/>
      </w:rPr>
    </w:lvl>
    <w:lvl w:ilvl="6">
      <w:start w:val="1"/>
      <w:numFmt w:val="decimal"/>
      <w:isLgl w:val="false"/>
      <w:suff w:val="tab"/>
      <w:lvlText w:val="%1.%2.%3.%4.%5.%6.%7."/>
      <w:lvlJc w:val="left"/>
      <w:pPr>
        <w:pStyle w:val="949"/>
        <w:ind w:left="1276" w:hanging="1276"/>
        <w:tabs>
          <w:tab w:val="num" w:pos="1276" w:leader="none"/>
        </w:tabs>
      </w:pPr>
      <w:rPr>
        <w:rFonts w:hint="eastAsia"/>
      </w:rPr>
    </w:lvl>
    <w:lvl w:ilvl="7">
      <w:start w:val="1"/>
      <w:numFmt w:val="decimal"/>
      <w:isLgl w:val="false"/>
      <w:suff w:val="tab"/>
      <w:lvlText w:val="%1.%2.%3.%4.%5.%6.%7.%8."/>
      <w:lvlJc w:val="left"/>
      <w:pPr>
        <w:pStyle w:val="949"/>
        <w:ind w:left="1418" w:hanging="1418"/>
        <w:tabs>
          <w:tab w:val="num" w:pos="1418" w:leader="none"/>
        </w:tabs>
      </w:pPr>
      <w:rPr>
        <w:rFonts w:hint="eastAsia"/>
      </w:rPr>
    </w:lvl>
    <w:lvl w:ilvl="8">
      <w:start w:val="1"/>
      <w:numFmt w:val="decimal"/>
      <w:isLgl w:val="false"/>
      <w:suff w:val="tab"/>
      <w:lvlText w:val="%1.%2.%3.%4.%5.%6.%7.%8.%9."/>
      <w:lvlJc w:val="left"/>
      <w:pPr>
        <w:pStyle w:val="94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949"/>
        <w:ind w:left="0" w:firstLine="0"/>
      </w:pPr>
      <w:rPr>
        <w:rFonts w:hint="eastAsia"/>
      </w:rPr>
    </w:lvl>
    <w:lvl w:ilvl="1">
      <w:start w:val="1"/>
      <w:numFmt w:val="decimal"/>
      <w:isLgl w:val="false"/>
      <w:suff w:val="nothing"/>
      <w:lvlText w:val="%2、"/>
      <w:lvlJc w:val="left"/>
      <w:pPr>
        <w:pStyle w:val="949"/>
        <w:ind w:left="0" w:firstLine="0"/>
      </w:pPr>
      <w:rPr>
        <w:rFonts w:hint="eastAsia"/>
      </w:rPr>
    </w:lvl>
    <w:lvl w:ilvl="2">
      <w:start w:val="1"/>
      <w:numFmt w:val="decimal"/>
      <w:isLgl w:val="false"/>
      <w:suff w:val="nothing"/>
      <w:lvlText w:val="%2.%3 "/>
      <w:lvlJc w:val="left"/>
      <w:pPr>
        <w:pStyle w:val="949"/>
        <w:ind w:left="0" w:firstLine="0"/>
      </w:pPr>
      <w:rPr>
        <w:rFonts w:hint="eastAsia"/>
      </w:rPr>
    </w:lvl>
    <w:lvl w:ilvl="3">
      <w:start w:val="1"/>
      <w:numFmt w:val="decimal"/>
      <w:isLgl w:val="false"/>
      <w:suff w:val="nothing"/>
      <w:lvlText w:val="%2.%3.%4 "/>
      <w:lvlJc w:val="left"/>
      <w:pPr>
        <w:pStyle w:val="949"/>
        <w:ind w:left="0" w:firstLine="0"/>
      </w:pPr>
      <w:rPr>
        <w:rFonts w:hint="eastAsia"/>
      </w:rPr>
    </w:lvl>
    <w:lvl w:ilvl="4">
      <w:start w:val="1"/>
      <w:numFmt w:val="decimal"/>
      <w:isLgl w:val="false"/>
      <w:suff w:val="nothing"/>
      <w:lvlText w:val="%2.%3.%4.%5 "/>
      <w:lvlJc w:val="left"/>
      <w:pPr>
        <w:pStyle w:val="949"/>
        <w:ind w:left="0" w:firstLine="0"/>
      </w:pPr>
      <w:rPr>
        <w:rFonts w:hint="eastAsia"/>
      </w:rPr>
    </w:lvl>
    <w:lvl w:ilvl="5">
      <w:start w:val="1"/>
      <w:numFmt w:val="decimal"/>
      <w:pStyle w:val="955"/>
      <w:isLgl w:val="false"/>
      <w:suff w:val="nothing"/>
      <w:lvlText w:val=""/>
      <w:lvlJc w:val="left"/>
      <w:pPr>
        <w:pStyle w:val="949"/>
        <w:ind w:left="0" w:firstLine="0"/>
      </w:pPr>
      <w:rPr>
        <w:rFonts w:hint="eastAsia"/>
      </w:rPr>
    </w:lvl>
    <w:lvl w:ilvl="6">
      <w:start w:val="1"/>
      <w:numFmt w:val="decimal"/>
      <w:pStyle w:val="956"/>
      <w:isLgl w:val="false"/>
      <w:suff w:val="nothing"/>
      <w:lvlText w:val=""/>
      <w:lvlJc w:val="left"/>
      <w:pPr>
        <w:pStyle w:val="949"/>
        <w:ind w:left="0" w:firstLine="0"/>
      </w:pPr>
      <w:rPr>
        <w:rFonts w:hint="eastAsia"/>
      </w:rPr>
    </w:lvl>
    <w:lvl w:ilvl="7">
      <w:start w:val="1"/>
      <w:numFmt w:val="decimal"/>
      <w:pStyle w:val="957"/>
      <w:isLgl w:val="false"/>
      <w:suff w:val="nothing"/>
      <w:lvlText w:val=""/>
      <w:lvlJc w:val="left"/>
      <w:pPr>
        <w:pStyle w:val="949"/>
        <w:ind w:left="0" w:firstLine="0"/>
      </w:pPr>
      <w:rPr>
        <w:rFonts w:hint="eastAsia"/>
      </w:rPr>
    </w:lvl>
    <w:lvl w:ilvl="8">
      <w:start w:val="1"/>
      <w:numFmt w:val="decimal"/>
      <w:pStyle w:val="958"/>
      <w:isLgl w:val="false"/>
      <w:suff w:val="nothing"/>
      <w:lvlText w:val=""/>
      <w:lvlJc w:val="left"/>
      <w:pPr>
        <w:pStyle w:val="949"/>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1">
    <w:name w:val="Heading 1"/>
    <w:basedOn w:val="949"/>
    <w:next w:val="949"/>
    <w:link w:val="772"/>
    <w:uiPriority w:val="9"/>
    <w:qFormat/>
    <w:pPr>
      <w:keepLines/>
      <w:keepNext/>
      <w:spacing w:before="480" w:after="200"/>
      <w:outlineLvl w:val="0"/>
    </w:pPr>
    <w:rPr>
      <w:rFonts w:ascii="Arial" w:hAnsi="Arial" w:eastAsia="Arial" w:cs="Arial"/>
      <w:sz w:val="40"/>
      <w:szCs w:val="40"/>
    </w:rPr>
  </w:style>
  <w:style w:type="character" w:styleId="772">
    <w:name w:val="Heading 1 Char"/>
    <w:link w:val="771"/>
    <w:uiPriority w:val="9"/>
    <w:rPr>
      <w:rFonts w:ascii="Arial" w:hAnsi="Arial" w:eastAsia="Arial" w:cs="Arial"/>
      <w:sz w:val="40"/>
      <w:szCs w:val="40"/>
    </w:rPr>
  </w:style>
  <w:style w:type="paragraph" w:styleId="773">
    <w:name w:val="Heading 2"/>
    <w:basedOn w:val="949"/>
    <w:next w:val="949"/>
    <w:link w:val="774"/>
    <w:uiPriority w:val="9"/>
    <w:unhideWhenUsed/>
    <w:qFormat/>
    <w:pPr>
      <w:keepLines/>
      <w:keepNext/>
      <w:spacing w:before="360" w:after="200"/>
      <w:outlineLvl w:val="1"/>
    </w:pPr>
    <w:rPr>
      <w:rFonts w:ascii="Arial" w:hAnsi="Arial" w:eastAsia="Arial" w:cs="Arial"/>
      <w:sz w:val="34"/>
    </w:rPr>
  </w:style>
  <w:style w:type="character" w:styleId="774">
    <w:name w:val="Heading 2 Char"/>
    <w:link w:val="773"/>
    <w:uiPriority w:val="9"/>
    <w:rPr>
      <w:rFonts w:ascii="Arial" w:hAnsi="Arial" w:eastAsia="Arial" w:cs="Arial"/>
      <w:sz w:val="34"/>
    </w:rPr>
  </w:style>
  <w:style w:type="paragraph" w:styleId="775">
    <w:name w:val="Heading 3"/>
    <w:basedOn w:val="949"/>
    <w:next w:val="949"/>
    <w:link w:val="776"/>
    <w:uiPriority w:val="9"/>
    <w:unhideWhenUsed/>
    <w:qFormat/>
    <w:pPr>
      <w:keepLines/>
      <w:keepNext/>
      <w:spacing w:before="320" w:after="200"/>
      <w:outlineLvl w:val="2"/>
    </w:pPr>
    <w:rPr>
      <w:rFonts w:ascii="Arial" w:hAnsi="Arial" w:eastAsia="Arial" w:cs="Arial"/>
      <w:sz w:val="30"/>
      <w:szCs w:val="30"/>
    </w:rPr>
  </w:style>
  <w:style w:type="character" w:styleId="776">
    <w:name w:val="Heading 3 Char"/>
    <w:link w:val="775"/>
    <w:uiPriority w:val="9"/>
    <w:rPr>
      <w:rFonts w:ascii="Arial" w:hAnsi="Arial" w:eastAsia="Arial" w:cs="Arial"/>
      <w:sz w:val="30"/>
      <w:szCs w:val="30"/>
    </w:rPr>
  </w:style>
  <w:style w:type="paragraph" w:styleId="777">
    <w:name w:val="Heading 4"/>
    <w:basedOn w:val="949"/>
    <w:next w:val="949"/>
    <w:link w:val="778"/>
    <w:uiPriority w:val="9"/>
    <w:unhideWhenUsed/>
    <w:qFormat/>
    <w:pPr>
      <w:keepLines/>
      <w:keepNext/>
      <w:spacing w:before="320" w:after="200"/>
      <w:outlineLvl w:val="3"/>
    </w:pPr>
    <w:rPr>
      <w:rFonts w:ascii="Arial" w:hAnsi="Arial" w:eastAsia="Arial" w:cs="Arial"/>
      <w:b/>
      <w:bCs/>
      <w:sz w:val="26"/>
      <w:szCs w:val="26"/>
    </w:rPr>
  </w:style>
  <w:style w:type="character" w:styleId="778">
    <w:name w:val="Heading 4 Char"/>
    <w:link w:val="777"/>
    <w:uiPriority w:val="9"/>
    <w:rPr>
      <w:rFonts w:ascii="Arial" w:hAnsi="Arial" w:eastAsia="Arial" w:cs="Arial"/>
      <w:b/>
      <w:bCs/>
      <w:sz w:val="26"/>
      <w:szCs w:val="26"/>
    </w:rPr>
  </w:style>
  <w:style w:type="paragraph" w:styleId="779">
    <w:name w:val="Heading 5"/>
    <w:basedOn w:val="949"/>
    <w:next w:val="949"/>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link w:val="779"/>
    <w:uiPriority w:val="9"/>
    <w:rPr>
      <w:rFonts w:ascii="Arial" w:hAnsi="Arial" w:eastAsia="Arial" w:cs="Arial"/>
      <w:b/>
      <w:bCs/>
      <w:sz w:val="24"/>
      <w:szCs w:val="24"/>
    </w:rPr>
  </w:style>
  <w:style w:type="paragraph" w:styleId="781">
    <w:name w:val="Heading 6"/>
    <w:basedOn w:val="949"/>
    <w:next w:val="949"/>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link w:val="781"/>
    <w:uiPriority w:val="9"/>
    <w:rPr>
      <w:rFonts w:ascii="Arial" w:hAnsi="Arial" w:eastAsia="Arial" w:cs="Arial"/>
      <w:b/>
      <w:bCs/>
      <w:sz w:val="22"/>
      <w:szCs w:val="22"/>
    </w:rPr>
  </w:style>
  <w:style w:type="paragraph" w:styleId="783">
    <w:name w:val="Heading 7"/>
    <w:basedOn w:val="949"/>
    <w:next w:val="949"/>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link w:val="783"/>
    <w:uiPriority w:val="9"/>
    <w:rPr>
      <w:rFonts w:ascii="Arial" w:hAnsi="Arial" w:eastAsia="Arial" w:cs="Arial"/>
      <w:b/>
      <w:bCs/>
      <w:i/>
      <w:iCs/>
      <w:sz w:val="22"/>
      <w:szCs w:val="22"/>
    </w:rPr>
  </w:style>
  <w:style w:type="paragraph" w:styleId="785">
    <w:name w:val="Heading 8"/>
    <w:basedOn w:val="949"/>
    <w:next w:val="949"/>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link w:val="785"/>
    <w:uiPriority w:val="9"/>
    <w:rPr>
      <w:rFonts w:ascii="Arial" w:hAnsi="Arial" w:eastAsia="Arial" w:cs="Arial"/>
      <w:i/>
      <w:iCs/>
      <w:sz w:val="22"/>
      <w:szCs w:val="22"/>
    </w:rPr>
  </w:style>
  <w:style w:type="paragraph" w:styleId="787">
    <w:name w:val="Heading 9"/>
    <w:basedOn w:val="949"/>
    <w:next w:val="949"/>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link w:val="787"/>
    <w:uiPriority w:val="9"/>
    <w:rPr>
      <w:rFonts w:ascii="Arial" w:hAnsi="Arial" w:eastAsia="Arial" w:cs="Arial"/>
      <w:i/>
      <w:iCs/>
      <w:sz w:val="21"/>
      <w:szCs w:val="21"/>
    </w:rPr>
  </w:style>
  <w:style w:type="paragraph" w:styleId="789">
    <w:name w:val="List Paragraph"/>
    <w:basedOn w:val="949"/>
    <w:uiPriority w:val="34"/>
    <w:qFormat/>
    <w:pPr>
      <w:contextualSpacing/>
      <w:ind w:left="720"/>
    </w:pPr>
  </w:style>
  <w:style w:type="paragraph" w:styleId="790">
    <w:name w:val="No Spacing"/>
    <w:uiPriority w:val="1"/>
    <w:qFormat/>
    <w:pPr>
      <w:spacing w:before="0" w:after="0" w:line="240" w:lineRule="auto"/>
    </w:pPr>
  </w:style>
  <w:style w:type="paragraph" w:styleId="791">
    <w:name w:val="Title"/>
    <w:basedOn w:val="949"/>
    <w:next w:val="949"/>
    <w:link w:val="792"/>
    <w:uiPriority w:val="10"/>
    <w:qFormat/>
    <w:pPr>
      <w:contextualSpacing/>
      <w:spacing w:before="300" w:after="200"/>
    </w:pPr>
    <w:rPr>
      <w:sz w:val="48"/>
      <w:szCs w:val="48"/>
    </w:rPr>
  </w:style>
  <w:style w:type="character" w:styleId="792">
    <w:name w:val="Title Char"/>
    <w:link w:val="791"/>
    <w:uiPriority w:val="10"/>
    <w:rPr>
      <w:sz w:val="48"/>
      <w:szCs w:val="48"/>
    </w:rPr>
  </w:style>
  <w:style w:type="paragraph" w:styleId="793">
    <w:name w:val="Subtitle"/>
    <w:basedOn w:val="949"/>
    <w:next w:val="949"/>
    <w:link w:val="794"/>
    <w:uiPriority w:val="11"/>
    <w:qFormat/>
    <w:pPr>
      <w:spacing w:before="200" w:after="200"/>
    </w:pPr>
    <w:rPr>
      <w:sz w:val="24"/>
      <w:szCs w:val="24"/>
    </w:rPr>
  </w:style>
  <w:style w:type="character" w:styleId="794">
    <w:name w:val="Subtitle Char"/>
    <w:link w:val="793"/>
    <w:uiPriority w:val="11"/>
    <w:rPr>
      <w:sz w:val="24"/>
      <w:szCs w:val="24"/>
    </w:rPr>
  </w:style>
  <w:style w:type="paragraph" w:styleId="795">
    <w:name w:val="Quote"/>
    <w:basedOn w:val="949"/>
    <w:next w:val="949"/>
    <w:link w:val="796"/>
    <w:uiPriority w:val="29"/>
    <w:qFormat/>
    <w:pPr>
      <w:ind w:left="720" w:right="720"/>
    </w:pPr>
    <w:rPr>
      <w:i/>
    </w:rPr>
  </w:style>
  <w:style w:type="character" w:styleId="796">
    <w:name w:val="Quote Char"/>
    <w:link w:val="795"/>
    <w:uiPriority w:val="29"/>
    <w:rPr>
      <w:i/>
    </w:rPr>
  </w:style>
  <w:style w:type="paragraph" w:styleId="797">
    <w:name w:val="Intense Quote"/>
    <w:basedOn w:val="949"/>
    <w:next w:val="949"/>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8">
    <w:name w:val="Intense Quote Char"/>
    <w:link w:val="797"/>
    <w:uiPriority w:val="30"/>
    <w:rPr>
      <w:i/>
    </w:rPr>
  </w:style>
  <w:style w:type="paragraph" w:styleId="799">
    <w:name w:val="Header"/>
    <w:basedOn w:val="949"/>
    <w:link w:val="800"/>
    <w:uiPriority w:val="99"/>
    <w:unhideWhenUsed/>
    <w:pPr>
      <w:spacing w:after="0" w:line="240" w:lineRule="auto"/>
      <w:tabs>
        <w:tab w:val="center" w:pos="7143" w:leader="none"/>
        <w:tab w:val="right" w:pos="14287" w:leader="none"/>
      </w:tabs>
    </w:pPr>
  </w:style>
  <w:style w:type="character" w:styleId="800">
    <w:name w:val="Header Char"/>
    <w:link w:val="799"/>
    <w:uiPriority w:val="99"/>
  </w:style>
  <w:style w:type="paragraph" w:styleId="801">
    <w:name w:val="Footer"/>
    <w:basedOn w:val="949"/>
    <w:link w:val="804"/>
    <w:uiPriority w:val="99"/>
    <w:unhideWhenUsed/>
    <w:pPr>
      <w:spacing w:after="0" w:line="240" w:lineRule="auto"/>
      <w:tabs>
        <w:tab w:val="center" w:pos="7143" w:leader="none"/>
        <w:tab w:val="right" w:pos="14287" w:leader="none"/>
      </w:tabs>
    </w:pPr>
  </w:style>
  <w:style w:type="character" w:styleId="802">
    <w:name w:val="Footer Char"/>
    <w:link w:val="801"/>
    <w:uiPriority w:val="99"/>
  </w:style>
  <w:style w:type="paragraph" w:styleId="803">
    <w:name w:val="Caption"/>
    <w:basedOn w:val="949"/>
    <w:next w:val="949"/>
    <w:uiPriority w:val="35"/>
    <w:semiHidden/>
    <w:unhideWhenUsed/>
    <w:qFormat/>
    <w:pPr>
      <w:spacing w:line="276" w:lineRule="auto"/>
    </w:pPr>
    <w:rPr>
      <w:b/>
      <w:bCs/>
      <w:color w:val="4f81bd" w:themeColor="accent1"/>
      <w:sz w:val="18"/>
      <w:szCs w:val="18"/>
    </w:rPr>
  </w:style>
  <w:style w:type="character" w:styleId="804">
    <w:name w:val="Caption Char"/>
    <w:basedOn w:val="803"/>
    <w:link w:val="801"/>
    <w:uiPriority w:val="99"/>
  </w:style>
  <w:style w:type="table" w:styleId="80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1">
    <w:name w:val="Hyperlink"/>
    <w:uiPriority w:val="99"/>
    <w:unhideWhenUsed/>
    <w:rPr>
      <w:color w:val="0000ff" w:themeColor="hyperlink"/>
      <w:u w:val="single"/>
    </w:rPr>
  </w:style>
  <w:style w:type="paragraph" w:styleId="932">
    <w:name w:val="footnote text"/>
    <w:basedOn w:val="949"/>
    <w:link w:val="933"/>
    <w:uiPriority w:val="99"/>
    <w:semiHidden/>
    <w:unhideWhenUsed/>
    <w:pPr>
      <w:spacing w:after="40" w:line="240" w:lineRule="auto"/>
    </w:pPr>
    <w:rPr>
      <w:sz w:val="18"/>
    </w:rPr>
  </w:style>
  <w:style w:type="character" w:styleId="933">
    <w:name w:val="Footnote Text Char"/>
    <w:link w:val="932"/>
    <w:uiPriority w:val="99"/>
    <w:rPr>
      <w:sz w:val="18"/>
    </w:rPr>
  </w:style>
  <w:style w:type="character" w:styleId="934">
    <w:name w:val="footnote reference"/>
    <w:uiPriority w:val="99"/>
    <w:unhideWhenUsed/>
    <w:rPr>
      <w:vertAlign w:val="superscript"/>
    </w:rPr>
  </w:style>
  <w:style w:type="paragraph" w:styleId="935">
    <w:name w:val="endnote text"/>
    <w:basedOn w:val="949"/>
    <w:link w:val="936"/>
    <w:uiPriority w:val="99"/>
    <w:semiHidden/>
    <w:unhideWhenUsed/>
    <w:pPr>
      <w:spacing w:after="0" w:line="240" w:lineRule="auto"/>
    </w:pPr>
    <w:rPr>
      <w:sz w:val="20"/>
    </w:rPr>
  </w:style>
  <w:style w:type="character" w:styleId="936">
    <w:name w:val="Endnote Text Char"/>
    <w:link w:val="935"/>
    <w:uiPriority w:val="99"/>
    <w:rPr>
      <w:sz w:val="20"/>
    </w:rPr>
  </w:style>
  <w:style w:type="character" w:styleId="937">
    <w:name w:val="endnote reference"/>
    <w:uiPriority w:val="99"/>
    <w:semiHidden/>
    <w:unhideWhenUsed/>
    <w:rPr>
      <w:vertAlign w:val="superscript"/>
    </w:rPr>
  </w:style>
  <w:style w:type="paragraph" w:styleId="938">
    <w:name w:val="toc 1"/>
    <w:basedOn w:val="949"/>
    <w:next w:val="949"/>
    <w:uiPriority w:val="39"/>
    <w:unhideWhenUsed/>
    <w:pPr>
      <w:ind w:left="0" w:right="0" w:firstLine="0"/>
      <w:spacing w:after="57"/>
    </w:pPr>
  </w:style>
  <w:style w:type="paragraph" w:styleId="939">
    <w:name w:val="toc 2"/>
    <w:basedOn w:val="949"/>
    <w:next w:val="949"/>
    <w:uiPriority w:val="39"/>
    <w:unhideWhenUsed/>
    <w:pPr>
      <w:ind w:left="283" w:right="0" w:firstLine="0"/>
      <w:spacing w:after="57"/>
    </w:pPr>
  </w:style>
  <w:style w:type="paragraph" w:styleId="940">
    <w:name w:val="toc 3"/>
    <w:basedOn w:val="949"/>
    <w:next w:val="949"/>
    <w:uiPriority w:val="39"/>
    <w:unhideWhenUsed/>
    <w:pPr>
      <w:ind w:left="567" w:right="0" w:firstLine="0"/>
      <w:spacing w:after="57"/>
    </w:pPr>
  </w:style>
  <w:style w:type="paragraph" w:styleId="941">
    <w:name w:val="toc 4"/>
    <w:basedOn w:val="949"/>
    <w:next w:val="949"/>
    <w:uiPriority w:val="39"/>
    <w:unhideWhenUsed/>
    <w:pPr>
      <w:ind w:left="850" w:right="0" w:firstLine="0"/>
      <w:spacing w:after="57"/>
    </w:pPr>
  </w:style>
  <w:style w:type="paragraph" w:styleId="942">
    <w:name w:val="toc 5"/>
    <w:basedOn w:val="949"/>
    <w:next w:val="949"/>
    <w:uiPriority w:val="39"/>
    <w:unhideWhenUsed/>
    <w:pPr>
      <w:ind w:left="1134" w:right="0" w:firstLine="0"/>
      <w:spacing w:after="57"/>
    </w:pPr>
  </w:style>
  <w:style w:type="paragraph" w:styleId="943">
    <w:name w:val="toc 6"/>
    <w:basedOn w:val="949"/>
    <w:next w:val="949"/>
    <w:uiPriority w:val="39"/>
    <w:unhideWhenUsed/>
    <w:pPr>
      <w:ind w:left="1417" w:right="0" w:firstLine="0"/>
      <w:spacing w:after="57"/>
    </w:pPr>
  </w:style>
  <w:style w:type="paragraph" w:styleId="944">
    <w:name w:val="toc 7"/>
    <w:basedOn w:val="949"/>
    <w:next w:val="949"/>
    <w:uiPriority w:val="39"/>
    <w:unhideWhenUsed/>
    <w:pPr>
      <w:ind w:left="1701" w:right="0" w:firstLine="0"/>
      <w:spacing w:after="57"/>
    </w:pPr>
  </w:style>
  <w:style w:type="paragraph" w:styleId="945">
    <w:name w:val="toc 8"/>
    <w:basedOn w:val="949"/>
    <w:next w:val="949"/>
    <w:uiPriority w:val="39"/>
    <w:unhideWhenUsed/>
    <w:pPr>
      <w:ind w:left="1984" w:right="0" w:firstLine="0"/>
      <w:spacing w:after="57"/>
    </w:pPr>
  </w:style>
  <w:style w:type="paragraph" w:styleId="946">
    <w:name w:val="toc 9"/>
    <w:basedOn w:val="949"/>
    <w:next w:val="949"/>
    <w:uiPriority w:val="39"/>
    <w:unhideWhenUsed/>
    <w:pPr>
      <w:ind w:left="2268" w:right="0" w:firstLine="0"/>
      <w:spacing w:after="57"/>
    </w:p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rFonts w:ascii="Times New Roman" w:hAnsi="Times New Roman"/>
      <w:sz w:val="21"/>
      <w:szCs w:val="21"/>
      <w:lang w:val="en-US" w:eastAsia="zh-CN" w:bidi="ar-SA"/>
    </w:rPr>
  </w:style>
  <w:style w:type="paragraph" w:styleId="950">
    <w:name w:val="标题 1"/>
    <w:basedOn w:val="949"/>
    <w:next w:val="949"/>
    <w:link w:val="961"/>
    <w:qFormat/>
    <w:pPr>
      <w:jc w:val="center"/>
      <w:keepNext/>
      <w:outlineLvl w:val="0"/>
    </w:pPr>
    <w:rPr>
      <w:rFonts w:ascii="楷体_GB2312" w:eastAsia="楷体_GB2312"/>
      <w:sz w:val="28"/>
      <w:szCs w:val="28"/>
    </w:rPr>
  </w:style>
  <w:style w:type="paragraph" w:styleId="951">
    <w:name w:val="标题 2"/>
    <w:basedOn w:val="949"/>
    <w:next w:val="963"/>
    <w:link w:val="962"/>
    <w:qFormat/>
    <w:pPr>
      <w:jc w:val="center"/>
      <w:keepLines/>
      <w:keepNext/>
      <w:spacing w:before="260" w:after="260" w:line="416" w:lineRule="auto"/>
      <w:outlineLvl w:val="1"/>
    </w:pPr>
    <w:rPr>
      <w:rFonts w:ascii="Arial" w:hAnsi="Arial" w:eastAsia="幼圆" w:cs="Arial"/>
      <w:b/>
      <w:bCs/>
      <w:sz w:val="44"/>
      <w:szCs w:val="44"/>
    </w:rPr>
  </w:style>
  <w:style w:type="paragraph" w:styleId="952">
    <w:name w:val="标题 3"/>
    <w:basedOn w:val="949"/>
    <w:next w:val="963"/>
    <w:link w:val="965"/>
    <w:qFormat/>
    <w:pPr>
      <w:keepLines/>
      <w:keepNext/>
      <w:spacing w:before="260" w:after="260" w:line="416" w:lineRule="auto"/>
      <w:outlineLvl w:val="2"/>
    </w:pPr>
    <w:rPr>
      <w:b/>
      <w:bCs/>
      <w:sz w:val="32"/>
      <w:szCs w:val="32"/>
    </w:rPr>
  </w:style>
  <w:style w:type="paragraph" w:styleId="953">
    <w:name w:val="标题 4"/>
    <w:basedOn w:val="949"/>
    <w:next w:val="963"/>
    <w:link w:val="966"/>
    <w:qFormat/>
    <w:pPr>
      <w:keepLines/>
      <w:keepNext/>
      <w:spacing w:before="280" w:after="290" w:line="376" w:lineRule="auto"/>
      <w:outlineLvl w:val="3"/>
    </w:pPr>
    <w:rPr>
      <w:rFonts w:ascii="Arial" w:hAnsi="Arial" w:eastAsia="黑体" w:cs="Arial"/>
      <w:b/>
      <w:bCs/>
      <w:sz w:val="28"/>
      <w:szCs w:val="28"/>
    </w:rPr>
  </w:style>
  <w:style w:type="paragraph" w:styleId="954">
    <w:name w:val="标题 5"/>
    <w:basedOn w:val="949"/>
    <w:next w:val="963"/>
    <w:link w:val="967"/>
    <w:qFormat/>
    <w:pPr>
      <w:keepNext/>
      <w:outlineLvl w:val="4"/>
    </w:pPr>
    <w:rPr>
      <w:rFonts w:ascii="宋体"/>
      <w:color w:val="000000"/>
      <w:sz w:val="28"/>
      <w:szCs w:val="28"/>
    </w:rPr>
  </w:style>
  <w:style w:type="paragraph" w:styleId="955">
    <w:name w:val="标题 6"/>
    <w:basedOn w:val="949"/>
    <w:next w:val="949"/>
    <w:link w:val="968"/>
    <w:qFormat/>
    <w:pPr>
      <w:numPr>
        <w:ilvl w:val="5"/>
        <w:numId w:val="1"/>
      </w:numPr>
      <w:keepLines/>
      <w:keepNext/>
      <w:spacing w:before="240" w:after="64" w:line="320" w:lineRule="auto"/>
      <w:outlineLvl w:val="5"/>
    </w:pPr>
    <w:rPr>
      <w:rFonts w:ascii="Arial" w:hAnsi="Arial" w:eastAsia="黑体"/>
      <w:b/>
      <w:bCs/>
      <w:sz w:val="24"/>
      <w:szCs w:val="24"/>
    </w:rPr>
  </w:style>
  <w:style w:type="paragraph" w:styleId="956">
    <w:name w:val="标题 7"/>
    <w:basedOn w:val="949"/>
    <w:next w:val="949"/>
    <w:link w:val="969"/>
    <w:qFormat/>
    <w:pPr>
      <w:numPr>
        <w:ilvl w:val="6"/>
        <w:numId w:val="1"/>
      </w:numPr>
      <w:keepLines/>
      <w:keepNext/>
      <w:spacing w:before="240" w:after="64" w:line="320" w:lineRule="auto"/>
      <w:outlineLvl w:val="6"/>
    </w:pPr>
    <w:rPr>
      <w:b/>
      <w:bCs/>
      <w:sz w:val="24"/>
      <w:szCs w:val="24"/>
    </w:rPr>
  </w:style>
  <w:style w:type="paragraph" w:styleId="957">
    <w:name w:val="标题 8"/>
    <w:basedOn w:val="949"/>
    <w:next w:val="949"/>
    <w:link w:val="970"/>
    <w:qFormat/>
    <w:pPr>
      <w:numPr>
        <w:ilvl w:val="7"/>
        <w:numId w:val="1"/>
      </w:numPr>
      <w:keepLines/>
      <w:keepNext/>
      <w:spacing w:before="240" w:after="64" w:line="320" w:lineRule="auto"/>
      <w:outlineLvl w:val="7"/>
    </w:pPr>
    <w:rPr>
      <w:rFonts w:ascii="Arial" w:hAnsi="Arial" w:eastAsia="黑体"/>
      <w:sz w:val="24"/>
      <w:szCs w:val="24"/>
    </w:rPr>
  </w:style>
  <w:style w:type="paragraph" w:styleId="958">
    <w:name w:val="标题 9"/>
    <w:basedOn w:val="949"/>
    <w:next w:val="949"/>
    <w:link w:val="971"/>
    <w:qFormat/>
    <w:pPr>
      <w:numPr>
        <w:ilvl w:val="8"/>
        <w:numId w:val="1"/>
      </w:numPr>
      <w:keepLines/>
      <w:keepNext/>
      <w:spacing w:before="240" w:after="64" w:line="320" w:lineRule="auto"/>
      <w:outlineLvl w:val="8"/>
    </w:pPr>
    <w:rPr>
      <w:rFonts w:ascii="Arial" w:hAnsi="Arial" w:eastAsia="黑体"/>
    </w:rPr>
  </w:style>
  <w:style w:type="character" w:styleId="959">
    <w:name w:val="默认段落字体"/>
    <w:next w:val="959"/>
    <w:link w:val="949"/>
    <w:uiPriority w:val="1"/>
    <w:unhideWhenUsed/>
  </w:style>
  <w:style w:type="table" w:styleId="960">
    <w:name w:val="普通表格"/>
    <w:next w:val="960"/>
    <w:link w:val="949"/>
    <w:uiPriority w:val="99"/>
    <w:unhideWhenUsed/>
    <w:tblPr/>
  </w:style>
  <w:style w:type="character" w:styleId="961">
    <w:name w:val="标题 1 Char"/>
    <w:next w:val="961"/>
    <w:link w:val="950"/>
    <w:rPr>
      <w:rFonts w:ascii="楷体_GB2312" w:hAnsi="Times New Roman" w:eastAsia="楷体_GB2312" w:cs="Times New Roman"/>
      <w:sz w:val="28"/>
      <w:szCs w:val="28"/>
    </w:rPr>
  </w:style>
  <w:style w:type="character" w:styleId="962">
    <w:name w:val="标题 2 Char"/>
    <w:next w:val="962"/>
    <w:link w:val="951"/>
    <w:rPr>
      <w:rFonts w:ascii="Arial" w:hAnsi="Arial" w:eastAsia="幼圆" w:cs="Arial"/>
      <w:b/>
      <w:bCs/>
      <w:sz w:val="44"/>
      <w:szCs w:val="44"/>
    </w:rPr>
  </w:style>
  <w:style w:type="paragraph" w:styleId="963">
    <w:name w:val="正文缩进"/>
    <w:basedOn w:val="949"/>
    <w:next w:val="963"/>
    <w:link w:val="964"/>
    <w:pPr>
      <w:ind w:firstLine="420"/>
    </w:pPr>
  </w:style>
  <w:style w:type="character" w:styleId="964">
    <w:name w:val="正文缩进 Char"/>
    <w:next w:val="964"/>
    <w:link w:val="963"/>
    <w:rPr>
      <w:rFonts w:ascii="Times New Roman" w:hAnsi="Times New Roman" w:eastAsia="宋体" w:cs="Times New Roman"/>
      <w:szCs w:val="21"/>
    </w:rPr>
  </w:style>
  <w:style w:type="character" w:styleId="965">
    <w:name w:val="标题 3 Char"/>
    <w:next w:val="965"/>
    <w:link w:val="952"/>
    <w:rPr>
      <w:rFonts w:ascii="Times New Roman" w:hAnsi="Times New Roman" w:eastAsia="宋体" w:cs="Times New Roman"/>
      <w:b/>
      <w:bCs/>
      <w:sz w:val="32"/>
      <w:szCs w:val="32"/>
    </w:rPr>
  </w:style>
  <w:style w:type="character" w:styleId="966">
    <w:name w:val="标题 4 Char"/>
    <w:next w:val="966"/>
    <w:link w:val="953"/>
    <w:rPr>
      <w:rFonts w:ascii="Arial" w:hAnsi="Arial" w:eastAsia="黑体" w:cs="Arial"/>
      <w:b/>
      <w:bCs/>
      <w:sz w:val="28"/>
      <w:szCs w:val="28"/>
    </w:rPr>
  </w:style>
  <w:style w:type="character" w:styleId="967">
    <w:name w:val="标题 5 Char"/>
    <w:next w:val="967"/>
    <w:link w:val="954"/>
    <w:rPr>
      <w:rFonts w:ascii="宋体" w:hAnsi="Times New Roman" w:eastAsia="宋体" w:cs="Times New Roman"/>
      <w:color w:val="000000"/>
      <w:sz w:val="28"/>
      <w:szCs w:val="28"/>
    </w:rPr>
  </w:style>
  <w:style w:type="character" w:styleId="968">
    <w:name w:val="标题 6 Char"/>
    <w:next w:val="968"/>
    <w:link w:val="955"/>
    <w:rPr>
      <w:rFonts w:ascii="Arial" w:hAnsi="Arial" w:eastAsia="黑体" w:cs="Times New Roman"/>
      <w:b/>
      <w:bCs/>
      <w:sz w:val="24"/>
      <w:szCs w:val="24"/>
    </w:rPr>
  </w:style>
  <w:style w:type="character" w:styleId="969">
    <w:name w:val="标题 7 Char"/>
    <w:next w:val="969"/>
    <w:link w:val="956"/>
    <w:rPr>
      <w:rFonts w:ascii="Times New Roman" w:hAnsi="Times New Roman" w:eastAsia="宋体" w:cs="Times New Roman"/>
      <w:b/>
      <w:bCs/>
      <w:sz w:val="24"/>
      <w:szCs w:val="24"/>
    </w:rPr>
  </w:style>
  <w:style w:type="character" w:styleId="970">
    <w:name w:val="标题 8 Char"/>
    <w:next w:val="970"/>
    <w:link w:val="957"/>
    <w:rPr>
      <w:rFonts w:ascii="Arial" w:hAnsi="Arial" w:eastAsia="黑体" w:cs="Times New Roman"/>
      <w:sz w:val="24"/>
      <w:szCs w:val="24"/>
    </w:rPr>
  </w:style>
  <w:style w:type="character" w:styleId="971">
    <w:name w:val="标题 9 Char"/>
    <w:next w:val="971"/>
    <w:link w:val="958"/>
    <w:rPr>
      <w:rFonts w:ascii="Arial" w:hAnsi="Arial" w:eastAsia="黑体" w:cs="Times New Roman"/>
      <w:szCs w:val="21"/>
    </w:rPr>
  </w:style>
  <w:style w:type="paragraph" w:styleId="972">
    <w:name w:val="列表 3"/>
    <w:basedOn w:val="949"/>
    <w:next w:val="972"/>
    <w:link w:val="949"/>
    <w:pPr>
      <w:ind w:left="100" w:hanging="200"/>
    </w:pPr>
  </w:style>
  <w:style w:type="paragraph" w:styleId="973">
    <w:name w:val="目录 7"/>
    <w:basedOn w:val="949"/>
    <w:next w:val="949"/>
    <w:link w:val="949"/>
    <w:semiHidden/>
    <w:pPr>
      <w:ind w:left="1260"/>
      <w:jc w:val="left"/>
    </w:pPr>
  </w:style>
  <w:style w:type="paragraph" w:styleId="974">
    <w:name w:val="文档结构图"/>
    <w:basedOn w:val="949"/>
    <w:next w:val="974"/>
    <w:link w:val="975"/>
    <w:semiHidden/>
    <w:pPr>
      <w:shd w:val="clear" w:color="auto" w:fill="000080"/>
    </w:pPr>
  </w:style>
  <w:style w:type="character" w:styleId="975">
    <w:name w:val="文档结构图 Char"/>
    <w:next w:val="975"/>
    <w:link w:val="974"/>
    <w:semiHidden/>
    <w:rPr>
      <w:rFonts w:ascii="Times New Roman" w:hAnsi="Times New Roman" w:eastAsia="宋体" w:cs="Times New Roman"/>
      <w:szCs w:val="21"/>
      <w:shd w:val="clear" w:color="auto" w:fill="000080"/>
    </w:rPr>
  </w:style>
  <w:style w:type="paragraph" w:styleId="976">
    <w:name w:val="批注文字"/>
    <w:basedOn w:val="949"/>
    <w:next w:val="976"/>
    <w:link w:val="977"/>
    <w:semiHidden/>
    <w:pPr>
      <w:jc w:val="left"/>
    </w:pPr>
  </w:style>
  <w:style w:type="character" w:styleId="977">
    <w:name w:val="批注文字 Char"/>
    <w:next w:val="977"/>
    <w:link w:val="976"/>
    <w:semiHidden/>
    <w:rPr>
      <w:rFonts w:ascii="Times New Roman" w:hAnsi="Times New Roman" w:eastAsia="宋体" w:cs="Times New Roman"/>
      <w:szCs w:val="21"/>
    </w:rPr>
  </w:style>
  <w:style w:type="paragraph" w:styleId="978">
    <w:name w:val="正文文本 3"/>
    <w:basedOn w:val="949"/>
    <w:next w:val="978"/>
    <w:link w:val="979"/>
    <w:rPr>
      <w:rFonts w:ascii="仿宋_GB2312" w:hAnsi="Arial" w:eastAsia="仿宋_GB2312"/>
      <w:sz w:val="32"/>
      <w:szCs w:val="32"/>
    </w:rPr>
  </w:style>
  <w:style w:type="character" w:styleId="979">
    <w:name w:val="正文文本 3 Char"/>
    <w:next w:val="979"/>
    <w:link w:val="978"/>
    <w:rPr>
      <w:rFonts w:ascii="仿宋_GB2312" w:hAnsi="Arial" w:eastAsia="仿宋_GB2312" w:cs="Times New Roman"/>
      <w:sz w:val="32"/>
      <w:szCs w:val="32"/>
    </w:rPr>
  </w:style>
  <w:style w:type="paragraph" w:styleId="980">
    <w:name w:val="正文文本"/>
    <w:basedOn w:val="949"/>
    <w:next w:val="980"/>
    <w:link w:val="981"/>
    <w:rPr>
      <w:rFonts w:ascii="楷体_GB2312" w:hAnsi="Arial" w:eastAsia="楷体_GB2312"/>
      <w:sz w:val="28"/>
      <w:szCs w:val="28"/>
    </w:rPr>
  </w:style>
  <w:style w:type="character" w:styleId="981">
    <w:name w:val="正文文本 Char"/>
    <w:next w:val="981"/>
    <w:link w:val="980"/>
    <w:rPr>
      <w:rFonts w:ascii="楷体_GB2312" w:hAnsi="Arial" w:eastAsia="楷体_GB2312" w:cs="Times New Roman"/>
      <w:sz w:val="28"/>
      <w:szCs w:val="28"/>
    </w:rPr>
  </w:style>
  <w:style w:type="paragraph" w:styleId="982">
    <w:name w:val="正文文本缩进"/>
    <w:basedOn w:val="949"/>
    <w:next w:val="982"/>
    <w:link w:val="983"/>
    <w:pPr>
      <w:ind w:firstLine="645"/>
    </w:pPr>
    <w:rPr>
      <w:rFonts w:ascii="楷体_GB2312" w:eastAsia="楷体_GB2312"/>
      <w:sz w:val="32"/>
      <w:szCs w:val="32"/>
    </w:rPr>
  </w:style>
  <w:style w:type="character" w:styleId="983">
    <w:name w:val="正文文本缩进 Char"/>
    <w:next w:val="983"/>
    <w:link w:val="982"/>
    <w:rPr>
      <w:rFonts w:ascii="楷体_GB2312" w:hAnsi="Times New Roman" w:eastAsia="楷体_GB2312" w:cs="Times New Roman"/>
      <w:sz w:val="32"/>
      <w:szCs w:val="32"/>
    </w:rPr>
  </w:style>
  <w:style w:type="paragraph" w:styleId="984">
    <w:name w:val="列表 2"/>
    <w:basedOn w:val="949"/>
    <w:next w:val="984"/>
    <w:link w:val="949"/>
    <w:pPr>
      <w:ind w:left="100" w:hanging="200"/>
    </w:pPr>
  </w:style>
  <w:style w:type="paragraph" w:styleId="985">
    <w:name w:val="目录 5"/>
    <w:basedOn w:val="949"/>
    <w:next w:val="949"/>
    <w:link w:val="949"/>
    <w:semiHidden/>
    <w:pPr>
      <w:ind w:left="840"/>
      <w:jc w:val="left"/>
    </w:pPr>
  </w:style>
  <w:style w:type="paragraph" w:styleId="986">
    <w:name w:val="目录 3"/>
    <w:basedOn w:val="949"/>
    <w:next w:val="949"/>
    <w:link w:val="949"/>
    <w:semiHidden/>
    <w:pPr>
      <w:ind w:left="420"/>
      <w:jc w:val="left"/>
    </w:pPr>
    <w:rPr>
      <w:i/>
      <w:iCs/>
      <w:szCs w:val="24"/>
    </w:rPr>
  </w:style>
  <w:style w:type="paragraph" w:styleId="987">
    <w:name w:val="纯文本"/>
    <w:basedOn w:val="949"/>
    <w:next w:val="987"/>
    <w:link w:val="988"/>
    <w:rPr>
      <w:rFonts w:ascii="宋体" w:hAnsi="Courier New" w:cs="Courier New"/>
    </w:rPr>
  </w:style>
  <w:style w:type="character" w:styleId="988">
    <w:name w:val="纯文本 Char"/>
    <w:next w:val="988"/>
    <w:link w:val="987"/>
    <w:rPr>
      <w:rFonts w:ascii="宋体" w:hAnsi="Courier New" w:eastAsia="宋体" w:cs="Courier New"/>
      <w:szCs w:val="21"/>
    </w:rPr>
  </w:style>
  <w:style w:type="paragraph" w:styleId="989">
    <w:name w:val="目录 8"/>
    <w:basedOn w:val="949"/>
    <w:next w:val="949"/>
    <w:link w:val="949"/>
    <w:semiHidden/>
    <w:pPr>
      <w:ind w:left="1470"/>
      <w:jc w:val="left"/>
    </w:pPr>
  </w:style>
  <w:style w:type="paragraph" w:styleId="990">
    <w:name w:val="日期"/>
    <w:basedOn w:val="949"/>
    <w:next w:val="949"/>
    <w:link w:val="991"/>
    <w:rPr>
      <w:sz w:val="24"/>
      <w:szCs w:val="24"/>
    </w:rPr>
  </w:style>
  <w:style w:type="character" w:styleId="991">
    <w:name w:val="日期 Char"/>
    <w:next w:val="991"/>
    <w:link w:val="990"/>
    <w:rPr>
      <w:rFonts w:ascii="Times New Roman" w:hAnsi="Times New Roman" w:eastAsia="宋体" w:cs="Times New Roman"/>
      <w:sz w:val="24"/>
      <w:szCs w:val="24"/>
    </w:rPr>
  </w:style>
  <w:style w:type="paragraph" w:styleId="992">
    <w:name w:val="正文文本缩进 2"/>
    <w:basedOn w:val="949"/>
    <w:next w:val="992"/>
    <w:link w:val="993"/>
    <w:pPr>
      <w:ind w:left="630" w:firstLine="645"/>
    </w:pPr>
    <w:rPr>
      <w:rFonts w:ascii="Arial" w:hAnsi="Arial" w:eastAsia="仿宋_GB2312" w:cs="Arial"/>
      <w:sz w:val="32"/>
      <w:szCs w:val="32"/>
    </w:rPr>
  </w:style>
  <w:style w:type="character" w:styleId="993">
    <w:name w:val="正文文本缩进 2 Char"/>
    <w:next w:val="993"/>
    <w:link w:val="992"/>
    <w:rPr>
      <w:rFonts w:ascii="Arial" w:hAnsi="Arial" w:eastAsia="仿宋_GB2312" w:cs="Arial"/>
      <w:sz w:val="32"/>
      <w:szCs w:val="32"/>
    </w:rPr>
  </w:style>
  <w:style w:type="paragraph" w:styleId="994">
    <w:name w:val="批注框文本"/>
    <w:basedOn w:val="949"/>
    <w:next w:val="994"/>
    <w:link w:val="995"/>
    <w:semiHidden/>
    <w:rPr>
      <w:sz w:val="18"/>
      <w:szCs w:val="18"/>
    </w:rPr>
  </w:style>
  <w:style w:type="character" w:styleId="995">
    <w:name w:val="批注框文本 Char"/>
    <w:next w:val="995"/>
    <w:link w:val="994"/>
    <w:semiHidden/>
    <w:rPr>
      <w:rFonts w:ascii="Times New Roman" w:hAnsi="Times New Roman" w:eastAsia="宋体" w:cs="Times New Roman"/>
      <w:sz w:val="18"/>
      <w:szCs w:val="18"/>
    </w:rPr>
  </w:style>
  <w:style w:type="paragraph" w:styleId="996">
    <w:name w:val="页脚"/>
    <w:basedOn w:val="949"/>
    <w:next w:val="996"/>
    <w:link w:val="997"/>
    <w:uiPriority w:val="99"/>
    <w:pPr>
      <w:jc w:val="left"/>
      <w:tabs>
        <w:tab w:val="center" w:pos="4153" w:leader="none"/>
        <w:tab w:val="right" w:pos="8306" w:leader="none"/>
      </w:tabs>
    </w:pPr>
    <w:rPr>
      <w:sz w:val="18"/>
      <w:szCs w:val="18"/>
    </w:rPr>
  </w:style>
  <w:style w:type="character" w:styleId="997">
    <w:name w:val="页脚 Char"/>
    <w:next w:val="997"/>
    <w:link w:val="996"/>
    <w:uiPriority w:val="99"/>
    <w:rPr>
      <w:rFonts w:ascii="Times New Roman" w:hAnsi="Times New Roman" w:eastAsia="宋体" w:cs="Times New Roman"/>
      <w:sz w:val="18"/>
      <w:szCs w:val="18"/>
    </w:rPr>
  </w:style>
  <w:style w:type="paragraph" w:styleId="998">
    <w:name w:val="页眉"/>
    <w:basedOn w:val="949"/>
    <w:next w:val="998"/>
    <w:link w:val="999"/>
    <w:pPr>
      <w:jc w:val="center"/>
      <w:tabs>
        <w:tab w:val="center" w:pos="4153" w:leader="none"/>
        <w:tab w:val="right" w:pos="8306" w:leader="none"/>
      </w:tabs>
      <w:pBdr>
        <w:bottom w:val="single" w:color="000000" w:sz="6" w:space="1"/>
      </w:pBdr>
    </w:pPr>
    <w:rPr>
      <w:sz w:val="18"/>
      <w:szCs w:val="18"/>
    </w:rPr>
  </w:style>
  <w:style w:type="character" w:styleId="999">
    <w:name w:val="页眉 Char"/>
    <w:next w:val="999"/>
    <w:link w:val="998"/>
    <w:rPr>
      <w:rFonts w:ascii="Times New Roman" w:hAnsi="Times New Roman" w:eastAsia="宋体" w:cs="Times New Roman"/>
      <w:sz w:val="18"/>
      <w:szCs w:val="18"/>
    </w:rPr>
  </w:style>
  <w:style w:type="paragraph" w:styleId="1000">
    <w:name w:val="目录 1"/>
    <w:basedOn w:val="949"/>
    <w:next w:val="949"/>
    <w:link w:val="949"/>
    <w:semiHidden/>
    <w:pPr>
      <w:jc w:val="left"/>
      <w:spacing w:before="120" w:after="120" w:line="400" w:lineRule="exact"/>
      <w:tabs>
        <w:tab w:val="right" w:pos="8720" w:leader="dot"/>
      </w:tabs>
    </w:pPr>
    <w:rPr>
      <w:rFonts w:ascii="宋体" w:hAnsi="宋体"/>
      <w:caps/>
      <w:sz w:val="24"/>
      <w:szCs w:val="24"/>
    </w:rPr>
  </w:style>
  <w:style w:type="paragraph" w:styleId="1001">
    <w:name w:val="目录 4"/>
    <w:basedOn w:val="949"/>
    <w:next w:val="949"/>
    <w:link w:val="949"/>
    <w:semiHidden/>
    <w:pPr>
      <w:ind w:left="630"/>
      <w:jc w:val="left"/>
    </w:pPr>
  </w:style>
  <w:style w:type="paragraph" w:styleId="1002">
    <w:name w:val="列表"/>
    <w:basedOn w:val="949"/>
    <w:next w:val="1002"/>
    <w:link w:val="949"/>
    <w:pPr>
      <w:ind w:left="200" w:hanging="200"/>
    </w:pPr>
  </w:style>
  <w:style w:type="paragraph" w:styleId="1003">
    <w:name w:val="目录 6"/>
    <w:basedOn w:val="949"/>
    <w:next w:val="949"/>
    <w:link w:val="949"/>
    <w:semiHidden/>
    <w:pPr>
      <w:ind w:left="1050"/>
      <w:jc w:val="left"/>
    </w:pPr>
  </w:style>
  <w:style w:type="paragraph" w:styleId="1004">
    <w:name w:val="正文文本缩进 3"/>
    <w:basedOn w:val="949"/>
    <w:next w:val="1004"/>
    <w:link w:val="1005"/>
    <w:pPr>
      <w:ind w:left="645" w:firstLine="645"/>
    </w:pPr>
    <w:rPr>
      <w:rFonts w:ascii="Arial" w:hAnsi="Arial" w:eastAsia="仿宋_GB2312" w:cs="Arial"/>
      <w:color w:val="ffff00"/>
      <w:sz w:val="32"/>
      <w:szCs w:val="32"/>
    </w:rPr>
  </w:style>
  <w:style w:type="character" w:styleId="1005">
    <w:name w:val="正文文本缩进 3 Char"/>
    <w:next w:val="1005"/>
    <w:link w:val="1004"/>
    <w:rPr>
      <w:rFonts w:ascii="Arial" w:hAnsi="Arial" w:eastAsia="仿宋_GB2312" w:cs="Arial"/>
      <w:color w:val="ffff00"/>
      <w:sz w:val="32"/>
      <w:szCs w:val="32"/>
    </w:rPr>
  </w:style>
  <w:style w:type="paragraph" w:styleId="1006">
    <w:name w:val="图表目录"/>
    <w:basedOn w:val="949"/>
    <w:next w:val="949"/>
    <w:link w:val="949"/>
    <w:semiHidden/>
    <w:pPr>
      <w:ind w:left="840" w:hanging="420"/>
    </w:pPr>
  </w:style>
  <w:style w:type="paragraph" w:styleId="1007">
    <w:name w:val="目录 2"/>
    <w:basedOn w:val="949"/>
    <w:next w:val="949"/>
    <w:link w:val="949"/>
    <w:semiHidden/>
    <w:pPr>
      <w:ind w:left="210"/>
      <w:jc w:val="left"/>
    </w:pPr>
    <w:rPr>
      <w:smallCaps/>
      <w:szCs w:val="24"/>
    </w:rPr>
  </w:style>
  <w:style w:type="paragraph" w:styleId="1008">
    <w:name w:val="目录 9"/>
    <w:basedOn w:val="949"/>
    <w:next w:val="949"/>
    <w:link w:val="949"/>
    <w:semiHidden/>
    <w:pPr>
      <w:ind w:left="1680"/>
      <w:jc w:val="left"/>
    </w:pPr>
  </w:style>
  <w:style w:type="paragraph" w:styleId="1009">
    <w:name w:val="正文文本 2"/>
    <w:basedOn w:val="949"/>
    <w:next w:val="1009"/>
    <w:link w:val="1010"/>
    <w:pPr>
      <w:jc w:val="center"/>
      <w:widowControl/>
    </w:pPr>
    <w:rPr>
      <w:rFonts w:ascii="楷体_GB2312" w:eastAsia="楷体_GB2312"/>
      <w:sz w:val="28"/>
      <w:szCs w:val="28"/>
    </w:rPr>
  </w:style>
  <w:style w:type="character" w:styleId="1010">
    <w:name w:val="正文文本 2 Char"/>
    <w:next w:val="1010"/>
    <w:link w:val="1009"/>
    <w:rPr>
      <w:rFonts w:ascii="楷体_GB2312" w:hAnsi="Times New Roman" w:eastAsia="楷体_GB2312" w:cs="Times New Roman"/>
      <w:sz w:val="28"/>
      <w:szCs w:val="28"/>
    </w:rPr>
  </w:style>
  <w:style w:type="paragraph" w:styleId="1011">
    <w:name w:val="普通(网站)"/>
    <w:basedOn w:val="949"/>
    <w:next w:val="1011"/>
    <w:link w:val="949"/>
    <w:uiPriority w:val="99"/>
    <w:pPr>
      <w:jc w:val="left"/>
      <w:spacing w:before="100" w:beforeAutospacing="1" w:after="100" w:afterAutospacing="1"/>
      <w:widowControl/>
    </w:pPr>
    <w:rPr>
      <w:rFonts w:ascii="宋体" w:hAnsi="宋体" w:cs="宋体"/>
      <w:sz w:val="24"/>
      <w:szCs w:val="24"/>
    </w:rPr>
  </w:style>
  <w:style w:type="paragraph" w:styleId="1012">
    <w:name w:val="索引 1"/>
    <w:basedOn w:val="949"/>
    <w:next w:val="949"/>
    <w:link w:val="949"/>
    <w:semiHidden/>
    <w:pPr>
      <w:spacing w:line="240" w:lineRule="atLeast"/>
    </w:pPr>
    <w:rPr>
      <w:b/>
      <w:bCs/>
    </w:rPr>
  </w:style>
  <w:style w:type="paragraph" w:styleId="1013">
    <w:name w:val="批注主题"/>
    <w:basedOn w:val="976"/>
    <w:next w:val="976"/>
    <w:link w:val="1014"/>
    <w:semiHidden/>
    <w:rPr>
      <w:b/>
      <w:bCs/>
    </w:rPr>
  </w:style>
  <w:style w:type="character" w:styleId="1014">
    <w:name w:val="批注主题 Char"/>
    <w:next w:val="1014"/>
    <w:link w:val="1013"/>
    <w:semiHidden/>
    <w:rPr>
      <w:rFonts w:ascii="Times New Roman" w:hAnsi="Times New Roman" w:eastAsia="宋体" w:cs="Times New Roman"/>
      <w:b/>
      <w:bCs/>
      <w:szCs w:val="21"/>
    </w:rPr>
  </w:style>
  <w:style w:type="paragraph" w:styleId="1015">
    <w:name w:val="正文首行缩进"/>
    <w:basedOn w:val="949"/>
    <w:next w:val="1015"/>
    <w:link w:val="1016"/>
    <w:pPr>
      <w:ind w:firstLine="200"/>
      <w:spacing w:line="360" w:lineRule="auto"/>
    </w:pPr>
    <w:rPr>
      <w:rFonts w:ascii="仿宋_GB2312" w:eastAsia="仿宋_GB2312"/>
      <w:sz w:val="30"/>
      <w:szCs w:val="30"/>
    </w:rPr>
  </w:style>
  <w:style w:type="character" w:styleId="1016">
    <w:name w:val="正文首行缩进 Char"/>
    <w:next w:val="1016"/>
    <w:link w:val="1015"/>
    <w:rPr>
      <w:rFonts w:ascii="仿宋_GB2312" w:hAnsi="Times New Roman" w:eastAsia="仿宋_GB2312" w:cs="Times New Roman"/>
      <w:sz w:val="30"/>
      <w:szCs w:val="30"/>
    </w:rPr>
  </w:style>
  <w:style w:type="paragraph" w:styleId="1017">
    <w:name w:val="正文首行缩进 2"/>
    <w:basedOn w:val="982"/>
    <w:next w:val="1017"/>
    <w:link w:val="1018"/>
    <w:pPr>
      <w:ind w:firstLine="420"/>
      <w:spacing w:line="360" w:lineRule="auto"/>
    </w:pPr>
    <w:rPr>
      <w:rFonts w:ascii="宋体" w:hAnsi="宋体" w:eastAsia="宋体"/>
      <w:sz w:val="21"/>
      <w:szCs w:val="20"/>
    </w:rPr>
  </w:style>
  <w:style w:type="character" w:styleId="1018">
    <w:name w:val="正文首行缩进 2 Char"/>
    <w:next w:val="1018"/>
    <w:link w:val="1017"/>
    <w:rPr>
      <w:rFonts w:ascii="宋体" w:hAnsi="宋体" w:eastAsia="宋体" w:cs="Times New Roman"/>
      <w:sz w:val="32"/>
      <w:szCs w:val="20"/>
    </w:rPr>
  </w:style>
  <w:style w:type="table" w:styleId="1019">
    <w:name w:val="网格型"/>
    <w:basedOn w:val="960"/>
    <w:next w:val="1019"/>
    <w:link w:val="949"/>
    <w:pPr>
      <w:jc w:val="both"/>
      <w:widowControl w:val="off"/>
    </w:pPr>
    <w:rPr>
      <w:rFonts w:ascii="Times New Roman" w:hAnsi="Times New Roman" w:eastAsia="宋体" w:cs="Times New Roman"/>
      <w:sz w:val="20"/>
      <w:szCs w:val="20"/>
    </w:rPr>
    <w:tblPr/>
  </w:style>
  <w:style w:type="character" w:styleId="1020">
    <w:name w:val="要点"/>
    <w:next w:val="1020"/>
    <w:link w:val="949"/>
    <w:qFormat/>
    <w:rPr>
      <w:b/>
      <w:bCs/>
    </w:rPr>
  </w:style>
  <w:style w:type="character" w:styleId="1021">
    <w:name w:val="页码"/>
    <w:next w:val="1021"/>
    <w:link w:val="949"/>
  </w:style>
  <w:style w:type="character" w:styleId="1022">
    <w:name w:val="已访问的超链接"/>
    <w:next w:val="1022"/>
    <w:link w:val="949"/>
    <w:rPr>
      <w:color w:val="800080"/>
      <w:u w:val="single"/>
    </w:rPr>
  </w:style>
  <w:style w:type="character" w:styleId="1023">
    <w:name w:val="强调"/>
    <w:basedOn w:val="959"/>
    <w:next w:val="1023"/>
    <w:link w:val="949"/>
    <w:qFormat/>
    <w:rPr>
      <w:i/>
    </w:rPr>
  </w:style>
  <w:style w:type="character" w:styleId="1024">
    <w:name w:val="超链接"/>
    <w:next w:val="1024"/>
    <w:link w:val="949"/>
    <w:rPr>
      <w:color w:val="0000ff"/>
      <w:u w:val="single"/>
    </w:rPr>
  </w:style>
  <w:style w:type="character" w:styleId="1025">
    <w:name w:val="批注引用"/>
    <w:next w:val="1025"/>
    <w:link w:val="949"/>
    <w:semiHidden/>
    <w:rPr>
      <w:sz w:val="21"/>
      <w:szCs w:val="21"/>
    </w:rPr>
  </w:style>
  <w:style w:type="character" w:styleId="1026">
    <w:name w:val="font5 Char"/>
    <w:next w:val="1026"/>
    <w:link w:val="949"/>
    <w:rPr>
      <w:rFonts w:ascii="宋体" w:hAnsi="宋体" w:eastAsia="宋体"/>
      <w:sz w:val="28"/>
      <w:szCs w:val="28"/>
      <w:lang w:val="en-US" w:eastAsia="zh-CN" w:bidi="ar-SA"/>
    </w:rPr>
  </w:style>
  <w:style w:type="character" w:styleId="1027">
    <w:name w:val="二级目录 Char"/>
    <w:next w:val="1027"/>
    <w:link w:val="1028"/>
    <w:rPr>
      <w:b/>
      <w:sz w:val="30"/>
      <w:szCs w:val="28"/>
    </w:rPr>
  </w:style>
  <w:style w:type="paragraph" w:styleId="1028">
    <w:name w:val="二级目录"/>
    <w:next w:val="949"/>
    <w:link w:val="1027"/>
    <w:pPr>
      <w:numPr>
        <w:ilvl w:val="0"/>
        <w:numId w:val="2"/>
      </w:numPr>
      <w:tabs>
        <w:tab w:val="left" w:pos="907" w:leader="none"/>
        <w:tab w:val="left" w:pos="1145" w:leader="none"/>
      </w:tabs>
      <w:outlineLvl w:val="1"/>
    </w:pPr>
    <w:rPr>
      <w:b/>
      <w:sz w:val="30"/>
      <w:szCs w:val="28"/>
      <w:lang w:val="en-US" w:eastAsia="zh-CN" w:bidi="ar-SA"/>
    </w:rPr>
  </w:style>
  <w:style w:type="character" w:styleId="1029">
    <w:name w:val="列出段落 Char,Bullet List Char,numbered Char,FooterText Char,List Paragraph1 Char,Paragraphe de liste1 Char"/>
    <w:next w:val="1029"/>
    <w:link w:val="1030"/>
    <w:rPr>
      <w:rFonts w:ascii="Calibri" w:hAnsi="Calibri"/>
      <w:sz w:val="24"/>
      <w:szCs w:val="24"/>
      <w:lang w:eastAsia="en-US" w:bidi="en-US"/>
    </w:rPr>
  </w:style>
  <w:style w:type="paragraph" w:styleId="1030">
    <w:name w:val="列出段落1"/>
    <w:basedOn w:val="949"/>
    <w:next w:val="1030"/>
    <w:link w:val="1029"/>
    <w:qFormat/>
    <w:pPr>
      <w:contextualSpacing/>
      <w:ind w:left="720"/>
      <w:jc w:val="left"/>
      <w:widowControl/>
    </w:pPr>
    <w:rPr>
      <w:rFonts w:ascii="Calibri" w:hAnsi="Calibri" w:eastAsia="宋体" w:cs="Times New Roman"/>
      <w:sz w:val="24"/>
      <w:szCs w:val="24"/>
      <w:lang w:eastAsia="en-US" w:bidi="en-US"/>
    </w:rPr>
  </w:style>
  <w:style w:type="paragraph" w:styleId="1031">
    <w:name w:val="Body Text(ch)"/>
    <w:basedOn w:val="949"/>
    <w:next w:val="980"/>
    <w:link w:val="949"/>
    <w:pPr>
      <w:spacing w:after="120"/>
    </w:pPr>
    <w:rPr>
      <w:rFonts w:ascii="宋体" w:hAnsi="Arial"/>
      <w:bCs/>
      <w:iCs/>
      <w:szCs w:val="24"/>
    </w:rPr>
  </w:style>
  <w:style w:type="paragraph" w:styleId="1032">
    <w:name w:val="xl27"/>
    <w:basedOn w:val="949"/>
    <w:next w:val="1032"/>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6"/>
    <w:basedOn w:val="949"/>
    <w:next w:val="1033"/>
    <w:link w:val="94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4">
    <w:name w:val="Char"/>
    <w:basedOn w:val="949"/>
    <w:next w:val="1034"/>
    <w:link w:val="949"/>
    <w:pPr>
      <w:ind w:firstLine="200"/>
      <w:tabs>
        <w:tab w:val="left" w:pos="360" w:leader="none"/>
      </w:tabs>
    </w:pPr>
    <w:rPr>
      <w:sz w:val="28"/>
      <w:szCs w:val="30"/>
    </w:rPr>
  </w:style>
  <w:style w:type="paragraph" w:styleId="1035">
    <w:name w:val=" Char"/>
    <w:basedOn w:val="974"/>
    <w:next w:val="1035"/>
    <w:link w:val="949"/>
    <w:rPr>
      <w:rFonts w:ascii="Tahoma" w:hAnsi="Tahoma"/>
      <w:sz w:val="24"/>
      <w:szCs w:val="24"/>
    </w:rPr>
  </w:style>
  <w:style w:type="paragraph" w:styleId="1036">
    <w:name w:val="普通正文"/>
    <w:basedOn w:val="949"/>
    <w:next w:val="1036"/>
    <w:link w:val="949"/>
    <w:pPr>
      <w:ind w:firstLine="480"/>
      <w:jc w:val="left"/>
      <w:spacing w:before="120" w:after="120" w:line="360" w:lineRule="auto"/>
    </w:pPr>
    <w:rPr>
      <w:rFonts w:ascii="Arial" w:hAnsi="Arial"/>
      <w:sz w:val="24"/>
      <w:szCs w:val="24"/>
    </w:rPr>
  </w:style>
  <w:style w:type="paragraph" w:styleId="1037">
    <w:name w:val="table_lines"/>
    <w:basedOn w:val="949"/>
    <w:next w:val="1037"/>
    <w:link w:val="949"/>
    <w:pPr>
      <w:jc w:val="left"/>
      <w:widowControl/>
    </w:pPr>
    <w:rPr>
      <w:sz w:val="20"/>
      <w:szCs w:val="20"/>
      <w:lang w:val="de-DE" w:eastAsia="de-DE"/>
    </w:rPr>
  </w:style>
  <w:style w:type="paragraph" w:styleId="1038">
    <w:name w:val="附录1"/>
    <w:next w:val="1038"/>
    <w:link w:val="94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9">
    <w:name w:val="font7"/>
    <w:basedOn w:val="949"/>
    <w:next w:val="1039"/>
    <w:link w:val="949"/>
    <w:pPr>
      <w:jc w:val="left"/>
      <w:spacing w:before="100" w:beforeAutospacing="1" w:after="100" w:afterAutospacing="1"/>
      <w:widowControl/>
    </w:pPr>
    <w:rPr>
      <w:rFonts w:hint="eastAsia" w:ascii="宋体" w:hAnsi="宋体"/>
      <w:sz w:val="18"/>
      <w:szCs w:val="18"/>
    </w:rPr>
  </w:style>
  <w:style w:type="paragraph" w:styleId="1040">
    <w:name w:val=" Char Char Char Char"/>
    <w:basedOn w:val="974"/>
    <w:next w:val="1040"/>
    <w:link w:val="949"/>
    <w:pPr>
      <w:spacing w:line="360" w:lineRule="auto"/>
    </w:pPr>
    <w:rPr>
      <w:rFonts w:ascii="Tahoma" w:hAnsi="Tahoma"/>
      <w:sz w:val="24"/>
      <w:szCs w:val="24"/>
    </w:rPr>
  </w:style>
  <w:style w:type="paragraph" w:styleId="1041">
    <w:name w:val="列出段落"/>
    <w:basedOn w:val="949"/>
    <w:next w:val="1041"/>
    <w:link w:val="949"/>
    <w:qFormat/>
    <w:pPr>
      <w:contextualSpacing/>
      <w:ind w:left="720"/>
      <w:jc w:val="left"/>
      <w:widowControl/>
    </w:pPr>
    <w:rPr>
      <w:rFonts w:ascii="Calibri" w:hAnsi="Calibri"/>
      <w:sz w:val="24"/>
      <w:szCs w:val="24"/>
      <w:lang w:eastAsia="en-US" w:bidi="en-US"/>
    </w:rPr>
  </w:style>
  <w:style w:type="paragraph" w:styleId="1042">
    <w:name w:val="4"/>
    <w:basedOn w:val="949"/>
    <w:next w:val="1004"/>
    <w:link w:val="949"/>
    <w:pPr>
      <w:ind w:firstLine="420"/>
      <w:spacing w:line="360" w:lineRule="auto"/>
    </w:pPr>
    <w:rPr>
      <w:color w:val="ff0000"/>
      <w:sz w:val="24"/>
      <w:szCs w:val="24"/>
    </w:rPr>
  </w:style>
  <w:style w:type="paragraph" w:styleId="1043">
    <w:name w:val="普通 (Web)"/>
    <w:basedOn w:val="949"/>
    <w:next w:val="1043"/>
    <w:link w:val="949"/>
    <w:pPr>
      <w:jc w:val="left"/>
      <w:spacing w:before="100" w:beforeAutospacing="1" w:after="100" w:afterAutospacing="1"/>
      <w:widowControl/>
    </w:pPr>
    <w:rPr>
      <w:rFonts w:ascii="宋体" w:hAnsi="宋体"/>
      <w:sz w:val="24"/>
      <w:szCs w:val="24"/>
    </w:rPr>
  </w:style>
  <w:style w:type="paragraph" w:styleId="1044">
    <w:name w:val=" Char Char Char Char Char Char Char Char Char Char"/>
    <w:basedOn w:val="949"/>
    <w:next w:val="1044"/>
    <w:link w:val="949"/>
    <w:pPr>
      <w:spacing w:line="360" w:lineRule="auto"/>
    </w:pPr>
    <w:rPr>
      <w:sz w:val="24"/>
      <w:szCs w:val="20"/>
    </w:rPr>
  </w:style>
  <w:style w:type="paragraph" w:styleId="1045">
    <w:name w:val="样式1"/>
    <w:basedOn w:val="949"/>
    <w:next w:val="1045"/>
    <w:link w:val="949"/>
    <w:pPr>
      <w:numPr>
        <w:ilvl w:val="0"/>
        <w:numId w:val="3"/>
      </w:numPr>
      <w:tabs>
        <w:tab w:val="left" w:pos="709" w:leader="none"/>
      </w:tabs>
    </w:pPr>
    <w:rPr>
      <w:rFonts w:ascii="宋体" w:hAnsi="宋体"/>
    </w:rPr>
  </w:style>
  <w:style w:type="paragraph" w:styleId="1046">
    <w:name w:val="font6"/>
    <w:basedOn w:val="949"/>
    <w:next w:val="1046"/>
    <w:link w:val="949"/>
    <w:pPr>
      <w:jc w:val="left"/>
      <w:spacing w:before="100" w:beforeAutospacing="1" w:after="100" w:afterAutospacing="1"/>
      <w:widowControl/>
    </w:pPr>
    <w:rPr>
      <w:rFonts w:hint="eastAsia" w:ascii="宋体" w:hAnsi="宋体"/>
      <w:sz w:val="28"/>
      <w:szCs w:val="28"/>
      <w:u w:val="single"/>
    </w:rPr>
  </w:style>
  <w:style w:type="paragraph" w:styleId="1047">
    <w:name w:val="xl25"/>
    <w:basedOn w:val="949"/>
    <w:next w:val="1047"/>
    <w:link w:val="94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8">
    <w:name w:val="图标"/>
    <w:basedOn w:val="949"/>
    <w:next w:val="949"/>
    <w:link w:val="94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9">
    <w:name w:val="标题3"/>
    <w:basedOn w:val="949"/>
    <w:next w:val="949"/>
    <w:link w:val="949"/>
    <w:pPr>
      <w:ind w:firstLine="624"/>
      <w:spacing w:line="590" w:lineRule="atLeast"/>
    </w:pPr>
    <w:rPr>
      <w:rFonts w:ascii="方正黑体_GBK" w:eastAsia="方正黑体_GBK"/>
      <w:sz w:val="32"/>
      <w:szCs w:val="32"/>
    </w:rPr>
  </w:style>
  <w:style w:type="paragraph" w:styleId="1050">
    <w:name w:val="xl24"/>
    <w:basedOn w:val="949"/>
    <w:next w:val="1050"/>
    <w:link w:val="94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1">
    <w:name w:val="xl29"/>
    <w:basedOn w:val="949"/>
    <w:next w:val="1051"/>
    <w:link w:val="94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2">
    <w:name w:val="Char Char Char Char Char Char Char Char"/>
    <w:basedOn w:val="949"/>
    <w:next w:val="1052"/>
    <w:link w:val="949"/>
    <w:pPr>
      <w:jc w:val="left"/>
      <w:spacing w:after="160" w:line="240" w:lineRule="exact"/>
      <w:widowControl/>
    </w:pPr>
    <w:rPr>
      <w:rFonts w:ascii="Verdana" w:hAnsi="Verdana"/>
      <w:sz w:val="20"/>
      <w:szCs w:val="20"/>
      <w:lang w:eastAsia="en-US"/>
    </w:rPr>
  </w:style>
  <w:style w:type="paragraph" w:styleId="1053">
    <w:name w:val="xl28"/>
    <w:basedOn w:val="949"/>
    <w:next w:val="1053"/>
    <w:link w:val="94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4">
    <w:name w:val=" Char Char Char Char Char Char Char Char"/>
    <w:basedOn w:val="949"/>
    <w:next w:val="1054"/>
    <w:link w:val="949"/>
    <w:pPr>
      <w:jc w:val="left"/>
      <w:spacing w:after="160" w:line="240" w:lineRule="exact"/>
      <w:widowControl/>
    </w:pPr>
    <w:rPr>
      <w:rFonts w:ascii="Verdana" w:hAnsi="Verdana"/>
      <w:sz w:val="20"/>
      <w:szCs w:val="20"/>
      <w:lang w:eastAsia="en-US"/>
    </w:rPr>
  </w:style>
  <w:style w:type="paragraph" w:styleId="1055">
    <w:name w:val="xl30"/>
    <w:basedOn w:val="949"/>
    <w:next w:val="1055"/>
    <w:link w:val="949"/>
    <w:pPr>
      <w:jc w:val="center"/>
      <w:spacing w:before="100" w:beforeAutospacing="1" w:after="100" w:afterAutospacing="1"/>
      <w:widowControl/>
    </w:pPr>
    <w:rPr>
      <w:rFonts w:ascii="宋体" w:hAnsi="宋体"/>
      <w:b/>
      <w:bCs/>
      <w:sz w:val="36"/>
      <w:szCs w:val="36"/>
    </w:rPr>
  </w:style>
  <w:style w:type="paragraph" w:styleId="1056">
    <w:name w:val="Char Char Char Char"/>
    <w:basedOn w:val="974"/>
    <w:next w:val="1056"/>
    <w:link w:val="949"/>
    <w:pPr>
      <w:spacing w:line="360" w:lineRule="auto"/>
    </w:pPr>
    <w:rPr>
      <w:rFonts w:ascii="Tahoma" w:hAnsi="Tahoma"/>
      <w:sz w:val="24"/>
      <w:szCs w:val="24"/>
    </w:rPr>
  </w:style>
  <w:style w:type="paragraph" w:styleId="1057">
    <w:name w:val="table_1stline"/>
    <w:basedOn w:val="949"/>
    <w:next w:val="1057"/>
    <w:link w:val="949"/>
    <w:pPr>
      <w:jc w:val="left"/>
      <w:spacing w:before="120"/>
      <w:widowControl/>
    </w:pPr>
    <w:rPr>
      <w:bCs/>
      <w:sz w:val="20"/>
      <w:szCs w:val="20"/>
      <w:lang w:val="de-DE" w:eastAsia="de-DE"/>
    </w:rPr>
  </w:style>
  <w:style w:type="paragraph" w:styleId="1058">
    <w:name w:val="font5"/>
    <w:basedOn w:val="949"/>
    <w:next w:val="1058"/>
    <w:link w:val="949"/>
    <w:pPr>
      <w:jc w:val="left"/>
      <w:spacing w:before="100" w:beforeAutospacing="1" w:after="100" w:afterAutospacing="1"/>
      <w:widowControl/>
    </w:pPr>
    <w:rPr>
      <w:rFonts w:hint="eastAsia" w:ascii="宋体" w:hAnsi="宋体"/>
      <w:sz w:val="28"/>
      <w:szCs w:val="28"/>
    </w:rPr>
  </w:style>
  <w:style w:type="paragraph" w:styleId="1059">
    <w:name w:val="标题1"/>
    <w:basedOn w:val="949"/>
    <w:next w:val="949"/>
    <w:link w:val="94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60">
    <w:name w:val="修订"/>
    <w:next w:val="1060"/>
    <w:link w:val="949"/>
    <w:uiPriority w:val="99"/>
    <w:semiHidden/>
    <w:rPr>
      <w:rFonts w:ascii="Times New Roman" w:hAnsi="Times New Roman"/>
      <w:sz w:val="21"/>
      <w:szCs w:val="21"/>
      <w:lang w:val="en-US" w:eastAsia="zh-CN" w:bidi="ar-SA"/>
    </w:rPr>
  </w:style>
  <w:style w:type="paragraph" w:styleId="1061">
    <w:name w:val="无间隔"/>
    <w:next w:val="1061"/>
    <w:link w:val="949"/>
    <w:uiPriority w:val="99"/>
    <w:qFormat/>
    <w:pPr>
      <w:jc w:val="both"/>
      <w:widowControl w:val="off"/>
    </w:pPr>
    <w:rPr>
      <w:rFonts w:ascii="Times New Roman" w:hAnsi="Times New Roman"/>
      <w:sz w:val="21"/>
      <w:szCs w:val="21"/>
      <w:lang w:val="en-US" w:eastAsia="zh-CN" w:bidi="ar-SA"/>
    </w:rPr>
  </w:style>
  <w:style w:type="paragraph" w:styleId="1062">
    <w:name w:val="纯文本1"/>
    <w:basedOn w:val="949"/>
    <w:next w:val="1062"/>
    <w:link w:val="949"/>
    <w:qFormat/>
    <w:rPr>
      <w:rFonts w:ascii="宋体" w:hAnsi="Courier New" w:cs="Courier New"/>
    </w:rPr>
  </w:style>
  <w:style w:type="character" w:styleId="1063" w:default="1">
    <w:name w:val="Default Paragraph Font"/>
    <w:uiPriority w:val="1"/>
    <w:semiHidden/>
    <w:unhideWhenUsed/>
  </w:style>
  <w:style w:type="numbering" w:styleId="1064" w:default="1">
    <w:name w:val="No List"/>
    <w:uiPriority w:val="99"/>
    <w:semiHidden/>
    <w:unhideWhenUsed/>
  </w:style>
  <w:style w:type="table" w:styleId="106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唐雪菲</cp:lastModifiedBy>
  <cp:revision>8</cp:revision>
  <dcterms:created xsi:type="dcterms:W3CDTF">2023-03-16T10:16:00Z</dcterms:created>
  <dcterms:modified xsi:type="dcterms:W3CDTF">2026-09-18T06:39:42Z</dcterms:modified>
</cp:coreProperties>
</file>