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jc w:val="center"/>
        <w:rPr>
          <w:rFonts w:ascii="Times New Roman" w:hAnsi="Times New Roman" w:eastAsia="黑体"/>
          <w:b/>
          <w:bCs/>
          <w:sz w:val="84"/>
        </w:rPr>
      </w:pPr>
      <w:r>
        <w:rPr>
          <w:rFonts w:ascii="Times New Roman" w:hAnsi="Times New Roman" w:eastAsia="黑体"/>
          <w:b/>
          <w:bCs/>
          <w:sz w:val="84"/>
        </w:rPr>
      </w:r>
      <w:r/>
    </w:p>
    <w:p>
      <w:pPr>
        <w:pStyle w:val="1067"/>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1067"/>
        <w:ind w:firstLine="0"/>
        <w:jc w:val="center"/>
        <w:rPr>
          <w:rFonts w:ascii="Times New Roman" w:hAnsi="Times New Roman"/>
          <w:b/>
          <w:bCs/>
          <w:color w:val="000000"/>
          <w:sz w:val="32"/>
        </w:rPr>
      </w:pPr>
      <w:r>
        <w:rPr>
          <w:rFonts w:ascii="Times New Roman" w:hAnsi="Times New Roman"/>
          <w:b/>
          <w:bCs/>
          <w:color w:val="000000"/>
          <w:sz w:val="32"/>
        </w:rPr>
      </w:r>
      <w:r/>
    </w:p>
    <w:p>
      <w:pPr>
        <w:pStyle w:val="791"/>
        <w:ind w:left="567"/>
        <w:jc w:val="center"/>
        <w:spacing w:beforeAutospacing="0" w:afterAutospacing="0" w:line="700" w:lineRule="exact"/>
        <w:widowControl/>
        <w:rPr>
          <w:rFonts w:ascii="Times New Roman" w:hAnsi="Times New Roman"/>
          <w:b/>
          <w:bCs/>
          <w:sz w:val="32"/>
          <w:szCs w:val="24"/>
        </w:rPr>
      </w:pPr>
      <w:r>
        <w:rPr>
          <w:rFonts w:ascii="Times New Roman" w:hAnsi="Times New Roman"/>
          <w:b/>
          <w:bCs/>
          <w:color w:val="000000"/>
          <w:sz w:val="32"/>
        </w:rPr>
        <w:t xml:space="preserve">项目名称：</w:t>
      </w:r>
      <w:r>
        <w:rPr>
          <w:rFonts w:hint="eastAsia" w:ascii="Times New Roman" w:hAnsi="Times New Roman"/>
          <w:b/>
          <w:bCs/>
          <w:sz w:val="32"/>
          <w:szCs w:val="24"/>
        </w:rPr>
        <w:t xml:space="preserve">第三届全国青少年三大球运动会运动队及代表团服装装备采购</w:t>
      </w:r>
      <w:r/>
    </w:p>
    <w:p>
      <w:pPr>
        <w:pStyle w:val="1067"/>
        <w:ind w:firstLine="0"/>
        <w:jc w:val="center"/>
        <w:rPr>
          <w:rFonts w:ascii="Times New Roman" w:hAnsi="Times New Roman"/>
          <w:b/>
          <w:bCs/>
          <w:sz w:val="32"/>
        </w:rPr>
      </w:pPr>
      <w:r>
        <w:rPr>
          <w:rFonts w:ascii="Times New Roman" w:hAnsi="Times New Roman"/>
          <w:b/>
          <w:bCs/>
          <w:sz w:val="32"/>
        </w:rPr>
      </w:r>
      <w:r/>
    </w:p>
    <w:p>
      <w:pPr>
        <w:pStyle w:val="1067"/>
        <w:ind w:firstLine="0"/>
        <w:jc w:val="center"/>
        <w:rPr>
          <w:rFonts w:ascii="Times New Roman" w:hAnsi="Times New Roman"/>
          <w:b/>
          <w:bCs/>
          <w:sz w:val="32"/>
        </w:rPr>
      </w:pPr>
      <w:r>
        <w:rPr>
          <w:rFonts w:ascii="Times New Roman" w:hAnsi="Times New Roman"/>
          <w:b/>
          <w:bCs/>
          <w:sz w:val="32"/>
        </w:rPr>
      </w:r>
      <w:r/>
    </w:p>
    <w:p>
      <w:pPr>
        <w:pStyle w:val="1067"/>
        <w:ind w:firstLine="0"/>
        <w:jc w:val="center"/>
        <w:rPr>
          <w:rFonts w:hint="eastAsia" w:ascii="Times New Roman" w:hAnsi="Times New Roman" w:eastAsia="宋体"/>
          <w:b/>
          <w:bCs/>
          <w:sz w:val="32"/>
          <w:szCs w:val="32"/>
          <w:lang w:eastAsia="zh-CN"/>
        </w:rPr>
      </w:pPr>
      <w:r>
        <w:rPr>
          <w:rFonts w:hint="eastAsia" w:ascii="Times New Roman" w:hAnsi="Times New Roman"/>
          <w:b/>
          <w:bCs/>
          <w:sz w:val="32"/>
        </w:rPr>
        <w:t xml:space="preserve">采购</w:t>
      </w:r>
      <w:r>
        <w:rPr>
          <w:rFonts w:ascii="Times New Roman" w:hAnsi="Times New Roman"/>
          <w:b/>
          <w:bCs/>
          <w:sz w:val="32"/>
        </w:rPr>
        <w:t xml:space="preserve">编号：</w:t>
      </w:r>
      <w:r>
        <w:rPr>
          <w:rFonts w:hint="eastAsia" w:ascii="Times New Roman" w:hAnsi="Times New Roman"/>
          <w:b/>
          <w:bCs/>
          <w:sz w:val="32"/>
          <w:lang w:eastAsia="zh-CN"/>
        </w:rPr>
        <w:t xml:space="preserve">JSZC-320000-JZCG-G2026-0038（STZ-ZBGK26074）</w:t>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spacing w:before="0" w:after="0"/>
        <w:rPr>
          <w:rFonts w:ascii="Times New Roman" w:hAnsi="Times New Roman"/>
        </w:rPr>
      </w:pPr>
      <w:r>
        <w:rPr>
          <w:rFonts w:ascii="Times New Roman" w:hAnsi="Times New Roman"/>
        </w:rPr>
      </w:r>
      <w:r/>
    </w:p>
    <w:p>
      <w:pPr>
        <w:pStyle w:val="1067"/>
        <w:ind w:firstLine="0"/>
        <w:jc w:val="center"/>
        <w:rPr>
          <w:rFonts w:ascii="Times New Roman" w:hAnsi="Times New Roman"/>
          <w:b/>
          <w:bCs/>
          <w:sz w:val="32"/>
        </w:rPr>
      </w:pPr>
      <w:r>
        <w:rPr>
          <w:rFonts w:ascii="Times New Roman" w:hAnsi="Times New Roman"/>
          <w:b/>
          <w:bCs/>
          <w:sz w:val="32"/>
        </w:rPr>
        <w:t xml:space="preserve">江苏省体育装备中心</w:t>
      </w:r>
      <w:r/>
    </w:p>
    <w:p>
      <w:pPr>
        <w:pStyle w:val="1067"/>
        <w:ind w:firstLine="0"/>
        <w:jc w:val="center"/>
        <w:rPr>
          <w:rFonts w:ascii="Times New Roman" w:hAnsi="Times New Roman"/>
          <w:b/>
          <w:bCs/>
          <w:sz w:val="32"/>
        </w:rPr>
      </w:pPr>
      <w:r>
        <w:rPr>
          <w:rFonts w:ascii="Times New Roman" w:hAnsi="Times New Roman"/>
          <w:b/>
          <w:bCs/>
          <w:sz w:val="32"/>
        </w:rPr>
        <w:t xml:space="preserve">二〇二</w:t>
      </w:r>
      <w:r>
        <w:rPr>
          <w:rFonts w:hint="eastAsia" w:ascii="Times New Roman" w:hAnsi="Times New Roman"/>
          <w:b/>
          <w:bCs/>
          <w:sz w:val="32"/>
        </w:rPr>
        <w:t xml:space="preserve">六</w:t>
      </w:r>
      <w:r>
        <w:rPr>
          <w:rFonts w:ascii="Times New Roman" w:hAnsi="Times New Roman"/>
          <w:b/>
          <w:bCs/>
          <w:sz w:val="32"/>
        </w:rPr>
        <w:t xml:space="preserve">年</w:t>
      </w:r>
      <w:r>
        <w:rPr>
          <w:rFonts w:hint="eastAsia" w:ascii="Times New Roman" w:hAnsi="Times New Roman"/>
          <w:b/>
          <w:bCs/>
          <w:sz w:val="32"/>
        </w:rPr>
        <w:t xml:space="preserve">九</w:t>
      </w:r>
      <w:r>
        <w:rPr>
          <w:rFonts w:ascii="Times New Roman" w:hAnsi="Times New Roman"/>
          <w:b/>
          <w:bCs/>
          <w:sz w:val="32"/>
        </w:rPr>
        <w:t xml:space="preserve">月</w:t>
      </w:r>
      <w:r>
        <w:rPr>
          <w:rFonts w:ascii="Times New Roman" w:hAnsi="Times New Roman"/>
        </w:rPr>
        <w:br w:type="page" w:clear="all"/>
      </w:r>
      <w:bookmarkStart w:id="0" w:name="_Toc475009293"/>
      <w:r/>
      <w:bookmarkStart w:id="1" w:name="_Toc483326168"/>
      <w:r/>
      <w:bookmarkStart w:id="2" w:name="_Toc481072009"/>
      <w:r/>
      <w:bookmarkStart w:id="3" w:name="_Toc481071963"/>
      <w:r/>
      <w:bookmarkStart w:id="4" w:name="_Toc481072514"/>
      <w:r/>
      <w:bookmarkStart w:id="5" w:name="_Toc481072416"/>
      <w:r/>
      <w:bookmarkStart w:id="6" w:name="_Toc481073014"/>
      <w:r/>
      <w:bookmarkStart w:id="7" w:name="_Toc120614210"/>
      <w:r/>
      <w:bookmarkStart w:id="8" w:name="_Toc523127445"/>
      <w:r/>
      <w:bookmarkStart w:id="9" w:name="_Toc513029200"/>
      <w:r/>
      <w:bookmarkStart w:id="10" w:name="_Toc479757206"/>
      <w:r/>
      <w:bookmarkStart w:id="11" w:name="_Toc20823272"/>
      <w:r/>
      <w:bookmarkStart w:id="12" w:name="_Toc16938516"/>
      <w:r>
        <w:rPr>
          <w:rFonts w:ascii="Times New Roman" w:hAnsi="Times New Roman"/>
          <w:b/>
          <w:bCs/>
          <w:sz w:val="32"/>
          <w:szCs w:val="32"/>
        </w:rPr>
        <w:t xml:space="preserve">总  目  录</w:t>
      </w:r>
      <w:bookmarkEnd w:id="0"/>
      <w:r/>
      <w:bookmarkEnd w:id="1"/>
      <w:r/>
      <w:bookmarkEnd w:id="2"/>
      <w:r/>
      <w:bookmarkEnd w:id="3"/>
      <w:r/>
      <w:bookmarkEnd w:id="4"/>
      <w:r/>
      <w:bookmarkEnd w:id="5"/>
      <w:r/>
      <w:bookmarkEnd w:id="6"/>
      <w:r>
        <w:rPr>
          <w:rFonts w:ascii="Times New Roman" w:hAnsi="Times New Roman"/>
          <w:b/>
          <w:bCs/>
          <w:sz w:val="32"/>
          <w:szCs w:val="32"/>
        </w:rPr>
        <w:t xml:space="preserve">           </w:t>
      </w:r>
      <w:r/>
    </w:p>
    <w:p>
      <w:pPr>
        <w:pStyle w:val="948"/>
        <w:spacing w:line="560" w:lineRule="exact"/>
        <w:rPr>
          <w:rFonts w:ascii="Times New Roman" w:eastAsia="黑体"/>
          <w:bCs/>
          <w:sz w:val="44"/>
        </w:rPr>
      </w:pPr>
      <w:r/>
      <w:bookmarkStart w:id="13" w:name="_Toc475009294"/>
      <w:r/>
      <w:bookmarkStart w:id="14" w:name="_Toc481072010"/>
      <w:r/>
      <w:bookmarkStart w:id="15" w:name="_Toc481071964"/>
      <w:r/>
      <w:r/>
    </w:p>
    <w:p>
      <w:pPr>
        <w:pStyle w:val="994"/>
        <w:tabs>
          <w:tab w:val="right" w:pos="8943" w:leader="dot"/>
        </w:tabs>
        <w:rPr>
          <w:rFonts w:ascii="Times New Roman" w:hAnsi="Times New Roman"/>
          <w:b w:val="0"/>
          <w:bCs w:val="0"/>
          <w:caps w:val="0"/>
          <w:sz w:val="28"/>
          <w:szCs w:val="22"/>
        </w:rPr>
      </w:pPr>
      <w:r>
        <w:rPr>
          <w:rFonts w:ascii="Times New Roman" w:hAnsi="Times New Roman"/>
          <w:sz w:val="72"/>
        </w:rPr>
        <w:fldChar w:fldCharType="begin"/>
      </w:r>
      <w:r>
        <w:rPr>
          <w:rFonts w:ascii="Times New Roman" w:hAnsi="Times New Roman"/>
          <w:sz w:val="72"/>
        </w:rPr>
        <w:instrText xml:space="preserve"> TOC \o "1-1" \h \z \u </w:instrText>
      </w:r>
      <w:r>
        <w:rPr>
          <w:rFonts w:ascii="Times New Roman" w:hAnsi="Times New Roman"/>
          <w:sz w:val="72"/>
        </w:rPr>
        <w:fldChar w:fldCharType="separate"/>
      </w:r>
      <w:r>
        <w:fldChar w:fldCharType="begin"/>
      </w:r>
      <w:r>
        <w:instrText xml:space="preserve"> HYPERLINK \l "_Toc121905575" </w:instrText>
      </w:r>
      <w:r>
        <w:fldChar w:fldCharType="separate"/>
      </w:r>
      <w:r>
        <w:rPr>
          <w:rStyle w:val="1013"/>
          <w:rFonts w:eastAsia="黑体"/>
          <w:sz w:val="24"/>
        </w:rPr>
        <w:t xml:space="preserve">第一章  招标邀请</w:t>
      </w:r>
      <w:r>
        <w:rPr>
          <w:rFonts w:ascii="Times New Roman" w:hAnsi="Times New Roman"/>
          <w:sz w:val="24"/>
        </w:rPr>
        <w:tab/>
      </w:r>
      <w:r>
        <w:rPr>
          <w:rFonts w:ascii="Times New Roman" w:hAnsi="Times New Roman"/>
          <w:sz w:val="24"/>
        </w:rPr>
        <w:fldChar w:fldCharType="begin"/>
      </w:r>
      <w:r>
        <w:rPr>
          <w:rFonts w:ascii="Times New Roman" w:hAnsi="Times New Roman"/>
          <w:sz w:val="24"/>
        </w:rPr>
        <w:instrText xml:space="preserve"> PAGEREF _Toc121905575 \h </w:instrText>
      </w:r>
      <w:r>
        <w:rPr>
          <w:rFonts w:ascii="Times New Roman" w:hAnsi="Times New Roman"/>
          <w:sz w:val="24"/>
        </w:rPr>
        <w:fldChar w:fldCharType="separate"/>
      </w:r>
      <w:r>
        <w:rPr>
          <w:rFonts w:ascii="Times New Roman" w:hAnsi="Times New Roman"/>
          <w:sz w:val="24"/>
        </w:rPr>
        <w:t xml:space="preserve">1</w:t>
      </w:r>
      <w:r>
        <w:rPr>
          <w:rFonts w:ascii="Times New Roman" w:hAnsi="Times New Roman"/>
          <w:sz w:val="24"/>
        </w:rPr>
        <w:fldChar w:fldCharType="end"/>
      </w:r>
      <w:r>
        <w:rPr>
          <w:rFonts w:ascii="Times New Roman" w:hAnsi="Times New Roman"/>
          <w:sz w:val="24"/>
        </w:rPr>
        <w:fldChar w:fldCharType="end"/>
      </w:r>
      <w:r/>
    </w:p>
    <w:p>
      <w:pPr>
        <w:pStyle w:val="994"/>
        <w:tabs>
          <w:tab w:val="right" w:pos="8943" w:leader="dot"/>
        </w:tabs>
        <w:rPr>
          <w:rFonts w:ascii="Times New Roman" w:hAnsi="Times New Roman"/>
          <w:b w:val="0"/>
          <w:bCs w:val="0"/>
          <w:caps w:val="0"/>
          <w:sz w:val="28"/>
          <w:szCs w:val="22"/>
        </w:rPr>
      </w:pPr>
      <w:r>
        <w:fldChar w:fldCharType="begin"/>
      </w:r>
      <w:r>
        <w:instrText xml:space="preserve"> HYPERLINK \l "_Toc121905576" </w:instrText>
      </w:r>
      <w:r>
        <w:fldChar w:fldCharType="separate"/>
      </w:r>
      <w:r>
        <w:rPr>
          <w:rStyle w:val="1013"/>
          <w:rFonts w:eastAsia="黑体"/>
          <w:sz w:val="24"/>
        </w:rPr>
        <w:t xml:space="preserve">第二章  供应商须知</w:t>
      </w:r>
      <w:r>
        <w:rPr>
          <w:rFonts w:ascii="Times New Roman" w:hAnsi="Times New Roman"/>
          <w:sz w:val="24"/>
        </w:rPr>
        <w:tab/>
      </w:r>
      <w:r>
        <w:rPr>
          <w:rFonts w:ascii="Times New Roman" w:hAnsi="Times New Roman"/>
          <w:sz w:val="24"/>
        </w:rPr>
        <w:fldChar w:fldCharType="begin"/>
      </w:r>
      <w:r>
        <w:rPr>
          <w:rFonts w:ascii="Times New Roman" w:hAnsi="Times New Roman"/>
          <w:sz w:val="24"/>
        </w:rPr>
        <w:instrText xml:space="preserve"> PAGEREF _Toc121905576 \h </w:instrText>
      </w:r>
      <w:r>
        <w:rPr>
          <w:rFonts w:ascii="Times New Roman" w:hAnsi="Times New Roman"/>
          <w:sz w:val="24"/>
        </w:rPr>
        <w:fldChar w:fldCharType="separate"/>
      </w:r>
      <w:r>
        <w:rPr>
          <w:rFonts w:ascii="Times New Roman" w:hAnsi="Times New Roman"/>
          <w:sz w:val="24"/>
        </w:rPr>
        <w:t xml:space="preserve">4</w:t>
      </w:r>
      <w:r>
        <w:rPr>
          <w:rFonts w:ascii="Times New Roman" w:hAnsi="Times New Roman"/>
          <w:sz w:val="24"/>
        </w:rPr>
        <w:fldChar w:fldCharType="end"/>
      </w:r>
      <w:r>
        <w:rPr>
          <w:rFonts w:ascii="Times New Roman" w:hAnsi="Times New Roman"/>
          <w:sz w:val="24"/>
        </w:rPr>
        <w:fldChar w:fldCharType="end"/>
      </w:r>
      <w:r/>
    </w:p>
    <w:p>
      <w:pPr>
        <w:pStyle w:val="994"/>
        <w:tabs>
          <w:tab w:val="left" w:pos="840" w:leader="none"/>
          <w:tab w:val="right" w:pos="8943" w:leader="dot"/>
        </w:tabs>
        <w:rPr>
          <w:rFonts w:ascii="Times New Roman" w:hAnsi="Times New Roman"/>
          <w:b w:val="0"/>
          <w:bCs w:val="0"/>
          <w:caps w:val="0"/>
          <w:sz w:val="28"/>
          <w:szCs w:val="22"/>
        </w:rPr>
      </w:pPr>
      <w:r>
        <w:fldChar w:fldCharType="begin"/>
      </w:r>
      <w:r>
        <w:instrText xml:space="preserve"> HYPERLINK \l "_Toc121905577" </w:instrText>
      </w:r>
      <w:r>
        <w:fldChar w:fldCharType="separate"/>
      </w:r>
      <w:r>
        <w:rPr>
          <w:rStyle w:val="1013"/>
          <w:rFonts w:eastAsia="黑体"/>
          <w:sz w:val="24"/>
        </w:rPr>
        <w:t xml:space="preserve">第三章</w:t>
      </w:r>
      <w:r>
        <w:rPr>
          <w:rFonts w:ascii="Times New Roman" w:hAnsi="Times New Roman"/>
          <w:b w:val="0"/>
          <w:bCs w:val="0"/>
          <w:caps w:val="0"/>
          <w:sz w:val="28"/>
          <w:szCs w:val="22"/>
        </w:rPr>
        <w:tab/>
      </w:r>
      <w:r>
        <w:rPr>
          <w:rStyle w:val="1013"/>
          <w:rFonts w:eastAsia="黑体"/>
          <w:sz w:val="24"/>
        </w:rPr>
        <w:t xml:space="preserve">合同条款及格式</w:t>
      </w:r>
      <w:r>
        <w:rPr>
          <w:rFonts w:ascii="Times New Roman" w:hAnsi="Times New Roman"/>
          <w:sz w:val="24"/>
        </w:rPr>
        <w:tab/>
      </w:r>
      <w:r>
        <w:rPr>
          <w:rFonts w:ascii="Times New Roman" w:hAnsi="Times New Roman"/>
          <w:sz w:val="24"/>
        </w:rPr>
        <w:fldChar w:fldCharType="begin"/>
      </w:r>
      <w:r>
        <w:rPr>
          <w:rFonts w:ascii="Times New Roman" w:hAnsi="Times New Roman"/>
          <w:sz w:val="24"/>
        </w:rPr>
        <w:instrText xml:space="preserve"> PAGEREF _Toc121905577 \h </w:instrText>
      </w:r>
      <w:r>
        <w:rPr>
          <w:rFonts w:ascii="Times New Roman" w:hAnsi="Times New Roman"/>
          <w:sz w:val="24"/>
        </w:rPr>
        <w:fldChar w:fldCharType="separate"/>
      </w:r>
      <w:r>
        <w:rPr>
          <w:rFonts w:ascii="Times New Roman" w:hAnsi="Times New Roman"/>
          <w:sz w:val="24"/>
        </w:rPr>
        <w:t xml:space="preserve">17</w:t>
      </w:r>
      <w:r>
        <w:rPr>
          <w:rFonts w:ascii="Times New Roman" w:hAnsi="Times New Roman"/>
          <w:sz w:val="24"/>
        </w:rPr>
        <w:fldChar w:fldCharType="end"/>
      </w:r>
      <w:r>
        <w:rPr>
          <w:rFonts w:ascii="Times New Roman" w:hAnsi="Times New Roman"/>
          <w:sz w:val="24"/>
        </w:rPr>
        <w:fldChar w:fldCharType="end"/>
      </w:r>
      <w:r/>
    </w:p>
    <w:p>
      <w:pPr>
        <w:pStyle w:val="994"/>
        <w:tabs>
          <w:tab w:val="left" w:pos="840" w:leader="none"/>
          <w:tab w:val="right" w:pos="8943" w:leader="dot"/>
        </w:tabs>
        <w:rPr>
          <w:rFonts w:ascii="Times New Roman" w:hAnsi="Times New Roman"/>
          <w:b w:val="0"/>
          <w:bCs w:val="0"/>
          <w:caps w:val="0"/>
          <w:sz w:val="28"/>
          <w:szCs w:val="22"/>
        </w:rPr>
      </w:pPr>
      <w:r>
        <w:fldChar w:fldCharType="begin"/>
      </w:r>
      <w:r>
        <w:instrText xml:space="preserve"> HYPERLINK \l "_Toc121905578" </w:instrText>
      </w:r>
      <w:r>
        <w:fldChar w:fldCharType="separate"/>
      </w:r>
      <w:r>
        <w:rPr>
          <w:rStyle w:val="1013"/>
          <w:rFonts w:eastAsia="黑体"/>
          <w:sz w:val="24"/>
        </w:rPr>
        <w:t xml:space="preserve">第四章</w:t>
      </w:r>
      <w:r>
        <w:rPr>
          <w:rFonts w:ascii="Times New Roman" w:hAnsi="Times New Roman"/>
          <w:b w:val="0"/>
          <w:bCs w:val="0"/>
          <w:caps w:val="0"/>
          <w:sz w:val="28"/>
          <w:szCs w:val="22"/>
        </w:rPr>
        <w:tab/>
      </w:r>
      <w:r>
        <w:rPr>
          <w:rStyle w:val="1013"/>
          <w:rFonts w:eastAsia="黑体"/>
          <w:sz w:val="24"/>
        </w:rPr>
        <w:t xml:space="preserve">项目需求</w:t>
      </w:r>
      <w:r>
        <w:rPr>
          <w:rFonts w:ascii="Times New Roman" w:hAnsi="Times New Roman"/>
          <w:sz w:val="24"/>
        </w:rPr>
        <w:tab/>
      </w:r>
      <w:r>
        <w:rPr>
          <w:rFonts w:hint="eastAsia" w:ascii="Times New Roman" w:hAnsi="Times New Roman"/>
          <w:sz w:val="24"/>
        </w:rPr>
        <w:t xml:space="preserve">3</w:t>
      </w:r>
      <w:r>
        <w:rPr>
          <w:rFonts w:hint="eastAsia" w:ascii="Times New Roman" w:hAnsi="Times New Roman"/>
          <w:sz w:val="24"/>
        </w:rPr>
        <w:fldChar w:fldCharType="end"/>
      </w:r>
      <w:r>
        <w:rPr>
          <w:rStyle w:val="1013"/>
          <w:rFonts w:hint="eastAsia"/>
          <w:sz w:val="24"/>
        </w:rPr>
        <w:t xml:space="preserve">4</w:t>
      </w:r>
      <w:r/>
    </w:p>
    <w:p>
      <w:pPr>
        <w:pStyle w:val="994"/>
        <w:tabs>
          <w:tab w:val="left" w:pos="840" w:leader="none"/>
          <w:tab w:val="right" w:pos="8943" w:leader="dot"/>
        </w:tabs>
        <w:rPr>
          <w:rFonts w:ascii="Times New Roman" w:hAnsi="Times New Roman"/>
          <w:b w:val="0"/>
          <w:bCs w:val="0"/>
          <w:caps w:val="0"/>
          <w:sz w:val="28"/>
          <w:szCs w:val="22"/>
        </w:rPr>
      </w:pPr>
      <w:r>
        <w:fldChar w:fldCharType="begin"/>
      </w:r>
      <w:r>
        <w:instrText xml:space="preserve"> HYPERLINK \l "_Toc121905579" </w:instrText>
      </w:r>
      <w:r>
        <w:fldChar w:fldCharType="separate"/>
      </w:r>
      <w:r>
        <w:rPr>
          <w:rStyle w:val="1013"/>
          <w:rFonts w:eastAsia="黑体"/>
          <w:sz w:val="24"/>
        </w:rPr>
        <w:t xml:space="preserve">第五章</w:t>
      </w:r>
      <w:r>
        <w:rPr>
          <w:rFonts w:ascii="Times New Roman" w:hAnsi="Times New Roman"/>
          <w:b w:val="0"/>
          <w:bCs w:val="0"/>
          <w:caps w:val="0"/>
          <w:sz w:val="28"/>
          <w:szCs w:val="22"/>
        </w:rPr>
        <w:tab/>
      </w:r>
      <w:r>
        <w:rPr>
          <w:rStyle w:val="1013"/>
          <w:rFonts w:eastAsia="黑体"/>
          <w:sz w:val="24"/>
        </w:rPr>
        <w:t xml:space="preserve">评标办法和评标标准</w:t>
      </w:r>
      <w:r>
        <w:rPr>
          <w:rFonts w:ascii="Times New Roman" w:hAnsi="Times New Roman"/>
          <w:sz w:val="24"/>
        </w:rPr>
        <w:tab/>
      </w:r>
      <w:r>
        <w:rPr>
          <w:rFonts w:ascii="Times New Roman" w:hAnsi="Times New Roman"/>
          <w:sz w:val="24"/>
        </w:rPr>
        <w:fldChar w:fldCharType="end"/>
      </w:r>
      <w:r>
        <w:rPr>
          <w:rStyle w:val="1013"/>
          <w:rFonts w:hint="eastAsia"/>
          <w:sz w:val="24"/>
        </w:rPr>
        <w:t xml:space="preserve">42</w:t>
      </w:r>
      <w:r/>
    </w:p>
    <w:p>
      <w:pPr>
        <w:pStyle w:val="994"/>
        <w:tabs>
          <w:tab w:val="right" w:pos="8943" w:leader="dot"/>
        </w:tabs>
        <w:rPr>
          <w:rFonts w:ascii="Times New Roman" w:hAnsi="Times New Roman"/>
          <w:b w:val="0"/>
          <w:bCs w:val="0"/>
          <w:caps w:val="0"/>
          <w:sz w:val="28"/>
          <w:szCs w:val="22"/>
        </w:rPr>
      </w:pPr>
      <w:r>
        <w:fldChar w:fldCharType="begin"/>
      </w:r>
      <w:r>
        <w:instrText xml:space="preserve"> HYPERLINK \l "_Toc121905580" </w:instrText>
      </w:r>
      <w:r>
        <w:fldChar w:fldCharType="separate"/>
      </w:r>
      <w:r>
        <w:rPr>
          <w:rStyle w:val="1013"/>
          <w:rFonts w:eastAsia="黑体"/>
          <w:sz w:val="24"/>
        </w:rPr>
        <w:t xml:space="preserve">第六章  投标文件格式</w:t>
      </w:r>
      <w:r>
        <w:rPr>
          <w:rFonts w:ascii="Times New Roman" w:hAnsi="Times New Roman"/>
          <w:sz w:val="24"/>
        </w:rPr>
        <w:tab/>
      </w:r>
      <w:r>
        <w:rPr>
          <w:rFonts w:hint="eastAsia" w:ascii="Times New Roman" w:hAnsi="Times New Roman"/>
          <w:sz w:val="24"/>
        </w:rPr>
        <w:t xml:space="preserve">4</w:t>
      </w:r>
      <w:r>
        <w:rPr>
          <w:rFonts w:hint="eastAsia" w:ascii="Times New Roman" w:hAnsi="Times New Roman"/>
          <w:sz w:val="24"/>
        </w:rPr>
        <w:fldChar w:fldCharType="end"/>
      </w:r>
      <w:r>
        <w:rPr>
          <w:rStyle w:val="1013"/>
          <w:rFonts w:hint="eastAsia"/>
          <w:sz w:val="24"/>
        </w:rPr>
        <w:t xml:space="preserve">7</w:t>
      </w:r>
      <w:r/>
    </w:p>
    <w:p>
      <w:pPr>
        <w:pStyle w:val="994"/>
        <w:tabs>
          <w:tab w:val="right" w:pos="8943" w:leader="dot"/>
        </w:tabs>
        <w:rPr>
          <w:rFonts w:ascii="Times New Roman" w:hAnsi="Times New Roman"/>
          <w:b w:val="0"/>
          <w:bCs w:val="0"/>
          <w:caps w:val="0"/>
          <w:sz w:val="28"/>
          <w:szCs w:val="22"/>
        </w:rPr>
      </w:pPr>
      <w:r>
        <w:rPr>
          <w:rStyle w:val="1013"/>
          <w:color w:val="auto"/>
          <w:sz w:val="24"/>
          <w:u w:val="none"/>
        </w:rPr>
        <w:t xml:space="preserve">附件</w:t>
      </w:r>
      <w:r>
        <w:rPr>
          <w:rStyle w:val="1013"/>
          <w:sz w:val="24"/>
          <w:u w:val="none"/>
        </w:rPr>
        <w:t xml:space="preserve">   </w:t>
      </w:r>
      <w:r>
        <w:fldChar w:fldCharType="begin"/>
      </w:r>
      <w:r>
        <w:instrText xml:space="preserve"> HYPERLINK \l "_Toc121905582" </w:instrText>
      </w:r>
      <w:r>
        <w:fldChar w:fldCharType="separate"/>
      </w:r>
      <w:r>
        <w:rPr>
          <w:rStyle w:val="1013"/>
          <w:rFonts w:eastAsia="黑体"/>
          <w:sz w:val="24"/>
        </w:rPr>
        <w:t xml:space="preserve">质疑函范本</w:t>
      </w:r>
      <w:r>
        <w:rPr>
          <w:rFonts w:ascii="Times New Roman" w:hAnsi="Times New Roman"/>
          <w:sz w:val="24"/>
        </w:rPr>
        <w:tab/>
      </w:r>
      <w:r>
        <w:rPr>
          <w:rFonts w:hint="eastAsia" w:ascii="Times New Roman" w:hAnsi="Times New Roman"/>
          <w:sz w:val="24"/>
        </w:rPr>
        <w:t xml:space="preserve">6</w:t>
      </w:r>
      <w:r>
        <w:rPr>
          <w:rFonts w:hint="eastAsia" w:ascii="Times New Roman" w:hAnsi="Times New Roman"/>
          <w:sz w:val="24"/>
        </w:rPr>
        <w:fldChar w:fldCharType="end"/>
      </w:r>
      <w:r>
        <w:rPr>
          <w:rStyle w:val="1013"/>
          <w:rFonts w:hint="eastAsia"/>
          <w:sz w:val="24"/>
        </w:rPr>
        <w:t xml:space="preserve">2</w:t>
      </w:r>
      <w:r/>
    </w:p>
    <w:p>
      <w:pPr>
        <w:rPr>
          <w:rFonts w:ascii="Times New Roman" w:hAnsi="Times New Roma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Times New Roman" w:hAnsi="Times New Roman"/>
          <w:sz w:val="96"/>
        </w:rPr>
        <w:fldChar w:fldCharType="end"/>
      </w:r>
      <w:r/>
    </w:p>
    <w:p>
      <w:pPr>
        <w:pStyle w:val="948"/>
        <w:spacing w:line="560" w:lineRule="exact"/>
        <w:rPr>
          <w:rFonts w:ascii="Times New Roman" w:eastAsia="黑体"/>
          <w:bCs/>
          <w:sz w:val="44"/>
        </w:rPr>
        <w:sectPr>
          <w:footerReference w:type="default" r:id="rId9"/>
          <w:footnotePr/>
          <w:endnotePr/>
          <w:type w:val="continuous"/>
          <w:pgSz w:w="11906" w:h="16838" w:orient="portrait"/>
          <w:pgMar w:top="1440" w:right="1797" w:bottom="1440" w:left="1797" w:header="851" w:footer="992" w:gutter="0"/>
          <w:pgNumType w:start="1"/>
          <w:cols w:num="1" w:sep="0" w:space="720" w:equalWidth="1"/>
          <w:docGrid w:linePitch="360"/>
        </w:sectPr>
      </w:pPr>
      <w:r/>
      <w:bookmarkStart w:id="16" w:name="_Toc121905575"/>
      <w:r/>
      <w:bookmarkStart w:id="17" w:name="_Toc511899512"/>
      <w:r/>
      <w:r/>
    </w:p>
    <w:p>
      <w:pPr>
        <w:pStyle w:val="948"/>
        <w:spacing w:line="360" w:lineRule="auto"/>
        <w:rPr>
          <w:rFonts w:ascii="Times New Roman" w:eastAsia="黑体"/>
          <w:bCs/>
          <w:sz w:val="44"/>
        </w:rPr>
      </w:pPr>
      <w:r>
        <w:rPr>
          <w:rFonts w:ascii="Times New Roman" w:eastAsia="黑体"/>
          <w:bCs/>
          <w:sz w:val="44"/>
        </w:rPr>
        <w:t xml:space="preserve">第一章  </w:t>
      </w:r>
      <w:bookmarkEnd w:id="7"/>
      <w:r/>
      <w:bookmarkEnd w:id="13"/>
      <w:r/>
      <w:bookmarkEnd w:id="14"/>
      <w:r/>
      <w:bookmarkEnd w:id="15"/>
      <w:r>
        <w:rPr>
          <w:rFonts w:ascii="Times New Roman" w:eastAsia="黑体"/>
          <w:bCs/>
          <w:sz w:val="44"/>
        </w:rPr>
        <w:t xml:space="preserve">招标邀请</w:t>
      </w:r>
      <w:bookmarkEnd w:id="16"/>
      <w:r/>
      <w:bookmarkEnd w:id="17"/>
      <w:r/>
      <w:r/>
    </w:p>
    <w:p>
      <w:pPr>
        <w:ind w:firstLine="480"/>
        <w:spacing w:line="360" w:lineRule="auto"/>
        <w:rPr>
          <w:rFonts w:ascii="Times New Roman" w:hAnsi="Times New Roman"/>
          <w:bCs/>
          <w:sz w:val="24"/>
        </w:rPr>
      </w:pPr>
      <w:r/>
      <w:bookmarkStart w:id="18" w:name="_Toc120614211"/>
      <w:r>
        <w:rPr>
          <w:rFonts w:ascii="Times New Roman" w:hAnsi="Times New Roman"/>
          <w:bCs/>
          <w:sz w:val="24"/>
        </w:rPr>
        <w:t xml:space="preserve">江苏省体育装备中心（以下简称装备中心）受</w:t>
      </w:r>
      <w:r>
        <w:rPr>
          <w:rFonts w:hint="eastAsia" w:ascii="Times New Roman" w:hAnsi="Times New Roman"/>
          <w:bCs/>
          <w:sz w:val="24"/>
        </w:rPr>
        <w:t xml:space="preserve">江苏省体育局</w:t>
      </w:r>
      <w:r>
        <w:rPr>
          <w:rFonts w:ascii="Times New Roman" w:hAnsi="Times New Roman"/>
          <w:bCs/>
          <w:sz w:val="24"/>
        </w:rPr>
        <w:t xml:space="preserve">的委托，决定就其所需的</w:t>
      </w:r>
      <w:r>
        <w:rPr>
          <w:rFonts w:hint="eastAsia" w:ascii="Times New Roman" w:hAnsi="Times New Roman"/>
          <w:bCs/>
          <w:sz w:val="24"/>
        </w:rPr>
        <w:t xml:space="preserve">第三届全国青少年三大球运动会运动队及代表团服装装备采购</w:t>
      </w:r>
      <w:r>
        <w:rPr>
          <w:rFonts w:ascii="Times New Roman" w:hAnsi="Times New Roman"/>
          <w:bCs/>
          <w:sz w:val="24"/>
        </w:rPr>
        <w:t xml:space="preserve">进行公开招标，现欢迎符合相关条件的合格供应商投标。</w:t>
      </w:r>
      <w:r/>
    </w:p>
    <w:p>
      <w:pPr>
        <w:ind w:firstLine="480"/>
        <w:spacing w:line="360"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rPr>
        <w:t xml:space="preserve">项目概况</w:t>
      </w:r>
      <w:r/>
    </w:p>
    <w:p>
      <w:pPr>
        <w:ind w:firstLine="480"/>
        <w:spacing w:line="360"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bCs/>
          <w:sz w:val="24"/>
          <w:u w:val="single"/>
        </w:rPr>
        <w:t xml:space="preserve">第三届全国青少年三大球运动会运动队及代表团服装装备采购</w:t>
      </w:r>
      <w:r>
        <w:rPr>
          <w:rFonts w:ascii="Times New Roman" w:hAnsi="Times New Roman"/>
          <w:sz w:val="24"/>
          <w:szCs w:val="24"/>
        </w:rPr>
        <w:t xml:space="preserve">的潜在投标人应在</w:t>
      </w:r>
      <w:r>
        <w:rPr>
          <w:rFonts w:hint="eastAsia" w:ascii="Times New Roman" w:hAnsi="Times New Roman"/>
          <w:sz w:val="24"/>
          <w:szCs w:val="24"/>
          <w:u w:val="single"/>
        </w:rPr>
        <w:t xml:space="preserve">江苏政府采购网</w:t>
      </w:r>
      <w:r>
        <w:rPr>
          <w:rFonts w:ascii="Times New Roman" w:hAnsi="Times New Roman"/>
          <w:sz w:val="24"/>
          <w:szCs w:val="24"/>
          <w:u w:val="single"/>
        </w:rPr>
        <w:t xml:space="preserve">自行下载 </w:t>
      </w:r>
      <w:r>
        <w:rPr>
          <w:rFonts w:ascii="Times New Roman" w:hAnsi="Times New Roman"/>
          <w:sz w:val="24"/>
          <w:szCs w:val="24"/>
        </w:rPr>
        <w:t xml:space="preserve">获取招标文件，并于</w:t>
      </w:r>
      <w:r>
        <w:rPr>
          <w:rFonts w:ascii="Times New Roman" w:hAnsi="Times New Roman"/>
          <w:sz w:val="24"/>
          <w:szCs w:val="24"/>
          <w:u w:val="single"/>
        </w:rPr>
        <w:t xml:space="preserve">202</w:t>
      </w:r>
      <w:r>
        <w:rPr>
          <w:rFonts w:hint="eastAsia" w:ascii="Times New Roman" w:hAnsi="Times New Roman"/>
          <w:sz w:val="24"/>
          <w:szCs w:val="24"/>
          <w:u w:val="single"/>
        </w:rPr>
        <w:t xml:space="preserve">6</w:t>
      </w:r>
      <w:r>
        <w:rPr>
          <w:rFonts w:ascii="Times New Roman" w:hAnsi="Times New Roman"/>
          <w:bCs/>
          <w:sz w:val="24"/>
          <w:szCs w:val="24"/>
          <w:u w:val="single"/>
        </w:rPr>
        <w:t xml:space="preserve">年</w:t>
      </w:r>
      <w:r>
        <w:rPr>
          <w:rFonts w:hint="eastAsia" w:ascii="Times New Roman" w:hAnsi="Times New Roman"/>
          <w:bCs/>
          <w:sz w:val="24"/>
          <w:szCs w:val="24"/>
          <w:u w:val="single"/>
          <w:lang w:val="en-US" w:eastAsia="zh-CN"/>
        </w:rPr>
        <w:t xml:space="preserve">9</w:t>
      </w:r>
      <w:r>
        <w:rPr>
          <w:rFonts w:ascii="Times New Roman" w:hAnsi="Times New Roman"/>
          <w:bCs/>
          <w:sz w:val="24"/>
          <w:szCs w:val="24"/>
          <w:u w:val="single"/>
        </w:rPr>
        <w:t xml:space="preserve">月</w:t>
      </w:r>
      <w:r>
        <w:rPr>
          <w:rFonts w:hint="eastAsia" w:ascii="Times New Roman" w:hAnsi="Times New Roman"/>
          <w:bCs/>
          <w:sz w:val="24"/>
          <w:szCs w:val="24"/>
          <w:u w:val="single"/>
          <w:lang w:val="en-US" w:eastAsia="zh-CN"/>
        </w:rPr>
        <w:t xml:space="preserve">30</w:t>
      </w:r>
      <w:r>
        <w:rPr>
          <w:rFonts w:ascii="Times New Roman" w:hAnsi="Times New Roman"/>
          <w:bCs/>
          <w:sz w:val="24"/>
          <w:szCs w:val="24"/>
          <w:u w:val="single"/>
        </w:rPr>
        <w:t xml:space="preserve">日</w:t>
      </w:r>
      <w:r>
        <w:rPr>
          <w:rFonts w:hint="eastAsia" w:ascii="Times New Roman" w:hAnsi="Times New Roman"/>
          <w:bCs/>
          <w:sz w:val="24"/>
          <w:szCs w:val="24"/>
          <w:u w:val="single"/>
          <w:lang w:val="en-US" w:eastAsia="zh-CN"/>
        </w:rPr>
        <w:t xml:space="preserve">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3</w:t>
      </w:r>
      <w:r>
        <w:rPr>
          <w:rFonts w:ascii="Times New Roman" w:hAnsi="Times New Roman"/>
          <w:bCs/>
          <w:sz w:val="24"/>
          <w:szCs w:val="24"/>
          <w:u w:val="single"/>
        </w:rPr>
        <w:t xml:space="preserve">0分（</w:t>
      </w:r>
      <w:r>
        <w:rPr>
          <w:rFonts w:ascii="Times New Roman" w:hAnsi="Times New Roman"/>
          <w:bCs/>
          <w:sz w:val="24"/>
          <w:szCs w:val="24"/>
        </w:rPr>
        <w:t xml:space="preserve">北京时间）前递交投标文件</w:t>
      </w:r>
      <w:r>
        <w:rPr>
          <w:rFonts w:ascii="Times New Roman" w:hAnsi="Times New Roman"/>
          <w:sz w:val="24"/>
          <w:szCs w:val="24"/>
        </w:rPr>
        <w:t xml:space="preserve">。</w:t>
      </w:r>
      <w:r/>
    </w:p>
    <w:p>
      <w:pPr>
        <w:ind w:firstLine="482"/>
        <w:spacing w:line="360" w:lineRule="auto"/>
        <w:rPr>
          <w:rFonts w:ascii="Times New Roman" w:hAnsi="Times New Roman"/>
          <w:b/>
          <w:bCs/>
          <w:sz w:val="24"/>
        </w:rPr>
      </w:pPr>
      <w:r/>
      <w:bookmarkStart w:id="19" w:name="_Toc35393621"/>
      <w:r/>
      <w:bookmarkStart w:id="20" w:name="_Toc28359079"/>
      <w:r/>
      <w:bookmarkStart w:id="21" w:name="_Toc28359002"/>
      <w:r/>
      <w:bookmarkStart w:id="22" w:name="_Toc35393790"/>
      <w:r/>
      <w:bookmarkStart w:id="23" w:name="_Hlk24379207"/>
      <w:r>
        <w:rPr>
          <w:rFonts w:ascii="Times New Roman" w:hAnsi="Times New Roman"/>
          <w:b/>
          <w:bCs/>
          <w:sz w:val="24"/>
        </w:rPr>
        <w:t xml:space="preserve">一、项目基本情况</w:t>
      </w:r>
      <w:bookmarkEnd w:id="19"/>
      <w:r/>
      <w:bookmarkEnd w:id="20"/>
      <w:r/>
      <w:bookmarkEnd w:id="21"/>
      <w:r/>
      <w:bookmarkEnd w:id="22"/>
      <w:r/>
      <w:r/>
    </w:p>
    <w:p>
      <w:pPr>
        <w:ind w:firstLine="480"/>
        <w:spacing w:line="360" w:lineRule="auto"/>
        <w:rPr>
          <w:rFonts w:hint="eastAsia" w:ascii="Times New Roman" w:hAnsi="Times New Roman" w:eastAsia="宋体"/>
          <w:bCs/>
          <w:sz w:val="24"/>
          <w:lang w:eastAsia="zh-CN"/>
        </w:rPr>
      </w:pPr>
      <w:r>
        <w:rPr>
          <w:rFonts w:ascii="Times New Roman" w:hAnsi="Times New Roman"/>
          <w:bCs/>
          <w:sz w:val="24"/>
        </w:rPr>
        <w:t xml:space="preserve">项目编号：</w:t>
      </w:r>
      <w:r>
        <w:rPr>
          <w:rFonts w:hint="eastAsia" w:ascii="Times New Roman" w:hAnsi="Times New Roman"/>
          <w:bCs/>
          <w:sz w:val="24"/>
          <w:lang w:eastAsia="zh-CN"/>
        </w:rPr>
        <w:t xml:space="preserve">JSZC-320000-JZCG-G2026-0038（STZ-ZBGK26074）</w:t>
      </w:r>
      <w:r/>
    </w:p>
    <w:p>
      <w:pPr>
        <w:ind w:firstLine="480"/>
        <w:spacing w:line="360" w:lineRule="auto"/>
        <w:rPr>
          <w:rFonts w:ascii="Times New Roman" w:hAnsi="Times New Roman"/>
          <w:bCs/>
          <w:sz w:val="24"/>
        </w:rPr>
      </w:pPr>
      <w:r>
        <w:rPr>
          <w:rFonts w:ascii="Times New Roman" w:hAnsi="Times New Roman"/>
          <w:bCs/>
          <w:sz w:val="24"/>
        </w:rPr>
        <w:t xml:space="preserve">项目名称：</w:t>
      </w:r>
      <w:r>
        <w:rPr>
          <w:rFonts w:hint="eastAsia" w:ascii="Times New Roman" w:hAnsi="Times New Roman"/>
          <w:bCs/>
          <w:sz w:val="24"/>
        </w:rPr>
        <w:t xml:space="preserve">第三届全国青少年三大球运动会运动队及代表团服装装备采购</w:t>
      </w:r>
      <w:bookmarkEnd w:id="23"/>
      <w:r/>
    </w:p>
    <w:p>
      <w:pPr>
        <w:ind w:firstLine="480"/>
        <w:spacing w:line="360" w:lineRule="auto"/>
        <w:rPr>
          <w:rFonts w:ascii="Times New Roman" w:hAnsi="Times New Roman"/>
          <w:bCs/>
          <w:sz w:val="24"/>
        </w:rPr>
      </w:pPr>
      <w:r>
        <w:rPr>
          <w:rFonts w:ascii="Times New Roman" w:hAnsi="Times New Roman"/>
          <w:bCs/>
          <w:sz w:val="24"/>
        </w:rPr>
        <w:t xml:space="preserve">预算金额：</w:t>
      </w:r>
      <w:r>
        <w:rPr>
          <w:rFonts w:hint="eastAsia" w:ascii="Times New Roman" w:hAnsi="Times New Roman"/>
          <w:bCs/>
          <w:sz w:val="24"/>
        </w:rPr>
        <w:t xml:space="preserve">48万元</w:t>
      </w:r>
      <w:r/>
    </w:p>
    <w:p>
      <w:pPr>
        <w:ind w:firstLine="480"/>
        <w:spacing w:line="360" w:lineRule="auto"/>
        <w:rPr>
          <w:rFonts w:ascii="Times New Roman" w:hAnsi="Times New Roman"/>
          <w:bCs/>
          <w:sz w:val="24"/>
        </w:rPr>
      </w:pPr>
      <w:r>
        <w:rPr>
          <w:rFonts w:ascii="Times New Roman" w:hAnsi="Times New Roman"/>
          <w:bCs/>
          <w:sz w:val="24"/>
        </w:rPr>
        <w:t xml:space="preserve">采购需求：根据国家体育总局、教育部《关于举办中华人民共和国第</w:t>
      </w:r>
      <w:r>
        <w:rPr>
          <w:rFonts w:hint="eastAsia" w:ascii="Times New Roman" w:hAnsi="Times New Roman"/>
          <w:bCs/>
          <w:sz w:val="24"/>
        </w:rPr>
        <w:t xml:space="preserve">三</w:t>
      </w:r>
      <w:r>
        <w:rPr>
          <w:rFonts w:ascii="Times New Roman" w:hAnsi="Times New Roman"/>
          <w:bCs/>
          <w:sz w:val="24"/>
        </w:rPr>
        <w:t xml:space="preserve">届青少年三大球运动会的通知》（</w:t>
      </w:r>
      <w:r>
        <w:rPr>
          <w:rFonts w:hint="eastAsia" w:ascii="Times New Roman" w:hAnsi="Times New Roman"/>
          <w:bCs/>
          <w:sz w:val="24"/>
        </w:rPr>
        <w:t xml:space="preserve">体青字</w:t>
      </w:r>
      <w:r>
        <w:rPr>
          <w:rFonts w:ascii="Times New Roman" w:hAnsi="Times New Roman"/>
          <w:bCs/>
          <w:sz w:val="24"/>
        </w:rPr>
        <w:t xml:space="preserve">〔2025〕170号）精神，第</w:t>
      </w:r>
      <w:r>
        <w:rPr>
          <w:rFonts w:hint="eastAsia" w:ascii="Times New Roman" w:hAnsi="Times New Roman"/>
          <w:bCs/>
          <w:sz w:val="24"/>
        </w:rPr>
        <w:t xml:space="preserve">三</w:t>
      </w:r>
      <w:r>
        <w:rPr>
          <w:rFonts w:ascii="Times New Roman" w:hAnsi="Times New Roman"/>
          <w:bCs/>
          <w:sz w:val="24"/>
        </w:rPr>
        <w:t xml:space="preserve">届全国青少年三大球运动会将于202</w:t>
      </w:r>
      <w:r>
        <w:rPr>
          <w:rFonts w:hint="eastAsia" w:ascii="Times New Roman" w:hAnsi="Times New Roman"/>
          <w:bCs/>
          <w:sz w:val="24"/>
        </w:rPr>
        <w:t xml:space="preserve">6</w:t>
      </w:r>
      <w:r>
        <w:rPr>
          <w:rFonts w:ascii="Times New Roman" w:hAnsi="Times New Roman"/>
          <w:bCs/>
          <w:sz w:val="24"/>
        </w:rPr>
        <w:t xml:space="preserve">年11月至12月在</w:t>
      </w:r>
      <w:r>
        <w:rPr>
          <w:rFonts w:hint="eastAsia" w:ascii="Times New Roman" w:hAnsi="Times New Roman"/>
          <w:bCs/>
          <w:sz w:val="24"/>
        </w:rPr>
        <w:t xml:space="preserve">重庆市</w:t>
      </w:r>
      <w:r>
        <w:rPr>
          <w:rFonts w:ascii="Times New Roman" w:hAnsi="Times New Roman"/>
          <w:bCs/>
          <w:sz w:val="24"/>
        </w:rPr>
        <w:t xml:space="preserve">举办，我省</w:t>
      </w:r>
      <w:r>
        <w:rPr>
          <w:rFonts w:hint="eastAsia" w:ascii="Times New Roman" w:hAnsi="Times New Roman"/>
          <w:bCs/>
          <w:sz w:val="24"/>
        </w:rPr>
        <w:t xml:space="preserve">各</w:t>
      </w:r>
      <w:r>
        <w:rPr>
          <w:rFonts w:ascii="Times New Roman" w:hAnsi="Times New Roman"/>
          <w:bCs/>
          <w:sz w:val="24"/>
        </w:rPr>
        <w:t xml:space="preserve">支队伍均已完成组队集训</w:t>
      </w:r>
      <w:r>
        <w:rPr>
          <w:rFonts w:hint="eastAsia" w:ascii="Times New Roman" w:hAnsi="Times New Roman"/>
          <w:bCs/>
          <w:sz w:val="24"/>
        </w:rPr>
        <w:t xml:space="preserve">，个别项目</w:t>
      </w:r>
      <w:r>
        <w:rPr>
          <w:rFonts w:ascii="Times New Roman" w:hAnsi="Times New Roman"/>
          <w:bCs/>
          <w:sz w:val="24"/>
        </w:rPr>
        <w:t xml:space="preserve">资格赛</w:t>
      </w:r>
      <w:r>
        <w:rPr>
          <w:rFonts w:hint="eastAsia" w:ascii="Times New Roman" w:hAnsi="Times New Roman"/>
          <w:bCs/>
          <w:sz w:val="24"/>
        </w:rPr>
        <w:t xml:space="preserve">将于10月下旬结束</w:t>
      </w:r>
      <w:r>
        <w:rPr>
          <w:rFonts w:ascii="Times New Roman" w:hAnsi="Times New Roman"/>
          <w:bCs/>
          <w:sz w:val="24"/>
        </w:rPr>
        <w:t xml:space="preserve">。为保障决赛阶段相关工作，拟于近期采购运动队及代表团服装装备</w:t>
      </w:r>
      <w:r>
        <w:rPr>
          <w:rFonts w:hint="eastAsia" w:ascii="Times New Roman" w:hAnsi="Times New Roman"/>
          <w:bCs/>
          <w:sz w:val="24"/>
        </w:rPr>
        <w:t xml:space="preserve">。</w:t>
      </w:r>
      <w:r>
        <w:rPr>
          <w:rFonts w:ascii="Times New Roman" w:hAnsi="Times New Roman"/>
          <w:bCs/>
          <w:sz w:val="24"/>
        </w:rPr>
        <w:t xml:space="preserve">具体内容详见招标文件第四章“项目需求”。</w:t>
      </w:r>
      <w:r/>
    </w:p>
    <w:p>
      <w:pPr>
        <w:ind w:firstLine="480"/>
        <w:spacing w:line="360" w:lineRule="auto"/>
        <w:rPr>
          <w:rFonts w:ascii="Times New Roman" w:hAnsi="Times New Roman"/>
          <w:bCs/>
          <w:sz w:val="24"/>
        </w:rPr>
      </w:pPr>
      <w:r>
        <w:rPr>
          <w:rFonts w:ascii="Times New Roman" w:hAnsi="Times New Roman"/>
          <w:bCs/>
          <w:sz w:val="24"/>
        </w:rPr>
        <w:t xml:space="preserve">合同履行期限</w:t>
      </w:r>
      <w:r>
        <w:rPr>
          <w:rFonts w:hint="eastAsia" w:ascii="Times New Roman" w:hAnsi="Times New Roman"/>
          <w:bCs/>
          <w:sz w:val="24"/>
        </w:rPr>
        <w:t xml:space="preserve">（交货时间）：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日前交货、调换完毕</w:t>
      </w:r>
      <w:r>
        <w:rPr>
          <w:rFonts w:hint="eastAsia" w:ascii="Times New Roman" w:hAnsi="Times New Roman"/>
          <w:bCs/>
          <w:sz w:val="24"/>
        </w:rPr>
        <w:t xml:space="preserve">。</w:t>
      </w:r>
      <w:r/>
    </w:p>
    <w:p>
      <w:pPr>
        <w:ind w:firstLine="480"/>
        <w:spacing w:line="360" w:lineRule="auto"/>
        <w:rPr>
          <w:rFonts w:ascii="Times New Roman" w:hAnsi="Times New Roman"/>
          <w:bCs/>
          <w:sz w:val="24"/>
        </w:rPr>
      </w:pPr>
      <w:r>
        <w:rPr>
          <w:rFonts w:ascii="Times New Roman" w:hAnsi="Times New Roman"/>
          <w:bCs/>
          <w:sz w:val="24"/>
        </w:rPr>
        <w:t xml:space="preserve">本项目 </w:t>
      </w:r>
      <w:r>
        <w:rPr>
          <w:rFonts w:hint="eastAsia" w:ascii="Times New Roman" w:hAnsi="Times New Roman"/>
          <w:bCs/>
          <w:sz w:val="24"/>
          <w:u w:val="single"/>
        </w:rPr>
        <w:t xml:space="preserve">不</w:t>
      </w:r>
      <w:r>
        <w:rPr>
          <w:rFonts w:ascii="Times New Roman" w:hAnsi="Times New Roman"/>
          <w:bCs/>
          <w:sz w:val="24"/>
          <w:u w:val="single"/>
        </w:rPr>
        <w:t xml:space="preserve">接受</w:t>
      </w:r>
      <w:r>
        <w:rPr>
          <w:rFonts w:ascii="Times New Roman" w:hAnsi="Times New Roman"/>
          <w:bCs/>
          <w:sz w:val="24"/>
        </w:rPr>
        <w:t xml:space="preserve"> 供应商使用进口产品参与投标。</w:t>
      </w:r>
      <w:r/>
    </w:p>
    <w:p>
      <w:pPr>
        <w:ind w:firstLine="482"/>
        <w:spacing w:line="360" w:lineRule="auto"/>
        <w:rPr>
          <w:rFonts w:ascii="Times New Roman" w:hAnsi="Times New Roman"/>
          <w:b/>
          <w:bCs/>
          <w:sz w:val="24"/>
        </w:rPr>
      </w:pPr>
      <w:r/>
      <w:bookmarkStart w:id="24" w:name="_Toc28359080"/>
      <w:r/>
      <w:bookmarkStart w:id="25" w:name="_Toc35393622"/>
      <w:r/>
      <w:bookmarkStart w:id="26" w:name="_Toc35393791"/>
      <w:r/>
      <w:bookmarkStart w:id="27" w:name="_Toc28359003"/>
      <w:r>
        <w:rPr>
          <w:rFonts w:ascii="Times New Roman" w:hAnsi="Times New Roman"/>
          <w:b/>
          <w:bCs/>
          <w:sz w:val="24"/>
        </w:rPr>
        <w:t xml:space="preserve">二、申请人的资格要求：</w:t>
      </w:r>
      <w:bookmarkEnd w:id="24"/>
      <w:r/>
      <w:bookmarkEnd w:id="25"/>
      <w:r/>
      <w:bookmarkEnd w:id="26"/>
      <w:r/>
      <w:bookmarkEnd w:id="27"/>
      <w:r/>
      <w:r/>
    </w:p>
    <w:p>
      <w:pPr>
        <w:ind w:firstLine="560"/>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（一）通用资格要求</w:t>
      </w:r>
      <w:r/>
    </w:p>
    <w:p>
      <w:pPr>
        <w:ind w:firstLine="480"/>
        <w:spacing w:line="360" w:lineRule="auto"/>
        <w:rPr>
          <w:rFonts w:ascii="Times New Roman" w:hAnsi="Times New Roman"/>
          <w:bCs/>
          <w:sz w:val="24"/>
        </w:rPr>
      </w:pPr>
      <w:r>
        <w:rPr>
          <w:rFonts w:hint="eastAsia" w:ascii="Times New Roman" w:hAnsi="Times New Roman"/>
          <w:bCs/>
          <w:sz w:val="24"/>
        </w:rPr>
        <w:t xml:space="preserve">1.满足《中华人民共和国政府采购法》第二十二条规定，并提供下列材料：</w:t>
      </w:r>
      <w:r/>
    </w:p>
    <w:p>
      <w:pPr>
        <w:ind w:firstLine="480"/>
        <w:spacing w:line="360" w:lineRule="auto"/>
        <w:rPr>
          <w:rFonts w:ascii="Times New Roman" w:hAnsi="Times New Roman"/>
          <w:bCs/>
          <w:sz w:val="24"/>
        </w:rPr>
      </w:pPr>
      <w:r>
        <w:rPr>
          <w:rFonts w:hint="eastAsia" w:ascii="Times New Roman" w:hAnsi="Times New Roman"/>
          <w:bCs/>
          <w:sz w:val="24"/>
        </w:rPr>
        <w:t xml:space="preserve">1.1 法人或者其他组织的营业执照等证明文件，自然人的身份证明；</w:t>
      </w:r>
      <w:r/>
    </w:p>
    <w:p>
      <w:pPr>
        <w:ind w:firstLine="480"/>
        <w:spacing w:line="360" w:lineRule="auto"/>
        <w:rPr>
          <w:rFonts w:ascii="Times New Roman" w:hAnsi="Times New Roman"/>
          <w:bCs/>
          <w:sz w:val="24"/>
        </w:rPr>
      </w:pPr>
      <w:r>
        <w:rPr>
          <w:rFonts w:hint="eastAsia" w:ascii="Times New Roman" w:hAnsi="Times New Roman"/>
          <w:bCs/>
          <w:sz w:val="24"/>
        </w:rPr>
        <w:t xml:space="preserve">1.2上一年度的财务状况报告（成立不满一年无需提供）；</w:t>
      </w:r>
      <w:r/>
    </w:p>
    <w:p>
      <w:pPr>
        <w:ind w:firstLine="480"/>
        <w:spacing w:line="360" w:lineRule="auto"/>
        <w:rPr>
          <w:rFonts w:ascii="Times New Roman" w:hAnsi="Times New Roman"/>
          <w:bCs/>
          <w:sz w:val="24"/>
        </w:rPr>
      </w:pPr>
      <w:r>
        <w:rPr>
          <w:rFonts w:hint="eastAsia" w:ascii="Times New Roman" w:hAnsi="Times New Roman"/>
          <w:bCs/>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Times New Roman" w:hAnsi="Times New Roman"/>
          <w:bCs/>
          <w:sz w:val="24"/>
        </w:rPr>
      </w:pPr>
      <w:r>
        <w:rPr>
          <w:rFonts w:hint="eastAsia" w:ascii="Times New Roman" w:hAnsi="Times New Roman"/>
          <w:bCs/>
          <w:sz w:val="24"/>
        </w:rPr>
        <w:t xml:space="preserve">1.4具备履行合同所必需的设备和专业技术能力的书面声明；</w:t>
      </w:r>
      <w:r/>
    </w:p>
    <w:p>
      <w:pPr>
        <w:ind w:firstLine="480"/>
        <w:spacing w:line="360" w:lineRule="auto"/>
        <w:rPr>
          <w:rFonts w:ascii="Times New Roman" w:hAnsi="Times New Roman"/>
          <w:bCs/>
          <w:sz w:val="24"/>
        </w:rPr>
      </w:pPr>
      <w:r>
        <w:rPr>
          <w:rFonts w:hint="eastAsia" w:ascii="Times New Roman" w:hAnsi="Times New Roman"/>
          <w:bCs/>
          <w:sz w:val="24"/>
        </w:rPr>
        <w:t xml:space="preserve">1.5参加政府采购活动前3年内在经营活动中没有重大违法记录的书面声明。</w:t>
      </w:r>
      <w:r/>
    </w:p>
    <w:p>
      <w:pPr>
        <w:ind w:firstLine="480"/>
        <w:spacing w:line="360" w:lineRule="auto"/>
        <w:rPr>
          <w:rFonts w:ascii="Times New Roman" w:hAnsi="Times New Roman"/>
          <w:bCs/>
          <w:sz w:val="24"/>
        </w:rPr>
      </w:pPr>
      <w:r>
        <w:rPr>
          <w:rFonts w:hint="eastAsia" w:ascii="Times New Roman" w:hAnsi="Times New Roman"/>
          <w:bCs/>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Times New Roman" w:hAnsi="Times New Roman"/>
          <w:bCs/>
          <w:sz w:val="24"/>
        </w:rPr>
      </w:pPr>
      <w:r>
        <w:rPr>
          <w:rFonts w:hint="eastAsia" w:ascii="Times New Roman" w:hAnsi="Times New Roman"/>
          <w:bCs/>
          <w:sz w:val="24"/>
        </w:rPr>
        <w:t xml:space="preserve">3.落实政府采购政策需满足的资格要求：无</w:t>
      </w:r>
      <w:r/>
    </w:p>
    <w:p>
      <w:pPr>
        <w:ind w:firstLine="480"/>
        <w:spacing w:line="360" w:lineRule="auto"/>
        <w:rPr>
          <w:rFonts w:ascii="Times New Roman" w:hAnsi="Times New Roman"/>
          <w:bCs/>
          <w:sz w:val="24"/>
        </w:rPr>
      </w:pPr>
      <w:r>
        <w:rPr>
          <w:rFonts w:hint="eastAsia" w:ascii="Times New Roman" w:hAnsi="Times New Roman"/>
          <w:bCs/>
          <w:sz w:val="24"/>
        </w:rPr>
        <w:t xml:space="preserve">4.联合体投标</w:t>
      </w:r>
      <w:r/>
    </w:p>
    <w:p>
      <w:pPr>
        <w:ind w:firstLine="480"/>
        <w:spacing w:line="360" w:lineRule="auto"/>
        <w:rPr>
          <w:rFonts w:ascii="Times New Roman" w:hAnsi="Times New Roman"/>
          <w:bCs/>
          <w:sz w:val="24"/>
        </w:rPr>
      </w:pPr>
      <w:r>
        <w:rPr>
          <w:rFonts w:ascii="Times New Roman" w:hAnsi="Times New Roman"/>
          <w:bCs/>
          <w:sz w:val="24"/>
        </w:rPr>
        <w:t xml:space="preserve">本项目</w:t>
      </w:r>
      <w:r>
        <w:rPr>
          <w:rFonts w:ascii="Times New Roman" w:hAnsi="Times New Roman"/>
          <w:bCs/>
          <w:sz w:val="24"/>
          <w:u w:val="single"/>
        </w:rPr>
        <w:t xml:space="preserve"> 不接受 </w:t>
      </w:r>
      <w:r>
        <w:rPr>
          <w:rFonts w:ascii="Times New Roman" w:hAnsi="Times New Roman"/>
          <w:bCs/>
          <w:sz w:val="24"/>
        </w:rPr>
        <w:t xml:space="preserve">联合体参与投标。</w:t>
      </w:r>
      <w:r/>
    </w:p>
    <w:p>
      <w:pPr>
        <w:ind w:firstLine="560"/>
        <w:spacing w:line="360" w:lineRule="auto"/>
        <w:rPr>
          <w:rFonts w:ascii="Times New Roman" w:hAnsi="Times New Roman"/>
          <w:bCs/>
          <w:sz w:val="24"/>
        </w:rPr>
      </w:pPr>
      <w:r>
        <w:rPr>
          <w:rFonts w:hint="eastAsia" w:ascii="楷体" w:hAnsi="楷体" w:eastAsia="楷体" w:cs="楷体"/>
          <w:color w:val="000000"/>
          <w:sz w:val="28"/>
          <w:szCs w:val="28"/>
        </w:rPr>
        <w:t xml:space="preserve">（二）本项目的特定资格要求</w:t>
      </w:r>
      <w:r>
        <w:rPr>
          <w:rFonts w:ascii="Times New Roman" w:hAnsi="Times New Roman"/>
          <w:bCs/>
          <w:sz w:val="24"/>
        </w:rPr>
        <w:t xml:space="preserve"> </w:t>
      </w:r>
      <w:r/>
    </w:p>
    <w:p>
      <w:pPr>
        <w:ind w:firstLine="480"/>
        <w:spacing w:line="360" w:lineRule="auto"/>
        <w:rPr>
          <w:rFonts w:hint="eastAsia" w:ascii="Times New Roman" w:hAnsi="Times New Roman"/>
          <w:bCs/>
          <w:sz w:val="21"/>
          <w:szCs w:val="21"/>
          <w:lang w:eastAsia="zh-CN"/>
        </w:rPr>
      </w:pPr>
      <w:r/>
      <w:bookmarkStart w:id="28" w:name="_Toc35393623"/>
      <w:r/>
      <w:bookmarkStart w:id="29" w:name="_Toc35393792"/>
      <w:r>
        <w:rPr>
          <w:rFonts w:hint="eastAsia" w:ascii="Times New Roman" w:hAnsi="Times New Roman"/>
          <w:bCs/>
          <w:sz w:val="24"/>
          <w:lang w:val="en-US" w:eastAsia="zh-CN"/>
        </w:rPr>
        <w:t xml:space="preserve">无。</w:t>
      </w:r>
      <w:r/>
    </w:p>
    <w:p>
      <w:pPr>
        <w:ind w:firstLine="482"/>
        <w:spacing w:line="360" w:lineRule="auto"/>
        <w:rPr>
          <w:rFonts w:ascii="Times New Roman" w:hAnsi="Times New Roman"/>
          <w:b/>
          <w:bCs/>
          <w:sz w:val="24"/>
        </w:rPr>
      </w:pPr>
      <w:r>
        <w:rPr>
          <w:rFonts w:ascii="Times New Roman" w:hAnsi="Times New Roman"/>
          <w:b/>
          <w:bCs/>
          <w:sz w:val="24"/>
        </w:rPr>
        <w:t xml:space="preserve">三、获取招标文件</w:t>
      </w:r>
      <w:bookmarkEnd w:id="28"/>
      <w:r/>
      <w:bookmarkEnd w:id="29"/>
      <w:r/>
      <w:r/>
    </w:p>
    <w:p>
      <w:pPr>
        <w:ind w:firstLine="480"/>
        <w:spacing w:line="360" w:lineRule="auto"/>
        <w:rPr>
          <w:rFonts w:ascii="Times New Roman" w:hAnsi="Times New Roman"/>
          <w:bCs/>
          <w:sz w:val="24"/>
        </w:rPr>
      </w:pPr>
      <w:r>
        <w:rPr>
          <w:rFonts w:hint="eastAsia" w:ascii="Times New Roman" w:hAnsi="Times New Roman"/>
          <w:bCs/>
          <w:sz w:val="24"/>
        </w:rPr>
        <w:t xml:space="preserve">1.时间：自招标文件公告发布之日起5个工作日。</w:t>
      </w:r>
      <w:r/>
    </w:p>
    <w:p>
      <w:pPr>
        <w:ind w:firstLine="480"/>
        <w:spacing w:line="360" w:lineRule="auto"/>
        <w:rPr>
          <w:rFonts w:ascii="Times New Roman" w:hAnsi="Times New Roman"/>
          <w:bCs/>
          <w:sz w:val="24"/>
        </w:rPr>
      </w:pPr>
      <w:r>
        <w:rPr>
          <w:rFonts w:hint="eastAsia" w:ascii="Times New Roman" w:hAnsi="Times New Roman"/>
          <w:bCs/>
          <w:sz w:val="24"/>
        </w:rPr>
        <w:t xml:space="preserve">2.方式：在“江苏政府采购网”自行免费下载招标文件。</w:t>
      </w:r>
      <w:r/>
    </w:p>
    <w:p>
      <w:pPr>
        <w:ind w:firstLine="482"/>
        <w:spacing w:line="360" w:lineRule="auto"/>
        <w:rPr>
          <w:rFonts w:ascii="Times New Roman" w:hAnsi="Times New Roman"/>
          <w:b/>
          <w:bCs/>
          <w:sz w:val="24"/>
        </w:rPr>
      </w:pPr>
      <w:r/>
      <w:bookmarkStart w:id="30" w:name="_Toc35393624"/>
      <w:r/>
      <w:bookmarkStart w:id="31" w:name="_Toc35393793"/>
      <w:r/>
      <w:bookmarkStart w:id="32" w:name="_Toc28359082"/>
      <w:r/>
      <w:bookmarkStart w:id="33" w:name="_Toc28359005"/>
      <w:r>
        <w:rPr>
          <w:rFonts w:ascii="Times New Roman" w:hAnsi="Times New Roman"/>
          <w:b/>
          <w:bCs/>
          <w:sz w:val="24"/>
        </w:rPr>
        <w:t xml:space="preserve">四、提交</w:t>
      </w:r>
      <w:bookmarkEnd w:id="30"/>
      <w:r/>
      <w:bookmarkEnd w:id="31"/>
      <w:r/>
      <w:bookmarkEnd w:id="32"/>
      <w:r/>
      <w:bookmarkEnd w:id="33"/>
      <w:r>
        <w:rPr>
          <w:rFonts w:ascii="Times New Roman" w:hAnsi="Times New Roman"/>
          <w:b/>
          <w:bCs/>
          <w:sz w:val="24"/>
        </w:rPr>
        <w:t xml:space="preserve">投标文件截止时间、开标时间和地点</w:t>
      </w:r>
      <w:r/>
    </w:p>
    <w:p>
      <w:pPr>
        <w:ind w:firstLine="480"/>
        <w:spacing w:line="360" w:lineRule="auto"/>
        <w:rPr>
          <w:rFonts w:ascii="Times New Roman" w:hAnsi="Times New Roman"/>
          <w:bCs/>
          <w:sz w:val="24"/>
        </w:rPr>
      </w:pPr>
      <w:r>
        <w:rPr>
          <w:rFonts w:hint="eastAsia" w:ascii="Times New Roman" w:hAnsi="Times New Roman"/>
          <w:bCs/>
          <w:sz w:val="24"/>
        </w:rPr>
        <w:t xml:space="preserve">1.2026年</w:t>
      </w:r>
      <w:r>
        <w:rPr>
          <w:rFonts w:hint="eastAsia" w:ascii="Times New Roman" w:hAnsi="Times New Roman"/>
          <w:bCs/>
          <w:sz w:val="24"/>
          <w:lang w:val="en-US" w:eastAsia="zh-CN"/>
        </w:rPr>
        <w:t xml:space="preserve">9</w:t>
      </w:r>
      <w:r>
        <w:rPr>
          <w:rFonts w:hint="eastAsia" w:ascii="Times New Roman" w:hAnsi="Times New Roman"/>
          <w:bCs/>
          <w:sz w:val="24"/>
        </w:rPr>
        <w:t xml:space="preserve">月</w:t>
      </w:r>
      <w:r>
        <w:rPr>
          <w:rFonts w:hint="eastAsia" w:ascii="Times New Roman" w:hAnsi="Times New Roman"/>
          <w:bCs/>
          <w:sz w:val="24"/>
          <w:lang w:val="en-US" w:eastAsia="zh-CN"/>
        </w:rPr>
        <w:t xml:space="preserve">30</w:t>
      </w:r>
      <w:r>
        <w:rPr>
          <w:rFonts w:hint="eastAsia" w:ascii="Times New Roman" w:hAnsi="Times New Roman"/>
          <w:bCs/>
          <w:sz w:val="24"/>
        </w:rPr>
        <w:t xml:space="preserve">日</w:t>
      </w:r>
      <w:r>
        <w:rPr>
          <w:rFonts w:hint="eastAsia" w:ascii="Times New Roman" w:hAnsi="Times New Roman"/>
          <w:bCs/>
          <w:sz w:val="24"/>
          <w:lang w:val="en-US" w:eastAsia="zh-CN"/>
        </w:rPr>
        <w:t xml:space="preserve">9</w:t>
      </w:r>
      <w:r>
        <w:rPr>
          <w:rFonts w:hint="eastAsia" w:ascii="Times New Roman" w:hAnsi="Times New Roman"/>
          <w:bCs/>
          <w:sz w:val="24"/>
        </w:rPr>
        <w:t xml:space="preserve">时30分（北京时间）。</w:t>
      </w:r>
      <w:r/>
    </w:p>
    <w:p>
      <w:pPr>
        <w:ind w:firstLine="480"/>
        <w:spacing w:line="360" w:lineRule="auto"/>
        <w:rPr>
          <w:rFonts w:ascii="Times New Roman" w:hAnsi="Times New Roman"/>
          <w:bCs/>
          <w:sz w:val="24"/>
        </w:rPr>
      </w:pPr>
      <w:r>
        <w:rPr>
          <w:rFonts w:hint="eastAsia" w:ascii="Times New Roman" w:hAnsi="Times New Roman"/>
          <w:bCs/>
          <w:sz w:val="24"/>
        </w:rPr>
        <w:t xml:space="preserve">2.地点：“苏采云”政府采购交易系统。</w:t>
      </w:r>
      <w:r/>
    </w:p>
    <w:p>
      <w:pPr>
        <w:ind w:firstLine="480"/>
        <w:spacing w:line="360" w:lineRule="auto"/>
        <w:rPr>
          <w:rFonts w:ascii="Times New Roman" w:hAnsi="Times New Roman"/>
          <w:b/>
          <w:bCs/>
          <w:sz w:val="24"/>
        </w:rPr>
      </w:pPr>
      <w:r>
        <w:rPr>
          <w:rFonts w:ascii="Times New Roman" w:hAnsi="Times New Roman"/>
          <w:b/>
          <w:bCs/>
          <w:sz w:val="24"/>
        </w:rPr>
        <w:t xml:space="preserve">五、</w:t>
      </w:r>
      <w:bookmarkStart w:id="34" w:name="_Toc35393625"/>
      <w:r/>
      <w:bookmarkStart w:id="35" w:name="_Toc28359007"/>
      <w:r/>
      <w:bookmarkStart w:id="36" w:name="_Toc28359084"/>
      <w:r/>
      <w:bookmarkStart w:id="37" w:name="_Toc35393794"/>
      <w:r>
        <w:rPr>
          <w:rFonts w:ascii="Times New Roman" w:hAnsi="Times New Roman"/>
          <w:b/>
          <w:bCs/>
          <w:sz w:val="24"/>
        </w:rPr>
        <w:t xml:space="preserve">公告期限</w:t>
      </w:r>
      <w:bookmarkEnd w:id="34"/>
      <w:r/>
      <w:bookmarkEnd w:id="35"/>
      <w:r/>
      <w:bookmarkEnd w:id="36"/>
      <w:r/>
      <w:bookmarkEnd w:id="37"/>
      <w:r/>
      <w:r/>
    </w:p>
    <w:p>
      <w:pPr>
        <w:ind w:firstLine="480"/>
        <w:spacing w:line="360" w:lineRule="auto"/>
        <w:rPr>
          <w:rFonts w:ascii="Times New Roman" w:hAnsi="Times New Roman"/>
          <w:bCs/>
          <w:sz w:val="24"/>
        </w:rPr>
      </w:pPr>
      <w:r>
        <w:rPr>
          <w:rFonts w:hint="eastAsia" w:ascii="Times New Roman" w:hAnsi="Times New Roman"/>
          <w:bCs/>
          <w:sz w:val="24"/>
        </w:rPr>
        <w:t xml:space="preserve">招标公告及招标文件公告期限为自本公告发布之日起5个工作日。</w:t>
      </w:r>
      <w:bookmarkStart w:id="38" w:name="_Toc35393626"/>
      <w:r/>
      <w:bookmarkStart w:id="39" w:name="_Toc35393795"/>
      <w:r/>
      <w:r/>
    </w:p>
    <w:p>
      <w:pPr>
        <w:ind w:firstLine="480"/>
        <w:spacing w:line="360" w:lineRule="auto"/>
        <w:rPr>
          <w:rFonts w:ascii="Times New Roman" w:hAnsi="Times New Roman"/>
          <w:b/>
          <w:bCs/>
          <w:sz w:val="24"/>
        </w:rPr>
      </w:pPr>
      <w:r>
        <w:rPr>
          <w:rFonts w:ascii="Times New Roman" w:hAnsi="Times New Roman"/>
          <w:b/>
          <w:bCs/>
          <w:sz w:val="24"/>
        </w:rPr>
        <w:t xml:space="preserve">六、其他补充事宜</w:t>
      </w:r>
      <w:bookmarkEnd w:id="38"/>
      <w:r/>
      <w:bookmarkEnd w:id="39"/>
      <w:r/>
      <w:r/>
    </w:p>
    <w:p>
      <w:pPr>
        <w:ind w:firstLine="480"/>
        <w:spacing w:line="360" w:lineRule="auto"/>
        <w:rPr>
          <w:rFonts w:ascii="Times New Roman" w:hAnsi="Times New Roman"/>
          <w:bCs/>
          <w:sz w:val="24"/>
        </w:rPr>
      </w:pPr>
      <w:r>
        <w:rPr>
          <w:rFonts w:ascii="Times New Roman" w:hAnsi="Times New Roman"/>
          <w:bCs/>
          <w:sz w:val="24"/>
        </w:rPr>
        <w:t xml:space="preserve">1.</w:t>
      </w:r>
      <w:r>
        <w:rPr>
          <w:rFonts w:ascii="Times New Roman" w:hAnsi="Times New Roman"/>
          <w:b/>
          <w:bCs/>
          <w:sz w:val="24"/>
        </w:rPr>
        <w:t xml:space="preserve">潜在供应商对项目需求部分的询问、质疑请向采购人提出，由采购人负责答复。</w:t>
      </w:r>
      <w:r/>
    </w:p>
    <w:p>
      <w:pPr>
        <w:ind w:firstLine="480"/>
        <w:spacing w:line="360" w:lineRule="auto"/>
        <w:rPr>
          <w:rFonts w:ascii="Times New Roman" w:hAnsi="Times New Roman"/>
          <w:bCs/>
          <w:sz w:val="24"/>
        </w:rPr>
      </w:pPr>
      <w:r>
        <w:rPr>
          <w:rFonts w:hint="eastAsia" w:ascii="Times New Roman" w:hAnsi="Times New Roman"/>
          <w:bCs/>
          <w:sz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spacing w:line="360" w:lineRule="auto"/>
        <w:rPr>
          <w:rFonts w:ascii="Times New Roman" w:hAnsi="Times New Roman"/>
          <w:sz w:val="24"/>
        </w:rPr>
      </w:pPr>
      <w:r>
        <w:rPr>
          <w:rFonts w:hint="eastAsia" w:ascii="Times New Roman" w:hAnsi="Times New Roman"/>
          <w:bCs/>
          <w:sz w:val="24"/>
        </w:rPr>
        <w:t xml:space="preserve">领取CA和办理电子签章根据政府采购管理部门要求办理，具体联系方式见《苏采云系统供应商操作手册》（以下简称《操作手册》））、进行注册并按《操作手册》要求制作、上传电子投标文件。</w:t>
      </w:r>
      <w:r/>
    </w:p>
    <w:p>
      <w:pPr>
        <w:ind w:firstLine="480"/>
        <w:spacing w:line="360" w:lineRule="auto"/>
        <w:rPr>
          <w:rFonts w:ascii="Times New Roman" w:hAnsi="Times New Roman"/>
          <w:sz w:val="24"/>
        </w:rPr>
      </w:pPr>
      <w:r>
        <w:rPr>
          <w:rFonts w:ascii="Times New Roman" w:hAnsi="Times New Roman"/>
          <w:sz w:val="24"/>
        </w:rPr>
        <w:t xml:space="preserve">3.本项目不收取投标保证金</w:t>
      </w:r>
      <w:r>
        <w:rPr>
          <w:rFonts w:hint="eastAsia" w:ascii="Times New Roman" w:hAnsi="Times New Roman"/>
          <w:sz w:val="24"/>
        </w:rPr>
        <w:t xml:space="preserve">。</w:t>
      </w:r>
      <w:r/>
    </w:p>
    <w:p>
      <w:pPr>
        <w:ind w:firstLine="480"/>
        <w:spacing w:line="360" w:lineRule="auto"/>
        <w:rPr>
          <w:rFonts w:ascii="Times New Roman" w:hAnsi="Times New Roman"/>
          <w:bCs/>
          <w:sz w:val="24"/>
        </w:rPr>
      </w:pPr>
      <w:r>
        <w:rPr>
          <w:rFonts w:ascii="Times New Roman" w:hAnsi="Times New Roman"/>
          <w:bCs/>
          <w:sz w:val="24"/>
        </w:rPr>
        <w:t xml:space="preserve">4.有关本次公开招标的事项若存在变动或修改，敬请及时关注在</w:t>
      </w:r>
      <w:r>
        <w:rPr>
          <w:rFonts w:hint="eastAsia" w:ascii="Times New Roman" w:hAnsi="Times New Roman"/>
          <w:bCs/>
          <w:sz w:val="24"/>
        </w:rPr>
        <w:t xml:space="preserve">江苏政府采购网</w:t>
      </w:r>
      <w:r>
        <w:rPr>
          <w:rFonts w:ascii="Times New Roman" w:hAnsi="Times New Roman"/>
          <w:bCs/>
          <w:sz w:val="24"/>
        </w:rPr>
        <w:t xml:space="preserve">发布的信息更正公告。</w:t>
      </w:r>
      <w:r/>
    </w:p>
    <w:p>
      <w:pPr>
        <w:ind w:firstLine="482"/>
        <w:spacing w:line="360" w:lineRule="auto"/>
        <w:rPr>
          <w:rFonts w:ascii="Times New Roman" w:hAnsi="Times New Roman"/>
          <w:b/>
          <w:bCs/>
          <w:sz w:val="24"/>
        </w:rPr>
      </w:pPr>
      <w:r/>
      <w:bookmarkStart w:id="40" w:name="_Toc35393796"/>
      <w:r/>
      <w:bookmarkStart w:id="41" w:name="_Toc35393627"/>
      <w:r/>
      <w:bookmarkStart w:id="42" w:name="_Toc28359008"/>
      <w:r/>
      <w:bookmarkStart w:id="43" w:name="_Toc28359085"/>
      <w:r>
        <w:rPr>
          <w:rFonts w:ascii="Times New Roman" w:hAnsi="Times New Roman"/>
          <w:b/>
          <w:bCs/>
          <w:sz w:val="24"/>
        </w:rPr>
        <w:t xml:space="preserve">七、对本次招标提出询问，请按以下方式联系。</w:t>
      </w:r>
      <w:bookmarkEnd w:id="40"/>
      <w:r/>
      <w:bookmarkEnd w:id="41"/>
      <w:r/>
      <w:bookmarkEnd w:id="42"/>
      <w:r/>
      <w:bookmarkEnd w:id="43"/>
      <w:r/>
      <w:r/>
    </w:p>
    <w:p>
      <w:pPr>
        <w:ind w:firstLine="480"/>
        <w:spacing w:line="360" w:lineRule="auto"/>
        <w:rPr>
          <w:rFonts w:ascii="Times New Roman" w:hAnsi="Times New Roman"/>
          <w:bCs/>
          <w:sz w:val="24"/>
        </w:rPr>
      </w:pPr>
      <w:r>
        <w:rPr>
          <w:rFonts w:ascii="Times New Roman" w:hAnsi="Times New Roman"/>
          <w:bCs/>
          <w:sz w:val="24"/>
        </w:rPr>
        <w:t xml:space="preserve">1. 采购人信息</w:t>
      </w:r>
      <w:r/>
    </w:p>
    <w:p>
      <w:pPr>
        <w:ind w:firstLine="480"/>
        <w:spacing w:line="360" w:lineRule="auto"/>
        <w:rPr>
          <w:rFonts w:ascii="Times New Roman" w:hAnsi="Times New Roman"/>
          <w:bCs/>
          <w:sz w:val="24"/>
        </w:rPr>
      </w:pPr>
      <w:r/>
      <w:bookmarkStart w:id="44" w:name="_Toc28359086"/>
      <w:r/>
      <w:bookmarkStart w:id="45" w:name="_Toc28359009"/>
      <w:r>
        <w:rPr>
          <w:rFonts w:ascii="Times New Roman" w:hAnsi="Times New Roman"/>
          <w:bCs/>
          <w:sz w:val="24"/>
        </w:rPr>
        <w:t xml:space="preserve">名 称：</w:t>
      </w:r>
      <w:r>
        <w:rPr>
          <w:rFonts w:hint="eastAsia" w:ascii="Times New Roman" w:hAnsi="Times New Roman"/>
          <w:sz w:val="24"/>
        </w:rPr>
        <w:t xml:space="preserve">江苏省体育局</w:t>
      </w:r>
      <w:r/>
    </w:p>
    <w:p>
      <w:pPr>
        <w:ind w:firstLine="480"/>
        <w:spacing w:line="360" w:lineRule="auto"/>
        <w:rPr>
          <w:rFonts w:ascii="Times New Roman" w:hAnsi="Times New Roman"/>
          <w:bCs/>
          <w:sz w:val="24"/>
        </w:rPr>
      </w:pPr>
      <w:r>
        <w:rPr>
          <w:rFonts w:ascii="Times New Roman" w:hAnsi="Times New Roman"/>
          <w:bCs/>
          <w:sz w:val="24"/>
        </w:rPr>
        <w:t xml:space="preserve">地址：南京市</w:t>
      </w:r>
      <w:r>
        <w:rPr>
          <w:rFonts w:hint="eastAsia" w:ascii="Times New Roman" w:hAnsi="Times New Roman"/>
          <w:bCs/>
          <w:sz w:val="24"/>
        </w:rPr>
        <w:t xml:space="preserve">广州路191号</w:t>
      </w:r>
      <w:r/>
    </w:p>
    <w:p>
      <w:pPr>
        <w:ind w:firstLine="480"/>
        <w:spacing w:line="360" w:lineRule="auto"/>
        <w:rPr>
          <w:rFonts w:hint="eastAsia" w:ascii="Times New Roman" w:hAnsi="Times New Roman"/>
          <w:bCs/>
          <w:sz w:val="24"/>
        </w:rPr>
      </w:pPr>
      <w:r>
        <w:rPr>
          <w:rFonts w:ascii="Times New Roman" w:hAnsi="Times New Roman"/>
          <w:bCs/>
          <w:sz w:val="24"/>
        </w:rPr>
        <w:t xml:space="preserve">联系方式：</w:t>
      </w:r>
      <w:r>
        <w:rPr>
          <w:rFonts w:hint="eastAsia" w:ascii="Times New Roman" w:hAnsi="Times New Roman"/>
          <w:bCs/>
          <w:sz w:val="24"/>
          <w:highlight w:val="none"/>
        </w:rPr>
        <w:t xml:space="preserve">李扬</w:t>
      </w:r>
      <w:r>
        <w:rPr>
          <w:rFonts w:ascii="Times New Roman" w:hAnsi="Times New Roman"/>
          <w:bCs/>
          <w:sz w:val="24"/>
          <w:highlight w:val="none"/>
        </w:rPr>
        <w:t xml:space="preserve">025-5</w:t>
      </w:r>
      <w:r>
        <w:rPr>
          <w:rFonts w:hint="eastAsia" w:ascii="Times New Roman" w:hAnsi="Times New Roman"/>
          <w:bCs/>
          <w:sz w:val="24"/>
          <w:highlight w:val="none"/>
        </w:rPr>
        <w:t xml:space="preserve">1889540</w:t>
      </w:r>
      <w:r/>
    </w:p>
    <w:p>
      <w:pPr>
        <w:ind w:firstLine="480"/>
        <w:spacing w:line="360" w:lineRule="auto"/>
        <w:rPr>
          <w:rFonts w:ascii="Times New Roman" w:hAnsi="Times New Roman"/>
          <w:bCs/>
          <w:sz w:val="24"/>
        </w:rPr>
      </w:pPr>
      <w:r>
        <w:rPr>
          <w:rFonts w:ascii="Times New Roman" w:hAnsi="Times New Roman"/>
          <w:bCs/>
          <w:sz w:val="24"/>
        </w:rPr>
        <w:t xml:space="preserve">2. 采购代理机构信息</w:t>
      </w:r>
      <w:bookmarkEnd w:id="44"/>
      <w:r/>
      <w:bookmarkEnd w:id="45"/>
      <w:r/>
      <w:r/>
    </w:p>
    <w:p>
      <w:pPr>
        <w:ind w:firstLine="480"/>
        <w:spacing w:line="360" w:lineRule="auto"/>
        <w:rPr>
          <w:rFonts w:ascii="Times New Roman" w:hAnsi="Times New Roman"/>
          <w:bCs/>
          <w:sz w:val="24"/>
        </w:rPr>
      </w:pPr>
      <w:r>
        <w:rPr>
          <w:rFonts w:ascii="Times New Roman" w:hAnsi="Times New Roman"/>
          <w:bCs/>
          <w:sz w:val="24"/>
        </w:rPr>
        <w:t xml:space="preserve">名    称：江苏省体育装备中心</w:t>
      </w:r>
      <w:r/>
    </w:p>
    <w:p>
      <w:pPr>
        <w:ind w:firstLine="480"/>
        <w:spacing w:line="360" w:lineRule="auto"/>
        <w:rPr>
          <w:rFonts w:ascii="Times New Roman" w:hAnsi="Times New Roman"/>
          <w:bCs/>
          <w:sz w:val="24"/>
        </w:rPr>
      </w:pPr>
      <w:r>
        <w:rPr>
          <w:rFonts w:ascii="Times New Roman" w:hAnsi="Times New Roman"/>
          <w:bCs/>
          <w:sz w:val="24"/>
        </w:rPr>
        <w:t xml:space="preserve">地　  址：南京市广州路191号五环大厦12楼</w:t>
      </w:r>
      <w:r/>
    </w:p>
    <w:p>
      <w:pPr>
        <w:ind w:firstLine="480"/>
        <w:spacing w:line="360" w:lineRule="auto"/>
        <w:rPr>
          <w:rFonts w:ascii="Times New Roman" w:hAnsi="Times New Roman"/>
          <w:bCs/>
          <w:sz w:val="24"/>
        </w:rPr>
      </w:pPr>
      <w:r>
        <w:rPr>
          <w:rFonts w:ascii="Times New Roman" w:hAnsi="Times New Roman"/>
          <w:bCs/>
          <w:sz w:val="24"/>
        </w:rPr>
        <w:t xml:space="preserve">联系方式：</w:t>
      </w:r>
      <w:bookmarkStart w:id="46" w:name="_Toc28359010"/>
      <w:r/>
      <w:bookmarkStart w:id="47" w:name="_Toc28359087"/>
      <w:r>
        <w:rPr>
          <w:rFonts w:ascii="Times New Roman" w:hAnsi="Times New Roman"/>
          <w:bCs/>
          <w:sz w:val="24"/>
        </w:rPr>
        <w:t xml:space="preserve">025-51889545</w:t>
      </w:r>
      <w:r/>
    </w:p>
    <w:p>
      <w:pPr>
        <w:ind w:firstLine="480"/>
        <w:spacing w:line="360" w:lineRule="auto"/>
        <w:rPr>
          <w:rFonts w:ascii="Times New Roman" w:hAnsi="Times New Roman"/>
          <w:bCs/>
          <w:sz w:val="24"/>
        </w:rPr>
      </w:pPr>
      <w:r>
        <w:rPr>
          <w:rFonts w:ascii="Times New Roman" w:hAnsi="Times New Roman"/>
          <w:bCs/>
          <w:sz w:val="24"/>
        </w:rPr>
        <w:t xml:space="preserve">3. 项目联系方式</w:t>
      </w:r>
      <w:bookmarkEnd w:id="46"/>
      <w:r/>
      <w:bookmarkEnd w:id="47"/>
      <w:r/>
      <w:r/>
    </w:p>
    <w:p>
      <w:pPr>
        <w:ind w:firstLine="480"/>
        <w:spacing w:line="360" w:lineRule="auto"/>
        <w:rPr>
          <w:rFonts w:ascii="Times New Roman" w:hAnsi="Times New Roman"/>
          <w:bCs/>
          <w:sz w:val="24"/>
        </w:rPr>
      </w:pPr>
      <w:r>
        <w:rPr>
          <w:rFonts w:ascii="Times New Roman" w:hAnsi="Times New Roman"/>
          <w:bCs/>
          <w:sz w:val="24"/>
        </w:rPr>
        <w:t xml:space="preserve">项目联系人：刘巍、田长山</w:t>
      </w:r>
      <w:r/>
    </w:p>
    <w:p>
      <w:pPr>
        <w:ind w:firstLine="480"/>
        <w:spacing w:line="360" w:lineRule="auto"/>
        <w:rPr>
          <w:rFonts w:ascii="Times New Roman" w:hAnsi="Times New Roman"/>
        </w:rPr>
      </w:pPr>
      <w:r>
        <w:rPr>
          <w:rFonts w:ascii="Times New Roman" w:hAnsi="Times New Roman"/>
          <w:bCs/>
          <w:sz w:val="24"/>
        </w:rPr>
        <w:t xml:space="preserve">电    　话：025-5188960</w:t>
      </w:r>
      <w:r>
        <w:rPr>
          <w:rFonts w:hint="eastAsia" w:ascii="Times New Roman" w:hAnsi="Times New Roman"/>
          <w:bCs/>
          <w:sz w:val="24"/>
        </w:rPr>
        <w:t xml:space="preserve">6</w:t>
      </w:r>
      <w:r>
        <w:rPr>
          <w:rFonts w:ascii="Times New Roman" w:hAnsi="Times New Roman"/>
          <w:bCs/>
          <w:sz w:val="24"/>
        </w:rPr>
        <w:t xml:space="preserve">、51889549</w:t>
      </w:r>
      <w:r/>
    </w:p>
    <w:p>
      <w:pPr>
        <w:pStyle w:val="948"/>
        <w:ind w:firstLine="880"/>
        <w:keepNext w:val="0"/>
        <w:spacing w:line="360" w:lineRule="auto"/>
        <w:rPr>
          <w:rFonts w:ascii="Times New Roman" w:eastAsia="黑体"/>
          <w:bCs/>
          <w:sz w:val="44"/>
        </w:rPr>
      </w:pPr>
      <w:r>
        <w:rPr>
          <w:rFonts w:ascii="Times New Roman" w:eastAsia="黑体"/>
          <w:bCs/>
          <w:sz w:val="44"/>
        </w:rPr>
        <w:br w:type="page" w:clear="all"/>
      </w:r>
      <w:bookmarkStart w:id="48" w:name="_Toc481071965"/>
      <w:r/>
      <w:bookmarkStart w:id="49" w:name="_Toc475009295"/>
      <w:r/>
      <w:bookmarkStart w:id="50" w:name="_Toc481072011"/>
      <w:r/>
      <w:bookmarkStart w:id="51" w:name="_Toc121905576"/>
      <w:r/>
      <w:bookmarkStart w:id="52" w:name="_Toc511899513"/>
      <w:r>
        <w:rPr>
          <w:rFonts w:ascii="Times New Roman" w:eastAsia="黑体"/>
          <w:bCs/>
          <w:sz w:val="44"/>
        </w:rPr>
        <w:t xml:space="preserve">第二章  </w:t>
      </w:r>
      <w:bookmarkEnd w:id="8"/>
      <w:r/>
      <w:bookmarkEnd w:id="9"/>
      <w:r/>
      <w:bookmarkEnd w:id="10"/>
      <w:r/>
      <w:bookmarkEnd w:id="11"/>
      <w:r/>
      <w:bookmarkEnd w:id="12"/>
      <w:r/>
      <w:bookmarkEnd w:id="18"/>
      <w:r/>
      <w:bookmarkEnd w:id="48"/>
      <w:r/>
      <w:bookmarkEnd w:id="49"/>
      <w:r/>
      <w:bookmarkEnd w:id="50"/>
      <w:r>
        <w:rPr>
          <w:rFonts w:ascii="Times New Roman" w:eastAsia="黑体"/>
          <w:bCs/>
          <w:sz w:val="44"/>
        </w:rPr>
        <w:t xml:space="preserve">供应商须知</w:t>
      </w:r>
      <w:bookmarkEnd w:id="51"/>
      <w:r/>
      <w:bookmarkEnd w:id="52"/>
      <w:r/>
      <w:r/>
    </w:p>
    <w:p>
      <w:pPr>
        <w:ind w:firstLine="640"/>
        <w:spacing w:line="360" w:lineRule="auto"/>
        <w:rPr>
          <w:rFonts w:ascii="Times New Roman" w:hAnsi="Times New Roman"/>
          <w:b/>
          <w:bCs/>
          <w:sz w:val="32"/>
          <w:szCs w:val="32"/>
        </w:rPr>
        <w:outlineLvl w:val="2"/>
      </w:pPr>
      <w:r/>
      <w:bookmarkStart w:id="53" w:name="_Toc20823275"/>
      <w:r/>
      <w:bookmarkStart w:id="54" w:name="_Toc16938519"/>
      <w:r/>
      <w:bookmarkStart w:id="55" w:name="_Toc513029203"/>
      <w:r/>
      <w:bookmarkStart w:id="56" w:name="_Toc120614214"/>
      <w:r/>
      <w:bookmarkStart w:id="57" w:name="_Toc20823308"/>
      <w:r/>
      <w:bookmarkStart w:id="58" w:name="_Toc120614220"/>
      <w:r/>
      <w:bookmarkStart w:id="59" w:name="_Toc513029236"/>
      <w:r/>
      <w:bookmarkStart w:id="60" w:name="_Toc16938552"/>
      <w:r/>
      <w:bookmarkStart w:id="61" w:name="_Toc513029242"/>
      <w:r/>
      <w:bookmarkStart w:id="62" w:name="_Toc20823314"/>
      <w:r/>
      <w:bookmarkStart w:id="63" w:name="_Toc16938558"/>
      <w:r/>
      <w:bookmarkStart w:id="64" w:name="_Toc120614221"/>
      <w:r/>
      <w:bookmarkStart w:id="65" w:name="_Toc479757207"/>
      <w:r>
        <w:rPr>
          <w:rFonts w:hint="eastAsia" w:ascii="Times New Roman" w:hAnsi="Times New Roman"/>
          <w:b/>
          <w:bCs/>
          <w:sz w:val="32"/>
          <w:szCs w:val="32"/>
        </w:rPr>
        <w:t xml:space="preserve">一、总则</w:t>
      </w:r>
      <w:bookmarkEnd w:id="53"/>
      <w:r/>
      <w:bookmarkEnd w:id="54"/>
      <w:r/>
      <w:bookmarkEnd w:id="55"/>
      <w:r/>
      <w:bookmarkEnd w:id="56"/>
      <w:r/>
      <w:r/>
    </w:p>
    <w:p>
      <w:pPr>
        <w:ind w:firstLine="560"/>
        <w:spacing w:line="360" w:lineRule="auto"/>
        <w:tabs>
          <w:tab w:val="left" w:pos="900" w:leader="none"/>
        </w:tabs>
        <w:rPr>
          <w:rFonts w:ascii="Times New Roman" w:hAnsi="Times New Roman" w:eastAsia="黑体"/>
          <w:sz w:val="28"/>
          <w:szCs w:val="28"/>
        </w:rPr>
      </w:pPr>
      <w:r/>
      <w:bookmarkStart w:id="66" w:name="_Hlt16619475"/>
      <w:r/>
      <w:bookmarkEnd w:id="66"/>
      <w:r/>
      <w:bookmarkStart w:id="67" w:name="_Toc458694821"/>
      <w:r/>
      <w:bookmarkStart w:id="68" w:name="_Toc16938520"/>
      <w:r/>
      <w:bookmarkStart w:id="69" w:name="_Toc513029204"/>
      <w:r/>
      <w:bookmarkStart w:id="70" w:name="_Toc20823276"/>
      <w:r>
        <w:rPr>
          <w:rFonts w:hint="eastAsia" w:ascii="Times New Roman" w:hAnsi="Times New Roman" w:eastAsia="黑体"/>
          <w:sz w:val="28"/>
          <w:szCs w:val="28"/>
        </w:rPr>
        <w:t xml:space="preserve">1</w:t>
      </w:r>
      <w:bookmarkEnd w:id="67"/>
      <w:r>
        <w:rPr>
          <w:rFonts w:hint="eastAsia" w:ascii="Times New Roman" w:hAnsi="Times New Roman" w:eastAsia="黑体"/>
          <w:sz w:val="28"/>
          <w:szCs w:val="28"/>
        </w:rPr>
        <w:t xml:space="preserve">.招标方式</w:t>
      </w:r>
      <w:bookmarkEnd w:id="68"/>
      <w:r/>
      <w:bookmarkEnd w:id="69"/>
      <w:r/>
      <w:bookmarkEnd w:id="70"/>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1.1 本次招标采取公开招标方式，本招标文件仅适用于招标公告中所述项目。</w:t>
      </w:r>
      <w:r/>
    </w:p>
    <w:p>
      <w:pPr>
        <w:ind w:firstLine="560"/>
        <w:spacing w:line="360" w:lineRule="auto"/>
        <w:tabs>
          <w:tab w:val="left" w:pos="900" w:leader="none"/>
        </w:tabs>
        <w:rPr>
          <w:rFonts w:ascii="Times New Roman" w:hAnsi="Times New Roman" w:eastAsia="黑体"/>
          <w:sz w:val="28"/>
          <w:szCs w:val="28"/>
        </w:rPr>
      </w:pPr>
      <w:r/>
      <w:bookmarkStart w:id="71" w:name="_Toc20823277"/>
      <w:r/>
      <w:bookmarkStart w:id="72" w:name="_Toc513029205"/>
      <w:r/>
      <w:bookmarkStart w:id="73" w:name="_Toc16938521"/>
      <w:r>
        <w:rPr>
          <w:rFonts w:hint="eastAsia" w:ascii="Times New Roman" w:hAnsi="Times New Roman" w:eastAsia="黑体"/>
          <w:sz w:val="28"/>
          <w:szCs w:val="28"/>
        </w:rPr>
        <w:t xml:space="preserve">2.合格的投标人</w:t>
      </w:r>
      <w:bookmarkEnd w:id="71"/>
      <w:r/>
      <w:bookmarkEnd w:id="72"/>
      <w:r/>
      <w:bookmarkEnd w:id="73"/>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2.1满足招标公告中供应商的资格要求的规定。</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2.2 满足本文件实质性要求的规定。</w:t>
      </w:r>
      <w:r/>
    </w:p>
    <w:p>
      <w:pPr>
        <w:ind w:right="-44" w:firstLine="480"/>
        <w:spacing w:line="360" w:lineRule="auto"/>
        <w:rPr>
          <w:rFonts w:ascii="Times New Roman" w:hAnsi="Times New Roman"/>
          <w:bCs/>
          <w:sz w:val="24"/>
          <w:lang w:val="zh-CN"/>
        </w:rPr>
        <w:outlineLvl w:val="3"/>
      </w:pPr>
      <w:r/>
      <w:bookmarkStart w:id="74" w:name="_Toc20823278"/>
      <w:r/>
      <w:bookmarkStart w:id="75" w:name="_Toc16938522"/>
      <w:r/>
      <w:bookmarkStart w:id="76" w:name="_Toc513029206"/>
      <w:r>
        <w:rPr>
          <w:rFonts w:hint="eastAsia" w:ascii="Times New Roman" w:hAnsi="Times New Roman"/>
          <w:bCs/>
          <w:sz w:val="24"/>
          <w:lang w:val="zh-CN"/>
        </w:rPr>
        <w:t xml:space="preserve">3</w:t>
      </w:r>
      <w:r>
        <w:rPr>
          <w:rFonts w:hint="eastAsia" w:ascii="Times New Roman" w:hAnsi="Times New Roman"/>
          <w:bCs/>
          <w:sz w:val="24"/>
        </w:rPr>
        <w:t xml:space="preserve">.</w:t>
      </w:r>
      <w:r>
        <w:rPr>
          <w:rFonts w:hint="eastAsia" w:ascii="Times New Roman" w:hAnsi="Times New Roman"/>
          <w:bCs/>
          <w:sz w:val="24"/>
          <w:lang w:val="zh-CN"/>
        </w:rPr>
        <w:t xml:space="preserve">适用法律</w:t>
      </w:r>
      <w:bookmarkEnd w:id="74"/>
      <w:r/>
      <w:bookmarkEnd w:id="75"/>
      <w:r/>
      <w:bookmarkEnd w:id="76"/>
      <w:r>
        <w:rPr>
          <w:rFonts w:hint="eastAsia" w:ascii="Times New Roman" w:hAnsi="Times New Roman"/>
          <w:bCs/>
          <w:sz w:val="24"/>
          <w:lang w:val="zh-CN"/>
        </w:rPr>
        <w:t xml:space="preserve">和标准</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3.1 本次招标及由此产生的合同受中华人民共和国有关的法律法规制约和保护。</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3.2 在本项目政府采购活动过程中，如果所执行的标准有更新的，按照最新标准执行。</w:t>
      </w:r>
      <w:r/>
    </w:p>
    <w:p>
      <w:pPr>
        <w:ind w:firstLine="560"/>
        <w:spacing w:line="360" w:lineRule="auto"/>
        <w:tabs>
          <w:tab w:val="left" w:pos="900" w:leader="none"/>
        </w:tabs>
        <w:rPr>
          <w:rFonts w:ascii="Times New Roman" w:hAnsi="Times New Roman" w:eastAsia="黑体"/>
          <w:sz w:val="28"/>
          <w:szCs w:val="28"/>
        </w:rPr>
      </w:pPr>
      <w:r/>
      <w:bookmarkStart w:id="77" w:name="_Toc462564067"/>
      <w:r/>
      <w:bookmarkStart w:id="78" w:name="_Toc16938523"/>
      <w:r/>
      <w:bookmarkStart w:id="79" w:name="_Toc513029207"/>
      <w:r/>
      <w:bookmarkStart w:id="80" w:name="_Toc20823279"/>
      <w:r>
        <w:rPr>
          <w:rFonts w:hint="eastAsia" w:ascii="Times New Roman" w:hAnsi="Times New Roman" w:eastAsia="黑体"/>
          <w:sz w:val="28"/>
          <w:szCs w:val="28"/>
        </w:rPr>
        <w:t xml:space="preserve">4.投标费用</w:t>
      </w:r>
      <w:bookmarkEnd w:id="77"/>
      <w:r/>
      <w:bookmarkEnd w:id="78"/>
      <w:r/>
      <w:bookmarkEnd w:id="79"/>
      <w:r/>
      <w:bookmarkEnd w:id="80"/>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4.1 投标人应自行承担所有与参加投标有关的费用，无论投标过程中的做法和结果如何，江苏省体育装备中心（以下简称装备中心）在任何情况下均无义务和责任承担这些费用。</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4.2本次招标装备中心和采购人不收取标书工本费与中标服务费。</w:t>
      </w:r>
      <w:r/>
    </w:p>
    <w:p>
      <w:pPr>
        <w:ind w:firstLine="560"/>
        <w:spacing w:line="360" w:lineRule="auto"/>
        <w:tabs>
          <w:tab w:val="left" w:pos="900" w:leader="none"/>
        </w:tabs>
        <w:rPr>
          <w:rFonts w:ascii="Times New Roman" w:hAnsi="Times New Roman" w:eastAsia="黑体"/>
          <w:sz w:val="28"/>
          <w:szCs w:val="28"/>
        </w:rPr>
      </w:pPr>
      <w:r>
        <w:rPr>
          <w:rFonts w:hint="eastAsia" w:ascii="Times New Roman" w:hAnsi="Times New Roman" w:eastAsia="黑体"/>
          <w:sz w:val="28"/>
          <w:szCs w:val="28"/>
        </w:rPr>
        <w:t xml:space="preserve">5.招标文件的约束力</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5.1 投标人一旦参加本项目采购活动，即被认为接受了本招标文件的规定和约束。</w:t>
      </w:r>
      <w:r/>
    </w:p>
    <w:p>
      <w:pPr>
        <w:ind w:firstLine="640"/>
        <w:spacing w:line="360" w:lineRule="auto"/>
        <w:rPr>
          <w:rFonts w:ascii="Times New Roman" w:hAnsi="Times New Roman"/>
          <w:b/>
          <w:bCs/>
          <w:sz w:val="32"/>
          <w:szCs w:val="32"/>
        </w:rPr>
        <w:outlineLvl w:val="2"/>
      </w:pPr>
      <w:r/>
      <w:bookmarkStart w:id="81" w:name="_Toc16938525"/>
      <w:r/>
      <w:bookmarkStart w:id="82" w:name="_Toc513029209"/>
      <w:r/>
      <w:bookmarkStart w:id="83" w:name="_Toc20823281"/>
      <w:r/>
      <w:bookmarkStart w:id="84" w:name="_Toc120614215"/>
      <w:r>
        <w:rPr>
          <w:rFonts w:hint="eastAsia" w:ascii="Times New Roman" w:hAnsi="Times New Roman"/>
          <w:b/>
          <w:bCs/>
          <w:sz w:val="32"/>
          <w:szCs w:val="32"/>
        </w:rPr>
        <w:t xml:space="preserve">二、招标文件</w:t>
      </w:r>
      <w:bookmarkEnd w:id="81"/>
      <w:r/>
      <w:bookmarkEnd w:id="82"/>
      <w:r/>
      <w:bookmarkEnd w:id="83"/>
      <w:r/>
      <w:bookmarkEnd w:id="84"/>
      <w:r/>
      <w:r/>
    </w:p>
    <w:p>
      <w:pPr>
        <w:ind w:firstLine="560"/>
        <w:spacing w:line="360" w:lineRule="auto"/>
        <w:tabs>
          <w:tab w:val="left" w:pos="900" w:leader="none"/>
        </w:tabs>
        <w:rPr>
          <w:rFonts w:ascii="Times New Roman" w:hAnsi="Times New Roman" w:eastAsia="黑体"/>
          <w:sz w:val="28"/>
          <w:szCs w:val="28"/>
        </w:rPr>
      </w:pPr>
      <w:r/>
      <w:bookmarkStart w:id="85" w:name="_Toc20823282"/>
      <w:r/>
      <w:bookmarkStart w:id="86" w:name="_Toc513029210"/>
      <w:r/>
      <w:bookmarkStart w:id="87" w:name="_Toc16938526"/>
      <w:r>
        <w:rPr>
          <w:rFonts w:hint="eastAsia" w:ascii="Times New Roman" w:hAnsi="Times New Roman" w:eastAsia="黑体"/>
          <w:sz w:val="28"/>
          <w:szCs w:val="28"/>
        </w:rPr>
        <w:t xml:space="preserve">6.招标文件构成</w:t>
      </w:r>
      <w:bookmarkEnd w:id="85"/>
      <w:r/>
      <w:bookmarkEnd w:id="86"/>
      <w:r/>
      <w:bookmarkEnd w:id="87"/>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6.1 招标文件由以下部分组成：</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（1）投标邀请</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（2）投标人须知</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（3）合同文本</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（4）采购需求</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（5）评标方法与评标标准</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（6）投标文件格式</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请仔细检查招标文件是否齐全，如有缺漏请立即与装备中心联系解决。</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tabs>
          <w:tab w:val="left" w:pos="900" w:leader="none"/>
        </w:tabs>
        <w:rPr>
          <w:rFonts w:ascii="Times New Roman" w:hAnsi="Times New Roman" w:eastAsia="黑体"/>
          <w:sz w:val="28"/>
          <w:szCs w:val="28"/>
        </w:rPr>
      </w:pPr>
      <w:r/>
      <w:bookmarkStart w:id="88" w:name="_Toc513029212"/>
      <w:r/>
      <w:bookmarkStart w:id="89" w:name="_Toc20823284"/>
      <w:r/>
      <w:bookmarkStart w:id="90" w:name="_Toc16938528"/>
      <w:r/>
      <w:bookmarkStart w:id="91" w:name="_Toc462564071"/>
      <w:r>
        <w:rPr>
          <w:rFonts w:hint="eastAsia" w:ascii="Times New Roman" w:hAnsi="Times New Roman" w:eastAsia="黑体"/>
          <w:sz w:val="28"/>
          <w:szCs w:val="28"/>
        </w:rPr>
        <w:t xml:space="preserve">7.招标文件的修改</w:t>
      </w:r>
      <w:bookmarkEnd w:id="88"/>
      <w:r/>
      <w:bookmarkEnd w:id="89"/>
      <w:r/>
      <w:bookmarkEnd w:id="90"/>
      <w:r/>
      <w:bookmarkEnd w:id="91"/>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7.1 在投标截止时间前，装备中心可以对招标文件进行修改。</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7.2 装备中心有权按照法定的要求推迟投标截止日期和开标日期。</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7.3 招标文件的修改将在江苏政府采购网公布，补充文件将作为招标文件的组成部分，并对投标人具有约束力。</w:t>
      </w:r>
      <w:r/>
    </w:p>
    <w:p>
      <w:pPr>
        <w:ind w:firstLine="640"/>
        <w:spacing w:line="360" w:lineRule="auto"/>
        <w:rPr>
          <w:rFonts w:ascii="Times New Roman" w:hAnsi="Times New Roman"/>
          <w:b/>
          <w:bCs/>
          <w:sz w:val="32"/>
          <w:szCs w:val="32"/>
        </w:rPr>
        <w:outlineLvl w:val="2"/>
      </w:pPr>
      <w:r/>
      <w:bookmarkStart w:id="92" w:name="_Toc20823285"/>
      <w:r/>
      <w:bookmarkStart w:id="93" w:name="_Toc462564072"/>
      <w:r/>
      <w:bookmarkStart w:id="94" w:name="_Toc513029213"/>
      <w:r/>
      <w:bookmarkStart w:id="95" w:name="_Toc16938529"/>
      <w:r/>
      <w:bookmarkStart w:id="96" w:name="_Toc120614216"/>
      <w:r>
        <w:rPr>
          <w:rFonts w:hint="eastAsia" w:ascii="Times New Roman" w:hAnsi="Times New Roman"/>
          <w:b/>
          <w:bCs/>
          <w:sz w:val="32"/>
          <w:szCs w:val="32"/>
        </w:rPr>
        <w:t xml:space="preserve">三、投标文件的编制</w:t>
      </w:r>
      <w:bookmarkEnd w:id="92"/>
      <w:r/>
      <w:bookmarkEnd w:id="93"/>
      <w:r/>
      <w:bookmarkEnd w:id="94"/>
      <w:r/>
      <w:bookmarkEnd w:id="95"/>
      <w:r/>
      <w:bookmarkEnd w:id="96"/>
      <w:r/>
      <w:r/>
    </w:p>
    <w:p>
      <w:pPr>
        <w:ind w:firstLine="560"/>
        <w:spacing w:line="360" w:lineRule="auto"/>
        <w:tabs>
          <w:tab w:val="left" w:pos="900" w:leader="none"/>
        </w:tabs>
        <w:rPr>
          <w:rFonts w:ascii="Times New Roman" w:hAnsi="Times New Roman" w:eastAsia="黑体"/>
          <w:sz w:val="28"/>
          <w:szCs w:val="28"/>
        </w:rPr>
      </w:pPr>
      <w:r/>
      <w:bookmarkStart w:id="97" w:name="_Toc462564073"/>
      <w:r/>
      <w:bookmarkStart w:id="98" w:name="_Toc16938530"/>
      <w:r/>
      <w:bookmarkStart w:id="99" w:name="_Toc513029214"/>
      <w:r/>
      <w:bookmarkStart w:id="100" w:name="_Toc20823286"/>
      <w:r>
        <w:rPr>
          <w:rFonts w:hint="eastAsia" w:ascii="Times New Roman" w:hAnsi="Times New Roman" w:eastAsia="黑体"/>
          <w:sz w:val="28"/>
          <w:szCs w:val="28"/>
        </w:rPr>
        <w:t xml:space="preserve">8.投标文件的语言及度量衡单位</w:t>
      </w:r>
      <w:bookmarkEnd w:id="97"/>
      <w:r/>
      <w:bookmarkEnd w:id="98"/>
      <w:r/>
      <w:bookmarkEnd w:id="99"/>
      <w:r/>
      <w:bookmarkEnd w:id="100"/>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8.1 投标人提交的投标文件以及投标人与装备中心就有关投标的所有来往通知、函件和文件均应使用简体中文。</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8.2 除技术性能另有规定外，投标文件所使用的度量衡单位，均须采用国家法定计量单位。</w:t>
      </w:r>
      <w:r/>
    </w:p>
    <w:p>
      <w:pPr>
        <w:ind w:firstLine="560"/>
        <w:spacing w:line="360" w:lineRule="auto"/>
        <w:tabs>
          <w:tab w:val="left" w:pos="900" w:leader="none"/>
        </w:tabs>
        <w:rPr>
          <w:rFonts w:ascii="Times New Roman" w:hAnsi="Times New Roman" w:eastAsia="黑体"/>
          <w:sz w:val="28"/>
          <w:szCs w:val="28"/>
        </w:rPr>
      </w:pPr>
      <w:r/>
      <w:bookmarkStart w:id="101" w:name="_Toc513029215"/>
      <w:r/>
      <w:bookmarkStart w:id="102" w:name="_Toc462564074"/>
      <w:r/>
      <w:bookmarkStart w:id="103" w:name="_Toc20823287"/>
      <w:r/>
      <w:bookmarkStart w:id="104" w:name="_Toc16938531"/>
      <w:r>
        <w:rPr>
          <w:rFonts w:hint="eastAsia" w:ascii="Times New Roman" w:hAnsi="Times New Roman" w:eastAsia="黑体"/>
          <w:sz w:val="28"/>
          <w:szCs w:val="28"/>
        </w:rPr>
        <w:t xml:space="preserve">9.投标文件构成</w:t>
      </w:r>
      <w:bookmarkEnd w:id="101"/>
      <w:r/>
      <w:bookmarkEnd w:id="102"/>
      <w:r/>
      <w:bookmarkEnd w:id="103"/>
      <w:r/>
      <w:bookmarkEnd w:id="104"/>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9.2 如标书制作工具中格式和内容与“江苏政府采购网”发布的招标文件不一致，请以“江苏政府采购网”发布的招标文件为准。</w:t>
      </w:r>
      <w:r/>
    </w:p>
    <w:p>
      <w:pPr>
        <w:ind w:firstLine="560"/>
        <w:spacing w:line="360" w:lineRule="auto"/>
        <w:tabs>
          <w:tab w:val="left" w:pos="900" w:leader="none"/>
        </w:tabs>
        <w:rPr>
          <w:rFonts w:ascii="Times New Roman" w:hAnsi="Times New Roman" w:eastAsia="黑体"/>
          <w:sz w:val="28"/>
          <w:szCs w:val="28"/>
        </w:rPr>
      </w:pPr>
      <w:r/>
      <w:bookmarkStart w:id="105" w:name="_Hlt26954838"/>
      <w:r/>
      <w:bookmarkEnd w:id="105"/>
      <w:r/>
      <w:bookmarkStart w:id="106" w:name="_Hlt26668975"/>
      <w:r/>
      <w:bookmarkEnd w:id="106"/>
      <w:r/>
      <w:bookmarkStart w:id="107" w:name="_Hlt26670360"/>
      <w:r/>
      <w:bookmarkEnd w:id="107"/>
      <w:r/>
      <w:bookmarkStart w:id="108" w:name="_Toc14577357"/>
      <w:r/>
      <w:bookmarkStart w:id="109" w:name="_Toc49090509"/>
      <w:r/>
      <w:bookmarkStart w:id="110" w:name="_Toc513029219"/>
      <w:r/>
      <w:bookmarkStart w:id="111" w:name="_Toc513029216"/>
      <w:r/>
      <w:bookmarkStart w:id="112" w:name="_Toc49090507"/>
      <w:r/>
      <w:bookmarkStart w:id="113" w:name="_Toc14577354"/>
      <w:r/>
      <w:bookmarkStart w:id="114" w:name="_Toc14577355"/>
      <w:r/>
      <w:bookmarkStart w:id="115" w:name="_Toc49090508"/>
      <w:r>
        <w:rPr>
          <w:rFonts w:hint="eastAsia" w:ascii="Times New Roman" w:hAnsi="Times New Roman" w:eastAsia="黑体"/>
          <w:sz w:val="28"/>
          <w:szCs w:val="28"/>
        </w:rPr>
        <w:t xml:space="preserve">10.证明投标人及投标标的符合招标文件规定的文件</w:t>
      </w:r>
      <w:bookmarkEnd w:id="108"/>
      <w:r/>
      <w:bookmarkEnd w:id="109"/>
      <w:r/>
      <w:bookmarkEnd w:id="110"/>
      <w:r/>
      <w:bookmarkEnd w:id="111"/>
      <w:bookmarkEnd w:id="112"/>
      <w:bookmarkEnd w:id="113"/>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10.1 投标人应按照招标文件要求提交证明文件，证明其及投标标的符合招标文件规定。</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10.2招标文件对证明文件无明确形式要求的，证明文件可以以文字资料、图纸和数据等形式提交。</w:t>
      </w:r>
      <w:bookmarkEnd w:id="114"/>
      <w:bookmarkEnd w:id="115"/>
      <w:r/>
    </w:p>
    <w:p>
      <w:pPr>
        <w:ind w:firstLine="560"/>
        <w:spacing w:line="360" w:lineRule="auto"/>
        <w:tabs>
          <w:tab w:val="left" w:pos="900" w:leader="none"/>
        </w:tabs>
        <w:rPr>
          <w:rFonts w:ascii="Times New Roman" w:hAnsi="Times New Roman" w:eastAsia="黑体"/>
          <w:sz w:val="28"/>
          <w:szCs w:val="28"/>
        </w:rPr>
      </w:pPr>
      <w:r>
        <w:rPr>
          <w:rFonts w:hint="eastAsia" w:ascii="Times New Roman" w:hAnsi="Times New Roman" w:eastAsia="黑体"/>
          <w:sz w:val="28"/>
          <w:szCs w:val="28"/>
        </w:rPr>
        <w:t xml:space="preserve">11.投标分项报价表</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11.1 投</w:t>
      </w:r>
      <w:bookmarkStart w:id="116" w:name="_Hlt26954840"/>
      <w:r/>
      <w:bookmarkEnd w:id="116"/>
      <w:r>
        <w:rPr>
          <w:rFonts w:hint="eastAsia" w:ascii="Times New Roman" w:hAnsi="Times New Roman"/>
          <w:bCs/>
          <w:sz w:val="24"/>
          <w:lang w:val="zh-CN"/>
        </w:rPr>
        <w:t xml:space="preserve">标人按照招标文件规定格式填报投标分项报价表</w:t>
      </w:r>
      <w:bookmarkStart w:id="117" w:name="_Hlt26670399"/>
      <w:r/>
      <w:bookmarkEnd w:id="117"/>
      <w:r>
        <w:rPr>
          <w:rFonts w:hint="eastAsia" w:ascii="Times New Roman" w:hAnsi="Times New Roman"/>
          <w:bCs/>
          <w:sz w:val="24"/>
          <w:lang w:val="zh-CN"/>
        </w:rPr>
        <w:t xml:space="preserve">。</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11.2投标货币。投标文件中的单价和总价无特殊规定的采用人民币报价，以元为单位标注。招标文件中另有规定的按规定执行。</w:t>
      </w:r>
      <w:r/>
    </w:p>
    <w:p>
      <w:pPr>
        <w:ind w:firstLine="560"/>
        <w:spacing w:line="360" w:lineRule="auto"/>
        <w:tabs>
          <w:tab w:val="left" w:pos="900" w:leader="none"/>
        </w:tabs>
        <w:rPr>
          <w:rFonts w:ascii="Times New Roman" w:hAnsi="Times New Roman" w:eastAsia="黑体"/>
          <w:sz w:val="28"/>
          <w:szCs w:val="28"/>
        </w:rPr>
      </w:pPr>
      <w:r/>
      <w:bookmarkStart w:id="118" w:name="_Hlt26670486"/>
      <w:r/>
      <w:bookmarkEnd w:id="118"/>
      <w:r/>
      <w:bookmarkStart w:id="119" w:name="_Hlt26670482"/>
      <w:r/>
      <w:bookmarkEnd w:id="119"/>
      <w:r/>
      <w:bookmarkStart w:id="120" w:name="_Hlt26954848"/>
      <w:r/>
      <w:bookmarkEnd w:id="120"/>
      <w:r/>
      <w:bookmarkStart w:id="121" w:name="_Hlt26954731"/>
      <w:r/>
      <w:bookmarkEnd w:id="121"/>
      <w:r/>
      <w:bookmarkStart w:id="122" w:name="_Hlt26954846"/>
      <w:r/>
      <w:bookmarkEnd w:id="122"/>
      <w:r>
        <w:rPr>
          <w:rFonts w:hint="eastAsia" w:ascii="Times New Roman" w:hAnsi="Times New Roman" w:eastAsia="黑体"/>
          <w:sz w:val="28"/>
          <w:szCs w:val="28"/>
        </w:rPr>
        <w:t xml:space="preserve">12.技术要求响应及偏离表、商务要求响应及偏离表</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12.1 投标人需对招标文件中的技术要求与商务要求逐项作出响应或偏离，并说明原因。</w:t>
      </w:r>
      <w:r/>
    </w:p>
    <w:p>
      <w:pPr>
        <w:ind w:right="-44" w:firstLine="480"/>
        <w:spacing w:line="360" w:lineRule="auto"/>
        <w:rPr>
          <w:rFonts w:ascii="Times New Roman" w:hAnsi="Times New Roman"/>
          <w:bCs/>
          <w:sz w:val="24"/>
          <w:lang w:val="zh-CN"/>
        </w:rPr>
        <w:outlineLvl w:val="3"/>
      </w:pPr>
      <w:r>
        <w:rPr>
          <w:rFonts w:hint="eastAsia" w:ascii="Times New Roman" w:hAnsi="Times New Roman"/>
          <w:bCs/>
          <w:sz w:val="24"/>
          <w:lang w:val="zh-CN"/>
        </w:rPr>
        <w:t xml:space="preserve">12.2 投标人需按照招标文件要求，在投标文件中提供与技术要求和商务要求相关的证明材料。</w:t>
      </w:r>
      <w:r/>
    </w:p>
    <w:p>
      <w:pPr>
        <w:ind w:firstLine="560"/>
        <w:spacing w:line="360" w:lineRule="auto"/>
        <w:tabs>
          <w:tab w:val="left" w:pos="900" w:leader="none"/>
        </w:tabs>
        <w:rPr>
          <w:rFonts w:ascii="Times New Roman" w:hAnsi="Times New Roman" w:eastAsia="黑体"/>
          <w:sz w:val="28"/>
          <w:szCs w:val="28"/>
        </w:rPr>
      </w:pPr>
      <w:r>
        <w:rPr>
          <w:rFonts w:hint="eastAsia" w:ascii="Times New Roman" w:hAnsi="Times New Roman" w:eastAsia="黑体"/>
          <w:sz w:val="28"/>
          <w:szCs w:val="28"/>
        </w:rPr>
        <w:t xml:space="preserve">13.服务承诺、培训计划、人员安排及其他</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13.1 投标人需根据招标文件要求提供有关售后服务的管理制度，售后服务机构的分布情况，售后服务人员的数量、素质、技术水平及售后服务的反应能力等。</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13.2 投标人需根据招标文件要求提供培训计划。</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13.3 投标人需根据招标文件要求提供</w:t>
      </w:r>
      <w:r>
        <w:rPr>
          <w:rFonts w:hint="eastAsia" w:ascii="Times New Roman" w:hAnsi="Times New Roman"/>
          <w:bCs/>
          <w:sz w:val="24"/>
          <w:lang w:val="zh-CN"/>
        </w:rPr>
        <w:t xml:space="preserve">所投标的的主要组成部分、功能设计、实现思路及关键技术等。</w:t>
      </w:r>
      <w:r/>
    </w:p>
    <w:p>
      <w:pPr>
        <w:ind w:firstLine="560"/>
        <w:spacing w:line="360" w:lineRule="auto"/>
        <w:tabs>
          <w:tab w:val="left" w:pos="900" w:leader="none"/>
        </w:tabs>
        <w:rPr>
          <w:rFonts w:ascii="Times New Roman" w:hAnsi="Times New Roman" w:eastAsia="黑体"/>
          <w:sz w:val="28"/>
          <w:szCs w:val="28"/>
        </w:rPr>
      </w:pPr>
      <w:r/>
      <w:bookmarkStart w:id="123" w:name="_Toc49090510"/>
      <w:r/>
      <w:bookmarkStart w:id="124" w:name="_Toc14577359"/>
      <w:r>
        <w:rPr>
          <w:rFonts w:hint="eastAsia" w:ascii="Times New Roman" w:hAnsi="Times New Roman" w:eastAsia="黑体"/>
          <w:sz w:val="28"/>
          <w:szCs w:val="28"/>
        </w:rPr>
        <w:t xml:space="preserve">14.投标函和开标一览表</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14.1 投标人应按照招标文件中提供的格式完整、正确填写投标函、开标一览表。</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14.2 对于采用货币报价的项目，开标一览表中的投标总报价应与投标分项报价表中的投标总报价一致，如不一致，不作为无效投标处理，但评标时按开标一览表中价格为准。</w:t>
      </w:r>
      <w:bookmarkEnd w:id="123"/>
      <w:bookmarkEnd w:id="124"/>
      <w:r/>
    </w:p>
    <w:p>
      <w:pPr>
        <w:ind w:firstLine="560"/>
        <w:spacing w:line="360" w:lineRule="auto"/>
        <w:tabs>
          <w:tab w:val="left" w:pos="900" w:leader="none"/>
        </w:tabs>
        <w:rPr>
          <w:rFonts w:ascii="Times New Roman" w:hAnsi="Times New Roman" w:eastAsia="黑体"/>
          <w:sz w:val="28"/>
          <w:szCs w:val="28"/>
        </w:rPr>
      </w:pPr>
      <w:r/>
      <w:bookmarkStart w:id="125" w:name="_Toc49090511"/>
      <w:r/>
      <w:bookmarkStart w:id="126" w:name="_Toc14577360"/>
      <w:r>
        <w:rPr>
          <w:rFonts w:hint="eastAsia" w:ascii="Times New Roman" w:hAnsi="Times New Roman" w:eastAsia="黑体"/>
          <w:sz w:val="28"/>
          <w:szCs w:val="28"/>
        </w:rPr>
        <w:t xml:space="preserve">15.投标有效期</w:t>
      </w:r>
      <w:bookmarkEnd w:id="125"/>
      <w:r/>
      <w:bookmarkEnd w:id="126"/>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15.1投标有效期为装备中心规定的开标之日后六十（60）天。投标有效期比规定短的将被视为未实质性响应招标文件而予以拒绝。</w:t>
      </w:r>
      <w:r/>
    </w:p>
    <w:p>
      <w:pPr>
        <w:ind w:firstLine="560"/>
        <w:spacing w:line="360" w:lineRule="auto"/>
        <w:tabs>
          <w:tab w:val="left" w:pos="900" w:leader="none"/>
        </w:tabs>
        <w:rPr>
          <w:rFonts w:ascii="Times New Roman" w:hAnsi="Times New Roman" w:eastAsia="黑体"/>
          <w:sz w:val="28"/>
          <w:szCs w:val="28"/>
        </w:rPr>
      </w:pPr>
      <w:r>
        <w:rPr>
          <w:rFonts w:hint="eastAsia" w:ascii="Times New Roman" w:hAnsi="Times New Roman" w:eastAsia="黑体"/>
          <w:sz w:val="28"/>
          <w:szCs w:val="28"/>
        </w:rPr>
        <w:t xml:space="preserve">16.投标有效期的延长</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r/>
    </w:p>
    <w:p>
      <w:pPr>
        <w:ind w:firstLine="640"/>
        <w:spacing w:line="360" w:lineRule="auto"/>
        <w:rPr>
          <w:rFonts w:ascii="Times New Roman" w:hAnsi="Times New Roman"/>
          <w:b/>
          <w:bCs/>
          <w:sz w:val="32"/>
          <w:szCs w:val="32"/>
        </w:rPr>
        <w:outlineLvl w:val="2"/>
      </w:pPr>
      <w:r/>
      <w:bookmarkStart w:id="127" w:name="_Hlt26954739"/>
      <w:r/>
      <w:bookmarkEnd w:id="127"/>
      <w:r/>
      <w:bookmarkStart w:id="128" w:name="_Hlt26954852"/>
      <w:r/>
      <w:bookmarkEnd w:id="128"/>
      <w:r/>
      <w:bookmarkStart w:id="129" w:name="_Toc16938540"/>
      <w:r/>
      <w:bookmarkStart w:id="130" w:name="_Toc120614217"/>
      <w:r/>
      <w:bookmarkStart w:id="131" w:name="_Toc513029224"/>
      <w:r/>
      <w:bookmarkStart w:id="132" w:name="_Toc20823296"/>
      <w:r>
        <w:rPr>
          <w:rFonts w:hint="eastAsia" w:ascii="Times New Roman" w:hAnsi="Times New Roman"/>
          <w:b/>
          <w:bCs/>
          <w:sz w:val="32"/>
          <w:szCs w:val="32"/>
        </w:rPr>
        <w:t xml:space="preserve">四、投标文件的递交</w:t>
      </w:r>
      <w:bookmarkEnd w:id="129"/>
      <w:r/>
      <w:bookmarkEnd w:id="130"/>
      <w:r/>
      <w:bookmarkEnd w:id="131"/>
      <w:r/>
      <w:bookmarkEnd w:id="132"/>
      <w:r/>
      <w:r/>
    </w:p>
    <w:p>
      <w:pPr>
        <w:ind w:firstLine="560"/>
        <w:spacing w:line="360" w:lineRule="auto"/>
        <w:tabs>
          <w:tab w:val="left" w:pos="900" w:leader="none"/>
        </w:tabs>
        <w:rPr>
          <w:rFonts w:ascii="Times New Roman" w:hAnsi="Times New Roman" w:eastAsia="黑体"/>
          <w:sz w:val="28"/>
          <w:szCs w:val="28"/>
        </w:rPr>
      </w:pPr>
      <w:r/>
      <w:bookmarkStart w:id="133" w:name="_Toc462564084"/>
      <w:r/>
      <w:bookmarkStart w:id="134" w:name="_Toc513029225"/>
      <w:r/>
      <w:bookmarkStart w:id="135" w:name="_Toc20823297"/>
      <w:r/>
      <w:bookmarkStart w:id="136" w:name="_Toc16938541"/>
      <w:r>
        <w:rPr>
          <w:rFonts w:hint="eastAsia" w:ascii="Times New Roman" w:hAnsi="Times New Roman" w:eastAsia="黑体"/>
          <w:sz w:val="28"/>
          <w:szCs w:val="28"/>
        </w:rPr>
        <w:t xml:space="preserve">17.电子投标文件</w:t>
      </w:r>
      <w:bookmarkEnd w:id="133"/>
      <w:r/>
      <w:bookmarkEnd w:id="134"/>
      <w:r/>
      <w:bookmarkEnd w:id="135"/>
      <w:r/>
      <w:bookmarkEnd w:id="136"/>
      <w:r>
        <w:rPr>
          <w:rFonts w:hint="eastAsia" w:ascii="Times New Roman" w:hAnsi="Times New Roman" w:eastAsia="黑体"/>
          <w:sz w:val="28"/>
          <w:szCs w:val="28"/>
        </w:rPr>
        <w:t xml:space="preserve">的递交</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17.1投标人应当按照《操作手册》规定，在投标截止时间前制作并上传电子投标文件。</w:t>
      </w:r>
      <w:bookmarkStart w:id="137" w:name="_Toc20823298"/>
      <w:r/>
      <w:bookmarkStart w:id="138" w:name="_Toc513029226"/>
      <w:r/>
      <w:bookmarkStart w:id="139" w:name="_Toc16938542"/>
      <w:r/>
      <w:r/>
    </w:p>
    <w:p>
      <w:pPr>
        <w:ind w:firstLine="560"/>
        <w:spacing w:line="360" w:lineRule="auto"/>
        <w:tabs>
          <w:tab w:val="left" w:pos="900" w:leader="none"/>
        </w:tabs>
        <w:rPr>
          <w:rFonts w:ascii="Times New Roman" w:hAnsi="Times New Roman" w:eastAsia="黑体"/>
          <w:sz w:val="28"/>
          <w:szCs w:val="28"/>
        </w:rPr>
      </w:pPr>
      <w:r>
        <w:rPr>
          <w:rFonts w:hint="eastAsia" w:ascii="Times New Roman" w:hAnsi="Times New Roman" w:eastAsia="黑体"/>
          <w:sz w:val="28"/>
          <w:szCs w:val="28"/>
        </w:rPr>
        <w:t xml:space="preserve">18.投标截止日期</w:t>
      </w:r>
      <w:bookmarkEnd w:id="137"/>
      <w:r/>
      <w:bookmarkEnd w:id="138"/>
      <w:r/>
      <w:bookmarkEnd w:id="139"/>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18.1 投标人上传电子投标文件的时间不得迟于招标公告中规定的投标截止时间。</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投标人应充分考虑到网络环境、网络带宽等风险因素，如因投标人自身原因造成的电子投标文件上传不成功的按照本招标文件第二章第26.1.2条规定做无效投标处理。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18.2 装备中心可以按照规定，通过修改招标文件酌情延长投标截止日期，在此情况下，投标人的所有权利和义务以及投标人受制的截止日期均应以延长后新的截止日期为准。</w:t>
      </w:r>
      <w:r/>
    </w:p>
    <w:p>
      <w:pPr>
        <w:ind w:firstLine="560"/>
        <w:spacing w:line="360" w:lineRule="auto"/>
        <w:tabs>
          <w:tab w:val="left" w:pos="900" w:leader="none"/>
        </w:tabs>
        <w:rPr>
          <w:rFonts w:ascii="Times New Roman" w:hAnsi="Times New Roman" w:eastAsia="黑体"/>
          <w:sz w:val="28"/>
          <w:szCs w:val="28"/>
        </w:rPr>
      </w:pPr>
      <w:r/>
      <w:bookmarkStart w:id="140" w:name="_Toc20823299"/>
      <w:r/>
      <w:bookmarkStart w:id="141" w:name="_Toc513029227"/>
      <w:r/>
      <w:bookmarkStart w:id="142" w:name="_Toc16938543"/>
      <w:r>
        <w:rPr>
          <w:rFonts w:hint="eastAsia" w:ascii="Times New Roman" w:hAnsi="Times New Roman" w:eastAsia="黑体"/>
          <w:sz w:val="28"/>
          <w:szCs w:val="28"/>
        </w:rPr>
        <w:t xml:space="preserve">19.投标文件</w:t>
      </w:r>
      <w:bookmarkEnd w:id="140"/>
      <w:r/>
      <w:bookmarkEnd w:id="141"/>
      <w:r/>
      <w:bookmarkEnd w:id="142"/>
      <w:r>
        <w:rPr>
          <w:rFonts w:hint="eastAsia" w:ascii="Times New Roman" w:hAnsi="Times New Roman" w:eastAsia="黑体"/>
          <w:sz w:val="28"/>
          <w:szCs w:val="28"/>
        </w:rPr>
        <w:t xml:space="preserve">的拒收</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19.1 装备中心拒绝接收在其规定的投标截止时间后上传的任何投标文件。</w:t>
      </w:r>
      <w:r/>
    </w:p>
    <w:p>
      <w:pPr>
        <w:ind w:firstLine="560"/>
        <w:spacing w:line="360" w:lineRule="auto"/>
        <w:tabs>
          <w:tab w:val="left" w:pos="900" w:leader="none"/>
        </w:tabs>
        <w:rPr>
          <w:rFonts w:ascii="Times New Roman" w:hAnsi="Times New Roman" w:eastAsia="黑体"/>
          <w:sz w:val="28"/>
          <w:szCs w:val="28"/>
        </w:rPr>
      </w:pPr>
      <w:r/>
      <w:bookmarkStart w:id="143" w:name="_Toc513029228"/>
      <w:r/>
      <w:bookmarkStart w:id="144" w:name="_Toc20823300"/>
      <w:r/>
      <w:bookmarkStart w:id="145" w:name="_Toc16938544"/>
      <w:r>
        <w:rPr>
          <w:rFonts w:hint="eastAsia" w:ascii="Times New Roman" w:hAnsi="Times New Roman" w:eastAsia="黑体"/>
          <w:sz w:val="28"/>
          <w:szCs w:val="28"/>
        </w:rPr>
        <w:t xml:space="preserve">20.投标文件的撤回和修改</w:t>
      </w:r>
      <w:bookmarkEnd w:id="143"/>
      <w:r/>
      <w:bookmarkEnd w:id="144"/>
      <w:r/>
      <w:bookmarkEnd w:id="145"/>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20.1 投标文件的撤回</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20.1.1 电子投标文件的撤回</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投标人可在投标截止时间前，撤回其电子投标文件，具体操作方法见《操作手册》。</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20.1.2 投标人撤回电子投标文件，则认为其不再参与本项目投标活动。</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20.2 投标文件的修改</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20.2.1投标人可在投标截止时间前，对其电子投标文件进行修改，具体操作方法见《操作手册》。</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20.2.2 在投标截止时间之后，投标人不得对其电子投标文件作任何修改。</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20.3 在投标截止时间至招标文件中规定的投标有效期满之间的这段时间内，投标人不得撤回其投标。</w:t>
      </w:r>
      <w:r/>
    </w:p>
    <w:p>
      <w:pPr>
        <w:ind w:firstLine="640"/>
        <w:spacing w:line="360" w:lineRule="auto"/>
        <w:rPr>
          <w:rFonts w:ascii="Times New Roman" w:hAnsi="Times New Roman"/>
          <w:b/>
          <w:bCs/>
          <w:sz w:val="32"/>
          <w:szCs w:val="32"/>
        </w:rPr>
        <w:outlineLvl w:val="2"/>
      </w:pPr>
      <w:r/>
      <w:bookmarkStart w:id="146" w:name="_Toc513029229"/>
      <w:r/>
      <w:bookmarkStart w:id="147" w:name="_Toc120614218"/>
      <w:r/>
      <w:bookmarkStart w:id="148" w:name="_Toc16938545"/>
      <w:r/>
      <w:bookmarkStart w:id="149" w:name="_Toc20823301"/>
      <w:r>
        <w:rPr>
          <w:rFonts w:hint="eastAsia" w:ascii="Times New Roman" w:hAnsi="Times New Roman"/>
          <w:b/>
          <w:bCs/>
          <w:sz w:val="32"/>
          <w:szCs w:val="32"/>
        </w:rPr>
        <w:t xml:space="preserve">五、开标与评标</w:t>
      </w:r>
      <w:bookmarkEnd w:id="146"/>
      <w:r/>
      <w:bookmarkEnd w:id="147"/>
      <w:r/>
      <w:bookmarkEnd w:id="148"/>
      <w:r/>
      <w:bookmarkEnd w:id="149"/>
      <w:r/>
      <w:r/>
    </w:p>
    <w:p>
      <w:pPr>
        <w:ind w:firstLine="560"/>
        <w:spacing w:line="360" w:lineRule="auto"/>
        <w:tabs>
          <w:tab w:val="left" w:pos="900" w:leader="none"/>
        </w:tabs>
        <w:rPr>
          <w:rFonts w:ascii="Times New Roman" w:hAnsi="Times New Roman" w:eastAsia="黑体"/>
          <w:sz w:val="28"/>
          <w:szCs w:val="28"/>
        </w:rPr>
      </w:pPr>
      <w:r/>
      <w:bookmarkStart w:id="150" w:name="_Toc20823302"/>
      <w:r/>
      <w:bookmarkStart w:id="151" w:name="_Toc513029230"/>
      <w:r/>
      <w:bookmarkStart w:id="152" w:name="_Toc16938546"/>
      <w:r>
        <w:rPr>
          <w:rFonts w:hint="eastAsia" w:ascii="Times New Roman" w:hAnsi="Times New Roman" w:eastAsia="黑体"/>
          <w:sz w:val="28"/>
          <w:szCs w:val="28"/>
        </w:rPr>
        <w:t xml:space="preserve">21.开标</w:t>
      </w:r>
      <w:bookmarkEnd w:id="150"/>
      <w:r/>
      <w:bookmarkEnd w:id="151"/>
      <w:r/>
      <w:bookmarkEnd w:id="152"/>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21.1 装备中心将在招标公告中规定的时间和地点组织公开开标。投标人应当按照《操作手册》规定，参加开标活动和在苏采云系统规定的时间内对投标文件进行解密。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21.2开标仪式由装备中心组织。苏采云系统将自动对项目进行开标，并宣布各投标人名称和投标价格。</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21.3投标人在开标过程中涉及到的投标文件解密、开标结果确认等工作，应按照《操作手册》规定执行。</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tabs>
          <w:tab w:val="left" w:pos="900" w:leader="none"/>
        </w:tabs>
        <w:rPr>
          <w:rFonts w:ascii="Times New Roman" w:hAnsi="Times New Roman" w:eastAsia="黑体"/>
          <w:sz w:val="28"/>
          <w:szCs w:val="28"/>
        </w:rPr>
      </w:pPr>
      <w:r/>
      <w:bookmarkStart w:id="153" w:name="_Toc20823303"/>
      <w:r/>
      <w:bookmarkStart w:id="154" w:name="_Toc16938547"/>
      <w:r/>
      <w:bookmarkStart w:id="155" w:name="_Toc513029231"/>
      <w:r>
        <w:rPr>
          <w:rFonts w:hint="eastAsia" w:ascii="Times New Roman" w:hAnsi="Times New Roman" w:eastAsia="黑体"/>
          <w:sz w:val="28"/>
          <w:szCs w:val="28"/>
        </w:rPr>
        <w:t xml:space="preserve">22.评标委员会</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22.1 开标后，装备中心将立即组织评标委员会进行评标。</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22.2 评标委员会由采购人代表和有关技术、经济等方面的专家组成，且人员构成符合政府采购有关规定。</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22.3评标委员会独立工作，负责评审所有投标文件并确定中标侯选人。</w:t>
      </w:r>
      <w:r/>
    </w:p>
    <w:p>
      <w:pPr>
        <w:ind w:firstLine="560"/>
        <w:spacing w:line="360" w:lineRule="auto"/>
        <w:tabs>
          <w:tab w:val="left" w:pos="900" w:leader="none"/>
        </w:tabs>
        <w:rPr>
          <w:rFonts w:ascii="Times New Roman" w:hAnsi="Times New Roman" w:eastAsia="黑体"/>
          <w:sz w:val="28"/>
          <w:szCs w:val="28"/>
        </w:rPr>
      </w:pPr>
      <w:r>
        <w:rPr>
          <w:rFonts w:hint="eastAsia" w:ascii="Times New Roman" w:hAnsi="Times New Roman" w:eastAsia="黑体"/>
          <w:sz w:val="28"/>
          <w:szCs w:val="28"/>
        </w:rPr>
        <w:t xml:space="preserve">23.评标过程的保密与公正</w:t>
      </w:r>
      <w:bookmarkEnd w:id="153"/>
      <w:bookmarkEnd w:id="154"/>
      <w:bookmarkEnd w:id="155"/>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23.1凡是与审查、澄清、评价和比较投标的有关资料以及授标建议等，采购人、评委、装备中心均不得向投标人或与评标无关的其他人员透露。</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23.2在评标过程中，投标人不得以任何行为影响评标过程，否则其投标文件将被作为无效投标文件。</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23.3 装备中心和评标委员会不向未中标的投标人解释未中标原因，也不公布评标过程中的相关细节。</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23.4 采用综合评分法的项目，未中标的投标人可于中标结果公告期限届满之日起通过苏采云系统查看自己的评审得分及排序情况。</w:t>
      </w:r>
      <w:r/>
    </w:p>
    <w:p>
      <w:pPr>
        <w:ind w:firstLine="560"/>
        <w:spacing w:line="360" w:lineRule="auto"/>
        <w:tabs>
          <w:tab w:val="left" w:pos="900" w:leader="none"/>
        </w:tabs>
        <w:rPr>
          <w:rFonts w:ascii="Times New Roman" w:hAnsi="Times New Roman" w:eastAsia="黑体"/>
          <w:sz w:val="28"/>
          <w:szCs w:val="28"/>
        </w:rPr>
      </w:pPr>
      <w:r/>
      <w:bookmarkStart w:id="156" w:name="_Toc20823304"/>
      <w:r/>
      <w:bookmarkStart w:id="157" w:name="_Toc513029232"/>
      <w:r/>
      <w:bookmarkStart w:id="158" w:name="_Toc16938548"/>
      <w:r>
        <w:rPr>
          <w:rFonts w:hint="eastAsia" w:ascii="Times New Roman" w:hAnsi="Times New Roman" w:eastAsia="黑体"/>
          <w:sz w:val="28"/>
          <w:szCs w:val="28"/>
        </w:rPr>
        <w:t xml:space="preserve">24.投标文件的澄清</w:t>
      </w:r>
      <w:bookmarkEnd w:id="156"/>
      <w:r/>
      <w:bookmarkEnd w:id="157"/>
      <w:r/>
      <w:bookmarkEnd w:id="158"/>
      <w:r/>
      <w:r/>
    </w:p>
    <w:p>
      <w:pPr>
        <w:ind w:right="-44" w:firstLine="480"/>
        <w:spacing w:line="360" w:lineRule="auto"/>
        <w:rPr>
          <w:rFonts w:ascii="Times New Roman" w:hAnsi="Times New Roman"/>
          <w:bCs/>
          <w:sz w:val="24"/>
        </w:rPr>
        <w:outlineLvl w:val="3"/>
      </w:pPr>
      <w:r/>
      <w:bookmarkStart w:id="159" w:name="_Toc16938549"/>
      <w:r/>
      <w:bookmarkStart w:id="160" w:name="_Toc513029233"/>
      <w:r/>
      <w:bookmarkStart w:id="161" w:name="_Toc20823305"/>
      <w:r>
        <w:rPr>
          <w:rFonts w:hint="eastAsia" w:ascii="Times New Roman" w:hAnsi="Times New Roman"/>
          <w:bCs/>
          <w:sz w:val="24"/>
        </w:rPr>
        <w:t xml:space="preserve">24.1评标期间，评标委员会对投标文件中含义不明确、同类问题表述不一致或者有明显文字和计算错误的内容 ，有权要求投标人作出必要的澄清、说明或者补正。</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投标人的澄清、说明或者补正不得超出投标文件的范围或者改变投标文件的实质性内容。</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评标委员会并非对每个投标人都做澄清要求。</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24.3 接到评标委员会澄清、说明和补正要求的投标人如未按规定做出澄清、说明和补正，其风险由投标人自行承担。</w:t>
      </w:r>
      <w:r/>
    </w:p>
    <w:p>
      <w:pPr>
        <w:ind w:firstLine="560"/>
        <w:spacing w:line="360" w:lineRule="auto"/>
        <w:tabs>
          <w:tab w:val="left" w:pos="900" w:leader="none"/>
        </w:tabs>
        <w:rPr>
          <w:rFonts w:hint="eastAsia" w:ascii="方正仿宋_GBK" w:hAnsi="方正仿宋_GBK" w:eastAsia="方正仿宋_GBK" w:cs="方正仿宋_GBK"/>
          <w:bCs/>
          <w:sz w:val="28"/>
          <w:szCs w:val="28"/>
        </w:rPr>
      </w:pPr>
      <w:r>
        <w:rPr>
          <w:rFonts w:hint="eastAsia" w:ascii="Times New Roman" w:hAnsi="Times New Roman" w:eastAsia="黑体"/>
          <w:sz w:val="28"/>
          <w:szCs w:val="28"/>
        </w:rPr>
        <w:t xml:space="preserve">25.对投标文件的初审</w:t>
      </w:r>
      <w:bookmarkEnd w:id="159"/>
      <w:r/>
      <w:bookmarkEnd w:id="160"/>
      <w:r/>
      <w:bookmarkEnd w:id="161"/>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25.1投标文件初审分为资格审查和符合性审查。</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25.1.1 资格审查：依据法律法规和招标文件的规定，由采购人对投标文件中的资格证明文件进行审查。资格审查的结论，采购人以书面形式向评标委员会进行反馈。</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采购人在进行资格性审查的同时，将在“信用中国”网站（www.creditchina.gov.cn）查询投标人的信用记录，以确定投标人是否具备投标资格,查询结果留存并归档。</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25.1.2 符合性审查：依据招标文件的规定，由评标委员会从投标文件的有效性、完整性和对招标文件的响应程度进行审查，以确定是否对招标文件的实质性要求作出响应。</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25.1.3 未通过资格审查或符合性审查的投标人，装备中心将在苏采云系统中告知未通过资格审查或符合性审查的原因，评审结束后，装备中心将不再告知未通过资格审查或符合性审查的原因。</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25.3如果投标文件实质上没有响应招标文件的要求，评标委员会将予以拒绝，投标人不得通过修改或撤销不符合要求的偏离或保留而使其投标成为实质性响应的投标。</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25.4评标委员会将对确定为实质性响应的投标进行进一步审核，看其是否有计算上或累加上的算术错误，修正错误的原则如下：</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（1）投标文件中开标一览表内容与投标文件中相应内容不一致的，以开标一览表为准。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（2）大写金额和小写金额不一致的，以大写金额为准。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（3）单价金额小数点或者百分比有明显错位的，以开标一览表的总价为准，并修改单价。</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（4）总价金额与按单价汇总金额不一致的，以单价金额计算结果为准。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同时出现两种以上错误的，按照前款规定的顺序修正。</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right="-44" w:firstLine="480"/>
        <w:spacing w:line="360" w:lineRule="auto"/>
        <w:rPr>
          <w:rFonts w:ascii="Times New Roman" w:hAnsi="Times New Roman"/>
          <w:bCs/>
          <w:sz w:val="24"/>
        </w:rPr>
        <w:outlineLvl w:val="3"/>
      </w:pPr>
      <w:r/>
      <w:bookmarkStart w:id="162" w:name="_Toc513029234"/>
      <w:r/>
      <w:bookmarkStart w:id="163" w:name="_Toc20823306"/>
      <w:r/>
      <w:bookmarkStart w:id="164" w:name="_Toc16938550"/>
      <w:r>
        <w:rPr>
          <w:rFonts w:hint="eastAsia" w:ascii="Times New Roman" w:hAnsi="Times New Roman"/>
          <w:bCs/>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非单一产品采购项目，招标文件中将载明其中的核心产品。多家投标人提供的核心产品品牌相同的，按前两款规定处理。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25.7投标人在开、评标全过程中应保持通讯畅通，及时登录苏采云系统查阅、答复相关信息，并安排专人与装备中心及评标委员会联系。</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25.8 异常低价投标审查</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25.8.1 评标过程中出现下列情形之一的，评标委员会应当启动异常低价投标审查程序：</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（1）投标报价低于全部通过符合性审查供应商投标报价平均值50%的，即投标报价&lt;全部通过符合性审查供应商投标报价平均值×50%；</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（2）投标报价低于通过符合性审查的次低报价供应商投标报价50%的，即投标报价&lt;通过符合性审查的次低报价供应商投标报价×50%；</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（3）投标报价低于采购项目最高限价45%的，即投标报价&lt;采购项目最高限价×45%；</w:t>
      </w:r>
      <w:r/>
    </w:p>
    <w:p>
      <w:pPr>
        <w:ind w:right="-44" w:firstLine="480"/>
        <w:spacing w:line="360" w:lineRule="auto"/>
        <w:rPr>
          <w:rFonts w:hint="eastAsia" w:ascii="方正仿宋_GBK" w:hAnsi="方正仿宋_GBK" w:eastAsia="方正仿宋_GBK" w:cs="方正仿宋_GBK"/>
          <w:sz w:val="28"/>
          <w:szCs w:val="28"/>
          <w:highlight w:val="yellow"/>
        </w:rPr>
        <w:outlineLvl w:val="3"/>
      </w:pPr>
      <w:r>
        <w:rPr>
          <w:rFonts w:hint="eastAsia" w:ascii="Times New Roman" w:hAnsi="Times New Roman"/>
          <w:bCs/>
          <w:sz w:val="24"/>
        </w:rPr>
        <w:t xml:space="preserve">（4）评标委员会基于专业判断，认为供应商报价过低，有可能影响产品质量或者不能诚信履约的其他情形。</w:t>
      </w:r>
      <w:r/>
    </w:p>
    <w:p>
      <w:pPr>
        <w:ind w:right="-44" w:firstLine="480"/>
        <w:spacing w:line="360" w:lineRule="auto"/>
        <w:rPr>
          <w:rFonts w:hint="eastAsia" w:ascii="方正仿宋_GBK" w:hAnsi="方正仿宋_GBK" w:eastAsia="方正仿宋_GBK" w:cs="方正仿宋_GBK"/>
          <w:bCs/>
          <w:sz w:val="28"/>
          <w:szCs w:val="28"/>
        </w:rPr>
        <w:outlineLvl w:val="3"/>
      </w:pPr>
      <w:r>
        <w:rPr>
          <w:rFonts w:hint="eastAsia" w:ascii="Times New Roman" w:hAnsi="Times New Roman"/>
          <w:bCs/>
          <w:sz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right="-44" w:firstLine="480"/>
        <w:spacing w:line="360" w:lineRule="auto"/>
        <w:rPr>
          <w:rFonts w:hint="eastAsia" w:ascii="方正仿宋_GBK" w:hAnsi="方正仿宋_GBK" w:eastAsia="方正仿宋_GBK" w:cs="方正仿宋_GBK"/>
          <w:bCs/>
          <w:sz w:val="28"/>
          <w:szCs w:val="28"/>
        </w:rPr>
        <w:outlineLvl w:val="3"/>
      </w:pPr>
      <w:r>
        <w:rPr>
          <w:rFonts w:hint="eastAsia" w:ascii="Times New Roman" w:hAnsi="Times New Roman"/>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360" w:lineRule="auto"/>
        <w:tabs>
          <w:tab w:val="left" w:pos="900" w:leader="none"/>
        </w:tabs>
        <w:rPr>
          <w:rFonts w:hint="eastAsia" w:ascii="方正仿宋_GBK" w:hAnsi="方正仿宋_GBK" w:eastAsia="方正仿宋_GBK" w:cs="方正仿宋_GBK"/>
          <w:sz w:val="28"/>
          <w:szCs w:val="28"/>
        </w:rPr>
      </w:pPr>
      <w:r>
        <w:rPr>
          <w:rFonts w:hint="eastAsia" w:ascii="Times New Roman" w:hAnsi="Times New Roman" w:eastAsia="黑体"/>
          <w:sz w:val="28"/>
          <w:szCs w:val="28"/>
        </w:rPr>
        <w:t xml:space="preserve">2</w:t>
      </w:r>
      <w:bookmarkEnd w:id="162"/>
      <w:r/>
      <w:bookmarkEnd w:id="163"/>
      <w:r/>
      <w:bookmarkEnd w:id="164"/>
      <w:r>
        <w:rPr>
          <w:rFonts w:hint="eastAsia" w:ascii="Times New Roman" w:hAnsi="Times New Roman" w:eastAsia="黑体"/>
          <w:sz w:val="28"/>
          <w:szCs w:val="28"/>
        </w:rPr>
        <w:t xml:space="preserve">6.无效投标条款和废标条款</w:t>
      </w:r>
      <w:bookmarkStart w:id="165" w:name="_Toc513029235"/>
      <w:r/>
      <w:bookmarkStart w:id="166" w:name="_Toc16938551"/>
      <w:r/>
      <w:bookmarkStart w:id="167" w:name="_Toc20823307"/>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26.1无效投标条款</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26.1.1 投标人在苏采云系统规定的时间内未成功解密电子投标文件的。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26.1.2 投标人未按照招标文件要求上传电子投标文件的。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26.1.3 投标人同一采购包提交两个（含两个）以上不同的投标报价的。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26.1.4投标人不具备招标文件中规定资格要求的。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26.1.5投标人的报价超过了采购预算或最高限价的。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26.1.6未通过符合性审查的。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26.1.7不符合招标文件中规定的实质性要求的（本招标文件中</w:t>
      </w:r>
      <w:r>
        <w:rPr>
          <w:rFonts w:hint="eastAsia" w:ascii="Times New Roman" w:hAnsi="Times New Roman"/>
          <w:bCs/>
          <w:i/>
          <w:iCs/>
          <w:sz w:val="24"/>
          <w:u w:val="single"/>
        </w:rPr>
        <w:t xml:space="preserve">斜体且有下划线</w:t>
      </w:r>
      <w:r>
        <w:rPr>
          <w:rFonts w:hint="eastAsia" w:ascii="Times New Roman" w:hAnsi="Times New Roman"/>
          <w:bCs/>
          <w:sz w:val="24"/>
        </w:rPr>
        <w:t xml:space="preserve">部分或加*号条款为实质性要求）</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26.1.9 投标文件含有采购人不能接受的附加条件的。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26.1.10 评标委员会按照本招标文件规定对投标人进行异常低价投标审查后，认为投标人不能证明其报价合理性的。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26.1.12 投标文件未按照招标文件要求加盖CA电子公章的。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26.1.13 投标人所投标产品不符合招标文件中所列国家强制性标准的。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26.1.14其他法律、法规及本招标文件规定的属无效投标的情形。</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26.2废标条款 </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26.2.1符合专业条件的供应商或者对招标文件作实质响应的供应商不足三家的。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26.2.2出现影响采购公正的违法、违规行为的。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26.2.3因重大变故，采购任务取消的。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26.2.4评标委员会认定招标文件存在歧义、重大缺陷导致评审工作无法进行。</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26.2.5 因苏采云系统故障原因造成开标不成功的。  </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26.3 投标截止时间结束后参加投标的供应商不足三家的处理：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26.3.1如出现投标截止时间结束后参加投标的供应商或者在评标期间对招标文件做出实质响应的供应商不足三家情况，按政府采购相关规定执行。</w:t>
      </w:r>
      <w:r/>
    </w:p>
    <w:p>
      <w:pPr>
        <w:ind w:firstLine="640"/>
        <w:spacing w:line="360" w:lineRule="auto"/>
        <w:rPr>
          <w:rFonts w:ascii="Times New Roman" w:hAnsi="Times New Roman"/>
          <w:b/>
          <w:bCs/>
          <w:sz w:val="32"/>
          <w:szCs w:val="32"/>
        </w:rPr>
        <w:outlineLvl w:val="2"/>
      </w:pPr>
      <w:r/>
      <w:bookmarkStart w:id="168" w:name="_Toc120614219"/>
      <w:r>
        <w:rPr>
          <w:rFonts w:hint="eastAsia" w:ascii="Times New Roman" w:hAnsi="Times New Roman"/>
          <w:b/>
          <w:bCs/>
          <w:sz w:val="32"/>
          <w:szCs w:val="32"/>
        </w:rPr>
        <w:t xml:space="preserve">六、</w:t>
      </w:r>
      <w:bookmarkEnd w:id="165"/>
      <w:r/>
      <w:bookmarkEnd w:id="166"/>
      <w:r/>
      <w:bookmarkEnd w:id="167"/>
      <w:r>
        <w:rPr>
          <w:rFonts w:hint="eastAsia" w:ascii="Times New Roman" w:hAnsi="Times New Roman"/>
          <w:b/>
          <w:bCs/>
          <w:sz w:val="32"/>
          <w:szCs w:val="32"/>
        </w:rPr>
        <w:t xml:space="preserve">定标</w:t>
      </w:r>
      <w:bookmarkEnd w:id="168"/>
      <w:r/>
      <w:r/>
    </w:p>
    <w:p>
      <w:pPr>
        <w:ind w:right="-44" w:firstLine="560"/>
        <w:spacing w:line="360" w:lineRule="auto"/>
        <w:rPr>
          <w:rFonts w:ascii="Times New Roman" w:hAnsi="Times New Roman" w:eastAsia="黑体"/>
          <w:sz w:val="28"/>
          <w:szCs w:val="28"/>
        </w:rPr>
        <w:outlineLvl w:val="3"/>
      </w:pPr>
      <w:r/>
      <w:bookmarkStart w:id="169" w:name="_Toc513029238"/>
      <w:r/>
      <w:bookmarkStart w:id="170" w:name="_Toc16938554"/>
      <w:r/>
      <w:bookmarkStart w:id="171" w:name="_Toc20823310"/>
      <w:r>
        <w:rPr>
          <w:rFonts w:hint="eastAsia" w:ascii="Times New Roman" w:hAnsi="Times New Roman" w:eastAsia="黑体"/>
          <w:sz w:val="28"/>
          <w:szCs w:val="28"/>
        </w:rPr>
        <w:t xml:space="preserve">27</w:t>
      </w:r>
      <w:bookmarkEnd w:id="169"/>
      <w:r>
        <w:rPr>
          <w:rFonts w:hint="eastAsia" w:ascii="Times New Roman" w:hAnsi="Times New Roman" w:eastAsia="黑体"/>
          <w:sz w:val="28"/>
          <w:szCs w:val="28"/>
        </w:rPr>
        <w:t xml:space="preserve">.确定</w:t>
      </w:r>
      <w:bookmarkEnd w:id="170"/>
      <w:r/>
      <w:bookmarkEnd w:id="171"/>
      <w:r>
        <w:rPr>
          <w:rFonts w:hint="eastAsia" w:ascii="Times New Roman" w:hAnsi="Times New Roman" w:eastAsia="黑体"/>
          <w:sz w:val="28"/>
          <w:szCs w:val="28"/>
        </w:rPr>
        <w:t xml:space="preserve">中标单位</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27.1中标候选人的选取原则和数量见招标文件第五章规定。 </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27.2 采购人应根据评标委员会推荐的中标候选人确定中标供应商。</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27.3 装备中心将在“江苏政府采购网”发布中标公告，公告期限为1个工作日。</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27.4 若有充分证据证明，中标供应商出现下列情况之一的，一经查实，将被取消中标资格：</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27.4.1提供虚假材料谋取中标的。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27.4.2向采购人、装备中心行贿或者提供其他不正当利益的。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27.4.3属于本文件规定的无效条件，但在评标过程中又未被评标委员会发现的。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27.4.4与采购人或者其他供应商恶意串通的。</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27.4.5采取不正当手段诋毁、排挤其他供应商的。</w:t>
      </w:r>
      <w:r/>
    </w:p>
    <w:p>
      <w:pPr>
        <w:ind w:right="-44" w:firstLine="480"/>
        <w:spacing w:line="360" w:lineRule="auto"/>
        <w:rPr>
          <w:rFonts w:ascii="Times New Roman" w:hAnsi="Times New Roman"/>
          <w:bCs/>
          <w:sz w:val="24"/>
        </w:rPr>
        <w:outlineLvl w:val="3"/>
      </w:pPr>
      <w:r/>
      <w:bookmarkStart w:id="172" w:name="_Toc200451960"/>
      <w:r>
        <w:rPr>
          <w:rFonts w:hint="eastAsia" w:ascii="Times New Roman" w:hAnsi="Times New Roman"/>
          <w:bCs/>
          <w:sz w:val="24"/>
        </w:rPr>
        <w:t xml:space="preserve">27.5 有下列情形之一的，视为投标人串通投标，投标无效：</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27.5.1不同投标人的投标文件由同一单位或者个人编制。</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27.5.2不同投标人委托同一单位或者个人办理投标事宜。</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27.5.3 不同投标人的投标文件载明的项目管理成员或者联系人员为同一人。</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27.5.4不同投标人的投标文件异常一致或者投标报价呈规律性差异。</w:t>
      </w:r>
      <w:r/>
    </w:p>
    <w:p>
      <w:pPr>
        <w:ind w:right="-44" w:firstLine="560"/>
        <w:spacing w:line="360" w:lineRule="auto"/>
        <w:rPr>
          <w:rFonts w:ascii="Times New Roman" w:hAnsi="Times New Roman" w:eastAsia="黑体"/>
          <w:sz w:val="28"/>
          <w:szCs w:val="28"/>
        </w:rPr>
        <w:outlineLvl w:val="3"/>
      </w:pPr>
      <w:r>
        <w:rPr>
          <w:rFonts w:hint="eastAsia" w:ascii="Times New Roman" w:hAnsi="Times New Roman" w:eastAsia="黑体"/>
          <w:sz w:val="28"/>
          <w:szCs w:val="28"/>
        </w:rPr>
        <w:t xml:space="preserve">28.质疑处理</w:t>
      </w:r>
      <w:bookmarkEnd w:id="172"/>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Times New Roman" w:hAnsi="Times New Roman"/>
          <w:bCs/>
          <w:sz w:val="24"/>
        </w:rPr>
      </w:pPr>
      <w:r>
        <w:rPr>
          <w:rFonts w:hint="eastAsia" w:ascii="Times New Roman" w:hAnsi="Times New Roman"/>
          <w:bCs/>
          <w:sz w:val="24"/>
        </w:rPr>
        <w:t xml:space="preserve">28.2供应商认为采购文件、采购过程和采购结果使自己的权益受到损害的，可以在知道或应知其权益受到损害之日起七个工作日内，以书面形式根据下述28.4条款的规定向装备中心或采购人提出质疑。上述应知其权益受到损害之日，是指：</w:t>
      </w:r>
      <w:r/>
    </w:p>
    <w:p>
      <w:pPr>
        <w:ind w:firstLine="480"/>
        <w:spacing w:line="360" w:lineRule="auto"/>
        <w:rPr>
          <w:rFonts w:ascii="Times New Roman" w:hAnsi="Times New Roman"/>
          <w:bCs/>
          <w:sz w:val="24"/>
        </w:rPr>
      </w:pPr>
      <w:r>
        <w:rPr>
          <w:rFonts w:hint="eastAsia" w:ascii="Times New Roman" w:hAnsi="Times New Roman"/>
          <w:bCs/>
          <w:sz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bCs/>
          <w:sz w:val="24"/>
        </w:rPr>
        <w:t xml:space="preserve">28.2.2对采购过程提出质疑的，为各采购程序环节结束之日；</w:t>
      </w:r>
      <w:r>
        <w:rPr>
          <w:rFonts w:hint="eastAsia" w:ascii="Times New Roman" w:hAnsi="Times New Roman"/>
          <w:bCs/>
          <w:sz w:val="24"/>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bCs/>
          <w:sz w:val="24"/>
        </w:rPr>
        <w:t xml:space="preserve">28.2.3对中标或者成交结果提出质疑的，为中标或者成交结果公告期限届满之日。</w:t>
      </w:r>
      <w:r/>
    </w:p>
    <w:p>
      <w:pPr>
        <w:ind w:firstLine="480"/>
        <w:spacing w:line="360" w:lineRule="auto"/>
        <w:rPr>
          <w:rFonts w:ascii="Times New Roman" w:hAnsi="Times New Roman"/>
          <w:bCs/>
          <w:sz w:val="24"/>
        </w:rPr>
      </w:pPr>
      <w:r>
        <w:rPr>
          <w:rFonts w:hint="eastAsia" w:ascii="Times New Roman" w:hAnsi="Times New Roman"/>
          <w:bCs/>
          <w:sz w:val="24"/>
        </w:rPr>
        <w:t xml:space="preserve">供应商应当在法定质疑期内一次性提出针对同一采购程序环节的质疑。供应商如在法定期限内对同一采购程序环节提出多次质疑的，装备中心、采购人将只对供应商第一次质疑作出答复。</w:t>
      </w:r>
      <w:r/>
    </w:p>
    <w:p>
      <w:pPr>
        <w:ind w:firstLine="480"/>
        <w:spacing w:line="360" w:lineRule="auto"/>
        <w:rPr>
          <w:rFonts w:ascii="Times New Roman" w:hAnsi="Times New Roman"/>
          <w:bCs/>
          <w:sz w:val="24"/>
        </w:rPr>
      </w:pPr>
      <w:r>
        <w:rPr>
          <w:rFonts w:hint="eastAsia" w:ascii="Times New Roman" w:hAnsi="Times New Roman"/>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Times New Roman" w:hAnsi="Times New Roman"/>
          <w:bCs/>
          <w:sz w:val="24"/>
        </w:rPr>
      </w:pPr>
      <w:r>
        <w:rPr>
          <w:rFonts w:hint="eastAsia" w:ascii="Times New Roman" w:hAnsi="Times New Roman"/>
          <w:bCs/>
          <w:sz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r/>
    </w:p>
    <w:p>
      <w:pPr>
        <w:ind w:firstLine="480"/>
        <w:spacing w:line="360" w:lineRule="auto"/>
        <w:rPr>
          <w:rFonts w:ascii="Times New Roman" w:hAnsi="Times New Roman"/>
          <w:bCs/>
          <w:sz w:val="24"/>
        </w:rPr>
      </w:pPr>
      <w:r>
        <w:rPr>
          <w:rFonts w:hint="eastAsia" w:ascii="Times New Roman" w:hAnsi="Times New Roman"/>
          <w:bCs/>
          <w:sz w:val="24"/>
        </w:rPr>
        <w:t xml:space="preserve">采购人及装备中心只接收以纸质原件形式送达的质疑,建议供应商尽量通过邮寄方式提交质疑（采购人和装备中心不接受无快递运单号的快递）。</w:t>
      </w:r>
      <w:r/>
    </w:p>
    <w:p>
      <w:pPr>
        <w:ind w:firstLine="480"/>
        <w:spacing w:line="360" w:lineRule="auto"/>
        <w:rPr>
          <w:rFonts w:hint="eastAsia" w:ascii="方正仿宋_GBK" w:hAnsi="方正仿宋_GBK" w:eastAsia="方正仿宋_GBK" w:cs="方正仿宋_GBK"/>
          <w:color w:val="000000"/>
          <w:sz w:val="28"/>
          <w:szCs w:val="28"/>
        </w:rPr>
      </w:pPr>
      <w:r>
        <w:rPr>
          <w:rFonts w:hint="eastAsia" w:ascii="Times New Roman" w:hAnsi="Times New Roman"/>
          <w:bCs/>
          <w:sz w:val="24"/>
        </w:rPr>
        <w:t xml:space="preserve">装备中心质疑接收部门为装备采购部（快递运单上的收件人填写“装备采购部”即可），联系地址：南京市广州路191号五环大厦1204室，联系电话：025-51889606。</w:t>
      </w:r>
      <w:r/>
    </w:p>
    <w:p>
      <w:pPr>
        <w:ind w:firstLine="480"/>
        <w:spacing w:line="360" w:lineRule="auto"/>
        <w:rPr>
          <w:rFonts w:ascii="Times New Roman" w:hAnsi="Times New Roman"/>
          <w:bCs/>
          <w:sz w:val="24"/>
        </w:rPr>
      </w:pPr>
      <w:r>
        <w:rPr>
          <w:rFonts w:hint="eastAsia" w:ascii="Times New Roman" w:hAnsi="Times New Roman"/>
          <w:bCs/>
          <w:sz w:val="24"/>
        </w:rPr>
        <w:t xml:space="preserve">采购人质疑接收人及联系方式见招标文件第一章。</w:t>
      </w:r>
      <w:r/>
    </w:p>
    <w:p>
      <w:pPr>
        <w:ind w:firstLine="480"/>
        <w:spacing w:line="360" w:lineRule="auto"/>
        <w:rPr>
          <w:rFonts w:ascii="Times New Roman" w:hAnsi="Times New Roman"/>
          <w:bCs/>
          <w:sz w:val="24"/>
        </w:rPr>
      </w:pPr>
      <w:r>
        <w:rPr>
          <w:rFonts w:hint="eastAsia" w:ascii="Times New Roman" w:hAnsi="Times New Roman"/>
          <w:bCs/>
          <w:sz w:val="24"/>
        </w:rPr>
        <w:t xml:space="preserve">28.5 以下情形的质疑不予受理</w:t>
      </w:r>
      <w:r/>
    </w:p>
    <w:p>
      <w:pPr>
        <w:ind w:firstLine="480"/>
        <w:spacing w:line="360" w:lineRule="auto"/>
        <w:rPr>
          <w:rFonts w:ascii="Times New Roman" w:hAnsi="Times New Roman"/>
          <w:bCs/>
          <w:sz w:val="24"/>
        </w:rPr>
      </w:pPr>
      <w:r>
        <w:rPr>
          <w:rFonts w:hint="eastAsia" w:ascii="Times New Roman" w:hAnsi="Times New Roman"/>
          <w:bCs/>
          <w:sz w:val="24"/>
        </w:rPr>
        <w:t xml:space="preserve">28.5.1 内容不符合《政府采购质疑和投诉办法》第十二条规定的质疑。</w:t>
      </w:r>
      <w:r/>
    </w:p>
    <w:p>
      <w:pPr>
        <w:ind w:firstLine="480"/>
        <w:spacing w:line="360" w:lineRule="auto"/>
        <w:rPr>
          <w:rFonts w:ascii="Times New Roman" w:hAnsi="Times New Roman"/>
          <w:bCs/>
          <w:sz w:val="24"/>
        </w:rPr>
      </w:pPr>
      <w:r>
        <w:rPr>
          <w:rFonts w:hint="eastAsia" w:ascii="Times New Roman" w:hAnsi="Times New Roman"/>
          <w:bCs/>
          <w:sz w:val="24"/>
        </w:rPr>
        <w:t xml:space="preserve">28.5.2 超出政府采购法定期限的质疑。</w:t>
      </w:r>
      <w:r/>
    </w:p>
    <w:p>
      <w:pPr>
        <w:ind w:firstLine="480"/>
        <w:spacing w:line="360" w:lineRule="auto"/>
        <w:rPr>
          <w:rFonts w:ascii="Times New Roman" w:hAnsi="Times New Roman"/>
          <w:bCs/>
          <w:sz w:val="24"/>
        </w:rPr>
      </w:pPr>
      <w:r>
        <w:rPr>
          <w:rFonts w:hint="eastAsia" w:ascii="Times New Roman" w:hAnsi="Times New Roman"/>
          <w:bCs/>
          <w:sz w:val="24"/>
        </w:rPr>
        <w:t xml:space="preserve">28.5.3 以传真、电子邮件等方式递交的非原件形式的质疑。</w:t>
      </w:r>
      <w:r/>
    </w:p>
    <w:p>
      <w:pPr>
        <w:ind w:firstLine="480"/>
        <w:spacing w:line="360" w:lineRule="auto"/>
        <w:rPr>
          <w:rFonts w:ascii="Times New Roman" w:hAnsi="Times New Roman"/>
          <w:bCs/>
          <w:sz w:val="24"/>
        </w:rPr>
      </w:pPr>
      <w:r>
        <w:rPr>
          <w:rFonts w:hint="eastAsia" w:ascii="Times New Roman" w:hAnsi="Times New Roman"/>
          <w:bCs/>
          <w:sz w:val="24"/>
        </w:rPr>
        <w:t xml:space="preserve">28.5.4 未参加投标活动的供应商或在投标活动中自身权益未受到损害的供应商所提出的质疑。</w:t>
      </w:r>
      <w:r/>
    </w:p>
    <w:p>
      <w:pPr>
        <w:ind w:firstLine="480"/>
        <w:spacing w:line="360" w:lineRule="auto"/>
        <w:rPr>
          <w:rFonts w:ascii="Times New Roman" w:hAnsi="Times New Roman"/>
          <w:bCs/>
          <w:sz w:val="24"/>
        </w:rPr>
      </w:pPr>
      <w:r>
        <w:rPr>
          <w:rFonts w:hint="eastAsia" w:ascii="Times New Roman" w:hAnsi="Times New Roman"/>
          <w:bCs/>
          <w:sz w:val="24"/>
        </w:rPr>
        <w:t xml:space="preserve">28.5.5供应商组成联合体参加投标，联合体中任何一方或多方未按要求签字、盖章、加盖公章的质疑。</w:t>
      </w:r>
      <w:r/>
    </w:p>
    <w:p>
      <w:pPr>
        <w:ind w:firstLine="480"/>
        <w:spacing w:line="360" w:lineRule="auto"/>
        <w:rPr>
          <w:rFonts w:ascii="Times New Roman" w:hAnsi="Times New Roman"/>
          <w:bCs/>
          <w:sz w:val="24"/>
        </w:rPr>
      </w:pPr>
      <w:r>
        <w:rPr>
          <w:rFonts w:hint="eastAsia" w:ascii="Times New Roman" w:hAnsi="Times New Roman"/>
          <w:bCs/>
          <w:sz w:val="24"/>
        </w:rPr>
        <w:t xml:space="preserve">28.6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r/>
    </w:p>
    <w:p>
      <w:pPr>
        <w:ind w:right="-44" w:firstLine="560"/>
        <w:spacing w:line="360" w:lineRule="auto"/>
        <w:rPr>
          <w:rFonts w:ascii="Times New Roman" w:hAnsi="Times New Roman" w:eastAsia="黑体"/>
          <w:sz w:val="28"/>
          <w:szCs w:val="28"/>
        </w:rPr>
        <w:outlineLvl w:val="3"/>
      </w:pPr>
      <w:r>
        <w:rPr>
          <w:rFonts w:hint="eastAsia" w:ascii="Times New Roman" w:hAnsi="Times New Roman" w:eastAsia="黑体"/>
          <w:sz w:val="28"/>
          <w:szCs w:val="28"/>
        </w:rPr>
        <w:t xml:space="preserve">29.中标通知书</w:t>
      </w:r>
      <w:r/>
    </w:p>
    <w:p>
      <w:pPr>
        <w:ind w:firstLine="480"/>
        <w:spacing w:line="360" w:lineRule="auto"/>
        <w:rPr>
          <w:rFonts w:ascii="Times New Roman" w:hAnsi="Times New Roman"/>
          <w:bCs/>
          <w:sz w:val="24"/>
        </w:rPr>
      </w:pPr>
      <w:r>
        <w:rPr>
          <w:rFonts w:hint="eastAsia" w:ascii="Times New Roman" w:hAnsi="Times New Roman"/>
          <w:bCs/>
          <w:sz w:val="24"/>
        </w:rPr>
        <w:t xml:space="preserve">29.l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hint="eastAsia" w:ascii="方正仿宋_GBK" w:hAnsi="方正仿宋_GBK" w:eastAsia="方正仿宋_GBK" w:cs="方正仿宋_GBK"/>
          <w:color w:val="000000"/>
          <w:sz w:val="28"/>
          <w:szCs w:val="28"/>
        </w:rPr>
      </w:pPr>
      <w:r>
        <w:rPr>
          <w:rFonts w:hint="eastAsia" w:ascii="Times New Roman" w:hAnsi="Times New Roman"/>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spacing w:line="360" w:lineRule="auto"/>
        <w:rPr>
          <w:rFonts w:ascii="Times New Roman" w:hAnsi="Times New Roman"/>
          <w:b/>
          <w:bCs/>
          <w:sz w:val="32"/>
          <w:szCs w:val="32"/>
        </w:rPr>
        <w:outlineLvl w:val="2"/>
      </w:pPr>
      <w:r>
        <w:rPr>
          <w:rFonts w:hint="eastAsia" w:ascii="Times New Roman" w:hAnsi="Times New Roman"/>
          <w:b/>
          <w:bCs/>
          <w:sz w:val="32"/>
          <w:szCs w:val="32"/>
        </w:rPr>
        <w:t xml:space="preserve">七、授予合同</w:t>
      </w:r>
      <w:r/>
    </w:p>
    <w:p>
      <w:pPr>
        <w:ind w:right="-44" w:firstLine="560"/>
        <w:spacing w:line="360" w:lineRule="auto"/>
        <w:rPr>
          <w:rFonts w:ascii="Times New Roman" w:hAnsi="Times New Roman" w:eastAsia="黑体"/>
          <w:sz w:val="28"/>
          <w:szCs w:val="28"/>
        </w:rPr>
        <w:outlineLvl w:val="3"/>
      </w:pPr>
      <w:r/>
      <w:bookmarkStart w:id="173" w:name="_Toc20823309"/>
      <w:r/>
      <w:bookmarkStart w:id="174" w:name="_Toc513029237"/>
      <w:r/>
      <w:bookmarkStart w:id="175" w:name="_Toc16938553"/>
      <w:r>
        <w:rPr>
          <w:rFonts w:hint="eastAsia" w:ascii="Times New Roman" w:hAnsi="Times New Roman" w:eastAsia="黑体"/>
          <w:sz w:val="28"/>
          <w:szCs w:val="28"/>
        </w:rPr>
        <w:t xml:space="preserve">30.签订合同</w:t>
      </w:r>
      <w:r/>
    </w:p>
    <w:p>
      <w:pPr>
        <w:ind w:firstLine="480"/>
        <w:spacing w:line="360" w:lineRule="auto"/>
        <w:rPr>
          <w:rFonts w:ascii="Times New Roman" w:hAnsi="Times New Roman"/>
          <w:bCs/>
          <w:sz w:val="24"/>
        </w:rPr>
      </w:pPr>
      <w:r>
        <w:rPr>
          <w:rFonts w:hint="eastAsia" w:ascii="Times New Roman" w:hAnsi="Times New Roman"/>
          <w:bCs/>
          <w:sz w:val="24"/>
        </w:rPr>
        <w:t xml:space="preserve">30.l中标供应商应当在中标通知书发出之日起三十日内，按照招标文件确定的事项与采购人签订政府采购合同。</w:t>
      </w:r>
      <w:r/>
    </w:p>
    <w:p>
      <w:pPr>
        <w:ind w:right="-44" w:firstLine="480"/>
        <w:spacing w:line="360" w:lineRule="auto"/>
        <w:rPr>
          <w:rFonts w:ascii="Times New Roman" w:hAnsi="Times New Roman"/>
          <w:bCs/>
          <w:sz w:val="24"/>
        </w:rPr>
        <w:outlineLvl w:val="3"/>
      </w:pPr>
      <w:r>
        <w:rPr>
          <w:rFonts w:hint="eastAsia" w:ascii="Times New Roman" w:hAnsi="Times New Roman"/>
          <w:bCs/>
          <w:sz w:val="24"/>
        </w:rPr>
        <w:t xml:space="preserve">30.2 招标文件、中标供应商的投标文件及招标过程中有关澄清、承诺文件均应作为合同附件。</w:t>
      </w:r>
      <w:r/>
    </w:p>
    <w:p>
      <w:pPr>
        <w:ind w:firstLine="480"/>
        <w:spacing w:line="360" w:lineRule="auto"/>
        <w:rPr>
          <w:rFonts w:ascii="Times New Roman" w:hAnsi="Times New Roman"/>
          <w:bCs/>
          <w:sz w:val="24"/>
        </w:rPr>
      </w:pPr>
      <w:r>
        <w:rPr>
          <w:rFonts w:hint="eastAsia" w:ascii="Times New Roman" w:hAnsi="Times New Roman"/>
          <w:bCs/>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right="-44" w:firstLine="560"/>
        <w:spacing w:line="360" w:lineRule="auto"/>
        <w:rPr>
          <w:rFonts w:ascii="Times New Roman" w:hAnsi="Times New Roman" w:eastAsia="黑体"/>
          <w:sz w:val="28"/>
          <w:szCs w:val="28"/>
        </w:rPr>
        <w:outlineLvl w:val="3"/>
      </w:pPr>
      <w:r>
        <w:rPr>
          <w:rFonts w:hint="eastAsia" w:ascii="Times New Roman" w:hAnsi="Times New Roman" w:eastAsia="黑体"/>
          <w:sz w:val="28"/>
          <w:szCs w:val="28"/>
        </w:rPr>
        <w:t xml:space="preserve">31.货物（包含与货物相关的服务）的追加</w:t>
      </w:r>
      <w:r/>
    </w:p>
    <w:p>
      <w:pPr>
        <w:ind w:firstLine="480"/>
        <w:spacing w:line="360" w:lineRule="auto"/>
        <w:rPr>
          <w:rFonts w:ascii="Times New Roman" w:hAnsi="Times New Roman"/>
          <w:bCs/>
          <w:sz w:val="24"/>
        </w:rPr>
      </w:pPr>
      <w:r>
        <w:rPr>
          <w:rFonts w:hint="eastAsia" w:ascii="Times New Roman" w:hAnsi="Times New Roman"/>
          <w:bCs/>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3"/>
      <w:bookmarkEnd w:id="174"/>
      <w:bookmarkEnd w:id="175"/>
      <w:r/>
    </w:p>
    <w:p>
      <w:pPr>
        <w:ind w:right="-44" w:firstLine="560"/>
        <w:spacing w:line="360" w:lineRule="auto"/>
        <w:rPr>
          <w:rFonts w:ascii="Times New Roman" w:hAnsi="Times New Roman" w:eastAsia="黑体"/>
          <w:sz w:val="28"/>
          <w:szCs w:val="28"/>
        </w:rPr>
        <w:outlineLvl w:val="3"/>
      </w:pPr>
      <w:r>
        <w:rPr>
          <w:rFonts w:hint="eastAsia" w:ascii="Times New Roman" w:hAnsi="Times New Roman" w:eastAsia="黑体"/>
          <w:sz w:val="28"/>
          <w:szCs w:val="28"/>
        </w:rPr>
        <w:t xml:space="preserve">32.政府采购履约资金扶持政策</w:t>
      </w:r>
      <w:r/>
    </w:p>
    <w:p>
      <w:pPr>
        <w:ind w:firstLine="480"/>
        <w:spacing w:line="360" w:lineRule="auto"/>
        <w:rPr>
          <w:rFonts w:ascii="Times New Roman" w:hAnsi="Times New Roman"/>
          <w:bCs/>
          <w:sz w:val="24"/>
        </w:rPr>
      </w:pPr>
      <w:r>
        <w:rPr>
          <w:rFonts w:hint="eastAsia" w:ascii="Times New Roman" w:hAnsi="Times New Roman"/>
          <w:bCs/>
          <w:sz w:val="24"/>
        </w:rPr>
        <w:t xml:space="preserve">中标供应商可凭政府采购合同办理融资贷款，详情请见江苏政府采购网“政采贷”专栏。</w:t>
      </w:r>
      <w:r/>
    </w:p>
    <w:p>
      <w:pPr>
        <w:ind w:right="-44" w:firstLine="560"/>
        <w:spacing w:line="360" w:lineRule="auto"/>
        <w:rPr>
          <w:rFonts w:ascii="Times New Roman" w:hAnsi="Times New Roman" w:eastAsia="黑体"/>
          <w:b/>
          <w:sz w:val="24"/>
          <w:szCs w:val="28"/>
        </w:rPr>
        <w:outlineLvl w:val="3"/>
      </w:pPr>
      <w:r>
        <w:rPr>
          <w:rFonts w:ascii="Times New Roman" w:hAnsi="Times New Roman" w:eastAsia="黑体"/>
          <w:sz w:val="28"/>
          <w:szCs w:val="28"/>
        </w:rPr>
        <w:t xml:space="preserve">33．履约保证金</w:t>
      </w:r>
      <w:bookmarkEnd w:id="57"/>
      <w:bookmarkEnd w:id="58"/>
      <w:bookmarkEnd w:id="59"/>
      <w:bookmarkEnd w:id="60"/>
      <w:r/>
    </w:p>
    <w:p>
      <w:pPr>
        <w:ind w:firstLine="480"/>
        <w:spacing w:line="360" w:lineRule="auto"/>
        <w:rPr>
          <w:rFonts w:ascii="Times New Roman" w:hAnsi="Times New Roman"/>
          <w:bCs/>
          <w:sz w:val="24"/>
        </w:rPr>
      </w:pPr>
      <w:r/>
      <w:bookmarkStart w:id="176" w:name="_Toc507425682"/>
      <w:r>
        <w:rPr>
          <w:rFonts w:ascii="Times New Roman" w:hAnsi="Times New Roman"/>
          <w:bCs/>
          <w:sz w:val="24"/>
        </w:rPr>
        <w:t xml:space="preserve">33.1本项目不收取履约保证金。</w:t>
      </w:r>
      <w:r/>
    </w:p>
    <w:p>
      <w:pPr>
        <w:ind w:firstLine="640"/>
        <w:spacing w:line="360" w:lineRule="auto"/>
        <w:rPr>
          <w:rFonts w:ascii="Times New Roman" w:hAnsi="Times New Roman"/>
          <w:b/>
          <w:bCs/>
          <w:sz w:val="32"/>
          <w:szCs w:val="32"/>
        </w:rPr>
        <w:outlineLvl w:val="2"/>
      </w:pPr>
      <w:r>
        <w:rPr>
          <w:rFonts w:ascii="Times New Roman" w:hAnsi="Times New Roman"/>
          <w:b/>
          <w:bCs/>
          <w:sz w:val="32"/>
          <w:szCs w:val="32"/>
        </w:rPr>
        <w:t xml:space="preserve">八、其他</w:t>
      </w:r>
      <w:bookmarkEnd w:id="176"/>
      <w:r/>
      <w:r/>
    </w:p>
    <w:p>
      <w:pPr>
        <w:ind w:right="-44" w:firstLine="560"/>
        <w:spacing w:line="360" w:lineRule="auto"/>
        <w:rPr>
          <w:rFonts w:ascii="Times New Roman" w:hAnsi="Times New Roman" w:eastAsia="黑体"/>
          <w:sz w:val="28"/>
          <w:szCs w:val="28"/>
        </w:rPr>
        <w:outlineLvl w:val="3"/>
      </w:pPr>
      <w:r>
        <w:rPr>
          <w:rFonts w:ascii="Times New Roman" w:hAnsi="Times New Roman" w:eastAsia="黑体"/>
          <w:sz w:val="28"/>
          <w:szCs w:val="28"/>
        </w:rPr>
        <w:t xml:space="preserve">34．样品</w:t>
      </w:r>
      <w:r/>
    </w:p>
    <w:p>
      <w:pPr>
        <w:ind w:firstLine="480"/>
        <w:spacing w:line="360" w:lineRule="auto"/>
        <w:rPr>
          <w:rFonts w:ascii="Times New Roman" w:hAnsi="Times New Roman"/>
          <w:bCs/>
          <w:sz w:val="24"/>
        </w:rPr>
      </w:pPr>
      <w:r>
        <w:rPr>
          <w:rFonts w:ascii="Times New Roman" w:hAnsi="Times New Roman"/>
          <w:bCs/>
          <w:sz w:val="24"/>
        </w:rPr>
        <w:t xml:space="preserve">34.1</w:t>
      </w:r>
      <w:r>
        <w:rPr>
          <w:rFonts w:ascii="Times New Roman" w:hAnsi="Times New Roman"/>
          <w:sz w:val="24"/>
        </w:rPr>
        <w:t xml:space="preserve">项目要求提供样品的，中标供应商的样品由采购人负责保管、封存，并作为履约验收的参考。</w:t>
      </w:r>
      <w:r/>
    </w:p>
    <w:p>
      <w:pPr>
        <w:ind w:firstLine="560"/>
        <w:spacing w:line="360" w:lineRule="auto"/>
        <w:rPr>
          <w:rFonts w:ascii="Times New Roman" w:hAnsi="Times New Roman" w:eastAsia="黑体"/>
          <w:sz w:val="28"/>
          <w:szCs w:val="28"/>
        </w:rPr>
        <w:outlineLvl w:val="3"/>
      </w:pPr>
      <w:r>
        <w:rPr>
          <w:rFonts w:ascii="Times New Roman" w:hAnsi="Times New Roman" w:eastAsia="黑体"/>
          <w:sz w:val="28"/>
          <w:szCs w:val="28"/>
        </w:rPr>
        <w:t xml:space="preserve">35. 政策功能</w:t>
      </w:r>
      <w:r/>
    </w:p>
    <w:p>
      <w:pPr>
        <w:ind w:firstLine="480"/>
        <w:spacing w:line="360" w:lineRule="auto"/>
        <w:rPr>
          <w:rFonts w:ascii="Times New Roman" w:hAnsi="Times New Roman"/>
          <w:bCs/>
          <w:sz w:val="24"/>
        </w:rPr>
      </w:pPr>
      <w:r>
        <w:rPr>
          <w:rFonts w:ascii="Times New Roman" w:hAnsi="Times New Roman"/>
          <w:bCs/>
          <w:sz w:val="24"/>
        </w:rPr>
        <w:t xml:space="preserve">35.1《政府采购促进中小企业发展管理办法》（财库[2020]46号）</w:t>
      </w:r>
      <w:r/>
    </w:p>
    <w:p>
      <w:pPr>
        <w:ind w:firstLine="480"/>
        <w:spacing w:line="360" w:lineRule="auto"/>
        <w:rPr>
          <w:rFonts w:ascii="Times New Roman" w:hAnsi="Times New Roman"/>
          <w:bCs/>
          <w:sz w:val="24"/>
        </w:rPr>
      </w:pPr>
      <w:r>
        <w:rPr>
          <w:rFonts w:ascii="Times New Roman" w:hAnsi="Times New Roman"/>
          <w:bCs/>
          <w:sz w:val="24"/>
        </w:rPr>
        <w:t xml:space="preserve">35.2《关于政府采购支持监狱企业发展有关问题的通知》（财库[2014]68号）</w:t>
      </w:r>
      <w:r/>
    </w:p>
    <w:p>
      <w:pPr>
        <w:ind w:firstLine="480"/>
        <w:spacing w:line="360" w:lineRule="auto"/>
        <w:rPr>
          <w:rFonts w:ascii="Times New Roman" w:hAnsi="Times New Roman"/>
          <w:bCs/>
          <w:sz w:val="24"/>
        </w:rPr>
      </w:pPr>
      <w:r>
        <w:rPr>
          <w:rFonts w:ascii="Times New Roman" w:hAnsi="Times New Roman"/>
          <w:bCs/>
          <w:sz w:val="24"/>
        </w:rPr>
        <w:t xml:space="preserve">35.3《关于促进残疾人就业政府采购政策的通知》（财库[2017]141号）</w:t>
      </w:r>
      <w:r/>
    </w:p>
    <w:p>
      <w:pPr>
        <w:ind w:firstLine="480"/>
        <w:spacing w:line="360" w:lineRule="auto"/>
        <w:rPr>
          <w:rFonts w:ascii="Times New Roman" w:hAnsi="Times New Roman"/>
          <w:bCs/>
          <w:sz w:val="24"/>
        </w:rPr>
      </w:pPr>
      <w:r>
        <w:rPr>
          <w:rFonts w:ascii="Times New Roman" w:hAnsi="Times New Roman"/>
          <w:bCs/>
          <w:sz w:val="24"/>
        </w:rPr>
        <w:t xml:space="preserve">35.4《关于调整优化节能产品、环境标志产品政府采购执行机制的通知》（财库 [2019] 9号）</w:t>
      </w:r>
      <w:r/>
    </w:p>
    <w:p>
      <w:pPr>
        <w:ind w:firstLine="480"/>
        <w:spacing w:line="360" w:lineRule="auto"/>
        <w:rPr>
          <w:rFonts w:ascii="Times New Roman" w:hAnsi="Times New Roman"/>
          <w:bCs/>
          <w:sz w:val="24"/>
        </w:rPr>
      </w:pPr>
      <w:r>
        <w:rPr>
          <w:rFonts w:ascii="Times New Roman" w:hAnsi="Times New Roman"/>
          <w:bCs/>
          <w:sz w:val="24"/>
        </w:rPr>
        <w:t xml:space="preserve">35.5《关于印发环境标志产品政府采购品目清单的通知》（财库 [2019] 18号）</w:t>
      </w:r>
      <w:r/>
    </w:p>
    <w:p>
      <w:pPr>
        <w:ind w:firstLine="480"/>
        <w:spacing w:line="360" w:lineRule="auto"/>
        <w:rPr>
          <w:rFonts w:ascii="Times New Roman" w:hAnsi="Times New Roman"/>
          <w:bCs/>
          <w:sz w:val="24"/>
        </w:rPr>
      </w:pPr>
      <w:r>
        <w:rPr>
          <w:rFonts w:ascii="Times New Roman" w:hAnsi="Times New Roman"/>
          <w:bCs/>
          <w:sz w:val="24"/>
        </w:rPr>
        <w:t xml:space="preserve">35.6《关于印发节能产品政府采购品目清单的通知》（财库 [2019] 19号）</w:t>
      </w:r>
      <w:r/>
    </w:p>
    <w:p>
      <w:pPr>
        <w:ind w:firstLine="480"/>
        <w:spacing w:line="360" w:lineRule="auto"/>
        <w:rPr>
          <w:rFonts w:ascii="Times New Roman" w:hAnsi="Times New Roman"/>
          <w:bCs/>
          <w:sz w:val="24"/>
        </w:rPr>
      </w:pPr>
      <w:r>
        <w:rPr>
          <w:rFonts w:ascii="Times New Roman" w:hAnsi="Times New Roman"/>
          <w:bCs/>
          <w:sz w:val="24"/>
        </w:rPr>
        <w:t xml:space="preserve">35.7《关于进一步加大政府采购支持中小企业力度的通知》（财库〔2022〕19号）</w:t>
      </w:r>
      <w:r/>
    </w:p>
    <w:p>
      <w:pPr>
        <w:ind w:firstLine="480"/>
        <w:spacing w:line="360" w:lineRule="auto"/>
        <w:rPr>
          <w:rFonts w:ascii="Times New Roman" w:hAnsi="Times New Roman"/>
          <w:bCs/>
          <w:sz w:val="24"/>
        </w:rPr>
      </w:pPr>
      <w:r>
        <w:rPr>
          <w:rFonts w:ascii="Times New Roman" w:hAnsi="Times New Roman"/>
          <w:bCs/>
          <w:sz w:val="24"/>
        </w:rPr>
        <w:t xml:space="preserve">35.8《关于做好政府采购支持企业发展有关事项的通知》（苏财购[2020]52号）</w:t>
      </w:r>
      <w:r/>
    </w:p>
    <w:p>
      <w:pPr>
        <w:ind w:firstLine="480"/>
        <w:spacing w:line="360" w:lineRule="auto"/>
        <w:rPr>
          <w:rFonts w:ascii="Times New Roman" w:hAnsi="Times New Roman"/>
          <w:bCs/>
          <w:sz w:val="24"/>
        </w:rPr>
      </w:pPr>
      <w:r>
        <w:rPr>
          <w:rFonts w:hint="eastAsia" w:ascii="Times New Roman" w:hAnsi="Times New Roman"/>
          <w:bCs/>
          <w:sz w:val="24"/>
        </w:rPr>
        <w:t xml:space="preserve">35.9《</w:t>
      </w:r>
      <w:r>
        <w:rPr>
          <w:rFonts w:ascii="Times New Roman" w:hAnsi="Times New Roman"/>
          <w:bCs/>
          <w:sz w:val="24"/>
        </w:rPr>
        <w:t xml:space="preserve">国务院办公厅关于在政府采购中实施本国产品标准及相关政策的通知</w:t>
      </w:r>
      <w:r>
        <w:rPr>
          <w:rFonts w:hint="eastAsia" w:ascii="Times New Roman" w:hAnsi="Times New Roman"/>
          <w:bCs/>
          <w:sz w:val="24"/>
        </w:rPr>
        <w:t xml:space="preserve">》（</w:t>
      </w:r>
      <w:r>
        <w:rPr>
          <w:rFonts w:ascii="Times New Roman" w:hAnsi="Times New Roman"/>
          <w:bCs/>
          <w:sz w:val="24"/>
        </w:rPr>
        <w:t xml:space="preserve">国办发〔2025〕34号</w:t>
      </w:r>
      <w:r>
        <w:rPr>
          <w:rFonts w:hint="eastAsia" w:ascii="Times New Roman" w:hAnsi="Times New Roman"/>
          <w:bCs/>
          <w:sz w:val="24"/>
        </w:rPr>
        <w:t xml:space="preserve">）</w:t>
      </w:r>
      <w:r/>
    </w:p>
    <w:p>
      <w:pPr>
        <w:ind w:firstLine="480"/>
        <w:spacing w:line="360" w:lineRule="auto"/>
        <w:rPr>
          <w:rFonts w:ascii="Times New Roman" w:hAnsi="Times New Roman"/>
          <w:bCs/>
          <w:sz w:val="24"/>
        </w:rPr>
      </w:pPr>
      <w:r>
        <w:rPr>
          <w:rFonts w:hint="eastAsia" w:ascii="Times New Roman" w:hAnsi="Times New Roman"/>
          <w:bCs/>
          <w:sz w:val="24"/>
        </w:rPr>
        <w:t xml:space="preserve">35.10《关于贯彻落实《国务院办公厅关于在政府采购中实施本国产品标准及相关政策的通知》的意见》（财库〔2025〕30号）</w:t>
      </w:r>
      <w:r/>
    </w:p>
    <w:p>
      <w:pPr>
        <w:rPr>
          <w:rFonts w:ascii="Times New Roman" w:hAnsi="Times New Roman"/>
          <w:bCs/>
          <w:sz w:val="24"/>
        </w:rPr>
      </w:pPr>
      <w:r>
        <w:rPr>
          <w:rFonts w:hint="eastAsia" w:ascii="Times New Roman" w:hAnsi="Times New Roman"/>
          <w:bCs/>
          <w:sz w:val="24"/>
        </w:rPr>
        <w:br w:type="page" w:clear="all"/>
      </w:r>
      <w:r/>
    </w:p>
    <w:p>
      <w:pPr>
        <w:ind w:firstLine="480"/>
        <w:spacing w:line="360" w:lineRule="auto"/>
        <w:rPr>
          <w:rFonts w:ascii="Times New Roman" w:hAnsi="Times New Roman"/>
          <w:bCs/>
          <w:sz w:val="24"/>
        </w:rPr>
      </w:pPr>
      <w:r>
        <w:rPr>
          <w:rFonts w:ascii="Times New Roman" w:hAnsi="Times New Roman"/>
          <w:bCs/>
          <w:sz w:val="24"/>
        </w:rPr>
      </w:r>
      <w:bookmarkEnd w:id="61"/>
      <w:bookmarkEnd w:id="62"/>
      <w:bookmarkEnd w:id="63"/>
      <w:bookmarkEnd w:id="64"/>
      <w:bookmarkEnd w:id="65"/>
      <w:r/>
    </w:p>
    <w:p>
      <w:pPr>
        <w:pStyle w:val="948"/>
        <w:numPr>
          <w:ilvl w:val="0"/>
          <w:numId w:val="4"/>
        </w:numPr>
        <w:rPr>
          <w:rFonts w:ascii="Times New Roman" w:eastAsia="黑体"/>
          <w:bCs/>
          <w:sz w:val="44"/>
        </w:rPr>
      </w:pPr>
      <w:r>
        <w:rPr>
          <w:rFonts w:ascii="Times New Roman" w:eastAsia="黑体"/>
          <w:bCs/>
          <w:sz w:val="44"/>
        </w:rPr>
        <w:t xml:space="preserve"> </w:t>
      </w:r>
      <w:bookmarkStart w:id="177" w:name="_Toc121905577"/>
      <w:r/>
      <w:bookmarkStart w:id="178" w:name="_Toc481072014"/>
      <w:r/>
      <w:bookmarkStart w:id="179" w:name="_Toc481071968"/>
      <w:r/>
      <w:bookmarkStart w:id="180" w:name="_Toc475009298"/>
      <w:r/>
      <w:bookmarkStart w:id="181" w:name="_Toc511899514"/>
      <w:r>
        <w:rPr>
          <w:rFonts w:ascii="Times New Roman" w:eastAsia="黑体"/>
          <w:bCs/>
          <w:sz w:val="44"/>
        </w:rPr>
        <w:t xml:space="preserve">合同</w:t>
      </w:r>
      <w:bookmarkEnd w:id="177"/>
      <w:r/>
      <w:bookmarkEnd w:id="178"/>
      <w:r/>
      <w:bookmarkEnd w:id="179"/>
      <w:r/>
      <w:bookmarkEnd w:id="180"/>
      <w:r/>
      <w:bookmarkEnd w:id="181"/>
      <w:r>
        <w:rPr>
          <w:rFonts w:hint="eastAsia" w:ascii="Times New Roman" w:eastAsia="黑体"/>
          <w:bCs/>
          <w:sz w:val="44"/>
        </w:rPr>
        <w:t xml:space="preserve">文本</w:t>
      </w:r>
      <w:r/>
    </w:p>
    <w:p>
      <w:pPr>
        <w:pStyle w:val="773"/>
        <w:jc w:val="center"/>
        <w:spacing w:line="660" w:lineRule="exact"/>
        <w:rPr>
          <w:rFonts w:hint="eastAsia" w:ascii="方正黑体_GBK" w:hAnsi="方正黑体_GBK" w:eastAsia="方正黑体_GBK" w:cs="方正黑体_GBK"/>
          <w:spacing w:val="-20"/>
        </w:rPr>
      </w:pPr>
      <w:r/>
      <w:bookmarkStart w:id="182" w:name="_Toc20823315"/>
      <w:r/>
      <w:bookmarkStart w:id="183" w:name="_Toc513029243"/>
      <w:r/>
      <w:bookmarkStart w:id="184" w:name="_Toc16938559"/>
      <w:r>
        <w:rPr>
          <w:rFonts w:hint="eastAsia" w:ascii="黑体" w:hAnsi="黑体" w:eastAsia="黑体" w:cs="黑体"/>
          <w:spacing w:val="-20"/>
        </w:rPr>
        <w:t xml:space="preserve">财政部  政府采购货物买卖合同（试行）</w:t>
      </w:r>
      <w:r/>
    </w:p>
    <w:p>
      <w:pPr>
        <w:pStyle w:val="773"/>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759"/>
        <w:jc w:val="center"/>
        <w:spacing w:line="400" w:lineRule="exact"/>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江苏省体育局</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774"/>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774"/>
        <w:numPr>
          <w:ilvl w:val="0"/>
          <w:numId w:val="5"/>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第三届全国青少年三大球运动会运动队及代表团服装装备采购</w:t>
      </w:r>
      <w:r/>
    </w:p>
    <w:p>
      <w:pPr>
        <w:pStyle w:val="774"/>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lang w:eastAsia="zh-CN"/>
        </w:rPr>
        <w:t xml:space="preserve">JSZC-320000-JZCG-G2026-0038（STZ-ZBGK26074）</w:t>
      </w:r>
      <w:r>
        <w:rPr>
          <w:rFonts w:hint="eastAsia" w:ascii="方正仿宋_GBK" w:hAnsi="方正仿宋_GBK" w:eastAsia="方正仿宋_GBK" w:cs="方正仿宋_GBK"/>
          <w:sz w:val="28"/>
          <w:szCs w:val="28"/>
          <w:u w:val="single"/>
        </w:rPr>
        <w:t xml:space="preserve"> </w:t>
      </w:r>
      <w:r/>
    </w:p>
    <w:p>
      <w:pPr>
        <w:pStyle w:val="774"/>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u w:val="single"/>
        </w:rPr>
        <w:t xml:space="preserve">详见招标文件第四章采购需求</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7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73"/>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b/>
          <w:bCs/>
          <w:sz w:val="28"/>
          <w:szCs w:val="28"/>
        </w:rPr>
        <w:t xml:space="preserve">（详见投标文件分项报价表）</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07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73"/>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73"/>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560"/>
        <w:jc w:val="left"/>
        <w:spacing w:line="56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合同生效并收到对应发票5个工作日内，采购人支付合同总额的10%作为预付款；全部货物按期交付送至采购人指定场地，经采购人确认后5个工作日内，采购人支付剩余的90%合同总价款。</w:t>
      </w:r>
      <w:r/>
    </w:p>
    <w:p>
      <w:pPr>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江苏省体育局。（南京市鼓楼区广州路191号）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sz w:val="28"/>
          <w:szCs w:val="28"/>
          <w:u w:val="single"/>
        </w:rPr>
        <w:t xml:space="preserve">江苏省体育局</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无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74"/>
        <w:spacing w:line="400" w:lineRule="exact"/>
        <w:rPr>
          <w:sz w:val="28"/>
          <w:szCs w:val="28"/>
          <w:lang w:eastAsia="zh-CN"/>
        </w:rPr>
      </w:pPr>
      <w:r>
        <w:rPr>
          <w:sz w:val="28"/>
          <w:szCs w:val="28"/>
          <w:lang w:eastAsia="zh-CN"/>
        </w:rPr>
      </w:r>
      <w:r/>
    </w:p>
    <w:tbl>
      <w:tblPr>
        <w:tblStyle w:val="76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3010"/>
        <w:gridCol w:w="1706"/>
        <w:gridCol w:w="2286"/>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774"/>
              <w:ind w:left="0"/>
              <w:jc w:val="left"/>
              <w:spacing w:before="120"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59"/>
        <w:jc w:val="center"/>
        <w:spacing w:line="400" w:lineRule="exact"/>
        <w:rPr>
          <w:rFonts w:hint="eastAsia" w:ascii="黑体" w:hAnsi="黑体" w:eastAsia="黑体"/>
          <w:sz w:val="28"/>
          <w:szCs w:val="28"/>
        </w:rPr>
      </w:pPr>
      <w:r>
        <w:rPr>
          <w:rFonts w:ascii="宋体" w:hAnsi="宋体"/>
          <w:sz w:val="28"/>
          <w:szCs w:val="28"/>
          <w:u w:val="single"/>
        </w:rPr>
        <w:br w:type="page" w:clear="all"/>
      </w:r>
      <w:r>
        <w:rPr>
          <w:rFonts w:hint="eastAsia" w:ascii="黑体" w:hAnsi="黑体" w:eastAsia="黑体"/>
          <w:sz w:val="28"/>
          <w:szCs w:val="28"/>
        </w:rPr>
        <w:t xml:space="preserve">第二节 政府采购合同通用条款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73"/>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73"/>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73"/>
        <w:numPr>
          <w:ilvl w:val="0"/>
          <w:numId w:val="8"/>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7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59"/>
        <w:jc w:val="center"/>
        <w:spacing w:line="400" w:lineRule="exact"/>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黑体" w:eastAsia="黑体"/>
          <w:sz w:val="28"/>
          <w:szCs w:val="28"/>
        </w:rPr>
        <w:t xml:space="preserve">第三节 政府采购合同专用条款</w:t>
      </w:r>
      <w:r/>
    </w:p>
    <w:tbl>
      <w:tblPr>
        <w:tblStyle w:val="76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0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72"/>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6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73"/>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876"/>
        </w:trPr>
        <w:tc>
          <w:tcPr>
            <w:tcBorders>
              <w:bottom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jc w:val="center"/>
          <w:trHeight w:val="90"/>
        </w:trPr>
        <w:tc>
          <w:tcPr>
            <w:tcBorders>
              <w:top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jc w:val="center"/>
          <w:trHeight w:val="770"/>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0"/>
        <w:jc w:val="right"/>
        <w:spacing w:line="520" w:lineRule="exact"/>
        <w:rPr>
          <w:rFonts w:ascii="Times New Roman" w:hAnsi="Times New Roman"/>
          <w:sz w:val="24"/>
        </w:rPr>
      </w:pPr>
      <w:r>
        <w:rPr>
          <w:rFonts w:ascii="Times New Roman" w:hAnsi="Times New Roman"/>
          <w:sz w:val="24"/>
        </w:rPr>
      </w:r>
      <w:r/>
    </w:p>
    <w:p>
      <w:pPr>
        <w:pStyle w:val="948"/>
        <w:numPr>
          <w:ilvl w:val="0"/>
          <w:numId w:val="4"/>
        </w:numPr>
        <w:rPr>
          <w:rFonts w:ascii="Times New Roman" w:eastAsia="黑体"/>
          <w:bCs/>
          <w:sz w:val="44"/>
        </w:rPr>
      </w:pPr>
      <w:r>
        <w:rPr>
          <w:rFonts w:ascii="Times New Roman"/>
          <w:color w:val="000000"/>
          <w:sz w:val="24"/>
        </w:rPr>
        <w:br w:type="page" w:clear="all"/>
      </w:r>
      <w:bookmarkEnd w:id="182"/>
      <w:r/>
      <w:bookmarkEnd w:id="183"/>
      <w:r/>
      <w:bookmarkEnd w:id="184"/>
      <w:r/>
      <w:bookmarkStart w:id="185" w:name="_Toc481072015"/>
      <w:r/>
      <w:bookmarkStart w:id="186" w:name="_Toc121905578"/>
      <w:r/>
      <w:bookmarkStart w:id="187" w:name="_Toc475009299"/>
      <w:r/>
      <w:bookmarkStart w:id="188" w:name="_Toc511899515"/>
      <w:r/>
      <w:bookmarkStart w:id="189" w:name="_Toc481071969"/>
      <w:r/>
      <w:bookmarkStart w:id="190" w:name="_Toc479757211"/>
      <w:r/>
      <w:bookmarkStart w:id="191" w:name="_Toc462564139"/>
      <w:r>
        <w:rPr>
          <w:rFonts w:ascii="Times New Roman" w:eastAsia="黑体"/>
          <w:bCs/>
          <w:sz w:val="44"/>
        </w:rPr>
        <w:t xml:space="preserve">项目需求</w:t>
      </w:r>
      <w:bookmarkEnd w:id="185"/>
      <w:r/>
      <w:bookmarkEnd w:id="186"/>
      <w:r/>
      <w:bookmarkEnd w:id="187"/>
      <w:r/>
      <w:bookmarkEnd w:id="188"/>
      <w:r/>
      <w:bookmarkEnd w:id="189"/>
      <w:r/>
      <w:r/>
    </w:p>
    <w:p>
      <w:pPr>
        <w:numPr>
          <w:ilvl w:val="0"/>
          <w:numId w:val="9"/>
        </w:numPr>
        <w:ind w:left="482"/>
        <w:spacing w:line="520" w:lineRule="exact"/>
        <w:rPr>
          <w:rFonts w:ascii="Times New Roman" w:hAnsi="Times New Roman"/>
          <w:b/>
          <w:bCs/>
          <w:color w:val="000000"/>
          <w:sz w:val="24"/>
        </w:rPr>
      </w:pPr>
      <w:r/>
      <w:bookmarkStart w:id="192" w:name="_Toc120614281"/>
      <w:r/>
      <w:bookmarkStart w:id="193" w:name="_Toc49090575"/>
      <w:r/>
      <w:bookmarkStart w:id="194" w:name="_Toc26554093"/>
      <w:r>
        <w:rPr>
          <w:rFonts w:hint="eastAsia" w:ascii="Times New Roman" w:hAnsi="Times New Roman"/>
          <w:b/>
          <w:bCs/>
          <w:color w:val="000000"/>
          <w:sz w:val="24"/>
        </w:rPr>
        <w:t xml:space="preserve">总体要求</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此次购置的运动服及配套装备用于第三届全国青少年三大球运动会参赛代表团运动队（含教练员、领队、运动员、队医）及工作人员穿着，</w:t>
      </w:r>
      <w:r>
        <w:rPr>
          <w:rFonts w:hint="eastAsia" w:ascii="Times New Roman" w:hAnsi="Times New Roman"/>
          <w:i/>
          <w:iCs/>
          <w:color w:val="000000"/>
          <w:sz w:val="24"/>
          <w:u w:val="single"/>
        </w:rPr>
        <w:t xml:space="preserve">所有品类须为同一商标品牌的产品，</w:t>
      </w:r>
      <w:r>
        <w:rPr>
          <w:rFonts w:hint="eastAsia" w:ascii="Times New Roman" w:hAnsi="Times New Roman"/>
          <w:color w:val="000000"/>
          <w:sz w:val="24"/>
        </w:rPr>
        <w:t xml:space="preserve">各类产品均须为本国产品；供应商所提供的产品必须是通过合法渠道获得的全新原装产品，质量要求应达到国家和行业相关标准，技术参数应符合或优于采购文件要求。</w:t>
      </w:r>
      <w:r/>
    </w:p>
    <w:p>
      <w:pPr>
        <w:numPr>
          <w:ilvl w:val="0"/>
          <w:numId w:val="9"/>
        </w:numPr>
        <w:ind w:left="482"/>
        <w:spacing w:line="520" w:lineRule="exact"/>
        <w:rPr>
          <w:rFonts w:ascii="Times New Roman" w:hAnsi="Times New Roman"/>
          <w:b/>
          <w:bCs/>
          <w:color w:val="000000"/>
          <w:sz w:val="24"/>
        </w:rPr>
      </w:pPr>
      <w:r>
        <w:rPr>
          <w:rFonts w:hint="eastAsia" w:ascii="Times New Roman" w:hAnsi="Times New Roman"/>
          <w:b/>
          <w:bCs/>
          <w:color w:val="000000"/>
          <w:sz w:val="24"/>
        </w:rPr>
        <w:t xml:space="preserve">采购标的清单及技术要求</w:t>
      </w:r>
      <w:r/>
    </w:p>
    <w:tbl>
      <w:tblPr>
        <w:tblStyle w:val="76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360"/>
        <w:gridCol w:w="5542"/>
        <w:gridCol w:w="709"/>
        <w:gridCol w:w="708"/>
      </w:tblGrid>
      <w:tr>
        <w:trPr>
          <w:trHeight w:val="90"/>
        </w:trPr>
        <w:tc>
          <w:tcPr>
            <w:tcW w:w="861" w:type="dxa"/>
            <w:vAlign w:val="center"/>
            <w:textDirection w:val="lrTb"/>
            <w:noWrap w:val="false"/>
          </w:tcPr>
          <w:p>
            <w:pPr>
              <w:jc w:val="center"/>
              <w:spacing w:line="400" w:lineRule="exact"/>
              <w:rPr>
                <w:b/>
                <w:sz w:val="24"/>
              </w:rPr>
            </w:pPr>
            <w:r>
              <w:rPr>
                <w:b/>
                <w:sz w:val="24"/>
              </w:rPr>
              <w:t xml:space="preserve">序号</w:t>
            </w:r>
            <w:r/>
          </w:p>
        </w:tc>
        <w:tc>
          <w:tcPr>
            <w:tcW w:w="1360" w:type="dxa"/>
            <w:vAlign w:val="center"/>
            <w:textDirection w:val="lrTb"/>
            <w:noWrap w:val="false"/>
          </w:tcPr>
          <w:p>
            <w:pPr>
              <w:jc w:val="center"/>
              <w:spacing w:line="400" w:lineRule="exact"/>
              <w:rPr>
                <w:b/>
                <w:sz w:val="24"/>
              </w:rPr>
            </w:pPr>
            <w:r>
              <w:rPr>
                <w:b/>
                <w:sz w:val="24"/>
              </w:rPr>
              <w:t xml:space="preserve">产品名称</w:t>
            </w:r>
            <w:r/>
          </w:p>
        </w:tc>
        <w:tc>
          <w:tcPr>
            <w:tcW w:w="5542" w:type="dxa"/>
            <w:vAlign w:val="center"/>
            <w:textDirection w:val="lrTb"/>
            <w:noWrap w:val="false"/>
          </w:tcPr>
          <w:p>
            <w:pPr>
              <w:jc w:val="center"/>
              <w:spacing w:line="400" w:lineRule="exact"/>
              <w:rPr>
                <w:b/>
                <w:sz w:val="24"/>
              </w:rPr>
            </w:pPr>
            <w:r>
              <w:rPr>
                <w:b/>
                <w:sz w:val="24"/>
              </w:rPr>
              <w:t xml:space="preserve">技术参数要求</w:t>
            </w:r>
            <w:r/>
          </w:p>
        </w:tc>
        <w:tc>
          <w:tcPr>
            <w:tcW w:w="709" w:type="dxa"/>
            <w:vAlign w:val="center"/>
            <w:textDirection w:val="lrTb"/>
            <w:noWrap w:val="false"/>
          </w:tcPr>
          <w:p>
            <w:pPr>
              <w:jc w:val="center"/>
              <w:spacing w:line="580" w:lineRule="exact"/>
              <w:rPr>
                <w:b/>
                <w:sz w:val="24"/>
              </w:rPr>
            </w:pPr>
            <w:r>
              <w:rPr>
                <w:b/>
                <w:sz w:val="24"/>
              </w:rPr>
              <w:t xml:space="preserve">单位</w:t>
            </w:r>
            <w:r/>
          </w:p>
        </w:tc>
        <w:tc>
          <w:tcPr>
            <w:tcW w:w="708" w:type="dxa"/>
            <w:vAlign w:val="center"/>
            <w:textDirection w:val="lrTb"/>
            <w:noWrap w:val="false"/>
          </w:tcPr>
          <w:p>
            <w:pPr>
              <w:jc w:val="center"/>
              <w:spacing w:line="580" w:lineRule="exact"/>
              <w:rPr>
                <w:b/>
                <w:sz w:val="24"/>
              </w:rPr>
            </w:pPr>
            <w:r>
              <w:rPr>
                <w:b/>
                <w:sz w:val="24"/>
              </w:rPr>
              <w:t xml:space="preserve">数量</w:t>
            </w:r>
            <w:r/>
          </w:p>
        </w:tc>
      </w:tr>
      <w:tr>
        <w:trPr>
          <w:trHeight w:val="499"/>
        </w:trPr>
        <w:tc>
          <w:tcPr>
            <w:gridSpan w:val="5"/>
            <w:tcW w:w="9180" w:type="dxa"/>
            <w:vAlign w:val="center"/>
            <w:textDirection w:val="lrTb"/>
            <w:noWrap w:val="false"/>
          </w:tcPr>
          <w:p>
            <w:pPr>
              <w:jc w:val="center"/>
              <w:spacing w:line="400" w:lineRule="exact"/>
              <w:rPr>
                <w:b/>
                <w:sz w:val="24"/>
              </w:rPr>
            </w:pPr>
            <w:r>
              <w:rPr>
                <w:b/>
                <w:sz w:val="24"/>
              </w:rPr>
              <w:t xml:space="preserve">适用人群：运动队</w:t>
            </w:r>
            <w:r>
              <w:rPr>
                <w:rFonts w:hint="eastAsia"/>
                <w:b/>
                <w:sz w:val="24"/>
              </w:rPr>
              <w:t xml:space="preserve">（包括运动员、教练组成员、领队、队医）</w:t>
            </w:r>
            <w:r/>
          </w:p>
        </w:tc>
      </w:tr>
      <w:tr>
        <w:trPr>
          <w:trHeight w:val="4649"/>
        </w:trPr>
        <w:tc>
          <w:tcPr>
            <w:tcW w:w="861" w:type="dxa"/>
            <w:vAlign w:val="center"/>
            <w:textDirection w:val="lrTb"/>
            <w:noWrap w:val="false"/>
          </w:tcPr>
          <w:p>
            <w:pPr>
              <w:jc w:val="center"/>
              <w:spacing w:line="400" w:lineRule="exact"/>
              <w:rPr>
                <w:sz w:val="24"/>
              </w:rPr>
            </w:pPr>
            <w:r>
              <w:rPr>
                <w:sz w:val="24"/>
              </w:rPr>
              <w:t xml:space="preserve">1</w:t>
            </w:r>
            <w:r/>
          </w:p>
        </w:tc>
        <w:tc>
          <w:tcPr>
            <w:tcW w:w="1360" w:type="dxa"/>
            <w:vAlign w:val="center"/>
            <w:textDirection w:val="lrTb"/>
            <w:noWrap w:val="false"/>
          </w:tcPr>
          <w:p>
            <w:pPr>
              <w:jc w:val="center"/>
              <w:spacing w:line="400" w:lineRule="exact"/>
              <w:rPr>
                <w:sz w:val="24"/>
              </w:rPr>
            </w:pPr>
            <w:r>
              <w:rPr>
                <w:sz w:val="24"/>
              </w:rPr>
              <w:t xml:space="preserve">领奖服套装</w:t>
            </w:r>
            <w:r/>
          </w:p>
        </w:tc>
        <w:tc>
          <w:tcPr>
            <w:tcW w:w="5542" w:type="dxa"/>
            <w:vAlign w:val="center"/>
            <w:textDirection w:val="lrTb"/>
            <w:noWrap w:val="false"/>
          </w:tcPr>
          <w:p>
            <w:pPr>
              <w:spacing w:line="400" w:lineRule="exact"/>
              <w:rPr>
                <w:bCs/>
                <w:sz w:val="24"/>
              </w:rPr>
            </w:pPr>
            <w:r>
              <w:rPr>
                <w:rFonts w:hint="eastAsia"/>
                <w:bCs/>
                <w:sz w:val="24"/>
              </w:rPr>
              <w:t xml:space="preserve">1、上下装款式样式统一，上装立领，拉链开合，口袋有拉链，长裤腰部束带，两侧口袋</w:t>
            </w:r>
            <w:r/>
          </w:p>
          <w:p>
            <w:pPr>
              <w:jc w:val="left"/>
              <w:spacing w:line="400" w:lineRule="exact"/>
              <w:rPr>
                <w:sz w:val="24"/>
              </w:rPr>
            </w:pPr>
            <w:r>
              <w:rPr>
                <w:sz w:val="24"/>
              </w:rPr>
              <w:t xml:space="preserve">2</w:t>
            </w:r>
            <w:r>
              <w:rPr>
                <w:rFonts w:hint="eastAsia"/>
                <w:sz w:val="24"/>
              </w:rPr>
              <w:t xml:space="preserve">、技术需求：</w:t>
            </w:r>
            <w:r/>
          </w:p>
          <w:p>
            <w:pPr>
              <w:jc w:val="left"/>
              <w:spacing w:line="400" w:lineRule="exact"/>
              <w:rPr>
                <w:sz w:val="24"/>
              </w:rPr>
            </w:pPr>
            <w:r>
              <w:rPr>
                <w:rFonts w:hint="eastAsia"/>
                <w:sz w:val="24"/>
              </w:rPr>
              <w:t xml:space="preserve">（</w:t>
            </w:r>
            <w:r>
              <w:rPr>
                <w:sz w:val="24"/>
              </w:rPr>
              <w:t xml:space="preserve">1</w:t>
            </w:r>
            <w:r>
              <w:rPr>
                <w:rFonts w:hint="eastAsia"/>
                <w:sz w:val="24"/>
              </w:rPr>
              <w:t xml:space="preserve">）面料：</w:t>
            </w:r>
            <w:r>
              <w:rPr>
                <w:sz w:val="24"/>
              </w:rPr>
              <w:t xml:space="preserve">86%（±3%）</w:t>
            </w:r>
            <w:r>
              <w:rPr>
                <w:rFonts w:hint="eastAsia"/>
                <w:sz w:val="24"/>
              </w:rPr>
              <w:t xml:space="preserve">聚酯纤维，</w:t>
            </w:r>
            <w:r>
              <w:rPr>
                <w:sz w:val="24"/>
              </w:rPr>
              <w:t xml:space="preserve">14%（±3%）</w:t>
            </w:r>
            <w:r>
              <w:rPr>
                <w:rFonts w:hint="eastAsia"/>
                <w:sz w:val="24"/>
              </w:rPr>
              <w:t xml:space="preserve">氨纶</w:t>
            </w:r>
            <w:r/>
          </w:p>
          <w:p>
            <w:pPr>
              <w:jc w:val="left"/>
              <w:spacing w:line="400" w:lineRule="exact"/>
              <w:rPr>
                <w:sz w:val="24"/>
              </w:rPr>
            </w:pPr>
            <w:r>
              <w:rPr>
                <w:rFonts w:hint="eastAsia"/>
                <w:sz w:val="24"/>
              </w:rPr>
              <w:t xml:space="preserve">（</w:t>
            </w:r>
            <w:r>
              <w:rPr>
                <w:sz w:val="24"/>
              </w:rPr>
              <w:t xml:space="preserve">2</w:t>
            </w:r>
            <w:r>
              <w:rPr>
                <w:rFonts w:hint="eastAsia"/>
                <w:sz w:val="24"/>
              </w:rPr>
              <w:t xml:space="preserve">）颜色：上衣以红白为主，下装以深色为主。</w:t>
            </w:r>
            <w:r/>
          </w:p>
          <w:p>
            <w:pPr>
              <w:jc w:val="left"/>
              <w:spacing w:line="400" w:lineRule="exact"/>
              <w:rPr>
                <w:rFonts w:hint="default" w:eastAsia="宋体"/>
                <w:color w:val="auto"/>
                <w:sz w:val="24"/>
                <w:lang w:val="en-US" w:eastAsia="zh-CN"/>
              </w:rPr>
            </w:pPr>
            <w:r>
              <w:rPr>
                <w:rFonts w:hint="eastAsia"/>
                <w:sz w:val="24"/>
              </w:rPr>
              <w:t xml:space="preserve">（</w:t>
            </w:r>
            <w:r>
              <w:rPr>
                <w:sz w:val="24"/>
              </w:rPr>
              <w:t xml:space="preserve">3</w:t>
            </w:r>
            <w:r>
              <w:rPr>
                <w:rFonts w:hint="eastAsia"/>
                <w:sz w:val="24"/>
              </w:rPr>
              <w:t xml:space="preserve">）</w:t>
            </w:r>
            <w:r>
              <w:rPr>
                <w:rFonts w:hint="eastAsia"/>
                <w:color w:val="auto"/>
                <w:sz w:val="24"/>
              </w:rPr>
              <w:t xml:space="preserve">布料克重：</w:t>
            </w:r>
            <w:r>
              <w:rPr>
                <w:color w:val="auto"/>
                <w:sz w:val="24"/>
              </w:rPr>
              <w:t xml:space="preserve">310±3g/m²</w:t>
            </w:r>
            <w:r/>
          </w:p>
          <w:p>
            <w:pPr>
              <w:jc w:val="left"/>
              <w:spacing w:line="400" w:lineRule="exact"/>
              <w:rPr>
                <w:sz w:val="24"/>
              </w:rPr>
            </w:pPr>
            <w:r>
              <w:rPr>
                <w:rFonts w:hint="eastAsia"/>
                <w:sz w:val="24"/>
              </w:rPr>
              <w:t xml:space="preserve">（</w:t>
            </w:r>
            <w:r>
              <w:rPr>
                <w:sz w:val="24"/>
              </w:rPr>
              <w:t xml:space="preserve">4</w:t>
            </w:r>
            <w:r>
              <w:rPr>
                <w:rFonts w:hint="eastAsia"/>
                <w:sz w:val="24"/>
              </w:rPr>
              <w:t xml:space="preserve">）耐汗渍色牢度（级）：酸性</w:t>
            </w:r>
            <w:r>
              <w:rPr>
                <w:sz w:val="24"/>
              </w:rPr>
              <w:t xml:space="preserve">/</w:t>
            </w:r>
            <w:r>
              <w:rPr>
                <w:rFonts w:hint="eastAsia"/>
                <w:sz w:val="24"/>
              </w:rPr>
              <w:t xml:space="preserve">碱性（变色</w:t>
            </w:r>
            <w:r>
              <w:rPr>
                <w:sz w:val="24"/>
              </w:rPr>
              <w:t xml:space="preserve">/</w:t>
            </w:r>
            <w:r>
              <w:rPr>
                <w:rFonts w:hint="eastAsia"/>
                <w:sz w:val="24"/>
              </w:rPr>
              <w:t xml:space="preserve">粘色）</w:t>
            </w:r>
            <w:r>
              <w:rPr>
                <w:sz w:val="24"/>
              </w:rPr>
              <w:t xml:space="preserve">≥3-4</w:t>
            </w:r>
            <w:r/>
          </w:p>
          <w:p>
            <w:pPr>
              <w:jc w:val="left"/>
              <w:spacing w:line="400" w:lineRule="exact"/>
              <w:rPr>
                <w:sz w:val="24"/>
              </w:rPr>
            </w:pPr>
            <w:r>
              <w:rPr>
                <w:rFonts w:hint="eastAsia"/>
                <w:sz w:val="24"/>
              </w:rPr>
              <w:t xml:space="preserve">（</w:t>
            </w:r>
            <w:r>
              <w:rPr>
                <w:sz w:val="24"/>
              </w:rPr>
              <w:t xml:space="preserve">5</w:t>
            </w:r>
            <w:r>
              <w:rPr>
                <w:rFonts w:hint="eastAsia"/>
                <w:sz w:val="24"/>
              </w:rPr>
              <w:t xml:space="preserve">）</w:t>
            </w:r>
            <w:r>
              <w:rPr>
                <w:sz w:val="24"/>
              </w:rPr>
              <w:t xml:space="preserve">PH</w:t>
            </w:r>
            <w:r>
              <w:rPr>
                <w:rFonts w:hint="eastAsia"/>
                <w:sz w:val="24"/>
              </w:rPr>
              <w:t xml:space="preserve">值：</w:t>
            </w:r>
            <w:r>
              <w:rPr>
                <w:sz w:val="24"/>
              </w:rPr>
              <w:t xml:space="preserve">4.0~7.5 </w:t>
            </w:r>
            <w:r/>
          </w:p>
          <w:p>
            <w:pPr>
              <w:jc w:val="left"/>
              <w:spacing w:line="400" w:lineRule="exact"/>
              <w:rPr>
                <w:sz w:val="24"/>
              </w:rPr>
            </w:pPr>
            <w:r>
              <w:rPr>
                <w:rFonts w:hint="eastAsia"/>
                <w:sz w:val="24"/>
              </w:rPr>
              <w:t xml:space="preserve">（</w:t>
            </w:r>
            <w:r>
              <w:rPr>
                <w:sz w:val="24"/>
              </w:rPr>
              <w:t xml:space="preserve">6</w:t>
            </w:r>
            <w:r>
              <w:rPr>
                <w:rFonts w:hint="eastAsia"/>
                <w:sz w:val="24"/>
              </w:rPr>
              <w:t xml:space="preserve">）无甲醛，无异味</w:t>
            </w:r>
            <w:r/>
          </w:p>
          <w:p>
            <w:pPr>
              <w:jc w:val="left"/>
              <w:spacing w:line="400" w:lineRule="exact"/>
              <w:rPr>
                <w:sz w:val="24"/>
              </w:rPr>
            </w:pPr>
            <w:r>
              <w:rPr>
                <w:rFonts w:hint="eastAsia"/>
                <w:sz w:val="24"/>
              </w:rPr>
              <w:t xml:space="preserve">（7）</w:t>
            </w:r>
            <w:r>
              <w:rPr>
                <w:sz w:val="24"/>
              </w:rPr>
              <w:t xml:space="preserve">需提供CMA认证的检测机构出具的检测报告，</w:t>
            </w:r>
            <w:r>
              <w:rPr>
                <w:rFonts w:hint="eastAsia"/>
                <w:sz w:val="24"/>
                <w:lang w:val="en-US" w:eastAsia="zh-CN"/>
              </w:rPr>
              <w:t xml:space="preserve">至少</w:t>
            </w:r>
            <w:r>
              <w:rPr>
                <w:sz w:val="24"/>
              </w:rPr>
              <w:t xml:space="preserve">包含</w:t>
            </w:r>
            <w:r>
              <w:rPr>
                <w:sz w:val="24"/>
                <w:highlight w:val="none"/>
              </w:rPr>
              <w:t xml:space="preserve">纤维含量、克重、耐汗渍色牢度、ph值、甲醛含量、异味等</w:t>
            </w:r>
            <w:r>
              <w:rPr>
                <w:sz w:val="24"/>
              </w:rPr>
              <w:t xml:space="preserve">。</w:t>
            </w:r>
            <w:r/>
          </w:p>
          <w:p>
            <w:pPr>
              <w:jc w:val="left"/>
              <w:spacing w:line="400" w:lineRule="exact"/>
              <w:rPr>
                <w:sz w:val="24"/>
              </w:rPr>
            </w:pPr>
            <w:r>
              <w:rPr>
                <w:sz w:val="24"/>
              </w:rPr>
              <w:t xml:space="preserve">3</w:t>
            </w:r>
            <w:r>
              <w:rPr>
                <w:rFonts w:hint="eastAsia"/>
                <w:sz w:val="24"/>
              </w:rPr>
              <w:t xml:space="preserve">、尺码范围</w:t>
            </w:r>
            <w:r/>
          </w:p>
          <w:p>
            <w:pPr>
              <w:jc w:val="left"/>
              <w:spacing w:line="400" w:lineRule="exact"/>
              <w:rPr>
                <w:sz w:val="24"/>
              </w:rPr>
            </w:pPr>
            <w:r>
              <w:rPr>
                <w:rFonts w:hint="eastAsia"/>
                <w:sz w:val="24"/>
              </w:rPr>
              <w:t xml:space="preserve">（</w:t>
            </w:r>
            <w:r>
              <w:rPr>
                <w:sz w:val="24"/>
              </w:rPr>
              <w:t xml:space="preserve">1</w:t>
            </w:r>
            <w:r>
              <w:rPr>
                <w:rFonts w:hint="eastAsia"/>
                <w:sz w:val="24"/>
              </w:rPr>
              <w:t xml:space="preserve">）男尺码范围：</w:t>
            </w:r>
            <w:r>
              <w:rPr>
                <w:sz w:val="24"/>
              </w:rPr>
              <w:t xml:space="preserve">XS—8XL</w:t>
            </w:r>
            <w:r/>
          </w:p>
          <w:p>
            <w:pPr>
              <w:jc w:val="left"/>
              <w:spacing w:line="400" w:lineRule="exact"/>
              <w:rPr>
                <w:sz w:val="24"/>
              </w:rPr>
            </w:pPr>
            <w:r>
              <w:rPr>
                <w:rFonts w:hint="eastAsia"/>
                <w:sz w:val="24"/>
              </w:rPr>
              <w:t xml:space="preserve">（</w:t>
            </w:r>
            <w:r>
              <w:rPr>
                <w:sz w:val="24"/>
              </w:rPr>
              <w:t xml:space="preserve">2</w:t>
            </w:r>
            <w:r>
              <w:rPr>
                <w:rFonts w:hint="eastAsia"/>
                <w:sz w:val="24"/>
              </w:rPr>
              <w:t xml:space="preserve">）女尺码范围：</w:t>
            </w:r>
            <w:r>
              <w:rPr>
                <w:sz w:val="24"/>
              </w:rPr>
              <w:t xml:space="preserve">XS—5XL</w:t>
            </w:r>
            <w:r>
              <w:rPr>
                <w:rFonts w:hint="eastAsia"/>
                <w:sz w:val="24"/>
              </w:rPr>
              <w:t xml:space="preserve">。</w:t>
            </w:r>
            <w:r/>
          </w:p>
        </w:tc>
        <w:tc>
          <w:tcPr>
            <w:tcW w:w="709" w:type="dxa"/>
            <w:vAlign w:val="center"/>
            <w:textDirection w:val="lrTb"/>
            <w:noWrap w:val="false"/>
          </w:tcPr>
          <w:p>
            <w:pPr>
              <w:jc w:val="center"/>
              <w:spacing w:line="580" w:lineRule="exact"/>
              <w:rPr>
                <w:sz w:val="24"/>
              </w:rPr>
            </w:pPr>
            <w:r>
              <w:rPr>
                <w:sz w:val="24"/>
              </w:rPr>
              <w:t xml:space="preserve">套</w:t>
            </w:r>
            <w:r/>
          </w:p>
        </w:tc>
        <w:tc>
          <w:tcPr>
            <w:tcW w:w="708" w:type="dxa"/>
            <w:vAlign w:val="center"/>
            <w:textDirection w:val="lrTb"/>
            <w:noWrap w:val="false"/>
          </w:tcPr>
          <w:p>
            <w:pPr>
              <w:jc w:val="center"/>
              <w:spacing w:line="580" w:lineRule="exact"/>
              <w:rPr>
                <w:sz w:val="24"/>
              </w:rPr>
            </w:pPr>
            <w:r>
              <w:rPr>
                <w:rFonts w:hint="eastAsia"/>
                <w:sz w:val="24"/>
              </w:rPr>
              <w:t xml:space="preserve">184</w:t>
            </w:r>
            <w:r/>
          </w:p>
        </w:tc>
      </w:tr>
      <w:tr>
        <w:trPr>
          <w:trHeight w:val="3037"/>
        </w:trPr>
        <w:tc>
          <w:tcPr>
            <w:tcW w:w="861" w:type="dxa"/>
            <w:vAlign w:val="center"/>
            <w:textDirection w:val="lrTb"/>
            <w:noWrap w:val="false"/>
          </w:tcPr>
          <w:p>
            <w:pPr>
              <w:jc w:val="center"/>
              <w:spacing w:line="400" w:lineRule="exact"/>
              <w:rPr>
                <w:sz w:val="24"/>
              </w:rPr>
            </w:pPr>
            <w:r>
              <w:rPr>
                <w:rFonts w:hint="eastAsia"/>
                <w:sz w:val="24"/>
              </w:rPr>
              <w:t xml:space="preserve">2</w:t>
            </w:r>
            <w:r/>
          </w:p>
        </w:tc>
        <w:tc>
          <w:tcPr>
            <w:tcW w:w="1360" w:type="dxa"/>
            <w:vAlign w:val="center"/>
            <w:textDirection w:val="lrTb"/>
            <w:noWrap w:val="false"/>
          </w:tcPr>
          <w:p>
            <w:pPr>
              <w:jc w:val="center"/>
              <w:spacing w:line="400" w:lineRule="exact"/>
              <w:rPr>
                <w:sz w:val="24"/>
              </w:rPr>
            </w:pPr>
            <w:r>
              <w:rPr>
                <w:rFonts w:hint="eastAsia"/>
                <w:sz w:val="24"/>
              </w:rPr>
              <w:t xml:space="preserve">长袖</w:t>
            </w:r>
            <w:r>
              <w:rPr>
                <w:sz w:val="24"/>
              </w:rPr>
              <w:t xml:space="preserve">polo衫</w:t>
            </w:r>
            <w:r/>
          </w:p>
        </w:tc>
        <w:tc>
          <w:tcPr>
            <w:tcW w:w="5542" w:type="dxa"/>
            <w:vAlign w:val="center"/>
            <w:textDirection w:val="lrTb"/>
            <w:noWrap w:val="false"/>
          </w:tcPr>
          <w:p>
            <w:pPr>
              <w:ind w:left="360" w:hanging="360"/>
              <w:jc w:val="left"/>
              <w:spacing w:line="400" w:lineRule="exact"/>
              <w:rPr>
                <w:sz w:val="24"/>
              </w:rPr>
            </w:pPr>
            <w:r>
              <w:rPr>
                <w:sz w:val="24"/>
              </w:rPr>
              <w:t xml:space="preserve">1</w:t>
            </w:r>
            <w:r>
              <w:rPr>
                <w:rFonts w:hint="eastAsia"/>
                <w:sz w:val="24"/>
              </w:rPr>
              <w:t xml:space="preserve">、翻领，领口纽扣开合，透气速干</w:t>
            </w:r>
            <w:r/>
          </w:p>
          <w:p>
            <w:pPr>
              <w:ind w:left="360" w:hanging="360"/>
              <w:jc w:val="left"/>
              <w:spacing w:line="400" w:lineRule="exact"/>
              <w:rPr>
                <w:sz w:val="24"/>
              </w:rPr>
            </w:pPr>
            <w:r>
              <w:rPr>
                <w:sz w:val="24"/>
              </w:rPr>
              <w:t xml:space="preserve">2</w:t>
            </w:r>
            <w:r>
              <w:rPr>
                <w:rFonts w:hint="eastAsia"/>
                <w:sz w:val="24"/>
              </w:rPr>
              <w:t xml:space="preserve">、技术需求：</w:t>
            </w:r>
            <w:r/>
          </w:p>
          <w:p>
            <w:pPr>
              <w:jc w:val="left"/>
              <w:spacing w:line="400" w:lineRule="exact"/>
              <w:rPr>
                <w:sz w:val="24"/>
              </w:rPr>
            </w:pPr>
            <w:r>
              <w:rPr>
                <w:rFonts w:hint="eastAsia"/>
                <w:sz w:val="24"/>
              </w:rPr>
              <w:t xml:space="preserve">（</w:t>
            </w:r>
            <w:r>
              <w:rPr>
                <w:sz w:val="24"/>
              </w:rPr>
              <w:t xml:space="preserve">1</w:t>
            </w:r>
            <w:r>
              <w:rPr>
                <w:rFonts w:hint="eastAsia"/>
                <w:sz w:val="24"/>
              </w:rPr>
              <w:t xml:space="preserve">）面料：</w:t>
            </w:r>
            <w:r>
              <w:rPr>
                <w:sz w:val="24"/>
              </w:rPr>
              <w:t xml:space="preserve">100%</w:t>
            </w:r>
            <w:r>
              <w:rPr>
                <w:rFonts w:hint="eastAsia"/>
                <w:sz w:val="24"/>
              </w:rPr>
              <w:t xml:space="preserve">聚酯纤维</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）颜色：与领奖服套装</w:t>
            </w:r>
            <w:r>
              <w:rPr>
                <w:rFonts w:hint="eastAsia" w:ascii="宋体" w:hAnsi="宋体" w:cs="宋体"/>
                <w:sz w:val="24"/>
              </w:rPr>
              <w:t xml:space="preserve">色彩搭配</w:t>
            </w:r>
            <w:r/>
          </w:p>
          <w:p>
            <w:pPr>
              <w:jc w:val="left"/>
              <w:spacing w:line="400" w:lineRule="exact"/>
              <w:rPr>
                <w:sz w:val="24"/>
              </w:rPr>
            </w:pPr>
            <w:r>
              <w:rPr>
                <w:rFonts w:hint="eastAsia"/>
                <w:sz w:val="24"/>
              </w:rPr>
              <w:t xml:space="preserve">（</w:t>
            </w:r>
            <w:r>
              <w:rPr>
                <w:sz w:val="24"/>
              </w:rPr>
              <w:t xml:space="preserve">3</w:t>
            </w:r>
            <w:r>
              <w:rPr>
                <w:rFonts w:hint="eastAsia"/>
                <w:sz w:val="24"/>
              </w:rPr>
              <w:t xml:space="preserve">）布料克重：</w:t>
            </w:r>
            <w:r>
              <w:rPr>
                <w:sz w:val="24"/>
              </w:rPr>
              <w:t xml:space="preserve">160±3g/ m²</w:t>
            </w:r>
            <w:r/>
          </w:p>
          <w:p>
            <w:pPr>
              <w:spacing w:line="400" w:lineRule="exact"/>
              <w:rPr>
                <w:bCs/>
                <w:sz w:val="24"/>
              </w:rPr>
            </w:pPr>
            <w:r>
              <w:rPr>
                <w:rFonts w:hint="eastAsia"/>
                <w:bCs/>
                <w:sz w:val="24"/>
              </w:rPr>
              <w:t xml:space="preserve">（4）耐汗渍色牢度（级）：酸性/碱性（变色/粘色）≥3-4</w:t>
            </w:r>
            <w:r/>
          </w:p>
          <w:p>
            <w:pPr>
              <w:ind w:left="360" w:hanging="360"/>
              <w:jc w:val="left"/>
              <w:spacing w:line="400" w:lineRule="exact"/>
              <w:rPr>
                <w:sz w:val="24"/>
              </w:rPr>
            </w:pPr>
            <w:r>
              <w:rPr>
                <w:rFonts w:hint="eastAsia"/>
                <w:sz w:val="24"/>
              </w:rPr>
              <w:t xml:space="preserve">（</w:t>
            </w:r>
            <w:r>
              <w:rPr>
                <w:sz w:val="24"/>
              </w:rPr>
              <w:t xml:space="preserve">5</w:t>
            </w:r>
            <w:r>
              <w:rPr>
                <w:rFonts w:hint="eastAsia"/>
                <w:sz w:val="24"/>
              </w:rPr>
              <w:t xml:space="preserve">）</w:t>
            </w:r>
            <w:r>
              <w:rPr>
                <w:sz w:val="24"/>
              </w:rPr>
              <w:t xml:space="preserve">PH</w:t>
            </w:r>
            <w:r>
              <w:rPr>
                <w:rFonts w:hint="eastAsia"/>
                <w:sz w:val="24"/>
              </w:rPr>
              <w:t xml:space="preserve">值：</w:t>
            </w:r>
            <w:r>
              <w:rPr>
                <w:sz w:val="24"/>
              </w:rPr>
              <w:t xml:space="preserve">4.0~7.5</w:t>
            </w:r>
            <w:r/>
          </w:p>
          <w:p>
            <w:pPr>
              <w:ind w:left="360" w:hanging="360"/>
              <w:jc w:val="left"/>
              <w:spacing w:line="400" w:lineRule="exact"/>
              <w:rPr>
                <w:sz w:val="24"/>
              </w:rPr>
            </w:pPr>
            <w:r>
              <w:rPr>
                <w:rFonts w:hint="eastAsia"/>
                <w:sz w:val="24"/>
              </w:rPr>
              <w:t xml:space="preserve">（</w:t>
            </w:r>
            <w:r>
              <w:rPr>
                <w:sz w:val="24"/>
              </w:rPr>
              <w:t xml:space="preserve">6</w:t>
            </w:r>
            <w:r>
              <w:rPr>
                <w:rFonts w:hint="eastAsia"/>
                <w:sz w:val="24"/>
              </w:rPr>
              <w:t xml:space="preserve">）无甲醛，无异味</w:t>
            </w:r>
            <w:r/>
          </w:p>
          <w:p>
            <w:pPr>
              <w:spacing w:line="400" w:lineRule="exact"/>
              <w:rPr>
                <w:bCs/>
                <w:sz w:val="24"/>
              </w:rPr>
            </w:pPr>
            <w:r>
              <w:rPr>
                <w:rFonts w:hint="eastAsia"/>
                <w:bCs/>
                <w:sz w:val="24"/>
              </w:rPr>
              <w:t xml:space="preserve">（7）需提供CMA认证的检测机构出具的检测报告，</w:t>
            </w:r>
            <w:r>
              <w:rPr>
                <w:rFonts w:hint="eastAsia"/>
                <w:bCs/>
                <w:sz w:val="24"/>
                <w:lang w:val="en-US" w:eastAsia="zh-CN"/>
              </w:rPr>
              <w:t xml:space="preserve">至少</w:t>
            </w:r>
            <w:r>
              <w:rPr>
                <w:rFonts w:hint="eastAsia"/>
                <w:bCs/>
                <w:sz w:val="24"/>
              </w:rPr>
              <w:t xml:space="preserve">包含</w:t>
            </w:r>
            <w:r>
              <w:rPr>
                <w:rFonts w:hint="eastAsia"/>
                <w:bCs/>
                <w:sz w:val="24"/>
                <w:highlight w:val="none"/>
              </w:rPr>
              <w:t xml:space="preserve">纤维含量、克重、耐汗渍色牢度、ph值、甲醛含量、异味等</w:t>
            </w:r>
            <w:r>
              <w:rPr>
                <w:rFonts w:hint="eastAsia"/>
                <w:bCs/>
                <w:sz w:val="24"/>
              </w:rPr>
              <w:t xml:space="preserve">。</w:t>
            </w:r>
            <w:r/>
          </w:p>
          <w:p>
            <w:pPr>
              <w:ind w:left="360" w:hanging="360"/>
              <w:jc w:val="left"/>
              <w:spacing w:line="400" w:lineRule="exact"/>
              <w:rPr>
                <w:sz w:val="24"/>
              </w:rPr>
            </w:pPr>
            <w:r>
              <w:rPr>
                <w:sz w:val="24"/>
              </w:rPr>
              <w:t xml:space="preserve">3</w:t>
            </w:r>
            <w:r>
              <w:rPr>
                <w:rFonts w:hint="eastAsia"/>
                <w:sz w:val="24"/>
              </w:rPr>
              <w:t xml:space="preserve">、</w:t>
            </w:r>
            <w:r>
              <w:rPr>
                <w:sz w:val="24"/>
              </w:rPr>
              <w:tab/>
            </w:r>
            <w:r>
              <w:rPr>
                <w:rFonts w:hint="eastAsia"/>
                <w:sz w:val="24"/>
              </w:rPr>
              <w:t xml:space="preserve">尺码范围：</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）男尺码范围：</w:t>
            </w:r>
            <w:r>
              <w:rPr>
                <w:sz w:val="24"/>
              </w:rPr>
              <w:t xml:space="preserve">XS—8 XL</w:t>
            </w:r>
            <w:r>
              <w:rPr>
                <w:rFonts w:hint="eastAsia"/>
                <w:sz w:val="24"/>
              </w:rPr>
              <w:t xml:space="preserve">；</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）女尺码范围：</w:t>
            </w:r>
            <w:r>
              <w:rPr>
                <w:sz w:val="24"/>
              </w:rPr>
              <w:t xml:space="preserve">XS—5XL</w:t>
            </w:r>
            <w:r>
              <w:rPr>
                <w:rFonts w:hint="eastAsia"/>
                <w:sz w:val="24"/>
              </w:rPr>
              <w:t xml:space="preserve">。</w:t>
            </w:r>
            <w:r/>
          </w:p>
        </w:tc>
        <w:tc>
          <w:tcPr>
            <w:tcW w:w="709" w:type="dxa"/>
            <w:vAlign w:val="center"/>
            <w:textDirection w:val="lrTb"/>
            <w:noWrap w:val="false"/>
          </w:tcPr>
          <w:p>
            <w:pPr>
              <w:jc w:val="center"/>
              <w:spacing w:line="580" w:lineRule="exact"/>
              <w:rPr>
                <w:sz w:val="24"/>
              </w:rPr>
            </w:pPr>
            <w:r>
              <w:rPr>
                <w:sz w:val="24"/>
              </w:rPr>
              <w:t xml:space="preserve">件</w:t>
            </w:r>
            <w:r/>
          </w:p>
        </w:tc>
        <w:tc>
          <w:tcPr>
            <w:tcW w:w="708" w:type="dxa"/>
            <w:vAlign w:val="center"/>
            <w:textDirection w:val="lrTb"/>
            <w:noWrap w:val="false"/>
          </w:tcPr>
          <w:p>
            <w:pPr>
              <w:jc w:val="center"/>
              <w:spacing w:line="580" w:lineRule="exact"/>
              <w:rPr>
                <w:sz w:val="24"/>
              </w:rPr>
            </w:pPr>
            <w:r>
              <w:rPr>
                <w:rFonts w:hint="eastAsia"/>
                <w:sz w:val="24"/>
              </w:rPr>
              <w:t xml:space="preserve">184</w:t>
            </w:r>
            <w:r/>
          </w:p>
        </w:tc>
      </w:tr>
      <w:tr>
        <w:trPr/>
        <w:tc>
          <w:tcPr>
            <w:tcW w:w="861" w:type="dxa"/>
            <w:vAlign w:val="center"/>
            <w:textDirection w:val="lrTb"/>
            <w:noWrap w:val="false"/>
          </w:tcPr>
          <w:p>
            <w:pPr>
              <w:jc w:val="center"/>
              <w:spacing w:line="400" w:lineRule="exact"/>
              <w:rPr>
                <w:sz w:val="24"/>
              </w:rPr>
            </w:pPr>
            <w:r>
              <w:rPr>
                <w:rFonts w:hint="eastAsia"/>
                <w:sz w:val="24"/>
              </w:rPr>
              <w:t xml:space="preserve">3</w:t>
            </w:r>
            <w:r/>
          </w:p>
        </w:tc>
        <w:tc>
          <w:tcPr>
            <w:tcW w:w="1360" w:type="dxa"/>
            <w:vAlign w:val="center"/>
            <w:textDirection w:val="lrTb"/>
            <w:noWrap w:val="false"/>
          </w:tcPr>
          <w:p>
            <w:pPr>
              <w:jc w:val="center"/>
              <w:spacing w:line="400" w:lineRule="exact"/>
              <w:rPr>
                <w:sz w:val="24"/>
              </w:rPr>
            </w:pPr>
            <w:r>
              <w:rPr>
                <w:sz w:val="24"/>
              </w:rPr>
              <w:t xml:space="preserve">圆领短袖</w:t>
            </w:r>
            <w:r>
              <w:rPr>
                <w:rFonts w:hint="eastAsia"/>
                <w:sz w:val="24"/>
              </w:rPr>
              <w:t xml:space="preserve">针织衫</w:t>
            </w:r>
            <w:r/>
          </w:p>
        </w:tc>
        <w:tc>
          <w:tcPr>
            <w:tcW w:w="5542" w:type="dxa"/>
            <w:vAlign w:val="center"/>
            <w:textDirection w:val="lrTb"/>
            <w:noWrap w:val="false"/>
          </w:tcPr>
          <w:p>
            <w:pPr>
              <w:ind w:left="360" w:hanging="360"/>
              <w:jc w:val="left"/>
              <w:spacing w:line="400" w:lineRule="exact"/>
              <w:rPr>
                <w:sz w:val="24"/>
              </w:rPr>
            </w:pPr>
            <w:r>
              <w:rPr>
                <w:sz w:val="24"/>
              </w:rPr>
              <w:t xml:space="preserve">1</w:t>
            </w:r>
            <w:r>
              <w:rPr>
                <w:rFonts w:hint="eastAsia"/>
                <w:sz w:val="24"/>
              </w:rPr>
              <w:t xml:space="preserve">、圆领，透气速干</w:t>
            </w:r>
            <w:r/>
          </w:p>
          <w:p>
            <w:pPr>
              <w:ind w:left="360" w:hanging="360"/>
              <w:jc w:val="left"/>
              <w:spacing w:line="400" w:lineRule="exact"/>
              <w:rPr>
                <w:sz w:val="24"/>
              </w:rPr>
            </w:pPr>
            <w:r>
              <w:rPr>
                <w:sz w:val="24"/>
              </w:rPr>
              <w:t xml:space="preserve">2</w:t>
            </w:r>
            <w:r>
              <w:rPr>
                <w:rFonts w:hint="eastAsia"/>
                <w:sz w:val="24"/>
              </w:rPr>
              <w:t xml:space="preserve">、技术需求：</w:t>
            </w:r>
            <w:r/>
          </w:p>
          <w:p>
            <w:pPr>
              <w:spacing w:line="400" w:lineRule="exact"/>
              <w:rPr>
                <w:bCs/>
                <w:sz w:val="24"/>
              </w:rPr>
            </w:pPr>
            <w:r>
              <w:rPr>
                <w:rFonts w:hint="eastAsia"/>
                <w:bCs/>
                <w:sz w:val="24"/>
              </w:rPr>
              <w:t xml:space="preserve">（1）面料：60%（±3%）聚酯纤维，40%（±3%）锦纶</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）颜色：与领奖服套装</w:t>
            </w:r>
            <w:r>
              <w:rPr>
                <w:rFonts w:hint="eastAsia" w:ascii="宋体" w:hAnsi="宋体" w:cs="宋体"/>
                <w:sz w:val="24"/>
              </w:rPr>
              <w:t xml:space="preserve">色彩搭配</w:t>
            </w:r>
            <w:r/>
          </w:p>
          <w:p>
            <w:pPr>
              <w:ind w:left="360" w:hanging="360"/>
              <w:jc w:val="left"/>
              <w:spacing w:line="400" w:lineRule="exact"/>
              <w:rPr>
                <w:sz w:val="24"/>
              </w:rPr>
            </w:pPr>
            <w:r>
              <w:rPr>
                <w:rFonts w:hint="eastAsia"/>
                <w:sz w:val="24"/>
              </w:rPr>
              <w:t xml:space="preserve">（</w:t>
            </w:r>
            <w:r>
              <w:rPr>
                <w:sz w:val="24"/>
              </w:rPr>
              <w:t xml:space="preserve">3</w:t>
            </w:r>
            <w:r>
              <w:rPr>
                <w:rFonts w:hint="eastAsia"/>
                <w:sz w:val="24"/>
              </w:rPr>
              <w:t xml:space="preserve">）布料克重：</w:t>
            </w:r>
            <w:r>
              <w:rPr>
                <w:sz w:val="24"/>
              </w:rPr>
              <w:t xml:space="preserve">80±3g/ m²</w:t>
            </w:r>
            <w:r/>
          </w:p>
          <w:p>
            <w:pPr>
              <w:spacing w:line="400" w:lineRule="exact"/>
              <w:rPr>
                <w:bCs/>
                <w:sz w:val="24"/>
              </w:rPr>
            </w:pPr>
            <w:r>
              <w:rPr>
                <w:rFonts w:hint="eastAsia"/>
                <w:bCs/>
                <w:sz w:val="24"/>
              </w:rPr>
              <w:t xml:space="preserve">（4）耐汗渍色牢度（级）：酸性/碱性（变色/粘色）≥3-4</w:t>
            </w:r>
            <w:r/>
          </w:p>
          <w:p>
            <w:pPr>
              <w:ind w:left="360" w:hanging="360"/>
              <w:jc w:val="left"/>
              <w:spacing w:line="400" w:lineRule="exact"/>
              <w:rPr>
                <w:sz w:val="24"/>
              </w:rPr>
            </w:pPr>
            <w:r/>
            <w:bookmarkStart w:id="195" w:name="OLE_LINK2"/>
            <w:r>
              <w:rPr>
                <w:rFonts w:hint="eastAsia"/>
                <w:sz w:val="24"/>
              </w:rPr>
              <w:t xml:space="preserve">（</w:t>
            </w:r>
            <w:r>
              <w:rPr>
                <w:sz w:val="24"/>
              </w:rPr>
              <w:t xml:space="preserve">5</w:t>
            </w:r>
            <w:r>
              <w:rPr>
                <w:rFonts w:hint="eastAsia"/>
                <w:sz w:val="24"/>
              </w:rPr>
              <w:t xml:space="preserve">）</w:t>
            </w:r>
            <w:r>
              <w:rPr>
                <w:sz w:val="24"/>
              </w:rPr>
              <w:t xml:space="preserve">PH</w:t>
            </w:r>
            <w:r>
              <w:rPr>
                <w:rFonts w:hint="eastAsia"/>
                <w:sz w:val="24"/>
              </w:rPr>
              <w:t xml:space="preserve">值：</w:t>
            </w:r>
            <w:r>
              <w:rPr>
                <w:sz w:val="24"/>
              </w:rPr>
              <w:t xml:space="preserve">4.0~7.5</w:t>
            </w:r>
            <w:bookmarkEnd w:id="195"/>
            <w:r/>
            <w:r/>
          </w:p>
          <w:p>
            <w:pPr>
              <w:ind w:left="360" w:hanging="360"/>
              <w:jc w:val="left"/>
              <w:spacing w:line="400" w:lineRule="exact"/>
              <w:rPr>
                <w:sz w:val="24"/>
              </w:rPr>
            </w:pPr>
            <w:r>
              <w:rPr>
                <w:rFonts w:hint="eastAsia"/>
                <w:sz w:val="24"/>
              </w:rPr>
              <w:t xml:space="preserve">（</w:t>
            </w:r>
            <w:r>
              <w:rPr>
                <w:sz w:val="24"/>
              </w:rPr>
              <w:t xml:space="preserve">6</w:t>
            </w:r>
            <w:r>
              <w:rPr>
                <w:rFonts w:hint="eastAsia"/>
                <w:sz w:val="24"/>
              </w:rPr>
              <w:t xml:space="preserve">）无甲醛，无异味</w:t>
            </w:r>
            <w:r/>
          </w:p>
          <w:p>
            <w:pPr>
              <w:spacing w:line="400" w:lineRule="exact"/>
              <w:rPr>
                <w:bCs/>
                <w:sz w:val="24"/>
              </w:rPr>
            </w:pPr>
            <w:r>
              <w:rPr>
                <w:rFonts w:hint="eastAsia"/>
                <w:bCs/>
                <w:sz w:val="24"/>
              </w:rPr>
              <w:t xml:space="preserve">（7）需提供CMA认证的检测机构出具的检测报告，</w:t>
            </w:r>
            <w:r>
              <w:rPr>
                <w:rFonts w:hint="eastAsia"/>
                <w:bCs/>
                <w:sz w:val="24"/>
                <w:lang w:val="en-US" w:eastAsia="zh-CN"/>
              </w:rPr>
              <w:t xml:space="preserve">至少</w:t>
            </w:r>
            <w:r>
              <w:rPr>
                <w:rFonts w:hint="eastAsia"/>
                <w:bCs/>
                <w:sz w:val="24"/>
              </w:rPr>
              <w:t xml:space="preserve">包含</w:t>
            </w:r>
            <w:r>
              <w:rPr>
                <w:rFonts w:hint="eastAsia"/>
                <w:bCs/>
                <w:sz w:val="24"/>
                <w:highlight w:val="none"/>
              </w:rPr>
              <w:t xml:space="preserve">纤维含量、克重、耐汗渍色牢度、ph值、甲醛含量、异味等。</w:t>
            </w:r>
            <w:r/>
          </w:p>
          <w:p>
            <w:pPr>
              <w:ind w:left="360" w:hanging="360"/>
              <w:jc w:val="left"/>
              <w:spacing w:line="400" w:lineRule="exact"/>
              <w:rPr>
                <w:sz w:val="24"/>
              </w:rPr>
            </w:pPr>
            <w:r>
              <w:rPr>
                <w:sz w:val="24"/>
              </w:rPr>
              <w:t xml:space="preserve">3</w:t>
            </w:r>
            <w:r>
              <w:rPr>
                <w:rFonts w:hint="eastAsia"/>
                <w:sz w:val="24"/>
              </w:rPr>
              <w:t xml:space="preserve">、</w:t>
            </w:r>
            <w:r>
              <w:rPr>
                <w:sz w:val="24"/>
              </w:rPr>
              <w:tab/>
            </w:r>
            <w:r>
              <w:rPr>
                <w:rFonts w:hint="eastAsia"/>
                <w:sz w:val="24"/>
              </w:rPr>
              <w:t xml:space="preserve">尺码范围：</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）男尺码范围：</w:t>
            </w:r>
            <w:r>
              <w:rPr>
                <w:sz w:val="24"/>
              </w:rPr>
              <w:t xml:space="preserve">XS—8 XL</w:t>
            </w:r>
            <w:r>
              <w:rPr>
                <w:rFonts w:hint="eastAsia"/>
                <w:sz w:val="24"/>
              </w:rPr>
              <w:t xml:space="preserve">；</w:t>
            </w:r>
            <w:r/>
          </w:p>
          <w:p>
            <w:pPr>
              <w:jc w:val="left"/>
              <w:spacing w:line="400" w:lineRule="exact"/>
              <w:rPr>
                <w:sz w:val="24"/>
              </w:rPr>
            </w:pPr>
            <w:r>
              <w:rPr>
                <w:rFonts w:hint="eastAsia"/>
                <w:sz w:val="24"/>
              </w:rPr>
              <w:t xml:space="preserve">（</w:t>
            </w:r>
            <w:r>
              <w:rPr>
                <w:sz w:val="24"/>
              </w:rPr>
              <w:t xml:space="preserve">2</w:t>
            </w:r>
            <w:r>
              <w:rPr>
                <w:rFonts w:hint="eastAsia"/>
                <w:sz w:val="24"/>
              </w:rPr>
              <w:t xml:space="preserve">）女尺码范围：</w:t>
            </w:r>
            <w:r>
              <w:rPr>
                <w:sz w:val="24"/>
              </w:rPr>
              <w:t xml:space="preserve">XS—5XL</w:t>
            </w:r>
            <w:r>
              <w:rPr>
                <w:rFonts w:hint="eastAsia"/>
                <w:sz w:val="24"/>
              </w:rPr>
              <w:t xml:space="preserve">。</w:t>
            </w:r>
            <w:r/>
          </w:p>
        </w:tc>
        <w:tc>
          <w:tcPr>
            <w:tcW w:w="709" w:type="dxa"/>
            <w:vAlign w:val="center"/>
            <w:textDirection w:val="lrTb"/>
            <w:noWrap w:val="false"/>
          </w:tcPr>
          <w:p>
            <w:pPr>
              <w:jc w:val="center"/>
              <w:spacing w:line="580" w:lineRule="exact"/>
              <w:rPr>
                <w:sz w:val="24"/>
              </w:rPr>
            </w:pPr>
            <w:r>
              <w:rPr>
                <w:sz w:val="24"/>
              </w:rPr>
              <w:t xml:space="preserve">件</w:t>
            </w:r>
            <w:r/>
          </w:p>
        </w:tc>
        <w:tc>
          <w:tcPr>
            <w:tcW w:w="708" w:type="dxa"/>
            <w:vAlign w:val="center"/>
            <w:textDirection w:val="lrTb"/>
            <w:noWrap w:val="false"/>
          </w:tcPr>
          <w:p>
            <w:pPr>
              <w:jc w:val="center"/>
              <w:spacing w:line="580" w:lineRule="exact"/>
              <w:rPr>
                <w:sz w:val="24"/>
              </w:rPr>
            </w:pPr>
            <w:r>
              <w:rPr>
                <w:rFonts w:hint="eastAsia"/>
                <w:sz w:val="24"/>
              </w:rPr>
              <w:t xml:space="preserve">368</w:t>
            </w:r>
            <w:r/>
          </w:p>
        </w:tc>
      </w:tr>
      <w:tr>
        <w:trPr>
          <w:trHeight w:val="995"/>
        </w:trPr>
        <w:tc>
          <w:tcPr>
            <w:tcW w:w="861" w:type="dxa"/>
            <w:vAlign w:val="center"/>
            <w:textDirection w:val="lrTb"/>
            <w:noWrap w:val="false"/>
          </w:tcPr>
          <w:p>
            <w:pPr>
              <w:jc w:val="center"/>
              <w:spacing w:line="400" w:lineRule="exact"/>
              <w:rPr>
                <w:sz w:val="24"/>
              </w:rPr>
            </w:pPr>
            <w:r>
              <w:rPr>
                <w:rFonts w:hint="eastAsia"/>
                <w:sz w:val="24"/>
              </w:rPr>
              <w:t xml:space="preserve">4</w:t>
            </w:r>
            <w:r/>
          </w:p>
        </w:tc>
        <w:tc>
          <w:tcPr>
            <w:tcW w:w="1360" w:type="dxa"/>
            <w:vAlign w:val="center"/>
            <w:textDirection w:val="lrTb"/>
            <w:noWrap w:val="false"/>
          </w:tcPr>
          <w:p>
            <w:pPr>
              <w:jc w:val="center"/>
              <w:spacing w:line="400" w:lineRule="exact"/>
              <w:rPr>
                <w:sz w:val="24"/>
              </w:rPr>
            </w:pPr>
            <w:r>
              <w:rPr>
                <w:sz w:val="24"/>
              </w:rPr>
              <w:t xml:space="preserve">运动短裤</w:t>
            </w:r>
            <w:r/>
          </w:p>
        </w:tc>
        <w:tc>
          <w:tcPr>
            <w:tcW w:w="5542" w:type="dxa"/>
            <w:vAlign w:val="center"/>
            <w:textDirection w:val="lrTb"/>
            <w:noWrap w:val="false"/>
          </w:tcPr>
          <w:p>
            <w:pPr>
              <w:spacing w:line="400" w:lineRule="exact"/>
              <w:rPr>
                <w:bCs/>
                <w:sz w:val="24"/>
              </w:rPr>
            </w:pPr>
            <w:r>
              <w:rPr>
                <w:rFonts w:hint="eastAsia"/>
                <w:bCs/>
                <w:sz w:val="24"/>
              </w:rPr>
              <w:t xml:space="preserve">1、透气、速干，腰部松紧收口，两侧口袋，适用于日常训练使用</w:t>
            </w:r>
            <w:r/>
          </w:p>
          <w:p>
            <w:pPr>
              <w:ind w:left="360" w:hanging="360"/>
              <w:jc w:val="left"/>
              <w:spacing w:line="400" w:lineRule="exact"/>
              <w:rPr>
                <w:sz w:val="24"/>
              </w:rPr>
            </w:pPr>
            <w:r>
              <w:rPr>
                <w:sz w:val="24"/>
              </w:rPr>
              <w:t xml:space="preserve">2</w:t>
            </w:r>
            <w:r>
              <w:rPr>
                <w:rFonts w:hint="eastAsia"/>
                <w:sz w:val="24"/>
              </w:rPr>
              <w:t xml:space="preserve">、技术需求：</w:t>
            </w:r>
            <w:r/>
          </w:p>
          <w:p>
            <w:pPr>
              <w:spacing w:line="400" w:lineRule="exact"/>
              <w:rPr>
                <w:bCs/>
                <w:sz w:val="24"/>
              </w:rPr>
            </w:pPr>
            <w:r>
              <w:rPr>
                <w:rFonts w:hint="eastAsia"/>
                <w:bCs/>
                <w:sz w:val="24"/>
              </w:rPr>
              <w:t xml:space="preserve">（1）面料：83%（±3%）聚酯纤维，17%（±3%）氨纶</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）颜色：黑色</w:t>
            </w:r>
            <w:r/>
          </w:p>
          <w:p>
            <w:pPr>
              <w:ind w:left="360" w:hanging="360"/>
              <w:jc w:val="left"/>
              <w:spacing w:line="400" w:lineRule="exact"/>
              <w:rPr>
                <w:sz w:val="24"/>
              </w:rPr>
            </w:pPr>
            <w:r>
              <w:rPr>
                <w:rFonts w:hint="eastAsia"/>
                <w:sz w:val="24"/>
              </w:rPr>
              <w:t xml:space="preserve">（</w:t>
            </w:r>
            <w:r>
              <w:rPr>
                <w:sz w:val="24"/>
              </w:rPr>
              <w:t xml:space="preserve">3</w:t>
            </w:r>
            <w:r>
              <w:rPr>
                <w:rFonts w:hint="eastAsia"/>
                <w:sz w:val="24"/>
              </w:rPr>
              <w:t xml:space="preserve">）水洗尺寸变化率（</w:t>
            </w:r>
            <w:r>
              <w:rPr>
                <w:sz w:val="24"/>
              </w:rPr>
              <w:t xml:space="preserve">%</w:t>
            </w:r>
            <w:r>
              <w:rPr>
                <w:rFonts w:hint="eastAsia"/>
                <w:sz w:val="24"/>
              </w:rPr>
              <w:t xml:space="preserve">）：</w:t>
            </w:r>
            <w:r>
              <w:rPr>
                <w:sz w:val="24"/>
              </w:rPr>
              <w:t xml:space="preserve">≥-2.0</w:t>
            </w:r>
            <w:r/>
          </w:p>
          <w:p>
            <w:pPr>
              <w:ind w:left="360" w:hanging="360"/>
              <w:jc w:val="left"/>
              <w:spacing w:line="400" w:lineRule="exact"/>
              <w:rPr>
                <w:sz w:val="24"/>
              </w:rPr>
            </w:pPr>
            <w:r>
              <w:rPr>
                <w:sz w:val="24"/>
              </w:rPr>
              <w:t xml:space="preserve">（</w:t>
            </w:r>
            <w:r>
              <w:rPr>
                <w:rFonts w:hint="eastAsia"/>
                <w:sz w:val="24"/>
              </w:rPr>
              <w:t xml:space="preserve">4</w:t>
            </w:r>
            <w:r>
              <w:rPr>
                <w:sz w:val="24"/>
              </w:rPr>
              <w:t xml:space="preserve">）PH值：4.0~7.5</w:t>
            </w:r>
            <w:r/>
          </w:p>
          <w:p>
            <w:pPr>
              <w:ind w:left="360" w:hanging="360"/>
              <w:jc w:val="left"/>
              <w:spacing w:line="400" w:lineRule="exact"/>
              <w:rPr>
                <w:sz w:val="24"/>
              </w:rPr>
            </w:pPr>
            <w:r>
              <w:rPr>
                <w:rFonts w:hint="eastAsia"/>
                <w:sz w:val="24"/>
              </w:rPr>
              <w:t xml:space="preserve">（</w:t>
            </w:r>
            <w:r>
              <w:rPr>
                <w:sz w:val="24"/>
              </w:rPr>
              <w:t xml:space="preserve">5</w:t>
            </w:r>
            <w:r>
              <w:rPr>
                <w:rFonts w:hint="eastAsia"/>
                <w:sz w:val="24"/>
              </w:rPr>
              <w:t xml:space="preserve">）无甲醛，无异味</w:t>
            </w:r>
            <w:r/>
          </w:p>
          <w:p>
            <w:pPr>
              <w:spacing w:line="400" w:lineRule="exact"/>
              <w:rPr>
                <w:bCs/>
                <w:sz w:val="24"/>
                <w:highlight w:val="none"/>
              </w:rPr>
            </w:pPr>
            <w:r>
              <w:rPr>
                <w:rFonts w:hint="eastAsia"/>
                <w:bCs/>
                <w:sz w:val="24"/>
              </w:rPr>
              <w:t xml:space="preserve">（6）需提供</w:t>
            </w:r>
            <w:r>
              <w:rPr>
                <w:rFonts w:hint="eastAsia"/>
                <w:bCs/>
                <w:sz w:val="24"/>
                <w:highlight w:val="none"/>
              </w:rPr>
              <w:t xml:space="preserve">CMA认证的检测机构出具的检测报告，</w:t>
            </w:r>
            <w:r>
              <w:rPr>
                <w:rFonts w:hint="eastAsia"/>
                <w:bCs/>
                <w:sz w:val="24"/>
                <w:highlight w:val="none"/>
                <w:lang w:val="en-US" w:eastAsia="zh-CN"/>
              </w:rPr>
              <w:t xml:space="preserve">至少</w:t>
            </w:r>
            <w:r>
              <w:rPr>
                <w:rFonts w:hint="eastAsia"/>
                <w:bCs/>
                <w:sz w:val="24"/>
                <w:highlight w:val="none"/>
              </w:rPr>
              <w:t xml:space="preserve">包含纤维含量、</w:t>
            </w:r>
            <w:r>
              <w:rPr>
                <w:rFonts w:hint="eastAsia"/>
                <w:sz w:val="24"/>
              </w:rPr>
              <w:t xml:space="preserve">水洗尺寸变化率</w:t>
            </w:r>
            <w:r>
              <w:rPr>
                <w:rFonts w:hint="eastAsia"/>
                <w:sz w:val="24"/>
                <w:lang w:eastAsia="zh-CN"/>
              </w:rPr>
              <w:t xml:space="preserve">、</w:t>
            </w:r>
            <w:r>
              <w:rPr>
                <w:rFonts w:hint="eastAsia"/>
                <w:bCs/>
                <w:sz w:val="24"/>
                <w:highlight w:val="none"/>
              </w:rPr>
              <w:t xml:space="preserve">ph值、甲醛含量、异味等。</w:t>
            </w:r>
            <w:r/>
          </w:p>
          <w:p>
            <w:pPr>
              <w:ind w:left="360" w:hanging="360"/>
              <w:jc w:val="left"/>
              <w:spacing w:line="400" w:lineRule="exact"/>
              <w:rPr>
                <w:sz w:val="24"/>
              </w:rPr>
            </w:pPr>
            <w:r>
              <w:rPr>
                <w:sz w:val="24"/>
              </w:rPr>
              <w:t xml:space="preserve">3</w:t>
            </w:r>
            <w:r>
              <w:rPr>
                <w:rFonts w:hint="eastAsia"/>
                <w:sz w:val="24"/>
              </w:rPr>
              <w:t xml:space="preserve">、尺码范围：</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）男尺码范围：</w:t>
            </w:r>
            <w:r>
              <w:rPr>
                <w:sz w:val="24"/>
              </w:rPr>
              <w:t xml:space="preserve">XS—8 XL</w:t>
            </w:r>
            <w:r>
              <w:rPr>
                <w:rFonts w:hint="eastAsia"/>
                <w:sz w:val="24"/>
              </w:rPr>
              <w:t xml:space="preserve">；</w:t>
            </w:r>
            <w:r/>
          </w:p>
          <w:p>
            <w:pPr>
              <w:jc w:val="left"/>
              <w:spacing w:line="400" w:lineRule="exact"/>
              <w:rPr>
                <w:rFonts w:eastAsia="等线" w:cs="Calibri"/>
                <w:szCs w:val="21"/>
              </w:rPr>
            </w:pPr>
            <w:r>
              <w:rPr>
                <w:rFonts w:hint="eastAsia"/>
                <w:sz w:val="24"/>
              </w:rPr>
              <w:t xml:space="preserve">（</w:t>
            </w:r>
            <w:r>
              <w:rPr>
                <w:sz w:val="24"/>
              </w:rPr>
              <w:t xml:space="preserve">2</w:t>
            </w:r>
            <w:r>
              <w:rPr>
                <w:rFonts w:hint="eastAsia"/>
                <w:sz w:val="24"/>
              </w:rPr>
              <w:t xml:space="preserve">）女尺码范围：</w:t>
            </w:r>
            <w:r>
              <w:rPr>
                <w:sz w:val="24"/>
              </w:rPr>
              <w:t xml:space="preserve">XS—5XL</w:t>
            </w:r>
            <w:r>
              <w:rPr>
                <w:rFonts w:hint="eastAsia"/>
                <w:sz w:val="24"/>
              </w:rPr>
              <w:t xml:space="preserve">。</w:t>
            </w:r>
            <w:r/>
          </w:p>
        </w:tc>
        <w:tc>
          <w:tcPr>
            <w:tcW w:w="709" w:type="dxa"/>
            <w:vAlign w:val="center"/>
            <w:textDirection w:val="lrTb"/>
            <w:noWrap w:val="false"/>
          </w:tcPr>
          <w:p>
            <w:pPr>
              <w:jc w:val="center"/>
              <w:spacing w:line="580" w:lineRule="exact"/>
              <w:rPr>
                <w:sz w:val="24"/>
              </w:rPr>
            </w:pPr>
            <w:r>
              <w:rPr>
                <w:sz w:val="24"/>
              </w:rPr>
              <w:t xml:space="preserve">条</w:t>
            </w:r>
            <w:r/>
          </w:p>
        </w:tc>
        <w:tc>
          <w:tcPr>
            <w:tcW w:w="708" w:type="dxa"/>
            <w:vAlign w:val="center"/>
            <w:textDirection w:val="lrTb"/>
            <w:noWrap w:val="false"/>
          </w:tcPr>
          <w:p>
            <w:pPr>
              <w:jc w:val="center"/>
              <w:spacing w:line="580" w:lineRule="exact"/>
              <w:rPr>
                <w:sz w:val="24"/>
              </w:rPr>
            </w:pPr>
            <w:r>
              <w:rPr>
                <w:rFonts w:hint="eastAsia"/>
                <w:sz w:val="24"/>
              </w:rPr>
              <w:t xml:space="preserve">184</w:t>
            </w:r>
            <w:r/>
          </w:p>
        </w:tc>
      </w:tr>
      <w:tr>
        <w:trPr>
          <w:trHeight w:val="387"/>
        </w:trPr>
        <w:tc>
          <w:tcPr>
            <w:tcW w:w="861" w:type="dxa"/>
            <w:vAlign w:val="center"/>
            <w:textDirection w:val="lrTb"/>
            <w:noWrap w:val="false"/>
          </w:tcPr>
          <w:p>
            <w:pPr>
              <w:jc w:val="center"/>
              <w:spacing w:line="400" w:lineRule="exact"/>
              <w:rPr>
                <w:sz w:val="24"/>
              </w:rPr>
            </w:pPr>
            <w:r>
              <w:rPr>
                <w:rFonts w:hint="eastAsia"/>
                <w:sz w:val="24"/>
              </w:rPr>
              <w:t xml:space="preserve">5</w:t>
            </w:r>
            <w:r/>
          </w:p>
        </w:tc>
        <w:tc>
          <w:tcPr>
            <w:tcW w:w="1360" w:type="dxa"/>
            <w:vAlign w:val="center"/>
            <w:textDirection w:val="lrTb"/>
            <w:noWrap w:val="false"/>
          </w:tcPr>
          <w:p>
            <w:pPr>
              <w:jc w:val="center"/>
              <w:spacing w:line="400" w:lineRule="exact"/>
              <w:rPr>
                <w:sz w:val="24"/>
              </w:rPr>
            </w:pPr>
            <w:r>
              <w:rPr>
                <w:sz w:val="24"/>
              </w:rPr>
              <w:t xml:space="preserve">双肩背包</w:t>
            </w:r>
            <w:r/>
          </w:p>
        </w:tc>
        <w:tc>
          <w:tcPr>
            <w:tcW w:w="5542" w:type="dxa"/>
            <w:vAlign w:val="center"/>
            <w:textDirection w:val="lrTb"/>
            <w:noWrap w:val="false"/>
          </w:tcPr>
          <w:p>
            <w:pPr>
              <w:spacing w:line="400" w:lineRule="exact"/>
              <w:rPr>
                <w:rFonts w:hint="eastAsia" w:eastAsia="宋体"/>
                <w:bCs/>
                <w:sz w:val="24"/>
                <w:highlight w:val="none"/>
                <w:lang w:eastAsia="zh-CN"/>
              </w:rPr>
            </w:pPr>
            <w:r>
              <w:rPr>
                <w:rFonts w:hint="eastAsia"/>
                <w:bCs/>
                <w:sz w:val="24"/>
              </w:rPr>
              <w:t xml:space="preserve">1、功能：</w:t>
            </w:r>
            <w:r>
              <w:rPr>
                <w:rFonts w:hint="eastAsia"/>
                <w:bCs/>
                <w:sz w:val="24"/>
                <w:lang w:val="en-US" w:eastAsia="zh-CN"/>
              </w:rPr>
              <w:t xml:space="preserve">须</w:t>
            </w:r>
            <w:r>
              <w:rPr>
                <w:rFonts w:hint="eastAsia"/>
                <w:bCs/>
                <w:sz w:val="24"/>
              </w:rPr>
              <w:t xml:space="preserve">采用坚固材料耐磨牢固，</w:t>
            </w:r>
            <w:r>
              <w:rPr>
                <w:rFonts w:hint="eastAsia"/>
                <w:bCs/>
                <w:sz w:val="24"/>
                <w:highlight w:val="none"/>
                <w:lang w:val="en-US" w:eastAsia="zh-CN"/>
              </w:rPr>
              <w:t xml:space="preserve">配备不少于2个的</w:t>
            </w:r>
            <w:r>
              <w:rPr>
                <w:rFonts w:hint="eastAsia"/>
                <w:bCs/>
                <w:sz w:val="24"/>
                <w:highlight w:val="none"/>
              </w:rPr>
              <w:t xml:space="preserve">专用口袋</w:t>
            </w:r>
            <w:r>
              <w:rPr>
                <w:rFonts w:hint="eastAsia"/>
                <w:bCs/>
                <w:sz w:val="24"/>
                <w:highlight w:val="none"/>
                <w:lang w:val="en-US" w:eastAsia="zh-CN"/>
              </w:rPr>
              <w:t xml:space="preserve">确保</w:t>
            </w:r>
            <w:r>
              <w:rPr>
                <w:rFonts w:hint="eastAsia"/>
                <w:bCs/>
                <w:sz w:val="24"/>
                <w:highlight w:val="none"/>
              </w:rPr>
              <w:t xml:space="preserve">随身装备保持井然有序</w:t>
            </w:r>
            <w:r>
              <w:rPr>
                <w:rFonts w:hint="eastAsia"/>
                <w:bCs/>
                <w:sz w:val="24"/>
                <w:highlight w:val="none"/>
                <w:lang w:eastAsia="zh-CN"/>
              </w:rPr>
              <w:t xml:space="preserve">。</w:t>
            </w:r>
            <w:r/>
          </w:p>
          <w:p>
            <w:pPr>
              <w:ind w:left="360" w:hanging="360"/>
              <w:jc w:val="left"/>
              <w:spacing w:line="400" w:lineRule="exact"/>
              <w:rPr>
                <w:sz w:val="24"/>
              </w:rPr>
            </w:pPr>
            <w:r>
              <w:rPr>
                <w:sz w:val="24"/>
              </w:rPr>
              <w:t xml:space="preserve">2、其他细节</w:t>
            </w:r>
            <w:r/>
          </w:p>
          <w:p>
            <w:pPr>
              <w:ind w:left="360" w:hanging="360"/>
              <w:jc w:val="left"/>
              <w:spacing w:line="400" w:lineRule="exact"/>
              <w:rPr>
                <w:sz w:val="24"/>
              </w:rPr>
            </w:pPr>
            <w:r>
              <w:rPr>
                <w:sz w:val="24"/>
              </w:rPr>
              <w:t xml:space="preserve">（1）上开盖设计，便于轻松存取主袋物品</w:t>
            </w:r>
            <w:r/>
          </w:p>
          <w:p>
            <w:pPr>
              <w:ind w:left="360" w:hanging="360"/>
              <w:jc w:val="left"/>
              <w:spacing w:line="400" w:lineRule="exact"/>
              <w:rPr>
                <w:sz w:val="24"/>
              </w:rPr>
            </w:pPr>
            <w:r>
              <w:rPr>
                <w:sz w:val="24"/>
              </w:rPr>
              <w:t xml:space="preserve">（2）内部双层设计，可容纳电子设备</w:t>
            </w:r>
            <w:r/>
          </w:p>
          <w:p>
            <w:pPr>
              <w:ind w:left="360" w:hanging="360"/>
              <w:jc w:val="left"/>
              <w:spacing w:line="400" w:lineRule="exact"/>
              <w:rPr>
                <w:sz w:val="24"/>
              </w:rPr>
            </w:pPr>
            <w:r>
              <w:rPr>
                <w:sz w:val="24"/>
              </w:rPr>
              <w:t xml:space="preserve">（3）织带和插扣紧锁背包顶盖，提供额外保护</w:t>
            </w:r>
            <w:r/>
          </w:p>
          <w:p>
            <w:pPr>
              <w:ind w:left="360" w:hanging="360"/>
              <w:jc w:val="left"/>
              <w:spacing w:line="400" w:lineRule="exact"/>
              <w:rPr>
                <w:sz w:val="24"/>
              </w:rPr>
            </w:pPr>
            <w:r>
              <w:rPr>
                <w:sz w:val="24"/>
              </w:rPr>
              <w:t xml:space="preserve">3、</w:t>
            </w:r>
            <w:r>
              <w:rPr>
                <w:sz w:val="24"/>
              </w:rPr>
              <w:tab/>
            </w:r>
            <w:r>
              <w:rPr>
                <w:sz w:val="24"/>
              </w:rPr>
              <w:t xml:space="preserve">技术需求：</w:t>
            </w:r>
            <w:r/>
          </w:p>
          <w:p>
            <w:pPr>
              <w:ind w:left="360" w:hanging="360"/>
              <w:jc w:val="left"/>
              <w:spacing w:line="400" w:lineRule="exact"/>
              <w:rPr>
                <w:sz w:val="24"/>
              </w:rPr>
            </w:pPr>
            <w:r>
              <w:rPr>
                <w:sz w:val="24"/>
              </w:rPr>
              <w:t xml:space="preserve">（1）面料：100%（±3%）聚酯纤维或锦纶</w:t>
            </w:r>
            <w:r/>
          </w:p>
          <w:p>
            <w:pPr>
              <w:ind w:left="360" w:hanging="360"/>
              <w:jc w:val="left"/>
              <w:spacing w:line="400" w:lineRule="exact"/>
              <w:rPr>
                <w:sz w:val="24"/>
              </w:rPr>
            </w:pPr>
            <w:r>
              <w:rPr>
                <w:sz w:val="24"/>
              </w:rPr>
              <w:t xml:space="preserve">（2）颜色：黑</w:t>
            </w:r>
            <w:r>
              <w:rPr>
                <w:rFonts w:hint="eastAsia"/>
                <w:sz w:val="24"/>
              </w:rPr>
              <w:t xml:space="preserve">色</w:t>
            </w:r>
            <w:r/>
          </w:p>
          <w:p>
            <w:pPr>
              <w:spacing w:line="400" w:lineRule="exact"/>
              <w:rPr>
                <w:bCs/>
                <w:sz w:val="24"/>
              </w:rPr>
            </w:pPr>
            <w:r>
              <w:rPr>
                <w:rFonts w:hint="eastAsia"/>
                <w:bCs/>
                <w:sz w:val="24"/>
              </w:rPr>
              <w:t xml:space="preserve">（3）塑料插扣耐用性能：1200次试验后能正常使用，无异常</w:t>
            </w:r>
            <w:r/>
          </w:p>
          <w:p>
            <w:pPr>
              <w:spacing w:line="400" w:lineRule="exact"/>
              <w:rPr>
                <w:bCs/>
                <w:sz w:val="24"/>
              </w:rPr>
            </w:pPr>
            <w:r>
              <w:rPr>
                <w:rFonts w:hint="eastAsia"/>
                <w:bCs/>
                <w:sz w:val="24"/>
              </w:rPr>
              <w:t xml:space="preserve">（4）拉链耐用度：300 次无掉牙、无错牙、无损坏</w:t>
            </w:r>
            <w:r/>
          </w:p>
          <w:p>
            <w:pPr>
              <w:ind w:left="360" w:hanging="360"/>
              <w:jc w:val="left"/>
              <w:spacing w:line="400" w:lineRule="exact"/>
              <w:rPr>
                <w:sz w:val="24"/>
              </w:rPr>
            </w:pPr>
            <w:r>
              <w:rPr>
                <w:sz w:val="24"/>
              </w:rPr>
              <w:t xml:space="preserve">（5）缝合强度(N)：≥ 240</w:t>
            </w:r>
            <w:r/>
          </w:p>
          <w:p>
            <w:pPr>
              <w:spacing w:line="400" w:lineRule="exact"/>
              <w:rPr>
                <w:bCs/>
                <w:sz w:val="24"/>
              </w:rPr>
            </w:pPr>
            <w:r>
              <w:rPr>
                <w:rFonts w:hint="eastAsia"/>
                <w:bCs/>
                <w:sz w:val="24"/>
              </w:rPr>
              <w:t xml:space="preserve">（6）需提供CMA认证的检测机构出具的检测报告，包含品质等级、耐用性能、缝合强度等。</w:t>
            </w:r>
            <w:r/>
          </w:p>
          <w:p>
            <w:pPr>
              <w:ind w:left="360" w:hanging="360"/>
              <w:jc w:val="left"/>
              <w:spacing w:line="400" w:lineRule="exact"/>
              <w:rPr>
                <w:sz w:val="24"/>
              </w:rPr>
            </w:pPr>
            <w:r>
              <w:rPr>
                <w:sz w:val="24"/>
              </w:rPr>
              <w:t xml:space="preserve">4、尺码范围：通码</w:t>
            </w:r>
            <w:r/>
          </w:p>
        </w:tc>
        <w:tc>
          <w:tcPr>
            <w:tcW w:w="709" w:type="dxa"/>
            <w:vAlign w:val="center"/>
            <w:textDirection w:val="lrTb"/>
            <w:noWrap w:val="false"/>
          </w:tcPr>
          <w:p>
            <w:pPr>
              <w:jc w:val="center"/>
              <w:spacing w:line="580" w:lineRule="exact"/>
              <w:rPr>
                <w:sz w:val="24"/>
              </w:rPr>
            </w:pPr>
            <w:r>
              <w:rPr>
                <w:sz w:val="24"/>
              </w:rPr>
              <w:t xml:space="preserve">件</w:t>
            </w:r>
            <w:r/>
          </w:p>
        </w:tc>
        <w:tc>
          <w:tcPr>
            <w:tcW w:w="708" w:type="dxa"/>
            <w:vAlign w:val="center"/>
            <w:textDirection w:val="lrTb"/>
            <w:noWrap w:val="false"/>
          </w:tcPr>
          <w:p>
            <w:pPr>
              <w:jc w:val="center"/>
              <w:spacing w:line="580" w:lineRule="exact"/>
              <w:rPr>
                <w:sz w:val="24"/>
              </w:rPr>
            </w:pPr>
            <w:r>
              <w:rPr>
                <w:rFonts w:hint="eastAsia"/>
                <w:sz w:val="24"/>
              </w:rPr>
              <w:t xml:space="preserve">184</w:t>
            </w:r>
            <w:r/>
          </w:p>
        </w:tc>
      </w:tr>
      <w:tr>
        <w:trPr/>
        <w:tc>
          <w:tcPr>
            <w:tcW w:w="861" w:type="dxa"/>
            <w:vAlign w:val="center"/>
            <w:textDirection w:val="lrTb"/>
            <w:noWrap w:val="false"/>
          </w:tcPr>
          <w:p>
            <w:pPr>
              <w:jc w:val="center"/>
              <w:spacing w:line="400" w:lineRule="exact"/>
              <w:rPr>
                <w:sz w:val="24"/>
              </w:rPr>
            </w:pPr>
            <w:r>
              <w:rPr>
                <w:rFonts w:hint="eastAsia"/>
                <w:sz w:val="24"/>
              </w:rPr>
              <w:t xml:space="preserve">6</w:t>
            </w:r>
            <w:r/>
          </w:p>
        </w:tc>
        <w:tc>
          <w:tcPr>
            <w:tcW w:w="1360" w:type="dxa"/>
            <w:vAlign w:val="center"/>
            <w:textDirection w:val="lrTb"/>
            <w:noWrap w:val="false"/>
          </w:tcPr>
          <w:p>
            <w:pPr>
              <w:jc w:val="center"/>
              <w:spacing w:line="400" w:lineRule="exact"/>
              <w:rPr>
                <w:sz w:val="24"/>
              </w:rPr>
            </w:pPr>
            <w:r>
              <w:rPr>
                <w:sz w:val="24"/>
              </w:rPr>
              <w:t xml:space="preserve">运动鞋</w:t>
            </w:r>
            <w:r/>
          </w:p>
        </w:tc>
        <w:tc>
          <w:tcPr>
            <w:tcW w:w="5542" w:type="dxa"/>
            <w:vAlign w:val="center"/>
            <w:textDirection w:val="lrTb"/>
            <w:noWrap w:val="false"/>
          </w:tcPr>
          <w:p>
            <w:pPr>
              <w:ind w:left="360" w:hanging="360"/>
              <w:jc w:val="left"/>
              <w:spacing w:line="400" w:lineRule="exact"/>
              <w:rPr>
                <w:sz w:val="24"/>
              </w:rPr>
            </w:pPr>
            <w:r>
              <w:rPr>
                <w:sz w:val="24"/>
              </w:rPr>
              <w:t xml:space="preserve">1、帮面：织物</w:t>
            </w:r>
            <w:r/>
          </w:p>
          <w:p>
            <w:pPr>
              <w:ind w:left="360" w:hanging="360"/>
              <w:jc w:val="left"/>
              <w:spacing w:line="400" w:lineRule="exact"/>
              <w:rPr>
                <w:sz w:val="24"/>
              </w:rPr>
            </w:pPr>
            <w:r>
              <w:rPr>
                <w:sz w:val="24"/>
              </w:rPr>
              <w:t xml:space="preserve">2、底料：成型EVA/橡胶</w:t>
            </w:r>
            <w:r/>
          </w:p>
          <w:p>
            <w:pPr>
              <w:ind w:left="360" w:hanging="360"/>
              <w:jc w:val="left"/>
              <w:spacing w:line="400" w:lineRule="exact"/>
              <w:rPr>
                <w:sz w:val="24"/>
              </w:rPr>
            </w:pPr>
            <w:r>
              <w:rPr>
                <w:sz w:val="24"/>
              </w:rPr>
              <w:t xml:space="preserve">3、技术需求：</w:t>
            </w:r>
            <w:r/>
          </w:p>
          <w:p>
            <w:pPr>
              <w:ind w:left="360" w:hanging="360"/>
              <w:jc w:val="left"/>
              <w:spacing w:line="400" w:lineRule="exact"/>
              <w:rPr>
                <w:sz w:val="24"/>
              </w:rPr>
            </w:pPr>
            <w:r>
              <w:rPr>
                <w:sz w:val="24"/>
              </w:rPr>
              <w:t xml:space="preserve">（1）EVA：一体成型</w:t>
            </w:r>
            <w:r/>
          </w:p>
          <w:p>
            <w:pPr>
              <w:ind w:left="360" w:hanging="360"/>
              <w:jc w:val="left"/>
              <w:spacing w:line="400" w:lineRule="exact"/>
              <w:rPr>
                <w:sz w:val="24"/>
              </w:rPr>
            </w:pPr>
            <w:r>
              <w:rPr>
                <w:sz w:val="24"/>
              </w:rPr>
              <w:t xml:space="preserve">（2）功能：包裹性, 防滑, 缓冲, 平衡, 支撑</w:t>
            </w:r>
            <w:r/>
          </w:p>
          <w:p>
            <w:pPr>
              <w:ind w:left="360" w:hanging="360"/>
              <w:jc w:val="left"/>
              <w:spacing w:line="400" w:lineRule="exact"/>
              <w:rPr>
                <w:sz w:val="24"/>
              </w:rPr>
            </w:pPr>
            <w:r>
              <w:rPr>
                <w:sz w:val="24"/>
              </w:rPr>
              <w:t xml:space="preserve">（3）成鞋耐折性能（mm）：鞋底开胶长度≤5.0</w:t>
            </w:r>
            <w:r/>
          </w:p>
          <w:p>
            <w:pPr>
              <w:spacing w:line="400" w:lineRule="exact"/>
              <w:rPr>
                <w:sz w:val="24"/>
              </w:rPr>
            </w:pPr>
            <w:r>
              <w:rPr>
                <w:sz w:val="24"/>
              </w:rPr>
              <w:t xml:space="preserve">（4）鞋底与帮面粘合强度（N/cm）：开胶、表面涂层脱开≥25</w:t>
            </w:r>
            <w:r/>
          </w:p>
          <w:p>
            <w:pPr>
              <w:spacing w:line="400" w:lineRule="exact"/>
              <w:rPr>
                <w:i/>
                <w:iCs/>
                <w:sz w:val="24"/>
                <w:u w:val="single"/>
              </w:rPr>
            </w:pPr>
            <w:r>
              <w:rPr>
                <w:rFonts w:hint="eastAsia"/>
                <w:bCs/>
                <w:sz w:val="24"/>
              </w:rPr>
              <w:t xml:space="preserve">（5）需提供CMA认证的检测机构出具的检测报告，包含品质等级、耐磨性能、粘合强度等。</w:t>
            </w:r>
            <w:r/>
          </w:p>
          <w:p>
            <w:pPr>
              <w:ind w:left="360" w:hanging="360"/>
              <w:jc w:val="left"/>
              <w:spacing w:line="400" w:lineRule="exact"/>
              <w:rPr>
                <w:sz w:val="24"/>
              </w:rPr>
            </w:pPr>
            <w:r>
              <w:rPr>
                <w:sz w:val="24"/>
              </w:rPr>
              <w:t xml:space="preserve">4、尺码范围：</w:t>
            </w:r>
            <w:r/>
          </w:p>
          <w:p>
            <w:pPr>
              <w:ind w:left="360" w:hanging="360"/>
              <w:jc w:val="left"/>
              <w:spacing w:line="400" w:lineRule="exact"/>
              <w:rPr>
                <w:sz w:val="24"/>
              </w:rPr>
            </w:pPr>
            <w:r>
              <w:rPr>
                <w:sz w:val="24"/>
              </w:rPr>
              <w:t xml:space="preserve">（1）男尺码范围：39码—52码</w:t>
            </w:r>
            <w:r/>
          </w:p>
          <w:p>
            <w:pPr>
              <w:ind w:left="360" w:hanging="360"/>
              <w:jc w:val="left"/>
              <w:spacing w:line="400" w:lineRule="exact"/>
              <w:rPr>
                <w:sz w:val="24"/>
              </w:rPr>
            </w:pPr>
            <w:r>
              <w:rPr>
                <w:sz w:val="24"/>
              </w:rPr>
              <w:t xml:space="preserve">（2）女尺码范围：34码—4</w:t>
            </w:r>
            <w:r>
              <w:rPr>
                <w:rFonts w:hint="eastAsia"/>
                <w:sz w:val="24"/>
              </w:rPr>
              <w:t xml:space="preserve">4</w:t>
            </w:r>
            <w:r>
              <w:rPr>
                <w:sz w:val="24"/>
              </w:rPr>
              <w:t xml:space="preserve">码</w:t>
            </w:r>
            <w:r/>
          </w:p>
        </w:tc>
        <w:tc>
          <w:tcPr>
            <w:tcW w:w="709" w:type="dxa"/>
            <w:vAlign w:val="center"/>
            <w:textDirection w:val="lrTb"/>
            <w:noWrap w:val="false"/>
          </w:tcPr>
          <w:p>
            <w:pPr>
              <w:jc w:val="center"/>
              <w:spacing w:line="580" w:lineRule="exact"/>
              <w:rPr>
                <w:sz w:val="24"/>
              </w:rPr>
            </w:pPr>
            <w:r>
              <w:rPr>
                <w:sz w:val="24"/>
              </w:rPr>
              <w:t xml:space="preserve">双</w:t>
            </w:r>
            <w:r/>
          </w:p>
        </w:tc>
        <w:tc>
          <w:tcPr>
            <w:tcW w:w="708" w:type="dxa"/>
            <w:vAlign w:val="center"/>
            <w:textDirection w:val="lrTb"/>
            <w:noWrap w:val="false"/>
          </w:tcPr>
          <w:p>
            <w:pPr>
              <w:jc w:val="center"/>
              <w:spacing w:line="580" w:lineRule="exact"/>
              <w:rPr>
                <w:sz w:val="24"/>
              </w:rPr>
            </w:pPr>
            <w:r>
              <w:rPr>
                <w:rFonts w:hint="eastAsia"/>
                <w:sz w:val="24"/>
              </w:rPr>
              <w:t xml:space="preserve">184</w:t>
            </w:r>
            <w:r/>
          </w:p>
        </w:tc>
      </w:tr>
      <w:tr>
        <w:trPr/>
        <w:tc>
          <w:tcPr>
            <w:tcW w:w="861" w:type="dxa"/>
            <w:vAlign w:val="center"/>
            <w:textDirection w:val="lrTb"/>
            <w:noWrap w:val="false"/>
          </w:tcPr>
          <w:p>
            <w:pPr>
              <w:jc w:val="center"/>
              <w:spacing w:line="400" w:lineRule="exact"/>
              <w:rPr>
                <w:sz w:val="24"/>
              </w:rPr>
            </w:pPr>
            <w:r>
              <w:rPr>
                <w:rFonts w:hint="eastAsia"/>
                <w:sz w:val="24"/>
              </w:rPr>
              <w:t xml:space="preserve">7</w:t>
            </w:r>
            <w:r/>
          </w:p>
        </w:tc>
        <w:tc>
          <w:tcPr>
            <w:tcW w:w="1360" w:type="dxa"/>
            <w:vAlign w:val="center"/>
            <w:textDirection w:val="lrTb"/>
            <w:noWrap w:val="false"/>
          </w:tcPr>
          <w:p>
            <w:pPr>
              <w:jc w:val="center"/>
              <w:spacing w:line="400" w:lineRule="exact"/>
              <w:rPr>
                <w:sz w:val="24"/>
              </w:rPr>
            </w:pPr>
            <w:r>
              <w:rPr>
                <w:rFonts w:hint="eastAsia"/>
                <w:sz w:val="24"/>
              </w:rPr>
              <w:t xml:space="preserve">运动</w:t>
            </w:r>
            <w:r>
              <w:rPr>
                <w:sz w:val="24"/>
              </w:rPr>
              <w:t xml:space="preserve">袜</w:t>
            </w:r>
            <w:r/>
          </w:p>
        </w:tc>
        <w:tc>
          <w:tcPr>
            <w:tcW w:w="5542" w:type="dxa"/>
            <w:vAlign w:val="center"/>
            <w:textDirection w:val="lrTb"/>
            <w:noWrap w:val="false"/>
          </w:tcPr>
          <w:p>
            <w:pPr>
              <w:ind w:left="360" w:hanging="360"/>
              <w:jc w:val="left"/>
              <w:spacing w:line="400" w:lineRule="exact"/>
              <w:rPr>
                <w:sz w:val="24"/>
              </w:rPr>
            </w:pPr>
            <w:r>
              <w:rPr>
                <w:sz w:val="24"/>
              </w:rPr>
              <w:t xml:space="preserve">1、精梳棉材质、透气吸汗</w:t>
            </w:r>
            <w:r/>
          </w:p>
          <w:p>
            <w:pPr>
              <w:ind w:left="360" w:hanging="360"/>
              <w:jc w:val="left"/>
              <w:spacing w:line="400" w:lineRule="exact"/>
              <w:rPr>
                <w:sz w:val="24"/>
              </w:rPr>
            </w:pPr>
            <w:r>
              <w:rPr>
                <w:sz w:val="24"/>
              </w:rPr>
              <w:t xml:space="preserve">2、技术需求：</w:t>
            </w:r>
            <w:r/>
          </w:p>
          <w:p>
            <w:pPr>
              <w:spacing w:line="400" w:lineRule="exact"/>
              <w:rPr>
                <w:bCs/>
                <w:sz w:val="24"/>
              </w:rPr>
            </w:pPr>
            <w:r>
              <w:rPr>
                <w:rFonts w:hint="eastAsia"/>
                <w:bCs/>
                <w:sz w:val="24"/>
              </w:rPr>
              <w:t xml:space="preserve">（1）面料：63.5%（±3%）棉，31.7%（±3%）锦纶，4.8%（±3%）氨纶</w:t>
            </w:r>
            <w:r/>
          </w:p>
          <w:p>
            <w:pPr>
              <w:ind w:left="360" w:hanging="360"/>
              <w:jc w:val="left"/>
              <w:spacing w:line="400" w:lineRule="exact"/>
              <w:rPr>
                <w:sz w:val="24"/>
              </w:rPr>
            </w:pPr>
            <w:r>
              <w:rPr>
                <w:sz w:val="24"/>
              </w:rPr>
              <w:t xml:space="preserve">（2）颜色：白</w:t>
            </w:r>
            <w:r>
              <w:rPr>
                <w:rFonts w:hint="eastAsia"/>
                <w:sz w:val="24"/>
              </w:rPr>
              <w:t xml:space="preserve">色</w:t>
            </w:r>
            <w:r/>
          </w:p>
          <w:p>
            <w:pPr>
              <w:ind w:left="360" w:hanging="360"/>
              <w:jc w:val="left"/>
              <w:spacing w:line="400" w:lineRule="exact"/>
              <w:rPr>
                <w:sz w:val="24"/>
              </w:rPr>
            </w:pPr>
            <w:r>
              <w:rPr>
                <w:sz w:val="24"/>
              </w:rPr>
              <w:t xml:space="preserve">（3）PH值：4.0～8.5</w:t>
            </w:r>
            <w:r/>
          </w:p>
          <w:p>
            <w:pPr>
              <w:ind w:left="360" w:hanging="360"/>
              <w:jc w:val="left"/>
              <w:spacing w:line="400" w:lineRule="exact"/>
              <w:rPr>
                <w:sz w:val="24"/>
              </w:rPr>
            </w:pPr>
            <w:r>
              <w:rPr>
                <w:sz w:val="24"/>
              </w:rPr>
              <w:t xml:space="preserve">（4）无甲醛、无异味</w:t>
            </w:r>
            <w:r/>
          </w:p>
          <w:p>
            <w:pPr>
              <w:spacing w:line="400" w:lineRule="exact"/>
              <w:rPr>
                <w:bCs/>
                <w:sz w:val="24"/>
              </w:rPr>
            </w:pPr>
            <w:r>
              <w:rPr>
                <w:rFonts w:hint="eastAsia"/>
                <w:bCs/>
                <w:sz w:val="24"/>
              </w:rPr>
              <w:t xml:space="preserve">（5）需提供CMA认证的检测机构出具的检测报告，</w:t>
            </w:r>
            <w:r>
              <w:rPr>
                <w:rFonts w:hint="eastAsia"/>
                <w:bCs/>
                <w:sz w:val="24"/>
                <w:lang w:val="en-US" w:eastAsia="zh-CN"/>
              </w:rPr>
              <w:t xml:space="preserve">至少</w:t>
            </w:r>
            <w:r>
              <w:rPr>
                <w:rFonts w:hint="eastAsia"/>
                <w:bCs/>
                <w:sz w:val="24"/>
              </w:rPr>
              <w:t xml:space="preserve">包含纤维含量、品质等级、ph值、甲醛含量、异味等。</w:t>
            </w:r>
            <w:r/>
          </w:p>
          <w:p>
            <w:pPr>
              <w:ind w:left="360" w:hanging="360"/>
              <w:jc w:val="left"/>
              <w:spacing w:line="400" w:lineRule="exact"/>
              <w:rPr>
                <w:sz w:val="24"/>
              </w:rPr>
            </w:pPr>
            <w:r>
              <w:rPr>
                <w:sz w:val="24"/>
              </w:rPr>
              <w:t xml:space="preserve">3、</w:t>
            </w:r>
            <w:r>
              <w:rPr>
                <w:sz w:val="24"/>
              </w:rPr>
              <w:tab/>
            </w:r>
            <w:r>
              <w:rPr>
                <w:sz w:val="24"/>
              </w:rPr>
              <w:t xml:space="preserve">尺码范围：通码</w:t>
            </w:r>
            <w:r/>
          </w:p>
        </w:tc>
        <w:tc>
          <w:tcPr>
            <w:tcW w:w="709" w:type="dxa"/>
            <w:vAlign w:val="center"/>
            <w:textDirection w:val="lrTb"/>
            <w:noWrap w:val="false"/>
          </w:tcPr>
          <w:p>
            <w:pPr>
              <w:jc w:val="center"/>
              <w:spacing w:line="580" w:lineRule="exact"/>
              <w:rPr>
                <w:sz w:val="24"/>
              </w:rPr>
            </w:pPr>
            <w:r>
              <w:rPr>
                <w:sz w:val="24"/>
              </w:rPr>
              <w:t xml:space="preserve">双</w:t>
            </w:r>
            <w:r/>
          </w:p>
        </w:tc>
        <w:tc>
          <w:tcPr>
            <w:tcW w:w="708" w:type="dxa"/>
            <w:vAlign w:val="center"/>
            <w:textDirection w:val="lrTb"/>
            <w:noWrap w:val="false"/>
          </w:tcPr>
          <w:p>
            <w:pPr>
              <w:jc w:val="center"/>
              <w:spacing w:line="580" w:lineRule="exact"/>
              <w:rPr>
                <w:sz w:val="24"/>
              </w:rPr>
            </w:pPr>
            <w:r>
              <w:rPr>
                <w:rFonts w:hint="eastAsia"/>
                <w:sz w:val="24"/>
              </w:rPr>
              <w:t xml:space="preserve">368</w:t>
            </w:r>
            <w:r/>
          </w:p>
        </w:tc>
      </w:tr>
      <w:tr>
        <w:trPr>
          <w:trHeight w:val="383"/>
        </w:trPr>
        <w:tc>
          <w:tcPr>
            <w:gridSpan w:val="5"/>
            <w:tcW w:w="9180" w:type="dxa"/>
            <w:vAlign w:val="center"/>
            <w:textDirection w:val="lrTb"/>
            <w:noWrap w:val="false"/>
          </w:tcPr>
          <w:p>
            <w:pPr>
              <w:jc w:val="center"/>
              <w:spacing w:line="400" w:lineRule="exact"/>
              <w:rPr>
                <w:b/>
                <w:sz w:val="24"/>
              </w:rPr>
            </w:pPr>
            <w:r>
              <w:rPr>
                <w:b/>
                <w:sz w:val="24"/>
              </w:rPr>
              <w:t xml:space="preserve">适用人群：</w:t>
            </w:r>
            <w:r>
              <w:rPr>
                <w:rFonts w:hint="eastAsia"/>
                <w:b/>
                <w:sz w:val="24"/>
              </w:rPr>
              <w:t xml:space="preserve">团部</w:t>
            </w:r>
            <w:r>
              <w:rPr>
                <w:b/>
                <w:sz w:val="24"/>
              </w:rPr>
              <w:t xml:space="preserve">工作人员</w:t>
            </w:r>
            <w:r/>
          </w:p>
        </w:tc>
      </w:tr>
      <w:tr>
        <w:trPr>
          <w:trHeight w:val="90"/>
        </w:trPr>
        <w:tc>
          <w:tcPr>
            <w:tcW w:w="861" w:type="dxa"/>
            <w:vAlign w:val="center"/>
            <w:textDirection w:val="lrTb"/>
            <w:noWrap w:val="false"/>
          </w:tcPr>
          <w:p>
            <w:pPr>
              <w:jc w:val="center"/>
              <w:spacing w:line="400" w:lineRule="exact"/>
              <w:rPr>
                <w:sz w:val="24"/>
              </w:rPr>
            </w:pPr>
            <w:r>
              <w:rPr>
                <w:rFonts w:hint="eastAsia"/>
                <w:sz w:val="24"/>
              </w:rPr>
              <w:t xml:space="preserve">8</w:t>
            </w:r>
            <w:r/>
          </w:p>
        </w:tc>
        <w:tc>
          <w:tcPr>
            <w:tcW w:w="1360" w:type="dxa"/>
            <w:vAlign w:val="center"/>
            <w:textDirection w:val="lrTb"/>
            <w:noWrap w:val="false"/>
          </w:tcPr>
          <w:p>
            <w:pPr>
              <w:jc w:val="center"/>
              <w:spacing w:line="400" w:lineRule="exact"/>
              <w:rPr>
                <w:sz w:val="24"/>
              </w:rPr>
            </w:pPr>
            <w:r>
              <w:rPr>
                <w:rFonts w:hint="eastAsia"/>
                <w:sz w:val="24"/>
              </w:rPr>
              <w:t xml:space="preserve">防风上衣</w:t>
            </w:r>
            <w:r/>
          </w:p>
        </w:tc>
        <w:tc>
          <w:tcPr>
            <w:tcW w:w="5542" w:type="dxa"/>
            <w:vAlign w:val="center"/>
            <w:textDirection w:val="lrTb"/>
            <w:noWrap w:val="false"/>
          </w:tcPr>
          <w:p>
            <w:pPr>
              <w:ind w:left="360" w:hanging="360"/>
              <w:jc w:val="left"/>
              <w:spacing w:line="400" w:lineRule="exact"/>
              <w:rPr>
                <w:sz w:val="24"/>
              </w:rPr>
            </w:pPr>
            <w:r>
              <w:rPr>
                <w:sz w:val="24"/>
              </w:rPr>
              <w:t xml:space="preserve">1、拉链开合，口袋有拉链</w:t>
            </w:r>
            <w:r/>
          </w:p>
          <w:p>
            <w:pPr>
              <w:ind w:left="360" w:hanging="360"/>
              <w:jc w:val="left"/>
              <w:spacing w:line="400" w:lineRule="exact"/>
              <w:rPr>
                <w:sz w:val="24"/>
              </w:rPr>
            </w:pPr>
            <w:r>
              <w:rPr>
                <w:sz w:val="24"/>
              </w:rPr>
              <w:t xml:space="preserve">2、技术需求：</w:t>
            </w:r>
            <w:r/>
          </w:p>
          <w:p>
            <w:pPr>
              <w:spacing w:line="400" w:lineRule="exact"/>
              <w:rPr>
                <w:bCs/>
                <w:sz w:val="24"/>
              </w:rPr>
            </w:pPr>
            <w:r>
              <w:rPr>
                <w:rFonts w:hint="eastAsia"/>
                <w:bCs/>
                <w:sz w:val="24"/>
              </w:rPr>
              <w:t xml:space="preserve">（1）面料：87%（±3%）锦纶， 13%（±3%）氨纶； 底料： 100%聚酯纤维</w:t>
            </w:r>
            <w:r/>
          </w:p>
          <w:p>
            <w:pPr>
              <w:ind w:left="360" w:hanging="360"/>
              <w:jc w:val="left"/>
              <w:spacing w:line="400" w:lineRule="exact"/>
              <w:rPr>
                <w:sz w:val="24"/>
              </w:rPr>
            </w:pPr>
            <w:r>
              <w:rPr>
                <w:sz w:val="24"/>
              </w:rPr>
              <w:t xml:space="preserve">（2）颜色：</w:t>
            </w:r>
            <w:r>
              <w:rPr>
                <w:rFonts w:hint="eastAsia"/>
                <w:sz w:val="24"/>
              </w:rPr>
              <w:t xml:space="preserve">浅色</w:t>
            </w:r>
            <w:r/>
          </w:p>
          <w:p>
            <w:pPr>
              <w:ind w:left="360" w:hanging="360"/>
              <w:jc w:val="left"/>
              <w:spacing w:line="400" w:lineRule="exact"/>
              <w:rPr>
                <w:sz w:val="24"/>
              </w:rPr>
            </w:pPr>
            <w:r>
              <w:rPr>
                <w:sz w:val="24"/>
              </w:rPr>
              <w:t xml:space="preserve">（3）水洗尺寸变化率（%）：衣长≥-2.0</w:t>
            </w:r>
            <w:r/>
          </w:p>
          <w:p>
            <w:pPr>
              <w:ind w:left="360" w:hanging="360"/>
              <w:jc w:val="left"/>
              <w:spacing w:line="400" w:lineRule="exact"/>
              <w:rPr>
                <w:sz w:val="24"/>
              </w:rPr>
            </w:pPr>
            <w:r>
              <w:rPr>
                <w:sz w:val="24"/>
              </w:rPr>
              <w:t xml:space="preserve">（4）</w:t>
            </w:r>
            <w:r>
              <w:rPr>
                <w:rFonts w:hint="eastAsia"/>
                <w:sz w:val="24"/>
              </w:rPr>
              <w:t xml:space="preserve">无甲醛，</w:t>
            </w:r>
            <w:r>
              <w:rPr>
                <w:sz w:val="24"/>
              </w:rPr>
              <w:t xml:space="preserve">无异味</w:t>
            </w:r>
            <w:r/>
          </w:p>
          <w:p>
            <w:pPr>
              <w:spacing w:line="400" w:lineRule="exact"/>
              <w:rPr>
                <w:bCs/>
                <w:sz w:val="24"/>
              </w:rPr>
            </w:pPr>
            <w:r>
              <w:rPr>
                <w:rFonts w:hint="eastAsia"/>
                <w:bCs/>
                <w:sz w:val="24"/>
              </w:rPr>
              <w:t xml:space="preserve">（5）需提供CMA认证的检测机构出具的检测报告，</w:t>
            </w:r>
            <w:r>
              <w:rPr>
                <w:rFonts w:hint="eastAsia"/>
                <w:bCs/>
                <w:sz w:val="24"/>
                <w:lang w:val="en-US" w:eastAsia="zh-CN"/>
              </w:rPr>
              <w:t xml:space="preserve">至少</w:t>
            </w:r>
            <w:r>
              <w:rPr>
                <w:rFonts w:hint="eastAsia"/>
                <w:bCs/>
                <w:sz w:val="24"/>
              </w:rPr>
              <w:t xml:space="preserve">包含</w:t>
            </w:r>
            <w:r>
              <w:rPr>
                <w:rFonts w:hint="eastAsia"/>
                <w:bCs/>
                <w:sz w:val="24"/>
                <w:highlight w:val="none"/>
              </w:rPr>
              <w:t xml:space="preserve">纤维含量、水洗尺寸变化率、甲醛含量、异味等。</w:t>
            </w:r>
            <w:r/>
          </w:p>
          <w:p>
            <w:pPr>
              <w:ind w:left="360" w:hanging="360"/>
              <w:jc w:val="left"/>
              <w:spacing w:line="400" w:lineRule="exact"/>
              <w:rPr>
                <w:sz w:val="24"/>
              </w:rPr>
            </w:pPr>
            <w:r>
              <w:rPr>
                <w:sz w:val="24"/>
              </w:rPr>
              <w:t xml:space="preserve">3、尺码范围</w:t>
            </w:r>
            <w:r/>
          </w:p>
          <w:p>
            <w:pPr>
              <w:ind w:left="360" w:hanging="360"/>
              <w:jc w:val="left"/>
              <w:spacing w:line="400" w:lineRule="exact"/>
              <w:rPr>
                <w:sz w:val="24"/>
              </w:rPr>
            </w:pPr>
            <w:r>
              <w:rPr>
                <w:sz w:val="24"/>
              </w:rPr>
              <w:t xml:space="preserve">（1）男尺码范围：XS—8XL</w:t>
            </w:r>
            <w:r/>
          </w:p>
          <w:p>
            <w:pPr>
              <w:ind w:left="360" w:hanging="360"/>
              <w:jc w:val="left"/>
              <w:spacing w:line="400" w:lineRule="exact"/>
              <w:rPr>
                <w:sz w:val="24"/>
              </w:rPr>
            </w:pPr>
            <w:r>
              <w:rPr>
                <w:sz w:val="24"/>
              </w:rPr>
              <w:t xml:space="preserve">（2）女尺码范围：XS--5XL</w:t>
            </w:r>
            <w:r/>
          </w:p>
        </w:tc>
        <w:tc>
          <w:tcPr>
            <w:tcW w:w="709" w:type="dxa"/>
            <w:vAlign w:val="center"/>
            <w:textDirection w:val="lrTb"/>
            <w:noWrap w:val="false"/>
          </w:tcPr>
          <w:p>
            <w:pPr>
              <w:jc w:val="center"/>
              <w:spacing w:line="580" w:lineRule="exact"/>
              <w:rPr>
                <w:sz w:val="24"/>
              </w:rPr>
            </w:pPr>
            <w:r>
              <w:rPr>
                <w:sz w:val="24"/>
              </w:rPr>
              <w:t xml:space="preserve">件</w:t>
            </w:r>
            <w:r/>
          </w:p>
        </w:tc>
        <w:tc>
          <w:tcPr>
            <w:tcW w:w="708" w:type="dxa"/>
            <w:vAlign w:val="center"/>
            <w:textDirection w:val="lrTb"/>
            <w:noWrap w:val="false"/>
          </w:tcPr>
          <w:p>
            <w:pPr>
              <w:jc w:val="center"/>
              <w:spacing w:line="580" w:lineRule="exact"/>
              <w:rPr>
                <w:sz w:val="24"/>
              </w:rPr>
            </w:pPr>
            <w:r>
              <w:rPr>
                <w:rFonts w:hint="eastAsia"/>
                <w:sz w:val="24"/>
              </w:rPr>
              <w:t xml:space="preserve">30</w:t>
            </w:r>
            <w:r/>
          </w:p>
        </w:tc>
      </w:tr>
      <w:tr>
        <w:trPr>
          <w:trHeight w:val="4345"/>
        </w:trPr>
        <w:tc>
          <w:tcPr>
            <w:tcW w:w="861" w:type="dxa"/>
            <w:vAlign w:val="center"/>
            <w:textDirection w:val="lrTb"/>
            <w:noWrap w:val="false"/>
          </w:tcPr>
          <w:p>
            <w:pPr>
              <w:jc w:val="center"/>
              <w:spacing w:line="400" w:lineRule="exact"/>
              <w:rPr>
                <w:sz w:val="24"/>
              </w:rPr>
            </w:pPr>
            <w:r>
              <w:rPr>
                <w:rFonts w:hint="eastAsia"/>
                <w:sz w:val="24"/>
              </w:rPr>
              <w:t xml:space="preserve">9</w:t>
            </w:r>
            <w:r/>
          </w:p>
        </w:tc>
        <w:tc>
          <w:tcPr>
            <w:tcW w:w="1360" w:type="dxa"/>
            <w:vAlign w:val="center"/>
            <w:textDirection w:val="lrTb"/>
            <w:noWrap w:val="false"/>
          </w:tcPr>
          <w:p>
            <w:pPr>
              <w:jc w:val="center"/>
              <w:spacing w:line="400" w:lineRule="exact"/>
              <w:rPr>
                <w:sz w:val="24"/>
              </w:rPr>
            </w:pPr>
            <w:r>
              <w:rPr>
                <w:rFonts w:hint="eastAsia"/>
                <w:sz w:val="24"/>
              </w:rPr>
              <w:t xml:space="preserve">休闲</w:t>
            </w:r>
            <w:r>
              <w:rPr>
                <w:sz w:val="24"/>
              </w:rPr>
              <w:t xml:space="preserve">长裤</w:t>
            </w:r>
            <w:r/>
          </w:p>
        </w:tc>
        <w:tc>
          <w:tcPr>
            <w:tcW w:w="5542" w:type="dxa"/>
            <w:vAlign w:val="center"/>
            <w:textDirection w:val="lrTb"/>
            <w:noWrap w:val="false"/>
          </w:tcPr>
          <w:p>
            <w:pPr>
              <w:ind w:left="360" w:hanging="360"/>
              <w:jc w:val="left"/>
              <w:spacing w:line="400" w:lineRule="exact"/>
              <w:rPr>
                <w:sz w:val="24"/>
              </w:rPr>
            </w:pPr>
            <w:r>
              <w:rPr>
                <w:sz w:val="24"/>
              </w:rPr>
              <w:t xml:space="preserve">1</w:t>
            </w:r>
            <w:r>
              <w:rPr>
                <w:rFonts w:hint="eastAsia"/>
                <w:sz w:val="24"/>
              </w:rPr>
              <w:t xml:space="preserve">、商务休闲长裤，腰部带裤袢，直筒型</w:t>
            </w:r>
            <w:r/>
          </w:p>
          <w:p>
            <w:pPr>
              <w:ind w:left="360" w:hanging="360"/>
              <w:jc w:val="left"/>
              <w:spacing w:line="400" w:lineRule="exact"/>
              <w:rPr>
                <w:sz w:val="24"/>
              </w:rPr>
            </w:pPr>
            <w:r>
              <w:rPr>
                <w:sz w:val="24"/>
              </w:rPr>
              <w:t xml:space="preserve">2</w:t>
            </w:r>
            <w:r>
              <w:rPr>
                <w:rFonts w:hint="eastAsia"/>
                <w:sz w:val="24"/>
              </w:rPr>
              <w:t xml:space="preserve">、技术需求：</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）面料：</w:t>
            </w:r>
            <w:r>
              <w:rPr>
                <w:sz w:val="24"/>
              </w:rPr>
              <w:t xml:space="preserve">100%</w:t>
            </w:r>
            <w:r>
              <w:rPr>
                <w:rFonts w:hint="eastAsia"/>
                <w:sz w:val="24"/>
              </w:rPr>
              <w:t xml:space="preserve">聚酯纤维</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）颜色：深色</w:t>
            </w:r>
            <w:r/>
          </w:p>
          <w:p>
            <w:pPr>
              <w:ind w:left="360" w:hanging="360"/>
              <w:jc w:val="left"/>
              <w:spacing w:line="400" w:lineRule="exact"/>
              <w:rPr>
                <w:sz w:val="24"/>
              </w:rPr>
            </w:pPr>
            <w:r>
              <w:rPr>
                <w:rFonts w:hint="eastAsia"/>
                <w:sz w:val="24"/>
              </w:rPr>
              <w:t xml:space="preserve">（</w:t>
            </w:r>
            <w:r>
              <w:rPr>
                <w:sz w:val="24"/>
              </w:rPr>
              <w:t xml:space="preserve">3</w:t>
            </w:r>
            <w:r>
              <w:rPr>
                <w:rFonts w:hint="eastAsia"/>
                <w:sz w:val="24"/>
              </w:rPr>
              <w:t xml:space="preserve">）水洗尺寸变化率（</w:t>
            </w:r>
            <w:r>
              <w:rPr>
                <w:sz w:val="24"/>
              </w:rPr>
              <w:t xml:space="preserve">%</w:t>
            </w:r>
            <w:r>
              <w:rPr>
                <w:rFonts w:hint="eastAsia"/>
                <w:sz w:val="24"/>
              </w:rPr>
              <w:t xml:space="preserve">）：裤长</w:t>
            </w:r>
            <w:r>
              <w:rPr>
                <w:sz w:val="24"/>
              </w:rPr>
              <w:t xml:space="preserve"> ≥-2.0</w:t>
            </w:r>
            <w:r/>
          </w:p>
          <w:p>
            <w:pPr>
              <w:ind w:left="360" w:hanging="360"/>
              <w:jc w:val="left"/>
              <w:spacing w:line="400" w:lineRule="exact"/>
              <w:rPr>
                <w:sz w:val="24"/>
              </w:rPr>
            </w:pPr>
            <w:r>
              <w:rPr>
                <w:rFonts w:hint="eastAsia"/>
                <w:sz w:val="24"/>
              </w:rPr>
              <w:t xml:space="preserve">（</w:t>
            </w:r>
            <w:r>
              <w:rPr>
                <w:sz w:val="24"/>
              </w:rPr>
              <w:t xml:space="preserve">4</w:t>
            </w:r>
            <w:r>
              <w:rPr>
                <w:rFonts w:hint="eastAsia"/>
                <w:sz w:val="24"/>
              </w:rPr>
              <w:t xml:space="preserve">）裤后裆缝接缝强力</w:t>
            </w:r>
            <w:r>
              <w:rPr>
                <w:sz w:val="24"/>
              </w:rPr>
              <w:t xml:space="preserve">(N)</w:t>
            </w:r>
            <w:r>
              <w:rPr>
                <w:rFonts w:hint="eastAsia"/>
                <w:sz w:val="24"/>
              </w:rPr>
              <w:t xml:space="preserve">：</w:t>
            </w:r>
            <w:r>
              <w:rPr>
                <w:sz w:val="24"/>
              </w:rPr>
              <w:t xml:space="preserve">≥150</w:t>
            </w:r>
            <w:r/>
          </w:p>
          <w:p>
            <w:pPr>
              <w:ind w:left="360" w:hanging="360"/>
              <w:jc w:val="left"/>
              <w:spacing w:line="400" w:lineRule="exact"/>
              <w:rPr>
                <w:sz w:val="24"/>
              </w:rPr>
            </w:pPr>
            <w:r>
              <w:rPr>
                <w:rFonts w:hint="eastAsia"/>
                <w:sz w:val="24"/>
              </w:rPr>
              <w:t xml:space="preserve">（</w:t>
            </w:r>
            <w:r>
              <w:rPr>
                <w:sz w:val="24"/>
              </w:rPr>
              <w:t xml:space="preserve">5</w:t>
            </w:r>
            <w:r>
              <w:rPr>
                <w:rFonts w:hint="eastAsia"/>
                <w:sz w:val="24"/>
              </w:rPr>
              <w:t xml:space="preserve">）无甲醛，无异味</w:t>
            </w:r>
            <w:r/>
          </w:p>
          <w:p>
            <w:pPr>
              <w:spacing w:line="400" w:lineRule="exact"/>
              <w:rPr>
                <w:bCs/>
                <w:sz w:val="24"/>
              </w:rPr>
            </w:pPr>
            <w:r>
              <w:rPr>
                <w:rFonts w:hint="eastAsia"/>
                <w:bCs/>
                <w:sz w:val="24"/>
              </w:rPr>
              <w:t xml:space="preserve">（6）需提供CMA认证的检测机构出具的检测报告，</w:t>
            </w:r>
            <w:r>
              <w:rPr>
                <w:rFonts w:hint="eastAsia"/>
                <w:bCs/>
                <w:sz w:val="24"/>
                <w:lang w:val="en-US" w:eastAsia="zh-CN"/>
              </w:rPr>
              <w:t xml:space="preserve">至少</w:t>
            </w:r>
            <w:r>
              <w:rPr>
                <w:rFonts w:hint="eastAsia"/>
                <w:bCs/>
                <w:sz w:val="24"/>
              </w:rPr>
              <w:t xml:space="preserve">包含</w:t>
            </w:r>
            <w:r>
              <w:rPr>
                <w:rFonts w:hint="eastAsia"/>
                <w:bCs/>
                <w:sz w:val="24"/>
                <w:highlight w:val="none"/>
              </w:rPr>
              <w:t xml:space="preserve">纤维含量、水洗尺寸变化率、</w:t>
            </w:r>
            <w:r>
              <w:rPr>
                <w:rFonts w:hint="eastAsia"/>
                <w:sz w:val="24"/>
                <w:highlight w:val="none"/>
              </w:rPr>
              <w:t xml:space="preserve">裤后裆缝接缝强力</w:t>
            </w:r>
            <w:r>
              <w:rPr>
                <w:rFonts w:hint="eastAsia"/>
                <w:sz w:val="24"/>
                <w:highlight w:val="none"/>
                <w:lang w:eastAsia="zh-CN"/>
              </w:rPr>
              <w:t xml:space="preserve">、</w:t>
            </w:r>
            <w:r>
              <w:rPr>
                <w:rFonts w:hint="eastAsia"/>
                <w:bCs/>
                <w:sz w:val="24"/>
                <w:highlight w:val="none"/>
              </w:rPr>
              <w:t xml:space="preserve">甲醛含量、异味等。</w:t>
            </w:r>
            <w:r/>
          </w:p>
          <w:p>
            <w:pPr>
              <w:ind w:left="360" w:hanging="360"/>
              <w:jc w:val="left"/>
              <w:spacing w:line="400" w:lineRule="exact"/>
              <w:rPr>
                <w:sz w:val="24"/>
              </w:rPr>
            </w:pPr>
            <w:r>
              <w:rPr>
                <w:sz w:val="24"/>
              </w:rPr>
              <w:t xml:space="preserve">3</w:t>
            </w:r>
            <w:r>
              <w:rPr>
                <w:rFonts w:hint="eastAsia"/>
                <w:sz w:val="24"/>
              </w:rPr>
              <w:t xml:space="preserve">、尺码范围</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）男尺码范围：</w:t>
            </w:r>
            <w:r>
              <w:rPr>
                <w:sz w:val="24"/>
              </w:rPr>
              <w:t xml:space="preserve">XS—8XL</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）女尺码范围：</w:t>
            </w:r>
            <w:r>
              <w:rPr>
                <w:sz w:val="24"/>
              </w:rPr>
              <w:t xml:space="preserve">XS--5XL</w:t>
            </w:r>
            <w:r/>
          </w:p>
        </w:tc>
        <w:tc>
          <w:tcPr>
            <w:tcW w:w="709" w:type="dxa"/>
            <w:vAlign w:val="center"/>
            <w:textDirection w:val="lrTb"/>
            <w:noWrap w:val="false"/>
          </w:tcPr>
          <w:p>
            <w:pPr>
              <w:jc w:val="center"/>
              <w:spacing w:line="580" w:lineRule="exact"/>
              <w:rPr>
                <w:sz w:val="24"/>
              </w:rPr>
            </w:pPr>
            <w:r>
              <w:rPr>
                <w:sz w:val="24"/>
              </w:rPr>
              <w:t xml:space="preserve">条</w:t>
            </w:r>
            <w:r/>
          </w:p>
        </w:tc>
        <w:tc>
          <w:tcPr>
            <w:tcW w:w="708" w:type="dxa"/>
            <w:vAlign w:val="center"/>
            <w:textDirection w:val="lrTb"/>
            <w:noWrap w:val="false"/>
          </w:tcPr>
          <w:p>
            <w:pPr>
              <w:jc w:val="center"/>
              <w:spacing w:line="580" w:lineRule="exact"/>
              <w:rPr>
                <w:sz w:val="24"/>
              </w:rPr>
            </w:pPr>
            <w:r>
              <w:rPr>
                <w:rFonts w:hint="eastAsia"/>
                <w:sz w:val="24"/>
              </w:rPr>
              <w:t xml:space="preserve">30</w:t>
            </w:r>
            <w:r/>
          </w:p>
        </w:tc>
      </w:tr>
      <w:tr>
        <w:trPr>
          <w:trHeight w:val="644"/>
        </w:trPr>
        <w:tc>
          <w:tcPr>
            <w:tcW w:w="861" w:type="dxa"/>
            <w:vAlign w:val="center"/>
            <w:textDirection w:val="lrTb"/>
            <w:noWrap w:val="false"/>
          </w:tcPr>
          <w:p>
            <w:pPr>
              <w:jc w:val="center"/>
              <w:spacing w:line="400" w:lineRule="exact"/>
              <w:rPr>
                <w:sz w:val="24"/>
              </w:rPr>
            </w:pPr>
            <w:r>
              <w:rPr>
                <w:rFonts w:hint="eastAsia"/>
                <w:sz w:val="24"/>
              </w:rPr>
              <w:t xml:space="preserve">10</w:t>
            </w:r>
            <w:r/>
          </w:p>
        </w:tc>
        <w:tc>
          <w:tcPr>
            <w:tcW w:w="1360" w:type="dxa"/>
            <w:vAlign w:val="center"/>
            <w:textDirection w:val="lrTb"/>
            <w:noWrap w:val="false"/>
          </w:tcPr>
          <w:p>
            <w:pPr>
              <w:jc w:val="center"/>
              <w:spacing w:line="400" w:lineRule="exact"/>
              <w:rPr>
                <w:sz w:val="24"/>
              </w:rPr>
            </w:pPr>
            <w:r>
              <w:rPr>
                <w:rFonts w:hint="eastAsia"/>
                <w:sz w:val="24"/>
              </w:rPr>
              <w:t xml:space="preserve">长</w:t>
            </w:r>
            <w:r>
              <w:rPr>
                <w:sz w:val="24"/>
              </w:rPr>
              <w:t xml:space="preserve">袖polo衫</w:t>
            </w:r>
            <w:r/>
          </w:p>
        </w:tc>
        <w:tc>
          <w:tcPr>
            <w:tcW w:w="5542" w:type="dxa"/>
            <w:vAlign w:val="center"/>
            <w:textDirection w:val="lrTb"/>
            <w:noWrap w:val="false"/>
          </w:tcPr>
          <w:p>
            <w:pPr>
              <w:ind w:left="360" w:hanging="360"/>
              <w:jc w:val="left"/>
              <w:spacing w:line="400" w:lineRule="exact"/>
              <w:rPr>
                <w:sz w:val="24"/>
              </w:rPr>
            </w:pPr>
            <w:r>
              <w:rPr>
                <w:sz w:val="24"/>
              </w:rPr>
              <w:t xml:space="preserve">1</w:t>
            </w:r>
            <w:r>
              <w:rPr>
                <w:rFonts w:hint="eastAsia"/>
                <w:sz w:val="24"/>
              </w:rPr>
              <w:t xml:space="preserve">、翻领，透气速干</w:t>
            </w:r>
            <w:r/>
          </w:p>
          <w:p>
            <w:pPr>
              <w:ind w:left="360" w:hanging="360"/>
              <w:jc w:val="left"/>
              <w:spacing w:line="400" w:lineRule="exact"/>
              <w:rPr>
                <w:sz w:val="24"/>
              </w:rPr>
            </w:pPr>
            <w:r>
              <w:rPr>
                <w:sz w:val="24"/>
              </w:rPr>
              <w:t xml:space="preserve">2</w:t>
            </w:r>
            <w:r>
              <w:rPr>
                <w:rFonts w:hint="eastAsia"/>
                <w:sz w:val="24"/>
              </w:rPr>
              <w:t xml:space="preserve">、技术需求：</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）面料：</w:t>
            </w:r>
            <w:r>
              <w:rPr>
                <w:sz w:val="24"/>
              </w:rPr>
              <w:t xml:space="preserve">100%</w:t>
            </w:r>
            <w:r>
              <w:rPr>
                <w:rFonts w:hint="eastAsia"/>
                <w:sz w:val="24"/>
              </w:rPr>
              <w:t xml:space="preserve">聚酯纤维</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）颜色：深色</w:t>
            </w:r>
            <w:r/>
          </w:p>
          <w:p>
            <w:pPr>
              <w:ind w:left="360" w:hanging="360"/>
              <w:jc w:val="left"/>
              <w:spacing w:line="400" w:lineRule="exact"/>
              <w:rPr>
                <w:sz w:val="24"/>
              </w:rPr>
            </w:pPr>
            <w:r>
              <w:rPr>
                <w:rFonts w:hint="eastAsia"/>
                <w:sz w:val="24"/>
              </w:rPr>
              <w:t xml:space="preserve">（</w:t>
            </w:r>
            <w:r>
              <w:rPr>
                <w:sz w:val="24"/>
              </w:rPr>
              <w:t xml:space="preserve">3</w:t>
            </w:r>
            <w:r>
              <w:rPr>
                <w:rFonts w:hint="eastAsia"/>
                <w:sz w:val="24"/>
              </w:rPr>
              <w:t xml:space="preserve">）单位质量：</w:t>
            </w:r>
            <w:r>
              <w:rPr>
                <w:sz w:val="24"/>
              </w:rPr>
              <w:t xml:space="preserve">206±3 g/ m² </w:t>
            </w:r>
            <w:r/>
          </w:p>
          <w:p>
            <w:pPr>
              <w:spacing w:line="400" w:lineRule="exact"/>
              <w:rPr>
                <w:bCs/>
                <w:sz w:val="24"/>
              </w:rPr>
            </w:pPr>
            <w:r>
              <w:rPr>
                <w:rFonts w:hint="eastAsia"/>
                <w:bCs/>
                <w:sz w:val="24"/>
              </w:rPr>
              <w:t xml:space="preserve">（4）耐汗渍色牢度(级)：酸性/碱性（变色/粘色）≥3-4</w:t>
            </w:r>
            <w:r/>
          </w:p>
          <w:p>
            <w:pPr>
              <w:spacing w:line="400" w:lineRule="exact"/>
              <w:rPr>
                <w:bCs/>
                <w:sz w:val="24"/>
              </w:rPr>
            </w:pPr>
            <w:r>
              <w:rPr>
                <w:rFonts w:hint="eastAsia"/>
                <w:bCs/>
                <w:sz w:val="24"/>
              </w:rPr>
              <w:t xml:space="preserve">（5）PH值：4.0～7.5</w:t>
            </w:r>
            <w:r/>
          </w:p>
          <w:p>
            <w:pPr>
              <w:spacing w:line="400" w:lineRule="exact"/>
              <w:rPr>
                <w:bCs/>
                <w:sz w:val="24"/>
              </w:rPr>
            </w:pPr>
            <w:r>
              <w:rPr>
                <w:rFonts w:hint="eastAsia"/>
                <w:bCs/>
                <w:sz w:val="24"/>
              </w:rPr>
              <w:t xml:space="preserve">（6）水洗尺寸变化率（%）：直向/横向 -5.0～+1.5</w:t>
            </w:r>
            <w:r/>
          </w:p>
          <w:p>
            <w:pPr>
              <w:ind w:left="360" w:hanging="360"/>
              <w:jc w:val="left"/>
              <w:spacing w:line="400" w:lineRule="exact"/>
              <w:rPr>
                <w:sz w:val="24"/>
              </w:rPr>
            </w:pPr>
            <w:r>
              <w:rPr>
                <w:rFonts w:hint="eastAsia"/>
                <w:sz w:val="24"/>
              </w:rPr>
              <w:t xml:space="preserve">（</w:t>
            </w:r>
            <w:r>
              <w:rPr>
                <w:sz w:val="24"/>
              </w:rPr>
              <w:t xml:space="preserve">7</w:t>
            </w:r>
            <w:r>
              <w:rPr>
                <w:rFonts w:hint="eastAsia"/>
                <w:sz w:val="24"/>
              </w:rPr>
              <w:t xml:space="preserve">）无甲醛，无异味</w:t>
            </w:r>
            <w:r/>
          </w:p>
          <w:p>
            <w:pPr>
              <w:spacing w:line="400" w:lineRule="exact"/>
              <w:rPr>
                <w:bCs/>
                <w:sz w:val="24"/>
                <w:highlight w:val="none"/>
              </w:rPr>
            </w:pPr>
            <w:r>
              <w:rPr>
                <w:rFonts w:hint="eastAsia"/>
                <w:bCs/>
                <w:sz w:val="24"/>
              </w:rPr>
              <w:t xml:space="preserve">（8）需提供CMA认证的检测机构出具的检测报告，</w:t>
            </w:r>
            <w:r>
              <w:rPr>
                <w:rFonts w:hint="eastAsia"/>
                <w:bCs/>
                <w:sz w:val="24"/>
                <w:lang w:val="en-US" w:eastAsia="zh-CN"/>
              </w:rPr>
              <w:t xml:space="preserve">至少</w:t>
            </w:r>
            <w:r>
              <w:rPr>
                <w:rFonts w:hint="eastAsia"/>
                <w:bCs/>
                <w:sz w:val="24"/>
              </w:rPr>
              <w:t xml:space="preserve">包含</w:t>
            </w:r>
            <w:r>
              <w:rPr>
                <w:rFonts w:hint="eastAsia"/>
                <w:bCs/>
                <w:sz w:val="24"/>
                <w:highlight w:val="none"/>
              </w:rPr>
              <w:t xml:space="preserve">纤维含量、克重、耐汗渍色牢度、水洗尺寸变化率、ph值、甲醛含量、异味等。</w:t>
            </w:r>
            <w:r/>
          </w:p>
          <w:p>
            <w:pPr>
              <w:ind w:left="360" w:hanging="360"/>
              <w:jc w:val="left"/>
              <w:spacing w:line="400" w:lineRule="exact"/>
              <w:rPr>
                <w:sz w:val="24"/>
              </w:rPr>
            </w:pPr>
            <w:r>
              <w:rPr>
                <w:sz w:val="24"/>
              </w:rPr>
              <w:t xml:space="preserve">3</w:t>
            </w:r>
            <w:r>
              <w:rPr>
                <w:rFonts w:hint="eastAsia"/>
                <w:sz w:val="24"/>
              </w:rPr>
              <w:t xml:space="preserve">、尺码范围</w:t>
            </w:r>
            <w:r/>
          </w:p>
          <w:p>
            <w:pPr>
              <w:ind w:left="360" w:hanging="360"/>
              <w:jc w:val="left"/>
              <w:spacing w:line="400" w:lineRule="exact"/>
              <w:rPr>
                <w:sz w:val="24"/>
              </w:rPr>
            </w:pPr>
            <w:r>
              <w:rPr>
                <w:rFonts w:hint="eastAsia"/>
                <w:sz w:val="24"/>
              </w:rPr>
              <w:t xml:space="preserve">（</w:t>
            </w:r>
            <w:r>
              <w:rPr>
                <w:sz w:val="24"/>
              </w:rPr>
              <w:t xml:space="preserve">1</w:t>
            </w:r>
            <w:r>
              <w:rPr>
                <w:rFonts w:hint="eastAsia"/>
                <w:sz w:val="24"/>
              </w:rPr>
              <w:t xml:space="preserve">）男尺码范围：</w:t>
            </w:r>
            <w:r>
              <w:rPr>
                <w:sz w:val="24"/>
              </w:rPr>
              <w:t xml:space="preserve">XS—8XL</w:t>
            </w:r>
            <w:r/>
          </w:p>
          <w:p>
            <w:pPr>
              <w:ind w:left="360" w:hanging="360"/>
              <w:jc w:val="left"/>
              <w:spacing w:line="400" w:lineRule="exact"/>
              <w:rPr>
                <w:sz w:val="24"/>
              </w:rPr>
            </w:pPr>
            <w:r>
              <w:rPr>
                <w:rFonts w:hint="eastAsia"/>
                <w:sz w:val="24"/>
              </w:rPr>
              <w:t xml:space="preserve">（</w:t>
            </w:r>
            <w:r>
              <w:rPr>
                <w:sz w:val="24"/>
              </w:rPr>
              <w:t xml:space="preserve">2</w:t>
            </w:r>
            <w:r>
              <w:rPr>
                <w:rFonts w:hint="eastAsia"/>
                <w:sz w:val="24"/>
              </w:rPr>
              <w:t xml:space="preserve">）女尺码范围：</w:t>
            </w:r>
            <w:r>
              <w:rPr>
                <w:sz w:val="24"/>
              </w:rPr>
              <w:t xml:space="preserve">XS--5XL</w:t>
            </w:r>
            <w:r/>
          </w:p>
        </w:tc>
        <w:tc>
          <w:tcPr>
            <w:tcW w:w="709" w:type="dxa"/>
            <w:vAlign w:val="center"/>
            <w:textDirection w:val="lrTb"/>
            <w:noWrap w:val="false"/>
          </w:tcPr>
          <w:p>
            <w:pPr>
              <w:jc w:val="center"/>
              <w:spacing w:line="580" w:lineRule="exact"/>
              <w:rPr>
                <w:sz w:val="24"/>
              </w:rPr>
            </w:pPr>
            <w:r>
              <w:rPr>
                <w:sz w:val="24"/>
              </w:rPr>
              <w:t xml:space="preserve">件</w:t>
            </w:r>
            <w:r/>
          </w:p>
        </w:tc>
        <w:tc>
          <w:tcPr>
            <w:tcW w:w="708" w:type="dxa"/>
            <w:vAlign w:val="center"/>
            <w:textDirection w:val="lrTb"/>
            <w:noWrap w:val="false"/>
          </w:tcPr>
          <w:p>
            <w:pPr>
              <w:jc w:val="center"/>
              <w:spacing w:line="580" w:lineRule="exact"/>
              <w:rPr>
                <w:sz w:val="24"/>
              </w:rPr>
            </w:pPr>
            <w:r>
              <w:rPr>
                <w:rFonts w:hint="eastAsia"/>
                <w:sz w:val="24"/>
              </w:rPr>
              <w:t xml:space="preserve">30</w:t>
            </w:r>
            <w:r/>
          </w:p>
        </w:tc>
      </w:tr>
      <w:tr>
        <w:trPr>
          <w:trHeight w:val="4952"/>
        </w:trPr>
        <w:tc>
          <w:tcPr>
            <w:tcW w:w="861" w:type="dxa"/>
            <w:vAlign w:val="center"/>
            <w:textDirection w:val="lrTb"/>
            <w:noWrap w:val="false"/>
          </w:tcPr>
          <w:p>
            <w:pPr>
              <w:jc w:val="center"/>
              <w:spacing w:line="400" w:lineRule="exact"/>
              <w:rPr>
                <w:sz w:val="24"/>
              </w:rPr>
            </w:pPr>
            <w:r>
              <w:rPr>
                <w:rFonts w:hint="eastAsia"/>
                <w:sz w:val="24"/>
              </w:rPr>
              <w:t xml:space="preserve">11</w:t>
            </w:r>
            <w:r/>
          </w:p>
        </w:tc>
        <w:tc>
          <w:tcPr>
            <w:tcW w:w="1360" w:type="dxa"/>
            <w:vAlign w:val="center"/>
            <w:textDirection w:val="lrTb"/>
            <w:noWrap w:val="false"/>
          </w:tcPr>
          <w:p>
            <w:pPr>
              <w:jc w:val="center"/>
              <w:spacing w:line="400" w:lineRule="exact"/>
              <w:rPr>
                <w:sz w:val="24"/>
              </w:rPr>
            </w:pPr>
            <w:r>
              <w:rPr>
                <w:sz w:val="24"/>
              </w:rPr>
              <w:t xml:space="preserve">运动鞋</w:t>
            </w:r>
            <w:r/>
          </w:p>
        </w:tc>
        <w:tc>
          <w:tcPr>
            <w:tcW w:w="5542" w:type="dxa"/>
            <w:vAlign w:val="center"/>
            <w:textDirection w:val="lrTb"/>
            <w:noWrap w:val="false"/>
          </w:tcPr>
          <w:p>
            <w:pPr>
              <w:ind w:left="360" w:hanging="360"/>
              <w:jc w:val="left"/>
              <w:spacing w:line="400" w:lineRule="exact"/>
              <w:rPr>
                <w:sz w:val="24"/>
              </w:rPr>
            </w:pPr>
            <w:r/>
            <w:bookmarkStart w:id="196" w:name="OLE_LINK1"/>
            <w:r>
              <w:rPr>
                <w:sz w:val="24"/>
              </w:rPr>
              <w:t xml:space="preserve">1、帮面：织物</w:t>
            </w:r>
            <w:r/>
          </w:p>
          <w:p>
            <w:pPr>
              <w:ind w:left="360" w:hanging="360"/>
              <w:jc w:val="left"/>
              <w:spacing w:line="400" w:lineRule="exact"/>
              <w:rPr>
                <w:sz w:val="24"/>
              </w:rPr>
            </w:pPr>
            <w:r>
              <w:rPr>
                <w:sz w:val="24"/>
              </w:rPr>
              <w:t xml:space="preserve">2、底料：成型EVA/橡胶</w:t>
            </w:r>
            <w:r/>
          </w:p>
          <w:p>
            <w:pPr>
              <w:ind w:left="360" w:hanging="360"/>
              <w:jc w:val="left"/>
              <w:spacing w:line="400" w:lineRule="exact"/>
              <w:rPr>
                <w:sz w:val="24"/>
              </w:rPr>
            </w:pPr>
            <w:r>
              <w:rPr>
                <w:sz w:val="24"/>
              </w:rPr>
              <w:t xml:space="preserve">3、技术需求：</w:t>
            </w:r>
            <w:r/>
          </w:p>
          <w:p>
            <w:pPr>
              <w:ind w:left="360" w:hanging="360"/>
              <w:jc w:val="left"/>
              <w:spacing w:line="400" w:lineRule="exact"/>
              <w:rPr>
                <w:sz w:val="24"/>
              </w:rPr>
            </w:pPr>
            <w:r>
              <w:rPr>
                <w:sz w:val="24"/>
              </w:rPr>
              <w:t xml:space="preserve">（1）EVA：一体成型</w:t>
            </w:r>
            <w:r/>
          </w:p>
          <w:p>
            <w:pPr>
              <w:ind w:left="360" w:hanging="360"/>
              <w:jc w:val="left"/>
              <w:spacing w:line="400" w:lineRule="exact"/>
              <w:rPr>
                <w:sz w:val="24"/>
              </w:rPr>
            </w:pPr>
            <w:r>
              <w:rPr>
                <w:sz w:val="24"/>
              </w:rPr>
              <w:t xml:space="preserve">（2）功能：包裹性, 防滑, 缓冲, 平衡, 支撑</w:t>
            </w:r>
            <w:r/>
          </w:p>
          <w:p>
            <w:pPr>
              <w:ind w:left="360" w:hanging="360"/>
              <w:jc w:val="left"/>
              <w:spacing w:line="400" w:lineRule="exact"/>
              <w:rPr>
                <w:sz w:val="24"/>
              </w:rPr>
            </w:pPr>
            <w:r>
              <w:rPr>
                <w:sz w:val="24"/>
              </w:rPr>
              <w:t xml:space="preserve">（3）成鞋耐折性能（mm）：鞋底开胶长度≤5.0</w:t>
            </w:r>
            <w:r/>
          </w:p>
          <w:p>
            <w:pPr>
              <w:spacing w:line="400" w:lineRule="exact"/>
              <w:rPr>
                <w:bCs/>
                <w:sz w:val="24"/>
              </w:rPr>
            </w:pPr>
            <w:r>
              <w:rPr>
                <w:rFonts w:hint="eastAsia"/>
                <w:bCs/>
                <w:sz w:val="24"/>
              </w:rPr>
              <w:t xml:space="preserve">（4）鞋底与帮面粘合强度（N/cm）：开胶、表面涂层脱开≥25</w:t>
            </w:r>
            <w:r/>
          </w:p>
          <w:p>
            <w:pPr>
              <w:spacing w:line="400" w:lineRule="exact"/>
              <w:rPr>
                <w:i/>
                <w:iCs/>
                <w:sz w:val="24"/>
                <w:u w:val="single"/>
              </w:rPr>
            </w:pPr>
            <w:r>
              <w:rPr>
                <w:rFonts w:hint="eastAsia"/>
                <w:bCs/>
                <w:sz w:val="24"/>
              </w:rPr>
              <w:t xml:space="preserve">（5）需提供CMA认证的检测机构出具的检测报告，</w:t>
            </w:r>
            <w:r>
              <w:rPr>
                <w:rFonts w:hint="eastAsia"/>
                <w:bCs/>
                <w:sz w:val="24"/>
                <w:lang w:val="en-US" w:eastAsia="zh-CN"/>
              </w:rPr>
              <w:t xml:space="preserve">至少</w:t>
            </w:r>
            <w:r>
              <w:rPr>
                <w:rFonts w:hint="eastAsia"/>
                <w:bCs/>
                <w:sz w:val="24"/>
              </w:rPr>
              <w:t xml:space="preserve">包含</w:t>
            </w:r>
            <w:r>
              <w:rPr>
                <w:rFonts w:hint="eastAsia"/>
                <w:bCs/>
                <w:sz w:val="24"/>
                <w:lang w:val="en-US" w:eastAsia="zh-CN"/>
              </w:rPr>
              <w:t xml:space="preserve">耐折</w:t>
            </w:r>
            <w:r>
              <w:rPr>
                <w:rFonts w:hint="eastAsia"/>
                <w:bCs/>
                <w:sz w:val="24"/>
              </w:rPr>
              <w:t xml:space="preserve">性能、粘合强度等。</w:t>
            </w:r>
            <w:r/>
          </w:p>
          <w:p>
            <w:pPr>
              <w:ind w:left="360" w:hanging="360"/>
              <w:jc w:val="left"/>
              <w:spacing w:line="400" w:lineRule="exact"/>
              <w:rPr>
                <w:sz w:val="24"/>
              </w:rPr>
            </w:pPr>
            <w:r>
              <w:rPr>
                <w:sz w:val="24"/>
              </w:rPr>
              <w:t xml:space="preserve">4、尺码范围：</w:t>
            </w:r>
            <w:r/>
          </w:p>
          <w:p>
            <w:pPr>
              <w:ind w:left="360" w:hanging="360"/>
              <w:jc w:val="left"/>
              <w:spacing w:line="400" w:lineRule="exact"/>
              <w:rPr>
                <w:sz w:val="24"/>
              </w:rPr>
            </w:pPr>
            <w:r>
              <w:rPr>
                <w:sz w:val="24"/>
              </w:rPr>
              <w:t xml:space="preserve">（1）男尺码范围：39码—52码</w:t>
            </w:r>
            <w:r/>
          </w:p>
          <w:p>
            <w:pPr>
              <w:ind w:left="360" w:hanging="360"/>
              <w:jc w:val="left"/>
              <w:spacing w:line="400" w:lineRule="exact"/>
              <w:rPr>
                <w:sz w:val="24"/>
              </w:rPr>
            </w:pPr>
            <w:r>
              <w:rPr>
                <w:sz w:val="24"/>
              </w:rPr>
              <w:t xml:space="preserve">（2）女尺码范围：34码—4</w:t>
            </w:r>
            <w:r>
              <w:rPr>
                <w:rFonts w:hint="eastAsia"/>
                <w:sz w:val="24"/>
              </w:rPr>
              <w:t xml:space="preserve">4</w:t>
            </w:r>
            <w:r>
              <w:rPr>
                <w:sz w:val="24"/>
              </w:rPr>
              <w:t xml:space="preserve">码</w:t>
            </w:r>
            <w:bookmarkEnd w:id="196"/>
            <w:r/>
            <w:r/>
          </w:p>
        </w:tc>
        <w:tc>
          <w:tcPr>
            <w:tcW w:w="709" w:type="dxa"/>
            <w:vAlign w:val="center"/>
            <w:textDirection w:val="lrTb"/>
            <w:noWrap w:val="false"/>
          </w:tcPr>
          <w:p>
            <w:pPr>
              <w:jc w:val="center"/>
              <w:spacing w:line="580" w:lineRule="exact"/>
              <w:rPr>
                <w:sz w:val="24"/>
              </w:rPr>
            </w:pPr>
            <w:r>
              <w:rPr>
                <w:sz w:val="24"/>
              </w:rPr>
              <w:t xml:space="preserve">双</w:t>
            </w:r>
            <w:r/>
          </w:p>
        </w:tc>
        <w:tc>
          <w:tcPr>
            <w:tcW w:w="708" w:type="dxa"/>
            <w:vAlign w:val="center"/>
            <w:textDirection w:val="lrTb"/>
            <w:noWrap w:val="false"/>
          </w:tcPr>
          <w:p>
            <w:pPr>
              <w:jc w:val="center"/>
              <w:spacing w:line="580" w:lineRule="exact"/>
              <w:rPr>
                <w:sz w:val="24"/>
              </w:rPr>
            </w:pPr>
            <w:r>
              <w:rPr>
                <w:rFonts w:hint="eastAsia"/>
                <w:sz w:val="24"/>
              </w:rPr>
              <w:t xml:space="preserve">30</w:t>
            </w:r>
            <w:r/>
          </w:p>
        </w:tc>
      </w:tr>
    </w:tbl>
    <w:p>
      <w:pPr>
        <w:ind w:left="482"/>
        <w:spacing w:line="520" w:lineRule="exact"/>
        <w:rPr>
          <w:b/>
          <w:bCs/>
          <w:sz w:val="24"/>
        </w:rPr>
      </w:pPr>
      <w:r>
        <w:rPr>
          <w:rFonts w:hint="eastAsia"/>
          <w:b/>
          <w:bCs/>
          <w:sz w:val="24"/>
        </w:rPr>
        <w:t xml:space="preserve">注：1、清单第6项和第11项技术参数相同，为同一标的物。</w:t>
      </w:r>
      <w:r/>
    </w:p>
    <w:p>
      <w:pPr>
        <w:ind w:left="482"/>
        <w:spacing w:line="520" w:lineRule="exact"/>
        <w:rPr>
          <w:b/>
          <w:bCs/>
          <w:sz w:val="24"/>
        </w:rPr>
      </w:pPr>
      <w:r>
        <w:rPr>
          <w:rFonts w:hint="eastAsia"/>
          <w:b/>
          <w:bCs/>
          <w:sz w:val="24"/>
        </w:rPr>
        <w:t xml:space="preserve">    2、</w:t>
      </w:r>
      <w:r>
        <w:rPr>
          <w:rFonts w:hint="eastAsia" w:ascii="Times New Roman" w:hAnsi="Times New Roman"/>
          <w:b/>
          <w:bCs/>
          <w:i/>
          <w:iCs/>
          <w:color w:val="000000"/>
          <w:sz w:val="24"/>
          <w:u w:val="single"/>
        </w:rPr>
        <w:t xml:space="preserve">所有品类须为同一商标品牌的产品。</w:t>
      </w:r>
      <w:r/>
    </w:p>
    <w:p>
      <w:pPr>
        <w:ind w:left="482"/>
        <w:spacing w:line="520" w:lineRule="exact"/>
        <w:rPr>
          <w:rFonts w:ascii="Times New Roman" w:hAnsi="Times New Roman"/>
          <w:b/>
          <w:bCs/>
          <w:color w:val="000000"/>
          <w:sz w:val="24"/>
        </w:rPr>
      </w:pPr>
      <w:r>
        <w:rPr>
          <w:rFonts w:hint="eastAsia" w:ascii="Times New Roman" w:hAnsi="Times New Roman"/>
          <w:b/>
          <w:bCs/>
          <w:color w:val="000000"/>
          <w:sz w:val="24"/>
        </w:rPr>
        <w:t xml:space="preserve">三、政府采购中实施本国产品标准及相关政策</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Times New Roman" w:hAnsi="Times New Roman"/>
          <w:b/>
          <w:bCs/>
          <w:color w:val="000000"/>
          <w:sz w:val="24"/>
        </w:rPr>
      </w:pPr>
      <w:r>
        <w:rPr>
          <w:rFonts w:hint="eastAsia" w:ascii="Times New Roman" w:hAnsi="Times New Roma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20" w:lineRule="exact"/>
        <w:rPr>
          <w:rFonts w:ascii="Times New Roman" w:hAnsi="Times New Roman"/>
          <w:b/>
          <w:sz w:val="24"/>
          <w:szCs w:val="24"/>
        </w:rPr>
      </w:pPr>
      <w:r>
        <w:rPr>
          <w:rFonts w:hint="eastAsia" w:ascii="Times New Roman" w:hAnsi="Times New Roman"/>
          <w:b/>
          <w:sz w:val="24"/>
          <w:szCs w:val="24"/>
        </w:rPr>
        <w:t xml:space="preserve">四</w:t>
      </w:r>
      <w:r>
        <w:rPr>
          <w:rFonts w:ascii="Times New Roman" w:hAnsi="Times New Roman"/>
          <w:b/>
          <w:sz w:val="24"/>
          <w:szCs w:val="24"/>
        </w:rPr>
        <w:t xml:space="preserve">．商务要求</w:t>
      </w:r>
      <w:r/>
    </w:p>
    <w:p>
      <w:pPr>
        <w:ind w:firstLine="482"/>
        <w:spacing w:line="520" w:lineRule="exact"/>
        <w:rPr>
          <w:rFonts w:ascii="Times New Roman" w:hAnsi="Times New Roman"/>
          <w:b/>
          <w:sz w:val="24"/>
          <w:szCs w:val="24"/>
        </w:rPr>
      </w:pPr>
      <w:r>
        <w:rPr>
          <w:rFonts w:hint="eastAsia" w:ascii="Times New Roman" w:hAnsi="Times New Roman"/>
          <w:b/>
          <w:sz w:val="24"/>
          <w:szCs w:val="24"/>
        </w:rPr>
        <w:t xml:space="preserve">（一）交货时间</w:t>
      </w:r>
      <w:r/>
    </w:p>
    <w:p>
      <w:pPr>
        <w:ind w:firstLine="480"/>
        <w:spacing w:line="520" w:lineRule="exact"/>
        <w:rPr>
          <w:rFonts w:ascii="Times New Roman" w:hAnsi="Times New Roman"/>
          <w:color w:val="000000"/>
          <w:sz w:val="24"/>
        </w:rPr>
      </w:pPr>
      <w:r>
        <w:rPr>
          <w:rFonts w:hint="eastAsia" w:ascii="Times New Roman" w:hAnsi="Times New Roman"/>
          <w:color w:val="000000"/>
          <w:sz w:val="24"/>
          <w:lang w:val="en-US" w:eastAsia="zh-CN"/>
        </w:rPr>
        <w:t xml:space="preserve">2026年11月30日前</w:t>
      </w:r>
      <w:r>
        <w:rPr>
          <w:rFonts w:hint="eastAsia" w:ascii="Times New Roman" w:hAnsi="Times New Roman"/>
          <w:color w:val="000000"/>
          <w:sz w:val="24"/>
        </w:rPr>
        <w:t xml:space="preserve">交货、调换完毕；</w:t>
      </w:r>
      <w:r/>
    </w:p>
    <w:p>
      <w:pPr>
        <w:numPr>
          <w:ilvl w:val="0"/>
          <w:numId w:val="10"/>
        </w:numPr>
        <w:ind w:firstLine="482"/>
        <w:spacing w:line="520" w:lineRule="exact"/>
        <w:rPr>
          <w:rFonts w:ascii="Times New Roman" w:hAnsi="Times New Roman"/>
          <w:b/>
          <w:sz w:val="24"/>
          <w:szCs w:val="24"/>
        </w:rPr>
      </w:pPr>
      <w:r>
        <w:rPr>
          <w:rFonts w:hint="eastAsia" w:ascii="Times New Roman" w:hAnsi="Times New Roman"/>
          <w:b/>
          <w:sz w:val="24"/>
          <w:szCs w:val="24"/>
        </w:rPr>
        <w:t xml:space="preserve">交货地点</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采购人指定地点；</w:t>
      </w:r>
      <w:r/>
    </w:p>
    <w:p>
      <w:pPr>
        <w:ind w:firstLine="482"/>
        <w:spacing w:line="520" w:lineRule="exact"/>
        <w:rPr>
          <w:rFonts w:ascii="Times New Roman" w:hAnsi="Times New Roman"/>
          <w:b/>
          <w:sz w:val="24"/>
          <w:szCs w:val="24"/>
        </w:rPr>
      </w:pPr>
      <w:r>
        <w:rPr>
          <w:rFonts w:hint="eastAsia" w:ascii="Times New Roman" w:hAnsi="Times New Roman"/>
          <w:b/>
          <w:sz w:val="24"/>
          <w:szCs w:val="24"/>
        </w:rPr>
        <w:t xml:space="preserve">（三）交货方式</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供应商应按运动队（队伍）为单位进行分拣和包装。每个运动队的所有人员服装装备归入一个独立包装单元（箱/袋），外包装醒目标明队伍名称、该队人员总数、所含品类及对应数量。</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每个包装单元内，按品类分类归集，同类产品按尺码分堆，并附该队的配发表（含人员姓名、各品类应领尺码与数量），便于采购人按表发放。供应商不承担逐人逐套的单独分装。</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团部工作人员（30人）单独作为一个包装单元，按上述第2项要求按品类归集。</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供应商应在交货时派员现场配合采购人完成按队、按品类、按尺码的数量清点，双方签署交货验收单。如发现数量短缺、尺码错漏，供应商应在约定时限内补齐或调换。</w:t>
      </w:r>
      <w:r/>
    </w:p>
    <w:p>
      <w:pPr>
        <w:ind w:firstLine="480"/>
        <w:spacing w:line="520" w:lineRule="exact"/>
        <w:rPr>
          <w:rFonts w:ascii="Times New Roman" w:hAnsi="Times New Roman"/>
          <w:color w:val="000000"/>
          <w:sz w:val="24"/>
        </w:rPr>
      </w:pPr>
      <w:r>
        <w:rPr>
          <w:rFonts w:hint="eastAsia" w:ascii="Times New Roman" w:hAnsi="Times New Roman"/>
          <w:color w:val="000000"/>
          <w:sz w:val="24"/>
        </w:rPr>
        <w:t xml:space="preserve">4．免费质保期：需提供至少3个月的免费质保（自验收合格之日起算）；</w:t>
      </w:r>
      <w:r/>
    </w:p>
    <w:p>
      <w:pPr>
        <w:ind w:firstLine="482"/>
        <w:spacing w:line="520" w:lineRule="exact"/>
        <w:rPr>
          <w:rFonts w:ascii="Times New Roman" w:hAnsi="Times New Roman"/>
          <w:b/>
          <w:color w:val="000000"/>
          <w:sz w:val="24"/>
        </w:rPr>
      </w:pPr>
      <w:r>
        <w:rPr>
          <w:rFonts w:ascii="Times New Roman" w:hAnsi="Times New Roman"/>
          <w:b/>
          <w:sz w:val="24"/>
          <w:szCs w:val="24"/>
        </w:rPr>
        <w:t xml:space="preserve">（</w:t>
      </w:r>
      <w:r>
        <w:rPr>
          <w:rFonts w:hint="eastAsia" w:ascii="Times New Roman" w:hAnsi="Times New Roman"/>
          <w:b/>
          <w:sz w:val="24"/>
          <w:szCs w:val="24"/>
        </w:rPr>
        <w:t xml:space="preserve">四</w:t>
      </w:r>
      <w:r>
        <w:rPr>
          <w:rFonts w:ascii="Times New Roman" w:hAnsi="Times New Roman"/>
          <w:b/>
          <w:sz w:val="24"/>
          <w:szCs w:val="24"/>
        </w:rPr>
        <w:t xml:space="preserve">）</w:t>
      </w:r>
      <w:r>
        <w:rPr>
          <w:rFonts w:ascii="Times New Roman" w:hAnsi="Times New Roman"/>
          <w:b/>
          <w:color w:val="000000"/>
          <w:sz w:val="24"/>
        </w:rPr>
        <w:t xml:space="preserve">履约保证金</w:t>
      </w:r>
      <w:r/>
    </w:p>
    <w:p>
      <w:pPr>
        <w:ind w:firstLine="480"/>
        <w:spacing w:line="520" w:lineRule="exact"/>
        <w:rPr>
          <w:rFonts w:ascii="Times New Roman" w:hAnsi="Times New Roman"/>
          <w:color w:val="000000"/>
          <w:sz w:val="24"/>
        </w:rPr>
      </w:pPr>
      <w:r>
        <w:rPr>
          <w:rFonts w:ascii="Times New Roman" w:hAnsi="Times New Roman"/>
          <w:color w:val="000000"/>
          <w:sz w:val="24"/>
        </w:rPr>
        <w:t xml:space="preserve">本项目不收取履约保证金。</w:t>
      </w:r>
      <w:r/>
    </w:p>
    <w:p>
      <w:pPr>
        <w:ind w:firstLine="482"/>
        <w:spacing w:line="520" w:lineRule="exact"/>
        <w:rPr>
          <w:rFonts w:ascii="Times New Roman" w:hAnsi="Times New Roman"/>
          <w:b/>
          <w:sz w:val="24"/>
          <w:szCs w:val="24"/>
        </w:rPr>
      </w:pPr>
      <w:r>
        <w:rPr>
          <w:rFonts w:ascii="Times New Roman" w:hAnsi="Times New Roman"/>
          <w:b/>
          <w:sz w:val="24"/>
          <w:szCs w:val="24"/>
        </w:rPr>
        <w:t xml:space="preserve">（</w:t>
      </w:r>
      <w:r>
        <w:rPr>
          <w:rFonts w:hint="eastAsia" w:ascii="Times New Roman" w:hAnsi="Times New Roman"/>
          <w:b/>
          <w:sz w:val="24"/>
          <w:szCs w:val="24"/>
        </w:rPr>
        <w:t xml:space="preserve">五</w:t>
      </w:r>
      <w:r>
        <w:rPr>
          <w:rFonts w:ascii="Times New Roman" w:hAnsi="Times New Roman"/>
          <w:b/>
          <w:sz w:val="24"/>
          <w:szCs w:val="24"/>
        </w:rPr>
        <w:t xml:space="preserve">）采购预算及付款方式</w:t>
      </w:r>
      <w:r/>
    </w:p>
    <w:p>
      <w:pPr>
        <w:ind w:firstLine="480"/>
        <w:spacing w:line="520" w:lineRule="exact"/>
        <w:rPr>
          <w:rFonts w:ascii="Times New Roman" w:hAnsi="Times New Roman"/>
          <w:sz w:val="24"/>
          <w:szCs w:val="24"/>
        </w:rPr>
      </w:pPr>
      <w:r>
        <w:rPr>
          <w:rFonts w:ascii="Times New Roman" w:hAnsi="Times New Roman"/>
          <w:sz w:val="24"/>
          <w:szCs w:val="24"/>
        </w:rPr>
        <w:t xml:space="preserve">1．采购预算：本项目采购预算为</w:t>
      </w:r>
      <w:r>
        <w:rPr>
          <w:rFonts w:hint="eastAsia" w:ascii="Times New Roman" w:hAnsi="Times New Roman"/>
          <w:sz w:val="24"/>
          <w:szCs w:val="24"/>
        </w:rPr>
        <w:t xml:space="preserve">48万元。</w:t>
      </w:r>
      <w:r/>
    </w:p>
    <w:p>
      <w:pPr>
        <w:ind w:firstLine="480"/>
        <w:spacing w:line="520" w:lineRule="exact"/>
        <w:rPr>
          <w:rFonts w:ascii="Times New Roman" w:hAnsi="Times New Roman"/>
          <w:sz w:val="24"/>
          <w:szCs w:val="24"/>
        </w:rPr>
      </w:pPr>
      <w:r>
        <w:rPr>
          <w:rFonts w:ascii="Times New Roman" w:hAnsi="Times New Roman"/>
          <w:sz w:val="24"/>
          <w:szCs w:val="24"/>
        </w:rPr>
        <w:t xml:space="preserve">2．付款方式：</w:t>
      </w:r>
      <w:r>
        <w:rPr>
          <w:rFonts w:hint="eastAsia" w:ascii="Times New Roman" w:hAnsi="Times New Roman"/>
          <w:sz w:val="24"/>
          <w:szCs w:val="24"/>
        </w:rPr>
        <w:t xml:space="preserve">合同生效并收到对应发票5个工作日内，采购人支付合同总额的10%作为预付款；全部货物按期交付送至采购人指定场地，经采购人确认后5个工作日内，采购人支付剩余的90%合同总价款。</w:t>
      </w:r>
      <w:r/>
    </w:p>
    <w:p>
      <w:pPr>
        <w:ind w:firstLine="482"/>
        <w:spacing w:line="520" w:lineRule="exact"/>
        <w:rPr>
          <w:rFonts w:ascii="Times New Roman" w:hAnsi="Times New Roman"/>
          <w:b/>
          <w:sz w:val="24"/>
          <w:szCs w:val="24"/>
        </w:rPr>
      </w:pPr>
      <w:r>
        <w:rPr>
          <w:rFonts w:ascii="Times New Roman" w:hAnsi="Times New Roman"/>
          <w:b/>
          <w:sz w:val="24"/>
          <w:szCs w:val="24"/>
        </w:rPr>
        <w:t xml:space="preserve">（</w:t>
      </w:r>
      <w:r>
        <w:rPr>
          <w:rFonts w:hint="eastAsia" w:ascii="Times New Roman" w:hAnsi="Times New Roman"/>
          <w:b/>
          <w:sz w:val="24"/>
          <w:szCs w:val="24"/>
        </w:rPr>
        <w:t xml:space="preserve">六</w:t>
      </w:r>
      <w:r>
        <w:rPr>
          <w:rFonts w:ascii="Times New Roman" w:hAnsi="Times New Roman"/>
          <w:b/>
          <w:sz w:val="24"/>
          <w:szCs w:val="24"/>
        </w:rPr>
        <w:t xml:space="preserve">）报价要求</w:t>
      </w:r>
      <w:r/>
    </w:p>
    <w:p>
      <w:pPr>
        <w:ind w:firstLine="482"/>
        <w:spacing w:line="520" w:lineRule="exact"/>
        <w:rPr>
          <w:rFonts w:ascii="Times New Roman" w:hAnsi="Times New Roman"/>
          <w:bCs/>
          <w:sz w:val="24"/>
          <w:szCs w:val="24"/>
        </w:rPr>
      </w:pPr>
      <w:r>
        <w:rPr>
          <w:rFonts w:ascii="Times New Roman" w:hAnsi="Times New Roman"/>
          <w:bCs/>
          <w:sz w:val="24"/>
          <w:szCs w:val="24"/>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ind w:firstLine="482"/>
        <w:spacing w:line="520" w:lineRule="exact"/>
        <w:rPr>
          <w:rFonts w:ascii="Times New Roman" w:hAnsi="Times New Roman"/>
          <w:b/>
          <w:sz w:val="24"/>
          <w:szCs w:val="24"/>
        </w:rPr>
      </w:pPr>
      <w:r>
        <w:rPr>
          <w:rFonts w:ascii="Times New Roman" w:hAnsi="Times New Roman"/>
          <w:b/>
          <w:sz w:val="24"/>
          <w:szCs w:val="24"/>
        </w:rPr>
        <w:t xml:space="preserve">（</w:t>
      </w:r>
      <w:r>
        <w:rPr>
          <w:rFonts w:hint="eastAsia" w:ascii="Times New Roman" w:hAnsi="Times New Roman"/>
          <w:b/>
          <w:sz w:val="24"/>
          <w:szCs w:val="24"/>
        </w:rPr>
        <w:t xml:space="preserve">七</w:t>
      </w:r>
      <w:r>
        <w:rPr>
          <w:rFonts w:ascii="Times New Roman" w:hAnsi="Times New Roman"/>
          <w:b/>
          <w:sz w:val="24"/>
          <w:szCs w:val="24"/>
        </w:rPr>
        <w:t xml:space="preserve">）知识产权</w:t>
      </w:r>
      <w:r/>
    </w:p>
    <w:p>
      <w:pPr>
        <w:ind w:firstLine="480"/>
        <w:spacing w:line="540" w:lineRule="exact"/>
        <w:rPr>
          <w:rFonts w:ascii="Times New Roman" w:hAnsi="Times New Roman"/>
          <w:sz w:val="24"/>
          <w:szCs w:val="24"/>
        </w:rPr>
      </w:pPr>
      <w:r>
        <w:rPr>
          <w:rFonts w:ascii="Times New Roman" w:hAnsi="Times New Roman"/>
          <w:sz w:val="24"/>
          <w:szCs w:val="24"/>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82"/>
        <w:spacing w:line="520" w:lineRule="exact"/>
        <w:rPr>
          <w:rFonts w:ascii="Times New Roman" w:hAnsi="Times New Roman"/>
          <w:b/>
          <w:sz w:val="24"/>
          <w:szCs w:val="24"/>
        </w:rPr>
      </w:pPr>
      <w:r>
        <w:rPr>
          <w:rFonts w:hint="eastAsia" w:ascii="Times New Roman" w:hAnsi="Times New Roman"/>
          <w:b/>
          <w:sz w:val="24"/>
          <w:szCs w:val="24"/>
        </w:rPr>
        <w:t xml:space="preserve">五、其他要求</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1.项目属性:货物类项目。</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2.核心产品：</w:t>
      </w:r>
      <w:r>
        <w:rPr>
          <w:rFonts w:hint="eastAsia" w:ascii="宋体" w:hAnsi="宋体" w:cs="宋体"/>
          <w:color w:val="000000"/>
          <w:sz w:val="24"/>
          <w:szCs w:val="24"/>
          <w:lang w:bidi="ar"/>
        </w:rPr>
        <w:t xml:space="preserve">无</w:t>
      </w:r>
      <w:r>
        <w:rPr>
          <w:rFonts w:ascii="Times New Roman" w:hAnsi="Times New Roman"/>
          <w:sz w:val="24"/>
          <w:szCs w:val="24"/>
        </w:rPr>
        <w:t xml:space="preserve">。</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3.投标文件应提供含有</w:t>
      </w:r>
      <w:r>
        <w:rPr>
          <w:rFonts w:hint="eastAsia"/>
          <w:bCs/>
          <w:sz w:val="24"/>
        </w:rPr>
        <w:t xml:space="preserve">项目实施方案</w:t>
      </w:r>
      <w:r>
        <w:rPr>
          <w:rFonts w:hint="eastAsia" w:ascii="Times New Roman" w:hAnsi="Times New Roman"/>
          <w:sz w:val="24"/>
          <w:szCs w:val="24"/>
        </w:rPr>
        <w:t xml:space="preserve">、</w:t>
      </w:r>
      <w:r>
        <w:rPr>
          <w:rFonts w:hint="eastAsia"/>
          <w:bCs/>
          <w:sz w:val="24"/>
        </w:rPr>
        <w:t xml:space="preserve">包装运输方案</w:t>
      </w:r>
      <w:r>
        <w:rPr>
          <w:rFonts w:hint="eastAsia" w:ascii="Times New Roman" w:hAnsi="Times New Roman"/>
          <w:sz w:val="24"/>
          <w:szCs w:val="24"/>
        </w:rPr>
        <w:t xml:space="preserve">、</w:t>
      </w:r>
      <w:r>
        <w:rPr>
          <w:bCs/>
          <w:sz w:val="24"/>
        </w:rPr>
        <w:t xml:space="preserve">售后服务方案</w:t>
      </w:r>
      <w:r>
        <w:rPr>
          <w:rFonts w:hint="eastAsia"/>
          <w:bCs/>
          <w:sz w:val="24"/>
        </w:rPr>
        <w:t xml:space="preserve">的供货保障方案</w:t>
      </w:r>
      <w:r>
        <w:rPr>
          <w:rFonts w:hint="eastAsia" w:ascii="Times New Roman" w:hAnsi="Times New Roman"/>
          <w:sz w:val="24"/>
          <w:szCs w:val="24"/>
        </w:rPr>
        <w:t xml:space="preserve">。</w:t>
      </w:r>
      <w:r/>
    </w:p>
    <w:p>
      <w:pPr>
        <w:ind w:firstLine="480"/>
        <w:spacing w:line="540" w:lineRule="exact"/>
        <w:rPr>
          <w:b/>
          <w:bCs/>
          <w:sz w:val="24"/>
        </w:rPr>
      </w:pPr>
      <w:r>
        <w:rPr>
          <w:rFonts w:hint="eastAsia" w:ascii="Times New Roman" w:hAnsi="Times New Roman"/>
          <w:b/>
          <w:bCs/>
          <w:sz w:val="24"/>
          <w:szCs w:val="24"/>
        </w:rPr>
        <w:t xml:space="preserve">4.投标供应商须提供包括</w:t>
      </w:r>
      <w:r>
        <w:rPr>
          <w:rFonts w:hint="eastAsia"/>
          <w:b/>
          <w:bCs/>
          <w:sz w:val="24"/>
        </w:rPr>
        <w:t xml:space="preserve">领奖服套装1套、长袖polo衫1件、防风上衣1件、双肩背包1只、运动鞋1双的样品，供评委现场评审。</w:t>
      </w:r>
      <w:r/>
    </w:p>
    <w:p>
      <w:pPr>
        <w:ind w:firstLine="480"/>
        <w:spacing w:line="540" w:lineRule="exact"/>
        <w:rPr>
          <w:b/>
          <w:bCs/>
          <w:sz w:val="24"/>
        </w:rPr>
      </w:pPr>
      <w:r>
        <w:rPr>
          <w:rFonts w:hint="eastAsia"/>
          <w:b/>
          <w:bCs/>
          <w:sz w:val="24"/>
        </w:rPr>
        <w:t xml:space="preserve">（1）递交地点：南京市广州路191号五环大厦11楼开标室。</w:t>
      </w:r>
      <w:r/>
    </w:p>
    <w:p>
      <w:pPr>
        <w:ind w:firstLine="480"/>
        <w:spacing w:line="540" w:lineRule="exact"/>
        <w:rPr>
          <w:b/>
          <w:bCs/>
          <w:sz w:val="24"/>
        </w:rPr>
      </w:pPr>
      <w:r>
        <w:rPr>
          <w:rFonts w:hint="eastAsia"/>
          <w:b/>
          <w:bCs/>
          <w:sz w:val="24"/>
        </w:rPr>
        <w:t xml:space="preserve">（2）递交截止时间：2026年 </w:t>
      </w:r>
      <w:r>
        <w:rPr>
          <w:rFonts w:hint="eastAsia"/>
          <w:b/>
          <w:bCs/>
          <w:sz w:val="24"/>
          <w:lang w:val="en-US" w:eastAsia="zh-CN"/>
        </w:rPr>
        <w:t xml:space="preserve">9</w:t>
      </w:r>
      <w:r>
        <w:rPr>
          <w:rFonts w:hint="eastAsia"/>
          <w:b/>
          <w:bCs/>
          <w:sz w:val="24"/>
        </w:rPr>
        <w:t xml:space="preserve">月</w:t>
      </w:r>
      <w:r>
        <w:rPr>
          <w:rFonts w:hint="eastAsia"/>
          <w:b/>
          <w:bCs/>
          <w:sz w:val="24"/>
          <w:lang w:val="en-US" w:eastAsia="zh-CN"/>
        </w:rPr>
        <w:t xml:space="preserve">30</w:t>
      </w:r>
      <w:r>
        <w:rPr>
          <w:rFonts w:hint="eastAsia"/>
          <w:b/>
          <w:bCs/>
          <w:sz w:val="24"/>
        </w:rPr>
        <w:t xml:space="preserve">日</w:t>
      </w:r>
      <w:r>
        <w:rPr>
          <w:rFonts w:hint="eastAsia"/>
          <w:b/>
          <w:bCs/>
          <w:sz w:val="24"/>
          <w:lang w:val="en-US" w:eastAsia="zh-CN"/>
        </w:rPr>
        <w:t xml:space="preserve">9</w:t>
      </w:r>
      <w:r>
        <w:rPr>
          <w:rFonts w:hint="eastAsia"/>
          <w:b/>
          <w:bCs/>
          <w:sz w:val="24"/>
        </w:rPr>
        <w:t xml:space="preserve"> 点 </w:t>
      </w:r>
      <w:r>
        <w:rPr>
          <w:rFonts w:hint="eastAsia"/>
          <w:b/>
          <w:bCs/>
          <w:sz w:val="24"/>
          <w:lang w:val="en-US" w:eastAsia="zh-CN"/>
        </w:rPr>
        <w:t xml:space="preserve">30</w:t>
      </w:r>
      <w:bookmarkStart w:id="232" w:name="_GoBack"/>
      <w:r/>
      <w:bookmarkEnd w:id="232"/>
      <w:r>
        <w:rPr>
          <w:rFonts w:hint="eastAsia"/>
          <w:b/>
          <w:bCs/>
          <w:sz w:val="24"/>
        </w:rPr>
        <w:t xml:space="preserve">分。</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5．具体尺码由江苏省体育局提供；</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6．此次采购的服装为专业运动队及相关工作人员参加第三届全国青少年三大球运动会使用，供应商提供的产品需充分考虑人员及运动会使用的要求（如品牌、款式、颜色、功能性、尺码等）；</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7．供应商可根据采购需求并结合自身特点提供产品，须明确技术参数，同时提供实物样品、效果方案、图册等；</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8．供应商需书面承诺售后服务包括但不限于所有产品5%以内的尺码调换；</w:t>
      </w:r>
      <w:r/>
    </w:p>
    <w:p>
      <w:pPr>
        <w:ind w:firstLine="480"/>
        <w:spacing w:line="540" w:lineRule="exact"/>
        <w:rPr>
          <w:rFonts w:ascii="Times New Roman" w:hAnsi="Times New Roman"/>
          <w:sz w:val="24"/>
          <w:szCs w:val="24"/>
        </w:rPr>
      </w:pPr>
      <w:r>
        <w:rPr>
          <w:rFonts w:hint="eastAsia" w:ascii="Times New Roman" w:hAnsi="Times New Roman"/>
          <w:sz w:val="24"/>
          <w:szCs w:val="24"/>
        </w:rPr>
        <w:t xml:space="preserve">9．供应商提供的产品需符合相关质量标准，中标供应商的样品由采购人封存，作为验收时的质量比照依据；未中标供应商的样品在评审结束后3个工作日内自行取回，逾期未取视为放弃。</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10．产品验收标准及要求</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（1）供应商按采购人要求将货物交付采购人正常使用；</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（2）供应商交付的货物应当完全符合招响应文件所规定的货物、数量和规格要求；</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（3）货物的到货验收包括：型号、规格、数量、外观质量及货物包装是否完好。</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（4）供应商应将所提供货物的装箱清单、用户手册、保修卡等交付给采购人；</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（5）采购人需要供应商对货物进行调换的，供应商应在规定的时间内完成调换。采购人应在货物调换完毕后的3个工作日内进行验收。验收合格的由采购人签署验收单并加盖单位公章；</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（6）货物验收的标准：按行业通行标准、厂方出厂标准和供应商响应文件的承诺；</w:t>
      </w:r>
      <w:r/>
    </w:p>
    <w:p>
      <w:pPr>
        <w:ind w:firstLine="480"/>
        <w:spacing w:line="580" w:lineRule="exact"/>
        <w:rPr>
          <w:rFonts w:ascii="Times New Roman" w:hAnsi="Times New Roman"/>
          <w:sz w:val="24"/>
          <w:szCs w:val="24"/>
        </w:rPr>
      </w:pPr>
      <w:r>
        <w:rPr>
          <w:rFonts w:hint="eastAsia" w:ascii="Times New Roman" w:hAnsi="Times New Roman"/>
          <w:sz w:val="24"/>
          <w:szCs w:val="24"/>
        </w:rPr>
        <w:t xml:space="preserve">（7）货物到货验收时成交供应商代表必须在场，并提供产品合格证、质量保证文件等相关证明材料。</w:t>
      </w:r>
      <w:r/>
    </w:p>
    <w:p>
      <w:pPr>
        <w:ind w:firstLine="480"/>
        <w:spacing w:line="540" w:lineRule="exact"/>
        <w:rPr>
          <w:bCs/>
          <w:sz w:val="24"/>
        </w:rPr>
      </w:pPr>
      <w:r>
        <w:rPr>
          <w:bCs/>
          <w:sz w:val="24"/>
        </w:rPr>
      </w:r>
      <w:r/>
    </w:p>
    <w:p>
      <w:pPr>
        <w:ind w:firstLine="480"/>
        <w:spacing w:line="540" w:lineRule="exact"/>
        <w:rPr>
          <w:rFonts w:ascii="Times New Roman" w:hAnsi="Times New Roman"/>
          <w:sz w:val="24"/>
          <w:szCs w:val="24"/>
        </w:rPr>
      </w:pPr>
      <w:r>
        <w:rPr>
          <w:rFonts w:ascii="Times New Roman" w:hAnsi="Times New Roman"/>
          <w:sz w:val="24"/>
          <w:szCs w:val="24"/>
        </w:rPr>
      </w:r>
      <w:r/>
    </w:p>
    <w:p>
      <w:pPr>
        <w:pStyle w:val="948"/>
        <w:numPr>
          <w:ilvl w:val="0"/>
          <w:numId w:val="4"/>
        </w:numPr>
        <w:rPr>
          <w:rFonts w:ascii="Times New Roman" w:eastAsia="黑体"/>
          <w:bCs/>
          <w:sz w:val="44"/>
        </w:rPr>
      </w:pPr>
      <w:r>
        <w:rPr>
          <w:rFonts w:ascii="Times New Roman" w:eastAsia="黑体"/>
          <w:bCs/>
          <w:sz w:val="44"/>
        </w:rPr>
        <w:br w:type="page" w:clear="all"/>
      </w:r>
      <w:bookmarkEnd w:id="192"/>
      <w:r/>
      <w:bookmarkEnd w:id="193"/>
      <w:r/>
      <w:bookmarkEnd w:id="194"/>
      <w:r/>
      <w:bookmarkStart w:id="197" w:name="_Hlt26955041"/>
      <w:r/>
      <w:bookmarkEnd w:id="197"/>
      <w:r/>
      <w:bookmarkStart w:id="198" w:name="_Toc481071970"/>
      <w:r/>
      <w:bookmarkStart w:id="199" w:name="_Toc121905579"/>
      <w:r/>
      <w:bookmarkStart w:id="200" w:name="_Toc511899516"/>
      <w:r/>
      <w:bookmarkStart w:id="201" w:name="_Toc481072016"/>
      <w:r/>
      <w:bookmarkStart w:id="202" w:name="_Toc475009300"/>
      <w:r/>
      <w:bookmarkStart w:id="203" w:name="_Toc460901585"/>
      <w:r/>
      <w:bookmarkStart w:id="204" w:name="_Toc513029276"/>
      <w:r/>
      <w:bookmarkStart w:id="205" w:name="_Toc22356580"/>
      <w:r/>
      <w:bookmarkStart w:id="206" w:name="_Toc26554095"/>
      <w:r/>
      <w:bookmarkStart w:id="207" w:name="_Toc49090577"/>
      <w:r/>
      <w:bookmarkStart w:id="208" w:name="_Toc23828478"/>
      <w:r/>
      <w:bookmarkStart w:id="209" w:name="_Toc120614283"/>
      <w:r>
        <w:rPr>
          <w:rFonts w:ascii="Times New Roman" w:eastAsia="黑体"/>
          <w:bCs/>
          <w:sz w:val="44"/>
        </w:rPr>
        <w:t xml:space="preserve">评标办法和评标标准</w:t>
      </w:r>
      <w:bookmarkEnd w:id="198"/>
      <w:r/>
      <w:bookmarkEnd w:id="199"/>
      <w:r/>
      <w:bookmarkEnd w:id="200"/>
      <w:r/>
      <w:bookmarkEnd w:id="201"/>
      <w:r/>
      <w:bookmarkEnd w:id="202"/>
      <w:r/>
      <w:r/>
    </w:p>
    <w:p>
      <w:pPr>
        <w:ind w:firstLine="542"/>
        <w:spacing w:line="540" w:lineRule="exact"/>
        <w:rPr>
          <w:rFonts w:ascii="Times New Roman" w:hAnsi="Times New Roman"/>
          <w:b/>
          <w:sz w:val="24"/>
          <w:szCs w:val="24"/>
        </w:rPr>
      </w:pPr>
      <w:r>
        <w:rPr>
          <w:rFonts w:ascii="Times New Roman" w:hAnsi="Times New Roman"/>
          <w:b/>
          <w:sz w:val="24"/>
          <w:szCs w:val="24"/>
        </w:rPr>
        <w:t xml:space="preserve">一．评标办法</w:t>
      </w:r>
      <w:r/>
    </w:p>
    <w:p>
      <w:pPr>
        <w:ind w:firstLine="540"/>
        <w:spacing w:line="520" w:lineRule="exact"/>
        <w:rPr>
          <w:rFonts w:ascii="Times New Roman" w:hAnsi="Times New Roman"/>
          <w:sz w:val="24"/>
        </w:rPr>
      </w:pPr>
      <w:r>
        <w:rPr>
          <w:rFonts w:ascii="Times New Roman" w:hAnsi="Times New Roman"/>
          <w:sz w:val="24"/>
        </w:rPr>
        <w:t xml:space="preserve">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r/>
    </w:p>
    <w:p>
      <w:pPr>
        <w:numPr>
          <w:ilvl w:val="0"/>
          <w:numId w:val="11"/>
        </w:numPr>
        <w:spacing w:line="520" w:lineRule="exact"/>
        <w:rPr>
          <w:rFonts w:ascii="Times New Roman" w:hAnsi="Times New Roman"/>
          <w:b/>
          <w:sz w:val="24"/>
        </w:rPr>
      </w:pPr>
      <w:r>
        <w:rPr>
          <w:rFonts w:ascii="Times New Roman" w:hAnsi="Times New Roman"/>
          <w:b/>
          <w:sz w:val="24"/>
        </w:rPr>
        <w:t xml:space="preserve">评标标准</w:t>
      </w:r>
      <w:r/>
    </w:p>
    <w:tbl>
      <w:tblPr>
        <w:tblStyle w:val="768"/>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732"/>
        <w:gridCol w:w="1025"/>
        <w:gridCol w:w="852"/>
        <w:gridCol w:w="5902"/>
      </w:tblGrid>
      <w:tr>
        <w:trPr>
          <w:jc w:val="center"/>
          <w:trHeight w:val="834"/>
        </w:trPr>
        <w:tc>
          <w:tcPr>
            <w:tcW w:w="573" w:type="dxa"/>
            <w:vAlign w:val="center"/>
            <w:textDirection w:val="lrTb"/>
            <w:noWrap w:val="false"/>
          </w:tcPr>
          <w:p>
            <w:pPr>
              <w:ind w:left="-90" w:right="-103"/>
              <w:jc w:val="center"/>
              <w:widowControl/>
              <w:rPr>
                <w:rFonts w:hint="eastAsia" w:ascii="宋体" w:hAnsi="宋体" w:cs="宋体"/>
                <w:b/>
                <w:sz w:val="24"/>
                <w:szCs w:val="24"/>
              </w:rPr>
            </w:pPr>
            <w:r>
              <w:rPr>
                <w:rFonts w:hint="eastAsia" w:ascii="宋体" w:hAnsi="宋体" w:cs="宋体"/>
                <w:b/>
                <w:sz w:val="24"/>
                <w:szCs w:val="24"/>
              </w:rPr>
              <w:t xml:space="preserve">序号</w:t>
            </w:r>
            <w:r/>
          </w:p>
        </w:tc>
        <w:tc>
          <w:tcPr>
            <w:gridSpan w:val="2"/>
            <w:tcW w:w="1757"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评审内容</w:t>
            </w:r>
            <w:r/>
          </w:p>
        </w:tc>
        <w:tc>
          <w:tcPr>
            <w:tcW w:w="852" w:type="dxa"/>
            <w:vAlign w:val="center"/>
            <w:textDirection w:val="lrTb"/>
            <w:noWrap w:val="false"/>
          </w:tcPr>
          <w:p>
            <w:pPr>
              <w:ind w:left="-80" w:right="-107"/>
              <w:jc w:val="center"/>
              <w:widowControl/>
              <w:rPr>
                <w:rFonts w:hint="eastAsia" w:ascii="宋体" w:hAnsi="宋体" w:cs="宋体"/>
                <w:b/>
                <w:sz w:val="24"/>
                <w:szCs w:val="24"/>
              </w:rPr>
            </w:pPr>
            <w:r>
              <w:rPr>
                <w:rFonts w:hint="eastAsia" w:ascii="宋体" w:hAnsi="宋体" w:cs="宋体"/>
                <w:b/>
                <w:sz w:val="24"/>
                <w:szCs w:val="24"/>
              </w:rPr>
              <w:t xml:space="preserve">分值</w:t>
            </w:r>
            <w:r/>
          </w:p>
        </w:tc>
        <w:tc>
          <w:tcPr>
            <w:tcW w:w="5902"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评审标准</w:t>
            </w:r>
            <w:r/>
          </w:p>
        </w:tc>
      </w:tr>
      <w:tr>
        <w:trPr>
          <w:jc w:val="center"/>
          <w:trHeight w:val="834"/>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1</w:t>
            </w:r>
            <w:r/>
          </w:p>
        </w:tc>
        <w:tc>
          <w:tcPr>
            <w:gridSpan w:val="2"/>
            <w:tcW w:w="1757"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投标报价</w:t>
            </w:r>
            <w:r/>
          </w:p>
        </w:tc>
        <w:tc>
          <w:tcPr>
            <w:tcW w:w="852" w:type="dxa"/>
            <w:vAlign w:val="center"/>
            <w:textDirection w:val="lrTb"/>
            <w:noWrap w:val="false"/>
          </w:tcPr>
          <w:p>
            <w:pPr>
              <w:ind w:left="-80" w:right="-107"/>
              <w:jc w:val="center"/>
              <w:widowControl/>
              <w:rPr>
                <w:rFonts w:hint="eastAsia" w:ascii="宋体" w:hAnsi="宋体" w:cs="宋体"/>
                <w:bCs/>
                <w:sz w:val="24"/>
                <w:szCs w:val="24"/>
              </w:rPr>
            </w:pPr>
            <w:r>
              <w:rPr>
                <w:rFonts w:hint="eastAsia" w:ascii="宋体" w:hAnsi="宋体" w:cs="宋体"/>
                <w:bCs/>
                <w:sz w:val="24"/>
                <w:szCs w:val="24"/>
              </w:rPr>
              <w:t xml:space="preserve">30</w:t>
            </w:r>
            <w:r/>
          </w:p>
        </w:tc>
        <w:tc>
          <w:tcPr>
            <w:tcW w:w="5902" w:type="dxa"/>
            <w:vAlign w:val="center"/>
            <w:textDirection w:val="lrTb"/>
            <w:noWrap w:val="false"/>
          </w:tcPr>
          <w:p>
            <w:pPr>
              <w:ind w:firstLine="480"/>
              <w:spacing w:line="400" w:lineRule="exact"/>
              <w:rPr>
                <w:rFonts w:hint="eastAsia" w:ascii="宋体" w:hAnsi="宋体" w:cs="宋体"/>
                <w:bCs/>
                <w:sz w:val="24"/>
                <w:szCs w:val="24"/>
              </w:rPr>
            </w:pPr>
            <w:r>
              <w:rPr>
                <w:rFonts w:hint="eastAsia"/>
                <w:bCs/>
                <w:sz w:val="24"/>
              </w:rPr>
              <w:t xml:space="preserve">满足招标文件实质性要求且投标报价最低的报价为评标基准价，其价格分为满分。其他供应商的价格分统一按照下列公式计算：投标报价得分=（评标基准价/投标报价）×30，小数点后保留2位。</w:t>
            </w:r>
            <w:r/>
          </w:p>
        </w:tc>
      </w:tr>
      <w:tr>
        <w:trPr>
          <w:jc w:val="center"/>
          <w:trHeight w:val="1995"/>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2</w:t>
            </w:r>
            <w:r/>
          </w:p>
        </w:tc>
        <w:tc>
          <w:tcPr>
            <w:gridSpan w:val="2"/>
            <w:tcW w:w="1757"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技术响应</w:t>
            </w:r>
            <w:r/>
          </w:p>
        </w:tc>
        <w:tc>
          <w:tcPr>
            <w:tcW w:w="852" w:type="dxa"/>
            <w:vAlign w:val="center"/>
            <w:textDirection w:val="lrTb"/>
            <w:noWrap w:val="false"/>
          </w:tcPr>
          <w:p>
            <w:pPr>
              <w:ind w:left="-80" w:right="-107"/>
              <w:jc w:val="center"/>
              <w:widowControl/>
              <w:rPr>
                <w:rFonts w:hint="eastAsia" w:ascii="宋体" w:hAnsi="宋体" w:cs="宋体"/>
                <w:bCs/>
                <w:sz w:val="24"/>
                <w:szCs w:val="24"/>
              </w:rPr>
            </w:pPr>
            <w:r>
              <w:rPr>
                <w:rFonts w:hint="eastAsia" w:ascii="宋体" w:hAnsi="宋体" w:cs="宋体"/>
                <w:bCs/>
                <w:sz w:val="24"/>
                <w:szCs w:val="24"/>
              </w:rPr>
              <w:t xml:space="preserve">30</w:t>
            </w:r>
            <w:r/>
          </w:p>
        </w:tc>
        <w:tc>
          <w:tcPr>
            <w:tcW w:w="5902" w:type="dxa"/>
            <w:vAlign w:val="center"/>
            <w:textDirection w:val="lrTb"/>
            <w:noWrap w:val="false"/>
          </w:tcPr>
          <w:p>
            <w:pPr>
              <w:ind w:firstLine="480"/>
              <w:spacing w:line="400" w:lineRule="exact"/>
              <w:rPr>
                <w:bCs/>
                <w:sz w:val="24"/>
              </w:rPr>
            </w:pPr>
            <w:r>
              <w:rPr>
                <w:rFonts w:hint="eastAsia"/>
                <w:bCs/>
                <w:sz w:val="24"/>
              </w:rPr>
              <w:t xml:space="preserve">根据供应商所提供产品的技术参数响应情况进行评分。</w:t>
            </w:r>
            <w:r/>
          </w:p>
          <w:p>
            <w:pPr>
              <w:ind w:firstLine="480"/>
              <w:spacing w:line="400" w:lineRule="exact"/>
              <w:rPr>
                <w:bCs/>
                <w:sz w:val="24"/>
              </w:rPr>
            </w:pPr>
            <w:r>
              <w:rPr>
                <w:rFonts w:hint="eastAsia"/>
                <w:bCs/>
                <w:sz w:val="24"/>
              </w:rPr>
              <w:t xml:space="preserve">供应商每提供1个产品品类检测报告的得3分，同时提供产品和面料检测报告的不累计计算。最多得30分。（清单第6项和第11项为同一标的物）</w:t>
            </w:r>
            <w:r/>
          </w:p>
          <w:p>
            <w:pPr>
              <w:ind w:firstLine="480"/>
              <w:spacing w:line="400" w:lineRule="exact"/>
              <w:rPr>
                <w:rFonts w:hint="eastAsia" w:ascii="宋体" w:hAnsi="宋体" w:cs="宋体"/>
                <w:bCs/>
                <w:sz w:val="24"/>
                <w:szCs w:val="24"/>
                <w:highlight w:val="yellow"/>
              </w:rPr>
            </w:pPr>
            <w:r>
              <w:rPr>
                <w:rFonts w:hint="eastAsia"/>
                <w:bCs/>
                <w:sz w:val="24"/>
              </w:rPr>
              <w:t xml:space="preserve">注：检测报告由CMA认证检测机构出具，检测指标详见采购文件第四章的“采购清单及技术要求”。检测内容不全或者检测结果不合格的不得分。</w:t>
            </w:r>
            <w:r/>
          </w:p>
        </w:tc>
      </w:tr>
      <w:tr>
        <w:trPr>
          <w:jc w:val="center"/>
          <w:trHeight w:val="834"/>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3</w:t>
            </w:r>
            <w:r/>
          </w:p>
        </w:tc>
        <w:tc>
          <w:tcPr>
            <w:gridSpan w:val="2"/>
            <w:tcW w:w="1757" w:type="dxa"/>
            <w:vAlign w:val="center"/>
            <w:textDirection w:val="lrTb"/>
            <w:noWrap w:val="false"/>
          </w:tcPr>
          <w:p>
            <w:pPr>
              <w:jc w:val="center"/>
              <w:spacing w:line="400" w:lineRule="exact"/>
              <w:widowControl/>
              <w:rPr>
                <w:bCs/>
                <w:sz w:val="24"/>
              </w:rPr>
            </w:pPr>
            <w:r>
              <w:rPr>
                <w:rFonts w:hint="eastAsia"/>
                <w:bCs/>
                <w:sz w:val="24"/>
              </w:rPr>
              <w:t xml:space="preserve">产品类似</w:t>
            </w:r>
            <w:r/>
          </w:p>
          <w:p>
            <w:pPr>
              <w:jc w:val="center"/>
              <w:widowControl/>
              <w:rPr>
                <w:rFonts w:hint="eastAsia" w:ascii="宋体" w:hAnsi="宋体" w:cs="宋体"/>
                <w:bCs/>
                <w:sz w:val="24"/>
                <w:szCs w:val="24"/>
              </w:rPr>
            </w:pPr>
            <w:r>
              <w:rPr>
                <w:bCs/>
                <w:sz w:val="24"/>
              </w:rPr>
              <w:t xml:space="preserve">项目业绩</w:t>
            </w:r>
            <w:r/>
          </w:p>
        </w:tc>
        <w:tc>
          <w:tcPr>
            <w:tcW w:w="852" w:type="dxa"/>
            <w:vAlign w:val="center"/>
            <w:textDirection w:val="lrTb"/>
            <w:noWrap w:val="false"/>
          </w:tcPr>
          <w:p>
            <w:pPr>
              <w:ind w:left="-80" w:right="-107"/>
              <w:jc w:val="center"/>
              <w:widowControl/>
              <w:rPr>
                <w:rFonts w:hint="eastAsia" w:ascii="宋体" w:hAnsi="宋体" w:cs="宋体"/>
                <w:bCs/>
                <w:sz w:val="24"/>
                <w:szCs w:val="24"/>
              </w:rPr>
            </w:pPr>
            <w:r>
              <w:rPr>
                <w:rFonts w:hint="eastAsia" w:ascii="宋体" w:hAnsi="宋体" w:cs="宋体"/>
                <w:bCs/>
                <w:sz w:val="24"/>
                <w:szCs w:val="24"/>
              </w:rPr>
              <w:t xml:space="preserve">6</w:t>
            </w:r>
            <w:r/>
          </w:p>
        </w:tc>
        <w:tc>
          <w:tcPr>
            <w:tcW w:w="5902" w:type="dxa"/>
            <w:vAlign w:val="center"/>
            <w:textDirection w:val="lrTb"/>
            <w:noWrap w:val="false"/>
          </w:tcPr>
          <w:p>
            <w:pPr>
              <w:ind w:firstLine="480"/>
              <w:spacing w:line="400" w:lineRule="exact"/>
              <w:rPr>
                <w:rFonts w:hint="eastAsia" w:ascii="宋体" w:hAnsi="宋体" w:cs="宋体"/>
                <w:bCs/>
                <w:sz w:val="24"/>
                <w:szCs w:val="24"/>
              </w:rPr>
            </w:pPr>
            <w:r>
              <w:rPr>
                <w:rFonts w:hint="eastAsia"/>
                <w:bCs/>
                <w:sz w:val="24"/>
              </w:rPr>
              <w:t xml:space="preserve">提供自2021年1月1日起（以合同签订的时间为准）为省级及以上运动会地方代表团提供过服装装备的产品业绩情况（同一产品品牌），每提供1个有效合同复印件的得1分，最多得6分（合同复印件须清晰可见采购单位、合同标的、产品品牌、签订日期、双方盖章等相应内容，否则不得分）。</w:t>
            </w:r>
            <w:r/>
          </w:p>
        </w:tc>
      </w:tr>
      <w:tr>
        <w:trPr>
          <w:jc w:val="center"/>
          <w:trHeight w:val="256"/>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4.1</w:t>
            </w:r>
            <w:r/>
          </w:p>
        </w:tc>
        <w:tc>
          <w:tcPr>
            <w:tcW w:w="732" w:type="dxa"/>
            <w:vAlign w:val="center"/>
            <w:vMerge w:val="restart"/>
            <w:textDirection w:val="lrTb"/>
            <w:noWrap w:val="false"/>
          </w:tcPr>
          <w:p>
            <w:pPr>
              <w:jc w:val="center"/>
              <w:widowControl/>
              <w:rPr>
                <w:rFonts w:hint="eastAsia" w:ascii="宋体" w:hAnsi="宋体" w:cs="宋体"/>
                <w:bCs/>
                <w:sz w:val="24"/>
                <w:szCs w:val="24"/>
              </w:rPr>
            </w:pPr>
            <w:r>
              <w:rPr>
                <w:rFonts w:hint="eastAsia"/>
                <w:bCs/>
                <w:sz w:val="24"/>
              </w:rPr>
              <w:t xml:space="preserve">供货保障方案</w:t>
            </w:r>
            <w:r/>
          </w:p>
        </w:tc>
        <w:tc>
          <w:tcPr>
            <w:tcW w:w="1025" w:type="dxa"/>
            <w:vAlign w:val="center"/>
            <w:textDirection w:val="lrTb"/>
            <w:noWrap w:val="false"/>
          </w:tcPr>
          <w:p>
            <w:pPr>
              <w:jc w:val="center"/>
              <w:widowControl/>
              <w:rPr>
                <w:rFonts w:hint="eastAsia" w:ascii="宋体" w:hAnsi="宋体" w:cs="宋体"/>
                <w:bCs/>
                <w:sz w:val="24"/>
                <w:szCs w:val="24"/>
              </w:rPr>
            </w:pPr>
            <w:r>
              <w:rPr>
                <w:rFonts w:hint="eastAsia"/>
                <w:bCs/>
                <w:sz w:val="24"/>
              </w:rPr>
              <w:t xml:space="preserve">项目实施方案</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3</w:t>
            </w:r>
            <w:r/>
          </w:p>
        </w:tc>
        <w:tc>
          <w:tcPr>
            <w:tcW w:w="5902" w:type="dxa"/>
            <w:vAlign w:val="center"/>
            <w:textDirection w:val="lrTb"/>
            <w:noWrap w:val="false"/>
          </w:tcPr>
          <w:p>
            <w:pPr>
              <w:ind w:firstLine="480"/>
              <w:spacing w:line="400" w:lineRule="exact"/>
              <w:rPr>
                <w:rFonts w:hint="eastAsia" w:ascii="宋体" w:hAnsi="宋体" w:cs="宋体"/>
                <w:bCs/>
                <w:sz w:val="24"/>
                <w:szCs w:val="24"/>
              </w:rPr>
            </w:pPr>
            <w:r>
              <w:rPr>
                <w:rFonts w:hint="eastAsia"/>
                <w:bCs/>
                <w:sz w:val="24"/>
              </w:rPr>
              <w:t xml:space="preserve">根据供应商针对本项目的特点及需求制定的项目实施方案（包括但不限于面料采购、生产及供货、生产前准备工作，生产人员的职责安排，验收等内容，以及组织机构、工作计划、工作程序和步骤、管理和协调方法、关键步骤的思路和要点）进行综合评分：方案全面详细，具有良好的实施性且完全满足或优于采购需求得3分，方案基本全面详细，与项目需求有一定关联的得2分；有缺少项或表述不符合本项目需求的1分，未提供的得0分。</w:t>
            </w:r>
            <w:r/>
          </w:p>
        </w:tc>
      </w:tr>
      <w:tr>
        <w:trPr>
          <w:jc w:val="center"/>
          <w:trHeight w:val="392"/>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4.2</w:t>
            </w:r>
            <w:r/>
          </w:p>
        </w:tc>
        <w:tc>
          <w:tcPr>
            <w:tcW w:w="732" w:type="dxa"/>
            <w:vAlign w:val="center"/>
            <w:vMerge w:val="continue"/>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r>
            <w:r/>
          </w:p>
        </w:tc>
        <w:tc>
          <w:tcPr>
            <w:tcW w:w="1025" w:type="dxa"/>
            <w:vAlign w:val="center"/>
            <w:textDirection w:val="lrTb"/>
            <w:noWrap w:val="false"/>
          </w:tcPr>
          <w:p>
            <w:pPr>
              <w:jc w:val="center"/>
              <w:widowControl/>
              <w:rPr>
                <w:rFonts w:hint="eastAsia" w:ascii="宋体" w:hAnsi="宋体" w:cs="宋体"/>
                <w:bCs/>
                <w:sz w:val="24"/>
                <w:szCs w:val="24"/>
              </w:rPr>
            </w:pPr>
            <w:r>
              <w:rPr>
                <w:rFonts w:hint="eastAsia"/>
                <w:bCs/>
                <w:sz w:val="24"/>
              </w:rPr>
              <w:t xml:space="preserve">包装运输方案</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3</w:t>
            </w:r>
            <w:r/>
          </w:p>
        </w:tc>
        <w:tc>
          <w:tcPr>
            <w:tcW w:w="5902" w:type="dxa"/>
            <w:vAlign w:val="center"/>
            <w:textDirection w:val="lrTb"/>
            <w:noWrap w:val="false"/>
          </w:tcPr>
          <w:p>
            <w:pPr>
              <w:ind w:firstLine="480"/>
              <w:spacing w:line="400" w:lineRule="exact"/>
              <w:rPr>
                <w:rFonts w:hint="eastAsia" w:ascii="宋体" w:hAnsi="宋体" w:cs="宋体"/>
                <w:bCs/>
                <w:sz w:val="24"/>
                <w:szCs w:val="24"/>
              </w:rPr>
            </w:pPr>
            <w:r>
              <w:rPr>
                <w:rFonts w:hint="eastAsia"/>
                <w:bCs/>
                <w:sz w:val="24"/>
              </w:rPr>
              <w:t xml:space="preserve">根据供应商针对本项目的包装、运输方案进行综合评分：方案全面详细，具有良好的实施性且完全满足或优于采购需求的得3分；方案基本全面详细，与项目需求有一定关联的得2分；提供了包装、运输方案，但方案存在缺陷或不能满足采购需求的得1分；未提供的得0分。</w:t>
            </w:r>
            <w:r/>
          </w:p>
        </w:tc>
      </w:tr>
      <w:tr>
        <w:trPr>
          <w:jc w:val="center"/>
          <w:trHeight w:val="834"/>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4.3</w:t>
            </w:r>
            <w:r/>
          </w:p>
        </w:tc>
        <w:tc>
          <w:tcPr>
            <w:tcW w:w="732" w:type="dxa"/>
            <w:vAlign w:val="center"/>
            <w:vMerge w:val="continue"/>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r>
            <w:r/>
          </w:p>
        </w:tc>
        <w:tc>
          <w:tcPr>
            <w:tcW w:w="1025" w:type="dxa"/>
            <w:vAlign w:val="center"/>
            <w:textDirection w:val="lrTb"/>
            <w:noWrap w:val="false"/>
          </w:tcPr>
          <w:p>
            <w:pPr>
              <w:jc w:val="center"/>
              <w:widowControl/>
              <w:rPr>
                <w:rFonts w:hint="eastAsia" w:ascii="宋体" w:hAnsi="宋体" w:cs="宋体"/>
                <w:bCs/>
                <w:sz w:val="24"/>
                <w:szCs w:val="24"/>
              </w:rPr>
            </w:pPr>
            <w:r>
              <w:rPr>
                <w:bCs/>
                <w:sz w:val="24"/>
              </w:rPr>
              <w:t xml:space="preserve">售后服务方案</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3</w:t>
            </w:r>
            <w:r/>
          </w:p>
        </w:tc>
        <w:tc>
          <w:tcPr>
            <w:tcW w:w="5902" w:type="dxa"/>
            <w:vAlign w:val="center"/>
            <w:textDirection w:val="lrTb"/>
            <w:noWrap w:val="false"/>
          </w:tcPr>
          <w:p>
            <w:pPr>
              <w:ind w:firstLine="480"/>
              <w:spacing w:line="400" w:lineRule="exact"/>
              <w:rPr>
                <w:rFonts w:hint="eastAsia" w:ascii="宋体" w:hAnsi="宋体" w:cs="宋体"/>
                <w:bCs/>
                <w:sz w:val="24"/>
                <w:szCs w:val="24"/>
              </w:rPr>
            </w:pPr>
            <w:r>
              <w:rPr>
                <w:rFonts w:hint="eastAsia"/>
                <w:bCs/>
                <w:sz w:val="24"/>
              </w:rPr>
              <w:t xml:space="preserve">根据供应商针对本项目的售后服务方案（包括但不限于售后服务方案、维护人员和机构等情况，服装质保期限情况，对交货后不合身的服装及质保期内出现问题的服装所采取的措施，在有效期内上门服务以及服务承诺的可行性、完整性，服务承诺落实的保障措施等，备品备件是否准备充足等）进行综合评分：方案完整、全面、针对性强，满足或优于采购需求的得3分；售后服务方案基本完整，针对性一般得2分；有缺少项或方案存在明显不足的得1分；未提供的得0分。</w:t>
            </w:r>
            <w:r/>
          </w:p>
        </w:tc>
      </w:tr>
      <w:tr>
        <w:trPr>
          <w:jc w:val="center"/>
          <w:trHeight w:val="1897"/>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5.1</w:t>
            </w:r>
            <w:r/>
          </w:p>
        </w:tc>
        <w:tc>
          <w:tcPr>
            <w:tcW w:w="732" w:type="dxa"/>
            <w:vAlign w:val="center"/>
            <w:vMerge w:val="restart"/>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样品</w:t>
            </w:r>
            <w:r/>
          </w:p>
        </w:tc>
        <w:tc>
          <w:tcPr>
            <w:tcW w:w="1025" w:type="dxa"/>
            <w:vAlign w:val="center"/>
            <w:textDirection w:val="lrTb"/>
            <w:noWrap w:val="false"/>
          </w:tcPr>
          <w:p>
            <w:pPr>
              <w:jc w:val="center"/>
              <w:spacing w:line="400" w:lineRule="exact"/>
              <w:rPr>
                <w:bCs/>
                <w:sz w:val="24"/>
              </w:rPr>
            </w:pPr>
            <w:r>
              <w:rPr>
                <w:rFonts w:hint="eastAsia"/>
                <w:bCs/>
                <w:sz w:val="24"/>
              </w:rPr>
              <w:t xml:space="preserve">领奖服套装</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5</w:t>
            </w:r>
            <w:r/>
          </w:p>
        </w:tc>
        <w:tc>
          <w:tcPr>
            <w:tcW w:w="5902" w:type="dxa"/>
            <w:vAlign w:val="center"/>
            <w:vMerge w:val="restart"/>
            <w:textDirection w:val="lrTb"/>
            <w:noWrap w:val="false"/>
          </w:tcPr>
          <w:p>
            <w:pPr>
              <w:ind w:firstLine="480"/>
              <w:spacing w:line="400" w:lineRule="exact"/>
              <w:rPr>
                <w:bCs/>
                <w:sz w:val="24"/>
              </w:rPr>
            </w:pPr>
            <w:r>
              <w:rPr>
                <w:rFonts w:hint="eastAsia"/>
                <w:bCs/>
                <w:sz w:val="24"/>
              </w:rPr>
              <w:t xml:space="preserve">根据样品缝制质量、整体外观、颜色色差、表面疵点、加工工艺等方面进行评分：</w:t>
            </w:r>
            <w:r/>
          </w:p>
          <w:p>
            <w:pPr>
              <w:ind w:firstLine="480"/>
              <w:spacing w:line="400" w:lineRule="exact"/>
              <w:rPr>
                <w:bCs/>
                <w:sz w:val="24"/>
              </w:rPr>
            </w:pPr>
            <w:r>
              <w:rPr>
                <w:rFonts w:hint="eastAsia"/>
                <w:bCs/>
                <w:sz w:val="24"/>
              </w:rPr>
              <w:t xml:space="preserve">（1）样品面料优良（材质优于采购需求，表面无疵点、油污，无烫迹、不起泡，同件服装中无色差，整烫良好、服装辅件完整等）的得2分，一般得1分，不符合不得分；</w:t>
            </w:r>
            <w:r/>
          </w:p>
          <w:p>
            <w:pPr>
              <w:ind w:firstLine="480"/>
              <w:spacing w:line="400" w:lineRule="exact"/>
              <w:rPr>
                <w:bCs/>
                <w:sz w:val="24"/>
              </w:rPr>
            </w:pPr>
            <w:r>
              <w:rPr>
                <w:rFonts w:hint="eastAsia"/>
                <w:bCs/>
                <w:sz w:val="24"/>
              </w:rPr>
              <w:t xml:space="preserve">（2）样品的外观设计充分考虑人员及运动会使用要求的得1分，其余得0.5分；</w:t>
            </w:r>
            <w:r/>
          </w:p>
          <w:p>
            <w:pPr>
              <w:ind w:firstLine="480"/>
              <w:spacing w:line="400" w:lineRule="exact"/>
              <w:rPr>
                <w:bCs/>
                <w:sz w:val="24"/>
              </w:rPr>
            </w:pPr>
            <w:r>
              <w:rPr>
                <w:rFonts w:hint="eastAsia"/>
                <w:bCs/>
                <w:sz w:val="24"/>
              </w:rPr>
              <w:t xml:space="preserve">（3）样品制作工艺水平优良（无线头、线色与布色一致或接近、无色差，缝制规整、明线顺直，宽窄均匀、平服、无跳针、无针眼、针距均匀等）的得1分，一般得0.5分；</w:t>
            </w:r>
            <w:r/>
          </w:p>
          <w:p>
            <w:pPr>
              <w:ind w:firstLine="480"/>
              <w:spacing w:line="400" w:lineRule="exact"/>
              <w:rPr>
                <w:bCs/>
                <w:sz w:val="24"/>
              </w:rPr>
            </w:pPr>
            <w:r>
              <w:rPr>
                <w:rFonts w:hint="eastAsia"/>
                <w:bCs/>
                <w:sz w:val="24"/>
              </w:rPr>
              <w:t xml:space="preserve">（4）样品整体协调性优良（服装整体形态、局部对称性、衣领平服情况、袖隆是否圆顺、拉链是否平服等，无肉眼可见瑕疵）的得1分，其余得0.5分。</w:t>
            </w:r>
            <w:r/>
          </w:p>
        </w:tc>
      </w:tr>
      <w:tr>
        <w:trPr>
          <w:jc w:val="center"/>
          <w:trHeight w:val="1897"/>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5.2</w:t>
            </w:r>
            <w:r/>
          </w:p>
        </w:tc>
        <w:tc>
          <w:tcPr>
            <w:tcW w:w="732" w:type="dxa"/>
            <w:vAlign w:val="center"/>
            <w:vMerge w:val="continue"/>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r>
            <w:r/>
          </w:p>
        </w:tc>
        <w:tc>
          <w:tcPr>
            <w:tcW w:w="1025" w:type="dxa"/>
            <w:vAlign w:val="center"/>
            <w:textDirection w:val="lrTb"/>
            <w:noWrap w:val="false"/>
          </w:tcPr>
          <w:p>
            <w:pPr>
              <w:jc w:val="center"/>
              <w:spacing w:line="400" w:lineRule="exact"/>
              <w:rPr>
                <w:bCs/>
                <w:sz w:val="24"/>
              </w:rPr>
            </w:pPr>
            <w:r>
              <w:rPr>
                <w:rFonts w:hint="eastAsia"/>
                <w:bCs/>
                <w:sz w:val="24"/>
              </w:rPr>
              <w:t xml:space="preserve">长袖polo衫</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5</w:t>
            </w:r>
            <w:r/>
          </w:p>
        </w:tc>
        <w:tc>
          <w:tcPr>
            <w:tcW w:w="5902" w:type="dxa"/>
            <w:vAlign w:val="center"/>
            <w:vMerge w:val="continue"/>
            <w:textDirection w:val="lrTb"/>
            <w:noWrap w:val="false"/>
          </w:tcPr>
          <w:p>
            <w:pPr>
              <w:ind w:firstLine="480"/>
              <w:rPr>
                <w:bCs/>
                <w:sz w:val="24"/>
              </w:rPr>
            </w:pPr>
            <w:r>
              <w:rPr>
                <w:bCs/>
                <w:sz w:val="24"/>
              </w:rPr>
            </w:r>
            <w:r/>
          </w:p>
        </w:tc>
      </w:tr>
      <w:tr>
        <w:trPr>
          <w:jc w:val="center"/>
          <w:trHeight w:val="494"/>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5.3</w:t>
            </w:r>
            <w:r/>
          </w:p>
        </w:tc>
        <w:tc>
          <w:tcPr>
            <w:tcW w:w="732" w:type="dxa"/>
            <w:vAlign w:val="center"/>
            <w:vMerge w:val="continue"/>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r>
            <w:r/>
          </w:p>
        </w:tc>
        <w:tc>
          <w:tcPr>
            <w:tcW w:w="1025" w:type="dxa"/>
            <w:vAlign w:val="center"/>
            <w:textDirection w:val="lrTb"/>
            <w:noWrap w:val="false"/>
          </w:tcPr>
          <w:p>
            <w:pPr>
              <w:jc w:val="center"/>
              <w:spacing w:line="400" w:lineRule="exact"/>
              <w:rPr>
                <w:bCs/>
                <w:sz w:val="24"/>
              </w:rPr>
            </w:pPr>
            <w:r>
              <w:rPr>
                <w:rFonts w:hint="eastAsia"/>
                <w:bCs/>
                <w:sz w:val="24"/>
              </w:rPr>
              <w:t xml:space="preserve">防风上衣</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5</w:t>
            </w:r>
            <w:r/>
          </w:p>
        </w:tc>
        <w:tc>
          <w:tcPr>
            <w:tcW w:w="5902" w:type="dxa"/>
            <w:vAlign w:val="center"/>
            <w:vMerge w:val="continue"/>
            <w:textDirection w:val="lrTb"/>
            <w:noWrap w:val="false"/>
          </w:tcPr>
          <w:p>
            <w:pPr>
              <w:ind w:firstLine="480"/>
              <w:rPr>
                <w:bCs/>
                <w:sz w:val="24"/>
              </w:rPr>
            </w:pPr>
            <w:r>
              <w:rPr>
                <w:bCs/>
                <w:sz w:val="24"/>
              </w:rPr>
            </w:r>
            <w:r/>
          </w:p>
        </w:tc>
      </w:tr>
      <w:tr>
        <w:trPr>
          <w:jc w:val="center"/>
          <w:trHeight w:val="540"/>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5.4</w:t>
            </w:r>
            <w:r/>
          </w:p>
        </w:tc>
        <w:tc>
          <w:tcPr>
            <w:tcW w:w="732" w:type="dxa"/>
            <w:vAlign w:val="center"/>
            <w:vMerge w:val="continue"/>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r>
            <w:r/>
          </w:p>
        </w:tc>
        <w:tc>
          <w:tcPr>
            <w:tcW w:w="1025" w:type="dxa"/>
            <w:vAlign w:val="center"/>
            <w:textDirection w:val="lrTb"/>
            <w:noWrap w:val="false"/>
          </w:tcPr>
          <w:p>
            <w:pPr>
              <w:jc w:val="center"/>
              <w:spacing w:line="400" w:lineRule="exact"/>
              <w:rPr>
                <w:bCs/>
                <w:sz w:val="24"/>
              </w:rPr>
            </w:pPr>
            <w:r>
              <w:rPr>
                <w:rFonts w:hint="eastAsia"/>
                <w:bCs/>
                <w:sz w:val="24"/>
              </w:rPr>
              <w:t xml:space="preserve">双肩背包</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5</w:t>
            </w:r>
            <w:r/>
          </w:p>
        </w:tc>
        <w:tc>
          <w:tcPr>
            <w:tcW w:w="5902" w:type="dxa"/>
            <w:vAlign w:val="center"/>
            <w:textDirection w:val="lrTb"/>
            <w:noWrap w:val="false"/>
          </w:tcPr>
          <w:p>
            <w:pPr>
              <w:ind w:firstLine="480"/>
              <w:spacing w:line="400" w:lineRule="exact"/>
              <w:rPr>
                <w:bCs/>
                <w:sz w:val="24"/>
              </w:rPr>
            </w:pPr>
            <w:r>
              <w:rPr>
                <w:rFonts w:hint="eastAsia"/>
                <w:bCs/>
                <w:sz w:val="24"/>
              </w:rPr>
              <w:t xml:space="preserve">（1）样品面料优良（材质优于采购需求，表面无疵点、油污，无烫迹、不起泡，同件物品中无色差，整烫良好、辅件完整等）的得2分，一般得1分，不符合不得分；</w:t>
            </w:r>
            <w:r/>
          </w:p>
          <w:p>
            <w:pPr>
              <w:ind w:firstLine="480"/>
              <w:spacing w:line="400" w:lineRule="exact"/>
              <w:rPr>
                <w:bCs/>
                <w:sz w:val="24"/>
              </w:rPr>
            </w:pPr>
            <w:r>
              <w:rPr>
                <w:rFonts w:hint="eastAsia"/>
                <w:bCs/>
                <w:sz w:val="24"/>
              </w:rPr>
              <w:t xml:space="preserve">（2）样品的外观设计充分考虑人员及运动会使用要求的得1分，其余得0.5分；</w:t>
            </w:r>
            <w:r/>
          </w:p>
          <w:p>
            <w:pPr>
              <w:ind w:firstLine="480"/>
              <w:spacing w:line="400" w:lineRule="exact"/>
              <w:rPr>
                <w:bCs/>
                <w:sz w:val="24"/>
              </w:rPr>
            </w:pPr>
            <w:r>
              <w:rPr>
                <w:rFonts w:hint="eastAsia"/>
                <w:bCs/>
                <w:sz w:val="24"/>
              </w:rPr>
              <w:t xml:space="preserve">（3）样品制作工艺水平优良（防水效果，弯折效果，舒适性等）的得2分，一般1分。</w:t>
            </w:r>
            <w:r/>
          </w:p>
        </w:tc>
      </w:tr>
      <w:tr>
        <w:trPr>
          <w:jc w:val="center"/>
          <w:trHeight w:val="834"/>
        </w:trPr>
        <w:tc>
          <w:tcPr>
            <w:tcW w:w="573" w:type="dxa"/>
            <w:vAlign w:val="center"/>
            <w:textDirection w:val="lrTb"/>
            <w:noWrap w:val="false"/>
          </w:tcPr>
          <w:p>
            <w:pPr>
              <w:ind w:left="-90" w:right="-103"/>
              <w:jc w:val="center"/>
              <w:widowControl/>
              <w:rPr>
                <w:rFonts w:hint="eastAsia" w:ascii="宋体" w:hAnsi="宋体" w:cs="宋体"/>
                <w:bCs/>
                <w:sz w:val="24"/>
                <w:szCs w:val="24"/>
              </w:rPr>
            </w:pPr>
            <w:r>
              <w:rPr>
                <w:rFonts w:hint="eastAsia" w:ascii="宋体" w:hAnsi="宋体" w:cs="宋体"/>
                <w:bCs/>
                <w:sz w:val="24"/>
                <w:szCs w:val="24"/>
              </w:rPr>
              <w:t xml:space="preserve">5.5</w:t>
            </w:r>
            <w:r/>
          </w:p>
        </w:tc>
        <w:tc>
          <w:tcPr>
            <w:tcW w:w="732" w:type="dxa"/>
            <w:vAlign w:val="center"/>
            <w:vMerge w:val="continue"/>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r>
            <w:r/>
          </w:p>
        </w:tc>
        <w:tc>
          <w:tcPr>
            <w:tcW w:w="1025" w:type="dxa"/>
            <w:vAlign w:val="center"/>
            <w:textDirection w:val="lrTb"/>
            <w:noWrap w:val="false"/>
          </w:tcPr>
          <w:p>
            <w:pPr>
              <w:jc w:val="center"/>
              <w:spacing w:line="400" w:lineRule="exact"/>
              <w:rPr>
                <w:bCs/>
                <w:sz w:val="24"/>
              </w:rPr>
            </w:pPr>
            <w:r>
              <w:rPr>
                <w:rFonts w:hint="eastAsia"/>
                <w:bCs/>
                <w:sz w:val="24"/>
              </w:rPr>
              <w:t xml:space="preserve">运动鞋</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5</w:t>
            </w:r>
            <w:r/>
          </w:p>
        </w:tc>
        <w:tc>
          <w:tcPr>
            <w:tcW w:w="5902" w:type="dxa"/>
            <w:vAlign w:val="center"/>
            <w:textDirection w:val="lrTb"/>
            <w:noWrap w:val="false"/>
          </w:tcPr>
          <w:p>
            <w:pPr>
              <w:ind w:firstLine="480"/>
              <w:spacing w:line="400" w:lineRule="exact"/>
              <w:rPr>
                <w:bCs/>
                <w:sz w:val="24"/>
              </w:rPr>
            </w:pPr>
            <w:r>
              <w:rPr>
                <w:rFonts w:hint="eastAsia"/>
                <w:bCs/>
                <w:sz w:val="24"/>
              </w:rPr>
              <w:t xml:space="preserve">（1）样品面料优良（材质优于采购需求，表面无疵点、油污，无烫迹、不起泡，同件物品中无色差，整烫良好、辅件完整等）的得2分，一般得1分，不符合不得分；</w:t>
            </w:r>
            <w:r/>
          </w:p>
          <w:p>
            <w:pPr>
              <w:ind w:firstLine="480"/>
              <w:spacing w:line="400" w:lineRule="exact"/>
              <w:rPr>
                <w:bCs/>
                <w:sz w:val="24"/>
              </w:rPr>
            </w:pPr>
            <w:r>
              <w:rPr>
                <w:rFonts w:hint="eastAsia"/>
                <w:bCs/>
                <w:sz w:val="24"/>
              </w:rPr>
              <w:t xml:space="preserve">（2）样品的外观设计充分考虑人员及运动会使用要求的得1分，其余得0.5分；</w:t>
            </w:r>
            <w:r/>
          </w:p>
          <w:p>
            <w:pPr>
              <w:ind w:firstLine="480"/>
              <w:spacing w:line="400" w:lineRule="exact"/>
              <w:rPr>
                <w:bCs/>
                <w:sz w:val="24"/>
              </w:rPr>
            </w:pPr>
            <w:r>
              <w:rPr>
                <w:rFonts w:hint="eastAsia"/>
                <w:bCs/>
                <w:sz w:val="24"/>
              </w:rPr>
              <w:t xml:space="preserve">（3）样品制作工艺水平优良（吸震效果，弯折效果，止滑效果，适脚性等）的得2分，一般1分。</w:t>
            </w:r>
            <w:r/>
          </w:p>
        </w:tc>
      </w:tr>
      <w:tr>
        <w:trPr>
          <w:jc w:val="center"/>
          <w:trHeight w:val="514"/>
        </w:trPr>
        <w:tc>
          <w:tcPr>
            <w:gridSpan w:val="3"/>
            <w:tcW w:w="2330" w:type="dxa"/>
            <w:vAlign w:val="center"/>
            <w:textDirection w:val="lrTb"/>
            <w:noWrap w:val="false"/>
          </w:tcPr>
          <w:p>
            <w:pPr>
              <w:jc w:val="center"/>
              <w:spacing w:line="400" w:lineRule="exact"/>
              <w:rPr>
                <w:bCs/>
                <w:sz w:val="24"/>
              </w:rPr>
            </w:pPr>
            <w:r>
              <w:rPr>
                <w:rFonts w:hint="eastAsia"/>
                <w:bCs/>
                <w:sz w:val="24"/>
              </w:rPr>
              <w:t xml:space="preserve">合     计</w:t>
            </w:r>
            <w:r/>
          </w:p>
        </w:tc>
        <w:tc>
          <w:tcPr>
            <w:tcW w:w="852" w:type="dxa"/>
            <w:vAlign w:val="center"/>
            <w:textDirection w:val="lrTb"/>
            <w:noWrap w:val="false"/>
          </w:tcPr>
          <w:p>
            <w:pPr>
              <w:ind w:left="-109" w:right="-105"/>
              <w:jc w:val="center"/>
              <w:widowControl/>
              <w:rPr>
                <w:rFonts w:hint="eastAsia" w:ascii="宋体" w:hAnsi="宋体" w:cs="宋体"/>
                <w:bCs/>
                <w:sz w:val="24"/>
                <w:szCs w:val="24"/>
              </w:rPr>
            </w:pPr>
            <w:r>
              <w:rPr>
                <w:rFonts w:hint="eastAsia" w:ascii="宋体" w:hAnsi="宋体" w:cs="宋体"/>
                <w:bCs/>
                <w:sz w:val="24"/>
                <w:szCs w:val="24"/>
              </w:rPr>
              <w:t xml:space="preserve">100</w:t>
            </w:r>
            <w:r/>
          </w:p>
        </w:tc>
        <w:tc>
          <w:tcPr>
            <w:tcW w:w="5902" w:type="dxa"/>
            <w:vAlign w:val="center"/>
            <w:textDirection w:val="lrTb"/>
            <w:noWrap w:val="false"/>
          </w:tcPr>
          <w:p>
            <w:pPr>
              <w:ind w:firstLine="480"/>
              <w:spacing w:line="400" w:lineRule="exact"/>
              <w:rPr>
                <w:bCs/>
                <w:sz w:val="24"/>
              </w:rPr>
            </w:pPr>
            <w:r>
              <w:rPr>
                <w:bCs/>
                <w:sz w:val="24"/>
              </w:rPr>
            </w:r>
            <w:r/>
          </w:p>
        </w:tc>
      </w:tr>
    </w:tbl>
    <w:p>
      <w:pPr>
        <w:pStyle w:val="798"/>
      </w:pPr>
      <w:r/>
      <w:r/>
    </w:p>
    <w:p>
      <w:pPr>
        <w:ind w:firstLine="482"/>
        <w:spacing w:line="500" w:lineRule="exact"/>
        <w:rPr>
          <w:rFonts w:ascii="Times New Roman" w:hAnsi="Times New Roman"/>
          <w:sz w:val="24"/>
        </w:rPr>
      </w:pPr>
      <w:r>
        <w:rPr>
          <w:rFonts w:ascii="Times New Roman" w:hAnsi="Times New Roman"/>
          <w:sz w:val="24"/>
        </w:rPr>
        <w:t xml:space="preserve">备注：1、</w:t>
      </w:r>
      <w:r>
        <w:rPr>
          <w:rFonts w:ascii="Times New Roman" w:hAnsi="Times New Roman"/>
          <w:sz w:val="24"/>
          <w:szCs w:val="24"/>
        </w:rPr>
        <w:t xml:space="preserve">以上评分涉及到的证明文件须清晰可见相关内容，否则视为未提交。</w:t>
      </w:r>
      <w:r/>
    </w:p>
    <w:p>
      <w:pPr>
        <w:ind w:firstLine="1246"/>
        <w:spacing w:line="500" w:lineRule="exact"/>
        <w:rPr>
          <w:rFonts w:ascii="Times New Roman" w:hAnsi="Times New Roman"/>
          <w:sz w:val="24"/>
        </w:rPr>
      </w:pPr>
      <w:r>
        <w:rPr>
          <w:rFonts w:ascii="Times New Roman" w:hAnsi="Times New Roman"/>
          <w:sz w:val="24"/>
        </w:rPr>
        <w:t xml:space="preserve">2、非中文版证明资料需同时提供中文翻译文件；</w:t>
      </w:r>
      <w:r/>
    </w:p>
    <w:p>
      <w:pPr>
        <w:ind w:firstLine="1246"/>
        <w:spacing w:line="500" w:lineRule="exact"/>
        <w:rPr>
          <w:rFonts w:ascii="Times New Roman" w:hAnsi="Times New Roman"/>
          <w:sz w:val="24"/>
        </w:rPr>
      </w:pPr>
      <w:r>
        <w:rPr>
          <w:rFonts w:ascii="Times New Roman" w:hAnsi="Times New Roman"/>
          <w:sz w:val="24"/>
        </w:rPr>
        <w:t xml:space="preserve">3、以上评分中出现无证明资料或评委会无法凭所提供资料判断是否得分的情况，一律作不得分处理。</w:t>
      </w:r>
      <w:r/>
    </w:p>
    <w:p>
      <w:pPr>
        <w:ind w:firstLine="482"/>
        <w:spacing w:line="520" w:lineRule="exact"/>
        <w:rPr>
          <w:b/>
          <w:sz w:val="24"/>
          <w:szCs w:val="24"/>
        </w:rPr>
      </w:pPr>
      <w:r>
        <w:rPr>
          <w:rFonts w:ascii="Times New Roman" w:hAnsi="Times New Roman"/>
          <w:b/>
          <w:sz w:val="24"/>
          <w:szCs w:val="24"/>
        </w:rPr>
        <w:t xml:space="preserve">三</w:t>
      </w:r>
      <w:r>
        <w:rPr>
          <w:rFonts w:hint="eastAsia" w:ascii="Times New Roman" w:hAnsi="Times New Roman"/>
          <w:b/>
          <w:sz w:val="24"/>
          <w:szCs w:val="24"/>
        </w:rPr>
        <w:t xml:space="preserve">、</w:t>
      </w:r>
      <w:r>
        <w:rPr>
          <w:b/>
          <w:sz w:val="24"/>
          <w:szCs w:val="24"/>
        </w:rPr>
        <w:t xml:space="preserve">政府采购政策功能落实价格扣除评审办法</w:t>
      </w:r>
      <w:r/>
    </w:p>
    <w:p>
      <w:pPr>
        <w:ind w:firstLine="540"/>
        <w:spacing w:line="520" w:lineRule="exact"/>
        <w:rPr>
          <w:rFonts w:ascii="Times New Roman" w:hAnsi="Times New Roman"/>
          <w:sz w:val="24"/>
        </w:rPr>
      </w:pPr>
      <w:r>
        <w:rPr>
          <w:rFonts w:hint="eastAsia" w:ascii="Times New Roman" w:hAnsi="Times New Roman"/>
          <w:sz w:val="24"/>
        </w:rPr>
        <w:t xml:space="preserve">1.小微型企业价格扣除</w:t>
      </w:r>
      <w:r/>
    </w:p>
    <w:p>
      <w:pPr>
        <w:ind w:firstLine="540"/>
        <w:spacing w:line="520" w:lineRule="exact"/>
        <w:rPr>
          <w:rFonts w:ascii="Times New Roman" w:hAnsi="Times New Roman"/>
          <w:sz w:val="24"/>
        </w:rPr>
      </w:pPr>
      <w:r>
        <w:rPr>
          <w:rFonts w:hint="eastAsia" w:ascii="Times New Roman" w:hAnsi="Times New Roman"/>
          <w:sz w:val="24"/>
        </w:rPr>
        <w:t xml:space="preserve">（1）本项目对小型和微型企业产品给予10%的扣除价格，用扣除后的价格参与评审。</w:t>
      </w:r>
      <w:r/>
    </w:p>
    <w:p>
      <w:pPr>
        <w:ind w:firstLine="540"/>
        <w:spacing w:line="520" w:lineRule="exact"/>
        <w:rPr>
          <w:rFonts w:ascii="Times New Roman" w:hAnsi="Times New Roman"/>
          <w:sz w:val="24"/>
        </w:rPr>
      </w:pPr>
      <w:r>
        <w:rPr>
          <w:rFonts w:hint="eastAsia" w:ascii="Times New Roman" w:hAnsi="Times New Roman"/>
          <w:sz w:val="24"/>
        </w:rPr>
        <w:t xml:space="preserve">（2）供应商需按照采购文件的要求提供相应的《中小微企业声明函》。</w:t>
      </w:r>
      <w:r/>
    </w:p>
    <w:p>
      <w:pPr>
        <w:ind w:firstLine="540"/>
        <w:spacing w:line="520" w:lineRule="exact"/>
        <w:rPr>
          <w:rFonts w:ascii="Times New Roman" w:hAnsi="Times New Roman"/>
          <w:sz w:val="24"/>
        </w:rPr>
      </w:pPr>
      <w:r>
        <w:rPr>
          <w:rFonts w:hint="eastAsia" w:ascii="Times New Roman" w:hAnsi="Times New Roman"/>
          <w:sz w:val="24"/>
        </w:rPr>
        <w:t xml:space="preserve">2.残疾人福利单位价格扣除</w:t>
      </w:r>
      <w:r/>
    </w:p>
    <w:p>
      <w:pPr>
        <w:ind w:firstLine="540"/>
        <w:spacing w:line="520" w:lineRule="exact"/>
        <w:rPr>
          <w:rFonts w:ascii="Times New Roman" w:hAnsi="Times New Roman"/>
          <w:sz w:val="24"/>
        </w:rPr>
      </w:pPr>
      <w:r>
        <w:rPr>
          <w:rFonts w:hint="eastAsia" w:ascii="Times New Roman" w:hAnsi="Times New Roman"/>
          <w:sz w:val="24"/>
        </w:rPr>
        <w:t xml:space="preserve">（1）本项目对残疾人福利性单位视同小型、微型企业，给予10%的价格扣除，用扣除后的价格参与评审。</w:t>
      </w:r>
      <w:r/>
    </w:p>
    <w:p>
      <w:pPr>
        <w:ind w:firstLine="540"/>
        <w:spacing w:line="520" w:lineRule="exact"/>
        <w:rPr>
          <w:rFonts w:ascii="Times New Roman" w:hAnsi="Times New Roman"/>
          <w:sz w:val="24"/>
        </w:rPr>
      </w:pPr>
      <w:r>
        <w:rPr>
          <w:rFonts w:hint="eastAsia" w:ascii="Times New Roman" w:hAnsi="Times New Roman"/>
          <w:sz w:val="24"/>
        </w:rPr>
        <w:t xml:space="preserve">（2）残疾人福利单位需按照采购文件的要求提供《残疾人福利性单位声明函》。</w:t>
      </w:r>
      <w:r/>
    </w:p>
    <w:p>
      <w:pPr>
        <w:ind w:firstLine="540"/>
        <w:spacing w:line="520" w:lineRule="exact"/>
        <w:rPr>
          <w:rFonts w:ascii="Times New Roman" w:hAnsi="Times New Roman"/>
          <w:sz w:val="24"/>
        </w:rPr>
      </w:pPr>
      <w:r>
        <w:rPr>
          <w:rFonts w:hint="eastAsia" w:ascii="Times New Roman" w:hAnsi="Times New Roman"/>
          <w:sz w:val="24"/>
        </w:rPr>
        <w:t xml:space="preserve">（3）残疾人福利单位标准请参照《关于促进残疾人就业政府采购政策的通知》（财库〔2017〕141号）。</w:t>
      </w:r>
      <w:r/>
    </w:p>
    <w:p>
      <w:pPr>
        <w:ind w:firstLine="540"/>
        <w:spacing w:line="520" w:lineRule="exact"/>
        <w:rPr>
          <w:rFonts w:ascii="Times New Roman" w:hAnsi="Times New Roman"/>
          <w:sz w:val="24"/>
        </w:rPr>
      </w:pPr>
      <w:r>
        <w:rPr>
          <w:rFonts w:hint="eastAsia" w:ascii="Times New Roman" w:hAnsi="Times New Roman"/>
          <w:sz w:val="24"/>
        </w:rPr>
        <w:t xml:space="preserve">3.监狱和戒毒企业价格扣除</w:t>
      </w:r>
      <w:r/>
    </w:p>
    <w:p>
      <w:pPr>
        <w:ind w:firstLine="540"/>
        <w:spacing w:line="520" w:lineRule="exact"/>
        <w:rPr>
          <w:rFonts w:ascii="Times New Roman" w:hAnsi="Times New Roman"/>
          <w:sz w:val="24"/>
        </w:rPr>
      </w:pPr>
      <w:r>
        <w:rPr>
          <w:rFonts w:hint="eastAsia" w:ascii="Times New Roman" w:hAnsi="Times New Roman"/>
          <w:sz w:val="24"/>
        </w:rPr>
        <w:t xml:space="preserve">（1）本项目对监狱和戒毒企业（简称监狱企业）视同小型、微型企业，给予10%的价格扣除，用扣除后的价格参与评审。</w:t>
      </w:r>
      <w:r/>
    </w:p>
    <w:p>
      <w:pPr>
        <w:ind w:firstLine="540"/>
        <w:spacing w:line="520" w:lineRule="exact"/>
        <w:rPr>
          <w:rFonts w:ascii="Times New Roman" w:hAnsi="Times New Roman"/>
          <w:sz w:val="24"/>
        </w:rPr>
      </w:pPr>
      <w:r>
        <w:rPr>
          <w:rFonts w:hint="eastAsia" w:ascii="Times New Roman" w:hAnsi="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40"/>
        <w:spacing w:line="520" w:lineRule="exact"/>
        <w:rPr>
          <w:rFonts w:ascii="Times New Roman" w:hAnsi="Times New Roman"/>
          <w:sz w:val="24"/>
        </w:rPr>
      </w:pPr>
      <w:r>
        <w:rPr>
          <w:rFonts w:hint="eastAsia" w:ascii="Times New Roman" w:hAnsi="Times New Roman"/>
          <w:sz w:val="24"/>
        </w:rPr>
        <w:t xml:space="preserve">（3）监狱企业标准请参照《关于政府采购支持监狱企业发展有关问题的通知》（财库〔2014〕68号）。</w:t>
      </w:r>
      <w:r/>
    </w:p>
    <w:p>
      <w:pPr>
        <w:ind w:firstLine="540"/>
        <w:spacing w:line="520" w:lineRule="exact"/>
        <w:rPr>
          <w:rFonts w:ascii="Times New Roman" w:hAnsi="Times New Roman"/>
          <w:sz w:val="24"/>
        </w:rPr>
      </w:pPr>
      <w:r>
        <w:rPr>
          <w:rFonts w:hint="eastAsia" w:ascii="Times New Roman" w:hAnsi="Times New Roman"/>
          <w:sz w:val="24"/>
        </w:rPr>
        <w:t xml:space="preserve">4.残疾人福利单位、监狱企业属于小型、微型企业的，不重复享受政策。</w:t>
      </w:r>
      <w:r/>
    </w:p>
    <w:p>
      <w:pPr>
        <w:ind w:firstLine="540"/>
        <w:spacing w:line="520" w:lineRule="exact"/>
        <w:rPr>
          <w:rFonts w:ascii="Times New Roman" w:hAnsi="Times New Roman"/>
          <w:sz w:val="24"/>
        </w:rPr>
      </w:pPr>
      <w:r>
        <w:rPr>
          <w:rFonts w:hint="eastAsia" w:ascii="Times New Roman" w:hAnsi="Times New Roman"/>
          <w:sz w:val="24"/>
        </w:rPr>
        <w:t xml:space="preserve">5.采购本国产品的支持政策</w:t>
      </w:r>
      <w:r/>
    </w:p>
    <w:p>
      <w:pPr>
        <w:ind w:firstLine="540"/>
        <w:spacing w:line="520" w:lineRule="exact"/>
        <w:rPr>
          <w:rFonts w:ascii="Times New Roman" w:hAnsi="Times New Roman"/>
          <w:sz w:val="24"/>
        </w:rPr>
      </w:pPr>
      <w:r>
        <w:rPr>
          <w:rFonts w:hint="eastAsia" w:ascii="Times New Roman" w:hAnsi="Times New Roman"/>
          <w:sz w:val="24"/>
        </w:rPr>
        <w:t xml:space="preserve">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40"/>
        <w:spacing w:line="520" w:lineRule="exact"/>
        <w:rPr>
          <w:rFonts w:ascii="Times New Roman" w:hAnsi="Times New Roman"/>
          <w:sz w:val="24"/>
        </w:rPr>
      </w:pPr>
      <w:r>
        <w:rPr>
          <w:rFonts w:hint="eastAsia" w:ascii="Times New Roman" w:hAnsi="Times New Roman"/>
          <w:sz w:val="24"/>
        </w:rPr>
        <w:t xml:space="preserve">5.2 供应商需按照招标文件的要求提供《关于符合本国产品标准的声明函》（以下简称《声明函》），如不提供将不享受本国产品价格评审优惠。</w:t>
      </w:r>
      <w:r/>
    </w:p>
    <w:p>
      <w:pPr>
        <w:ind w:firstLine="540"/>
        <w:spacing w:line="520" w:lineRule="exact"/>
        <w:rPr>
          <w:rFonts w:ascii="Times New Roman" w:hAnsi="Times New Roman"/>
          <w:sz w:val="24"/>
        </w:rPr>
      </w:pPr>
      <w:r>
        <w:rPr>
          <w:rFonts w:hint="eastAsia" w:ascii="Times New Roman" w:hAnsi="Times New Roman"/>
          <w:sz w:val="24"/>
        </w:rPr>
        <w:t xml:space="preserve">5.3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540"/>
        <w:spacing w:line="520" w:lineRule="exact"/>
        <w:rPr>
          <w:bCs/>
          <w:sz w:val="24"/>
          <w:highlight w:val="yellow"/>
        </w:rPr>
      </w:pPr>
      <w:r>
        <w:rPr>
          <w:rFonts w:hint="eastAsia" w:ascii="Times New Roman" w:hAnsi="Times New Roman"/>
          <w:sz w:val="24"/>
        </w:rPr>
        <w:t xml:space="preserve">5.4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7"/>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rPr>
        <w:t xml:space="preserve">每包</w:t>
      </w:r>
      <w:r>
        <w:rPr>
          <w:rFonts w:ascii="Times New Roman" w:hAnsi="Times New Roman"/>
          <w:sz w:val="24"/>
          <w:szCs w:val="24"/>
        </w:rPr>
        <w:t xml:space="preserve">确定</w:t>
      </w:r>
      <w:r>
        <w:rPr>
          <w:rFonts w:hint="eastAsia" w:ascii="Times New Roman" w:hAnsi="Times New Roman"/>
          <w:sz w:val="24"/>
          <w:szCs w:val="24"/>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pStyle w:val="982"/>
        <w:ind w:firstLine="542"/>
        <w:spacing w:line="520" w:lineRule="exact"/>
        <w:rPr>
          <w:rFonts w:ascii="Times New Roman" w:hAnsi="Times New Roman" w:cs="Times New Roman"/>
          <w:b/>
          <w:sz w:val="24"/>
          <w:szCs w:val="24"/>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ind w:firstLine="540"/>
        <w:spacing w:line="520" w:lineRule="exact"/>
        <w:rPr>
          <w:rFonts w:ascii="Times New Roman" w:hAnsi="Times New Roman"/>
          <w:sz w:val="24"/>
          <w:szCs w:val="24"/>
        </w:rPr>
      </w:pPr>
      <w:r>
        <w:rPr>
          <w:rFonts w:ascii="Times New Roman" w:hAnsi="Times New Roman"/>
          <w:sz w:val="24"/>
          <w:szCs w:val="24"/>
        </w:rPr>
        <w:t xml:space="preserve">1. 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 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 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 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 经评委会成员审查，得分按由高到低排列，确定1</w:t>
      </w:r>
      <w:r>
        <w:rPr>
          <w:rFonts w:ascii="Times New Roman" w:hAnsi="Times New Roman"/>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 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 本规则的解释权在江苏省体育装备中心。</w:t>
      </w:r>
      <w:r/>
    </w:p>
    <w:p>
      <w:pPr>
        <w:ind w:firstLine="540"/>
        <w:spacing w:line="520" w:lineRule="exact"/>
        <w:rPr>
          <w:rFonts w:ascii="Times New Roman" w:hAnsi="Times New Roman"/>
          <w:sz w:val="24"/>
          <w:szCs w:val="24"/>
        </w:rPr>
      </w:pPr>
      <w:r>
        <w:rPr>
          <w:rFonts w:ascii="Times New Roman" w:hAnsi="Times New Roman"/>
          <w:sz w:val="24"/>
          <w:szCs w:val="24"/>
        </w:rPr>
        <w:t xml:space="preserve">8. 遇到本规则未能考虑到的问题，由评委会成员会同采购人协商决定。</w:t>
      </w:r>
      <w:r/>
    </w:p>
    <w:p>
      <w:pPr>
        <w:pStyle w:val="948"/>
        <w:rPr>
          <w:rFonts w:ascii="Times New Roman" w:eastAsia="黑体"/>
          <w:bCs/>
          <w:sz w:val="44"/>
        </w:rPr>
      </w:pPr>
      <w:r>
        <w:rPr>
          <w:rFonts w:ascii="Times New Roman" w:eastAsia="黑体"/>
          <w:bCs/>
          <w:sz w:val="44"/>
        </w:rPr>
        <w:br w:type="page" w:clear="all"/>
      </w:r>
      <w:bookmarkStart w:id="210" w:name="_Toc511899517"/>
      <w:r/>
      <w:bookmarkStart w:id="211" w:name="_Toc481072017"/>
      <w:r/>
      <w:bookmarkStart w:id="212" w:name="_Toc475009301"/>
      <w:r/>
      <w:bookmarkStart w:id="213" w:name="_Toc481071971"/>
      <w:r/>
      <w:bookmarkStart w:id="214" w:name="_Toc121905580"/>
      <w:r>
        <w:rPr>
          <w:rFonts w:ascii="Times New Roman" w:eastAsia="黑体"/>
          <w:bCs/>
          <w:sz w:val="44"/>
        </w:rPr>
        <w:t xml:space="preserve">第六章  投标文件格式</w:t>
      </w:r>
      <w:bookmarkEnd w:id="210"/>
      <w:r/>
      <w:bookmarkEnd w:id="211"/>
      <w:r/>
      <w:bookmarkEnd w:id="212"/>
      <w:r/>
      <w:bookmarkEnd w:id="213"/>
      <w:r/>
      <w:bookmarkEnd w:id="214"/>
      <w:r/>
      <w:r/>
    </w:p>
    <w:p>
      <w:pPr>
        <w:spacing w:line="440" w:lineRule="exact"/>
        <w:rPr>
          <w:rFonts w:ascii="Times New Roman" w:hAnsi="Times New Roman"/>
        </w:rPr>
      </w:pPr>
      <w:r>
        <w:rPr>
          <w:rFonts w:ascii="Times New Roman" w:hAnsi="Times New Roman"/>
        </w:rPr>
      </w:r>
      <w:bookmarkEnd w:id="190"/>
      <w:bookmarkEnd w:id="191"/>
      <w:bookmarkEnd w:id="203"/>
      <w:bookmarkEnd w:id="204"/>
      <w:bookmarkEnd w:id="205"/>
      <w:bookmarkEnd w:id="206"/>
      <w:bookmarkEnd w:id="207"/>
      <w:bookmarkEnd w:id="208"/>
      <w:bookmarkEnd w:id="209"/>
      <w:r/>
    </w:p>
    <w:p>
      <w:pPr>
        <w:ind w:firstLine="480"/>
        <w:spacing w:line="520" w:lineRule="exact"/>
        <w:rPr>
          <w:rFonts w:ascii="Times New Roman" w:hAnsi="Times New Roman"/>
          <w:sz w:val="24"/>
          <w:szCs w:val="24"/>
        </w:rPr>
      </w:pPr>
      <w:r>
        <w:rPr>
          <w:rFonts w:ascii="Times New Roman" w:hAnsi="Times New Roman"/>
          <w:sz w:val="24"/>
          <w:szCs w:val="24"/>
        </w:rPr>
        <w:t xml:space="preserve">说明：</w:t>
      </w:r>
      <w:r/>
    </w:p>
    <w:p>
      <w:pPr>
        <w:ind w:firstLine="480"/>
        <w:spacing w:line="520" w:lineRule="exact"/>
        <w:rPr>
          <w:rFonts w:ascii="Times New Roman" w:hAnsi="Times New Roman"/>
          <w:sz w:val="24"/>
          <w:szCs w:val="24"/>
        </w:rPr>
      </w:pPr>
      <w:r>
        <w:rPr>
          <w:rFonts w:ascii="Times New Roman" w:hAnsi="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ascii="Times New Roman" w:hAnsi="Times New Roman" w:eastAsia="黑体"/>
          <w:b/>
          <w:bCs/>
          <w:sz w:val="36"/>
        </w:rPr>
      </w:pPr>
      <w:r>
        <w:rPr>
          <w:rFonts w:ascii="Times New Roman" w:hAnsi="Times New Roman" w:eastAsia="黑体"/>
          <w:b/>
          <w:bCs/>
          <w:sz w:val="36"/>
        </w:rPr>
      </w:r>
      <w:r/>
    </w:p>
    <w:p>
      <w:pPr>
        <w:jc w:val="center"/>
        <w:rPr>
          <w:rFonts w:ascii="Times New Roman" w:hAnsi="Times New Roman" w:eastAsia="黑体"/>
          <w:b/>
          <w:sz w:val="72"/>
        </w:rPr>
      </w:pPr>
      <w:r>
        <w:rPr>
          <w:rFonts w:ascii="Times New Roman" w:hAnsi="Times New Roman" w:eastAsia="黑体"/>
          <w:b/>
          <w:bCs/>
          <w:sz w:val="36"/>
        </w:rPr>
        <w:br w:type="page" w:clear="all"/>
      </w:r>
      <w:r>
        <w:rPr>
          <w:rFonts w:ascii="Times New Roman" w:hAnsi="Times New Roman" w:eastAsia="黑体"/>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eastAsia="楷体_GB2312"/>
          <w:sz w:val="44"/>
          <w:szCs w:val="44"/>
        </w:rPr>
      </w:pPr>
      <w:r>
        <w:rPr>
          <w:rFonts w:ascii="Times New Roman" w:hAnsi="Times New Roman" w:eastAsia="楷体_GB2312"/>
          <w:sz w:val="44"/>
          <w:szCs w:val="44"/>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ascii="Times New Roman" w:hAnsi="Times New Roman"/>
          <w:b/>
          <w:sz w:val="36"/>
        </w:rPr>
        <w:t xml:space="preserve">项 目 名 称：</w:t>
      </w:r>
      <w:r>
        <w:rPr>
          <w:rFonts w:ascii="Times New Roman" w:hAnsi="Times New Roman"/>
          <w:b/>
          <w:sz w:val="36"/>
          <w:u w:val="single"/>
        </w:rPr>
        <w:t xml:space="preserve">                      </w:t>
      </w:r>
      <w:r>
        <w:rPr>
          <w:rFonts w:ascii="Times New Roman" w:hAnsi="Times New Roman"/>
          <w:b/>
          <w:sz w:val="36"/>
        </w:rPr>
        <w:t xml:space="preserve">  </w:t>
      </w:r>
      <w:r/>
    </w:p>
    <w:p>
      <w:pPr>
        <w:ind w:firstLine="1084"/>
        <w:rPr>
          <w:rFonts w:ascii="Times New Roman" w:hAnsi="Times New Roman"/>
          <w:b/>
          <w:sz w:val="36"/>
        </w:rPr>
      </w:pPr>
      <w:r>
        <w:rPr>
          <w:rFonts w:ascii="Times New Roman" w:hAnsi="Times New Roman"/>
          <w:b/>
          <w:sz w:val="36"/>
        </w:rPr>
      </w:r>
      <w:r/>
    </w:p>
    <w:p>
      <w:pPr>
        <w:ind w:firstLine="1084"/>
        <w:rPr>
          <w:rFonts w:ascii="Times New Roman" w:hAnsi="Times New Roman"/>
          <w:b/>
          <w:sz w:val="36"/>
          <w:u w:val="single"/>
        </w:rPr>
      </w:pPr>
      <w:r>
        <w:rPr>
          <w:rFonts w:hint="eastAsia" w:ascii="Times New Roman" w:hAnsi="Times New Roman"/>
          <w:b/>
          <w:sz w:val="36"/>
        </w:rPr>
        <w:t xml:space="preserve">采 购</w:t>
      </w:r>
      <w:r>
        <w:rPr>
          <w:rFonts w:ascii="Times New Roman" w:hAnsi="Times New Roman"/>
          <w:b/>
          <w:sz w:val="36"/>
        </w:rPr>
        <w:t xml:space="preserve"> 编 号：</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spacing w:line="400" w:lineRule="exact"/>
        <w:rPr>
          <w:rFonts w:ascii="Times New Roman" w:hAnsi="Times New Roman"/>
          <w:b/>
          <w:sz w:val="36"/>
          <w:u w:val="single"/>
        </w:rPr>
      </w:pPr>
      <w:r>
        <w:rPr>
          <w:rFonts w:ascii="Times New Roman" w:hAnsi="Times New Roman"/>
          <w:b/>
          <w:sz w:val="36"/>
        </w:rPr>
        <w:t xml:space="preserve">供应商名称 ：</w:t>
      </w:r>
      <w:r>
        <w:rPr>
          <w:rFonts w:hint="eastAsia" w:ascii="方正黑体_GBK" w:hAnsi="方正黑体_GBK" w:eastAsia="方正黑体_GBK" w:cs="方正黑体_GBK"/>
          <w:bCs/>
          <w:color w:val="000000"/>
          <w:sz w:val="28"/>
          <w:szCs w:val="28"/>
          <w:u w:val="single"/>
        </w:rPr>
        <w:t xml:space="preserve">（加盖CA电子公章）</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u w:val="single"/>
        </w:rPr>
      </w:pPr>
      <w:r>
        <w:rPr>
          <w:rFonts w:ascii="Times New Roman" w:hAnsi="Times New Roman"/>
          <w:b/>
          <w:sz w:val="36"/>
        </w:rPr>
        <w:t xml:space="preserve">地      址 ：</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u w:val="single"/>
        </w:rPr>
      </w:pPr>
      <w:r>
        <w:rPr>
          <w:rFonts w:ascii="Times New Roman" w:hAnsi="Times New Roman"/>
          <w:b/>
          <w:sz w:val="36"/>
        </w:rPr>
        <w:t xml:space="preserve">授 权 代 表：</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rPr>
      </w:pPr>
      <w:r>
        <w:rPr>
          <w:rFonts w:ascii="Times New Roman" w:hAnsi="Times New Roman"/>
          <w:b/>
          <w:sz w:val="36"/>
        </w:rPr>
        <w:t xml:space="preserve">联 系 电 话：</w:t>
      </w:r>
      <w:r>
        <w:rPr>
          <w:rFonts w:ascii="Times New Roman" w:hAnsi="Times New Roman"/>
          <w:b/>
          <w:sz w:val="36"/>
          <w:u w:val="single"/>
        </w:rPr>
        <w:t xml:space="preserve">                      </w:t>
      </w:r>
      <w:r/>
    </w:p>
    <w:p>
      <w:pPr>
        <w:ind w:firstLine="1084"/>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ascii="Times New Roman" w:hAnsi="Times New Roman"/>
          <w:b/>
          <w:sz w:val="36"/>
        </w:rPr>
        <w:t xml:space="preserve">日      期 ：</w:t>
      </w:r>
      <w:r>
        <w:rPr>
          <w:rFonts w:ascii="Times New Roman" w:hAnsi="Times New Roman"/>
          <w:b/>
          <w:sz w:val="36"/>
          <w:u w:val="single"/>
        </w:rPr>
        <w:t xml:space="preserve">                      </w:t>
      </w:r>
      <w:r/>
    </w:p>
    <w:p>
      <w:pPr>
        <w:pStyle w:val="951"/>
        <w:jc w:val="center"/>
        <w:spacing w:before="0" w:after="0" w:line="538" w:lineRule="exact"/>
      </w:pPr>
      <w:r/>
      <w:bookmarkStart w:id="215" w:name="_Toc481071972"/>
      <w:r/>
      <w:bookmarkStart w:id="216" w:name="_Toc475009302"/>
      <w:r/>
      <w:bookmarkStart w:id="217" w:name="_Toc481072018"/>
      <w:r/>
      <w:bookmarkStart w:id="218" w:name="_Toc406861645"/>
      <w:r>
        <w:rPr>
          <w:color w:val="000000"/>
          <w:szCs w:val="30"/>
        </w:rPr>
        <w:br w:type="page" w:clear="all"/>
      </w:r>
      <w:r>
        <w:t xml:space="preserve">1、</w:t>
      </w:r>
      <w:bookmarkStart w:id="219" w:name="_Toc526070444"/>
      <w:r>
        <w:t xml:space="preserve">开标一览表</w:t>
      </w:r>
      <w:bookmarkEnd w:id="219"/>
      <w:r/>
      <w:r/>
    </w:p>
    <w:p>
      <w:pPr>
        <w:rPr>
          <w:rFonts w:ascii="Times New Roman" w:hAnsi="Times New Roman"/>
          <w:sz w:val="24"/>
        </w:rPr>
      </w:pPr>
      <w:r>
        <w:rPr>
          <w:rFonts w:ascii="Times New Roman" w:hAnsi="Times New Roman"/>
          <w:sz w:val="24"/>
        </w:rPr>
        <w:t xml:space="preserve">项目名称：</w:t>
      </w:r>
      <w:r>
        <w:rPr>
          <w:rFonts w:ascii="Times New Roman" w:hAnsi="Times New Roman"/>
          <w:sz w:val="24"/>
          <w:u w:val="single"/>
        </w:rPr>
        <w:t xml:space="preserve">       　　　</w:t>
      </w:r>
      <w:r>
        <w:rPr>
          <w:rFonts w:ascii="Times New Roman" w:hAnsi="Times New Roman"/>
          <w:sz w:val="24"/>
        </w:rPr>
        <w:t xml:space="preserve">                 </w:t>
      </w:r>
      <w:r/>
    </w:p>
    <w:p>
      <w:pPr>
        <w:rPr>
          <w:rFonts w:ascii="Times New Roman" w:hAnsi="Times New Roman"/>
          <w:sz w:val="24"/>
        </w:rPr>
      </w:pPr>
      <w:r>
        <w:rPr>
          <w:rFonts w:ascii="Times New Roman" w:hAnsi="Times New Roman"/>
          <w:sz w:val="24"/>
        </w:rPr>
        <w:t xml:space="preserve">项目编号：</w:t>
      </w:r>
      <w:r>
        <w:rPr>
          <w:rFonts w:ascii="Times New Roman" w:hAnsi="Times New Roman"/>
          <w:sz w:val="24"/>
          <w:u w:val="single"/>
        </w:rPr>
        <w:t xml:space="preserve">       　　　</w:t>
      </w:r>
      <w:r/>
    </w:p>
    <w:tbl>
      <w:tblPr>
        <w:tblStyle w:val="768"/>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545"/>
        </w:trPr>
        <w:tc>
          <w:tcPr>
            <w:tcW w:w="2698" w:type="dxa"/>
            <w:vAlign w:val="center"/>
            <w:textDirection w:val="lrTb"/>
            <w:noWrap w:val="false"/>
          </w:tcPr>
          <w:p>
            <w:pPr>
              <w:jc w:val="center"/>
              <w:spacing w:before="120" w:after="120"/>
              <w:rPr>
                <w:rFonts w:ascii="Times New Roman" w:hAnsi="Times New Roman"/>
                <w:sz w:val="24"/>
              </w:rPr>
            </w:pPr>
            <w:r>
              <w:rPr>
                <w:rFonts w:ascii="Times New Roman" w:hAnsi="Times New Roman"/>
                <w:sz w:val="24"/>
              </w:rPr>
              <w:t xml:space="preserve">投标报价</w:t>
            </w:r>
            <w:r/>
          </w:p>
        </w:tc>
        <w:tc>
          <w:tcPr>
            <w:tcW w:w="6467" w:type="dxa"/>
            <w:vAlign w:val="center"/>
            <w:textDirection w:val="lrTb"/>
            <w:noWrap w:val="false"/>
          </w:tcPr>
          <w:p>
            <w:pPr>
              <w:spacing w:before="120" w:after="120"/>
              <w:rPr>
                <w:rFonts w:ascii="Times New Roman" w:hAnsi="Times New Roman"/>
                <w:sz w:val="24"/>
              </w:rPr>
            </w:pPr>
            <w:r>
              <w:rPr>
                <w:rFonts w:ascii="Times New Roman" w:hAnsi="Times New Roman"/>
                <w:sz w:val="24"/>
              </w:rPr>
              <w:t xml:space="preserve">大写：</w:t>
            </w:r>
            <w:r/>
          </w:p>
          <w:p>
            <w:pPr>
              <w:spacing w:before="120" w:after="120"/>
              <w:rPr>
                <w:rFonts w:ascii="Times New Roman" w:hAnsi="Times New Roman"/>
                <w:sz w:val="24"/>
              </w:rPr>
            </w:pPr>
            <w:r>
              <w:rPr>
                <w:rFonts w:ascii="Times New Roman" w:hAnsi="Times New Roman"/>
                <w:sz w:val="24"/>
              </w:rPr>
              <w:t xml:space="preserve">小写：</w:t>
            </w:r>
            <w:r/>
          </w:p>
        </w:tc>
      </w:tr>
      <w:tr>
        <w:trPr>
          <w:cantSplit/>
          <w:jc w:val="center"/>
          <w:trHeight w:val="1397"/>
        </w:trPr>
        <w:tc>
          <w:tcPr>
            <w:tcW w:w="2698" w:type="dxa"/>
            <w:vAlign w:val="center"/>
            <w:textDirection w:val="lrTb"/>
            <w:noWrap w:val="false"/>
          </w:tcPr>
          <w:p>
            <w:pPr>
              <w:jc w:val="center"/>
              <w:spacing w:before="120" w:after="120"/>
              <w:rPr>
                <w:rFonts w:ascii="Times New Roman" w:hAnsi="Times New Roman"/>
                <w:sz w:val="24"/>
              </w:rPr>
            </w:pPr>
            <w:r>
              <w:rPr>
                <w:rFonts w:ascii="Times New Roman" w:hAnsi="Times New Roman"/>
                <w:sz w:val="24"/>
              </w:rPr>
              <w:t xml:space="preserve">交货时间</w:t>
            </w:r>
            <w:r/>
          </w:p>
        </w:tc>
        <w:tc>
          <w:tcPr>
            <w:tcW w:w="6467" w:type="dxa"/>
            <w:vAlign w:val="center"/>
            <w:textDirection w:val="lrTb"/>
            <w:noWrap w:val="false"/>
          </w:tcPr>
          <w:p>
            <w:pPr>
              <w:spacing w:before="120" w:after="120"/>
              <w:rPr>
                <w:rFonts w:ascii="Times New Roman" w:hAnsi="Times New Roman"/>
                <w:b/>
                <w:sz w:val="24"/>
              </w:rPr>
            </w:pPr>
            <w:r>
              <w:rPr>
                <w:rFonts w:ascii="Times New Roman" w:hAnsi="Times New Roman"/>
                <w:b/>
                <w:sz w:val="24"/>
              </w:rPr>
            </w:r>
            <w:r/>
          </w:p>
        </w:tc>
      </w:tr>
      <w:tr>
        <w:trPr>
          <w:cantSplit/>
          <w:jc w:val="center"/>
          <w:trHeight w:val="1397"/>
        </w:trPr>
        <w:tc>
          <w:tcPr>
            <w:tcW w:w="2698" w:type="dxa"/>
            <w:vAlign w:val="center"/>
            <w:textDirection w:val="lrTb"/>
            <w:noWrap w:val="false"/>
          </w:tcPr>
          <w:p>
            <w:pPr>
              <w:jc w:val="center"/>
              <w:spacing w:before="120" w:after="120"/>
              <w:rPr>
                <w:rFonts w:ascii="Times New Roman" w:hAnsi="Times New Roman"/>
                <w:sz w:val="24"/>
              </w:rPr>
            </w:pPr>
            <w:r>
              <w:rPr>
                <w:rFonts w:hint="eastAsia" w:ascii="Times New Roman" w:hAnsi="Times New Roman"/>
                <w:sz w:val="24"/>
              </w:rPr>
              <w:t xml:space="preserve">产品品牌</w:t>
            </w:r>
            <w:r/>
          </w:p>
        </w:tc>
        <w:tc>
          <w:tcPr>
            <w:tcW w:w="6467" w:type="dxa"/>
            <w:vAlign w:val="center"/>
            <w:textDirection w:val="lrTb"/>
            <w:noWrap w:val="false"/>
          </w:tcPr>
          <w:p>
            <w:pPr>
              <w:spacing w:before="120" w:after="120"/>
              <w:rPr>
                <w:rFonts w:ascii="Times New Roman" w:hAnsi="Times New Roman"/>
                <w:b/>
                <w:sz w:val="24"/>
              </w:rPr>
            </w:pPr>
            <w:r>
              <w:rPr>
                <w:rFonts w:ascii="Times New Roman" w:hAnsi="Times New Roman"/>
                <w:b/>
                <w:sz w:val="24"/>
              </w:rPr>
            </w:r>
            <w:r/>
          </w:p>
        </w:tc>
      </w:tr>
    </w:tbl>
    <w:p>
      <w:pPr>
        <w:pStyle w:val="950"/>
        <w:ind w:hanging="105"/>
      </w:pPr>
      <w:r/>
      <w:r/>
    </w:p>
    <w:p>
      <w:pPr>
        <w:pStyle w:val="950"/>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950"/>
        <w:ind w:left="15" w:hanging="120"/>
        <w:spacing w:line="500" w:lineRule="exact"/>
        <w:rPr>
          <w:sz w:val="24"/>
          <w:szCs w:val="24"/>
        </w:rPr>
      </w:pPr>
      <w:r>
        <w:rPr>
          <w:sz w:val="24"/>
          <w:szCs w:val="24"/>
        </w:rPr>
      </w:r>
      <w:r/>
    </w:p>
    <w:p>
      <w:pPr>
        <w:pStyle w:val="950"/>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sz w:val="24"/>
          <w:szCs w:val="24"/>
        </w:rPr>
      </w:pPr>
      <w:r>
        <w:rPr>
          <w:rFonts w:ascii="Times New Roman" w:hAnsi="Times New Roman"/>
          <w:sz w:val="24"/>
          <w:szCs w:val="24"/>
        </w:rPr>
        <w:t xml:space="preserve">填写说明：</w:t>
      </w:r>
      <w:r/>
    </w:p>
    <w:p>
      <w:pPr>
        <w:ind w:firstLine="480"/>
        <w:spacing w:line="400" w:lineRule="exact"/>
        <w:rPr>
          <w:rFonts w:ascii="Times New Roman" w:hAnsi="Times New Roman"/>
          <w:sz w:val="24"/>
          <w:szCs w:val="24"/>
        </w:rPr>
      </w:pPr>
      <w:r>
        <w:rPr>
          <w:rFonts w:ascii="Times New Roman" w:hAnsi="Times New Roman"/>
          <w:sz w:val="24"/>
          <w:szCs w:val="24"/>
        </w:rPr>
        <w:t xml:space="preserve">1、投标报价包括货物价、包装费、运输、调换、技术服务、必不可少的部件等费用，以及已支付或将支付的营业税和其它税费；</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b/>
          <w:i/>
          <w:sz w:val="24"/>
          <w:szCs w:val="24"/>
          <w:u w:val="single"/>
        </w:rPr>
        <w:t xml:space="preserve">此表是投标文件的必要文件，是投标文件的组成部分，需单独准备一份封装在信封中，作为唱标之用，在投标截止时间前与投标文件分别</w:t>
      </w:r>
      <w:r>
        <w:rPr>
          <w:rFonts w:hint="eastAsia" w:ascii="Times New Roman" w:hAnsi="Times New Roman"/>
          <w:b/>
          <w:i/>
          <w:sz w:val="24"/>
          <w:szCs w:val="24"/>
          <w:u w:val="single"/>
        </w:rPr>
        <w:t xml:space="preserve">提交</w:t>
      </w:r>
      <w:r>
        <w:rPr>
          <w:rFonts w:ascii="Times New Roman" w:hAnsi="Times New Roman"/>
          <w:b/>
          <w:i/>
          <w:sz w:val="24"/>
          <w:szCs w:val="24"/>
          <w:u w:val="single"/>
        </w:rPr>
        <w:t xml:space="preserve">，否则视为无效投标；</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b/>
          <w:i/>
          <w:sz w:val="24"/>
          <w:szCs w:val="24"/>
          <w:u w:val="single"/>
        </w:rPr>
        <w:t xml:space="preserve">开标一览表必须加盖供应商公章，并经法定代表人或授权代表签字；</w:t>
      </w:r>
      <w:r/>
    </w:p>
    <w:p>
      <w:pPr>
        <w:ind w:firstLine="480"/>
        <w:spacing w:line="400" w:lineRule="exact"/>
        <w:rPr>
          <w:rFonts w:ascii="Times New Roman" w:hAnsi="Times New Roman"/>
          <w:sz w:val="24"/>
          <w:szCs w:val="24"/>
        </w:rPr>
      </w:pPr>
      <w:r>
        <w:rPr>
          <w:rFonts w:ascii="Times New Roman" w:hAnsi="Times New Roman"/>
          <w:sz w:val="24"/>
          <w:szCs w:val="24"/>
        </w:rPr>
        <w:t xml:space="preserve">4、投标报价应与标书中分项报价中总价相一致，如有不一致内容按开标一览表内容为准；</w:t>
      </w:r>
      <w:r/>
    </w:p>
    <w:p>
      <w:pPr>
        <w:ind w:firstLine="480"/>
        <w:spacing w:line="400" w:lineRule="exact"/>
        <w:rPr>
          <w:rFonts w:ascii="Times New Roman" w:hAnsi="Times New Roman"/>
          <w:sz w:val="24"/>
          <w:szCs w:val="24"/>
        </w:rPr>
      </w:pPr>
      <w:r>
        <w:rPr>
          <w:rFonts w:ascii="Times New Roman" w:hAnsi="Times New Roman"/>
          <w:sz w:val="24"/>
          <w:szCs w:val="24"/>
        </w:rPr>
        <w:t xml:space="preserve">5、未按规定填报表中内容的，将不予唱标。</w:t>
      </w:r>
      <w:r/>
    </w:p>
    <w:p>
      <w:pPr>
        <w:pStyle w:val="951"/>
        <w:ind w:firstLine="482"/>
        <w:jc w:val="center"/>
        <w:spacing w:before="0" w:after="0" w:line="538" w:lineRule="exact"/>
      </w:pPr>
      <w:r>
        <w:rPr>
          <w:bCs w:val="0"/>
        </w:rPr>
        <w:br w:type="page" w:clear="all"/>
      </w:r>
      <w:r>
        <w:t xml:space="preserve">1.1投标产品配置及分项报价表</w:t>
      </w:r>
      <w:r/>
    </w:p>
    <w:p>
      <w:pPr>
        <w:jc w:val="right"/>
        <w:tabs>
          <w:tab w:val="left" w:pos="5655" w:leader="none"/>
        </w:tabs>
        <w:rPr>
          <w:rFonts w:ascii="Times New Roman" w:hAnsi="Times New Roman"/>
          <w:sz w:val="24"/>
          <w:szCs w:val="24"/>
        </w:rPr>
      </w:pPr>
      <w:r>
        <w:rPr>
          <w:rFonts w:ascii="Times New Roman" w:hAnsi="Times New Roman"/>
          <w:sz w:val="24"/>
          <w:szCs w:val="24"/>
        </w:rPr>
        <w:t xml:space="preserve">价格单位：人民币元</w:t>
      </w:r>
      <w:r/>
    </w:p>
    <w:tbl>
      <w:tblPr>
        <w:tblStyle w:val="768"/>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00"/>
        <w:gridCol w:w="728"/>
        <w:gridCol w:w="938"/>
        <w:gridCol w:w="980"/>
        <w:gridCol w:w="1106"/>
        <w:gridCol w:w="1385"/>
        <w:gridCol w:w="924"/>
        <w:gridCol w:w="1008"/>
        <w:gridCol w:w="966"/>
      </w:tblGrid>
      <w:tr>
        <w:trPr>
          <w:cantSplit/>
          <w:trHeight w:val="544"/>
        </w:trPr>
        <w:tc>
          <w:tcPr>
            <w:tcW w:w="740" w:type="dxa"/>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90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1</w:t>
            </w:r>
            <w:r/>
          </w:p>
        </w:tc>
        <w:tc>
          <w:tcPr>
            <w:tcW w:w="7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2</w:t>
            </w:r>
            <w:r/>
          </w:p>
        </w:tc>
        <w:tc>
          <w:tcPr>
            <w:tcW w:w="93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3</w:t>
            </w:r>
            <w:r/>
          </w:p>
        </w:tc>
        <w:tc>
          <w:tcPr>
            <w:tcW w:w="98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4</w:t>
            </w:r>
            <w:r/>
          </w:p>
        </w:tc>
        <w:tc>
          <w:tcPr>
            <w:tcW w:w="110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5</w:t>
            </w:r>
            <w:r/>
          </w:p>
        </w:tc>
        <w:tc>
          <w:tcPr>
            <w:tcW w:w="138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6</w:t>
            </w:r>
            <w:r/>
          </w:p>
        </w:tc>
        <w:tc>
          <w:tcPr>
            <w:tcW w:w="924"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7</w:t>
            </w:r>
            <w:r/>
          </w:p>
        </w:tc>
        <w:tc>
          <w:tcPr>
            <w:tcW w:w="100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8</w:t>
            </w:r>
            <w:r/>
          </w:p>
        </w:tc>
        <w:tc>
          <w:tcPr>
            <w:tcW w:w="96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9</w:t>
            </w:r>
            <w:r/>
          </w:p>
        </w:tc>
      </w:tr>
      <w:tr>
        <w:trPr>
          <w:cantSplit/>
          <w:trHeight w:val="294"/>
        </w:trPr>
        <w:tc>
          <w:tcPr>
            <w:tcW w:w="74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1</w:t>
            </w:r>
            <w:r/>
          </w:p>
        </w:tc>
        <w:tc>
          <w:tcPr>
            <w:tcW w:w="90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产品</w:t>
            </w:r>
            <w:r/>
          </w:p>
          <w:p>
            <w:pPr>
              <w:jc w:val="center"/>
              <w:spacing w:line="400" w:lineRule="exact"/>
              <w:rPr>
                <w:rFonts w:ascii="Times New Roman" w:hAnsi="Times New Roman"/>
                <w:sz w:val="24"/>
                <w:szCs w:val="24"/>
              </w:rPr>
            </w:pPr>
            <w:r>
              <w:rPr>
                <w:rFonts w:hint="eastAsia" w:ascii="Times New Roman" w:hAnsi="Times New Roman"/>
                <w:sz w:val="24"/>
                <w:szCs w:val="24"/>
              </w:rPr>
              <w:t xml:space="preserve">名称</w:t>
            </w:r>
            <w:r/>
          </w:p>
        </w:tc>
        <w:tc>
          <w:tcPr>
            <w:tcW w:w="7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品牌</w:t>
            </w:r>
            <w:r/>
          </w:p>
        </w:tc>
        <w:tc>
          <w:tcPr>
            <w:tcW w:w="93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规格</w:t>
            </w:r>
            <w:r/>
          </w:p>
          <w:p>
            <w:pPr>
              <w:jc w:val="center"/>
              <w:spacing w:line="400" w:lineRule="exact"/>
              <w:rPr>
                <w:rFonts w:ascii="Times New Roman" w:hAnsi="Times New Roman"/>
                <w:sz w:val="24"/>
                <w:szCs w:val="24"/>
              </w:rPr>
            </w:pPr>
            <w:r>
              <w:rPr>
                <w:rFonts w:hint="eastAsia" w:ascii="Times New Roman" w:hAnsi="Times New Roman"/>
                <w:sz w:val="24"/>
                <w:szCs w:val="24"/>
              </w:rPr>
              <w:t xml:space="preserve">型号</w:t>
            </w:r>
            <w:r/>
          </w:p>
        </w:tc>
        <w:tc>
          <w:tcPr>
            <w:tcW w:w="98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制造商名称</w:t>
            </w:r>
            <w:r/>
          </w:p>
        </w:tc>
        <w:tc>
          <w:tcPr>
            <w:tcW w:w="110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产地</w:t>
            </w:r>
            <w:r/>
          </w:p>
        </w:tc>
        <w:tc>
          <w:tcPr>
            <w:tcW w:w="138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交付期</w:t>
            </w:r>
            <w:r/>
          </w:p>
        </w:tc>
        <w:tc>
          <w:tcPr>
            <w:tcW w:w="924"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数量</w:t>
            </w:r>
            <w:r/>
          </w:p>
        </w:tc>
        <w:tc>
          <w:tcPr>
            <w:tcW w:w="100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分项</w:t>
            </w:r>
            <w:r/>
          </w:p>
          <w:p>
            <w:pPr>
              <w:jc w:val="center"/>
              <w:spacing w:line="400" w:lineRule="exact"/>
              <w:rPr>
                <w:rFonts w:ascii="Times New Roman" w:hAnsi="Times New Roman"/>
                <w:sz w:val="24"/>
                <w:szCs w:val="24"/>
              </w:rPr>
            </w:pPr>
            <w:r>
              <w:rPr>
                <w:rFonts w:hint="eastAsia" w:ascii="Times New Roman" w:hAnsi="Times New Roman"/>
                <w:sz w:val="24"/>
                <w:szCs w:val="24"/>
              </w:rPr>
              <w:t xml:space="preserve">单价</w:t>
            </w:r>
            <w:r/>
          </w:p>
        </w:tc>
        <w:tc>
          <w:tcPr>
            <w:tcW w:w="96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分项</w:t>
            </w:r>
            <w:r/>
          </w:p>
          <w:p>
            <w:pPr>
              <w:jc w:val="center"/>
              <w:spacing w:line="400" w:lineRule="exact"/>
              <w:rPr>
                <w:rFonts w:ascii="Times New Roman" w:hAnsi="Times New Roman"/>
                <w:sz w:val="24"/>
                <w:szCs w:val="24"/>
              </w:rPr>
            </w:pPr>
            <w:r>
              <w:rPr>
                <w:rFonts w:hint="eastAsia" w:ascii="Times New Roman" w:hAnsi="Times New Roman"/>
                <w:sz w:val="24"/>
                <w:szCs w:val="24"/>
              </w:rPr>
              <w:t xml:space="preserve">总价</w:t>
            </w:r>
            <w:r/>
          </w:p>
        </w:tc>
      </w:tr>
      <w:tr>
        <w:trPr>
          <w:cantSplit/>
          <w:trHeight w:val="696"/>
        </w:trPr>
        <w:tc>
          <w:tcPr>
            <w:tcW w:w="74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2</w:t>
            </w:r>
            <w:r/>
          </w:p>
        </w:tc>
        <w:tc>
          <w:tcPr>
            <w:tcW w:w="90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72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106" w:type="dxa"/>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合同签订后  日</w:t>
            </w:r>
            <w:r/>
          </w:p>
        </w:tc>
        <w:tc>
          <w:tcPr>
            <w:tcW w:w="924"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724"/>
        </w:trPr>
        <w:tc>
          <w:tcPr>
            <w:tcW w:w="74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3</w:t>
            </w:r>
            <w:r/>
          </w:p>
        </w:tc>
        <w:tc>
          <w:tcPr>
            <w:tcW w:w="90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72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106" w:type="dxa"/>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24"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74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4</w:t>
            </w:r>
            <w:r/>
          </w:p>
        </w:tc>
        <w:tc>
          <w:tcPr>
            <w:tcW w:w="90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72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106" w:type="dxa"/>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24"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580"/>
        </w:trPr>
        <w:tc>
          <w:tcPr>
            <w:tcW w:w="74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w:t>
            </w:r>
            <w:r/>
          </w:p>
        </w:tc>
        <w:tc>
          <w:tcPr>
            <w:tcW w:w="900"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w:t>
            </w:r>
            <w:r/>
          </w:p>
        </w:tc>
        <w:tc>
          <w:tcPr>
            <w:tcW w:w="72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3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80"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106" w:type="dxa"/>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385"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24"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008"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966" w:type="dxa"/>
            <w:vAlign w:val="center"/>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434"/>
        </w:trPr>
        <w:tc>
          <w:tcPr>
            <w:gridSpan w:val="10"/>
            <w:tcW w:w="9675" w:type="dxa"/>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投标总报价（人民币：元）                             </w:t>
            </w:r>
            <w:r/>
          </w:p>
        </w:tc>
      </w:tr>
      <w:tr>
        <w:trPr>
          <w:cantSplit/>
          <w:trHeight w:val="767"/>
        </w:trPr>
        <w:tc>
          <w:tcPr>
            <w:gridSpan w:val="10"/>
            <w:tcW w:w="9675" w:type="dxa"/>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本采购包中提供的符合本国产品标准的产品成本之和占该采购包提供的全部产品成本之和的比例为XX%。</w:t>
            </w:r>
            <w:r/>
          </w:p>
        </w:tc>
      </w:tr>
    </w:tbl>
    <w:p>
      <w:pPr>
        <w:rPr>
          <w:rFonts w:ascii="Times New Roman" w:hAnsi="Times New Roman"/>
          <w:sz w:val="24"/>
          <w:szCs w:val="24"/>
        </w:rPr>
      </w:pPr>
      <w:r>
        <w:rPr>
          <w:rFonts w:ascii="Times New Roman" w:hAnsi="Times New Roman"/>
          <w:sz w:val="24"/>
          <w:szCs w:val="24"/>
        </w:rPr>
      </w:r>
      <w:r/>
    </w:p>
    <w:p>
      <w:pPr>
        <w:pStyle w:val="950"/>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950"/>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sz w:val="24"/>
          <w:szCs w:val="24"/>
        </w:rPr>
      </w:pPr>
      <w:r>
        <w:rPr>
          <w:rFonts w:ascii="Times New Roman" w:hAnsi="Times New Roman"/>
          <w:sz w:val="24"/>
          <w:szCs w:val="24"/>
        </w:rPr>
      </w:r>
      <w:r/>
    </w:p>
    <w:p>
      <w:pPr>
        <w:rPr>
          <w:rFonts w:hint="eastAsia" w:ascii="方正仿宋_GBK" w:hAnsi="方正仿宋_GBK" w:eastAsia="方正仿宋_GBK" w:cs="方正仿宋_GBK"/>
          <w:sz w:val="28"/>
          <w:szCs w:val="28"/>
        </w:rPr>
      </w:pPr>
      <w:r>
        <w:rPr>
          <w:rFonts w:ascii="Times New Roman" w:hAnsi="Times New Roman"/>
          <w:sz w:val="24"/>
          <w:szCs w:val="24"/>
        </w:rPr>
        <w:t xml:space="preserve">填写说明：</w:t>
      </w:r>
      <w:r/>
    </w:p>
    <w:p>
      <w:pPr>
        <w:jc w:val="left"/>
        <w:spacing w:line="400" w:lineRule="exact"/>
        <w:rPr>
          <w:rFonts w:ascii="Times New Roman" w:hAnsi="Times New Roman"/>
          <w:sz w:val="24"/>
          <w:szCs w:val="24"/>
        </w:rPr>
      </w:pPr>
      <w:r>
        <w:rPr>
          <w:rFonts w:hint="eastAsia" w:ascii="Times New Roman" w:hAnsi="Times New Roman"/>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jc w:val="left"/>
        <w:spacing w:line="400" w:lineRule="exact"/>
        <w:rPr>
          <w:rFonts w:ascii="Times New Roman" w:hAnsi="Times New Roman"/>
          <w:sz w:val="24"/>
          <w:szCs w:val="24"/>
        </w:rPr>
      </w:pPr>
      <w:r>
        <w:rPr>
          <w:rFonts w:hint="eastAsia" w:ascii="Times New Roman" w:hAnsi="Times New Roman"/>
          <w:sz w:val="24"/>
          <w:szCs w:val="24"/>
        </w:rPr>
        <w:t xml:space="preserve">2.“投标分项报价表”中“投标总报价”数额应当与“开标一览表”中“投标总报价”数额一致。</w:t>
      </w:r>
      <w:r/>
    </w:p>
    <w:p>
      <w:pPr>
        <w:jc w:val="left"/>
        <w:spacing w:line="400" w:lineRule="exact"/>
        <w:rPr>
          <w:rFonts w:ascii="Times New Roman" w:hAnsi="Times New Roman"/>
          <w:sz w:val="24"/>
          <w:szCs w:val="24"/>
        </w:rPr>
      </w:pPr>
      <w:r>
        <w:rPr>
          <w:rFonts w:hint="eastAsia" w:ascii="Times New Roman" w:hAnsi="Times New Roman"/>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jc w:val="left"/>
        <w:spacing w:line="400" w:lineRule="exact"/>
        <w:rPr>
          <w:rFonts w:hint="eastAsia" w:ascii="方正仿宋_GBK" w:hAnsi="方正仿宋_GBK" w:eastAsia="方正仿宋_GBK" w:cs="方正仿宋_GBK"/>
          <w:sz w:val="28"/>
          <w:szCs w:val="28"/>
        </w:rPr>
      </w:pPr>
      <w:r>
        <w:rPr>
          <w:rFonts w:hint="eastAsia" w:ascii="Times New Roman" w:hAnsi="Times New Roman"/>
          <w:sz w:val="24"/>
          <w:szCs w:val="24"/>
        </w:rPr>
        <w:t xml:space="preserve">4.投标人需认真填写本报价表，尤其注意规格型号的准确填写。</w:t>
      </w:r>
      <w:r/>
    </w:p>
    <w:p>
      <w:pPr>
        <w:spacing w:line="400" w:lineRule="exact"/>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、此表为表样，行数可自行添加，但表式不变；</w:t>
      </w:r>
      <w:r/>
    </w:p>
    <w:p>
      <w:pPr>
        <w:pStyle w:val="951"/>
        <w:jc w:val="left"/>
        <w:spacing w:before="0" w:after="0" w:line="538" w:lineRule="exact"/>
      </w:pPr>
      <w:r>
        <w:rPr>
          <w:rFonts w:hint="eastAsia"/>
          <w:b w:val="0"/>
          <w:bCs w:val="0"/>
          <w:sz w:val="24"/>
          <w:szCs w:val="24"/>
        </w:rPr>
        <w:t xml:space="preserve">6</w:t>
      </w:r>
      <w:r>
        <w:rPr>
          <w:b w:val="0"/>
          <w:bCs w:val="0"/>
          <w:sz w:val="24"/>
          <w:szCs w:val="24"/>
        </w:rPr>
        <w:t xml:space="preserve">、相关调换费用、质保后续服务及其他所有费用由供应商自行计算填列。</w:t>
      </w:r>
      <w:r>
        <w:br w:type="page" w:clear="all"/>
      </w:r>
      <w:r/>
    </w:p>
    <w:p>
      <w:pPr>
        <w:pStyle w:val="951"/>
        <w:jc w:val="center"/>
        <w:spacing w:before="0" w:after="0" w:line="538" w:lineRule="exact"/>
      </w:pPr>
      <w:r>
        <w:t xml:space="preserve">2．投 标 函</w:t>
      </w:r>
      <w:r/>
    </w:p>
    <w:p>
      <w:pPr>
        <w:pStyle w:val="1067"/>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根据贵方采购编号为</w:t>
      </w:r>
      <w:r>
        <w:rPr>
          <w:rFonts w:hint="eastAsia" w:ascii="Times New Roman" w:hAnsi="Times New Roman"/>
          <w:sz w:val="24"/>
          <w:szCs w:val="21"/>
          <w:lang w:eastAsia="zh-CN"/>
        </w:rPr>
        <w:t xml:space="preserve">JSZC-320000-JZCG-G2026-0038（STZ-ZBGK26074）</w:t>
      </w:r>
      <w:r>
        <w:rPr>
          <w:rFonts w:hint="eastAsia" w:ascii="Times New Roman" w:hAnsi="Times New Roman"/>
          <w:sz w:val="24"/>
          <w:szCs w:val="21"/>
        </w:rPr>
        <w:t xml:space="preserve">项目（第三届全国青少年三大球运动会运动队及代表团服装装备采购）的招标文件，正式授权下述签字人</w:t>
      </w:r>
      <w:r>
        <w:rPr>
          <w:rFonts w:ascii="Times New Roman" w:hAnsi="Times New Roman"/>
          <w:sz w:val="24"/>
          <w:szCs w:val="21"/>
        </w:rPr>
        <w:t xml:space="preserve">XX</w:t>
      </w:r>
      <w:r>
        <w:rPr>
          <w:rFonts w:hint="eastAsia" w:ascii="Times New Roman" w:hAnsi="Times New Roman"/>
          <w:sz w:val="24"/>
          <w:szCs w:val="21"/>
        </w:rPr>
        <w:t xml:space="preserve">(姓名)代表我方</w:t>
      </w:r>
      <w:r>
        <w:rPr>
          <w:rFonts w:ascii="Times New Roman" w:hAnsi="Times New Roman"/>
          <w:sz w:val="24"/>
          <w:szCs w:val="21"/>
        </w:rPr>
        <w:t xml:space="preserve">XX</w:t>
      </w:r>
      <w:r>
        <w:rPr>
          <w:rFonts w:hint="eastAsia" w:ascii="Times New Roman" w:hAnsi="Times New Roman"/>
          <w:sz w:val="24"/>
          <w:szCs w:val="21"/>
        </w:rPr>
        <w:t xml:space="preserve">（投标人的名称），全权处理本次项目投标的有关事宜。</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据此函，</w:t>
      </w:r>
      <w:r>
        <w:rPr>
          <w:rFonts w:ascii="Times New Roman" w:hAnsi="Times New Roman"/>
          <w:sz w:val="24"/>
          <w:szCs w:val="21"/>
        </w:rPr>
        <w:t xml:space="preserve">XX</w:t>
      </w:r>
      <w:r>
        <w:rPr>
          <w:rFonts w:hint="eastAsia" w:ascii="Times New Roman" w:hAnsi="Times New Roman"/>
          <w:sz w:val="24"/>
          <w:szCs w:val="21"/>
        </w:rPr>
        <w:t xml:space="preserve">签字人兹宣布同意如下：</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1.按招标文件规定的各项要求，向买方提供所需货物（包含与货物相关的服务）。</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2.我们完全理解贵方不一定将合同授予最低报价的投标人。</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3.我们已详细审核全部招标文件及其有效补充文件。</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4.我们同意从规定的开标日期起遵循本投标文件，并在规定的投标有效期期满之前均具有约束力。</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5.同意向贵方提供贵方可能另外要求的与投标有关的任何证据或资料，并保证我方已提供和将要提供的文件是真实的、准确的。</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6.一旦我方中标,我方将根据招标文件的规定，严格履行合同的责任和义务,并保证在招标文件规定的时间内完成项目，交付买方验收、使用。</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7.与本投标有关的正式通讯地址为：</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地          址：</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邮          编：</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电          话：</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传          真：</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投标人开户行：</w:t>
      </w:r>
      <w:r/>
    </w:p>
    <w:p>
      <w:pPr>
        <w:ind w:firstLine="480"/>
        <w:jc w:val="left"/>
        <w:spacing w:line="400" w:lineRule="exact"/>
        <w:rPr>
          <w:rFonts w:ascii="Times New Roman" w:hAnsi="Times New Roman"/>
          <w:sz w:val="24"/>
          <w:szCs w:val="21"/>
        </w:rPr>
      </w:pPr>
      <w:r>
        <w:rPr>
          <w:rFonts w:hint="eastAsia" w:ascii="Times New Roman" w:hAnsi="Times New Roman"/>
          <w:sz w:val="24"/>
          <w:szCs w:val="21"/>
        </w:rPr>
        <w:t xml:space="preserve">账          号： </w:t>
      </w:r>
      <w:r/>
    </w:p>
    <w:p>
      <w:pPr>
        <w:ind w:left="420" w:firstLine="480"/>
        <w:jc w:val="left"/>
        <w:spacing w:line="400" w:lineRule="exact"/>
        <w:rPr>
          <w:rFonts w:ascii="Times New Roman" w:hAnsi="Times New Roman"/>
          <w:sz w:val="24"/>
          <w:szCs w:val="21"/>
        </w:rPr>
      </w:pPr>
      <w:r>
        <w:rPr>
          <w:rFonts w:ascii="Times New Roman" w:hAnsi="Times New Roman"/>
          <w:sz w:val="24"/>
          <w:szCs w:val="21"/>
        </w:rPr>
      </w:r>
      <w:r/>
    </w:p>
    <w:p>
      <w:pPr>
        <w:ind w:left="3830"/>
        <w:jc w:val="left"/>
        <w:spacing w:line="400" w:lineRule="exact"/>
        <w:rPr>
          <w:rFonts w:ascii="Times New Roman" w:hAnsi="Times New Roman"/>
          <w:sz w:val="24"/>
          <w:szCs w:val="21"/>
        </w:rPr>
      </w:pPr>
      <w:r>
        <w:rPr>
          <w:rFonts w:hint="eastAsia" w:ascii="Times New Roman" w:hAnsi="Times New Roman"/>
          <w:sz w:val="24"/>
          <w:szCs w:val="21"/>
        </w:rPr>
        <w:t xml:space="preserve">供应商全称（加盖CA电子公章）：</w:t>
      </w:r>
      <w:r/>
    </w:p>
    <w:p>
      <w:pPr>
        <w:pStyle w:val="951"/>
        <w:ind w:firstLine="482"/>
        <w:jc w:val="center"/>
        <w:spacing w:before="0" w:after="0" w:line="538" w:lineRule="exact"/>
      </w:pPr>
      <w:r>
        <w:rPr>
          <w:rFonts w:hint="eastAsia"/>
          <w:b w:val="0"/>
          <w:bCs w:val="0"/>
          <w:sz w:val="24"/>
          <w:szCs w:val="21"/>
        </w:rPr>
        <w:t xml:space="preserve">日    期：___年____月____日</w:t>
      </w:r>
      <w:r>
        <w:rPr>
          <w:b w:val="0"/>
          <w:bCs w:val="0"/>
          <w:sz w:val="24"/>
          <w:szCs w:val="21"/>
        </w:rPr>
        <w:br w:type="page" w:clear="all"/>
      </w:r>
      <w:bookmarkStart w:id="220" w:name="_Toc481072021"/>
      <w:r/>
      <w:bookmarkStart w:id="221" w:name="_Toc481071975"/>
      <w:r/>
      <w:bookmarkStart w:id="222" w:name="_Toc475009305"/>
      <w:r>
        <w:t xml:space="preserve">3．法定代表人（单位负责人）身份证明</w:t>
      </w:r>
      <w:r/>
    </w:p>
    <w:p>
      <w:pPr>
        <w:ind w:firstLine="560"/>
        <w:spacing w:line="640" w:lineRule="exact"/>
        <w:rPr>
          <w:rFonts w:ascii="Times New Roman" w:hAnsi="Times New Roman"/>
          <w:sz w:val="28"/>
        </w:rPr>
      </w:pPr>
      <w:r>
        <w:rPr>
          <w:rFonts w:ascii="Times New Roman" w:hAnsi="Times New Roman"/>
          <w:sz w:val="28"/>
        </w:rPr>
      </w:r>
      <w:r/>
    </w:p>
    <w:p>
      <w:pPr>
        <w:pStyle w:val="1067"/>
        <w:spacing w:before="0" w:after="0" w:line="520" w:lineRule="exact"/>
        <w:rPr>
          <w:rFonts w:ascii="Times New Roman" w:hAnsi="Times New Roman"/>
        </w:rPr>
      </w:pPr>
      <w:r>
        <w:rPr>
          <w:rFonts w:ascii="Times New Roman" w:hAnsi="Times New Roman"/>
        </w:rPr>
        <w:t xml:space="preserve">单位名称：</w:t>
      </w:r>
      <w:r>
        <w:rPr>
          <w:rFonts w:ascii="Times New Roman" w:hAnsi="Times New Roman"/>
          <w:b/>
          <w:u w:val="single"/>
        </w:rPr>
        <w:t xml:space="preserve">                              </w:t>
      </w:r>
      <w:r/>
    </w:p>
    <w:p>
      <w:pPr>
        <w:pStyle w:val="1067"/>
        <w:spacing w:before="0" w:after="0" w:line="520" w:lineRule="exact"/>
        <w:rPr>
          <w:rFonts w:ascii="Times New Roman" w:hAnsi="Times New Roman"/>
        </w:rPr>
      </w:pPr>
      <w:r>
        <w:rPr>
          <w:rFonts w:ascii="Times New Roman" w:hAnsi="Times New Roman"/>
        </w:rPr>
        <w:t xml:space="preserve">地址：</w:t>
      </w:r>
      <w:r>
        <w:rPr>
          <w:rFonts w:ascii="Times New Roman" w:hAnsi="Times New Roman"/>
          <w:b/>
          <w:u w:val="single"/>
        </w:rPr>
        <w:t xml:space="preserve">                              </w:t>
      </w:r>
      <w:r/>
    </w:p>
    <w:p>
      <w:pPr>
        <w:pStyle w:val="1067"/>
        <w:spacing w:before="0" w:after="0" w:line="520" w:lineRule="exact"/>
        <w:rPr>
          <w:rFonts w:ascii="Times New Roman" w:hAnsi="Times New Roman"/>
        </w:rPr>
      </w:pPr>
      <w:r>
        <w:rPr>
          <w:rFonts w:ascii="Times New Roman" w:hAnsi="Times New Roman"/>
        </w:rPr>
        <w:t xml:space="preserve">姓名：</w:t>
      </w:r>
      <w:r>
        <w:rPr>
          <w:rFonts w:ascii="Times New Roman" w:hAnsi="Times New Roman"/>
          <w:b/>
          <w:u w:val="single"/>
        </w:rPr>
        <w:t xml:space="preserve">          </w:t>
      </w:r>
      <w:r>
        <w:rPr>
          <w:rFonts w:ascii="Times New Roman" w:hAnsi="Times New Roman"/>
        </w:rPr>
        <w:t xml:space="preserve"> 性别：</w:t>
      </w:r>
      <w:r>
        <w:rPr>
          <w:rFonts w:ascii="Times New Roman" w:hAnsi="Times New Roman"/>
          <w:b/>
          <w:u w:val="single"/>
        </w:rPr>
        <w:t xml:space="preserve">          </w:t>
      </w:r>
      <w:r>
        <w:rPr>
          <w:rFonts w:ascii="Times New Roman" w:hAnsi="Times New Roman"/>
        </w:rPr>
        <w:t xml:space="preserve">年龄：</w:t>
      </w:r>
      <w:r>
        <w:rPr>
          <w:rFonts w:ascii="Times New Roman" w:hAnsi="Times New Roman"/>
          <w:b/>
          <w:u w:val="single"/>
        </w:rPr>
        <w:t xml:space="preserve">          </w:t>
      </w:r>
      <w:r>
        <w:rPr>
          <w:rFonts w:ascii="Times New Roman" w:hAnsi="Times New Roman"/>
        </w:rPr>
        <w:t xml:space="preserve">职务：</w:t>
      </w:r>
      <w:r>
        <w:rPr>
          <w:rFonts w:ascii="Times New Roman" w:hAnsi="Times New Roman"/>
          <w:b/>
          <w:u w:val="single"/>
        </w:rPr>
        <w:t xml:space="preserve">          </w:t>
      </w:r>
      <w:r/>
    </w:p>
    <w:p>
      <w:pPr>
        <w:pStyle w:val="1067"/>
        <w:spacing w:before="0" w:after="0" w:line="520" w:lineRule="exact"/>
        <w:rPr>
          <w:rFonts w:ascii="Times New Roman" w:hAnsi="Times New Roman"/>
        </w:rPr>
      </w:pPr>
      <w:r>
        <w:rPr>
          <w:rFonts w:ascii="Times New Roman" w:hAnsi="Times New Roman"/>
        </w:rPr>
        <w:t xml:space="preserve">系</w:t>
      </w:r>
      <w:r>
        <w:rPr>
          <w:rFonts w:ascii="Times New Roman" w:hAnsi="Times New Roman"/>
          <w:u w:val="single"/>
        </w:rPr>
        <w:t xml:space="preserve"> （供应商名称）</w:t>
      </w:r>
      <w:r>
        <w:rPr>
          <w:rFonts w:ascii="Times New Roman" w:hAnsi="Times New Roman"/>
        </w:rPr>
        <w:t xml:space="preserve">的法定代表人。为参与</w:t>
      </w:r>
      <w:r>
        <w:rPr>
          <w:rFonts w:ascii="Times New Roman" w:hAnsi="Times New Roman"/>
          <w:b/>
          <w:u w:val="single"/>
        </w:rPr>
        <w:t xml:space="preserve">          </w:t>
      </w:r>
      <w:r>
        <w:rPr>
          <w:rFonts w:ascii="Times New Roman" w:hAnsi="Times New Roman"/>
        </w:rPr>
        <w:t xml:space="preserve">项目（项目编号：</w:t>
      </w:r>
      <w:r>
        <w:rPr>
          <w:rFonts w:ascii="Times New Roman" w:hAnsi="Times New Roman"/>
          <w:b/>
          <w:u w:val="single"/>
        </w:rPr>
        <w:t xml:space="preserve">          </w:t>
      </w:r>
      <w:r>
        <w:rPr>
          <w:rFonts w:ascii="Times New Roman" w:hAnsi="Times New Roman"/>
        </w:rPr>
        <w:t xml:space="preserve">）的采购活动，签署上述项目的投标文件、进行投标、签署合同和处理与之有关的一切事务。</w:t>
      </w:r>
      <w:r/>
    </w:p>
    <w:p>
      <w:pPr>
        <w:pStyle w:val="1067"/>
        <w:spacing w:before="0" w:after="0" w:line="520" w:lineRule="exact"/>
        <w:rPr>
          <w:rFonts w:ascii="Times New Roman" w:hAnsi="Times New Roman"/>
        </w:rPr>
      </w:pPr>
      <w:r>
        <w:rPr>
          <w:rFonts w:ascii="Times New Roman" w:hAnsi="Times New Roman"/>
        </w:rPr>
        <w:t xml:space="preserve">特此证明。</w:t>
      </w:r>
      <w:r/>
    </w:p>
    <w:p>
      <w:pPr>
        <w:pStyle w:val="976"/>
        <w:ind w:left="400"/>
        <w:rPr>
          <w:rFonts w:ascii="Times New Roman" w:hAnsi="Times New Roman" w:eastAsia="宋体"/>
          <w:sz w:val="24"/>
          <w:szCs w:val="24"/>
        </w:rPr>
      </w:pPr>
      <w:r>
        <w:rPr>
          <w:rFonts w:ascii="Times New Roman" w:hAnsi="Times New Roman" w:eastAsia="宋体"/>
          <w:sz w:val="24"/>
          <w:szCs w:val="24"/>
        </w:rPr>
      </w:r>
      <w:r/>
    </w:p>
    <w:p>
      <w:pPr>
        <w:pStyle w:val="976"/>
        <w:ind w:left="400"/>
        <w:rPr>
          <w:rFonts w:ascii="Times New Roman" w:hAnsi="Times New Roman"/>
        </w:rPr>
      </w:pPr>
      <w:r>
        <w:rPr>
          <w:rFonts w:ascii="Times New Roman" w:hAnsi="Times New Roman" w:eastAsia="宋体"/>
          <w:sz w:val="24"/>
          <w:szCs w:val="24"/>
        </w:rPr>
        <w:t xml:space="preserve">附：法定代表人（单位负责人）有效期内的身份证复印件（正反面）</w:t>
      </w:r>
      <w:r/>
    </w:p>
    <w:tbl>
      <w:tblPr>
        <w:tblStyle w:val="768"/>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976"/>
              <w:jc w:val="center"/>
              <w:rPr>
                <w:rFonts w:ascii="Times New Roman" w:hAnsi="Times New Roman"/>
                <w:i/>
                <w:sz w:val="20"/>
              </w:rPr>
            </w:pPr>
            <w:r>
              <w:rPr>
                <w:rFonts w:ascii="Times New Roman" w:hAnsi="Times New Roman"/>
                <w:i/>
                <w:sz w:val="24"/>
              </w:rPr>
              <w:t xml:space="preserve">身份证正面</w:t>
            </w:r>
            <w:r/>
          </w:p>
        </w:tc>
      </w:tr>
    </w:tbl>
    <w:p>
      <w:pPr>
        <w:rPr>
          <w:rFonts w:ascii="Times New Roman" w:hAnsi="Times New Roman"/>
          <w:vanish/>
        </w:rPr>
      </w:pPr>
      <w:r>
        <w:rPr>
          <w:rFonts w:ascii="Times New Roman" w:hAnsi="Times New Roman"/>
          <w:vanish/>
        </w:rPr>
      </w:r>
      <w:r/>
    </w:p>
    <w:tbl>
      <w:tblPr>
        <w:tblStyle w:val="768"/>
        <w:tblpPr w:horzAnchor="page" w:tblpX="6313" w:vertAnchor="text" w:tblpY="-2982" w:leftFromText="180" w:topFromText="0" w:rightFromText="180" w:bottomFromText="0"/>
        <w:tblW w:w="46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6"/>
              <w:jc w:val="center"/>
              <w:rPr>
                <w:rFonts w:ascii="Times New Roman" w:hAnsi="Times New Roman"/>
                <w:sz w:val="20"/>
              </w:rPr>
            </w:pPr>
            <w:r>
              <w:rPr>
                <w:rFonts w:ascii="Times New Roman" w:hAnsi="Times New Roman"/>
                <w:i/>
                <w:sz w:val="24"/>
              </w:rPr>
              <w:t xml:space="preserve">身份证反面</w:t>
            </w:r>
            <w:r/>
          </w:p>
        </w:tc>
      </w:tr>
    </w:tbl>
    <w:p>
      <w:pPr>
        <w:spacing w:line="640" w:lineRule="exact"/>
        <w:rPr>
          <w:rFonts w:ascii="Times New Roman" w:hAnsi="Times New Roman"/>
          <w:sz w:val="28"/>
        </w:rPr>
      </w:pPr>
      <w:r>
        <w:rPr>
          <w:rFonts w:ascii="Times New Roman" w:hAnsi="Times New Roman"/>
          <w:sz w:val="28"/>
        </w:rPr>
      </w:r>
      <w:r/>
    </w:p>
    <w:p>
      <w:pPr>
        <w:pStyle w:val="1067"/>
        <w:ind w:firstLine="0"/>
        <w:jc w:val="center"/>
        <w:spacing w:before="0" w:after="0" w:line="420" w:lineRule="exact"/>
        <w:rPr>
          <w:rFonts w:ascii="Times New Roman" w:hAnsi="Times New Roman"/>
          <w:szCs w:val="21"/>
        </w:rPr>
      </w:pPr>
      <w:r>
        <w:rPr>
          <w:rFonts w:ascii="Times New Roman" w:hAnsi="Times New Roman"/>
          <w:szCs w:val="21"/>
        </w:rPr>
        <w:t xml:space="preserve">                      供应商名称</w:t>
      </w:r>
      <w:r>
        <w:rPr>
          <w:rFonts w:hint="eastAsia" w:ascii="Times New Roman" w:hAnsi="Times New Roman"/>
          <w:szCs w:val="21"/>
        </w:rPr>
        <w:t xml:space="preserve">（加盖CA电子签章）</w:t>
      </w:r>
      <w:r>
        <w:rPr>
          <w:rFonts w:ascii="Times New Roman" w:hAnsi="Times New Roman"/>
          <w:szCs w:val="21"/>
        </w:rPr>
        <w:t xml:space="preserve">：</w:t>
      </w:r>
      <w:r/>
    </w:p>
    <w:p>
      <w:pPr>
        <w:pStyle w:val="1067"/>
        <w:ind w:firstLine="0"/>
        <w:jc w:val="center"/>
        <w:spacing w:before="0" w:after="0" w:line="420" w:lineRule="exact"/>
        <w:rPr>
          <w:rFonts w:ascii="Times New Roman" w:hAnsi="Times New Roman"/>
          <w:szCs w:val="21"/>
        </w:rPr>
      </w:pPr>
      <w:r>
        <w:rPr>
          <w:rFonts w:ascii="Times New Roman" w:hAnsi="Times New Roman"/>
          <w:szCs w:val="21"/>
        </w:rPr>
      </w:r>
      <w:r/>
    </w:p>
    <w:p>
      <w:pPr>
        <w:pStyle w:val="1067"/>
        <w:jc w:val="right"/>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                        </w:t>
      </w:r>
      <w:r/>
    </w:p>
    <w:p>
      <w:pPr>
        <w:ind w:firstLine="5320"/>
        <w:spacing w:line="640" w:lineRule="exact"/>
        <w:rPr>
          <w:rFonts w:ascii="Times New Roman" w:hAnsi="Times New Roman"/>
          <w:sz w:val="28"/>
          <w:szCs w:val="28"/>
        </w:rPr>
      </w:pPr>
      <w:r>
        <w:rPr>
          <w:rFonts w:ascii="Times New Roman" w:hAnsi="Times New Roman"/>
          <w:sz w:val="28"/>
          <w:szCs w:val="28"/>
        </w:rPr>
      </w:r>
      <w:r/>
    </w:p>
    <w:p>
      <w:pPr>
        <w:ind w:firstLine="3204"/>
        <w:spacing w:line="640" w:lineRule="exact"/>
        <w:rPr>
          <w:rFonts w:ascii="Times New Roman" w:hAnsi="Times New Roman"/>
          <w:b/>
          <w:bCs/>
          <w:sz w:val="28"/>
        </w:rPr>
      </w:pPr>
      <w:r>
        <w:rPr>
          <w:rFonts w:ascii="Times New Roman" w:hAnsi="Times New Roman"/>
          <w:b/>
          <w:bCs/>
          <w:sz w:val="28"/>
        </w:rPr>
      </w:r>
      <w:r/>
    </w:p>
    <w:p>
      <w:pPr>
        <w:pStyle w:val="1067"/>
        <w:spacing w:before="0" w:after="0" w:line="520" w:lineRule="exact"/>
        <w:rPr>
          <w:rFonts w:ascii="Times New Roman" w:hAnsi="Times New Roman"/>
        </w:rPr>
      </w:pPr>
      <w:r>
        <w:rPr>
          <w:rFonts w:ascii="Times New Roman" w:hAnsi="Times New Roman"/>
        </w:rPr>
        <w:t xml:space="preserve">注：供应商法定代表人参加投标的，必须附法定代表人身份证复印件并加盖委托单位公章，参加投标时法定代表人将身份证原件带至投标现场备查。</w:t>
      </w:r>
      <w:r/>
    </w:p>
    <w:p>
      <w:pPr>
        <w:pStyle w:val="951"/>
        <w:ind w:firstLine="480"/>
        <w:jc w:val="center"/>
        <w:spacing w:before="0" w:after="0" w:line="538" w:lineRule="exact"/>
      </w:pPr>
      <w:r>
        <w:rPr>
          <w:b w:val="0"/>
          <w:bCs w:val="0"/>
        </w:rPr>
        <w:br w:type="page" w:clear="all"/>
      </w:r>
      <w:r>
        <w:t xml:space="preserve">4．法人授权委托书</w:t>
      </w:r>
      <w:r/>
    </w:p>
    <w:p>
      <w:pPr>
        <w:pStyle w:val="1067"/>
        <w:spacing w:before="0" w:after="0" w:line="480" w:lineRule="exact"/>
        <w:rPr>
          <w:rFonts w:ascii="Times New Roman" w:hAnsi="Times New Roman"/>
        </w:rPr>
      </w:pPr>
      <w:r>
        <w:rPr>
          <w:rFonts w:ascii="Times New Roman" w:hAnsi="Times New Roman"/>
        </w:rPr>
        <w:t xml:space="preserve">本授权书声明：我</w:t>
      </w:r>
      <w:r>
        <w:rPr>
          <w:rFonts w:ascii="Times New Roman" w:hAnsi="Times New Roman"/>
          <w:u w:val="single"/>
        </w:rPr>
        <w:t xml:space="preserve">     （姓名）</w:t>
      </w:r>
      <w:r>
        <w:rPr>
          <w:rFonts w:ascii="Times New Roman" w:hAnsi="Times New Roman"/>
        </w:rPr>
        <w:t xml:space="preserve">系</w:t>
      </w:r>
      <w:r>
        <w:rPr>
          <w:rFonts w:ascii="Times New Roman" w:hAnsi="Times New Roman"/>
          <w:u w:val="single"/>
        </w:rPr>
        <w:t xml:space="preserve">     （供应商名称）</w:t>
      </w:r>
      <w:r>
        <w:rPr>
          <w:rFonts w:ascii="Times New Roman" w:hAnsi="Times New Roman"/>
        </w:rPr>
        <w:t xml:space="preserve">的法定代表人，兹委派我单位</w:t>
      </w:r>
      <w:r>
        <w:rPr>
          <w:rFonts w:ascii="Times New Roman" w:hAnsi="Times New Roman"/>
          <w:u w:val="single"/>
        </w:rPr>
        <w:t xml:space="preserve">          （授权代表的姓名）</w:t>
      </w:r>
      <w:r>
        <w:rPr>
          <w:rFonts w:ascii="Times New Roman" w:hAnsi="Times New Roman"/>
        </w:rPr>
        <w:t xml:space="preserve">为本单位的合法代理人，就</w:t>
      </w:r>
      <w:r>
        <w:rPr>
          <w:rFonts w:ascii="Times New Roman" w:hAnsi="Times New Roman"/>
          <w:u w:val="single"/>
        </w:rPr>
        <w:t xml:space="preserve">          （项目名称、项目编号）</w:t>
      </w:r>
      <w:r>
        <w:rPr>
          <w:rFonts w:ascii="Times New Roman" w:hAnsi="Times New Roman"/>
        </w:rPr>
        <w:t xml:space="preserve">，以我单位名义签署上述项目的投标文件、进行投标、签署合同和处理与之有关的一切事务。</w:t>
      </w:r>
      <w:r/>
    </w:p>
    <w:p>
      <w:pPr>
        <w:ind w:firstLine="480"/>
        <w:spacing w:line="480" w:lineRule="exact"/>
        <w:rPr>
          <w:rFonts w:ascii="Times New Roman" w:hAnsi="Times New Roman"/>
          <w:bCs/>
          <w:sz w:val="24"/>
        </w:rPr>
      </w:pPr>
      <w:r>
        <w:rPr>
          <w:rFonts w:ascii="Times New Roman" w:hAnsi="Times New Roman"/>
          <w:bCs/>
          <w:sz w:val="24"/>
        </w:rPr>
        <w:t xml:space="preserve">受托人在办理上述事宜过程中以其自己的名义所签署的所有文件我单位均予以承认。受托人无转委托权。</w:t>
      </w:r>
      <w:r/>
    </w:p>
    <w:p>
      <w:pPr>
        <w:ind w:firstLine="480"/>
        <w:spacing w:line="480" w:lineRule="exact"/>
        <w:rPr>
          <w:rFonts w:ascii="Times New Roman" w:hAnsi="Times New Roman"/>
          <w:bCs/>
          <w:sz w:val="24"/>
        </w:rPr>
      </w:pPr>
      <w:r>
        <w:rPr>
          <w:rFonts w:ascii="Times New Roman" w:hAnsi="Times New Roman"/>
          <w:bCs/>
          <w:sz w:val="24"/>
        </w:rPr>
        <w:t xml:space="preserve">委托期限：至上述事宜处理完毕止。</w:t>
      </w:r>
      <w:r/>
    </w:p>
    <w:p>
      <w:pPr>
        <w:ind w:firstLine="480"/>
        <w:spacing w:line="480" w:lineRule="exact"/>
        <w:rPr>
          <w:rFonts w:ascii="Times New Roman" w:hAnsi="Times New Roman"/>
          <w:bCs/>
          <w:sz w:val="24"/>
        </w:rPr>
      </w:pPr>
      <w:r>
        <w:rPr>
          <w:rFonts w:ascii="Times New Roman" w:hAnsi="Times New Roman"/>
          <w:bCs/>
          <w:sz w:val="24"/>
        </w:rPr>
        <w:t xml:space="preserve">本授权书于______年____月____日起生效，特此声明。</w:t>
      </w:r>
      <w:r/>
    </w:p>
    <w:p>
      <w:pPr>
        <w:ind w:firstLine="480"/>
        <w:spacing w:line="480" w:lineRule="exact"/>
        <w:rPr>
          <w:rFonts w:ascii="Times New Roman" w:hAnsi="Times New Roman"/>
          <w:sz w:val="24"/>
          <w:szCs w:val="24"/>
        </w:rPr>
      </w:pPr>
      <w:r>
        <w:rPr>
          <w:rFonts w:ascii="Times New Roman" w:hAnsi="Times New Roman"/>
          <w:sz w:val="24"/>
          <w:szCs w:val="24"/>
        </w:rPr>
        <w:t xml:space="preserve">授权代表情况：</w:t>
      </w:r>
      <w:r/>
    </w:p>
    <w:p>
      <w:pPr>
        <w:ind w:firstLine="480"/>
        <w:spacing w:line="480" w:lineRule="exact"/>
        <w:rPr>
          <w:rFonts w:ascii="Times New Roman" w:hAnsi="Times New Roman"/>
          <w:sz w:val="24"/>
          <w:szCs w:val="24"/>
          <w:u w:val="single"/>
        </w:rPr>
      </w:pPr>
      <w:r>
        <w:rPr>
          <w:rFonts w:ascii="Times New Roman" w:hAnsi="Times New Roman"/>
          <w:sz w:val="24"/>
          <w:szCs w:val="24"/>
        </w:rPr>
        <w:t xml:space="preserve">姓名：</w:t>
      </w:r>
      <w:r>
        <w:rPr>
          <w:rFonts w:ascii="Times New Roman" w:hAnsi="Times New Roman"/>
          <w:bCs/>
          <w:sz w:val="24"/>
          <w:u w:val="single"/>
        </w:rPr>
        <w:t xml:space="preserve">          </w:t>
      </w:r>
      <w:r>
        <w:rPr>
          <w:rFonts w:ascii="Times New Roman" w:hAnsi="Times New Roman"/>
          <w:bCs/>
          <w:sz w:val="24"/>
        </w:rPr>
        <w:t xml:space="preserve"> 性别：</w:t>
      </w:r>
      <w:r>
        <w:rPr>
          <w:rFonts w:ascii="Times New Roman" w:hAnsi="Times New Roman"/>
          <w:bCs/>
          <w:sz w:val="24"/>
          <w:u w:val="single"/>
        </w:rPr>
        <w:t xml:space="preserve">       </w:t>
      </w:r>
      <w:r>
        <w:rPr>
          <w:rFonts w:ascii="Times New Roman" w:hAnsi="Times New Roman"/>
          <w:bCs/>
          <w:sz w:val="24"/>
        </w:rPr>
        <w:t xml:space="preserve"> 身份证号码：</w:t>
      </w:r>
      <w:r>
        <w:rPr>
          <w:rFonts w:ascii="Times New Roman" w:hAnsi="Times New Roman"/>
          <w:bCs/>
          <w:sz w:val="24"/>
          <w:u w:val="single"/>
        </w:rPr>
        <w:t xml:space="preserve">                          </w:t>
      </w:r>
      <w:r/>
    </w:p>
    <w:p>
      <w:pPr>
        <w:ind w:firstLine="480"/>
        <w:spacing w:line="480" w:lineRule="exact"/>
        <w:rPr>
          <w:rFonts w:ascii="Times New Roman" w:hAnsi="Times New Roman"/>
          <w:sz w:val="24"/>
          <w:szCs w:val="24"/>
        </w:rPr>
      </w:pPr>
      <w:r>
        <w:rPr>
          <w:rFonts w:ascii="Times New Roman" w:hAnsi="Times New Roman"/>
          <w:sz w:val="24"/>
          <w:szCs w:val="24"/>
        </w:rPr>
        <w:t xml:space="preserve">部门：</w:t>
      </w:r>
      <w:r>
        <w:rPr>
          <w:rFonts w:ascii="Times New Roman" w:hAnsi="Times New Roman"/>
          <w:bCs/>
          <w:sz w:val="24"/>
          <w:u w:val="single"/>
        </w:rPr>
        <w:t xml:space="preserve">               </w:t>
      </w:r>
      <w:r>
        <w:rPr>
          <w:rFonts w:ascii="Times New Roman" w:hAnsi="Times New Roman"/>
          <w:bCs/>
          <w:sz w:val="24"/>
        </w:rPr>
        <w:t xml:space="preserve"> 职务：</w:t>
      </w:r>
      <w:r>
        <w:rPr>
          <w:rFonts w:ascii="Times New Roman" w:hAnsi="Times New Roman"/>
          <w:bCs/>
          <w:sz w:val="24"/>
          <w:u w:val="single"/>
        </w:rPr>
        <w:t xml:space="preserve">            </w:t>
      </w:r>
      <w:r/>
    </w:p>
    <w:p>
      <w:pPr>
        <w:ind w:firstLine="480"/>
        <w:spacing w:line="480" w:lineRule="exact"/>
        <w:rPr>
          <w:rFonts w:ascii="Times New Roman" w:hAnsi="Times New Roman"/>
          <w:sz w:val="24"/>
          <w:szCs w:val="24"/>
        </w:rPr>
      </w:pPr>
      <w:r>
        <w:rPr>
          <w:rFonts w:ascii="Times New Roman" w:hAnsi="Times New Roman"/>
          <w:sz w:val="24"/>
          <w:szCs w:val="24"/>
        </w:rPr>
        <w:t xml:space="preserve">通讯地址：</w:t>
      </w:r>
      <w:r>
        <w:rPr>
          <w:rFonts w:ascii="Times New Roman" w:hAnsi="Times New Roman"/>
          <w:sz w:val="24"/>
          <w:szCs w:val="24"/>
          <w:u w:val="single"/>
        </w:rPr>
        <w:t xml:space="preserve">                          </w:t>
      </w:r>
      <w:r/>
    </w:p>
    <w:p>
      <w:pPr>
        <w:ind w:firstLine="480"/>
        <w:spacing w:line="480" w:lineRule="exact"/>
        <w:rPr>
          <w:rFonts w:ascii="Times New Roman" w:hAnsi="Times New Roman"/>
          <w:sz w:val="24"/>
          <w:szCs w:val="24"/>
        </w:rPr>
      </w:pPr>
      <w:r>
        <w:rPr>
          <w:rFonts w:ascii="Times New Roman" w:hAnsi="Times New Roman"/>
          <w:sz w:val="24"/>
          <w:szCs w:val="24"/>
        </w:rPr>
        <w:t xml:space="preserve">联系电话：</w:t>
      </w:r>
      <w:r>
        <w:rPr>
          <w:rFonts w:ascii="Times New Roman" w:hAnsi="Times New Roman"/>
          <w:sz w:val="24"/>
          <w:szCs w:val="24"/>
          <w:u w:val="single"/>
        </w:rPr>
        <w:t xml:space="preserve">                          </w:t>
      </w:r>
      <w:r/>
    </w:p>
    <w:p>
      <w:pPr>
        <w:ind w:firstLine="480"/>
        <w:spacing w:line="480" w:lineRule="exact"/>
        <w:rPr>
          <w:rFonts w:ascii="Times New Roman" w:hAnsi="Times New Roman"/>
          <w:sz w:val="24"/>
          <w:szCs w:val="24"/>
        </w:rPr>
      </w:pPr>
      <w:r>
        <w:rPr>
          <w:rFonts w:ascii="Times New Roman" w:hAnsi="Times New Roman"/>
          <w:sz w:val="24"/>
          <w:szCs w:val="24"/>
        </w:rPr>
        <w:t xml:space="preserve">授权代表（签字）：</w:t>
      </w:r>
      <w:r>
        <w:rPr>
          <w:rFonts w:ascii="Times New Roman" w:hAnsi="Times New Roman"/>
          <w:sz w:val="24"/>
          <w:szCs w:val="24"/>
          <w:u w:val="single"/>
        </w:rPr>
        <w:t xml:space="preserve">                              </w:t>
      </w:r>
      <w:r/>
    </w:p>
    <w:p>
      <w:pPr>
        <w:pStyle w:val="997"/>
        <w:ind w:firstLine="480"/>
        <w:jc w:val="left"/>
        <w:spacing w:line="360" w:lineRule="auto"/>
        <w:rPr>
          <w:rFonts w:ascii="Times New Roman" w:eastAsia="宋体"/>
          <w:sz w:val="24"/>
          <w:szCs w:val="21"/>
        </w:rPr>
      </w:pPr>
      <w:r>
        <w:rPr>
          <w:rFonts w:ascii="Times New Roman" w:eastAsia="宋体"/>
          <w:sz w:val="24"/>
          <w:szCs w:val="21"/>
        </w:rPr>
        <w:t xml:space="preserve">授权代表有效期内的身份证复印件（正反面）</w:t>
      </w:r>
      <w:r/>
    </w:p>
    <w:tbl>
      <w:tblPr>
        <w:tblStyle w:val="768"/>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78"/>
        <w:gridCol w:w="4116"/>
      </w:tblGrid>
      <w:tr>
        <w:trPr>
          <w:trHeight w:val="2092"/>
        </w:trPr>
        <w:tc>
          <w:tcPr>
            <w:tcW w:w="3969" w:type="dxa"/>
            <w:vAlign w:val="center"/>
            <w:textDirection w:val="lrTb"/>
            <w:noWrap w:val="false"/>
          </w:tcPr>
          <w:p>
            <w:pPr>
              <w:pStyle w:val="976"/>
              <w:jc w:val="center"/>
              <w:rPr>
                <w:rFonts w:ascii="Times New Roman" w:hAnsi="Times New Roman"/>
                <w:i/>
                <w:sz w:val="20"/>
              </w:rPr>
            </w:pPr>
            <w:r>
              <w:rPr>
                <w:rFonts w:ascii="Times New Roman" w:hAnsi="Times New Roman"/>
                <w:i/>
                <w:sz w:val="24"/>
              </w:rPr>
              <w:t xml:space="preserve">身份证正面</w:t>
            </w:r>
            <w:r/>
          </w:p>
        </w:tc>
        <w:tc>
          <w:tcPr>
            <w:tcW w:w="278" w:type="dxa"/>
            <w:textDirection w:val="lrTb"/>
            <w:noWrap w:val="false"/>
          </w:tcPr>
          <w:p>
            <w:pPr>
              <w:jc w:val="left"/>
              <w:widowControl/>
              <w:rPr>
                <w:rFonts w:ascii="Times New Roman" w:hAnsi="Times New Roman"/>
                <w:sz w:val="20"/>
              </w:rPr>
            </w:pPr>
            <w:r>
              <w:rPr>
                <w:rFonts w:ascii="Times New Roman" w:hAnsi="Times New Roman"/>
                <w:sz w:val="20"/>
              </w:rPr>
            </w:r>
            <w:r/>
          </w:p>
        </w:tc>
        <w:tc>
          <w:tcPr>
            <w:tcW w:w="4116" w:type="dxa"/>
            <w:vAlign w:val="center"/>
            <w:textDirection w:val="lrTb"/>
            <w:noWrap w:val="false"/>
          </w:tcPr>
          <w:p>
            <w:pPr>
              <w:jc w:val="center"/>
              <w:widowControl/>
              <w:rPr>
                <w:rFonts w:ascii="Times New Roman" w:hAnsi="Times New Roman"/>
                <w:sz w:val="20"/>
              </w:rPr>
            </w:pPr>
            <w:r>
              <w:rPr>
                <w:rFonts w:ascii="Times New Roman" w:hAnsi="Times New Roman"/>
                <w:i/>
                <w:sz w:val="24"/>
              </w:rPr>
              <w:t xml:space="preserve">身份证反面</w:t>
            </w:r>
            <w:r/>
          </w:p>
        </w:tc>
      </w:tr>
    </w:tbl>
    <w:p>
      <w:pPr>
        <w:ind w:firstLine="480"/>
        <w:spacing w:line="520" w:lineRule="exact"/>
        <w:rPr>
          <w:rFonts w:ascii="Times New Roman" w:hAnsi="Times New Roman"/>
          <w:sz w:val="24"/>
          <w:szCs w:val="24"/>
        </w:rPr>
      </w:pPr>
      <w:r>
        <w:rPr>
          <w:rFonts w:ascii="Times New Roman" w:hAnsi="Times New Roman"/>
          <w:sz w:val="24"/>
          <w:szCs w:val="24"/>
        </w:rPr>
        <w:t xml:space="preserve">法定代表人（签字或盖章）：</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520" w:lineRule="exact"/>
        <w:rPr>
          <w:rFonts w:ascii="Times New Roman" w:hAnsi="Times New Roman"/>
          <w:sz w:val="24"/>
          <w:szCs w:val="24"/>
          <w:u w:val="single"/>
        </w:rPr>
      </w:pPr>
      <w:r>
        <w:rPr>
          <w:rFonts w:ascii="Times New Roman" w:hAnsi="Times New Roman"/>
          <w:sz w:val="24"/>
          <w:szCs w:val="24"/>
        </w:rPr>
        <w:t xml:space="preserve">供应商名称：</w:t>
      </w:r>
      <w:r>
        <w:rPr>
          <w:rFonts w:ascii="Times New Roman" w:hAnsi="Times New Roman"/>
          <w:sz w:val="24"/>
          <w:szCs w:val="24"/>
          <w:u w:val="single"/>
        </w:rPr>
        <w:t xml:space="preserve">                           </w:t>
      </w:r>
      <w:r>
        <w:rPr>
          <w:rFonts w:hint="eastAsia" w:ascii="Times New Roman" w:hAnsi="Times New Roman"/>
          <w:szCs w:val="21"/>
        </w:rPr>
        <w:t xml:space="preserve">（加盖CA电子签章）</w:t>
      </w:r>
      <w:r>
        <w:rPr>
          <w:rFonts w:ascii="Times New Roman" w:hAnsi="Times New Roman"/>
          <w:sz w:val="24"/>
          <w:szCs w:val="24"/>
          <w:u w:val="single"/>
        </w:rPr>
        <w:t xml:space="preserve"> </w:t>
      </w:r>
      <w:r/>
    </w:p>
    <w:p>
      <w:pPr>
        <w:pStyle w:val="1067"/>
        <w:ind w:firstLine="0"/>
        <w:jc w:val="center"/>
        <w:spacing w:before="0" w:after="0" w:line="420" w:lineRule="exact"/>
        <w:rPr>
          <w:rFonts w:ascii="Times New Roman" w:hAnsi="Times New Roman"/>
          <w:szCs w:val="21"/>
        </w:rPr>
      </w:pPr>
      <w:r>
        <w:rPr>
          <w:rFonts w:ascii="Times New Roman" w:hAnsi="Times New Roman"/>
          <w:szCs w:val="21"/>
        </w:rPr>
      </w:r>
      <w:r/>
    </w:p>
    <w:p>
      <w:pPr>
        <w:pStyle w:val="1067"/>
        <w:spacing w:before="0" w:after="0" w:line="520" w:lineRule="exact"/>
        <w:rPr>
          <w:rFonts w:ascii="Times New Roman" w:hAnsi="Times New Roman"/>
        </w:rPr>
      </w:pPr>
      <w:r>
        <w:rPr>
          <w:rFonts w:ascii="Times New Roman" w:hAnsi="Times New Roman"/>
        </w:rPr>
        <w:t xml:space="preserve">注：供应商委托受托人参加投标的，必须附受托人身份证复印件并加盖委托单位公章，参加投标时受托人将身份证原件带至投标现场备查。法定代表人</w:t>
      </w:r>
      <w:r>
        <w:rPr>
          <w:rFonts w:ascii="Times New Roman" w:hAnsi="Times New Roman"/>
          <w:szCs w:val="21"/>
        </w:rPr>
        <w:t xml:space="preserve">（单位负责人）</w:t>
      </w:r>
      <w:r>
        <w:rPr>
          <w:rFonts w:ascii="Times New Roman" w:hAnsi="Times New Roman"/>
        </w:rPr>
        <w:t xml:space="preserve">直接参加投标的，仅需填写“法定代表人（单位负责人）身份证明”。</w:t>
      </w:r>
      <w:bookmarkEnd w:id="220"/>
      <w:bookmarkEnd w:id="221"/>
      <w:bookmarkEnd w:id="222"/>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951"/>
        <w:ind w:firstLine="480"/>
        <w:jc w:val="center"/>
        <w:spacing w:before="0" w:after="0" w:line="538" w:lineRule="exact"/>
      </w:pPr>
      <w:r>
        <w:rPr>
          <w:rFonts w:hint="eastAsia"/>
        </w:rPr>
        <w:t xml:space="preserve">5</w:t>
      </w:r>
      <w:r>
        <w:t xml:space="preserve">．中小企业声明函（货物）</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（标的名称），属于（采购文件中明确的所属行业）行业；制造商为（企业名称），从业人员____人，营业收入为____万元，资产总额为____万元 ¹，属于（中型企业、小型企业、微型企业）；</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2.（标的名称），属于（采购文件中明确的所属行业）行业；制造商为（企业名称），从业人员____人，营业收入为____万元，资产总额为____万元，属于（中型企业、小型企业、微型企业）；</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p>
    <w:p>
      <w:pPr>
        <w:ind w:firstLine="480"/>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color w:val="000000"/>
          <w:sz w:val="24"/>
          <w:szCs w:val="24"/>
        </w:rPr>
      </w:pPr>
      <w:r>
        <w:rPr>
          <w:rFonts w:ascii="宋体" w:hAnsi="宋体" w:cs="宋体"/>
          <w:color w:val="000000"/>
          <w:sz w:val="24"/>
          <w:szCs w:val="24"/>
          <w:lang w:bidi="ar"/>
        </w:rPr>
        <w:t xml:space="preserve">本企业对上述声明内容的真实性负责。如有虚假，将依法承担相应责任。</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企业名称</w:t>
      </w:r>
      <w:r>
        <w:rPr>
          <w:rFonts w:hint="eastAsia" w:ascii="Times New Roman" w:hAnsi="Times New Roman"/>
          <w:szCs w:val="21"/>
        </w:rPr>
        <w:t xml:space="preserve">（加盖CA电子签章）</w:t>
      </w:r>
      <w:r>
        <w:rPr>
          <w:rFonts w:ascii="宋体" w:hAnsi="宋体" w:cs="宋体"/>
          <w:color w:val="000000"/>
          <w:sz w:val="24"/>
          <w:szCs w:val="24"/>
          <w:lang w:bidi="ar"/>
        </w:rPr>
        <w:t xml:space="preserve">：</w:t>
      </w:r>
      <w:r/>
    </w:p>
    <w:p>
      <w:pPr>
        <w:jc w:val="right"/>
        <w:spacing w:line="360" w:lineRule="auto"/>
        <w:widowControl/>
        <w:rPr>
          <w:color w:val="000000"/>
          <w:sz w:val="24"/>
          <w:szCs w:val="24"/>
        </w:rPr>
      </w:pPr>
      <w:r>
        <w:rPr>
          <w:rFonts w:ascii="宋体" w:hAnsi="宋体" w:cs="宋体"/>
          <w:color w:val="000000"/>
          <w:sz w:val="24"/>
          <w:szCs w:val="24"/>
          <w:lang w:bidi="ar"/>
        </w:rPr>
        <w:t xml:space="preserve">日 期：</w:t>
      </w:r>
      <w:r/>
    </w:p>
    <w:p>
      <w:pPr>
        <w:jc w:val="left"/>
        <w:spacing w:line="288" w:lineRule="atLeast"/>
        <w:widowControl/>
        <w:rPr>
          <w:rFonts w:hint="eastAsia" w:ascii="宋体" w:hAnsi="宋体" w:cs="宋体"/>
          <w:color w:val="000000"/>
          <w:sz w:val="19"/>
          <w:szCs w:val="19"/>
          <w:lang w:bidi="ar"/>
        </w:rPr>
      </w:pPr>
      <w:r>
        <w:rPr>
          <w:rFonts w:hint="eastAsia" w:ascii="宋体" w:hAnsi="宋体" w:cs="宋体"/>
          <w:color w:val="000000"/>
          <w:sz w:val="19"/>
          <w:szCs w:val="19"/>
          <w:lang w:bidi="ar"/>
        </w:rPr>
      </w:r>
      <w:r/>
    </w:p>
    <w:p>
      <w:pPr>
        <w:jc w:val="left"/>
        <w:spacing w:line="288" w:lineRule="atLeast"/>
        <w:widowControl/>
        <w:rPr>
          <w:rFonts w:hint="eastAsia" w:ascii="宋体" w:hAnsi="宋体" w:cs="宋体"/>
          <w:color w:val="000000"/>
          <w:sz w:val="19"/>
          <w:szCs w:val="19"/>
          <w:lang w:bidi="ar"/>
        </w:rPr>
      </w:pPr>
      <w:r>
        <w:rPr>
          <w:rFonts w:hint="eastAsia" w:ascii="宋体" w:hAnsi="宋体" w:cs="宋体"/>
          <w:color w:val="000000"/>
          <w:sz w:val="19"/>
          <w:szCs w:val="19"/>
          <w:lang w:bidi="ar"/>
        </w:rPr>
      </w:r>
      <w:r/>
    </w:p>
    <w:p>
      <w:pPr>
        <w:jc w:val="left"/>
        <w:spacing w:line="288" w:lineRule="atLeast"/>
        <w:widowControl/>
        <w:rPr>
          <w:rFonts w:hint="eastAsia" w:ascii="宋体" w:hAnsi="宋体" w:cs="宋体"/>
          <w:color w:val="000000"/>
          <w:sz w:val="19"/>
          <w:szCs w:val="19"/>
          <w:lang w:bidi="ar"/>
        </w:rPr>
      </w:pPr>
      <w:r>
        <w:rPr>
          <w:rFonts w:hint="eastAsia" w:ascii="宋体" w:hAnsi="宋体" w:cs="宋体"/>
          <w:color w:val="000000"/>
          <w:sz w:val="19"/>
          <w:szCs w:val="19"/>
          <w:lang w:bidi="ar"/>
        </w:rPr>
      </w:r>
      <w:r/>
    </w:p>
    <w:p>
      <w:pPr>
        <w:jc w:val="left"/>
        <w:spacing w:line="288" w:lineRule="atLeast"/>
        <w:widowControl/>
        <w:rPr>
          <w:rFonts w:hint="eastAsia" w:ascii="宋体" w:hAnsi="宋体" w:cs="宋体"/>
          <w:color w:val="000000"/>
          <w:sz w:val="19"/>
          <w:szCs w:val="19"/>
          <w:lang w:bidi="ar"/>
        </w:rPr>
      </w:pPr>
      <w:r>
        <w:rPr>
          <w:rFonts w:hint="eastAsia" w:ascii="宋体" w:hAnsi="宋体" w:cs="宋体"/>
          <w:color w:val="000000"/>
          <w:sz w:val="19"/>
          <w:szCs w:val="19"/>
          <w:lang w:bidi="ar"/>
        </w:rPr>
      </w:r>
      <w:r/>
    </w:p>
    <w:p>
      <w:pPr>
        <w:jc w:val="left"/>
        <w:spacing w:line="288" w:lineRule="atLeast"/>
        <w:widowControl/>
        <w:rPr>
          <w:rFonts w:hint="eastAsia" w:ascii="宋体" w:hAnsi="宋体" w:cs="宋体"/>
          <w:color w:val="000000"/>
          <w:sz w:val="19"/>
          <w:szCs w:val="19"/>
          <w:lang w:bidi="ar"/>
        </w:rPr>
      </w:pPr>
      <w:r>
        <w:rPr>
          <w:rFonts w:hint="eastAsia" w:ascii="宋体" w:hAnsi="宋体" w:cs="宋体"/>
          <w:color w:val="000000"/>
          <w:sz w:val="19"/>
          <w:szCs w:val="19"/>
          <w:lang w:bidi="ar"/>
        </w:rPr>
      </w:r>
      <w:r/>
    </w:p>
    <w:p>
      <w:pPr>
        <w:ind w:firstLine="480"/>
        <w:spacing w:line="360" w:lineRule="auto"/>
        <w:rPr>
          <w:sz w:val="24"/>
          <w:szCs w:val="24"/>
          <w:vertAlign w:val="superscript"/>
        </w:rPr>
      </w:pPr>
      <w:r>
        <w:rPr>
          <w:sz w:val="24"/>
          <w:szCs w:val="24"/>
          <w:vertAlign w:val="superscript"/>
        </w:rPr>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2、采购标的所属行业属于工业。</w:t>
      </w:r>
      <w:r/>
    </w:p>
    <w:p>
      <w:pPr>
        <w:pStyle w:val="950"/>
        <w:ind w:firstLine="480"/>
      </w:pPr>
      <w:r>
        <w:rPr>
          <w:rFonts w:hint="eastAsia"/>
          <w:sz w:val="24"/>
          <w:szCs w:val="24"/>
        </w:rPr>
        <w:t xml:space="preserve">3、供应商如不提供此声明函，价格将不做相应扣除。</w:t>
      </w:r>
      <w:r/>
    </w:p>
    <w:p>
      <w:pPr>
        <w:rPr>
          <w:rFonts w:ascii="Times New Roman" w:hAnsi="Times New Roman"/>
        </w:rPr>
      </w:pPr>
      <w:r>
        <w:rPr>
          <w:rFonts w:ascii="Times New Roman" w:hAnsi="Times New Roman"/>
        </w:rPr>
        <w:br w:type="page" w:clear="all"/>
      </w:r>
      <w:r/>
    </w:p>
    <w:p>
      <w:pPr>
        <w:pStyle w:val="951"/>
        <w:ind w:firstLine="480"/>
        <w:jc w:val="center"/>
        <w:spacing w:before="0" w:after="0" w:line="538" w:lineRule="exact"/>
      </w:pPr>
      <w:r/>
      <w:bookmarkStart w:id="223" w:name="OLE_LINK13"/>
      <w:r/>
      <w:bookmarkStart w:id="224" w:name="OLE_LINK14"/>
      <w:r>
        <w:rPr>
          <w:rFonts w:hint="eastAsia"/>
        </w:rPr>
        <w:t xml:space="preserve">6．残疾人福利性单位声明函</w:t>
      </w:r>
      <w:bookmarkEnd w:id="223"/>
      <w:bookmarkEnd w:id="224"/>
      <w:r/>
    </w:p>
    <w:p>
      <w:pPr>
        <w:spacing w:line="588" w:lineRule="exact"/>
        <w:rPr>
          <w:rFonts w:eastAsia="仿宋_GB2312"/>
          <w:b/>
          <w:spacing w:val="6"/>
          <w:sz w:val="30"/>
          <w:szCs w:val="30"/>
        </w:rPr>
      </w:pPr>
      <w:r>
        <w:rPr>
          <w:rFonts w:eastAsia="仿宋_GB2312"/>
          <w:b/>
          <w:spacing w:val="6"/>
          <w:sz w:val="30"/>
          <w:szCs w:val="30"/>
        </w:rPr>
      </w:r>
      <w:r/>
    </w:p>
    <w:p>
      <w:pPr>
        <w:ind w:firstLine="600"/>
        <w:spacing w:line="560" w:lineRule="exac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spacing w:line="560" w:lineRule="exact"/>
        <w:rPr>
          <w:sz w:val="24"/>
        </w:rPr>
      </w:pPr>
      <w:r>
        <w:rPr>
          <w:sz w:val="24"/>
        </w:rPr>
        <w:t xml:space="preserve">本单位对上述声明的真实性负责。如有虚假，将依法承担相应责任。</w:t>
      </w:r>
      <w:r/>
    </w:p>
    <w:p>
      <w:pPr>
        <w:ind w:firstLine="360"/>
        <w:spacing w:line="560" w:lineRule="exact"/>
        <w:rPr>
          <w:sz w:val="24"/>
        </w:rPr>
      </w:pPr>
      <w:r>
        <w:rPr>
          <w:sz w:val="24"/>
        </w:rPr>
      </w:r>
      <w:r/>
    </w:p>
    <w:p>
      <w:pPr>
        <w:ind w:firstLine="360"/>
        <w:spacing w:line="560" w:lineRule="exact"/>
        <w:rPr>
          <w:sz w:val="24"/>
        </w:rPr>
      </w:pPr>
      <w:r>
        <w:rPr>
          <w:sz w:val="24"/>
        </w:rPr>
      </w:r>
      <w:r/>
    </w:p>
    <w:p>
      <w:pPr>
        <w:ind w:firstLine="4920"/>
        <w:spacing w:line="360" w:lineRule="auto"/>
        <w:rPr>
          <w:sz w:val="24"/>
        </w:rPr>
      </w:pPr>
      <w:r>
        <w:rPr>
          <w:sz w:val="24"/>
        </w:rPr>
        <w:t xml:space="preserve">企业名称</w:t>
      </w:r>
      <w:r>
        <w:rPr>
          <w:rFonts w:hint="eastAsia" w:ascii="Times New Roman" w:hAnsi="Times New Roman"/>
          <w:szCs w:val="21"/>
        </w:rPr>
        <w:t xml:space="preserve">（加盖CA电子签章）</w:t>
      </w:r>
      <w:r>
        <w:rPr>
          <w:sz w:val="24"/>
        </w:rPr>
        <w:t xml:space="preserve">：</w:t>
      </w:r>
      <w:r/>
    </w:p>
    <w:p>
      <w:pPr>
        <w:ind w:firstLine="4920"/>
        <w:spacing w:line="360" w:lineRule="auto"/>
        <w:rPr>
          <w:sz w:val="24"/>
        </w:rPr>
      </w:pP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spacing w:line="560" w:lineRule="exact"/>
        <w:rPr>
          <w:i/>
          <w:sz w:val="24"/>
          <w:u w:val="single"/>
        </w:rPr>
      </w:pPr>
      <w:r>
        <w:rPr>
          <w:i/>
          <w:sz w:val="24"/>
          <w:u w:val="single"/>
        </w:rPr>
      </w:r>
      <w:r/>
    </w:p>
    <w:p>
      <w:pPr>
        <w:rPr>
          <w:rFonts w:ascii="Times New Roman" w:hAnsi="Times New Roman"/>
        </w:rPr>
      </w:pPr>
      <w:r>
        <w:rPr>
          <w:sz w:val="24"/>
        </w:rPr>
        <w:t xml:space="preserve">备注：供应商如不提供此声明函及相关证明文件，价格将不做相应扣除</w:t>
      </w:r>
      <w:r>
        <w:rPr>
          <w:rFonts w:hint="eastAsia"/>
          <w:sz w:val="24"/>
        </w:rPr>
        <w:t xml:space="preserve">。</w:t>
      </w:r>
      <w:r/>
    </w:p>
    <w:p>
      <w:pPr>
        <w:pStyle w:val="951"/>
        <w:ind w:firstLine="480"/>
        <w:jc w:val="center"/>
        <w:spacing w:before="0" w:after="0" w:line="538" w:lineRule="exact"/>
      </w:pPr>
      <w:r>
        <w:br w:type="page" w:clear="all"/>
      </w:r>
      <w:r>
        <w:rPr>
          <w:rFonts w:hint="eastAsia"/>
        </w:rPr>
        <w:t xml:space="preserve">7</w:t>
      </w:r>
      <w:r>
        <w:t xml:space="preserve">．</w:t>
      </w:r>
      <w:r>
        <w:rPr>
          <w:rFonts w:hint="eastAsia"/>
        </w:rPr>
        <w:t xml:space="preserve">关于符合本国产品标准的声明函</w:t>
      </w:r>
      <w:r/>
    </w:p>
    <w:p>
      <w:pPr>
        <w:pStyle w:val="791"/>
        <w:ind w:firstLine="420"/>
        <w:spacing w:before="24" w:beforeAutospacing="0" w:after="24" w:afterAutospacing="0"/>
        <w:widowControl/>
      </w:pPr>
      <w:r>
        <w:t xml:space="preserve"> </w:t>
      </w:r>
      <w:r/>
    </w:p>
    <w:p>
      <w:pPr>
        <w:ind w:firstLine="480"/>
        <w:spacing w:line="560" w:lineRule="exact"/>
        <w:rPr>
          <w:sz w:val="24"/>
        </w:rP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2"/>
        </w:numPr>
        <w:ind w:firstLine="480"/>
        <w:spacing w:line="560" w:lineRule="exact"/>
        <w:rPr>
          <w:sz w:val="24"/>
        </w:rPr>
      </w:pPr>
      <w:r>
        <w:rPr>
          <w:sz w:val="24"/>
        </w:rPr>
        <w:t xml:space="preserve">（产品名称1）1，生产厂为（厂名）2，厂址为（生产厂址）。（产品名称1）的中国境内生产的组件成本占比≥（规定比例）3。（产品名称1）的（关键组件）4在中国境内生产。（产品名称1）的（关键工序）5在中国境内完成。</w:t>
      </w:r>
      <w:r/>
    </w:p>
    <w:p>
      <w:pPr>
        <w:ind w:firstLine="480"/>
        <w:spacing w:line="560" w:lineRule="exact"/>
        <w:rPr>
          <w:sz w:val="24"/>
        </w:rPr>
      </w:pPr>
      <w:r>
        <w:rPr>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sz w:val="24"/>
        </w:rPr>
      </w:pPr>
      <w:r>
        <w:rPr>
          <w:sz w:val="24"/>
        </w:rPr>
        <w:t xml:space="preserve">……</w:t>
      </w:r>
      <w:r/>
    </w:p>
    <w:p>
      <w:pPr>
        <w:ind w:firstLine="360"/>
        <w:spacing w:line="560" w:lineRule="exact"/>
        <w:rPr>
          <w:sz w:val="24"/>
        </w:rPr>
      </w:pPr>
      <w:r>
        <w:rPr>
          <w:sz w:val="24"/>
        </w:rPr>
        <w:t xml:space="preserve">本公司（单位）对上述声明内容的真实性负责。如有虚假，愿承担相应法律责任。</w:t>
      </w:r>
      <w:r/>
    </w:p>
    <w:p>
      <w:pPr>
        <w:ind w:firstLine="360"/>
        <w:spacing w:line="560" w:lineRule="exact"/>
        <w:rPr>
          <w:sz w:val="24"/>
        </w:rPr>
      </w:pPr>
      <w:r>
        <w:rPr>
          <w:sz w:val="24"/>
        </w:rPr>
        <w:t xml:space="preserve"> </w:t>
      </w:r>
      <w:r/>
    </w:p>
    <w:p>
      <w:pPr>
        <w:ind w:firstLine="360"/>
        <w:jc w:val="right"/>
        <w:spacing w:line="560" w:lineRule="exact"/>
        <w:rPr>
          <w:sz w:val="24"/>
        </w:rPr>
      </w:pPr>
      <w:r>
        <w:rPr>
          <w:sz w:val="24"/>
        </w:rPr>
        <w:t xml:space="preserve">公司（单位）名称</w:t>
      </w:r>
      <w:r>
        <w:rPr>
          <w:rFonts w:hint="eastAsia" w:ascii="Times New Roman" w:hAnsi="Times New Roman"/>
          <w:szCs w:val="21"/>
        </w:rPr>
        <w:t xml:space="preserve">（加盖CA电子签章）</w:t>
      </w:r>
      <w:r>
        <w:rPr>
          <w:sz w:val="24"/>
        </w:rPr>
        <w:t xml:space="preserve">：　        </w:t>
      </w:r>
      <w:r/>
    </w:p>
    <w:p>
      <w:pPr>
        <w:ind w:firstLine="360"/>
        <w:jc w:val="right"/>
        <w:spacing w:line="560" w:lineRule="exact"/>
      </w:pPr>
      <w:r>
        <w:rPr>
          <w:sz w:val="24"/>
        </w:rPr>
        <w:t xml:space="preserve">日期：　     年　  月　  日   </w:t>
      </w:r>
      <w:r>
        <w:t xml:space="preserve">      </w:t>
      </w:r>
      <w:r/>
    </w:p>
    <w:p>
      <w:pPr>
        <w:pStyle w:val="791"/>
        <w:spacing w:before="24" w:beforeAutospacing="0" w:after="24" w:afterAutospacing="0"/>
        <w:widowControl/>
      </w:pPr>
      <w:r/>
      <w:r/>
    </w:p>
    <w:p>
      <w:pPr>
        <w:pStyle w:val="791"/>
        <w:spacing w:before="24" w:beforeAutospacing="0" w:after="24" w:afterAutospacing="0"/>
        <w:widowControl/>
      </w:pPr>
      <w:r/>
      <w:r/>
    </w:p>
    <w:p>
      <w:pPr>
        <w:pStyle w:val="791"/>
        <w:spacing w:before="24" w:beforeAutospacing="0" w:after="24" w:afterAutospacing="0"/>
        <w:widowControl/>
      </w:pPr>
      <w:r/>
      <w:r/>
    </w:p>
    <w:p>
      <w:pPr>
        <w:pStyle w:val="791"/>
        <w:spacing w:before="24" w:beforeAutospacing="0" w:after="24" w:afterAutospacing="0"/>
        <w:widowControl/>
      </w:pPr>
      <w:r>
        <w:rPr>
          <w:rFonts w:hint="eastAsia"/>
        </w:rPr>
        <w:t xml:space="preserve">备注：</w:t>
      </w:r>
      <w:r>
        <w:t xml:space="preserve">供应商如不提供此声明函及相关证明文件，价格将不做相应扣除</w:t>
      </w:r>
      <w:r>
        <w:rPr>
          <w:rFonts w:hint="eastAsia"/>
        </w:rPr>
        <w:t xml:space="preserve">。</w:t>
      </w:r>
      <w:r/>
    </w:p>
    <w:p>
      <w:pPr>
        <w:pStyle w:val="791"/>
        <w:spacing w:before="24" w:beforeAutospacing="0" w:after="24" w:afterAutospacing="0"/>
        <w:widowControl/>
      </w:pPr>
      <w:r/>
      <w:r/>
    </w:p>
    <w:p>
      <w:pPr>
        <w:pStyle w:val="791"/>
        <w:spacing w:before="24" w:beforeAutospacing="0" w:after="24" w:afterAutospacing="0"/>
        <w:widowControl/>
      </w:pPr>
      <w:r/>
      <w:r/>
    </w:p>
    <w:p>
      <w:pPr>
        <w:pStyle w:val="791"/>
        <w:spacing w:before="24" w:beforeAutospacing="0" w:after="24" w:afterAutospacing="0"/>
        <w:widowControl/>
      </w:pPr>
      <w:r>
        <w:t xml:space="preserve">__________________</w:t>
      </w:r>
      <w:r/>
    </w:p>
    <w:p>
      <w:pPr>
        <w:pStyle w:val="791"/>
        <w:ind w:firstLine="420"/>
        <w:spacing w:before="24" w:beforeAutospacing="0" w:after="24" w:afterAutospacing="0"/>
        <w:widowControl/>
      </w:pPr>
      <w:r>
        <w:t xml:space="preserve">1.产品如有型号，请在“产品名称”栏一并填写。</w:t>
      </w:r>
      <w:r/>
    </w:p>
    <w:p>
      <w:pPr>
        <w:pStyle w:val="791"/>
        <w:ind w:firstLine="420"/>
        <w:spacing w:before="24" w:beforeAutospacing="0" w:after="24" w:afterAutospacing="0"/>
        <w:widowControl/>
      </w:pPr>
      <w:r>
        <w:t xml:space="preserve">2.生产厂名与厂址应与生产厂营业执照载明的相关信息保持一致。</w:t>
      </w:r>
      <w:r/>
    </w:p>
    <w:p>
      <w:pPr>
        <w:pStyle w:val="791"/>
        <w:ind w:firstLine="420"/>
        <w:spacing w:before="24" w:beforeAutospacing="0" w:after="24" w:afterAutospacing="0"/>
        <w:widowControl/>
      </w:pPr>
      <w:r>
        <w:t xml:space="preserve">3.该产品的中国境内生产的组件成本占比相关要求实施前，“规定比例”栏可不填，下同。</w:t>
      </w:r>
      <w:r/>
    </w:p>
    <w:p>
      <w:pPr>
        <w:pStyle w:val="791"/>
        <w:ind w:firstLine="420"/>
        <w:spacing w:before="24" w:beforeAutospacing="0" w:after="24" w:afterAutospacing="0"/>
        <w:widowControl/>
      </w:pPr>
      <w:r>
        <w:t xml:space="preserve">4.该产品的关键组件要求实施前，“关键组件”栏可不填，下同。</w:t>
      </w:r>
      <w:r/>
    </w:p>
    <w:p>
      <w:pPr>
        <w:pStyle w:val="791"/>
        <w:ind w:firstLine="420"/>
        <w:spacing w:before="24" w:beforeAutospacing="0" w:after="24" w:afterAutospacing="0"/>
        <w:widowControl/>
      </w:pPr>
      <w:r>
        <w:t xml:space="preserve">5.该产品的关键工序要求实施前，“关键工序”栏可不填，下同。</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br w:type="page" w:clear="all"/>
      </w:r>
      <w:r/>
    </w:p>
    <w:p>
      <w:pPr>
        <w:pStyle w:val="951"/>
        <w:jc w:val="center"/>
        <w:spacing w:before="0" w:after="0" w:line="538" w:lineRule="exact"/>
      </w:pPr>
      <w:r>
        <w:rPr>
          <w:rFonts w:hint="eastAsia"/>
        </w:rPr>
        <w:t xml:space="preserve">8</w:t>
      </w:r>
      <w:r>
        <w:t xml:space="preserve">．具备履行合同所必需的设备和专业技术能力的书面声明</w:t>
      </w:r>
      <w:r/>
    </w:p>
    <w:p>
      <w:pPr>
        <w:ind w:firstLine="492"/>
        <w:spacing w:line="460" w:lineRule="exact"/>
        <w:rPr>
          <w:rFonts w:ascii="Times New Roman" w:hAnsi="Times New Roman"/>
          <w:bCs/>
          <w:sz w:val="24"/>
        </w:rPr>
      </w:pPr>
      <w:r>
        <w:rPr>
          <w:rFonts w:ascii="Times New Roman" w:hAnsi="Times New Roman"/>
          <w:bCs/>
          <w:sz w:val="24"/>
        </w:rPr>
      </w:r>
      <w:r/>
    </w:p>
    <w:p>
      <w:pPr>
        <w:ind w:firstLine="492"/>
        <w:spacing w:line="460" w:lineRule="exact"/>
        <w:rPr>
          <w:rFonts w:ascii="Times New Roman" w:hAnsi="Times New Roman"/>
          <w:bCs/>
          <w:sz w:val="24"/>
        </w:rPr>
      </w:pPr>
      <w:r>
        <w:rPr>
          <w:rFonts w:ascii="Times New Roman" w:hAnsi="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Times New Roman" w:hAnsi="Times New Roman"/>
          <w:bCs/>
          <w:sz w:val="24"/>
        </w:rPr>
      </w:pPr>
      <w:r>
        <w:rPr>
          <w:rFonts w:ascii="Times New Roman" w:hAnsi="Times New Roman"/>
          <w:bCs/>
          <w:sz w:val="24"/>
        </w:rPr>
        <w:t xml:space="preserve">主要设备有：  。</w:t>
      </w:r>
      <w:r/>
    </w:p>
    <w:p>
      <w:pPr>
        <w:ind w:firstLine="492"/>
        <w:spacing w:line="460" w:lineRule="exact"/>
        <w:rPr>
          <w:rFonts w:ascii="Times New Roman" w:hAnsi="Times New Roman"/>
          <w:bCs/>
          <w:sz w:val="24"/>
        </w:rPr>
      </w:pPr>
      <w:r>
        <w:rPr>
          <w:rFonts w:ascii="Times New Roman" w:hAnsi="Times New Roman"/>
          <w:bCs/>
          <w:sz w:val="24"/>
        </w:rPr>
        <w:t xml:space="preserve">主要专业技术能力有：   。</w:t>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hint="eastAsia" w:ascii="Times New Roman" w:hAnsi="Times New Roman"/>
          <w:szCs w:val="21"/>
        </w:rPr>
        <w:t xml:space="preserve">（加盖CA电子签章）</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______</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pStyle w:val="951"/>
        <w:ind w:firstLine="482"/>
        <w:jc w:val="center"/>
        <w:spacing w:before="0" w:after="0" w:line="538" w:lineRule="exact"/>
      </w:pPr>
      <w:r>
        <w:rPr>
          <w:rFonts w:hint="eastAsia"/>
        </w:rPr>
        <w:t xml:space="preserve">9</w:t>
      </w:r>
      <w:r>
        <w:t xml:space="preserve">．参加政府采购活动前3年内在经营活动中没有重大违法记录的书面声明 </w:t>
      </w:r>
      <w:r/>
    </w:p>
    <w:p>
      <w:pPr>
        <w:pStyle w:val="1067"/>
        <w:ind w:firstLine="0"/>
        <w:spacing w:before="0" w:after="0" w:line="420" w:lineRule="exact"/>
        <w:rPr>
          <w:rFonts w:ascii="Times New Roman" w:hAnsi="Times New Roman"/>
          <w:szCs w:val="21"/>
        </w:rPr>
      </w:pPr>
      <w:r>
        <w:rPr>
          <w:rFonts w:ascii="Times New Roman" w:hAnsi="Times New Roman"/>
          <w:szCs w:val="21"/>
        </w:rPr>
      </w:r>
      <w:r/>
    </w:p>
    <w:p>
      <w:pPr>
        <w:pStyle w:val="1067"/>
        <w:ind w:firstLine="0"/>
        <w:jc w:val="center"/>
        <w:spacing w:before="0" w:after="0" w:line="420" w:lineRule="exact"/>
        <w:rPr>
          <w:rFonts w:ascii="Times New Roman" w:hAnsi="Times New Roman"/>
          <w:b/>
          <w:sz w:val="32"/>
          <w:szCs w:val="32"/>
        </w:rPr>
      </w:pPr>
      <w:r>
        <w:rPr>
          <w:rFonts w:ascii="Times New Roman" w:hAnsi="Times New Roman"/>
          <w:b/>
          <w:sz w:val="32"/>
          <w:szCs w:val="32"/>
        </w:rPr>
        <w:t xml:space="preserve">声 明</w:t>
      </w:r>
      <w:r/>
    </w:p>
    <w:p>
      <w:pPr>
        <w:pStyle w:val="1067"/>
        <w:ind w:firstLine="475"/>
        <w:spacing w:before="0" w:after="0" w:line="420" w:lineRule="exact"/>
        <w:rPr>
          <w:rFonts w:ascii="Times New Roman" w:hAnsi="Times New Roman"/>
          <w:szCs w:val="21"/>
        </w:rPr>
      </w:pPr>
      <w:r>
        <w:rPr>
          <w:rFonts w:ascii="Times New Roman" w:hAnsi="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1067"/>
        <w:ind w:firstLine="0"/>
        <w:jc w:val="right"/>
        <w:spacing w:before="0" w:after="0" w:line="420" w:lineRule="exact"/>
        <w:rPr>
          <w:rFonts w:ascii="Times New Roman" w:hAnsi="Times New Roman"/>
          <w:szCs w:val="21"/>
        </w:rPr>
      </w:pPr>
      <w:r>
        <w:rPr>
          <w:rFonts w:ascii="Times New Roman" w:hAnsi="Times New Roman"/>
          <w:szCs w:val="21"/>
        </w:rPr>
      </w:r>
      <w:r/>
    </w:p>
    <w:p>
      <w:pPr>
        <w:pStyle w:val="1067"/>
        <w:ind w:firstLine="0"/>
        <w:jc w:val="right"/>
        <w:spacing w:before="0" w:after="0" w:line="420" w:lineRule="exact"/>
        <w:rPr>
          <w:rFonts w:ascii="Times New Roman" w:hAnsi="Times New Roman"/>
          <w:szCs w:val="21"/>
        </w:rPr>
      </w:pPr>
      <w:r>
        <w:rPr>
          <w:rFonts w:ascii="Times New Roman" w:hAnsi="Times New Roman"/>
          <w:szCs w:val="21"/>
        </w:rPr>
      </w:r>
      <w:r/>
    </w:p>
    <w:p>
      <w:pPr>
        <w:pStyle w:val="1067"/>
        <w:ind w:firstLine="0"/>
        <w:jc w:val="right"/>
        <w:spacing w:before="0" w:after="0" w:line="420" w:lineRule="exact"/>
        <w:rPr>
          <w:rFonts w:ascii="Times New Roman" w:hAnsi="Times New Roman"/>
          <w:szCs w:val="21"/>
        </w:rPr>
      </w:pPr>
      <w:r>
        <w:rPr>
          <w:rFonts w:ascii="Times New Roman" w:hAnsi="Times New Roman"/>
          <w:szCs w:val="21"/>
        </w:rPr>
      </w:r>
      <w:r/>
    </w:p>
    <w:p>
      <w:pPr>
        <w:pStyle w:val="1067"/>
        <w:ind w:firstLine="0"/>
        <w:jc w:val="center"/>
        <w:spacing w:before="0" w:after="0" w:line="420" w:lineRule="exact"/>
        <w:rPr>
          <w:rFonts w:ascii="Times New Roman" w:hAnsi="Times New Roman"/>
          <w:szCs w:val="21"/>
        </w:rPr>
      </w:pPr>
      <w:r>
        <w:rPr>
          <w:rFonts w:ascii="Times New Roman" w:hAnsi="Times New Roman"/>
          <w:szCs w:val="21"/>
        </w:rPr>
        <w:t xml:space="preserve">                      供应商名称</w:t>
      </w:r>
      <w:r>
        <w:rPr>
          <w:rFonts w:hint="eastAsia" w:ascii="Times New Roman" w:hAnsi="Times New Roman"/>
          <w:szCs w:val="21"/>
        </w:rPr>
        <w:t xml:space="preserve">（加盖CA电子签章）</w:t>
      </w:r>
      <w:r>
        <w:rPr>
          <w:rFonts w:ascii="Times New Roman" w:hAnsi="Times New Roman"/>
          <w:szCs w:val="21"/>
        </w:rPr>
        <w:t xml:space="preserve">： </w:t>
      </w:r>
      <w:r/>
    </w:p>
    <w:p>
      <w:pPr>
        <w:pStyle w:val="1067"/>
        <w:ind w:firstLine="0"/>
        <w:jc w:val="right"/>
        <w:spacing w:before="0" w:after="0" w:line="420" w:lineRule="exact"/>
        <w:rPr>
          <w:rFonts w:ascii="Times New Roman" w:hAnsi="Times New Roman"/>
          <w:szCs w:val="21"/>
        </w:rPr>
      </w:pPr>
      <w:r>
        <w:rPr>
          <w:rFonts w:ascii="Times New Roman" w:hAnsi="Times New Roman"/>
          <w:szCs w:val="21"/>
        </w:rPr>
      </w:r>
      <w:r/>
    </w:p>
    <w:p>
      <w:pPr>
        <w:pStyle w:val="1067"/>
        <w:ind w:firstLine="0"/>
        <w:jc w:val="right"/>
        <w:spacing w:before="0" w:after="0" w:line="420" w:lineRule="exact"/>
        <w:rPr>
          <w:rFonts w:ascii="Times New Roman" w:hAnsi="Times New Roman"/>
          <w:szCs w:val="21"/>
        </w:rPr>
      </w:pPr>
      <w:r>
        <w:rPr>
          <w:rFonts w:ascii="Times New Roman" w:hAnsi="Times New Roman"/>
          <w:szCs w:val="21"/>
        </w:rPr>
      </w:r>
      <w:r/>
    </w:p>
    <w:p>
      <w:pPr>
        <w:pStyle w:val="1067"/>
        <w:jc w:val="right"/>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                        </w:t>
      </w:r>
      <w:r/>
    </w:p>
    <w:p>
      <w:pPr>
        <w:pStyle w:val="951"/>
        <w:ind w:firstLine="482"/>
        <w:jc w:val="center"/>
        <w:spacing w:before="0" w:after="0" w:line="538" w:lineRule="exact"/>
      </w:pPr>
      <w:r>
        <w:br w:type="page" w:clear="all"/>
      </w:r>
      <w:r>
        <w:rPr>
          <w:rFonts w:hint="eastAsia"/>
        </w:rPr>
        <w:t xml:space="preserve">10</w:t>
      </w:r>
      <w:r>
        <w:t xml:space="preserve">．不存在与参加本项目的其他供应商单位负责人为同一人或者存在直接控股、管理关系的承诺</w:t>
      </w:r>
      <w:r/>
    </w:p>
    <w:p>
      <w:pPr>
        <w:pStyle w:val="1067"/>
        <w:ind w:firstLine="0"/>
        <w:spacing w:before="0" w:after="0" w:line="420" w:lineRule="exact"/>
        <w:rPr>
          <w:rFonts w:ascii="Times New Roman" w:hAnsi="Times New Roman"/>
          <w:szCs w:val="21"/>
        </w:rPr>
      </w:pPr>
      <w:r>
        <w:rPr>
          <w:rFonts w:ascii="Times New Roman" w:hAnsi="Times New Roman"/>
          <w:szCs w:val="21"/>
        </w:rPr>
      </w:r>
      <w:r/>
    </w:p>
    <w:p>
      <w:pPr>
        <w:pStyle w:val="1067"/>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92"/>
        <w:spacing w:line="460" w:lineRule="exact"/>
        <w:rPr>
          <w:rFonts w:ascii="Times New Roman" w:hAnsi="Times New Roman"/>
          <w:bCs/>
          <w:sz w:val="24"/>
        </w:rPr>
      </w:pPr>
      <w:r>
        <w:rPr>
          <w:rFonts w:ascii="Times New Roman" w:hAnsi="Times New Roman"/>
          <w:bCs/>
          <w:sz w:val="24"/>
        </w:rPr>
        <w:t xml:space="preserve">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sz w:val="24"/>
          <w:szCs w:val="24"/>
        </w:rPr>
        <w:t xml:space="preserve">项目（项目编号：</w:t>
      </w:r>
      <w:r>
        <w:rPr>
          <w:rFonts w:ascii="Times New Roman" w:hAnsi="Times New Roman"/>
          <w:b/>
          <w:sz w:val="24"/>
          <w:szCs w:val="24"/>
          <w:u w:val="single"/>
        </w:rPr>
        <w:t xml:space="preserve">          </w:t>
      </w:r>
      <w:r>
        <w:rPr>
          <w:rFonts w:ascii="Times New Roman" w:hAnsi="Times New Roman"/>
          <w:sz w:val="24"/>
          <w:szCs w:val="24"/>
        </w:rPr>
        <w:t xml:space="preserve">）采购</w:t>
      </w:r>
      <w:r>
        <w:rPr>
          <w:rFonts w:ascii="Times New Roman" w:hAnsi="Times New Roman"/>
          <w:sz w:val="24"/>
          <w:szCs w:val="21"/>
        </w:rPr>
        <w:t xml:space="preserve">活动，郑</w:t>
      </w:r>
      <w:r>
        <w:rPr>
          <w:rFonts w:ascii="Times New Roman" w:hAnsi="Times New Roman"/>
          <w:bCs/>
          <w:sz w:val="24"/>
        </w:rPr>
        <w:t xml:space="preserve">重承诺：在参加本次采购活动不存在</w:t>
      </w:r>
      <w:r>
        <w:rPr>
          <w:rFonts w:ascii="Times New Roman" w:hAnsi="Times New Roman"/>
          <w:sz w:val="24"/>
          <w:szCs w:val="21"/>
        </w:rPr>
        <w:t xml:space="preserve">与参加本项目的其他供应商单位负责人为同一人或者存在直接控股、管理关系。本</w:t>
      </w:r>
      <w:r>
        <w:rPr>
          <w:rFonts w:ascii="Times New Roman" w:hAnsi="Times New Roman"/>
          <w:bCs/>
          <w:sz w:val="24"/>
        </w:rPr>
        <w:t xml:space="preserve">单位对上述承诺的真实性负责。如有虚假，将依法承担相应责任。</w:t>
      </w:r>
      <w:r/>
    </w:p>
    <w:p>
      <w:pPr>
        <w:ind w:firstLine="492"/>
        <w:spacing w:line="460" w:lineRule="exact"/>
        <w:rPr>
          <w:rFonts w:ascii="Times New Roman" w:hAnsi="Times New Roman"/>
          <w:bCs/>
          <w:sz w:val="24"/>
        </w:rPr>
      </w:pPr>
      <w:r>
        <w:rPr>
          <w:rFonts w:ascii="Times New Roman" w:hAnsi="Times New Roman"/>
          <w:bCs/>
          <w:sz w:val="24"/>
        </w:rPr>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hint="eastAsia" w:ascii="Times New Roman" w:hAnsi="Times New Roman"/>
          <w:szCs w:val="21"/>
        </w:rPr>
        <w:t xml:space="preserve">（加盖CA电子签章）</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spacing w:line="460" w:lineRule="exact"/>
        <w:rPr>
          <w:rFonts w:ascii="Times New Roman" w:hAnsi="Times New Roman"/>
          <w:bCs/>
          <w:sz w:val="24"/>
        </w:rPr>
      </w:pPr>
      <w:r>
        <w:rPr>
          <w:rFonts w:ascii="Times New Roman" w:hAnsi="Times New Roman"/>
          <w:bCs/>
          <w:sz w:val="24"/>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pStyle w:val="951"/>
        <w:ind w:firstLine="482"/>
        <w:jc w:val="center"/>
        <w:spacing w:before="0" w:after="0" w:line="538" w:lineRule="exact"/>
      </w:pPr>
      <w:r>
        <w:rPr>
          <w:rFonts w:hint="eastAsia"/>
        </w:rPr>
        <w:t xml:space="preserve">11</w:t>
      </w:r>
      <w:r>
        <w:t xml:space="preserve">．非联合体投标承诺函</w:t>
      </w:r>
      <w:r/>
    </w:p>
    <w:p>
      <w:pPr>
        <w:pStyle w:val="1067"/>
        <w:ind w:firstLine="0"/>
        <w:spacing w:before="0" w:after="0" w:line="420" w:lineRule="exact"/>
        <w:rPr>
          <w:rFonts w:ascii="Times New Roman" w:hAnsi="Times New Roman"/>
          <w:szCs w:val="21"/>
        </w:rPr>
      </w:pPr>
      <w:r>
        <w:rPr>
          <w:rFonts w:ascii="Times New Roman" w:hAnsi="Times New Roman"/>
          <w:szCs w:val="21"/>
        </w:rPr>
      </w:r>
      <w:r/>
    </w:p>
    <w:p>
      <w:pPr>
        <w:pStyle w:val="1067"/>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92"/>
        <w:spacing w:line="460" w:lineRule="exact"/>
        <w:rPr>
          <w:rFonts w:ascii="Times New Roman" w:hAnsi="Times New Roman"/>
          <w:bCs/>
          <w:sz w:val="24"/>
          <w:szCs w:val="24"/>
        </w:rPr>
      </w:pPr>
      <w:r>
        <w:rPr>
          <w:rFonts w:ascii="Times New Roman" w:hAnsi="Times New Roman"/>
          <w:bCs/>
          <w:sz w:val="24"/>
        </w:rPr>
        <w:t xml:space="preserve">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rPr>
        <w:t xml:space="preserve">项</w:t>
      </w:r>
      <w:r>
        <w:rPr>
          <w:rFonts w:ascii="Times New Roman" w:hAnsi="Times New Roman"/>
          <w:sz w:val="24"/>
          <w:szCs w:val="24"/>
        </w:rPr>
        <w:t xml:space="preserve">目（项目编号：</w:t>
      </w:r>
      <w:r>
        <w:rPr>
          <w:rFonts w:ascii="Times New Roman" w:hAnsi="Times New Roman"/>
          <w:b/>
          <w:sz w:val="24"/>
          <w:szCs w:val="24"/>
          <w:u w:val="single"/>
        </w:rPr>
        <w:t xml:space="preserve">            </w:t>
      </w:r>
      <w:r>
        <w:rPr>
          <w:rFonts w:ascii="Times New Roman" w:hAnsi="Times New Roman"/>
          <w:sz w:val="24"/>
          <w:szCs w:val="24"/>
        </w:rPr>
        <w:t xml:space="preserve">）采购活动，郑</w:t>
      </w:r>
      <w:r>
        <w:rPr>
          <w:rFonts w:ascii="Times New Roman" w:hAnsi="Times New Roman"/>
          <w:bCs/>
          <w:sz w:val="24"/>
          <w:szCs w:val="24"/>
        </w:rPr>
        <w:t xml:space="preserve">重承诺：非联合体参与投标。</w:t>
      </w:r>
      <w:r/>
    </w:p>
    <w:p>
      <w:pPr>
        <w:ind w:firstLine="492"/>
        <w:spacing w:line="460" w:lineRule="exact"/>
        <w:rPr>
          <w:rFonts w:ascii="Times New Roman" w:hAnsi="Times New Roman"/>
          <w:bCs/>
          <w:sz w:val="24"/>
        </w:rPr>
      </w:pPr>
      <w:r>
        <w:rPr>
          <w:rFonts w:ascii="Times New Roman" w:hAnsi="Times New Roman"/>
          <w:bCs/>
          <w:sz w:val="24"/>
        </w:rPr>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hint="eastAsia" w:ascii="Times New Roman" w:hAnsi="Times New Roman"/>
          <w:szCs w:val="21"/>
        </w:rPr>
        <w:t xml:space="preserve">（加盖CA电子签章）</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rPr>
          <w:rFonts w:ascii="Times New Roman" w:hAnsi="Times New Roman"/>
        </w:rPr>
      </w:pPr>
      <w:r>
        <w:rPr>
          <w:rFonts w:ascii="Times New Roman" w:hAnsi="Times New Roman"/>
        </w:rPr>
      </w:r>
      <w:r/>
    </w:p>
    <w:p>
      <w:pPr>
        <w:pStyle w:val="951"/>
        <w:ind w:firstLine="482"/>
        <w:jc w:val="center"/>
        <w:spacing w:before="0" w:after="0" w:line="538" w:lineRule="exact"/>
      </w:pPr>
      <w:r>
        <w:rPr>
          <w:szCs w:val="24"/>
        </w:rPr>
        <w:br w:type="page" w:clear="all"/>
      </w:r>
      <w:r>
        <w:rPr>
          <w:rFonts w:hint="eastAsia"/>
        </w:rPr>
        <w:t xml:space="preserve">12</w:t>
      </w:r>
      <w:r>
        <w:t xml:space="preserve">．技术要求响应偏离表</w:t>
      </w:r>
      <w:r/>
    </w:p>
    <w:tbl>
      <w:tblPr>
        <w:tblStyle w:val="768"/>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976"/>
        <w:gridCol w:w="1418"/>
        <w:gridCol w:w="1276"/>
      </w:tblGrid>
      <w:tr>
        <w:trPr>
          <w:trHeight w:val="643"/>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序号</w:t>
            </w:r>
            <w:r/>
          </w:p>
        </w:tc>
        <w:tc>
          <w:tcPr>
            <w:tcW w:w="1985"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招标要求</w:t>
            </w:r>
            <w:r/>
          </w:p>
        </w:tc>
        <w:tc>
          <w:tcPr>
            <w:tcW w:w="2976"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投标响应</w:t>
            </w:r>
            <w:r/>
          </w:p>
        </w:tc>
        <w:tc>
          <w:tcPr>
            <w:tcW w:w="1418"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符合/</w:t>
            </w:r>
            <w:r/>
          </w:p>
          <w:p>
            <w:pPr>
              <w:jc w:val="center"/>
              <w:spacing w:before="145"/>
              <w:rPr>
                <w:rFonts w:ascii="Times New Roman" w:hAnsi="Times New Roman"/>
                <w:sz w:val="24"/>
                <w:szCs w:val="24"/>
              </w:rPr>
            </w:pPr>
            <w:r>
              <w:rPr>
                <w:rFonts w:ascii="Times New Roman" w:hAnsi="Times New Roman"/>
                <w:sz w:val="24"/>
                <w:szCs w:val="24"/>
              </w:rPr>
              <w:t xml:space="preserve">正偏离/</w:t>
            </w:r>
            <w:r/>
          </w:p>
          <w:p>
            <w:pPr>
              <w:jc w:val="center"/>
              <w:spacing w:before="145"/>
              <w:rPr>
                <w:rFonts w:ascii="Times New Roman" w:hAnsi="Times New Roman"/>
                <w:sz w:val="24"/>
                <w:szCs w:val="24"/>
              </w:rPr>
            </w:pPr>
            <w:r>
              <w:rPr>
                <w:rFonts w:ascii="Times New Roman" w:hAnsi="Times New Roman"/>
                <w:sz w:val="24"/>
                <w:szCs w:val="24"/>
              </w:rPr>
              <w:t xml:space="preserve">负偏离</w:t>
            </w:r>
            <w:r/>
          </w:p>
        </w:tc>
        <w:tc>
          <w:tcPr>
            <w:tcW w:w="1276"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备注</w:t>
            </w:r>
            <w:r/>
          </w:p>
        </w:tc>
      </w:tr>
      <w:tr>
        <w:trPr>
          <w:trHeight w:val="447"/>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1</w:t>
            </w:r>
            <w:r/>
          </w:p>
        </w:tc>
        <w:tc>
          <w:tcPr>
            <w:tcW w:w="1985" w:type="dxa"/>
            <w:textDirection w:val="lrTb"/>
            <w:noWrap w:val="false"/>
          </w:tcPr>
          <w:p>
            <w:pPr>
              <w:jc w:val="center"/>
              <w:spacing w:before="145"/>
              <w:rPr>
                <w:rStyle w:val="1029"/>
                <w:rFonts w:ascii="Times New Roman" w:hAnsi="Times New Roman" w:eastAsia="仿宋_GB2312"/>
                <w:sz w:val="24"/>
              </w:rPr>
            </w:pPr>
            <w:r>
              <w:rPr>
                <w:rFonts w:ascii="Times New Roman" w:hAnsi="Times New Roman" w:eastAsia="仿宋_GB2312"/>
                <w:sz w:val="24"/>
              </w:rPr>
            </w:r>
            <w:r/>
          </w:p>
        </w:tc>
        <w:tc>
          <w:tcPr>
            <w:tcW w:w="29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512"/>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2</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9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54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3</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9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44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4</w:t>
            </w:r>
            <w:r/>
          </w:p>
        </w:tc>
        <w:tc>
          <w:tcPr>
            <w:tcW w:w="1985" w:type="dxa"/>
            <w:textDirection w:val="lrTb"/>
            <w:noWrap w:val="false"/>
          </w:tcPr>
          <w:p>
            <w:pPr>
              <w:jc w:val="center"/>
              <w:spacing w:before="145"/>
              <w:rPr>
                <w:rStyle w:val="1029"/>
                <w:rFonts w:ascii="Times New Roman" w:hAnsi="Times New Roman" w:eastAsia="仿宋_GB2312"/>
                <w:sz w:val="24"/>
              </w:rPr>
            </w:pPr>
            <w:r>
              <w:rPr>
                <w:rFonts w:ascii="Times New Roman" w:hAnsi="Times New Roman" w:eastAsia="仿宋_GB2312"/>
                <w:sz w:val="24"/>
              </w:rPr>
            </w:r>
            <w:r/>
          </w:p>
        </w:tc>
        <w:tc>
          <w:tcPr>
            <w:tcW w:w="29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46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5</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9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576"/>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6</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9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40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7</w:t>
            </w:r>
            <w:r/>
          </w:p>
        </w:tc>
        <w:tc>
          <w:tcPr>
            <w:tcW w:w="1985" w:type="dxa"/>
            <w:textDirection w:val="lrTb"/>
            <w:noWrap w:val="false"/>
          </w:tcPr>
          <w:p>
            <w:pPr>
              <w:jc w:val="center"/>
              <w:spacing w:before="145"/>
              <w:rPr>
                <w:rStyle w:val="1029"/>
                <w:rFonts w:ascii="Times New Roman" w:hAnsi="Times New Roman" w:eastAsia="仿宋_GB2312"/>
                <w:sz w:val="24"/>
              </w:rPr>
            </w:pPr>
            <w:r>
              <w:rPr>
                <w:rFonts w:ascii="Times New Roman" w:hAnsi="Times New Roman" w:eastAsia="仿宋_GB2312"/>
                <w:sz w:val="24"/>
              </w:rPr>
            </w:r>
            <w:r/>
          </w:p>
        </w:tc>
        <w:tc>
          <w:tcPr>
            <w:tcW w:w="2976" w:type="dxa"/>
            <w:vAlign w:val="center"/>
            <w:textDirection w:val="lrTb"/>
            <w:noWrap w:val="false"/>
          </w:tcPr>
          <w:p>
            <w:pPr>
              <w:spacing w:before="145"/>
              <w:rPr>
                <w:rFonts w:ascii="Times New Roman" w:hAnsi="Times New Roman"/>
                <w:sz w:val="24"/>
              </w:rPr>
            </w:pPr>
            <w:r>
              <w:rPr>
                <w:rFonts w:ascii="Times New Roman" w:hAnsi="Times New Roman"/>
                <w:sz w:val="24"/>
              </w:rPr>
            </w:r>
            <w:r/>
          </w:p>
        </w:tc>
        <w:tc>
          <w:tcPr>
            <w:tcW w:w="1418" w:type="dxa"/>
            <w:vAlign w:val="center"/>
            <w:textDirection w:val="lrTb"/>
            <w:noWrap w:val="false"/>
          </w:tcPr>
          <w:p>
            <w:pPr>
              <w:spacing w:before="145"/>
              <w:rPr>
                <w:rFonts w:ascii="Times New Roman" w:hAnsi="Times New Roman"/>
                <w:sz w:val="24"/>
              </w:rPr>
            </w:pPr>
            <w:r>
              <w:rPr>
                <w:rFonts w:ascii="Times New Roman" w:hAnsi="Times New Roman"/>
                <w:sz w:val="24"/>
              </w:rPr>
            </w:r>
            <w:r/>
          </w:p>
        </w:tc>
        <w:tc>
          <w:tcPr>
            <w:tcW w:w="1276" w:type="dxa"/>
            <w:vAlign w:val="center"/>
            <w:textDirection w:val="lrTb"/>
            <w:noWrap w:val="false"/>
          </w:tcPr>
          <w:p>
            <w:pPr>
              <w:spacing w:before="145"/>
              <w:rPr>
                <w:rFonts w:ascii="Times New Roman" w:hAnsi="Times New Roman"/>
                <w:sz w:val="24"/>
              </w:rPr>
            </w:pPr>
            <w:r>
              <w:rPr>
                <w:rFonts w:ascii="Times New Roman" w:hAnsi="Times New Roman"/>
                <w:sz w:val="24"/>
              </w:rPr>
            </w:r>
            <w:r/>
          </w:p>
        </w:tc>
      </w:tr>
    </w:tbl>
    <w:p>
      <w:pPr>
        <w:spacing w:before="145"/>
        <w:rPr>
          <w:rFonts w:ascii="Times New Roman" w:hAnsi="Times New Roman"/>
          <w:sz w:val="24"/>
          <w:szCs w:val="24"/>
        </w:rPr>
      </w:pPr>
      <w:r>
        <w:rPr>
          <w:rFonts w:ascii="Times New Roman" w:hAnsi="Times New Roman"/>
          <w:sz w:val="24"/>
        </w:rPr>
        <w:t xml:space="preserve">供应商名称</w:t>
      </w:r>
      <w:r>
        <w:rPr>
          <w:rFonts w:hint="eastAsia" w:ascii="Times New Roman" w:hAnsi="Times New Roman"/>
          <w:szCs w:val="21"/>
        </w:rPr>
        <w:t xml:space="preserve">（加盖CA电子签章）</w:t>
      </w:r>
      <w:r>
        <w:rPr>
          <w:rFonts w:ascii="Times New Roman" w:hAnsi="Times New Roman"/>
          <w:sz w:val="24"/>
        </w:rPr>
        <w:t xml:space="preserve">：</w:t>
      </w:r>
      <w:r>
        <w:rPr>
          <w:rFonts w:ascii="Times New Roman" w:hAnsi="Times New Roman"/>
          <w:sz w:val="24"/>
          <w:szCs w:val="24"/>
          <w:u w:val="single"/>
        </w:rPr>
        <w:t xml:space="preserve">                     </w:t>
      </w:r>
      <w:r>
        <w:rPr>
          <w:rFonts w:ascii="Times New Roman" w:hAnsi="Times New Roman"/>
          <w:sz w:val="24"/>
          <w:szCs w:val="24"/>
        </w:rPr>
        <w:t xml:space="preserve">    </w:t>
      </w:r>
      <w:r/>
    </w:p>
    <w:p>
      <w:pPr>
        <w:pStyle w:val="950"/>
        <w:ind w:left="15" w:hanging="120"/>
        <w:spacing w:line="500" w:lineRule="exact"/>
        <w:rPr>
          <w:sz w:val="24"/>
          <w:szCs w:val="24"/>
        </w:rPr>
      </w:pPr>
      <w:r>
        <w:rPr>
          <w:sz w:val="24"/>
          <w:szCs w:val="24"/>
        </w:rPr>
      </w:r>
      <w:r/>
    </w:p>
    <w:p>
      <w:pPr>
        <w:pStyle w:val="950"/>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eastAsia="仿宋_GB2312"/>
          <w:sz w:val="24"/>
        </w:rPr>
      </w:pPr>
      <w:r>
        <w:rPr>
          <w:rFonts w:ascii="Times New Roman" w:hAnsi="Times New Roman" w:eastAsia="仿宋_GB2312"/>
          <w:sz w:val="24"/>
        </w:rPr>
      </w:r>
      <w:r/>
    </w:p>
    <w:p>
      <w:pPr>
        <w:rPr>
          <w:rFonts w:ascii="Times New Roman" w:hAnsi="Times New Roman"/>
          <w:sz w:val="24"/>
        </w:rPr>
      </w:pPr>
      <w:r>
        <w:rPr>
          <w:rFonts w:ascii="Times New Roman" w:hAnsi="Times New Roman"/>
          <w:sz w:val="24"/>
        </w:rPr>
        <w:t xml:space="preserve">填写说明：</w:t>
      </w:r>
      <w:r/>
    </w:p>
    <w:p>
      <w:pPr>
        <w:ind w:firstLine="480"/>
        <w:spacing w:line="400" w:lineRule="exact"/>
        <w:rPr>
          <w:rFonts w:ascii="Times New Roman" w:hAnsi="Times New Roman"/>
          <w:sz w:val="24"/>
          <w:szCs w:val="24"/>
        </w:rPr>
      </w:pPr>
      <w:r>
        <w:rPr>
          <w:rFonts w:ascii="Times New Roman" w:hAnsi="Times New Roman"/>
          <w:sz w:val="24"/>
          <w:szCs w:val="24"/>
        </w:rPr>
        <w:t xml:space="preserve">1、供应商须根据第四章《项目需求》要求填写此表，作为投标文件的组成部分。</w:t>
      </w:r>
      <w:r/>
    </w:p>
    <w:p>
      <w:pPr>
        <w:ind w:firstLine="480"/>
        <w:spacing w:line="400" w:lineRule="exact"/>
        <w:rPr>
          <w:rFonts w:ascii="Times New Roman" w:hAnsi="Times New Roman"/>
          <w:sz w:val="24"/>
          <w:szCs w:val="24"/>
        </w:rPr>
      </w:pPr>
      <w:r>
        <w:rPr>
          <w:rFonts w:ascii="Times New Roman" w:hAnsi="Times New Roman"/>
          <w:sz w:val="24"/>
          <w:szCs w:val="24"/>
        </w:rPr>
        <w:t xml:space="preserve">2、所有偏离必须在本表中列出，未在本偏离表中列出偏离，将视为供应商已完全接受招标文件要求。</w:t>
      </w:r>
      <w:r/>
    </w:p>
    <w:p>
      <w:pPr>
        <w:ind w:firstLine="480"/>
        <w:spacing w:line="400" w:lineRule="exact"/>
        <w:rPr>
          <w:rFonts w:ascii="Times New Roman" w:hAnsi="Times New Roman"/>
          <w:sz w:val="24"/>
          <w:szCs w:val="24"/>
        </w:rPr>
      </w:pPr>
      <w:r>
        <w:rPr>
          <w:rFonts w:ascii="Times New Roman" w:hAnsi="Times New Roman"/>
          <w:sz w:val="24"/>
          <w:szCs w:val="24"/>
        </w:rPr>
        <w:t xml:space="preserve">3、偏离包括正、负偏离，正偏离指供应商的响应高于招标文件要求，负偏离指供应商的响应低于招标文件要求。</w:t>
      </w:r>
      <w:r/>
    </w:p>
    <w:p>
      <w:pPr>
        <w:pStyle w:val="951"/>
        <w:ind w:firstLine="482"/>
        <w:jc w:val="center"/>
        <w:spacing w:before="0" w:after="0" w:line="538" w:lineRule="exact"/>
      </w:pPr>
      <w:r>
        <w:br w:type="page" w:clear="all"/>
      </w:r>
      <w:r>
        <w:t xml:space="preserve">1</w:t>
      </w:r>
      <w:r>
        <w:rPr>
          <w:rFonts w:hint="eastAsia"/>
        </w:rPr>
        <w:t xml:space="preserve">3</w:t>
      </w:r>
      <w:r>
        <w:t xml:space="preserve">．商务要求响应偏离表</w:t>
      </w:r>
      <w:r/>
    </w:p>
    <w:tbl>
      <w:tblPr>
        <w:tblStyle w:val="768"/>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526"/>
        <w:gridCol w:w="1260"/>
        <w:gridCol w:w="1884"/>
      </w:tblGrid>
      <w:tr>
        <w:trPr>
          <w:trHeight w:val="643"/>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序号</w:t>
            </w:r>
            <w:r/>
          </w:p>
        </w:tc>
        <w:tc>
          <w:tcPr>
            <w:tcW w:w="1985"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招标要求</w:t>
            </w:r>
            <w:r/>
          </w:p>
        </w:tc>
        <w:tc>
          <w:tcPr>
            <w:tcW w:w="2526"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投标响应</w:t>
            </w:r>
            <w:r/>
          </w:p>
        </w:tc>
        <w:tc>
          <w:tcPr>
            <w:tcW w:w="1260"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符合/</w:t>
            </w:r>
            <w:r/>
          </w:p>
          <w:p>
            <w:pPr>
              <w:jc w:val="center"/>
              <w:spacing w:before="145"/>
              <w:rPr>
                <w:rFonts w:ascii="Times New Roman" w:hAnsi="Times New Roman"/>
                <w:sz w:val="24"/>
                <w:szCs w:val="24"/>
              </w:rPr>
            </w:pPr>
            <w:r>
              <w:rPr>
                <w:rFonts w:ascii="Times New Roman" w:hAnsi="Times New Roman"/>
                <w:sz w:val="24"/>
                <w:szCs w:val="24"/>
              </w:rPr>
              <w:t xml:space="preserve">正偏离/</w:t>
            </w:r>
            <w:r/>
          </w:p>
          <w:p>
            <w:pPr>
              <w:jc w:val="center"/>
              <w:spacing w:before="145"/>
              <w:rPr>
                <w:rFonts w:ascii="Times New Roman" w:hAnsi="Times New Roman"/>
                <w:sz w:val="24"/>
                <w:szCs w:val="24"/>
              </w:rPr>
            </w:pPr>
            <w:r>
              <w:rPr>
                <w:rFonts w:ascii="Times New Roman" w:hAnsi="Times New Roman"/>
                <w:sz w:val="24"/>
                <w:szCs w:val="24"/>
              </w:rPr>
              <w:t xml:space="preserve">负偏离</w:t>
            </w:r>
            <w:r/>
          </w:p>
        </w:tc>
        <w:tc>
          <w:tcPr>
            <w:tcW w:w="1884"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备注</w:t>
            </w:r>
            <w:r/>
          </w:p>
        </w:tc>
      </w:tr>
      <w:tr>
        <w:trPr>
          <w:trHeight w:val="447"/>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1</w:t>
            </w:r>
            <w:r/>
          </w:p>
        </w:tc>
        <w:tc>
          <w:tcPr>
            <w:tcW w:w="1985" w:type="dxa"/>
            <w:textDirection w:val="lrTb"/>
            <w:noWrap w:val="false"/>
          </w:tcPr>
          <w:p>
            <w:pPr>
              <w:jc w:val="center"/>
              <w:spacing w:before="145"/>
              <w:rPr>
                <w:rStyle w:val="1029"/>
                <w:rFonts w:ascii="Times New Roman" w:hAnsi="Times New Roman" w:eastAsia="仿宋_GB2312"/>
                <w:sz w:val="24"/>
              </w:rPr>
            </w:pPr>
            <w:r>
              <w:rPr>
                <w:rFonts w:ascii="Times New Roman" w:hAnsi="Times New Roman" w:eastAsia="仿宋_GB2312"/>
                <w:sz w:val="24"/>
              </w:rPr>
            </w:r>
            <w:r/>
          </w:p>
        </w:tc>
        <w:tc>
          <w:tcPr>
            <w:tcW w:w="252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60"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884"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512"/>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2</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52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60"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884"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54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3</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52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60"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884"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44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4</w:t>
            </w:r>
            <w:r/>
          </w:p>
        </w:tc>
        <w:tc>
          <w:tcPr>
            <w:tcW w:w="1985" w:type="dxa"/>
            <w:textDirection w:val="lrTb"/>
            <w:noWrap w:val="false"/>
          </w:tcPr>
          <w:p>
            <w:pPr>
              <w:jc w:val="center"/>
              <w:spacing w:before="145"/>
              <w:rPr>
                <w:rStyle w:val="1029"/>
                <w:rFonts w:ascii="Times New Roman" w:hAnsi="Times New Roman" w:eastAsia="仿宋_GB2312"/>
                <w:sz w:val="24"/>
              </w:rPr>
            </w:pPr>
            <w:r>
              <w:rPr>
                <w:rFonts w:ascii="Times New Roman" w:hAnsi="Times New Roman" w:eastAsia="仿宋_GB2312"/>
                <w:sz w:val="24"/>
              </w:rPr>
            </w:r>
            <w:r/>
          </w:p>
        </w:tc>
        <w:tc>
          <w:tcPr>
            <w:tcW w:w="252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60"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884"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46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5</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52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60"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884"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576"/>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6</w:t>
            </w:r>
            <w:r/>
          </w:p>
        </w:tc>
        <w:tc>
          <w:tcPr>
            <w:tcW w:w="1985" w:type="dxa"/>
            <w:textDirection w:val="lrTb"/>
            <w:noWrap w:val="false"/>
          </w:tcPr>
          <w:p>
            <w:pPr>
              <w:jc w:val="center"/>
              <w:spacing w:before="145"/>
              <w:rPr>
                <w:rStyle w:val="1029"/>
                <w:rFonts w:ascii="Times New Roman" w:hAnsi="Times New Roman"/>
                <w:sz w:val="24"/>
              </w:rPr>
            </w:pPr>
            <w:r>
              <w:rPr>
                <w:rFonts w:ascii="Times New Roman" w:hAnsi="Times New Roman"/>
                <w:sz w:val="24"/>
              </w:rPr>
            </w:r>
            <w:r/>
          </w:p>
        </w:tc>
        <w:tc>
          <w:tcPr>
            <w:tcW w:w="2526"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260"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c>
          <w:tcPr>
            <w:tcW w:w="1884" w:type="dxa"/>
            <w:vAlign w:val="center"/>
            <w:textDirection w:val="lrTb"/>
            <w:noWrap w:val="false"/>
          </w:tcPr>
          <w:p>
            <w:pPr>
              <w:spacing w:before="145"/>
              <w:rPr>
                <w:rFonts w:ascii="Times New Roman" w:hAnsi="Times New Roman"/>
                <w:sz w:val="24"/>
                <w:szCs w:val="24"/>
              </w:rPr>
            </w:pPr>
            <w:r>
              <w:rPr>
                <w:rFonts w:ascii="Times New Roman" w:hAnsi="Times New Roman"/>
                <w:sz w:val="24"/>
                <w:szCs w:val="24"/>
              </w:rPr>
            </w:r>
            <w:r/>
          </w:p>
        </w:tc>
      </w:tr>
      <w:tr>
        <w:trPr>
          <w:trHeight w:val="401"/>
        </w:trPr>
        <w:tc>
          <w:tcPr>
            <w:tcW w:w="817" w:type="dxa"/>
            <w:vAlign w:val="center"/>
            <w:textDirection w:val="lrTb"/>
            <w:noWrap w:val="false"/>
          </w:tcPr>
          <w:p>
            <w:pPr>
              <w:jc w:val="center"/>
              <w:spacing w:before="145"/>
              <w:rPr>
                <w:rFonts w:ascii="Times New Roman" w:hAnsi="Times New Roman"/>
                <w:sz w:val="24"/>
                <w:szCs w:val="24"/>
              </w:rPr>
            </w:pPr>
            <w:r>
              <w:rPr>
                <w:rFonts w:ascii="Times New Roman" w:hAnsi="Times New Roman"/>
                <w:sz w:val="24"/>
                <w:szCs w:val="24"/>
              </w:rPr>
              <w:t xml:space="preserve">7</w:t>
            </w:r>
            <w:r/>
          </w:p>
        </w:tc>
        <w:tc>
          <w:tcPr>
            <w:tcW w:w="1985" w:type="dxa"/>
            <w:textDirection w:val="lrTb"/>
            <w:noWrap w:val="false"/>
          </w:tcPr>
          <w:p>
            <w:pPr>
              <w:jc w:val="center"/>
              <w:spacing w:before="145"/>
              <w:rPr>
                <w:rStyle w:val="1029"/>
                <w:rFonts w:ascii="Times New Roman" w:hAnsi="Times New Roman" w:eastAsia="仿宋_GB2312"/>
                <w:sz w:val="24"/>
              </w:rPr>
            </w:pPr>
            <w:r>
              <w:rPr>
                <w:rFonts w:ascii="Times New Roman" w:hAnsi="Times New Roman" w:eastAsia="仿宋_GB2312"/>
                <w:sz w:val="24"/>
              </w:rPr>
            </w:r>
            <w:r/>
          </w:p>
        </w:tc>
        <w:tc>
          <w:tcPr>
            <w:tcW w:w="2526" w:type="dxa"/>
            <w:vAlign w:val="center"/>
            <w:textDirection w:val="lrTb"/>
            <w:noWrap w:val="false"/>
          </w:tcPr>
          <w:p>
            <w:pPr>
              <w:spacing w:before="145"/>
              <w:rPr>
                <w:rFonts w:ascii="Times New Roman" w:hAnsi="Times New Roman"/>
                <w:sz w:val="24"/>
              </w:rPr>
            </w:pPr>
            <w:r>
              <w:rPr>
                <w:rFonts w:ascii="Times New Roman" w:hAnsi="Times New Roman"/>
                <w:sz w:val="24"/>
              </w:rPr>
            </w:r>
            <w:r/>
          </w:p>
        </w:tc>
        <w:tc>
          <w:tcPr>
            <w:tcW w:w="1260" w:type="dxa"/>
            <w:vAlign w:val="center"/>
            <w:textDirection w:val="lrTb"/>
            <w:noWrap w:val="false"/>
          </w:tcPr>
          <w:p>
            <w:pPr>
              <w:spacing w:before="145"/>
              <w:rPr>
                <w:rFonts w:ascii="Times New Roman" w:hAnsi="Times New Roman"/>
                <w:sz w:val="24"/>
              </w:rPr>
            </w:pPr>
            <w:r>
              <w:rPr>
                <w:rFonts w:ascii="Times New Roman" w:hAnsi="Times New Roman"/>
                <w:sz w:val="24"/>
              </w:rPr>
            </w:r>
            <w:r/>
          </w:p>
        </w:tc>
        <w:tc>
          <w:tcPr>
            <w:tcW w:w="1884" w:type="dxa"/>
            <w:vAlign w:val="center"/>
            <w:textDirection w:val="lrTb"/>
            <w:noWrap w:val="false"/>
          </w:tcPr>
          <w:p>
            <w:pPr>
              <w:spacing w:before="145"/>
              <w:rPr>
                <w:rFonts w:ascii="Times New Roman" w:hAnsi="Times New Roman"/>
                <w:sz w:val="24"/>
              </w:rPr>
            </w:pPr>
            <w:r>
              <w:rPr>
                <w:rFonts w:ascii="Times New Roman" w:hAnsi="Times New Roman"/>
                <w:sz w:val="24"/>
              </w:rPr>
            </w:r>
            <w:r/>
          </w:p>
        </w:tc>
      </w:tr>
    </w:tbl>
    <w:p>
      <w:pPr>
        <w:spacing w:before="145"/>
        <w:rPr>
          <w:rFonts w:ascii="Times New Roman" w:hAnsi="Times New Roman"/>
          <w:sz w:val="24"/>
          <w:szCs w:val="24"/>
        </w:rPr>
      </w:pPr>
      <w:r>
        <w:rPr>
          <w:rFonts w:ascii="Times New Roman" w:hAnsi="Times New Roman"/>
          <w:sz w:val="24"/>
        </w:rPr>
        <w:t xml:space="preserve">供应商名称</w:t>
      </w:r>
      <w:r>
        <w:rPr>
          <w:rFonts w:hint="eastAsia" w:ascii="Times New Roman" w:hAnsi="Times New Roman"/>
          <w:szCs w:val="21"/>
        </w:rPr>
        <w:t xml:space="preserve">（加盖CA电子签章）</w:t>
      </w:r>
      <w:r>
        <w:rPr>
          <w:rFonts w:ascii="Times New Roman" w:hAnsi="Times New Roman"/>
          <w:sz w:val="24"/>
        </w:rPr>
        <w:t xml:space="preserve">：</w:t>
      </w:r>
      <w:r>
        <w:rPr>
          <w:rFonts w:ascii="Times New Roman" w:hAnsi="Times New Roman"/>
          <w:sz w:val="24"/>
          <w:szCs w:val="24"/>
          <w:u w:val="single"/>
        </w:rPr>
        <w:t xml:space="preserve">                     </w:t>
      </w:r>
      <w:r>
        <w:rPr>
          <w:rFonts w:ascii="Times New Roman" w:hAnsi="Times New Roman"/>
          <w:sz w:val="24"/>
          <w:szCs w:val="24"/>
        </w:rPr>
        <w:t xml:space="preserve">    </w:t>
      </w:r>
      <w:r/>
    </w:p>
    <w:p>
      <w:pPr>
        <w:pStyle w:val="950"/>
        <w:ind w:left="15" w:hanging="120"/>
        <w:spacing w:line="500" w:lineRule="exact"/>
        <w:rPr>
          <w:sz w:val="24"/>
          <w:szCs w:val="24"/>
        </w:rPr>
      </w:pPr>
      <w:r>
        <w:rPr>
          <w:sz w:val="24"/>
          <w:szCs w:val="24"/>
        </w:rPr>
      </w:r>
      <w:r/>
    </w:p>
    <w:p>
      <w:pPr>
        <w:pStyle w:val="950"/>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eastAsia="仿宋_GB2312"/>
          <w:sz w:val="24"/>
        </w:rPr>
      </w:pPr>
      <w:r>
        <w:rPr>
          <w:rFonts w:ascii="Times New Roman" w:hAnsi="Times New Roman" w:eastAsia="仿宋_GB2312"/>
          <w:sz w:val="24"/>
        </w:rPr>
      </w:r>
      <w:r/>
    </w:p>
    <w:p>
      <w:pPr>
        <w:rPr>
          <w:rFonts w:ascii="Times New Roman" w:hAnsi="Times New Roman"/>
          <w:sz w:val="24"/>
        </w:rPr>
      </w:pPr>
      <w:r>
        <w:rPr>
          <w:rFonts w:ascii="Times New Roman" w:hAnsi="Times New Roman"/>
          <w:sz w:val="24"/>
        </w:rPr>
        <w:t xml:space="preserve">填写说明：</w:t>
      </w:r>
      <w:r/>
    </w:p>
    <w:p>
      <w:pPr>
        <w:ind w:firstLine="480"/>
        <w:spacing w:line="400" w:lineRule="exact"/>
        <w:rPr>
          <w:rFonts w:ascii="Times New Roman" w:hAnsi="Times New Roman"/>
          <w:sz w:val="24"/>
          <w:szCs w:val="24"/>
        </w:rPr>
      </w:pPr>
      <w:r>
        <w:rPr>
          <w:rFonts w:ascii="Times New Roman" w:hAnsi="Times New Roman"/>
          <w:sz w:val="24"/>
          <w:szCs w:val="24"/>
        </w:rPr>
        <w:t xml:space="preserve">1、供应商须根据第四章《项目需求》要求填写此表，作为投标文件的组成部分。</w:t>
      </w:r>
      <w:r/>
    </w:p>
    <w:p>
      <w:pPr>
        <w:ind w:firstLine="480"/>
        <w:spacing w:line="400" w:lineRule="exact"/>
        <w:rPr>
          <w:rFonts w:ascii="Times New Roman" w:hAnsi="Times New Roman"/>
          <w:sz w:val="24"/>
          <w:szCs w:val="24"/>
        </w:rPr>
      </w:pPr>
      <w:r>
        <w:rPr>
          <w:rFonts w:ascii="Times New Roman" w:hAnsi="Times New Roman"/>
          <w:sz w:val="24"/>
          <w:szCs w:val="24"/>
        </w:rPr>
        <w:t xml:space="preserve">2、所有偏离必须在本表中列出，未在本偏离表中列出偏离，将视为供应商已完全接受招标文件要求。</w:t>
      </w:r>
      <w:r/>
    </w:p>
    <w:p>
      <w:pPr>
        <w:ind w:firstLine="480"/>
        <w:spacing w:line="400" w:lineRule="exact"/>
        <w:rPr>
          <w:rFonts w:ascii="Times New Roman" w:hAnsi="Times New Roman"/>
          <w:sz w:val="24"/>
          <w:szCs w:val="24"/>
        </w:rPr>
      </w:pPr>
      <w:r>
        <w:rPr>
          <w:rFonts w:ascii="Times New Roman" w:hAnsi="Times New Roman"/>
          <w:sz w:val="24"/>
          <w:szCs w:val="24"/>
        </w:rPr>
        <w:t xml:space="preserve">3、偏离包括正、负偏离，正偏离指供应商的响应高于招标文件要求，负偏离指供应商的响应低于招标文件要求。</w:t>
      </w:r>
      <w:r/>
    </w:p>
    <w:p>
      <w:pPr>
        <w:jc w:val="left"/>
        <w:widowControl/>
        <w:rPr>
          <w:rFonts w:ascii="Times New Roman" w:hAnsi="Times New Roman"/>
          <w:b/>
          <w:sz w:val="32"/>
          <w:szCs w:val="24"/>
        </w:rPr>
      </w:pPr>
      <w:r>
        <w:rPr>
          <w:rFonts w:ascii="Times New Roman" w:hAnsi="Times New Roman"/>
          <w:b/>
          <w:sz w:val="32"/>
          <w:szCs w:val="24"/>
        </w:rPr>
        <w:br w:type="page" w:clear="all"/>
      </w:r>
      <w:r/>
    </w:p>
    <w:p>
      <w:pPr>
        <w:pStyle w:val="951"/>
        <w:ind w:firstLine="482"/>
        <w:jc w:val="center"/>
        <w:spacing w:before="0" w:after="0" w:line="538" w:lineRule="exact"/>
      </w:pPr>
      <w:r>
        <w:t xml:space="preserve">1</w:t>
      </w:r>
      <w:r>
        <w:rPr>
          <w:rFonts w:hint="eastAsia"/>
        </w:rPr>
        <w:t xml:space="preserve">4</w:t>
      </w:r>
      <w:r>
        <w:t xml:space="preserve">．</w:t>
      </w:r>
      <w:r>
        <w:rPr>
          <w:rFonts w:hint="eastAsia"/>
        </w:rPr>
        <w:t xml:space="preserve">项目实施方案</w:t>
      </w:r>
      <w:r/>
    </w:p>
    <w:p>
      <w:pPr>
        <w:jc w:val="center"/>
        <w:rPr>
          <w:rFonts w:ascii="Times New Roman" w:hAnsi="Times New Roman"/>
          <w:b/>
          <w:sz w:val="32"/>
          <w:szCs w:val="24"/>
        </w:rPr>
      </w:pPr>
      <w:r>
        <w:rPr>
          <w:rFonts w:ascii="Times New Roman" w:hAnsi="Times New Roman"/>
          <w:b/>
          <w:sz w:val="32"/>
          <w:szCs w:val="24"/>
        </w:rPr>
      </w:r>
      <w:r/>
    </w:p>
    <w:p>
      <w:pPr>
        <w:jc w:val="center"/>
        <w:spacing w:line="440" w:lineRule="exact"/>
        <w:rPr>
          <w:rFonts w:ascii="Times New Roman" w:hAnsi="Times New Roman"/>
          <w:bCs/>
          <w:sz w:val="32"/>
          <w:szCs w:val="32"/>
        </w:rPr>
      </w:pPr>
      <w:r>
        <w:rPr>
          <w:rFonts w:ascii="Times New Roman" w:hAnsi="Times New Roman"/>
          <w:bCs/>
          <w:sz w:val="32"/>
          <w:szCs w:val="32"/>
        </w:rPr>
        <w:t xml:space="preserve">（格式自定）</w:t>
      </w:r>
      <w:r/>
    </w:p>
    <w:p>
      <w:pPr>
        <w:ind w:firstLine="420"/>
        <w:spacing w:line="360" w:lineRule="auto"/>
        <w:rPr>
          <w:rFonts w:ascii="Times New Roman" w:hAnsi="Times New Roman"/>
        </w:rPr>
      </w:pPr>
      <w:r>
        <w:rPr>
          <w:rFonts w:ascii="Times New Roman" w:hAnsi="Times New Roman"/>
        </w:rPr>
      </w:r>
      <w:r/>
    </w:p>
    <w:p>
      <w:pPr>
        <w:pStyle w:val="951"/>
        <w:ind w:firstLine="482"/>
        <w:jc w:val="center"/>
        <w:spacing w:before="0" w:after="0" w:line="538" w:lineRule="exact"/>
      </w:pPr>
      <w:r>
        <w:t xml:space="preserve">1</w:t>
      </w:r>
      <w:r>
        <w:rPr>
          <w:rFonts w:hint="eastAsia"/>
        </w:rPr>
        <w:t xml:space="preserve">5</w:t>
      </w:r>
      <w:r>
        <w:t xml:space="preserve">．</w:t>
      </w:r>
      <w:r>
        <w:rPr>
          <w:rFonts w:hint="eastAsia"/>
        </w:rPr>
        <w:t xml:space="preserve">包装运输方案</w:t>
      </w:r>
      <w:r/>
    </w:p>
    <w:p>
      <w:pPr>
        <w:pStyle w:val="950"/>
        <w:ind w:left="56" w:hanging="161"/>
        <w:spacing w:line="500" w:lineRule="exact"/>
        <w:rPr>
          <w:b/>
          <w:sz w:val="32"/>
          <w:szCs w:val="24"/>
        </w:rPr>
      </w:pPr>
      <w:r>
        <w:rPr>
          <w:b/>
          <w:sz w:val="32"/>
          <w:szCs w:val="24"/>
        </w:rPr>
      </w:r>
      <w:r/>
    </w:p>
    <w:p>
      <w:pPr>
        <w:jc w:val="center"/>
        <w:spacing w:line="440" w:lineRule="exact"/>
        <w:rPr>
          <w:rFonts w:ascii="Times New Roman" w:hAnsi="Times New Roman"/>
          <w:bCs/>
          <w:sz w:val="32"/>
          <w:szCs w:val="32"/>
        </w:rPr>
      </w:pPr>
      <w:r>
        <w:rPr>
          <w:rFonts w:ascii="Times New Roman" w:hAnsi="Times New Roman"/>
          <w:bCs/>
          <w:sz w:val="32"/>
          <w:szCs w:val="32"/>
        </w:rPr>
        <w:t xml:space="preserve">（格式自定）</w:t>
      </w:r>
      <w:r/>
    </w:p>
    <w:p>
      <w:pPr>
        <w:pStyle w:val="950"/>
        <w:ind w:left="56" w:hanging="161"/>
        <w:spacing w:line="500" w:lineRule="exact"/>
        <w:rPr>
          <w:b/>
          <w:sz w:val="32"/>
          <w:szCs w:val="24"/>
        </w:rPr>
      </w:pPr>
      <w:r>
        <w:rPr>
          <w:b/>
          <w:sz w:val="32"/>
          <w:szCs w:val="24"/>
        </w:rPr>
      </w:r>
      <w:r/>
    </w:p>
    <w:p>
      <w:pPr>
        <w:pStyle w:val="951"/>
        <w:ind w:firstLine="482"/>
        <w:jc w:val="center"/>
        <w:spacing w:before="0" w:after="0" w:line="538" w:lineRule="exact"/>
      </w:pPr>
      <w:r>
        <w:t xml:space="preserve">1</w:t>
      </w:r>
      <w:r>
        <w:rPr>
          <w:rFonts w:hint="eastAsia"/>
        </w:rPr>
        <w:t xml:space="preserve">6</w:t>
      </w:r>
      <w:r>
        <w:t xml:space="preserve">．</w:t>
      </w:r>
      <w:r>
        <w:rPr>
          <w:rFonts w:hint="eastAsia"/>
        </w:rPr>
        <w:t xml:space="preserve">售后服务方案</w:t>
      </w:r>
      <w:r/>
    </w:p>
    <w:p>
      <w:pPr>
        <w:pStyle w:val="950"/>
        <w:ind w:left="56" w:hanging="161"/>
        <w:spacing w:line="500" w:lineRule="exact"/>
        <w:rPr>
          <w:b/>
          <w:sz w:val="32"/>
          <w:szCs w:val="24"/>
        </w:rPr>
      </w:pPr>
      <w:r>
        <w:rPr>
          <w:b/>
          <w:sz w:val="32"/>
          <w:szCs w:val="24"/>
        </w:rPr>
      </w:r>
      <w:r/>
    </w:p>
    <w:p>
      <w:pPr>
        <w:jc w:val="center"/>
        <w:spacing w:line="440" w:lineRule="exact"/>
        <w:rPr>
          <w:rFonts w:ascii="Times New Roman" w:hAnsi="Times New Roman"/>
          <w:bCs/>
          <w:sz w:val="32"/>
          <w:szCs w:val="32"/>
        </w:rPr>
      </w:pPr>
      <w:r>
        <w:rPr>
          <w:rFonts w:ascii="Times New Roman" w:hAnsi="Times New Roman"/>
          <w:bCs/>
          <w:sz w:val="32"/>
          <w:szCs w:val="32"/>
        </w:rPr>
        <w:t xml:space="preserve">（格式自定）</w:t>
      </w:r>
      <w:r/>
    </w:p>
    <w:p>
      <w:pPr>
        <w:pStyle w:val="951"/>
        <w:ind w:firstLine="482"/>
        <w:jc w:val="center"/>
        <w:spacing w:before="0" w:after="0" w:line="538" w:lineRule="exact"/>
      </w:pPr>
      <w:r/>
      <w:r/>
    </w:p>
    <w:p>
      <w:pPr>
        <w:pStyle w:val="951"/>
        <w:ind w:firstLine="482"/>
        <w:jc w:val="center"/>
        <w:spacing w:before="0" w:after="0" w:line="538" w:lineRule="exact"/>
      </w:pPr>
      <w:r>
        <w:rPr>
          <w:rFonts w:hint="eastAsia"/>
        </w:rPr>
        <w:t xml:space="preserve">17</w:t>
      </w:r>
      <w:r>
        <w:t xml:space="preserve">．相关证明文件及材料</w:t>
      </w:r>
      <w:r/>
    </w:p>
    <w:p>
      <w:pPr>
        <w:rPr>
          <w:rFonts w:ascii="Times New Roman" w:hAnsi="Times New Roman"/>
          <w:sz w:val="24"/>
        </w:rPr>
      </w:pPr>
      <w:r>
        <w:rPr>
          <w:rFonts w:ascii="Times New Roman" w:hAnsi="Times New Roman"/>
          <w:sz w:val="24"/>
        </w:rPr>
        <w:t xml:space="preserve">1、资格审查的证明材料</w:t>
      </w:r>
      <w:r/>
    </w:p>
    <w:p>
      <w:pPr>
        <w:rPr>
          <w:rFonts w:ascii="Times New Roman" w:hAnsi="Times New Roman"/>
          <w:sz w:val="24"/>
        </w:rPr>
      </w:pPr>
      <w:r>
        <w:rPr>
          <w:rFonts w:ascii="Times New Roman" w:hAnsi="Times New Roman"/>
          <w:sz w:val="24"/>
        </w:rPr>
        <w:t xml:space="preserve">2、招标文件要求的相关证明材料（如有）</w:t>
      </w:r>
      <w:r/>
    </w:p>
    <w:p>
      <w:pPr>
        <w:rPr>
          <w:rFonts w:ascii="Times New Roman" w:hAnsi="Times New Roman"/>
          <w:sz w:val="24"/>
        </w:rPr>
      </w:pPr>
      <w:r>
        <w:rPr>
          <w:rFonts w:ascii="Times New Roman" w:hAnsi="Times New Roman"/>
          <w:sz w:val="24"/>
        </w:rPr>
        <w:t xml:space="preserve">3、供应商认为有必要的项目证明材料（如有）</w:t>
      </w:r>
      <w:r/>
    </w:p>
    <w:p>
      <w:pPr>
        <w:rPr>
          <w:rFonts w:ascii="Times New Roman" w:hAnsi="Times New Roman"/>
          <w:sz w:val="24"/>
        </w:rPr>
      </w:pPr>
      <w:r>
        <w:rPr>
          <w:rFonts w:ascii="Times New Roman" w:hAnsi="Times New Roman"/>
          <w:sz w:val="24"/>
        </w:rPr>
      </w:r>
      <w:r/>
    </w:p>
    <w:p>
      <w:pPr>
        <w:pStyle w:val="1031"/>
        <w:ind w:left="0" w:firstLine="0"/>
        <w:spacing w:after="145" w:line="360" w:lineRule="auto"/>
        <w:rPr>
          <w:rFonts w:ascii="Times New Roman" w:hAnsi="Times New Roman" w:eastAsia="宋体"/>
        </w:rPr>
      </w:pPr>
      <w:r>
        <w:rPr>
          <w:rFonts w:ascii="Times New Roman" w:hAnsi="Times New Roman"/>
          <w:b w:val="0"/>
          <w:bCs/>
          <w:sz w:val="32"/>
          <w:szCs w:val="32"/>
        </w:rPr>
        <w:br w:type="page" w:clear="all"/>
      </w:r>
      <w:bookmarkEnd w:id="215"/>
      <w:r/>
      <w:bookmarkEnd w:id="216"/>
      <w:r/>
      <w:bookmarkEnd w:id="217"/>
      <w:r/>
      <w:bookmarkEnd w:id="218"/>
      <w:r/>
      <w:bookmarkStart w:id="225" w:name="_Toc511305223"/>
      <w:r/>
      <w:bookmarkStart w:id="226" w:name="_Toc511899530"/>
      <w:r/>
      <w:bookmarkStart w:id="227" w:name="_Toc511385438"/>
      <w:r>
        <w:rPr>
          <w:rFonts w:ascii="Times New Roman" w:hAnsi="Times New Roman" w:eastAsia="宋体"/>
        </w:rPr>
        <w:t xml:space="preserve">附件</w:t>
      </w:r>
      <w:bookmarkEnd w:id="225"/>
      <w:r/>
      <w:bookmarkEnd w:id="226"/>
      <w:r/>
      <w:bookmarkEnd w:id="227"/>
      <w:r/>
      <w:r/>
    </w:p>
    <w:p>
      <w:pPr>
        <w:pStyle w:val="948"/>
        <w:spacing w:line="560" w:lineRule="exact"/>
        <w:rPr>
          <w:rFonts w:ascii="Times New Roman" w:eastAsia="黑体"/>
          <w:bCs/>
          <w:sz w:val="44"/>
        </w:rPr>
      </w:pPr>
      <w:r/>
      <w:bookmarkStart w:id="228" w:name="_Toc511305224"/>
      <w:r/>
      <w:bookmarkStart w:id="229" w:name="_Toc511385439"/>
      <w:r/>
      <w:bookmarkStart w:id="230" w:name="_Toc121905582"/>
      <w:r/>
      <w:bookmarkStart w:id="231" w:name="_Toc511899531"/>
      <w:r>
        <w:rPr>
          <w:rFonts w:ascii="Times New Roman" w:eastAsia="黑体"/>
          <w:bCs/>
          <w:sz w:val="44"/>
        </w:rPr>
        <w:t xml:space="preserve">质疑函范本</w:t>
      </w:r>
      <w:bookmarkEnd w:id="228"/>
      <w:r/>
      <w:bookmarkEnd w:id="229"/>
      <w:r/>
      <w:bookmarkEnd w:id="230"/>
      <w:r/>
      <w:bookmarkEnd w:id="231"/>
      <w:r/>
      <w:r/>
    </w:p>
    <w:p>
      <w:pPr>
        <w:spacing w:before="290" w:line="510" w:lineRule="exact"/>
        <w:rPr>
          <w:rFonts w:ascii="Times New Roman" w:hAnsi="Times New Roman" w:eastAsia="黑体"/>
          <w:bCs/>
          <w:sz w:val="28"/>
          <w:szCs w:val="32"/>
        </w:rPr>
      </w:pPr>
      <w:r>
        <w:rPr>
          <w:rFonts w:ascii="Times New Roman" w:hAnsi="Times New Roman" w:eastAsia="黑体"/>
          <w:bCs/>
          <w:sz w:val="28"/>
          <w:szCs w:val="32"/>
        </w:rPr>
        <w:t xml:space="preserve">一、质疑供应商基本信息</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质疑供应商：</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地址：</w:t>
      </w:r>
      <w:r>
        <w:rPr>
          <w:rFonts w:ascii="Times New Roman" w:hAnsi="Times New Roman" w:eastAsia="仿宋"/>
          <w:sz w:val="28"/>
          <w:szCs w:val="32"/>
          <w:u w:val="single"/>
        </w:rPr>
        <w:t xml:space="preserve">                          </w:t>
      </w:r>
      <w:r>
        <w:rPr>
          <w:rFonts w:ascii="Times New Roman" w:hAnsi="Times New Roman" w:eastAsia="仿宋"/>
          <w:sz w:val="28"/>
          <w:szCs w:val="32"/>
        </w:rPr>
        <w:t xml:space="preserve">邮编：</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联系人：</w:t>
      </w:r>
      <w:r>
        <w:rPr>
          <w:rFonts w:ascii="Times New Roman" w:hAnsi="Times New Roman" w:eastAsia="仿宋"/>
          <w:sz w:val="28"/>
          <w:szCs w:val="32"/>
          <w:u w:val="single"/>
        </w:rPr>
        <w:t xml:space="preserve">                      </w:t>
      </w:r>
      <w:r>
        <w:rPr>
          <w:rFonts w:ascii="Times New Roman" w:hAnsi="Times New Roman" w:eastAsia="仿宋"/>
          <w:sz w:val="28"/>
          <w:szCs w:val="32"/>
        </w:rPr>
        <w:t xml:space="preserve">联系电话：</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授权代表：</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联系电话：</w:t>
      </w:r>
      <w:r>
        <w:rPr>
          <w:rFonts w:ascii="Times New Roman" w:hAnsi="Times New Roman" w:eastAsia="仿宋"/>
          <w:sz w:val="28"/>
          <w:szCs w:val="32"/>
          <w:u w:val="single"/>
        </w:rPr>
        <w:t xml:space="preserve">                                           </w:t>
      </w:r>
      <w:r>
        <w:rPr>
          <w:rFonts w:ascii="Times New Roman" w:hAnsi="Times New Roman" w:eastAsia="仿宋"/>
          <w:sz w:val="28"/>
          <w:szCs w:val="32"/>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地址： </w:t>
      </w:r>
      <w:r>
        <w:rPr>
          <w:rFonts w:ascii="Times New Roman" w:hAnsi="Times New Roman" w:eastAsia="仿宋"/>
          <w:sz w:val="28"/>
          <w:szCs w:val="32"/>
          <w:u w:val="single"/>
        </w:rPr>
        <w:t xml:space="preserve">                        </w:t>
      </w:r>
      <w:r>
        <w:rPr>
          <w:rFonts w:ascii="Times New Roman" w:hAnsi="Times New Roman" w:eastAsia="仿宋"/>
          <w:sz w:val="28"/>
          <w:szCs w:val="32"/>
        </w:rPr>
        <w:t xml:space="preserve">邮编：</w:t>
      </w:r>
      <w:r>
        <w:rPr>
          <w:rFonts w:ascii="Times New Roman" w:hAnsi="Times New Roman" w:eastAsia="仿宋"/>
          <w:sz w:val="28"/>
          <w:szCs w:val="32"/>
          <w:u w:val="single"/>
        </w:rPr>
        <w:t xml:space="preserve">                                                </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二、质疑项目基本情况</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质疑项目的名称：</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质疑项目的编号：</w:t>
      </w:r>
      <w:r>
        <w:rPr>
          <w:rFonts w:ascii="Times New Roman" w:hAnsi="Times New Roman" w:eastAsia="仿宋"/>
          <w:sz w:val="28"/>
          <w:szCs w:val="32"/>
          <w:u w:val="single"/>
        </w:rPr>
        <w:t xml:space="preserve">               </w:t>
      </w:r>
      <w:r>
        <w:rPr>
          <w:rFonts w:ascii="Times New Roman" w:hAnsi="Times New Roman" w:eastAsia="仿宋"/>
          <w:sz w:val="28"/>
          <w:szCs w:val="32"/>
        </w:rPr>
        <w:t xml:space="preserve">包号：</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采购人名称：</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采购文件获取日期：</w:t>
      </w:r>
      <w:r>
        <w:rPr>
          <w:rFonts w:ascii="Times New Roman" w:hAnsi="Times New Roman" w:eastAsia="仿宋"/>
          <w:sz w:val="28"/>
          <w:szCs w:val="32"/>
          <w:u w:val="single"/>
        </w:rPr>
        <w:t xml:space="preserve">                                           </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三、质疑事项具体内容</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质疑事项1：</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事实依据：</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法律依据：</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质疑事项2</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四、与质疑事项相关的质疑请求</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请求：</w:t>
      </w:r>
      <w:r>
        <w:rPr>
          <w:rFonts w:ascii="Times New Roman" w:hAnsi="Times New Roman" w:eastAsia="仿宋"/>
          <w:sz w:val="28"/>
          <w:szCs w:val="32"/>
          <w:u w:val="single"/>
        </w:rPr>
        <w:t xml:space="preserve">                                               </w:t>
      </w:r>
      <w:r/>
    </w:p>
    <w:p>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签字(签章)：                   公章：                      </w:t>
      </w:r>
      <w:r/>
    </w:p>
    <w:p>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日期：    </w:t>
      </w:r>
      <w:r/>
    </w:p>
    <w:p>
      <w:pPr>
        <w:rPr>
          <w:rFonts w:ascii="Times New Roman" w:hAnsi="Times New Roman" w:eastAsia="黑体"/>
          <w:b/>
          <w:sz w:val="32"/>
          <w:szCs w:val="32"/>
        </w:rPr>
      </w:pPr>
      <w:r>
        <w:rPr>
          <w:rFonts w:ascii="Times New Roman" w:hAnsi="Times New Roman" w:eastAsia="黑体"/>
          <w:b/>
          <w:sz w:val="32"/>
          <w:szCs w:val="32"/>
        </w:rPr>
        <w:t xml:space="preserve">质疑函制作说明：</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1.供应商提出质疑时，应提交质疑函和必要的证明材料。</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3.质疑供应商若对项目的某一分包进行质疑，质疑函中应列明具体分包号。</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4.质疑函的质疑事项应具体、明确，并有必要的事实依据和法律依据。</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5.质疑函的质疑请求应与质疑事项相关。</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Times New Roman" w:hAnsi="Times New Roman" w:eastAsia="仿宋_GB2312"/>
          <w:sz w:val="30"/>
          <w:szCs w:val="30"/>
        </w:rPr>
      </w:pPr>
      <w:r>
        <w:rPr>
          <w:rFonts w:ascii="Times New Roman" w:hAnsi="Times New Roman" w:eastAsia="仿宋_GB2312"/>
          <w:sz w:val="30"/>
          <w:szCs w:val="30"/>
        </w:rPr>
      </w:r>
      <w:r/>
    </w:p>
    <w:p>
      <w:pPr>
        <w:pStyle w:val="1031"/>
        <w:ind w:left="0" w:firstLine="0"/>
        <w:spacing w:after="145" w:line="360" w:lineRule="auto"/>
        <w:rPr>
          <w:rFonts w:ascii="Times New Roman" w:hAnsi="Times New Roman" w:eastAsia="宋体"/>
        </w:rPr>
      </w:pPr>
      <w:r>
        <w:rPr>
          <w:rFonts w:ascii="Times New Roman" w:hAnsi="Times New Roman" w:eastAsia="宋体"/>
        </w:rPr>
      </w:r>
      <w:r/>
    </w:p>
    <w:p>
      <w:pPr>
        <w:jc w:val="center"/>
        <w:rPr>
          <w:rFonts w:ascii="Times New Roman" w:hAnsi="Times New Roman"/>
          <w:sz w:val="24"/>
          <w:szCs w:val="24"/>
        </w:rPr>
      </w:pPr>
      <w:r>
        <w:rPr>
          <w:rFonts w:ascii="Times New Roman" w:hAnsi="Times New Roman"/>
          <w:sz w:val="24"/>
          <w:szCs w:val="24"/>
        </w:rPr>
      </w:r>
      <w:r/>
    </w:p>
    <w:p>
      <w:pPr>
        <w:pStyle w:val="1031"/>
        <w:ind w:left="0" w:firstLine="0"/>
        <w:spacing w:after="145" w:line="360" w:lineRule="auto"/>
        <w:rPr>
          <w:rFonts w:ascii="Times New Roman" w:hAnsi="Times New Roman"/>
        </w:rPr>
      </w:pPr>
      <w:r>
        <w:rPr>
          <w:rFonts w:ascii="Times New Roman" w:hAnsi="Times New Roman"/>
        </w:rPr>
      </w:r>
      <w:r/>
    </w:p>
    <w:p>
      <w:pPr>
        <w:pStyle w:val="1031"/>
        <w:ind w:left="0" w:firstLine="0"/>
        <w:spacing w:after="145" w:line="360" w:lineRule="auto"/>
        <w:rPr>
          <w:rFonts w:ascii="Times New Roman" w:hAnsi="Times New Roman" w:eastAsia="宋体"/>
          <w:sz w:val="24"/>
          <w:szCs w:val="24"/>
        </w:rPr>
      </w:pPr>
      <w:r>
        <w:rPr>
          <w:rFonts w:ascii="Times New Roman" w:hAnsi="Times New Roman" w:eastAsia="宋体"/>
          <w:sz w:val="24"/>
          <w:szCs w:val="24"/>
        </w:rPr>
      </w:r>
      <w:r/>
    </w:p>
    <w:sectPr>
      <w:footerReference w:type="default" r:id="rId11"/>
      <w:footnotePr/>
      <w:endnotePr/>
      <w:type w:val="continuous"/>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Tahoma">
    <w:panose1 w:val="020B0604030504040204"/>
  </w:font>
  <w:font w:name="Cambria">
    <w:panose1 w:val="0204050305040603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clear" w:pos="7143" w:leader="none"/>
        <w:tab w:val="right" w:pos="8306" w:leader="none"/>
        <w:tab w:val="clear" w:pos="14287" w:leader="none"/>
      </w:tabs>
    </w:pPr>
    <w:r/>
    <w:r/>
  </w:p>
  <w:p>
    <w:pPr>
      <w:pStyle w:val="78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rPr>
                            <w:t xml:space="preserve">63</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rPr>
                      <w:t xml:space="preserve">63</w:t>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rPr>
                            <w:t xml:space="preserve">63</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rPr>
                      <w:t xml:space="preserve">63</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986" w:hanging="504"/>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1"/>
  </w:num>
  <w:num w:numId="4">
    <w:abstractNumId w:val="1"/>
  </w:num>
  <w:num w:numId="5">
    <w:abstractNumId w:val="3"/>
  </w:num>
  <w:num w:numId="6">
    <w:abstractNumId w:val="4"/>
  </w:num>
  <w:num w:numId="7">
    <w:abstractNumId w:val="5"/>
  </w:num>
  <w:num w:numId="8">
    <w:abstractNumId w:val="6"/>
  </w:num>
  <w:num w:numId="9">
    <w:abstractNumId w:val="10"/>
  </w:num>
  <w:num w:numId="10">
    <w:abstractNumId w:val="7"/>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7"/>
    <w:link w:val="758"/>
    <w:uiPriority w:val="9"/>
    <w:rPr>
      <w:rFonts w:ascii="Arial" w:hAnsi="Arial" w:eastAsia="Arial" w:cs="Arial"/>
      <w:sz w:val="40"/>
      <w:szCs w:val="40"/>
    </w:rPr>
  </w:style>
  <w:style w:type="character" w:styleId="15">
    <w:name w:val="Heading 2 Char"/>
    <w:basedOn w:val="767"/>
    <w:link w:val="759"/>
    <w:uiPriority w:val="9"/>
    <w:rPr>
      <w:rFonts w:ascii="Arial" w:hAnsi="Arial" w:eastAsia="Arial" w:cs="Arial"/>
      <w:sz w:val="34"/>
    </w:rPr>
  </w:style>
  <w:style w:type="character" w:styleId="17">
    <w:name w:val="Heading 3 Char"/>
    <w:basedOn w:val="767"/>
    <w:link w:val="760"/>
    <w:uiPriority w:val="9"/>
    <w:rPr>
      <w:rFonts w:ascii="Arial" w:hAnsi="Arial" w:eastAsia="Arial" w:cs="Arial"/>
      <w:sz w:val="30"/>
      <w:szCs w:val="30"/>
    </w:rPr>
  </w:style>
  <w:style w:type="character" w:styleId="19">
    <w:name w:val="Heading 4 Char"/>
    <w:basedOn w:val="767"/>
    <w:link w:val="761"/>
    <w:uiPriority w:val="9"/>
    <w:rPr>
      <w:rFonts w:ascii="Arial" w:hAnsi="Arial" w:eastAsia="Arial" w:cs="Arial"/>
      <w:b/>
      <w:bCs/>
      <w:sz w:val="26"/>
      <w:szCs w:val="26"/>
    </w:rPr>
  </w:style>
  <w:style w:type="character" w:styleId="21">
    <w:name w:val="Heading 5 Char"/>
    <w:basedOn w:val="767"/>
    <w:link w:val="762"/>
    <w:uiPriority w:val="9"/>
    <w:rPr>
      <w:rFonts w:ascii="Arial" w:hAnsi="Arial" w:eastAsia="Arial" w:cs="Arial"/>
      <w:b/>
      <w:bCs/>
      <w:sz w:val="24"/>
      <w:szCs w:val="24"/>
    </w:rPr>
  </w:style>
  <w:style w:type="character" w:styleId="23">
    <w:name w:val="Heading 6 Char"/>
    <w:basedOn w:val="767"/>
    <w:link w:val="763"/>
    <w:uiPriority w:val="9"/>
    <w:rPr>
      <w:rFonts w:ascii="Arial" w:hAnsi="Arial" w:eastAsia="Arial" w:cs="Arial"/>
      <w:b/>
      <w:bCs/>
      <w:sz w:val="22"/>
      <w:szCs w:val="22"/>
    </w:rPr>
  </w:style>
  <w:style w:type="character" w:styleId="25">
    <w:name w:val="Heading 7 Char"/>
    <w:basedOn w:val="767"/>
    <w:link w:val="764"/>
    <w:uiPriority w:val="9"/>
    <w:rPr>
      <w:rFonts w:ascii="Arial" w:hAnsi="Arial" w:eastAsia="Arial" w:cs="Arial"/>
      <w:b/>
      <w:bCs/>
      <w:i/>
      <w:iCs/>
      <w:sz w:val="22"/>
      <w:szCs w:val="22"/>
    </w:rPr>
  </w:style>
  <w:style w:type="character" w:styleId="27">
    <w:name w:val="Heading 8 Char"/>
    <w:basedOn w:val="767"/>
    <w:link w:val="765"/>
    <w:uiPriority w:val="9"/>
    <w:rPr>
      <w:rFonts w:ascii="Arial" w:hAnsi="Arial" w:eastAsia="Arial" w:cs="Arial"/>
      <w:i/>
      <w:iCs/>
      <w:sz w:val="22"/>
      <w:szCs w:val="22"/>
    </w:rPr>
  </w:style>
  <w:style w:type="character" w:styleId="29">
    <w:name w:val="Heading 9 Char"/>
    <w:basedOn w:val="767"/>
    <w:link w:val="766"/>
    <w:uiPriority w:val="9"/>
    <w:rPr>
      <w:rFonts w:ascii="Arial" w:hAnsi="Arial" w:eastAsia="Arial" w:cs="Arial"/>
      <w:i/>
      <w:iCs/>
      <w:sz w:val="21"/>
      <w:szCs w:val="21"/>
    </w:rPr>
  </w:style>
  <w:style w:type="character" w:styleId="34">
    <w:name w:val="Title Char"/>
    <w:basedOn w:val="767"/>
    <w:link w:val="792"/>
    <w:uiPriority w:val="10"/>
    <w:rPr>
      <w:sz w:val="48"/>
      <w:szCs w:val="48"/>
    </w:rPr>
  </w:style>
  <w:style w:type="character" w:styleId="36">
    <w:name w:val="Subtitle Char"/>
    <w:basedOn w:val="767"/>
    <w:link w:val="784"/>
    <w:uiPriority w:val="11"/>
    <w:rPr>
      <w:sz w:val="24"/>
      <w:szCs w:val="24"/>
    </w:rPr>
  </w:style>
  <w:style w:type="character" w:styleId="38">
    <w:name w:val="Quote Char"/>
    <w:link w:val="813"/>
    <w:uiPriority w:val="29"/>
    <w:rPr>
      <w:i/>
    </w:rPr>
  </w:style>
  <w:style w:type="character" w:styleId="40">
    <w:name w:val="Intense Quote Char"/>
    <w:link w:val="815"/>
    <w:uiPriority w:val="30"/>
    <w:rPr>
      <w:i/>
    </w:rPr>
  </w:style>
  <w:style w:type="character" w:styleId="42">
    <w:name w:val="Header Char"/>
    <w:basedOn w:val="767"/>
    <w:link w:val="781"/>
    <w:uiPriority w:val="99"/>
  </w:style>
  <w:style w:type="character" w:styleId="46">
    <w:name w:val="Caption Char"/>
    <w:basedOn w:val="771"/>
    <w:link w:val="780"/>
    <w:uiPriority w:val="99"/>
  </w:style>
  <w:style w:type="table" w:styleId="49">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5"/>
    <w:uiPriority w:val="99"/>
    <w:rPr>
      <w:sz w:val="18"/>
    </w:rPr>
  </w:style>
  <w:style w:type="character" w:styleId="178">
    <w:name w:val="Endnote Text Char"/>
    <w:link w:val="779"/>
    <w:uiPriority w:val="99"/>
    <w:rPr>
      <w:sz w:val="20"/>
    </w:rPr>
  </w:style>
  <w:style w:type="paragraph" w:styleId="189">
    <w:name w:val="TOC Heading"/>
    <w:uiPriority w:val="39"/>
    <w:unhideWhenUsed/>
  </w:style>
  <w:style w:type="paragraph" w:styleId="757" w:default="1">
    <w:name w:val="Normal"/>
    <w:uiPriority w:val="0"/>
    <w:qFormat/>
    <w:pPr>
      <w:jc w:val="both"/>
      <w:widowControl w:val="off"/>
    </w:pPr>
    <w:rPr>
      <w:rFonts w:ascii="Calibri" w:hAnsi="Calibri" w:eastAsia="宋体" w:cs="Times New Roman"/>
      <w:sz w:val="21"/>
      <w:lang w:val="en-US" w:eastAsia="zh-CN" w:bidi="ar-SA"/>
    </w:rPr>
  </w:style>
  <w:style w:type="paragraph" w:styleId="758">
    <w:name w:val="Heading 1"/>
    <w:basedOn w:val="757"/>
    <w:next w:val="757"/>
    <w:link w:val="800"/>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69"/>
    <w:link w:val="801"/>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02"/>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03"/>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4"/>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05"/>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07"/>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08"/>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uiPriority w:val="0"/>
    <w:qFormat/>
    <w:pPr>
      <w:ind w:firstLine="420"/>
    </w:pPr>
    <w:rPr>
      <w:szCs w:val="21"/>
    </w:rPr>
  </w:style>
  <w:style w:type="paragraph" w:styleId="770">
    <w:name w:val="toc 7"/>
    <w:basedOn w:val="757"/>
    <w:next w:val="757"/>
    <w:uiPriority w:val="39"/>
    <w:unhideWhenUsed/>
    <w:qFormat/>
    <w:pPr>
      <w:ind w:left="1701"/>
      <w:spacing w:after="57"/>
    </w:p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7"/>
    <w:uiPriority w:val="99"/>
    <w:semiHidden/>
    <w:unhideWhenUsed/>
    <w:qFormat/>
    <w:pPr>
      <w:jc w:val="left"/>
    </w:pPr>
  </w:style>
  <w:style w:type="paragraph" w:styleId="773">
    <w:name w:val="Body Text"/>
    <w:basedOn w:val="757"/>
    <w:uiPriority w:val="0"/>
    <w:qFormat/>
    <w:rPr>
      <w:rFonts w:ascii="楷体_GB2312" w:hAnsi="Arial" w:eastAsia="楷体_GB2312"/>
      <w:sz w:val="28"/>
      <w:szCs w:val="28"/>
    </w:rPr>
  </w:style>
  <w:style w:type="paragraph" w:styleId="774">
    <w:name w:val="Body Text Indent"/>
    <w:basedOn w:val="757"/>
    <w:uiPriority w:val="0"/>
    <w:unhideWhenUsed/>
    <w:qFormat/>
    <w:pPr>
      <w:ind w:left="420"/>
      <w:spacing w:after="120"/>
    </w:pPr>
  </w:style>
  <w:style w:type="paragraph" w:styleId="775">
    <w:name w:val="toc 5"/>
    <w:basedOn w:val="757"/>
    <w:next w:val="757"/>
    <w:uiPriority w:val="39"/>
    <w:unhideWhenUsed/>
    <w:qFormat/>
    <w:pPr>
      <w:ind w:left="1134"/>
      <w:spacing w:after="57"/>
    </w:pPr>
  </w:style>
  <w:style w:type="paragraph" w:styleId="776">
    <w:name w:val="toc 3"/>
    <w:basedOn w:val="757"/>
    <w:next w:val="757"/>
    <w:uiPriority w:val="39"/>
    <w:unhideWhenUsed/>
    <w:qFormat/>
    <w:pPr>
      <w:ind w:left="567"/>
      <w:spacing w:after="57"/>
    </w:pPr>
  </w:style>
  <w:style w:type="paragraph" w:styleId="777">
    <w:name w:val="Plain Text"/>
    <w:basedOn w:val="757"/>
    <w:uiPriority w:val="0"/>
    <w:qFormat/>
    <w:rPr>
      <w:rFonts w:ascii="宋体" w:hAnsi="Courier New" w:cs="Courier New"/>
      <w:szCs w:val="21"/>
    </w:rPr>
  </w:style>
  <w:style w:type="paragraph" w:styleId="778">
    <w:name w:val="toc 8"/>
    <w:basedOn w:val="757"/>
    <w:next w:val="757"/>
    <w:uiPriority w:val="39"/>
    <w:unhideWhenUsed/>
    <w:qFormat/>
    <w:pPr>
      <w:ind w:left="1984"/>
      <w:spacing w:after="57"/>
    </w:pPr>
  </w:style>
  <w:style w:type="paragraph" w:styleId="779">
    <w:name w:val="endnote text"/>
    <w:basedOn w:val="757"/>
    <w:link w:val="946"/>
    <w:uiPriority w:val="99"/>
    <w:semiHidden/>
    <w:unhideWhenUsed/>
    <w:qFormat/>
    <w:rPr>
      <w:sz w:val="20"/>
    </w:rPr>
  </w:style>
  <w:style w:type="paragraph" w:styleId="780">
    <w:name w:val="Footer"/>
    <w:basedOn w:val="757"/>
    <w:link w:val="819"/>
    <w:uiPriority w:val="99"/>
    <w:unhideWhenUsed/>
    <w:qFormat/>
    <w:pPr>
      <w:tabs>
        <w:tab w:val="center" w:pos="7143" w:leader="none"/>
        <w:tab w:val="right" w:pos="14287" w:leader="none"/>
      </w:tabs>
    </w:pPr>
  </w:style>
  <w:style w:type="paragraph" w:styleId="781">
    <w:name w:val="Header"/>
    <w:basedOn w:val="757"/>
    <w:link w:val="817"/>
    <w:uiPriority w:val="99"/>
    <w:unhideWhenUsed/>
    <w:qFormat/>
    <w:pPr>
      <w:tabs>
        <w:tab w:val="center" w:pos="7143" w:leader="none"/>
        <w:tab w:val="right" w:pos="14287" w:leader="none"/>
      </w:tabs>
    </w:pPr>
  </w:style>
  <w:style w:type="paragraph" w:styleId="782">
    <w:name w:val="toc 1"/>
    <w:basedOn w:val="757"/>
    <w:next w:val="757"/>
    <w:uiPriority w:val="39"/>
    <w:unhideWhenUsed/>
    <w:qFormat/>
    <w:pPr>
      <w:spacing w:after="57"/>
    </w:pPr>
  </w:style>
  <w:style w:type="paragraph" w:styleId="783">
    <w:name w:val="toc 4"/>
    <w:basedOn w:val="757"/>
    <w:next w:val="757"/>
    <w:uiPriority w:val="39"/>
    <w:unhideWhenUsed/>
    <w:qFormat/>
    <w:pPr>
      <w:ind w:left="850"/>
      <w:spacing w:after="57"/>
    </w:pPr>
  </w:style>
  <w:style w:type="paragraph" w:styleId="784">
    <w:name w:val="Subtitle"/>
    <w:basedOn w:val="757"/>
    <w:next w:val="757"/>
    <w:link w:val="812"/>
    <w:uiPriority w:val="11"/>
    <w:qFormat/>
    <w:pPr>
      <w:spacing w:before="200" w:after="200"/>
    </w:pPr>
    <w:rPr>
      <w:sz w:val="24"/>
      <w:szCs w:val="24"/>
    </w:rPr>
  </w:style>
  <w:style w:type="paragraph" w:styleId="785">
    <w:name w:val="footnote text"/>
    <w:basedOn w:val="757"/>
    <w:link w:val="945"/>
    <w:uiPriority w:val="99"/>
    <w:semiHidden/>
    <w:unhideWhenUsed/>
    <w:qFormat/>
    <w:pPr>
      <w:spacing w:after="40"/>
    </w:pPr>
    <w:rPr>
      <w:sz w:val="18"/>
    </w:rPr>
  </w:style>
  <w:style w:type="paragraph" w:styleId="786">
    <w:name w:val="toc 6"/>
    <w:basedOn w:val="757"/>
    <w:next w:val="757"/>
    <w:uiPriority w:val="39"/>
    <w:unhideWhenUsed/>
    <w:qFormat/>
    <w:pPr>
      <w:ind w:left="1417"/>
      <w:spacing w:after="57"/>
    </w:pPr>
  </w:style>
  <w:style w:type="paragraph" w:styleId="787">
    <w:name w:val="Body Text Indent 3"/>
    <w:basedOn w:val="757"/>
    <w:uiPriority w:val="0"/>
    <w:qFormat/>
    <w:pPr>
      <w:ind w:left="645" w:firstLine="645"/>
    </w:pPr>
    <w:rPr>
      <w:rFonts w:ascii="Arial" w:hAnsi="Arial" w:eastAsia="仿宋_GB2312"/>
      <w:color w:val="ffff00"/>
      <w:sz w:val="32"/>
      <w:szCs w:val="32"/>
    </w:rPr>
  </w:style>
  <w:style w:type="paragraph" w:styleId="788">
    <w:name w:val="table of figures"/>
    <w:basedOn w:val="757"/>
    <w:next w:val="757"/>
    <w:uiPriority w:val="99"/>
    <w:unhideWhenUsed/>
    <w:qFormat/>
  </w:style>
  <w:style w:type="paragraph" w:styleId="789">
    <w:name w:val="toc 2"/>
    <w:basedOn w:val="757"/>
    <w:next w:val="757"/>
    <w:uiPriority w:val="39"/>
    <w:unhideWhenUsed/>
    <w:qFormat/>
    <w:pPr>
      <w:ind w:left="283"/>
      <w:spacing w:after="57"/>
    </w:pPr>
  </w:style>
  <w:style w:type="paragraph" w:styleId="790">
    <w:name w:val="toc 9"/>
    <w:basedOn w:val="757"/>
    <w:next w:val="757"/>
    <w:uiPriority w:val="39"/>
    <w:unhideWhenUsed/>
    <w:qFormat/>
    <w:pPr>
      <w:ind w:left="2268"/>
      <w:spacing w:after="57"/>
    </w:pPr>
  </w:style>
  <w:style w:type="paragraph" w:styleId="791">
    <w:name w:val="Normal (Web)"/>
    <w:basedOn w:val="757"/>
    <w:uiPriority w:val="0"/>
    <w:qFormat/>
    <w:pPr>
      <w:jc w:val="left"/>
      <w:spacing w:beforeAutospacing="1" w:afterAutospacing="1"/>
    </w:pPr>
    <w:rPr>
      <w:sz w:val="24"/>
    </w:rPr>
  </w:style>
  <w:style w:type="paragraph" w:styleId="792">
    <w:name w:val="Title"/>
    <w:basedOn w:val="757"/>
    <w:next w:val="757"/>
    <w:link w:val="811"/>
    <w:uiPriority w:val="10"/>
    <w:qFormat/>
    <w:pPr>
      <w:contextualSpacing/>
      <w:spacing w:before="300" w:after="200"/>
    </w:pPr>
    <w:rPr>
      <w:sz w:val="48"/>
      <w:szCs w:val="48"/>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67"/>
    <w:uiPriority w:val="22"/>
    <w:qFormat/>
    <w:rPr>
      <w:b/>
    </w:r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_Style 3"/>
    <w:next w:val="787"/>
    <w:uiPriority w:val="99"/>
    <w:qFormat/>
    <w:pPr>
      <w:jc w:val="both"/>
      <w:widowControl w:val="off"/>
    </w:pPr>
    <w:rPr>
      <w:rFonts w:ascii="Times New Roman" w:hAnsi="Times New Roman" w:eastAsia="宋体" w:cs="Times New Roman"/>
      <w:sz w:val="21"/>
      <w:szCs w:val="22"/>
      <w:lang w:val="en-US" w:eastAsia="zh-CN" w:bidi="ar-SA"/>
    </w:rPr>
  </w:style>
  <w:style w:type="paragraph" w:styleId="799" w:customStyle="1">
    <w:name w:val="正文文本缩进 31"/>
    <w:basedOn w:val="757"/>
    <w:link w:val="960"/>
    <w:uiPriority w:val="0"/>
    <w:qFormat/>
    <w:pPr>
      <w:ind w:left="645" w:firstLine="645"/>
    </w:pPr>
    <w:rPr>
      <w:rFonts w:ascii="Arial" w:hAnsi="Arial" w:eastAsia="仿宋_GB2312"/>
      <w:color w:val="ffff00"/>
      <w:sz w:val="32"/>
      <w:szCs w:val="32"/>
    </w:rPr>
  </w:style>
  <w:style w:type="character" w:styleId="800" w:customStyle="1">
    <w:name w:val="标题 1 字符1"/>
    <w:link w:val="758"/>
    <w:uiPriority w:val="9"/>
    <w:qFormat/>
    <w:rPr>
      <w:rFonts w:ascii="Arial" w:hAnsi="Arial" w:eastAsia="Arial" w:cs="Arial"/>
      <w:sz w:val="40"/>
      <w:szCs w:val="40"/>
    </w:rPr>
  </w:style>
  <w:style w:type="character" w:styleId="801" w:customStyle="1">
    <w:name w:val="标题 2 字符1"/>
    <w:link w:val="759"/>
    <w:uiPriority w:val="9"/>
    <w:qFormat/>
    <w:rPr>
      <w:rFonts w:ascii="Arial" w:hAnsi="Arial" w:eastAsia="Arial" w:cs="Arial"/>
      <w:sz w:val="34"/>
    </w:rPr>
  </w:style>
  <w:style w:type="character" w:styleId="802" w:customStyle="1">
    <w:name w:val="标题 3 字符1"/>
    <w:link w:val="760"/>
    <w:uiPriority w:val="9"/>
    <w:qFormat/>
    <w:rPr>
      <w:rFonts w:ascii="Arial" w:hAnsi="Arial" w:eastAsia="Arial" w:cs="Arial"/>
      <w:sz w:val="30"/>
      <w:szCs w:val="30"/>
    </w:rPr>
  </w:style>
  <w:style w:type="character" w:styleId="803" w:customStyle="1">
    <w:name w:val="标题 4 字符1"/>
    <w:link w:val="761"/>
    <w:uiPriority w:val="9"/>
    <w:qFormat/>
    <w:rPr>
      <w:rFonts w:ascii="Arial" w:hAnsi="Arial" w:eastAsia="Arial" w:cs="Arial"/>
      <w:b/>
      <w:bCs/>
      <w:sz w:val="26"/>
      <w:szCs w:val="26"/>
    </w:rPr>
  </w:style>
  <w:style w:type="character" w:styleId="804" w:customStyle="1">
    <w:name w:val="标题 5 字符1"/>
    <w:link w:val="762"/>
    <w:uiPriority w:val="9"/>
    <w:qFormat/>
    <w:rPr>
      <w:rFonts w:ascii="Arial" w:hAnsi="Arial" w:eastAsia="Arial" w:cs="Arial"/>
      <w:b/>
      <w:bCs/>
      <w:sz w:val="24"/>
      <w:szCs w:val="24"/>
    </w:rPr>
  </w:style>
  <w:style w:type="character" w:styleId="805" w:customStyle="1">
    <w:name w:val="标题 6 字符1"/>
    <w:link w:val="763"/>
    <w:uiPriority w:val="9"/>
    <w:qFormat/>
    <w:rPr>
      <w:rFonts w:ascii="Arial" w:hAnsi="Arial" w:eastAsia="Arial" w:cs="Arial"/>
      <w:b/>
      <w:bCs/>
      <w:sz w:val="22"/>
      <w:szCs w:val="22"/>
    </w:rPr>
  </w:style>
  <w:style w:type="character" w:styleId="806" w:customStyle="1">
    <w:name w:val="标题 7 字符1"/>
    <w:link w:val="764"/>
    <w:uiPriority w:val="9"/>
    <w:qFormat/>
    <w:rPr>
      <w:rFonts w:ascii="Arial" w:hAnsi="Arial" w:eastAsia="Arial" w:cs="Arial"/>
      <w:b/>
      <w:bCs/>
      <w:i/>
      <w:iCs/>
      <w:sz w:val="22"/>
      <w:szCs w:val="22"/>
    </w:rPr>
  </w:style>
  <w:style w:type="character" w:styleId="807" w:customStyle="1">
    <w:name w:val="标题 8 字符1"/>
    <w:link w:val="765"/>
    <w:uiPriority w:val="9"/>
    <w:qFormat/>
    <w:rPr>
      <w:rFonts w:ascii="Arial" w:hAnsi="Arial" w:eastAsia="Arial" w:cs="Arial"/>
      <w:i/>
      <w:iCs/>
      <w:sz w:val="22"/>
      <w:szCs w:val="22"/>
    </w:rPr>
  </w:style>
  <w:style w:type="character" w:styleId="808" w:customStyle="1">
    <w:name w:val="标题 9 字符1"/>
    <w:link w:val="766"/>
    <w:uiPriority w:val="9"/>
    <w:qFormat/>
    <w:rPr>
      <w:rFonts w:ascii="Arial" w:hAnsi="Arial" w:eastAsia="Arial" w:cs="Arial"/>
      <w:i/>
      <w:iCs/>
      <w:sz w:val="21"/>
      <w:szCs w:val="21"/>
    </w:rPr>
  </w:style>
  <w:style w:type="paragraph" w:styleId="809">
    <w:name w:val="List Paragraph"/>
    <w:basedOn w:val="757"/>
    <w:uiPriority w:val="34"/>
    <w:qFormat/>
    <w:pPr>
      <w:contextualSpacing/>
      <w:ind w:left="720"/>
    </w:pPr>
  </w:style>
  <w:style w:type="paragraph" w:styleId="810">
    <w:name w:val="No Spacing"/>
    <w:uiPriority w:val="1"/>
    <w:qFormat/>
    <w:rPr>
      <w:rFonts w:ascii="Calibri" w:hAnsi="Calibri" w:eastAsia="宋体" w:cs="Times New Roman"/>
      <w:lang w:val="en-US" w:eastAsia="zh-CN" w:bidi="ar-SA"/>
    </w:rPr>
  </w:style>
  <w:style w:type="character" w:styleId="811" w:customStyle="1">
    <w:name w:val="标题 字符1"/>
    <w:link w:val="792"/>
    <w:uiPriority w:val="10"/>
    <w:qFormat/>
    <w:rPr>
      <w:sz w:val="48"/>
      <w:szCs w:val="48"/>
    </w:rPr>
  </w:style>
  <w:style w:type="character" w:styleId="812" w:customStyle="1">
    <w:name w:val="副标题 字符"/>
    <w:link w:val="784"/>
    <w:uiPriority w:val="11"/>
    <w:qFormat/>
    <w:rPr>
      <w:sz w:val="24"/>
      <w:szCs w:val="24"/>
    </w:rPr>
  </w:style>
  <w:style w:type="paragraph" w:styleId="813">
    <w:name w:val="Quote"/>
    <w:basedOn w:val="757"/>
    <w:next w:val="757"/>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57"/>
    <w:next w:val="757"/>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1"/>
    <w:link w:val="781"/>
    <w:uiPriority w:val="99"/>
    <w:qFormat/>
  </w:style>
  <w:style w:type="character" w:styleId="818" w:customStyle="1">
    <w:name w:val="Footer Char"/>
    <w:uiPriority w:val="99"/>
    <w:qFormat/>
  </w:style>
  <w:style w:type="character" w:styleId="819" w:customStyle="1">
    <w:name w:val="页脚 字符1"/>
    <w:link w:val="780"/>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5"/>
    <w:uiPriority w:val="99"/>
    <w:qFormat/>
    <w:rPr>
      <w:sz w:val="18"/>
    </w:rPr>
  </w:style>
  <w:style w:type="character" w:styleId="946" w:customStyle="1">
    <w:name w:val="尾注文本 字符"/>
    <w:link w:val="779"/>
    <w:uiPriority w:val="99"/>
    <w:qFormat/>
    <w:rPr>
      <w:sz w:val="20"/>
    </w:rPr>
  </w:style>
  <w:style w:type="paragraph" w:styleId="947" w:customStyle="1">
    <w:name w:val="TOC 标题1"/>
    <w:uiPriority w:val="39"/>
    <w:unhideWhenUsed/>
    <w:qFormat/>
    <w:rPr>
      <w:rFonts w:ascii="Calibri" w:hAnsi="Calibri" w:eastAsia="宋体" w:cs="Times New Roman"/>
      <w:lang w:val="en-US" w:eastAsia="zh-CN" w:bidi="ar-SA"/>
    </w:rPr>
  </w:style>
  <w:style w:type="paragraph" w:styleId="948" w:customStyle="1">
    <w:name w:val="标题 11"/>
    <w:basedOn w:val="757"/>
    <w:next w:val="757"/>
    <w:link w:val="1014"/>
    <w:uiPriority w:val="0"/>
    <w:qFormat/>
    <w:pPr>
      <w:jc w:val="center"/>
      <w:keepNext/>
      <w:outlineLvl w:val="0"/>
    </w:pPr>
    <w:rPr>
      <w:rFonts w:ascii="楷体_GB2312" w:hAnsi="Times New Roman" w:eastAsia="楷体_GB2312"/>
      <w:sz w:val="28"/>
      <w:szCs w:val="28"/>
    </w:rPr>
  </w:style>
  <w:style w:type="paragraph" w:styleId="949" w:customStyle="1">
    <w:name w:val="标题 21"/>
    <w:basedOn w:val="757"/>
    <w:next w:val="950"/>
    <w:link w:val="9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正文缩进1"/>
    <w:basedOn w:val="757"/>
    <w:link w:val="963"/>
    <w:uiPriority w:val="0"/>
    <w:qFormat/>
    <w:pPr>
      <w:ind w:firstLine="420"/>
    </w:pPr>
    <w:rPr>
      <w:rFonts w:ascii="Times New Roman" w:hAnsi="Times New Roman"/>
      <w:szCs w:val="21"/>
    </w:rPr>
  </w:style>
  <w:style w:type="paragraph" w:styleId="951" w:customStyle="1">
    <w:name w:val="标题 31"/>
    <w:basedOn w:val="757"/>
    <w:next w:val="950"/>
    <w:link w:val="964"/>
    <w:uiPriority w:val="0"/>
    <w:qFormat/>
    <w:pPr>
      <w:keepLines/>
      <w:keepNext/>
      <w:spacing w:before="260" w:after="260" w:line="416" w:lineRule="auto"/>
      <w:outlineLvl w:val="2"/>
    </w:pPr>
    <w:rPr>
      <w:rFonts w:ascii="Times New Roman" w:hAnsi="Times New Roman"/>
      <w:b/>
      <w:bCs/>
      <w:sz w:val="32"/>
      <w:szCs w:val="32"/>
    </w:rPr>
  </w:style>
  <w:style w:type="paragraph" w:styleId="952" w:customStyle="1">
    <w:name w:val="标题 41"/>
    <w:basedOn w:val="757"/>
    <w:next w:val="950"/>
    <w:link w:val="965"/>
    <w:uiPriority w:val="0"/>
    <w:qFormat/>
    <w:pPr>
      <w:keepLines/>
      <w:keepNext/>
      <w:spacing w:before="280" w:after="290" w:line="376" w:lineRule="auto"/>
      <w:outlineLvl w:val="3"/>
    </w:pPr>
    <w:rPr>
      <w:rFonts w:ascii="Arial" w:hAnsi="Arial" w:eastAsia="黑体"/>
      <w:b/>
      <w:bCs/>
      <w:sz w:val="28"/>
      <w:szCs w:val="28"/>
    </w:rPr>
  </w:style>
  <w:style w:type="paragraph" w:styleId="953" w:customStyle="1">
    <w:name w:val="标题 51"/>
    <w:basedOn w:val="757"/>
    <w:next w:val="950"/>
    <w:link w:val="966"/>
    <w:uiPriority w:val="0"/>
    <w:qFormat/>
    <w:pPr>
      <w:keepNext/>
      <w:outlineLvl w:val="4"/>
    </w:pPr>
    <w:rPr>
      <w:rFonts w:ascii="宋体" w:hAnsi="Times New Roman"/>
      <w:color w:val="000000"/>
      <w:sz w:val="28"/>
      <w:szCs w:val="28"/>
    </w:rPr>
  </w:style>
  <w:style w:type="paragraph" w:styleId="954" w:customStyle="1">
    <w:name w:val="标题 61"/>
    <w:basedOn w:val="757"/>
    <w:next w:val="757"/>
    <w:link w:val="9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5" w:customStyle="1">
    <w:name w:val="标题 71"/>
    <w:basedOn w:val="757"/>
    <w:next w:val="757"/>
    <w:link w:val="96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6" w:customStyle="1">
    <w:name w:val="标题 81"/>
    <w:basedOn w:val="757"/>
    <w:next w:val="757"/>
    <w:link w:val="9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7" w:customStyle="1">
    <w:name w:val="标题 91"/>
    <w:basedOn w:val="757"/>
    <w:next w:val="757"/>
    <w:link w:val="970"/>
    <w:uiPriority w:val="0"/>
    <w:qFormat/>
    <w:pPr>
      <w:numPr>
        <w:ilvl w:val="8"/>
        <w:numId w:val="1"/>
      </w:numPr>
      <w:keepLines/>
      <w:keepNext/>
      <w:spacing w:before="240" w:after="64" w:line="320" w:lineRule="auto"/>
      <w:outlineLvl w:val="8"/>
    </w:pPr>
    <w:rPr>
      <w:rFonts w:ascii="Arial" w:hAnsi="Arial" w:eastAsia="黑体"/>
      <w:szCs w:val="21"/>
    </w:rPr>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character" w:styleId="960" w:customStyle="1">
    <w:name w:val="正文文本缩进 3 字符"/>
    <w:link w:val="799"/>
    <w:uiPriority w:val="0"/>
    <w:qFormat/>
    <w:rPr>
      <w:rFonts w:ascii="Arial" w:hAnsi="Arial" w:eastAsia="仿宋_GB2312" w:cs="Arial"/>
      <w:color w:val="ffff00"/>
      <w:sz w:val="32"/>
      <w:szCs w:val="32"/>
    </w:rPr>
  </w:style>
  <w:style w:type="character" w:styleId="961" w:customStyle="1">
    <w:name w:val="标题 1 Char"/>
    <w:basedOn w:val="958"/>
    <w:uiPriority w:val="0"/>
    <w:qFormat/>
    <w:rPr>
      <w:b/>
      <w:bCs/>
      <w:sz w:val="44"/>
      <w:szCs w:val="44"/>
    </w:rPr>
  </w:style>
  <w:style w:type="character" w:styleId="962" w:customStyle="1">
    <w:name w:val="标题 2 字符"/>
    <w:link w:val="949"/>
    <w:uiPriority w:val="0"/>
    <w:qFormat/>
    <w:rPr>
      <w:rFonts w:ascii="Arial" w:hAnsi="Arial" w:eastAsia="幼圆" w:cs="Arial"/>
      <w:b/>
      <w:bCs/>
      <w:sz w:val="44"/>
      <w:szCs w:val="44"/>
      <w:lang w:val="en-US" w:eastAsia="zh-CN" w:bidi="ar-SA"/>
    </w:rPr>
  </w:style>
  <w:style w:type="character" w:styleId="963" w:customStyle="1">
    <w:name w:val="正文缩进 字符"/>
    <w:link w:val="950"/>
    <w:uiPriority w:val="0"/>
    <w:qFormat/>
    <w:rPr>
      <w:rFonts w:ascii="Times New Roman" w:hAnsi="Times New Roman" w:eastAsia="宋体" w:cs="Times New Roman"/>
      <w:sz w:val="21"/>
      <w:szCs w:val="21"/>
      <w:lang w:val="en-US" w:eastAsia="zh-CN" w:bidi="ar-SA"/>
    </w:rPr>
  </w:style>
  <w:style w:type="character" w:styleId="964" w:customStyle="1">
    <w:name w:val="标题 3 字符"/>
    <w:link w:val="951"/>
    <w:uiPriority w:val="0"/>
    <w:qFormat/>
    <w:rPr>
      <w:rFonts w:ascii="Times New Roman" w:hAnsi="Times New Roman" w:eastAsia="宋体" w:cs="Times New Roman"/>
      <w:b/>
      <w:bCs/>
      <w:sz w:val="32"/>
      <w:szCs w:val="32"/>
      <w:lang w:val="en-US" w:eastAsia="zh-CN" w:bidi="ar-SA"/>
    </w:rPr>
  </w:style>
  <w:style w:type="character" w:styleId="965" w:customStyle="1">
    <w:name w:val="标题 4 字符"/>
    <w:link w:val="952"/>
    <w:uiPriority w:val="0"/>
    <w:qFormat/>
    <w:rPr>
      <w:rFonts w:ascii="Arial" w:hAnsi="Arial" w:eastAsia="黑体" w:cs="Arial"/>
      <w:b/>
      <w:bCs/>
      <w:sz w:val="28"/>
      <w:szCs w:val="28"/>
    </w:rPr>
  </w:style>
  <w:style w:type="character" w:styleId="966" w:customStyle="1">
    <w:name w:val="标题 5 字符"/>
    <w:link w:val="953"/>
    <w:uiPriority w:val="0"/>
    <w:qFormat/>
    <w:rPr>
      <w:rFonts w:ascii="宋体" w:hAnsi="Times New Roman" w:eastAsia="宋体" w:cs="Times New Roman"/>
      <w:color w:val="000000"/>
      <w:sz w:val="28"/>
      <w:szCs w:val="28"/>
    </w:rPr>
  </w:style>
  <w:style w:type="character" w:styleId="967" w:customStyle="1">
    <w:name w:val="标题 6 字符"/>
    <w:link w:val="954"/>
    <w:uiPriority w:val="0"/>
    <w:qFormat/>
    <w:rPr>
      <w:rFonts w:ascii="Arial" w:hAnsi="Arial" w:eastAsia="黑体" w:cs="Times New Roman"/>
      <w:b/>
      <w:bCs/>
      <w:sz w:val="24"/>
      <w:szCs w:val="24"/>
    </w:rPr>
  </w:style>
  <w:style w:type="character" w:styleId="968" w:customStyle="1">
    <w:name w:val="标题 7 字符"/>
    <w:link w:val="955"/>
    <w:uiPriority w:val="0"/>
    <w:qFormat/>
    <w:rPr>
      <w:rFonts w:ascii="Times New Roman" w:hAnsi="Times New Roman" w:eastAsia="宋体" w:cs="Times New Roman"/>
      <w:b/>
      <w:bCs/>
      <w:sz w:val="24"/>
      <w:szCs w:val="24"/>
    </w:rPr>
  </w:style>
  <w:style w:type="character" w:styleId="969" w:customStyle="1">
    <w:name w:val="标题 8 字符"/>
    <w:link w:val="956"/>
    <w:uiPriority w:val="0"/>
    <w:qFormat/>
    <w:rPr>
      <w:rFonts w:ascii="Arial" w:hAnsi="Arial" w:eastAsia="黑体" w:cs="Times New Roman"/>
      <w:sz w:val="24"/>
      <w:szCs w:val="24"/>
    </w:rPr>
  </w:style>
  <w:style w:type="character" w:styleId="970" w:customStyle="1">
    <w:name w:val="标题 9 字符"/>
    <w:link w:val="957"/>
    <w:uiPriority w:val="0"/>
    <w:qFormat/>
    <w:rPr>
      <w:rFonts w:ascii="Arial" w:hAnsi="Arial" w:eastAsia="黑体" w:cs="Times New Roman"/>
      <w:sz w:val="21"/>
      <w:szCs w:val="21"/>
    </w:rPr>
  </w:style>
  <w:style w:type="paragraph" w:styleId="971" w:customStyle="1">
    <w:name w:val="列表 31"/>
    <w:basedOn w:val="757"/>
    <w:uiPriority w:val="0"/>
    <w:qFormat/>
    <w:pPr>
      <w:ind w:left="100" w:hanging="200"/>
    </w:pPr>
    <w:rPr>
      <w:rFonts w:ascii="Times New Roman" w:hAnsi="Times New Roman"/>
      <w:szCs w:val="21"/>
    </w:rPr>
  </w:style>
  <w:style w:type="paragraph" w:styleId="972" w:customStyle="1">
    <w:name w:val="文档结构图1"/>
    <w:basedOn w:val="757"/>
    <w:link w:val="973"/>
    <w:uiPriority w:val="0"/>
    <w:qFormat/>
    <w:pPr>
      <w:shd w:val="clear" w:color="auto" w:fill="000080"/>
    </w:pPr>
    <w:rPr>
      <w:rFonts w:ascii="Times New Roman" w:hAnsi="Times New Roman"/>
      <w:szCs w:val="21"/>
    </w:rPr>
  </w:style>
  <w:style w:type="character" w:styleId="973" w:customStyle="1">
    <w:name w:val="文档结构图 字符"/>
    <w:link w:val="972"/>
    <w:uiPriority w:val="0"/>
    <w:qFormat/>
    <w:rPr>
      <w:rFonts w:ascii="Times New Roman" w:hAnsi="Times New Roman" w:eastAsia="宋体" w:cs="Times New Roman"/>
      <w:sz w:val="21"/>
      <w:szCs w:val="21"/>
      <w:shd w:val="clear" w:color="auto" w:fill="000080"/>
    </w:rPr>
  </w:style>
  <w:style w:type="paragraph" w:styleId="974" w:customStyle="1">
    <w:name w:val="正文文本 31"/>
    <w:basedOn w:val="757"/>
    <w:link w:val="975"/>
    <w:uiPriority w:val="0"/>
    <w:qFormat/>
    <w:rPr>
      <w:rFonts w:ascii="仿宋_GB2312" w:hAnsi="Arial" w:eastAsia="仿宋_GB2312"/>
      <w:sz w:val="32"/>
      <w:szCs w:val="32"/>
    </w:rPr>
  </w:style>
  <w:style w:type="character" w:styleId="975" w:customStyle="1">
    <w:name w:val="正文文本 3 字符"/>
    <w:link w:val="974"/>
    <w:uiPriority w:val="0"/>
    <w:qFormat/>
    <w:rPr>
      <w:rFonts w:ascii="仿宋_GB2312" w:hAnsi="Arial" w:eastAsia="仿宋_GB2312" w:cs="Times New Roman"/>
      <w:sz w:val="32"/>
      <w:szCs w:val="32"/>
    </w:rPr>
  </w:style>
  <w:style w:type="paragraph" w:styleId="976" w:customStyle="1">
    <w:name w:val="正文文本1"/>
    <w:basedOn w:val="757"/>
    <w:link w:val="977"/>
    <w:uiPriority w:val="0"/>
    <w:qFormat/>
    <w:rPr>
      <w:rFonts w:ascii="楷体_GB2312" w:hAnsi="Arial" w:eastAsia="楷体_GB2312"/>
      <w:sz w:val="28"/>
      <w:szCs w:val="28"/>
    </w:rPr>
  </w:style>
  <w:style w:type="character" w:styleId="977" w:customStyle="1">
    <w:name w:val="正文文本 字符"/>
    <w:link w:val="976"/>
    <w:uiPriority w:val="0"/>
    <w:qFormat/>
    <w:rPr>
      <w:rFonts w:ascii="楷体_GB2312" w:hAnsi="Arial" w:eastAsia="楷体_GB2312" w:cs="Times New Roman"/>
      <w:sz w:val="28"/>
      <w:szCs w:val="28"/>
    </w:rPr>
  </w:style>
  <w:style w:type="paragraph" w:styleId="978" w:customStyle="1">
    <w:name w:val="正文文本缩进1"/>
    <w:basedOn w:val="757"/>
    <w:link w:val="979"/>
    <w:uiPriority w:val="0"/>
    <w:qFormat/>
    <w:pPr>
      <w:ind w:left="420"/>
      <w:spacing w:after="120"/>
    </w:pPr>
    <w:rPr>
      <w:rFonts w:ascii="Times New Roman" w:hAnsi="Times New Roman"/>
      <w:szCs w:val="21"/>
    </w:rPr>
  </w:style>
  <w:style w:type="character" w:styleId="979" w:customStyle="1">
    <w:name w:val="正文文本缩进 字符"/>
    <w:link w:val="978"/>
    <w:uiPriority w:val="0"/>
    <w:qFormat/>
    <w:rPr>
      <w:rFonts w:ascii="Times New Roman" w:hAnsi="Times New Roman" w:eastAsia="宋体" w:cs="Times New Roman"/>
      <w:sz w:val="21"/>
      <w:szCs w:val="21"/>
    </w:rPr>
  </w:style>
  <w:style w:type="paragraph" w:styleId="980" w:customStyle="1">
    <w:name w:val="列表 21"/>
    <w:basedOn w:val="757"/>
    <w:uiPriority w:val="0"/>
    <w:qFormat/>
    <w:pPr>
      <w:ind w:left="100" w:hanging="200"/>
    </w:pPr>
    <w:rPr>
      <w:rFonts w:ascii="Times New Roman" w:hAnsi="Times New Roman"/>
      <w:szCs w:val="21"/>
    </w:rPr>
  </w:style>
  <w:style w:type="paragraph" w:styleId="981" w:customStyle="1">
    <w:name w:val="目录 31"/>
    <w:basedOn w:val="757"/>
    <w:next w:val="757"/>
    <w:uiPriority w:val="0"/>
    <w:qFormat/>
    <w:pPr>
      <w:ind w:left="420"/>
      <w:jc w:val="left"/>
    </w:pPr>
    <w:rPr>
      <w:i/>
      <w:iCs/>
      <w:sz w:val="20"/>
    </w:rPr>
  </w:style>
  <w:style w:type="paragraph" w:styleId="982" w:customStyle="1">
    <w:name w:val="纯文本11"/>
    <w:basedOn w:val="757"/>
    <w:link w:val="983"/>
    <w:uiPriority w:val="0"/>
    <w:qFormat/>
    <w:rPr>
      <w:rFonts w:ascii="宋体" w:hAnsi="Courier New" w:cs="Courier New"/>
      <w:szCs w:val="21"/>
    </w:rPr>
  </w:style>
  <w:style w:type="character" w:styleId="983" w:customStyle="1">
    <w:name w:val="纯文本 字符"/>
    <w:link w:val="982"/>
    <w:uiPriority w:val="0"/>
    <w:qFormat/>
    <w:rPr>
      <w:rFonts w:ascii="宋体" w:hAnsi="Courier New" w:eastAsia="宋体" w:cs="Courier New"/>
      <w:sz w:val="21"/>
      <w:szCs w:val="21"/>
      <w:lang w:val="en-US" w:eastAsia="zh-CN" w:bidi="ar-SA"/>
    </w:rPr>
  </w:style>
  <w:style w:type="paragraph" w:styleId="984" w:customStyle="1">
    <w:name w:val="日期1"/>
    <w:basedOn w:val="757"/>
    <w:next w:val="757"/>
    <w:link w:val="985"/>
    <w:uiPriority w:val="0"/>
    <w:qFormat/>
    <w:rPr>
      <w:rFonts w:ascii="Times New Roman" w:hAnsi="Times New Roman"/>
      <w:sz w:val="24"/>
      <w:szCs w:val="24"/>
    </w:rPr>
  </w:style>
  <w:style w:type="character" w:styleId="985" w:customStyle="1">
    <w:name w:val="日期 字符"/>
    <w:link w:val="984"/>
    <w:uiPriority w:val="0"/>
    <w:qFormat/>
    <w:rPr>
      <w:rFonts w:ascii="Times New Roman" w:hAnsi="Times New Roman" w:eastAsia="宋体" w:cs="Times New Roman"/>
      <w:sz w:val="24"/>
      <w:szCs w:val="24"/>
    </w:rPr>
  </w:style>
  <w:style w:type="paragraph" w:styleId="986" w:customStyle="1">
    <w:name w:val="正文文本缩进 21"/>
    <w:basedOn w:val="757"/>
    <w:link w:val="987"/>
    <w:uiPriority w:val="0"/>
    <w:qFormat/>
    <w:pPr>
      <w:ind w:left="630" w:firstLine="645"/>
    </w:pPr>
    <w:rPr>
      <w:rFonts w:ascii="Arial" w:hAnsi="Arial" w:eastAsia="仿宋_GB2312"/>
      <w:sz w:val="32"/>
      <w:szCs w:val="32"/>
    </w:rPr>
  </w:style>
  <w:style w:type="character" w:styleId="987" w:customStyle="1">
    <w:name w:val="正文文本缩进 2 字符"/>
    <w:link w:val="986"/>
    <w:uiPriority w:val="0"/>
    <w:qFormat/>
    <w:rPr>
      <w:rFonts w:ascii="Arial" w:hAnsi="Arial" w:eastAsia="仿宋_GB2312" w:cs="Arial"/>
      <w:sz w:val="32"/>
      <w:szCs w:val="32"/>
    </w:rPr>
  </w:style>
  <w:style w:type="paragraph" w:styleId="988" w:customStyle="1">
    <w:name w:val="批注框文本1"/>
    <w:basedOn w:val="757"/>
    <w:link w:val="989"/>
    <w:uiPriority w:val="99"/>
    <w:unhideWhenUsed/>
    <w:qFormat/>
    <w:rPr>
      <w:rFonts w:ascii="Times New Roman" w:hAnsi="Times New Roman"/>
      <w:sz w:val="18"/>
      <w:szCs w:val="18"/>
    </w:rPr>
  </w:style>
  <w:style w:type="character" w:styleId="989" w:customStyle="1">
    <w:name w:val="批注框文本 字符"/>
    <w:link w:val="988"/>
    <w:uiPriority w:val="99"/>
    <w:semiHidden/>
    <w:qFormat/>
    <w:rPr>
      <w:rFonts w:ascii="Times New Roman" w:hAnsi="Times New Roman" w:eastAsia="宋体" w:cs="Times New Roman"/>
      <w:sz w:val="18"/>
      <w:szCs w:val="18"/>
    </w:rPr>
  </w:style>
  <w:style w:type="paragraph" w:styleId="990" w:customStyle="1">
    <w:name w:val="页脚1"/>
    <w:basedOn w:val="757"/>
    <w:link w:val="991"/>
    <w:uiPriority w:val="0"/>
    <w:qFormat/>
    <w:pPr>
      <w:jc w:val="left"/>
      <w:tabs>
        <w:tab w:val="center" w:pos="4153" w:leader="none"/>
        <w:tab w:val="right" w:pos="8306" w:leader="none"/>
      </w:tabs>
    </w:pPr>
    <w:rPr>
      <w:rFonts w:ascii="Times New Roman" w:hAnsi="Times New Roman"/>
      <w:sz w:val="18"/>
    </w:rPr>
  </w:style>
  <w:style w:type="character" w:styleId="991" w:customStyle="1">
    <w:name w:val="页脚 字符"/>
    <w:link w:val="990"/>
    <w:uiPriority w:val="0"/>
    <w:qFormat/>
    <w:rPr>
      <w:rFonts w:ascii="Times New Roman" w:hAnsi="Times New Roman" w:eastAsia="宋体" w:cs="Times New Roman"/>
      <w:sz w:val="18"/>
      <w:lang w:val="en-US" w:eastAsia="zh-CN" w:bidi="ar-SA"/>
    </w:rPr>
  </w:style>
  <w:style w:type="paragraph" w:styleId="992" w:customStyle="1">
    <w:name w:val="页眉1"/>
    <w:basedOn w:val="757"/>
    <w:link w:val="99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993" w:customStyle="1">
    <w:name w:val="页眉 字符"/>
    <w:link w:val="992"/>
    <w:uiPriority w:val="0"/>
    <w:qFormat/>
    <w:rPr>
      <w:rFonts w:ascii="Times New Roman" w:hAnsi="Times New Roman" w:eastAsia="宋体" w:cs="Times New Roman"/>
      <w:sz w:val="18"/>
    </w:rPr>
  </w:style>
  <w:style w:type="paragraph" w:styleId="994" w:customStyle="1">
    <w:name w:val="目录 11"/>
    <w:basedOn w:val="757"/>
    <w:next w:val="757"/>
    <w:uiPriority w:val="39"/>
    <w:qFormat/>
    <w:pPr>
      <w:jc w:val="left"/>
      <w:spacing w:before="120" w:after="120"/>
    </w:pPr>
    <w:rPr>
      <w:b/>
      <w:bCs/>
      <w:caps/>
      <w:sz w:val="20"/>
    </w:rPr>
  </w:style>
  <w:style w:type="paragraph" w:styleId="995" w:customStyle="1">
    <w:name w:val="列表1"/>
    <w:basedOn w:val="757"/>
    <w:uiPriority w:val="0"/>
    <w:qFormat/>
    <w:pPr>
      <w:ind w:left="200" w:hanging="200"/>
    </w:pPr>
    <w:rPr>
      <w:rFonts w:ascii="Times New Roman" w:hAnsi="Times New Roman"/>
      <w:szCs w:val="21"/>
    </w:rPr>
  </w:style>
  <w:style w:type="paragraph" w:styleId="996" w:customStyle="1">
    <w:name w:val="目录 21"/>
    <w:basedOn w:val="757"/>
    <w:next w:val="757"/>
    <w:uiPriority w:val="0"/>
    <w:qFormat/>
    <w:pPr>
      <w:ind w:left="210"/>
      <w:jc w:val="left"/>
    </w:pPr>
    <w:rPr>
      <w:smallCaps/>
      <w:sz w:val="20"/>
    </w:rPr>
  </w:style>
  <w:style w:type="paragraph" w:styleId="997" w:customStyle="1">
    <w:name w:val="正文文本 21"/>
    <w:basedOn w:val="757"/>
    <w:link w:val="998"/>
    <w:uiPriority w:val="0"/>
    <w:qFormat/>
    <w:pPr>
      <w:jc w:val="center"/>
      <w:widowControl/>
    </w:pPr>
    <w:rPr>
      <w:rFonts w:ascii="楷体_GB2312" w:hAnsi="Times New Roman" w:eastAsia="楷体_GB2312"/>
      <w:sz w:val="28"/>
      <w:szCs w:val="28"/>
    </w:rPr>
  </w:style>
  <w:style w:type="character" w:styleId="998" w:customStyle="1">
    <w:name w:val="正文文本 2 字符"/>
    <w:link w:val="997"/>
    <w:uiPriority w:val="0"/>
    <w:qFormat/>
    <w:rPr>
      <w:rFonts w:ascii="楷体_GB2312" w:hAnsi="Times New Roman" w:eastAsia="楷体_GB2312" w:cs="Times New Roman"/>
      <w:sz w:val="28"/>
      <w:szCs w:val="28"/>
    </w:rPr>
  </w:style>
  <w:style w:type="paragraph" w:styleId="999" w:customStyle="1">
    <w:name w:val="HTML 预设格式1"/>
    <w:basedOn w:val="757"/>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character" w:styleId="1000" w:customStyle="1">
    <w:name w:val="HTML 预设格式 字符"/>
    <w:link w:val="999"/>
    <w:uiPriority w:val="0"/>
    <w:qFormat/>
    <w:rPr>
      <w:rFonts w:ascii="微软雅黑" w:hAnsi="微软雅黑" w:eastAsia="宋体" w:cs="Arial"/>
      <w:sz w:val="24"/>
      <w:szCs w:val="24"/>
    </w:rPr>
  </w:style>
  <w:style w:type="paragraph" w:styleId="1001" w:customStyle="1">
    <w:name w:val="普通(网站)1"/>
    <w:basedOn w:val="757"/>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757"/>
    <w:next w:val="757"/>
    <w:uiPriority w:val="0"/>
    <w:qFormat/>
    <w:pPr>
      <w:spacing w:line="240" w:lineRule="atLeast"/>
    </w:pPr>
    <w:rPr>
      <w:rFonts w:ascii="Times New Roman" w:hAnsi="Times New Roman"/>
      <w:b/>
      <w:bCs/>
      <w:szCs w:val="21"/>
    </w:rPr>
  </w:style>
  <w:style w:type="paragraph" w:styleId="1003" w:customStyle="1">
    <w:name w:val="标题11"/>
    <w:basedOn w:val="757"/>
    <w:link w:val="1004"/>
    <w:uiPriority w:val="0"/>
    <w:qFormat/>
    <w:pPr>
      <w:jc w:val="center"/>
      <w:spacing w:before="240" w:after="60"/>
      <w:outlineLvl w:val="0"/>
    </w:pPr>
    <w:rPr>
      <w:rFonts w:ascii="Arial" w:hAnsi="Arial"/>
      <w:b/>
      <w:bCs/>
      <w:sz w:val="32"/>
      <w:szCs w:val="32"/>
    </w:rPr>
  </w:style>
  <w:style w:type="character" w:styleId="1004" w:customStyle="1">
    <w:name w:val="标题 字符"/>
    <w:link w:val="1003"/>
    <w:uiPriority w:val="0"/>
    <w:qFormat/>
    <w:rPr>
      <w:rFonts w:ascii="Arial" w:hAnsi="Arial" w:eastAsia="宋体" w:cs="Arial"/>
      <w:b/>
      <w:bCs/>
      <w:sz w:val="32"/>
      <w:szCs w:val="32"/>
    </w:rPr>
  </w:style>
  <w:style w:type="paragraph" w:styleId="1005" w:customStyle="1">
    <w:name w:val="正文首行缩进1"/>
    <w:basedOn w:val="757"/>
    <w:link w:val="1006"/>
    <w:uiPriority w:val="0"/>
    <w:qFormat/>
    <w:pPr>
      <w:ind w:firstLine="200"/>
      <w:spacing w:line="360" w:lineRule="auto"/>
    </w:pPr>
    <w:rPr>
      <w:rFonts w:ascii="仿宋_GB2312" w:hAnsi="Times New Roman" w:eastAsia="仿宋_GB2312"/>
      <w:sz w:val="30"/>
      <w:szCs w:val="30"/>
    </w:rPr>
  </w:style>
  <w:style w:type="character" w:styleId="1006" w:customStyle="1">
    <w:name w:val="正文文本首行缩进 字符"/>
    <w:link w:val="1005"/>
    <w:uiPriority w:val="0"/>
    <w:qFormat/>
    <w:rPr>
      <w:rFonts w:ascii="仿宋_GB2312" w:hAnsi="Times New Roman" w:eastAsia="仿宋_GB2312" w:cs="Times New Roman"/>
      <w:sz w:val="30"/>
      <w:szCs w:val="30"/>
    </w:rPr>
  </w:style>
  <w:style w:type="paragraph" w:styleId="1007" w:customStyle="1">
    <w:name w:val="正文首行缩进 21"/>
    <w:basedOn w:val="978"/>
    <w:link w:val="1008"/>
    <w:uiPriority w:val="0"/>
    <w:qFormat/>
    <w:pPr>
      <w:ind w:left="0" w:firstLine="420"/>
      <w:spacing w:after="0" w:line="360" w:lineRule="auto"/>
    </w:pPr>
    <w:rPr>
      <w:rFonts w:ascii="宋体" w:hAnsi="宋体"/>
    </w:rPr>
  </w:style>
  <w:style w:type="character" w:styleId="1008" w:customStyle="1">
    <w:name w:val="正文文本首行缩进 2 字符"/>
    <w:link w:val="1007"/>
    <w:uiPriority w:val="0"/>
    <w:qFormat/>
    <w:rPr>
      <w:rFonts w:ascii="宋体" w:hAnsi="宋体" w:eastAsia="宋体" w:cs="Times New Roman"/>
      <w:sz w:val="21"/>
      <w:szCs w:val="21"/>
    </w:rPr>
  </w:style>
  <w:style w:type="table" w:styleId="1009" w:customStyle="1">
    <w:name w:val="网格型1"/>
    <w:basedOn w:val="959"/>
    <w:uiPriority w:val="59"/>
    <w:qFormat/>
    <w:tblPr>
      <w:tblCellMar>
        <w:left w:w="0" w:type="dxa"/>
        <w:top w:w="0" w:type="dxa"/>
        <w:right w:w="0" w:type="dxa"/>
        <w:bottom w:w="0" w:type="dxa"/>
      </w:tblCellMar>
    </w:tblPr>
  </w:style>
  <w:style w:type="character" w:styleId="1010" w:customStyle="1">
    <w:name w:val="要点1"/>
    <w:uiPriority w:val="0"/>
    <w:qFormat/>
    <w:rPr>
      <w:rFonts w:ascii="Times New Roman" w:hAnsi="Times New Roman" w:eastAsia="宋体" w:cs="Times New Roman"/>
      <w:b/>
      <w:bCs/>
    </w:rPr>
  </w:style>
  <w:style w:type="character" w:styleId="1011" w:customStyle="1">
    <w:name w:val="页码1"/>
    <w:uiPriority w:val="0"/>
    <w:qFormat/>
    <w:rPr>
      <w:rFonts w:ascii="Times New Roman" w:hAnsi="Times New Roman" w:eastAsia="宋体" w:cs="Times New Roman"/>
    </w:rPr>
  </w:style>
  <w:style w:type="character" w:styleId="1012" w:customStyle="1">
    <w:name w:val="已访问的超链接1"/>
    <w:uiPriority w:val="0"/>
    <w:qFormat/>
    <w:rPr>
      <w:rFonts w:ascii="Times New Roman" w:hAnsi="Times New Roman" w:eastAsia="宋体" w:cs="Times New Roman"/>
      <w:color w:val="800080"/>
      <w:u w:val="single"/>
    </w:rPr>
  </w:style>
  <w:style w:type="character" w:styleId="1013" w:customStyle="1">
    <w:name w:val="超链接1"/>
    <w:uiPriority w:val="99"/>
    <w:qFormat/>
    <w:rPr>
      <w:rFonts w:ascii="Times New Roman" w:hAnsi="Times New Roman" w:eastAsia="宋体" w:cs="Times New Roman"/>
      <w:color w:val="0000ff"/>
      <w:u w:val="single"/>
    </w:rPr>
  </w:style>
  <w:style w:type="character" w:styleId="1014" w:customStyle="1">
    <w:name w:val="标题 1 字符"/>
    <w:link w:val="948"/>
    <w:uiPriority w:val="9"/>
    <w:qFormat/>
    <w:rPr>
      <w:rFonts w:ascii="楷体_GB2312" w:hAnsi="Times New Roman" w:eastAsia="楷体_GB2312" w:cs="Times New Roman"/>
      <w:sz w:val="28"/>
      <w:szCs w:val="28"/>
    </w:rPr>
  </w:style>
  <w:style w:type="character" w:styleId="1015" w:customStyle="1">
    <w:name w:val="style21"/>
    <w:uiPriority w:val="0"/>
    <w:qFormat/>
    <w:rPr>
      <w:rFonts w:hint="eastAsia" w:ascii="宋体" w:hAnsi="宋体" w:eastAsia="宋体" w:cs="Times New Roman"/>
      <w:b/>
      <w:bCs/>
      <w:color w:val="000000"/>
      <w:sz w:val="33"/>
      <w:szCs w:val="33"/>
    </w:rPr>
  </w:style>
  <w:style w:type="character" w:styleId="1016" w:customStyle="1">
    <w:name w:val="Char Char"/>
    <w:uiPriority w:val="0"/>
    <w:qFormat/>
    <w:rPr>
      <w:rFonts w:ascii="Times New Roman" w:hAnsi="Times New Roman" w:eastAsia="宋体" w:cs="Times New Roman"/>
      <w:sz w:val="18"/>
      <w:lang w:val="en-US" w:eastAsia="zh-CN" w:bidi="ar-SA"/>
    </w:rPr>
  </w:style>
  <w:style w:type="character" w:styleId="1017" w:customStyle="1">
    <w:name w:val="Char Char14"/>
    <w:uiPriority w:val="0"/>
    <w:qFormat/>
    <w:rPr>
      <w:rFonts w:ascii="宋体" w:hAnsi="Courier New" w:eastAsia="宋体" w:cs="Times New Roman"/>
      <w:sz w:val="21"/>
      <w:lang w:val="en-US" w:eastAsia="zh-CN" w:bidi="ar-SA"/>
    </w:rPr>
  </w:style>
  <w:style w:type="character" w:styleId="1018" w:customStyle="1">
    <w:name w:val="H2 Char"/>
    <w:uiPriority w:val="0"/>
    <w:qFormat/>
    <w:rPr>
      <w:rFonts w:ascii="Arial" w:hAnsi="Arial" w:eastAsia="幼圆" w:cs="Arial"/>
      <w:b/>
      <w:bCs/>
      <w:sz w:val="44"/>
      <w:szCs w:val="44"/>
      <w:lang w:val="en-US" w:eastAsia="zh-CN" w:bidi="ar-SA"/>
    </w:rPr>
  </w:style>
  <w:style w:type="character" w:styleId="1019" w:customStyle="1">
    <w:name w:val="标题 3 Char1"/>
    <w:uiPriority w:val="0"/>
    <w:qFormat/>
    <w:rPr>
      <w:rFonts w:eastAsia="宋体"/>
      <w:b/>
      <w:bCs/>
      <w:sz w:val="32"/>
      <w:szCs w:val="32"/>
      <w:lang w:val="en-US" w:eastAsia="zh-CN" w:bidi="ar-SA"/>
    </w:rPr>
  </w:style>
  <w:style w:type="character" w:styleId="1020" w:customStyle="1">
    <w:name w:val="纯文本 Char Char1"/>
    <w:uiPriority w:val="0"/>
    <w:qFormat/>
    <w:rPr>
      <w:rFonts w:ascii="宋体" w:hAnsi="Courier New" w:eastAsia="宋体" w:cs="Times New Roman"/>
      <w:sz w:val="21"/>
      <w:szCs w:val="21"/>
      <w:lang w:bidi="ar-SA"/>
    </w:rPr>
  </w:style>
  <w:style w:type="character" w:styleId="1021" w:customStyle="1">
    <w:name w:val="font01"/>
    <w:uiPriority w:val="0"/>
    <w:qFormat/>
    <w:rPr>
      <w:rFonts w:hint="eastAsia" w:ascii="宋体" w:hAnsi="宋体" w:eastAsia="宋体" w:cs="宋体"/>
      <w:b/>
      <w:color w:val="ff0000"/>
      <w:sz w:val="24"/>
      <w:szCs w:val="24"/>
      <w:u w:val="none"/>
    </w:rPr>
  </w:style>
  <w:style w:type="character" w:styleId="1022" w:customStyle="1">
    <w:name w:val="正文缩进 Char1"/>
    <w:uiPriority w:val="0"/>
    <w:qFormat/>
    <w:rPr>
      <w:rFonts w:eastAsia="宋体"/>
      <w:sz w:val="21"/>
      <w:szCs w:val="21"/>
      <w:lang w:val="en-US" w:eastAsia="zh-CN" w:bidi="ar-SA"/>
    </w:rPr>
  </w:style>
  <w:style w:type="character" w:styleId="1023" w:customStyle="1">
    <w:name w:val="正文文本 Char"/>
    <w:uiPriority w:val="0"/>
    <w:qFormat/>
    <w:rPr>
      <w:rFonts w:ascii="楷体_GB2312" w:hAnsi="Arial" w:eastAsia="楷体_GB2312"/>
      <w:sz w:val="28"/>
      <w:szCs w:val="28"/>
    </w:rPr>
  </w:style>
  <w:style w:type="character" w:styleId="1024" w:customStyle="1">
    <w:name w:val="style11"/>
    <w:uiPriority w:val="0"/>
    <w:qFormat/>
    <w:rPr>
      <w:rFonts w:ascii="Times New Roman" w:hAnsi="Times New Roman" w:eastAsia="宋体" w:cs="Times New Roman"/>
    </w:rPr>
  </w:style>
  <w:style w:type="character" w:styleId="1025" w:customStyle="1">
    <w:name w:val="正文缩进 Char"/>
    <w:uiPriority w:val="0"/>
    <w:qFormat/>
    <w:rPr>
      <w:rFonts w:ascii="Times New Roman" w:hAnsi="Times New Roman" w:eastAsia="宋体" w:cs="Times New Roman"/>
      <w:sz w:val="21"/>
      <w:lang w:val="en-US" w:eastAsia="zh-CN" w:bidi="ar-SA"/>
    </w:rPr>
  </w:style>
  <w:style w:type="character" w:styleId="1026" w:customStyle="1">
    <w:name w:val="ALT+Z Char"/>
    <w:uiPriority w:val="0"/>
    <w:qFormat/>
    <w:rPr>
      <w:rFonts w:ascii="Times New Roman" w:hAnsi="Times New Roman" w:eastAsia="宋体" w:cs="Times New Roman"/>
      <w:sz w:val="21"/>
      <w:szCs w:val="21"/>
      <w:lang w:bidi="ar-SA"/>
    </w:rPr>
  </w:style>
  <w:style w:type="character" w:styleId="1027" w:customStyle="1">
    <w:name w:val="H3 Char"/>
    <w:uiPriority w:val="0"/>
    <w:qFormat/>
    <w:rPr>
      <w:rFonts w:ascii="Times New Roman" w:hAnsi="Times New Roman" w:eastAsia="宋体" w:cs="Times New Roman"/>
      <w:b/>
      <w:bCs/>
      <w:sz w:val="32"/>
      <w:szCs w:val="32"/>
      <w:lang w:bidi="ar-SA"/>
    </w:rPr>
  </w:style>
  <w:style w:type="character" w:styleId="1028" w:customStyle="1">
    <w:name w:val="正文文本 2 Char"/>
    <w:uiPriority w:val="0"/>
    <w:qFormat/>
    <w:rPr>
      <w:rFonts w:ascii="楷体_GB2312" w:eastAsia="楷体_GB2312"/>
      <w:sz w:val="28"/>
      <w:szCs w:val="28"/>
    </w:rPr>
  </w:style>
  <w:style w:type="character" w:styleId="1029" w:customStyle="1">
    <w:name w:val="NormalCharacter1"/>
    <w:uiPriority w:val="0"/>
    <w:qFormat/>
  </w:style>
  <w:style w:type="character" w:styleId="1030" w:customStyle="1">
    <w:name w:val="二级目录 Char Char"/>
    <w:link w:val="1031"/>
    <w:uiPriority w:val="0"/>
    <w:qFormat/>
    <w:rPr>
      <w:rFonts w:eastAsia="Times New Roman"/>
      <w:b/>
      <w:sz w:val="30"/>
      <w:szCs w:val="28"/>
      <w:lang w:val="en-US" w:eastAsia="zh-CN" w:bidi="ar-SA"/>
    </w:rPr>
  </w:style>
  <w:style w:type="paragraph" w:styleId="1031" w:customStyle="1">
    <w:name w:val="二级目录"/>
    <w:next w:val="757"/>
    <w:link w:val="1030"/>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1032" w:customStyle="1">
    <w:name w:val="Char Char5"/>
    <w:uiPriority w:val="0"/>
    <w:qFormat/>
    <w:rPr>
      <w:rFonts w:ascii="Times New Roman" w:hAnsi="Times New Roman" w:eastAsia="宋体" w:cs="Times New Roman"/>
      <w:sz w:val="18"/>
      <w:lang w:bidi="ar-SA"/>
    </w:rPr>
  </w:style>
  <w:style w:type="character" w:styleId="1033" w:customStyle="1">
    <w:name w:val="普通文字 Char Char2"/>
    <w:uiPriority w:val="0"/>
    <w:qFormat/>
    <w:rPr>
      <w:rFonts w:ascii="宋体" w:hAnsi="Courier New" w:eastAsia="宋体" w:cs="Courier New"/>
      <w:sz w:val="21"/>
      <w:szCs w:val="21"/>
    </w:rPr>
  </w:style>
  <w:style w:type="character" w:styleId="1034" w:customStyle="1">
    <w:name w:val="font5 Char"/>
    <w:uiPriority w:val="0"/>
    <w:qFormat/>
    <w:rPr>
      <w:rFonts w:ascii="宋体" w:hAnsi="宋体" w:eastAsia="宋体" w:cs="Times New Roman"/>
      <w:sz w:val="28"/>
      <w:szCs w:val="28"/>
      <w:lang w:val="en-US" w:eastAsia="zh-CN" w:bidi="ar-SA"/>
    </w:rPr>
  </w:style>
  <w:style w:type="character" w:styleId="1035" w:customStyle="1">
    <w:name w:val="标题 3 Char"/>
    <w:uiPriority w:val="0"/>
    <w:qFormat/>
    <w:rPr>
      <w:rFonts w:ascii="Times New Roman" w:hAnsi="Times New Roman" w:eastAsia="宋体" w:cs="Times New Roman"/>
      <w:b/>
      <w:bCs/>
      <w:sz w:val="32"/>
      <w:szCs w:val="32"/>
      <w:lang w:val="en-US" w:eastAsia="zh-CN" w:bidi="ar-SA"/>
    </w:rPr>
  </w:style>
  <w:style w:type="character" w:styleId="1036" w:customStyle="1">
    <w:name w:val="标题 2 Char"/>
    <w:uiPriority w:val="0"/>
    <w:qFormat/>
    <w:rPr>
      <w:rFonts w:ascii="Arial" w:hAnsi="Arial" w:eastAsia="幼圆" w:cs="Arial"/>
      <w:b/>
      <w:bCs/>
      <w:sz w:val="44"/>
      <w:szCs w:val="44"/>
      <w:lang w:val="en-US" w:eastAsia="zh-CN" w:bidi="ar-SA"/>
    </w:rPr>
  </w:style>
  <w:style w:type="character" w:styleId="1037" w:customStyle="1">
    <w:name w:val="Char Char3"/>
    <w:uiPriority w:val="0"/>
    <w:qFormat/>
    <w:rPr>
      <w:rFonts w:ascii="Times New Roman" w:hAnsi="Times New Roman" w:eastAsia="宋体" w:cs="Times New Roman"/>
      <w:sz w:val="21"/>
      <w:szCs w:val="21"/>
      <w:lang w:val="en-US" w:eastAsia="zh-CN" w:bidi="ar-SA"/>
    </w:rPr>
  </w:style>
  <w:style w:type="paragraph" w:styleId="1038" w:customStyle="1">
    <w:name w:val="font6"/>
    <w:basedOn w:val="757"/>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0"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标题3"/>
    <w:basedOn w:val="757"/>
    <w:next w:val="757"/>
    <w:uiPriority w:val="0"/>
    <w:qFormat/>
    <w:pPr>
      <w:ind w:firstLine="624"/>
      <w:spacing w:line="590" w:lineRule="atLeast"/>
    </w:pPr>
    <w:rPr>
      <w:rFonts w:ascii="方正黑体_GBK" w:hAnsi="Times New Roman" w:eastAsia="方正黑体_GBK"/>
      <w:sz w:val="32"/>
      <w:szCs w:val="32"/>
    </w:rPr>
  </w:style>
  <w:style w:type="paragraph" w:styleId="1042" w:customStyle="1">
    <w:name w:val="Blockquote"/>
    <w:basedOn w:val="757"/>
    <w:uiPriority w:val="0"/>
    <w:qFormat/>
    <w:pPr>
      <w:ind w:left="360" w:right="360"/>
      <w:jc w:val="left"/>
      <w:spacing w:before="100" w:after="100"/>
    </w:pPr>
    <w:rPr>
      <w:rFonts w:ascii="Times New Roman" w:hAnsi="Times New Roman"/>
      <w:sz w:val="24"/>
    </w:rPr>
  </w:style>
  <w:style w:type="paragraph" w:styleId="1043" w:customStyle="1">
    <w:name w:val="table_lines"/>
    <w:basedOn w:val="757"/>
    <w:uiPriority w:val="0"/>
    <w:qFormat/>
    <w:pPr>
      <w:jc w:val="left"/>
      <w:widowControl/>
    </w:pPr>
    <w:rPr>
      <w:rFonts w:ascii="Times New Roman" w:hAnsi="Times New Roman"/>
      <w:sz w:val="20"/>
      <w:lang w:val="de-DE" w:eastAsia="de-DE"/>
    </w:rPr>
  </w:style>
  <w:style w:type="paragraph" w:styleId="1044" w:customStyle="1">
    <w:name w:val="Char"/>
    <w:basedOn w:val="972"/>
    <w:uiPriority w:val="0"/>
    <w:qFormat/>
    <w:rPr>
      <w:rFonts w:ascii="Tahoma" w:hAnsi="Tahoma"/>
      <w:sz w:val="24"/>
      <w:szCs w:val="24"/>
    </w:rPr>
  </w:style>
  <w:style w:type="paragraph" w:styleId="1045" w:customStyle="1">
    <w:name w:val="纯文本1"/>
    <w:basedOn w:val="757"/>
    <w:uiPriority w:val="0"/>
    <w:qFormat/>
    <w:rPr>
      <w:rFonts w:ascii="宋体" w:hAnsi="Courier New" w:cs="Courier New"/>
      <w:sz w:val="20"/>
      <w:szCs w:val="21"/>
    </w:rPr>
  </w:style>
  <w:style w:type="paragraph" w:styleId="1046" w:customStyle="1">
    <w:name w:val="Char Char Char Char"/>
    <w:basedOn w:val="972"/>
    <w:uiPriority w:val="0"/>
    <w:qFormat/>
    <w:pPr>
      <w:spacing w:line="360" w:lineRule="auto"/>
    </w:pPr>
    <w:rPr>
      <w:rFonts w:ascii="Tahoma" w:hAnsi="Tahoma"/>
      <w:sz w:val="24"/>
      <w:szCs w:val="24"/>
    </w:rPr>
  </w:style>
  <w:style w:type="paragraph" w:styleId="1047" w:customStyle="1">
    <w:name w:val="font7"/>
    <w:basedOn w:val="757"/>
    <w:uiPriority w:val="0"/>
    <w:qFormat/>
    <w:pPr>
      <w:jc w:val="left"/>
      <w:spacing w:before="100" w:beforeAutospacing="1" w:after="100" w:afterAutospacing="1"/>
      <w:widowControl/>
    </w:pPr>
    <w:rPr>
      <w:rFonts w:hint="eastAsia" w:ascii="宋体" w:hAnsi="宋体"/>
      <w:sz w:val="18"/>
      <w:szCs w:val="18"/>
    </w:rPr>
  </w:style>
  <w:style w:type="paragraph" w:styleId="1048"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1051" w:customStyle="1">
    <w:name w:val="p0"/>
    <w:basedOn w:val="757"/>
    <w:uiPriority w:val="0"/>
    <w:qFormat/>
    <w:pPr>
      <w:widowControl/>
    </w:pPr>
    <w:rPr>
      <w:rFonts w:hint="eastAsia" w:ascii="Times New Roman" w:hAnsi="Times New Roman"/>
      <w:szCs w:val="21"/>
    </w:rPr>
  </w:style>
  <w:style w:type="paragraph" w:styleId="1052" w:customStyle="1">
    <w:name w:val="样式1"/>
    <w:basedOn w:val="757"/>
    <w:uiPriority w:val="0"/>
    <w:qFormat/>
    <w:pPr>
      <w:numPr>
        <w:ilvl w:val="0"/>
        <w:numId w:val="2"/>
      </w:numPr>
    </w:pPr>
    <w:rPr>
      <w:rFonts w:ascii="宋体" w:hAnsi="宋体"/>
      <w:szCs w:val="21"/>
    </w:rPr>
  </w:style>
  <w:style w:type="paragraph" w:styleId="1053" w:customStyle="1">
    <w:name w:val="标题1"/>
    <w:basedOn w:val="757"/>
    <w:next w:val="757"/>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1054" w:customStyle="1">
    <w:name w:val="TOC 标题2"/>
    <w:basedOn w:val="948"/>
    <w:next w:val="757"/>
    <w:uiPriority w:val="0"/>
    <w:qFormat/>
    <w:pPr>
      <w:jc w:val="left"/>
      <w:keepLines/>
      <w:spacing w:before="480" w:line="276" w:lineRule="auto"/>
      <w:widowControl/>
      <w:outlineLvl w:val="9"/>
    </w:pPr>
    <w:rPr>
      <w:rFonts w:ascii="Cambria" w:hAnsi="Cambria" w:eastAsia="宋体"/>
      <w:b/>
      <w:bCs/>
      <w:color w:val="365f91"/>
    </w:rPr>
  </w:style>
  <w:style w:type="paragraph" w:styleId="1055" w:customStyle="1">
    <w:name w:val="4"/>
    <w:basedOn w:val="757"/>
    <w:next w:val="799"/>
    <w:uiPriority w:val="0"/>
    <w:qFormat/>
    <w:pPr>
      <w:ind w:firstLine="420"/>
      <w:spacing w:line="360" w:lineRule="auto"/>
    </w:pPr>
    <w:rPr>
      <w:rFonts w:ascii="Times New Roman" w:hAnsi="Times New Roman"/>
      <w:color w:val="ff0000"/>
      <w:sz w:val="24"/>
      <w:szCs w:val="24"/>
    </w:rPr>
  </w:style>
  <w:style w:type="paragraph" w:styleId="1056"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列表段落1"/>
    <w:basedOn w:val="757"/>
    <w:uiPriority w:val="0"/>
    <w:qFormat/>
    <w:pPr>
      <w:contextualSpacing/>
      <w:ind w:left="720"/>
      <w:jc w:val="left"/>
      <w:widowControl/>
    </w:pPr>
    <w:rPr>
      <w:sz w:val="24"/>
      <w:szCs w:val="24"/>
      <w:lang w:eastAsia="en-US" w:bidi="en-US"/>
    </w:rPr>
  </w:style>
  <w:style w:type="paragraph" w:styleId="1058" w:customStyle="1">
    <w:name w:val="附录1"/>
    <w:uiPriority w:val="0"/>
    <w:qFormat/>
    <w:pPr>
      <w:numPr>
        <w:ilvl w:val="0"/>
        <w:numId w:val="3"/>
      </w:numPr>
      <w:spacing w:before="240" w:line="600" w:lineRule="atLeast"/>
    </w:pPr>
    <w:rPr>
      <w:rFonts w:ascii="Calibri" w:hAnsi="Calibri" w:eastAsia="宋体" w:cs="Times New Roman"/>
      <w:b/>
      <w:i/>
      <w:sz w:val="28"/>
      <w:lang w:val="en-US" w:eastAsia="zh-CN" w:bidi="ar-SA"/>
    </w:rPr>
  </w:style>
  <w:style w:type="paragraph" w:styleId="105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60" w:customStyle="1">
    <w:name w:val="普通 (Web)"/>
    <w:basedOn w:val="757"/>
    <w:uiPriority w:val="0"/>
    <w:qFormat/>
    <w:pPr>
      <w:jc w:val="left"/>
      <w:spacing w:before="100" w:beforeAutospacing="1" w:after="100" w:afterAutospacing="1"/>
      <w:widowControl/>
    </w:pPr>
    <w:rPr>
      <w:rFonts w:ascii="宋体" w:hAnsi="宋体"/>
      <w:sz w:val="24"/>
      <w:szCs w:val="24"/>
    </w:rPr>
  </w:style>
  <w:style w:type="paragraph" w:styleId="1061" w:customStyle="1">
    <w:name w:val="font5"/>
    <w:basedOn w:val="757"/>
    <w:uiPriority w:val="0"/>
    <w:qFormat/>
    <w:pPr>
      <w:jc w:val="left"/>
      <w:spacing w:before="100" w:beforeAutospacing="1" w:after="100" w:afterAutospacing="1"/>
      <w:widowControl/>
    </w:pPr>
    <w:rPr>
      <w:rFonts w:hint="eastAsia" w:ascii="宋体" w:hAnsi="宋体"/>
      <w:sz w:val="28"/>
      <w:szCs w:val="28"/>
    </w:rPr>
  </w:style>
  <w:style w:type="paragraph" w:styleId="1062"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样式 标题 3 + (中文) 黑体 小四 非加粗 段前: 7.8 磅 段后: 0 磅 行距: 固定值 20 磅"/>
    <w:basedOn w:val="951"/>
    <w:uiPriority w:val="0"/>
    <w:qFormat/>
    <w:pPr>
      <w:spacing w:before="0" w:after="0" w:line="400" w:lineRule="exact"/>
    </w:pPr>
    <w:rPr>
      <w:rFonts w:hint="eastAsia" w:eastAsia="黑体"/>
      <w:b w:val="0"/>
      <w:bCs w:val="0"/>
      <w:sz w:val="24"/>
      <w:szCs w:val="21"/>
    </w:rPr>
  </w:style>
  <w:style w:type="paragraph" w:styleId="1064" w:customStyle="1">
    <w:name w:val="Body Text(ch)"/>
    <w:basedOn w:val="757"/>
    <w:next w:val="976"/>
    <w:uiPriority w:val="0"/>
    <w:qFormat/>
    <w:pPr>
      <w:spacing w:after="120"/>
    </w:pPr>
    <w:rPr>
      <w:rFonts w:ascii="宋体" w:hAnsi="Arial"/>
      <w:bCs/>
      <w:iCs/>
      <w:szCs w:val="24"/>
    </w:rPr>
  </w:style>
  <w:style w:type="paragraph" w:styleId="1065" w:customStyle="1">
    <w:name w:val="xl30"/>
    <w:basedOn w:val="757"/>
    <w:uiPriority w:val="0"/>
    <w:qFormat/>
    <w:pPr>
      <w:jc w:val="center"/>
      <w:spacing w:before="100" w:beforeAutospacing="1" w:after="100" w:afterAutospacing="1"/>
      <w:widowControl/>
    </w:pPr>
    <w:rPr>
      <w:rFonts w:ascii="宋体" w:hAnsi="宋体"/>
      <w:b/>
      <w:bCs/>
      <w:sz w:val="36"/>
      <w:szCs w:val="36"/>
    </w:rPr>
  </w:style>
  <w:style w:type="paragraph" w:styleId="1066" w:customStyle="1">
    <w:name w:val="Char Char Char Char Char Char Char Char"/>
    <w:basedOn w:val="757"/>
    <w:uiPriority w:val="0"/>
    <w:qFormat/>
    <w:pPr>
      <w:jc w:val="left"/>
      <w:spacing w:after="160" w:line="240" w:lineRule="exact"/>
      <w:widowControl/>
    </w:pPr>
    <w:rPr>
      <w:rFonts w:ascii="Verdana" w:hAnsi="Verdana"/>
      <w:sz w:val="20"/>
      <w:lang w:eastAsia="en-US"/>
    </w:rPr>
  </w:style>
  <w:style w:type="paragraph" w:styleId="1067"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1068" w:customStyle="1">
    <w:name w:val="table_1stline"/>
    <w:basedOn w:val="757"/>
    <w:uiPriority w:val="0"/>
    <w:qFormat/>
    <w:pPr>
      <w:jc w:val="left"/>
      <w:spacing w:before="120"/>
      <w:widowControl/>
    </w:pPr>
    <w:rPr>
      <w:rFonts w:ascii="Times New Roman" w:hAnsi="Times New Roman"/>
      <w:bCs/>
      <w:sz w:val="20"/>
      <w:lang w:val="de-DE" w:eastAsia="de-DE"/>
    </w:rPr>
  </w:style>
  <w:style w:type="paragraph" w:styleId="1069" w:customStyle="1">
    <w:name w:val="Char1"/>
    <w:basedOn w:val="757"/>
    <w:uiPriority w:val="0"/>
    <w:qFormat/>
    <w:pPr>
      <w:tabs>
        <w:tab w:val="left" w:pos="360" w:leader="none"/>
      </w:tabs>
    </w:pPr>
    <w:rPr>
      <w:rFonts w:ascii="Times New Roman" w:hAnsi="Times New Roman"/>
      <w:sz w:val="24"/>
      <w:szCs w:val="24"/>
    </w:rPr>
  </w:style>
  <w:style w:type="paragraph" w:styleId="1070" w:customStyle="1">
    <w:name w:val="Char Char Char Char Char Char Char Char1"/>
    <w:basedOn w:val="757"/>
    <w:uiPriority w:val="0"/>
    <w:qFormat/>
    <w:pPr>
      <w:jc w:val="left"/>
      <w:spacing w:after="160" w:line="240" w:lineRule="exact"/>
      <w:widowControl/>
    </w:pPr>
    <w:rPr>
      <w:rFonts w:ascii="Verdana" w:hAnsi="Verdana"/>
      <w:sz w:val="20"/>
      <w:lang w:eastAsia="en-US"/>
    </w:rPr>
  </w:style>
  <w:style w:type="paragraph" w:styleId="1071" w:customStyle="1">
    <w:name w:val="Char Char Char Char1"/>
    <w:basedOn w:val="972"/>
    <w:uiPriority w:val="0"/>
    <w:qFormat/>
    <w:pPr>
      <w:spacing w:line="360" w:lineRule="auto"/>
    </w:pPr>
    <w:rPr>
      <w:rFonts w:ascii="Tahoma" w:hAnsi="Tahoma"/>
      <w:sz w:val="24"/>
      <w:szCs w:val="24"/>
    </w:rPr>
  </w:style>
  <w:style w:type="character" w:styleId="1072" w:customStyle="1">
    <w:name w:val="font21"/>
    <w:basedOn w:val="767"/>
    <w:uiPriority w:val="0"/>
    <w:qFormat/>
    <w:rPr>
      <w:rFonts w:hint="eastAsia" w:ascii="等线" w:hAnsi="等线" w:eastAsia="等线" w:cs="等线"/>
      <w:color w:val="000000"/>
      <w:sz w:val="22"/>
      <w:szCs w:val="22"/>
      <w:u w:val="none"/>
    </w:rPr>
  </w:style>
  <w:style w:type="paragraph" w:styleId="107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4" w:customStyle="1">
    <w:name w:val="列出段落1"/>
    <w:basedOn w:val="757"/>
    <w:uiPriority w:val="0"/>
    <w:qFormat/>
    <w:pPr>
      <w:contextualSpacing/>
      <w:ind w:left="720"/>
      <w:jc w:val="left"/>
      <w:widowControl/>
    </w:pPr>
    <w:rPr>
      <w:sz w:val="24"/>
      <w:szCs w:val="24"/>
      <w:lang w:eastAsia="en-US" w:bidi="en-US"/>
    </w:rPr>
  </w:style>
  <w:style w:type="character" w:styleId="1075" w:customStyle="1">
    <w:name w:val="font31"/>
    <w:basedOn w:val="767"/>
    <w:uiPriority w:val="0"/>
    <w:qFormat/>
    <w:rPr>
      <w:rFonts w:hint="eastAsia" w:ascii="宋体" w:hAnsi="宋体" w:eastAsia="宋体" w:cs="宋体"/>
      <w:color w:val="000000"/>
      <w:sz w:val="21"/>
      <w:szCs w:val="21"/>
      <w:u w:val="none"/>
    </w:rPr>
  </w:style>
  <w:style w:type="character" w:styleId="1076" w:customStyle="1">
    <w:name w:val="font61"/>
    <w:basedOn w:val="767"/>
    <w:uiPriority w:val="0"/>
    <w:qFormat/>
    <w:rPr>
      <w:rFonts w:hint="default" w:ascii="Times New Roman" w:hAnsi="Times New Roman" w:cs="Times New Roman"/>
      <w:color w:val="000000"/>
      <w:sz w:val="21"/>
      <w:szCs w:val="21"/>
      <w:u w:val="none"/>
    </w:rPr>
  </w:style>
  <w:style w:type="numbering" w:styleId="115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dc:creator>
  <cp:lastModifiedBy>田长山</cp:lastModifiedBy>
  <cp:revision>9</cp:revision>
  <dcterms:created xsi:type="dcterms:W3CDTF">2023-06-14T19:19:00Z</dcterms:created>
  <dcterms:modified xsi:type="dcterms:W3CDTF">2026-09-09T09:25:15Z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eyJoZGlkIjoiZjFkYmY1Nzk1ZGEwNGY0Yzk5NDlkODRlNzQ3N2ZlYWUiLCJ1c2VySWQiOiIzMDA0MjAwNDQifQ==</vt:lpwstr>
  </property>
  <property fmtid="{D5CDD505-2E9C-101B-9397-08002B2CF9AE}" pid="3" name="KSOProductBuildVer">
    <vt:lpwstr>2052-12.1.0.28505</vt:lpwstr>
  </property>
  <property fmtid="{D5CDD505-2E9C-101B-9397-08002B2CF9AE}" pid="4" name="ICV">
    <vt:lpwstr>F7F1C2EF59ED4FBFAB6A2E527E4288E6_13</vt:lpwstr>
  </property>
</Properties>
</file>