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1.7pt;height:92.0pt;mso-wrap-distance-left:0.0pt;mso-wrap-distance-top:0.0pt;mso-wrap-distance-right:0.0pt;mso-wrap-distance-bottom:0.0pt;" stroked="f">
                <v:path textboxrect="0,0,0,0"/>
                <v:imagedata r:id="rId14" o:title=""/>
              </v:shape>
            </w:pict>
          </mc:Fallback>
        </mc:AlternateContent>
      </w:r>
      <w:bookmarkEnd w:id="0"/>
      <w:r>
        <w:rPr>
          <w:rFonts w:ascii="微软雅黑 Light" w:hAnsi="微软雅黑 Light" w:eastAsia="微软雅黑 Light"/>
          <w:b/>
          <w:bCs/>
          <w:color w:val="ff0000"/>
          <w:sz w:val="21"/>
          <w:szCs w:val="28"/>
        </w:rPr>
      </w:r>
      <w:r/>
    </w:p>
    <w:p>
      <w:pPr>
        <w:pStyle w:val="1110"/>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110"/>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52"/>
        <w:ind w:left="840" w:firstLine="0"/>
        <w:spacing w:before="0" w:after="240" w:line="420" w:lineRule="auto"/>
        <w:rPr>
          <w:rFonts w:ascii="微软雅黑" w:hAnsi="微软雅黑" w:eastAsia="微软雅黑"/>
          <w:b/>
          <w:bCs/>
          <w:spacing w:val="30"/>
          <w:sz w:val="100"/>
          <w:szCs w:val="100"/>
        </w:rPr>
      </w:pPr>
      <w:r/>
      <w:bookmarkEnd w:id="1"/>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52"/>
        <w:ind w:left="840" w:firstLine="0"/>
        <w:spacing w:before="0" w:after="0"/>
        <w:rPr>
          <w:rFonts w:hint="eastAsia" w:ascii="微软雅黑" w:hAnsi="微软雅黑" w:eastAsia="微软雅黑"/>
          <w:sz w:val="30"/>
          <w:szCs w:val="30"/>
          <w:lang w:eastAsia="zh-CN"/>
        </w:rPr>
      </w:pPr>
      <w:r/>
      <w:bookmarkStart w:id="2" w:name="OLE_LINK5"/>
      <w:r>
        <w:rPr>
          <w:rFonts w:hint="eastAsia" w:ascii="微软雅黑" w:hAnsi="微软雅黑" w:eastAsia="微软雅黑"/>
          <w:sz w:val="30"/>
          <w:szCs w:val="30"/>
        </w:rPr>
        <w:t xml:space="preserve">项目编号：</w:t>
      </w:r>
      <w:r>
        <w:rPr>
          <w:rFonts w:hint="eastAsia" w:ascii="微软雅黑" w:hAnsi="微软雅黑" w:eastAsia="微软雅黑"/>
          <w:sz w:val="30"/>
          <w:szCs w:val="30"/>
          <w:lang w:eastAsia="zh-CN"/>
        </w:rPr>
        <w:t xml:space="preserve">JSZC-320000-HCAI-G2026-0075</w:t>
      </w:r>
      <w:r>
        <w:rPr>
          <w:rFonts w:hint="eastAsia" w:ascii="微软雅黑" w:hAnsi="微软雅黑" w:eastAsia="微软雅黑"/>
          <w:sz w:val="30"/>
          <w:szCs w:val="30"/>
          <w:lang w:eastAsia="zh-CN"/>
        </w:rPr>
      </w:r>
      <w:r/>
    </w:p>
    <w:p>
      <w:pPr>
        <w:pStyle w:val="1052"/>
        <w:ind w:left="2340" w:hanging="1500"/>
        <w:spacing w:before="0" w:after="0"/>
        <w:rPr>
          <w:rFonts w:hint="eastAsia" w:ascii="微软雅黑" w:hAnsi="微软雅黑" w:eastAsia="微软雅黑"/>
          <w:sz w:val="30"/>
          <w:szCs w:val="30"/>
          <w:lang w:eastAsia="zh-CN"/>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lang w:eastAsia="zh-CN"/>
        </w:rPr>
        <w:t xml:space="preserve">激光共聚焦显微镜采购（二次）</w:t>
      </w:r>
      <w:r>
        <w:rPr>
          <w:rFonts w:hint="eastAsia" w:ascii="微软雅黑" w:hAnsi="微软雅黑" w:eastAsia="微软雅黑"/>
          <w:sz w:val="30"/>
          <w:szCs w:val="30"/>
          <w:lang w:eastAsia="zh-CN"/>
        </w:rPr>
      </w:r>
      <w:r/>
    </w:p>
    <w:p>
      <w:pPr>
        <w:pStyle w:val="1052"/>
        <w:ind w:left="840" w:firstLine="0"/>
        <w:spacing w:before="0" w:after="0"/>
        <w:rPr>
          <w:rFonts w:ascii="微软雅黑" w:hAnsi="微软雅黑" w:eastAsia="微软雅黑"/>
          <w:b/>
          <w:bCs/>
          <w:sz w:val="30"/>
          <w:szCs w:val="30"/>
          <w:u w:val="single"/>
        </w:rPr>
      </w:pPr>
      <w:r/>
      <w:bookmarkEnd w:id="2"/>
      <w:r>
        <w:rPr>
          <w:rFonts w:hint="eastAsia" w:ascii="微软雅黑" w:hAnsi="微软雅黑" w:eastAsia="微软雅黑"/>
          <w:sz w:val="30"/>
          <w:szCs w:val="30"/>
        </w:rPr>
        <w:t xml:space="preserve">采 购 人：</w:t>
      </w:r>
      <w:bookmarkStart w:id="3" w:name="OLE_LINK4"/>
      <w:r>
        <w:rPr>
          <w:rFonts w:ascii="微软雅黑" w:hAnsi="微软雅黑" w:eastAsia="微软雅黑"/>
          <w:sz w:val="30"/>
          <w:szCs w:val="30"/>
        </w:rPr>
        <w:t xml:space="preserve">江苏省特种设备安全监督检验研究院</w:t>
      </w:r>
      <w:bookmarkEnd w:id="3"/>
      <w:r>
        <w:rPr>
          <w:rFonts w:ascii="微软雅黑" w:hAnsi="微软雅黑" w:eastAsia="微软雅黑"/>
          <w:b/>
          <w:bCs/>
          <w:sz w:val="30"/>
          <w:szCs w:val="30"/>
          <w:u w:val="single"/>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52"/>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52"/>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w:t>
      </w:r>
      <w:r>
        <w:rPr>
          <w:rFonts w:hint="eastAsia" w:ascii="微软雅黑" w:hAnsi="微软雅黑" w:eastAsia="微软雅黑"/>
          <w:color w:val="000000"/>
          <w:sz w:val="28"/>
          <w:szCs w:val="28"/>
        </w:rPr>
        <w:t xml:space="preserve">零二六年</w:t>
      </w:r>
      <w:r>
        <w:rPr>
          <w:rFonts w:hint="eastAsia" w:ascii="微软雅黑" w:hAnsi="微软雅黑" w:eastAsia="微软雅黑"/>
          <w:color w:val="000000"/>
          <w:sz w:val="28"/>
          <w:szCs w:val="28"/>
          <w:lang w:val="en-US" w:eastAsia="zh-CN"/>
        </w:rPr>
        <w:t xml:space="preserve">九</w:t>
      </w:r>
      <w:r>
        <w:rPr>
          <w:rFonts w:hint="eastAsia" w:ascii="微软雅黑" w:hAnsi="微软雅黑" w:eastAsia="微软雅黑"/>
          <w:color w:val="000000"/>
          <w:sz w:val="28"/>
          <w:szCs w:val="28"/>
        </w:rPr>
        <w:t xml:space="preserve">月</w:t>
      </w:r>
      <w:r>
        <w:rPr>
          <w:rFonts w:ascii="微软雅黑" w:hAnsi="微软雅黑" w:eastAsia="微软雅黑"/>
          <w:sz w:val="28"/>
          <w:szCs w:val="28"/>
        </w:rPr>
      </w:r>
      <w:r/>
    </w:p>
    <w:p>
      <w:pPr>
        <w:pStyle w:val="971"/>
        <w:jc w:val="center"/>
        <w:rPr>
          <w:rFonts w:hint="eastAsia" w:ascii="华文中宋" w:hAnsi="华文中宋" w:eastAsia="华文中宋"/>
          <w:b/>
          <w:bCs/>
          <w:sz w:val="36"/>
          <w:szCs w:val="36"/>
        </w:rPr>
        <w:outlineLvl w:val="0"/>
      </w:pPr>
      <w:r/>
      <w:bookmarkStart w:id="4" w:name="_Toc8484864"/>
      <w:r/>
      <w:bookmarkStart w:id="5" w:name="_Toc8482900"/>
      <w:r/>
      <w:bookmarkStart w:id="6" w:name="_Toc8485109"/>
      <w:r/>
      <w:bookmarkStart w:id="7" w:name="_Toc120614210"/>
      <w:r/>
      <w:bookmarkStart w:id="8" w:name="_Toc523127445"/>
      <w:r/>
      <w:bookmarkStart w:id="9" w:name="_Toc20823272"/>
      <w:r/>
      <w:bookmarkStart w:id="10" w:name="_Toc479757206"/>
      <w:r/>
      <w:bookmarkStart w:id="11" w:name="_Toc16938516"/>
      <w:r/>
      <w:bookmarkStart w:id="12" w:name="_Toc513029200"/>
      <w:r>
        <w:br w:type="page" w:clear="all"/>
      </w:r>
      <w:bookmarkStart w:id="13"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4"/>
      <w:r/>
      <w:bookmarkEnd w:id="5"/>
      <w:r/>
      <w:bookmarkEnd w:id="6"/>
      <w:r/>
      <w:bookmarkEnd w:id="13"/>
      <w:r/>
      <w:bookmarkStart w:id="14" w:name="_Toc9363424"/>
      <w:r/>
      <w:bookmarkStart w:id="15" w:name="_Toc8485110"/>
      <w:r>
        <w:rPr>
          <w:rFonts w:hint="eastAsia" w:ascii="华文中宋" w:hAnsi="华文中宋" w:eastAsia="华文中宋"/>
          <w:b/>
          <w:bCs/>
          <w:sz w:val="36"/>
          <w:szCs w:val="36"/>
        </w:rPr>
      </w:r>
      <w:r/>
    </w:p>
    <w:p>
      <w:pPr>
        <w:pStyle w:val="1029"/>
        <w:spacing w:line="360" w:lineRule="auto"/>
        <w:tabs>
          <w:tab w:val="right" w:pos="9440" w:leader="dot"/>
        </w:tabs>
        <w:rPr>
          <w:rStyle w:val="1047"/>
          <w:rFonts w:ascii="宋体" w:hAnsi="宋体" w:eastAsia="宋体" w:cs="Arial"/>
          <w:sz w:val="24"/>
          <w:szCs w:val="24"/>
          <w:lang w:val="en-US" w:eastAsia="zh-CN"/>
        </w:rPr>
      </w:pPr>
      <w:r>
        <w:rPr>
          <w:rStyle w:val="1047"/>
          <w:rFonts w:ascii="宋体" w:hAnsi="宋体" w:eastAsia="宋体" w:cs="Arial"/>
          <w:sz w:val="24"/>
          <w:szCs w:val="24"/>
          <w:lang w:val="en-US" w:eastAsia="zh-CN"/>
        </w:rPr>
      </w:r>
      <w:r/>
    </w:p>
    <w:p>
      <w:pPr>
        <w:pStyle w:val="1022"/>
        <w:jc w:val="both"/>
        <w:spacing w:before="0" w:after="0" w:line="420" w:lineRule="auto"/>
        <w:tabs>
          <w:tab w:val="right" w:pos="9440" w:leader="dot"/>
        </w:tabs>
        <w:rPr>
          <w:rStyle w:val="1047"/>
          <w:rFonts w:hint="eastAsia" w:ascii="宋体" w:hAnsi="宋体" w:eastAsia="宋体"/>
          <w:b/>
          <w:bCs/>
          <w:sz w:val="24"/>
          <w:szCs w:val="24"/>
          <w:u w:val="none"/>
          <w:lang w:val="en-US" w:eastAsia="zh-CN"/>
        </w:rPr>
      </w:pPr>
      <w:r>
        <w:rPr>
          <w:rStyle w:val="1047"/>
          <w:rFonts w:ascii="宋体" w:hAnsi="宋体" w:eastAsia="宋体" w:cs="Arial"/>
          <w:b/>
          <w:bCs/>
          <w:sz w:val="24"/>
          <w:szCs w:val="24"/>
          <w:u w:val="none"/>
          <w:lang w:val="en-US" w:eastAsia="zh-CN"/>
        </w:rPr>
        <w:fldChar w:fldCharType="begin"/>
      </w:r>
      <w:r>
        <w:rPr>
          <w:rStyle w:val="1047"/>
          <w:rFonts w:ascii="宋体" w:hAnsi="宋体" w:eastAsia="宋体" w:cs="Arial"/>
          <w:b/>
          <w:bCs/>
          <w:sz w:val="24"/>
          <w:szCs w:val="24"/>
          <w:u w:val="none"/>
          <w:lang w:val="en-US" w:eastAsia="zh-CN"/>
        </w:rPr>
        <w:instrText xml:space="preserve"> TOC \o "1-2" \h \z \u </w:instrText>
      </w:r>
      <w:r>
        <w:rPr>
          <w:rStyle w:val="1047"/>
          <w:rFonts w:ascii="宋体" w:hAnsi="宋体" w:eastAsia="宋体" w:cs="Arial"/>
          <w:b/>
          <w:bCs/>
          <w:sz w:val="24"/>
          <w:szCs w:val="24"/>
          <w:u w:val="none"/>
          <w:lang w:val="en-US" w:eastAsia="zh-CN"/>
        </w:rPr>
        <w:fldChar w:fldCharType="separate"/>
      </w: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HYPERLINK \l "_Toc226126992" </w:instrText>
      </w:r>
      <w:r>
        <w:rPr>
          <w:rStyle w:val="1047"/>
          <w:rFonts w:hint="eastAsia" w:ascii="宋体" w:hAnsi="宋体" w:eastAsia="宋体"/>
          <w:b/>
          <w:bCs/>
          <w:sz w:val="24"/>
          <w:szCs w:val="24"/>
          <w:u w:val="none"/>
          <w:lang w:val="en-US" w:eastAsia="zh-CN"/>
        </w:rPr>
        <w:fldChar w:fldCharType="separate"/>
      </w:r>
      <w:r>
        <w:rPr>
          <w:rStyle w:val="1047"/>
          <w:rFonts w:hint="eastAsia" w:ascii="宋体" w:hAnsi="宋体" w:eastAsia="宋体"/>
          <w:b/>
          <w:bCs/>
          <w:sz w:val="24"/>
          <w:szCs w:val="24"/>
          <w:u w:val="none"/>
          <w:lang w:val="en-US" w:eastAsia="zh-CN"/>
        </w:rPr>
        <w:t xml:space="preserve">第一章 投标邀请</w:t>
      </w:r>
      <w:r>
        <w:rPr>
          <w:rStyle w:val="1047"/>
          <w:rFonts w:hint="eastAsia" w:ascii="宋体" w:hAnsi="宋体" w:eastAsia="宋体"/>
          <w:b/>
          <w:bCs/>
          <w:sz w:val="24"/>
          <w:szCs w:val="24"/>
          <w:u w:val="none"/>
          <w:lang w:val="en-US" w:eastAsia="zh-CN"/>
        </w:rPr>
        <w:tab/>
      </w: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w:instrText>
      </w:r>
      <w:r>
        <w:rPr>
          <w:rStyle w:val="1047"/>
          <w:rFonts w:ascii="宋体" w:hAnsi="宋体" w:eastAsia="宋体"/>
          <w:b/>
          <w:bCs/>
          <w:sz w:val="24"/>
          <w:szCs w:val="24"/>
          <w:u w:val="none"/>
          <w:lang w:val="en-US" w:eastAsia="zh-CN"/>
        </w:rPr>
        <w:instrText xml:space="preserve">PAGEREF _Toc226126992 \h</w:instrText>
      </w:r>
      <w:r>
        <w:rPr>
          <w:rStyle w:val="1047"/>
          <w:rFonts w:hint="eastAsia" w:ascii="宋体" w:hAnsi="宋体" w:eastAsia="宋体"/>
          <w:b/>
          <w:bCs/>
          <w:sz w:val="24"/>
          <w:szCs w:val="24"/>
          <w:u w:val="none"/>
          <w:lang w:val="en-US" w:eastAsia="zh-CN"/>
        </w:rPr>
        <w:instrText xml:space="preserve"> </w:instrText>
      </w:r>
      <w:r>
        <w:rPr>
          <w:rStyle w:val="1047"/>
          <w:rFonts w:hint="eastAsia" w:ascii="宋体" w:hAnsi="宋体" w:eastAsia="宋体"/>
          <w:b/>
          <w:bCs/>
          <w:sz w:val="24"/>
          <w:szCs w:val="24"/>
          <w:u w:val="none"/>
          <w:lang w:val="en-US" w:eastAsia="zh-CN"/>
        </w:rPr>
        <w:fldChar w:fldCharType="separate"/>
      </w:r>
      <w:r>
        <w:rPr>
          <w:rStyle w:val="1047"/>
          <w:rFonts w:ascii="宋体" w:hAnsi="宋体" w:eastAsia="宋体"/>
          <w:b/>
          <w:bCs/>
          <w:sz w:val="24"/>
          <w:szCs w:val="24"/>
          <w:u w:val="none"/>
          <w:lang w:val="en-US" w:eastAsia="zh-CN"/>
        </w:rPr>
        <w:t xml:space="preserve">3</w:t>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r>
      <w:r/>
    </w:p>
    <w:p>
      <w:pPr>
        <w:pStyle w:val="1022"/>
        <w:jc w:val="both"/>
        <w:spacing w:before="0" w:after="0" w:line="420" w:lineRule="auto"/>
        <w:tabs>
          <w:tab w:val="right" w:pos="9440" w:leader="dot"/>
        </w:tabs>
        <w:rPr>
          <w:rStyle w:val="1047"/>
          <w:rFonts w:hint="eastAsia" w:ascii="宋体" w:hAnsi="宋体" w:eastAsia="宋体"/>
          <w:b/>
          <w:bCs/>
          <w:sz w:val="24"/>
          <w:szCs w:val="24"/>
          <w:u w:val="none"/>
          <w:lang w:val="en-US" w:eastAsia="zh-CN"/>
        </w:rPr>
      </w:pP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HYPERLINK \l "_Toc226126993" </w:instrText>
      </w:r>
      <w:r>
        <w:rPr>
          <w:rStyle w:val="1047"/>
          <w:rFonts w:hint="eastAsia" w:ascii="宋体" w:hAnsi="宋体" w:eastAsia="宋体"/>
          <w:b/>
          <w:bCs/>
          <w:sz w:val="24"/>
          <w:szCs w:val="24"/>
          <w:u w:val="none"/>
          <w:lang w:val="en-US" w:eastAsia="zh-CN"/>
        </w:rPr>
        <w:fldChar w:fldCharType="separate"/>
      </w:r>
      <w:r>
        <w:rPr>
          <w:rStyle w:val="1047"/>
          <w:rFonts w:hint="eastAsia" w:ascii="宋体" w:hAnsi="宋体" w:eastAsia="宋体"/>
          <w:b/>
          <w:bCs/>
          <w:sz w:val="24"/>
          <w:szCs w:val="24"/>
          <w:u w:val="none"/>
          <w:lang w:val="en-US" w:eastAsia="zh-CN"/>
        </w:rPr>
        <w:t xml:space="preserve">第二章 投标人须知</w:t>
      </w:r>
      <w:r>
        <w:rPr>
          <w:rStyle w:val="1047"/>
          <w:rFonts w:hint="eastAsia" w:ascii="宋体" w:hAnsi="宋体" w:eastAsia="宋体"/>
          <w:b/>
          <w:bCs/>
          <w:sz w:val="24"/>
          <w:szCs w:val="24"/>
          <w:u w:val="none"/>
          <w:lang w:val="en-US" w:eastAsia="zh-CN"/>
        </w:rPr>
        <w:tab/>
      </w: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w:instrText>
      </w:r>
      <w:r>
        <w:rPr>
          <w:rStyle w:val="1047"/>
          <w:rFonts w:ascii="宋体" w:hAnsi="宋体" w:eastAsia="宋体"/>
          <w:b/>
          <w:bCs/>
          <w:sz w:val="24"/>
          <w:szCs w:val="24"/>
          <w:u w:val="none"/>
          <w:lang w:val="en-US" w:eastAsia="zh-CN"/>
        </w:rPr>
        <w:instrText xml:space="preserve">PAGEREF _Toc226126993 \h</w:instrText>
      </w:r>
      <w:r>
        <w:rPr>
          <w:rStyle w:val="1047"/>
          <w:rFonts w:hint="eastAsia" w:ascii="宋体" w:hAnsi="宋体" w:eastAsia="宋体"/>
          <w:b/>
          <w:bCs/>
          <w:sz w:val="24"/>
          <w:szCs w:val="24"/>
          <w:u w:val="none"/>
          <w:lang w:val="en-US" w:eastAsia="zh-CN"/>
        </w:rPr>
        <w:instrText xml:space="preserve"> </w:instrText>
      </w:r>
      <w:r>
        <w:rPr>
          <w:rStyle w:val="1047"/>
          <w:rFonts w:hint="eastAsia" w:ascii="宋体" w:hAnsi="宋体" w:eastAsia="宋体"/>
          <w:b/>
          <w:bCs/>
          <w:sz w:val="24"/>
          <w:szCs w:val="24"/>
          <w:u w:val="none"/>
          <w:lang w:val="en-US" w:eastAsia="zh-CN"/>
        </w:rPr>
        <w:fldChar w:fldCharType="separate"/>
      </w:r>
      <w:r>
        <w:rPr>
          <w:rStyle w:val="1047"/>
          <w:rFonts w:ascii="宋体" w:hAnsi="宋体" w:eastAsia="宋体"/>
          <w:b/>
          <w:bCs/>
          <w:sz w:val="24"/>
          <w:szCs w:val="24"/>
          <w:u w:val="none"/>
          <w:lang w:val="en-US" w:eastAsia="zh-CN"/>
        </w:rPr>
        <w:t xml:space="preserve">7</w:t>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r>
      <w:r/>
    </w:p>
    <w:p>
      <w:pPr>
        <w:pStyle w:val="1029"/>
        <w:ind w:firstLine="480"/>
        <w:jc w:val="both"/>
        <w:spacing w:line="420" w:lineRule="auto"/>
        <w:tabs>
          <w:tab w:val="right" w:pos="9440" w:leader="dot"/>
        </w:tabs>
        <w:rPr>
          <w:rStyle w:val="1047"/>
          <w:rFonts w:hint="eastAsia" w:ascii="宋体" w:hAnsi="宋体" w:eastAsia="宋体"/>
          <w:b/>
          <w:sz w:val="24"/>
          <w:szCs w:val="24"/>
          <w:u w:val="none"/>
          <w:lang w:val="en-US" w:eastAsia="zh-CN"/>
        </w:rPr>
      </w:pP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HYPERLINK \l "_Toc226126994" </w:instrText>
      </w:r>
      <w:r>
        <w:rPr>
          <w:rStyle w:val="1047"/>
          <w:rFonts w:hint="eastAsia" w:ascii="宋体" w:hAnsi="宋体" w:eastAsia="宋体"/>
          <w:b/>
          <w:sz w:val="24"/>
          <w:szCs w:val="24"/>
          <w:u w:val="none"/>
          <w:lang w:val="en-US" w:eastAsia="zh-CN"/>
        </w:rPr>
        <w:fldChar w:fldCharType="separate"/>
      </w:r>
      <w:r>
        <w:rPr>
          <w:rStyle w:val="1047"/>
          <w:rFonts w:hint="eastAsia" w:ascii="宋体" w:hAnsi="宋体" w:eastAsia="宋体"/>
          <w:b/>
          <w:sz w:val="24"/>
          <w:szCs w:val="24"/>
          <w:u w:val="none"/>
          <w:lang w:val="en-US" w:eastAsia="zh-CN"/>
        </w:rPr>
        <w:t xml:space="preserve">一、总 则</w:t>
      </w:r>
      <w:r>
        <w:rPr>
          <w:rStyle w:val="1047"/>
          <w:rFonts w:hint="eastAsia" w:ascii="宋体" w:hAnsi="宋体" w:eastAsia="宋体"/>
          <w:b/>
          <w:sz w:val="24"/>
          <w:szCs w:val="24"/>
          <w:u w:val="none"/>
          <w:lang w:val="en-US" w:eastAsia="zh-CN"/>
        </w:rPr>
        <w:tab/>
      </w: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w:instrText>
      </w:r>
      <w:r>
        <w:rPr>
          <w:rStyle w:val="1047"/>
          <w:rFonts w:ascii="宋体" w:hAnsi="宋体" w:eastAsia="宋体"/>
          <w:b/>
          <w:sz w:val="24"/>
          <w:szCs w:val="24"/>
          <w:u w:val="none"/>
          <w:lang w:val="en-US" w:eastAsia="zh-CN"/>
        </w:rPr>
        <w:instrText xml:space="preserve">PAGEREF _Toc226126994 \h</w:instrText>
      </w:r>
      <w:r>
        <w:rPr>
          <w:rStyle w:val="1047"/>
          <w:rFonts w:hint="eastAsia" w:ascii="宋体" w:hAnsi="宋体" w:eastAsia="宋体"/>
          <w:b/>
          <w:sz w:val="24"/>
          <w:szCs w:val="24"/>
          <w:u w:val="none"/>
          <w:lang w:val="en-US" w:eastAsia="zh-CN"/>
        </w:rPr>
        <w:instrText xml:space="preserve"> </w:instrText>
      </w:r>
      <w:r>
        <w:rPr>
          <w:rStyle w:val="1047"/>
          <w:rFonts w:hint="eastAsia" w:ascii="宋体" w:hAnsi="宋体" w:eastAsia="宋体"/>
          <w:b/>
          <w:sz w:val="24"/>
          <w:szCs w:val="24"/>
          <w:u w:val="none"/>
          <w:lang w:val="en-US" w:eastAsia="zh-CN"/>
        </w:rPr>
        <w:fldChar w:fldCharType="separate"/>
      </w:r>
      <w:r>
        <w:rPr>
          <w:rStyle w:val="1047"/>
          <w:rFonts w:ascii="宋体" w:hAnsi="宋体" w:eastAsia="宋体"/>
          <w:b/>
          <w:sz w:val="24"/>
          <w:szCs w:val="24"/>
          <w:u w:val="none"/>
          <w:lang w:val="en-US" w:eastAsia="zh-CN"/>
        </w:rPr>
        <w:t xml:space="preserve">7</w:t>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r>
      <w:r/>
    </w:p>
    <w:p>
      <w:pPr>
        <w:pStyle w:val="1029"/>
        <w:ind w:firstLine="480"/>
        <w:jc w:val="both"/>
        <w:spacing w:line="420" w:lineRule="auto"/>
        <w:tabs>
          <w:tab w:val="right" w:pos="9440" w:leader="dot"/>
        </w:tabs>
        <w:rPr>
          <w:rStyle w:val="1047"/>
          <w:rFonts w:hint="eastAsia" w:ascii="宋体" w:hAnsi="宋体" w:eastAsia="宋体"/>
          <w:b/>
          <w:sz w:val="24"/>
          <w:szCs w:val="24"/>
          <w:u w:val="none"/>
          <w:lang w:val="en-US" w:eastAsia="zh-CN"/>
        </w:rPr>
      </w:pP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HYPERLINK \l "_Toc226126995" </w:instrText>
      </w:r>
      <w:r>
        <w:rPr>
          <w:rStyle w:val="1047"/>
          <w:rFonts w:hint="eastAsia" w:ascii="宋体" w:hAnsi="宋体" w:eastAsia="宋体"/>
          <w:b/>
          <w:sz w:val="24"/>
          <w:szCs w:val="24"/>
          <w:u w:val="none"/>
          <w:lang w:val="en-US" w:eastAsia="zh-CN"/>
        </w:rPr>
        <w:fldChar w:fldCharType="separate"/>
      </w:r>
      <w:r>
        <w:rPr>
          <w:rStyle w:val="1047"/>
          <w:rFonts w:hint="eastAsia" w:ascii="宋体" w:hAnsi="宋体" w:eastAsia="宋体"/>
          <w:b/>
          <w:sz w:val="24"/>
          <w:szCs w:val="24"/>
          <w:u w:val="none"/>
          <w:lang w:val="en-US" w:eastAsia="zh-CN"/>
        </w:rPr>
        <w:t xml:space="preserve">二、招标文件</w:t>
      </w:r>
      <w:r>
        <w:rPr>
          <w:rStyle w:val="1047"/>
          <w:rFonts w:hint="eastAsia" w:ascii="宋体" w:hAnsi="宋体" w:eastAsia="宋体"/>
          <w:b/>
          <w:sz w:val="24"/>
          <w:szCs w:val="24"/>
          <w:u w:val="none"/>
          <w:lang w:val="en-US" w:eastAsia="zh-CN"/>
        </w:rPr>
        <w:tab/>
      </w: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w:instrText>
      </w:r>
      <w:r>
        <w:rPr>
          <w:rStyle w:val="1047"/>
          <w:rFonts w:ascii="宋体" w:hAnsi="宋体" w:eastAsia="宋体"/>
          <w:b/>
          <w:sz w:val="24"/>
          <w:szCs w:val="24"/>
          <w:u w:val="none"/>
          <w:lang w:val="en-US" w:eastAsia="zh-CN"/>
        </w:rPr>
        <w:instrText xml:space="preserve">PAGEREF _Toc226126995 \h</w:instrText>
      </w:r>
      <w:r>
        <w:rPr>
          <w:rStyle w:val="1047"/>
          <w:rFonts w:hint="eastAsia" w:ascii="宋体" w:hAnsi="宋体" w:eastAsia="宋体"/>
          <w:b/>
          <w:sz w:val="24"/>
          <w:szCs w:val="24"/>
          <w:u w:val="none"/>
          <w:lang w:val="en-US" w:eastAsia="zh-CN"/>
        </w:rPr>
        <w:instrText xml:space="preserve"> </w:instrText>
      </w:r>
      <w:r>
        <w:rPr>
          <w:rStyle w:val="1047"/>
          <w:rFonts w:hint="eastAsia" w:ascii="宋体" w:hAnsi="宋体" w:eastAsia="宋体"/>
          <w:b/>
          <w:sz w:val="24"/>
          <w:szCs w:val="24"/>
          <w:u w:val="none"/>
          <w:lang w:val="en-US" w:eastAsia="zh-CN"/>
        </w:rPr>
        <w:fldChar w:fldCharType="separate"/>
      </w:r>
      <w:r>
        <w:rPr>
          <w:rStyle w:val="1047"/>
          <w:rFonts w:ascii="宋体" w:hAnsi="宋体" w:eastAsia="宋体"/>
          <w:b/>
          <w:sz w:val="24"/>
          <w:szCs w:val="24"/>
          <w:u w:val="none"/>
          <w:lang w:val="en-US" w:eastAsia="zh-CN"/>
        </w:rPr>
        <w:t xml:space="preserve">7</w:t>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r>
      <w:r/>
    </w:p>
    <w:p>
      <w:pPr>
        <w:pStyle w:val="1029"/>
        <w:ind w:firstLine="480"/>
        <w:jc w:val="both"/>
        <w:spacing w:line="420" w:lineRule="auto"/>
        <w:tabs>
          <w:tab w:val="right" w:pos="9440" w:leader="dot"/>
        </w:tabs>
        <w:rPr>
          <w:rStyle w:val="1047"/>
          <w:rFonts w:hint="eastAsia" w:ascii="宋体" w:hAnsi="宋体" w:eastAsia="宋体"/>
          <w:b/>
          <w:sz w:val="24"/>
          <w:szCs w:val="24"/>
          <w:u w:val="none"/>
          <w:lang w:val="en-US" w:eastAsia="zh-CN"/>
        </w:rPr>
      </w:pP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HYPERLINK \l "_Toc226126996" </w:instrText>
      </w:r>
      <w:r>
        <w:rPr>
          <w:rStyle w:val="1047"/>
          <w:rFonts w:hint="eastAsia" w:ascii="宋体" w:hAnsi="宋体" w:eastAsia="宋体"/>
          <w:b/>
          <w:sz w:val="24"/>
          <w:szCs w:val="24"/>
          <w:u w:val="none"/>
          <w:lang w:val="en-US" w:eastAsia="zh-CN"/>
        </w:rPr>
        <w:fldChar w:fldCharType="separate"/>
      </w:r>
      <w:r>
        <w:rPr>
          <w:rStyle w:val="1047"/>
          <w:rFonts w:hint="eastAsia" w:ascii="宋体" w:hAnsi="宋体" w:eastAsia="宋体"/>
          <w:b/>
          <w:sz w:val="24"/>
          <w:szCs w:val="24"/>
          <w:u w:val="none"/>
          <w:lang w:val="en-US" w:eastAsia="zh-CN"/>
        </w:rPr>
        <w:t xml:space="preserve">三、投标文件的编制</w:t>
      </w:r>
      <w:r>
        <w:rPr>
          <w:rStyle w:val="1047"/>
          <w:rFonts w:hint="eastAsia" w:ascii="宋体" w:hAnsi="宋体" w:eastAsia="宋体"/>
          <w:b/>
          <w:sz w:val="24"/>
          <w:szCs w:val="24"/>
          <w:u w:val="none"/>
          <w:lang w:val="en-US" w:eastAsia="zh-CN"/>
        </w:rPr>
        <w:tab/>
      </w: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w:instrText>
      </w:r>
      <w:r>
        <w:rPr>
          <w:rStyle w:val="1047"/>
          <w:rFonts w:ascii="宋体" w:hAnsi="宋体" w:eastAsia="宋体"/>
          <w:b/>
          <w:sz w:val="24"/>
          <w:szCs w:val="24"/>
          <w:u w:val="none"/>
          <w:lang w:val="en-US" w:eastAsia="zh-CN"/>
        </w:rPr>
        <w:instrText xml:space="preserve">PAGEREF _Toc226126996 \h</w:instrText>
      </w:r>
      <w:r>
        <w:rPr>
          <w:rStyle w:val="1047"/>
          <w:rFonts w:hint="eastAsia" w:ascii="宋体" w:hAnsi="宋体" w:eastAsia="宋体"/>
          <w:b/>
          <w:sz w:val="24"/>
          <w:szCs w:val="24"/>
          <w:u w:val="none"/>
          <w:lang w:val="en-US" w:eastAsia="zh-CN"/>
        </w:rPr>
        <w:instrText xml:space="preserve"> </w:instrText>
      </w:r>
      <w:r>
        <w:rPr>
          <w:rStyle w:val="1047"/>
          <w:rFonts w:hint="eastAsia" w:ascii="宋体" w:hAnsi="宋体" w:eastAsia="宋体"/>
          <w:b/>
          <w:sz w:val="24"/>
          <w:szCs w:val="24"/>
          <w:u w:val="none"/>
          <w:lang w:val="en-US" w:eastAsia="zh-CN"/>
        </w:rPr>
        <w:fldChar w:fldCharType="separate"/>
      </w:r>
      <w:r>
        <w:rPr>
          <w:rStyle w:val="1047"/>
          <w:rFonts w:ascii="宋体" w:hAnsi="宋体" w:eastAsia="宋体"/>
          <w:b/>
          <w:sz w:val="24"/>
          <w:szCs w:val="24"/>
          <w:u w:val="none"/>
          <w:lang w:val="en-US" w:eastAsia="zh-CN"/>
        </w:rPr>
        <w:t xml:space="preserve">8</w:t>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r>
      <w:r/>
    </w:p>
    <w:p>
      <w:pPr>
        <w:pStyle w:val="1029"/>
        <w:ind w:firstLine="480"/>
        <w:jc w:val="both"/>
        <w:spacing w:line="420" w:lineRule="auto"/>
        <w:tabs>
          <w:tab w:val="right" w:pos="9440" w:leader="dot"/>
        </w:tabs>
        <w:rPr>
          <w:rStyle w:val="1047"/>
          <w:rFonts w:hint="eastAsia" w:ascii="宋体" w:hAnsi="宋体" w:eastAsia="宋体"/>
          <w:b/>
          <w:sz w:val="24"/>
          <w:szCs w:val="24"/>
          <w:u w:val="none"/>
          <w:lang w:val="en-US" w:eastAsia="zh-CN"/>
        </w:rPr>
      </w:pP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HYPERLINK \l "_Toc226126997" </w:instrText>
      </w:r>
      <w:r>
        <w:rPr>
          <w:rStyle w:val="1047"/>
          <w:rFonts w:hint="eastAsia" w:ascii="宋体" w:hAnsi="宋体" w:eastAsia="宋体"/>
          <w:b/>
          <w:sz w:val="24"/>
          <w:szCs w:val="24"/>
          <w:u w:val="none"/>
          <w:lang w:val="en-US" w:eastAsia="zh-CN"/>
        </w:rPr>
        <w:fldChar w:fldCharType="separate"/>
      </w:r>
      <w:r>
        <w:rPr>
          <w:rStyle w:val="1047"/>
          <w:rFonts w:hint="eastAsia" w:ascii="宋体" w:hAnsi="宋体" w:eastAsia="宋体"/>
          <w:b/>
          <w:sz w:val="24"/>
          <w:szCs w:val="24"/>
          <w:u w:val="none"/>
          <w:lang w:val="en-US" w:eastAsia="zh-CN"/>
        </w:rPr>
        <w:t xml:space="preserve">四、投标文件的递交</w:t>
      </w:r>
      <w:r>
        <w:rPr>
          <w:rStyle w:val="1047"/>
          <w:rFonts w:hint="eastAsia" w:ascii="宋体" w:hAnsi="宋体" w:eastAsia="宋体"/>
          <w:b/>
          <w:sz w:val="24"/>
          <w:szCs w:val="24"/>
          <w:u w:val="none"/>
          <w:lang w:val="en-US" w:eastAsia="zh-CN"/>
        </w:rPr>
        <w:tab/>
      </w: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w:instrText>
      </w:r>
      <w:r>
        <w:rPr>
          <w:rStyle w:val="1047"/>
          <w:rFonts w:ascii="宋体" w:hAnsi="宋体" w:eastAsia="宋体"/>
          <w:b/>
          <w:sz w:val="24"/>
          <w:szCs w:val="24"/>
          <w:u w:val="none"/>
          <w:lang w:val="en-US" w:eastAsia="zh-CN"/>
        </w:rPr>
        <w:instrText xml:space="preserve">PAGEREF _Toc226126997 \h</w:instrText>
      </w:r>
      <w:r>
        <w:rPr>
          <w:rStyle w:val="1047"/>
          <w:rFonts w:hint="eastAsia" w:ascii="宋体" w:hAnsi="宋体" w:eastAsia="宋体"/>
          <w:b/>
          <w:sz w:val="24"/>
          <w:szCs w:val="24"/>
          <w:u w:val="none"/>
          <w:lang w:val="en-US" w:eastAsia="zh-CN"/>
        </w:rPr>
        <w:instrText xml:space="preserve"> </w:instrText>
      </w:r>
      <w:r>
        <w:rPr>
          <w:rStyle w:val="1047"/>
          <w:rFonts w:hint="eastAsia" w:ascii="宋体" w:hAnsi="宋体" w:eastAsia="宋体"/>
          <w:b/>
          <w:sz w:val="24"/>
          <w:szCs w:val="24"/>
          <w:u w:val="none"/>
          <w:lang w:val="en-US" w:eastAsia="zh-CN"/>
        </w:rPr>
        <w:fldChar w:fldCharType="separate"/>
      </w:r>
      <w:r>
        <w:rPr>
          <w:rStyle w:val="1047"/>
          <w:rFonts w:ascii="宋体" w:hAnsi="宋体" w:eastAsia="宋体"/>
          <w:b/>
          <w:sz w:val="24"/>
          <w:szCs w:val="24"/>
          <w:u w:val="none"/>
          <w:lang w:val="en-US" w:eastAsia="zh-CN"/>
        </w:rPr>
        <w:t xml:space="preserve">9</w:t>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r>
      <w:r/>
    </w:p>
    <w:p>
      <w:pPr>
        <w:pStyle w:val="1029"/>
        <w:ind w:firstLine="480"/>
        <w:jc w:val="both"/>
        <w:spacing w:line="420" w:lineRule="auto"/>
        <w:tabs>
          <w:tab w:val="right" w:pos="9440" w:leader="dot"/>
        </w:tabs>
        <w:rPr>
          <w:rStyle w:val="1047"/>
          <w:rFonts w:hint="eastAsia" w:ascii="宋体" w:hAnsi="宋体" w:eastAsia="宋体"/>
          <w:b/>
          <w:sz w:val="24"/>
          <w:szCs w:val="24"/>
          <w:u w:val="none"/>
          <w:lang w:val="en-US" w:eastAsia="zh-CN"/>
        </w:rPr>
      </w:pP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HYPERLINK \l "_Toc226126998" </w:instrText>
      </w:r>
      <w:r>
        <w:rPr>
          <w:rStyle w:val="1047"/>
          <w:rFonts w:hint="eastAsia" w:ascii="宋体" w:hAnsi="宋体" w:eastAsia="宋体"/>
          <w:b/>
          <w:sz w:val="24"/>
          <w:szCs w:val="24"/>
          <w:u w:val="none"/>
          <w:lang w:val="en-US" w:eastAsia="zh-CN"/>
        </w:rPr>
        <w:fldChar w:fldCharType="separate"/>
      </w:r>
      <w:r>
        <w:rPr>
          <w:rStyle w:val="1047"/>
          <w:rFonts w:hint="eastAsia" w:ascii="宋体" w:hAnsi="宋体" w:eastAsia="宋体"/>
          <w:b/>
          <w:sz w:val="24"/>
          <w:szCs w:val="24"/>
          <w:u w:val="none"/>
          <w:lang w:val="en-US" w:eastAsia="zh-CN"/>
        </w:rPr>
        <w:t xml:space="preserve">五、开标与评标</w:t>
      </w:r>
      <w:r>
        <w:rPr>
          <w:rStyle w:val="1047"/>
          <w:rFonts w:hint="eastAsia" w:ascii="宋体" w:hAnsi="宋体" w:eastAsia="宋体"/>
          <w:b/>
          <w:sz w:val="24"/>
          <w:szCs w:val="24"/>
          <w:u w:val="none"/>
          <w:lang w:val="en-US" w:eastAsia="zh-CN"/>
        </w:rPr>
        <w:tab/>
      </w: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w:instrText>
      </w:r>
      <w:r>
        <w:rPr>
          <w:rStyle w:val="1047"/>
          <w:rFonts w:ascii="宋体" w:hAnsi="宋体" w:eastAsia="宋体"/>
          <w:b/>
          <w:sz w:val="24"/>
          <w:szCs w:val="24"/>
          <w:u w:val="none"/>
          <w:lang w:val="en-US" w:eastAsia="zh-CN"/>
        </w:rPr>
        <w:instrText xml:space="preserve">PAGEREF _Toc226126998 \h</w:instrText>
      </w:r>
      <w:r>
        <w:rPr>
          <w:rStyle w:val="1047"/>
          <w:rFonts w:hint="eastAsia" w:ascii="宋体" w:hAnsi="宋体" w:eastAsia="宋体"/>
          <w:b/>
          <w:sz w:val="24"/>
          <w:szCs w:val="24"/>
          <w:u w:val="none"/>
          <w:lang w:val="en-US" w:eastAsia="zh-CN"/>
        </w:rPr>
        <w:instrText xml:space="preserve"> </w:instrText>
      </w:r>
      <w:r>
        <w:rPr>
          <w:rStyle w:val="1047"/>
          <w:rFonts w:hint="eastAsia" w:ascii="宋体" w:hAnsi="宋体" w:eastAsia="宋体"/>
          <w:b/>
          <w:sz w:val="24"/>
          <w:szCs w:val="24"/>
          <w:u w:val="none"/>
          <w:lang w:val="en-US" w:eastAsia="zh-CN"/>
        </w:rPr>
        <w:fldChar w:fldCharType="separate"/>
      </w:r>
      <w:r>
        <w:rPr>
          <w:rStyle w:val="1047"/>
          <w:rFonts w:ascii="宋体" w:hAnsi="宋体" w:eastAsia="宋体"/>
          <w:b/>
          <w:sz w:val="24"/>
          <w:szCs w:val="24"/>
          <w:u w:val="none"/>
          <w:lang w:val="en-US" w:eastAsia="zh-CN"/>
        </w:rPr>
        <w:t xml:space="preserve">9</w:t>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r>
      <w:r/>
    </w:p>
    <w:p>
      <w:pPr>
        <w:pStyle w:val="1029"/>
        <w:ind w:firstLine="480"/>
        <w:jc w:val="both"/>
        <w:spacing w:line="420" w:lineRule="auto"/>
        <w:tabs>
          <w:tab w:val="right" w:pos="9440" w:leader="dot"/>
        </w:tabs>
        <w:rPr>
          <w:rStyle w:val="1047"/>
          <w:rFonts w:hint="eastAsia" w:ascii="宋体" w:hAnsi="宋体" w:eastAsia="宋体"/>
          <w:b/>
          <w:sz w:val="24"/>
          <w:szCs w:val="24"/>
          <w:u w:val="none"/>
          <w:lang w:val="en-US" w:eastAsia="zh-CN"/>
        </w:rPr>
      </w:pP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HYPERLINK \l "_Toc226126999" </w:instrText>
      </w:r>
      <w:r>
        <w:rPr>
          <w:rStyle w:val="1047"/>
          <w:rFonts w:hint="eastAsia" w:ascii="宋体" w:hAnsi="宋体" w:eastAsia="宋体"/>
          <w:b/>
          <w:sz w:val="24"/>
          <w:szCs w:val="24"/>
          <w:u w:val="none"/>
          <w:lang w:val="en-US" w:eastAsia="zh-CN"/>
        </w:rPr>
        <w:fldChar w:fldCharType="separate"/>
      </w:r>
      <w:r>
        <w:rPr>
          <w:rStyle w:val="1047"/>
          <w:rFonts w:hint="eastAsia" w:ascii="宋体" w:hAnsi="宋体" w:eastAsia="宋体"/>
          <w:b/>
          <w:sz w:val="24"/>
          <w:szCs w:val="24"/>
          <w:u w:val="none"/>
          <w:lang w:val="en-US" w:eastAsia="zh-CN"/>
        </w:rPr>
        <w:t xml:space="preserve">六、定标</w:t>
      </w:r>
      <w:r>
        <w:rPr>
          <w:rStyle w:val="1047"/>
          <w:rFonts w:hint="eastAsia" w:ascii="宋体" w:hAnsi="宋体" w:eastAsia="宋体"/>
          <w:b/>
          <w:sz w:val="24"/>
          <w:szCs w:val="24"/>
          <w:u w:val="none"/>
          <w:lang w:val="en-US" w:eastAsia="zh-CN"/>
        </w:rPr>
        <w:tab/>
      </w: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w:instrText>
      </w:r>
      <w:r>
        <w:rPr>
          <w:rStyle w:val="1047"/>
          <w:rFonts w:ascii="宋体" w:hAnsi="宋体" w:eastAsia="宋体"/>
          <w:b/>
          <w:sz w:val="24"/>
          <w:szCs w:val="24"/>
          <w:u w:val="none"/>
          <w:lang w:val="en-US" w:eastAsia="zh-CN"/>
        </w:rPr>
        <w:instrText xml:space="preserve">PAGEREF _Toc226126999 \h</w:instrText>
      </w:r>
      <w:r>
        <w:rPr>
          <w:rStyle w:val="1047"/>
          <w:rFonts w:hint="eastAsia" w:ascii="宋体" w:hAnsi="宋体" w:eastAsia="宋体"/>
          <w:b/>
          <w:sz w:val="24"/>
          <w:szCs w:val="24"/>
          <w:u w:val="none"/>
          <w:lang w:val="en-US" w:eastAsia="zh-CN"/>
        </w:rPr>
        <w:instrText xml:space="preserve"> </w:instrText>
      </w:r>
      <w:r>
        <w:rPr>
          <w:rStyle w:val="1047"/>
          <w:rFonts w:hint="eastAsia" w:ascii="宋体" w:hAnsi="宋体" w:eastAsia="宋体"/>
          <w:b/>
          <w:sz w:val="24"/>
          <w:szCs w:val="24"/>
          <w:u w:val="none"/>
          <w:lang w:val="en-US" w:eastAsia="zh-CN"/>
        </w:rPr>
        <w:fldChar w:fldCharType="separate"/>
      </w:r>
      <w:r>
        <w:rPr>
          <w:rStyle w:val="1047"/>
          <w:rFonts w:ascii="宋体" w:hAnsi="宋体" w:eastAsia="宋体"/>
          <w:b/>
          <w:sz w:val="24"/>
          <w:szCs w:val="24"/>
          <w:u w:val="none"/>
          <w:lang w:val="en-US" w:eastAsia="zh-CN"/>
        </w:rPr>
        <w:t xml:space="preserve">13</w:t>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r>
      <w:r/>
    </w:p>
    <w:p>
      <w:pPr>
        <w:pStyle w:val="1029"/>
        <w:ind w:firstLine="480"/>
        <w:jc w:val="both"/>
        <w:spacing w:line="420" w:lineRule="auto"/>
        <w:tabs>
          <w:tab w:val="right" w:pos="9440" w:leader="dot"/>
        </w:tabs>
        <w:rPr>
          <w:rStyle w:val="1047"/>
          <w:rFonts w:hint="eastAsia" w:ascii="宋体" w:hAnsi="宋体" w:eastAsia="宋体"/>
          <w:b/>
          <w:sz w:val="24"/>
          <w:szCs w:val="24"/>
          <w:u w:val="none"/>
          <w:lang w:val="en-US" w:eastAsia="zh-CN"/>
        </w:rPr>
      </w:pP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HYPERLINK \l "_Toc226127000" </w:instrText>
      </w:r>
      <w:r>
        <w:rPr>
          <w:rStyle w:val="1047"/>
          <w:rFonts w:hint="eastAsia" w:ascii="宋体" w:hAnsi="宋体" w:eastAsia="宋体"/>
          <w:b/>
          <w:sz w:val="24"/>
          <w:szCs w:val="24"/>
          <w:u w:val="none"/>
          <w:lang w:val="en-US" w:eastAsia="zh-CN"/>
        </w:rPr>
        <w:fldChar w:fldCharType="separate"/>
      </w:r>
      <w:r>
        <w:rPr>
          <w:rStyle w:val="1047"/>
          <w:rFonts w:hint="eastAsia" w:ascii="宋体" w:hAnsi="宋体" w:eastAsia="宋体"/>
          <w:b/>
          <w:sz w:val="24"/>
          <w:szCs w:val="24"/>
          <w:u w:val="none"/>
          <w:lang w:val="en-US" w:eastAsia="zh-CN"/>
        </w:rPr>
        <w:t xml:space="preserve">七、授予合同</w:t>
      </w:r>
      <w:r>
        <w:rPr>
          <w:rStyle w:val="1047"/>
          <w:rFonts w:hint="eastAsia" w:ascii="宋体" w:hAnsi="宋体" w:eastAsia="宋体"/>
          <w:b/>
          <w:sz w:val="24"/>
          <w:szCs w:val="24"/>
          <w:u w:val="none"/>
          <w:lang w:val="en-US" w:eastAsia="zh-CN"/>
        </w:rPr>
        <w:tab/>
      </w:r>
      <w:r>
        <w:rPr>
          <w:rStyle w:val="1047"/>
          <w:rFonts w:hint="eastAsia" w:ascii="宋体" w:hAnsi="宋体" w:eastAsia="宋体"/>
          <w:b/>
          <w:sz w:val="24"/>
          <w:szCs w:val="24"/>
          <w:u w:val="none"/>
          <w:lang w:val="en-US" w:eastAsia="zh-CN"/>
        </w:rPr>
        <w:fldChar w:fldCharType="begin"/>
      </w:r>
      <w:r>
        <w:rPr>
          <w:rStyle w:val="1047"/>
          <w:rFonts w:hint="eastAsia" w:ascii="宋体" w:hAnsi="宋体" w:eastAsia="宋体"/>
          <w:b/>
          <w:sz w:val="24"/>
          <w:szCs w:val="24"/>
          <w:u w:val="none"/>
          <w:lang w:val="en-US" w:eastAsia="zh-CN"/>
        </w:rPr>
        <w:instrText xml:space="preserve"> </w:instrText>
      </w:r>
      <w:r>
        <w:rPr>
          <w:rStyle w:val="1047"/>
          <w:rFonts w:ascii="宋体" w:hAnsi="宋体" w:eastAsia="宋体"/>
          <w:b/>
          <w:sz w:val="24"/>
          <w:szCs w:val="24"/>
          <w:u w:val="none"/>
          <w:lang w:val="en-US" w:eastAsia="zh-CN"/>
        </w:rPr>
        <w:instrText xml:space="preserve">PAGEREF _Toc226127000 \h</w:instrText>
      </w:r>
      <w:r>
        <w:rPr>
          <w:rStyle w:val="1047"/>
          <w:rFonts w:hint="eastAsia" w:ascii="宋体" w:hAnsi="宋体" w:eastAsia="宋体"/>
          <w:b/>
          <w:sz w:val="24"/>
          <w:szCs w:val="24"/>
          <w:u w:val="none"/>
          <w:lang w:val="en-US" w:eastAsia="zh-CN"/>
        </w:rPr>
        <w:instrText xml:space="preserve"> </w:instrText>
      </w:r>
      <w:r>
        <w:rPr>
          <w:rStyle w:val="1047"/>
          <w:rFonts w:hint="eastAsia" w:ascii="宋体" w:hAnsi="宋体" w:eastAsia="宋体"/>
          <w:b/>
          <w:sz w:val="24"/>
          <w:szCs w:val="24"/>
          <w:u w:val="none"/>
          <w:lang w:val="en-US" w:eastAsia="zh-CN"/>
        </w:rPr>
        <w:fldChar w:fldCharType="separate"/>
      </w:r>
      <w:r>
        <w:rPr>
          <w:rStyle w:val="1047"/>
          <w:rFonts w:ascii="宋体" w:hAnsi="宋体" w:eastAsia="宋体"/>
          <w:b/>
          <w:sz w:val="24"/>
          <w:szCs w:val="24"/>
          <w:u w:val="none"/>
          <w:lang w:val="en-US" w:eastAsia="zh-CN"/>
        </w:rPr>
        <w:t xml:space="preserve">15</w:t>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fldChar w:fldCharType="end"/>
      </w:r>
      <w:r>
        <w:rPr>
          <w:rStyle w:val="1047"/>
          <w:rFonts w:hint="eastAsia" w:ascii="宋体" w:hAnsi="宋体" w:eastAsia="宋体"/>
          <w:b/>
          <w:sz w:val="24"/>
          <w:szCs w:val="24"/>
          <w:u w:val="none"/>
          <w:lang w:val="en-US" w:eastAsia="zh-CN"/>
        </w:rPr>
      </w:r>
      <w:r/>
    </w:p>
    <w:p>
      <w:pPr>
        <w:pStyle w:val="1022"/>
        <w:jc w:val="both"/>
        <w:spacing w:before="0" w:after="0" w:line="420" w:lineRule="auto"/>
        <w:tabs>
          <w:tab w:val="right" w:pos="9440" w:leader="dot"/>
        </w:tabs>
        <w:rPr>
          <w:rStyle w:val="1047"/>
          <w:rFonts w:hint="eastAsia" w:ascii="宋体" w:hAnsi="宋体" w:eastAsia="宋体"/>
          <w:b/>
          <w:bCs/>
          <w:sz w:val="24"/>
          <w:szCs w:val="24"/>
          <w:u w:val="none"/>
          <w:lang w:val="en-US" w:eastAsia="zh-CN"/>
        </w:rPr>
      </w:pP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HYPERLINK \l "_Toc226127001" </w:instrText>
      </w:r>
      <w:r>
        <w:rPr>
          <w:rStyle w:val="1047"/>
          <w:rFonts w:hint="eastAsia" w:ascii="宋体" w:hAnsi="宋体" w:eastAsia="宋体"/>
          <w:b/>
          <w:bCs/>
          <w:sz w:val="24"/>
          <w:szCs w:val="24"/>
          <w:u w:val="none"/>
          <w:lang w:val="en-US" w:eastAsia="zh-CN"/>
        </w:rPr>
        <w:fldChar w:fldCharType="separate"/>
      </w:r>
      <w:r>
        <w:rPr>
          <w:rStyle w:val="1047"/>
          <w:rFonts w:hint="eastAsia" w:ascii="宋体" w:hAnsi="宋体" w:eastAsia="宋体"/>
          <w:b/>
          <w:bCs/>
          <w:sz w:val="24"/>
          <w:szCs w:val="24"/>
          <w:u w:val="none"/>
          <w:lang w:val="en-US" w:eastAsia="zh-CN"/>
        </w:rPr>
        <w:t xml:space="preserve">第三章 项目需求</w:t>
      </w:r>
      <w:r>
        <w:rPr>
          <w:rStyle w:val="1047"/>
          <w:rFonts w:hint="eastAsia" w:ascii="宋体" w:hAnsi="宋体" w:eastAsia="宋体"/>
          <w:b/>
          <w:bCs/>
          <w:sz w:val="24"/>
          <w:szCs w:val="24"/>
          <w:u w:val="none"/>
          <w:lang w:val="en-US" w:eastAsia="zh-CN"/>
        </w:rPr>
        <w:tab/>
      </w: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w:instrText>
      </w:r>
      <w:r>
        <w:rPr>
          <w:rStyle w:val="1047"/>
          <w:rFonts w:ascii="宋体" w:hAnsi="宋体" w:eastAsia="宋体"/>
          <w:b/>
          <w:bCs/>
          <w:sz w:val="24"/>
          <w:szCs w:val="24"/>
          <w:u w:val="none"/>
          <w:lang w:val="en-US" w:eastAsia="zh-CN"/>
        </w:rPr>
        <w:instrText xml:space="preserve">PAGEREF _Toc226127001 \h</w:instrText>
      </w:r>
      <w:r>
        <w:rPr>
          <w:rStyle w:val="1047"/>
          <w:rFonts w:hint="eastAsia" w:ascii="宋体" w:hAnsi="宋体" w:eastAsia="宋体"/>
          <w:b/>
          <w:bCs/>
          <w:sz w:val="24"/>
          <w:szCs w:val="24"/>
          <w:u w:val="none"/>
          <w:lang w:val="en-US" w:eastAsia="zh-CN"/>
        </w:rPr>
        <w:instrText xml:space="preserve"> </w:instrText>
      </w:r>
      <w:r>
        <w:rPr>
          <w:rStyle w:val="1047"/>
          <w:rFonts w:hint="eastAsia" w:ascii="宋体" w:hAnsi="宋体" w:eastAsia="宋体"/>
          <w:b/>
          <w:bCs/>
          <w:sz w:val="24"/>
          <w:szCs w:val="24"/>
          <w:u w:val="none"/>
          <w:lang w:val="en-US" w:eastAsia="zh-CN"/>
        </w:rPr>
        <w:fldChar w:fldCharType="separate"/>
      </w:r>
      <w:r>
        <w:rPr>
          <w:rStyle w:val="1047"/>
          <w:rFonts w:ascii="宋体" w:hAnsi="宋体" w:eastAsia="宋体"/>
          <w:b/>
          <w:bCs/>
          <w:sz w:val="24"/>
          <w:szCs w:val="24"/>
          <w:u w:val="none"/>
          <w:lang w:val="en-US" w:eastAsia="zh-CN"/>
        </w:rPr>
        <w:t xml:space="preserve">16</w:t>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r>
      <w:r/>
    </w:p>
    <w:p>
      <w:pPr>
        <w:pStyle w:val="1022"/>
        <w:jc w:val="both"/>
        <w:spacing w:before="0" w:after="0" w:line="420" w:lineRule="auto"/>
        <w:tabs>
          <w:tab w:val="right" w:pos="9440" w:leader="dot"/>
        </w:tabs>
        <w:rPr>
          <w:rStyle w:val="1047"/>
          <w:rFonts w:hint="eastAsia" w:ascii="宋体" w:hAnsi="宋体" w:eastAsia="宋体"/>
          <w:b/>
          <w:bCs/>
          <w:sz w:val="24"/>
          <w:szCs w:val="24"/>
          <w:u w:val="none"/>
          <w:lang w:val="en-US" w:eastAsia="zh-CN"/>
        </w:rPr>
      </w:pP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HYPERLINK \l "_Toc226127002" </w:instrText>
      </w:r>
      <w:r>
        <w:rPr>
          <w:rStyle w:val="1047"/>
          <w:rFonts w:hint="eastAsia" w:ascii="宋体" w:hAnsi="宋体" w:eastAsia="宋体"/>
          <w:b/>
          <w:bCs/>
          <w:sz w:val="24"/>
          <w:szCs w:val="24"/>
          <w:u w:val="none"/>
          <w:lang w:val="en-US" w:eastAsia="zh-CN"/>
        </w:rPr>
        <w:fldChar w:fldCharType="separate"/>
      </w:r>
      <w:r>
        <w:rPr>
          <w:rStyle w:val="1047"/>
          <w:rFonts w:hint="eastAsia" w:ascii="宋体" w:hAnsi="宋体" w:eastAsia="宋体"/>
          <w:b/>
          <w:bCs/>
          <w:sz w:val="24"/>
          <w:szCs w:val="24"/>
          <w:u w:val="none"/>
          <w:lang w:val="en-US" w:eastAsia="zh-CN"/>
        </w:rPr>
        <w:t xml:space="preserve">第四章 评标方法与评标标准</w:t>
      </w:r>
      <w:r>
        <w:rPr>
          <w:rStyle w:val="1047"/>
          <w:rFonts w:hint="eastAsia" w:ascii="宋体" w:hAnsi="宋体" w:eastAsia="宋体"/>
          <w:b/>
          <w:bCs/>
          <w:sz w:val="24"/>
          <w:szCs w:val="24"/>
          <w:u w:val="none"/>
          <w:lang w:val="en-US" w:eastAsia="zh-CN"/>
        </w:rPr>
        <w:tab/>
      </w: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w:instrText>
      </w:r>
      <w:r>
        <w:rPr>
          <w:rStyle w:val="1047"/>
          <w:rFonts w:ascii="宋体" w:hAnsi="宋体" w:eastAsia="宋体"/>
          <w:b/>
          <w:bCs/>
          <w:sz w:val="24"/>
          <w:szCs w:val="24"/>
          <w:u w:val="none"/>
          <w:lang w:val="en-US" w:eastAsia="zh-CN"/>
        </w:rPr>
        <w:instrText xml:space="preserve">PAGEREF _Toc226127002 \h</w:instrText>
      </w:r>
      <w:r>
        <w:rPr>
          <w:rStyle w:val="1047"/>
          <w:rFonts w:hint="eastAsia" w:ascii="宋体" w:hAnsi="宋体" w:eastAsia="宋体"/>
          <w:b/>
          <w:bCs/>
          <w:sz w:val="24"/>
          <w:szCs w:val="24"/>
          <w:u w:val="none"/>
          <w:lang w:val="en-US" w:eastAsia="zh-CN"/>
        </w:rPr>
        <w:instrText xml:space="preserve"> </w:instrText>
      </w:r>
      <w:r>
        <w:rPr>
          <w:rStyle w:val="1047"/>
          <w:rFonts w:hint="eastAsia" w:ascii="宋体" w:hAnsi="宋体" w:eastAsia="宋体"/>
          <w:b/>
          <w:bCs/>
          <w:sz w:val="24"/>
          <w:szCs w:val="24"/>
          <w:u w:val="none"/>
          <w:lang w:val="en-US" w:eastAsia="zh-CN"/>
        </w:rPr>
        <w:fldChar w:fldCharType="separate"/>
      </w:r>
      <w:r>
        <w:rPr>
          <w:rStyle w:val="1047"/>
          <w:rFonts w:ascii="宋体" w:hAnsi="宋体" w:eastAsia="宋体"/>
          <w:b/>
          <w:bCs/>
          <w:sz w:val="24"/>
          <w:szCs w:val="24"/>
          <w:u w:val="none"/>
          <w:lang w:val="en-US" w:eastAsia="zh-CN"/>
        </w:rPr>
        <w:t xml:space="preserve">21</w:t>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r>
      <w:r/>
    </w:p>
    <w:p>
      <w:pPr>
        <w:pStyle w:val="1022"/>
        <w:jc w:val="both"/>
        <w:spacing w:before="0" w:after="0" w:line="420" w:lineRule="auto"/>
        <w:tabs>
          <w:tab w:val="right" w:pos="9440" w:leader="dot"/>
        </w:tabs>
        <w:rPr>
          <w:rStyle w:val="1047"/>
          <w:rFonts w:hint="eastAsia" w:ascii="宋体" w:hAnsi="宋体" w:eastAsia="宋体"/>
          <w:b/>
          <w:bCs/>
          <w:sz w:val="24"/>
          <w:szCs w:val="24"/>
          <w:u w:val="none"/>
          <w:lang w:val="en-US" w:eastAsia="zh-CN"/>
        </w:rPr>
      </w:pP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HYPERLINK \l "_Toc226127006" </w:instrText>
      </w:r>
      <w:r>
        <w:rPr>
          <w:rStyle w:val="1047"/>
          <w:rFonts w:hint="eastAsia" w:ascii="宋体" w:hAnsi="宋体" w:eastAsia="宋体"/>
          <w:b/>
          <w:bCs/>
          <w:sz w:val="24"/>
          <w:szCs w:val="24"/>
          <w:u w:val="none"/>
          <w:lang w:val="en-US" w:eastAsia="zh-CN"/>
        </w:rPr>
        <w:fldChar w:fldCharType="separate"/>
      </w:r>
      <w:r>
        <w:rPr>
          <w:rStyle w:val="1047"/>
          <w:rFonts w:hint="eastAsia" w:ascii="宋体" w:hAnsi="宋体" w:eastAsia="宋体"/>
          <w:b/>
          <w:bCs/>
          <w:sz w:val="24"/>
          <w:szCs w:val="24"/>
          <w:u w:val="none"/>
          <w:lang w:val="en-US" w:eastAsia="zh-CN"/>
        </w:rPr>
        <w:t xml:space="preserve">第五章 合同文本</w:t>
      </w:r>
      <w:r>
        <w:rPr>
          <w:rStyle w:val="1047"/>
          <w:rFonts w:hint="eastAsia" w:ascii="宋体" w:hAnsi="宋体" w:eastAsia="宋体"/>
          <w:b/>
          <w:bCs/>
          <w:sz w:val="24"/>
          <w:szCs w:val="24"/>
          <w:u w:val="none"/>
          <w:lang w:val="en-US" w:eastAsia="zh-CN"/>
        </w:rPr>
        <w:tab/>
      </w: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w:instrText>
      </w:r>
      <w:r>
        <w:rPr>
          <w:rStyle w:val="1047"/>
          <w:rFonts w:ascii="宋体" w:hAnsi="宋体" w:eastAsia="宋体"/>
          <w:b/>
          <w:bCs/>
          <w:sz w:val="24"/>
          <w:szCs w:val="24"/>
          <w:u w:val="none"/>
          <w:lang w:val="en-US" w:eastAsia="zh-CN"/>
        </w:rPr>
        <w:instrText xml:space="preserve">PAGEREF _Toc226127006 \h</w:instrText>
      </w:r>
      <w:r>
        <w:rPr>
          <w:rStyle w:val="1047"/>
          <w:rFonts w:hint="eastAsia" w:ascii="宋体" w:hAnsi="宋体" w:eastAsia="宋体"/>
          <w:b/>
          <w:bCs/>
          <w:sz w:val="24"/>
          <w:szCs w:val="24"/>
          <w:u w:val="none"/>
          <w:lang w:val="en-US" w:eastAsia="zh-CN"/>
        </w:rPr>
        <w:instrText xml:space="preserve"> </w:instrText>
      </w:r>
      <w:r>
        <w:rPr>
          <w:rStyle w:val="1047"/>
          <w:rFonts w:hint="eastAsia" w:ascii="宋体" w:hAnsi="宋体" w:eastAsia="宋体"/>
          <w:b/>
          <w:bCs/>
          <w:sz w:val="24"/>
          <w:szCs w:val="24"/>
          <w:u w:val="none"/>
          <w:lang w:val="en-US" w:eastAsia="zh-CN"/>
        </w:rPr>
        <w:fldChar w:fldCharType="separate"/>
      </w:r>
      <w:r>
        <w:rPr>
          <w:rStyle w:val="1047"/>
          <w:rFonts w:ascii="宋体" w:hAnsi="宋体" w:eastAsia="宋体"/>
          <w:b/>
          <w:bCs/>
          <w:sz w:val="24"/>
          <w:szCs w:val="24"/>
          <w:u w:val="none"/>
          <w:lang w:val="en-US" w:eastAsia="zh-CN"/>
        </w:rPr>
        <w:t xml:space="preserve">26</w:t>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r>
      <w:r/>
    </w:p>
    <w:p>
      <w:pPr>
        <w:pStyle w:val="1022"/>
        <w:jc w:val="both"/>
        <w:spacing w:before="0" w:after="0" w:line="420" w:lineRule="auto"/>
        <w:tabs>
          <w:tab w:val="right" w:pos="9440" w:leader="dot"/>
        </w:tabs>
        <w:rPr>
          <w:rStyle w:val="1047"/>
          <w:rFonts w:hint="eastAsia" w:ascii="宋体" w:hAnsi="宋体" w:eastAsia="宋体"/>
          <w:b/>
          <w:bCs/>
          <w:sz w:val="24"/>
          <w:szCs w:val="24"/>
          <w:u w:val="none"/>
          <w:lang w:val="en-US" w:eastAsia="zh-CN"/>
        </w:rPr>
      </w:pP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HYPERLINK \l "_Toc226127007" </w:instrText>
      </w:r>
      <w:r>
        <w:rPr>
          <w:rStyle w:val="1047"/>
          <w:rFonts w:hint="eastAsia" w:ascii="宋体" w:hAnsi="宋体" w:eastAsia="宋体"/>
          <w:b/>
          <w:bCs/>
          <w:sz w:val="24"/>
          <w:szCs w:val="24"/>
          <w:u w:val="none"/>
          <w:lang w:val="en-US" w:eastAsia="zh-CN"/>
        </w:rPr>
        <w:fldChar w:fldCharType="separate"/>
      </w:r>
      <w:r>
        <w:rPr>
          <w:rStyle w:val="1047"/>
          <w:rFonts w:hint="eastAsia" w:ascii="宋体" w:hAnsi="宋体" w:eastAsia="宋体"/>
          <w:b/>
          <w:bCs/>
          <w:sz w:val="24"/>
          <w:szCs w:val="24"/>
          <w:u w:val="none"/>
          <w:lang w:val="en-US" w:eastAsia="zh-CN"/>
        </w:rPr>
        <w:t xml:space="preserve">第六章 投标文件格式</w:t>
      </w:r>
      <w:r>
        <w:rPr>
          <w:rStyle w:val="1047"/>
          <w:rFonts w:hint="eastAsia" w:ascii="宋体" w:hAnsi="宋体" w:eastAsia="宋体"/>
          <w:b/>
          <w:bCs/>
          <w:sz w:val="24"/>
          <w:szCs w:val="24"/>
          <w:u w:val="none"/>
          <w:lang w:val="en-US" w:eastAsia="zh-CN"/>
        </w:rPr>
        <w:tab/>
      </w:r>
      <w:r>
        <w:rPr>
          <w:rStyle w:val="1047"/>
          <w:rFonts w:hint="eastAsia" w:ascii="宋体" w:hAnsi="宋体" w:eastAsia="宋体"/>
          <w:b/>
          <w:bCs/>
          <w:sz w:val="24"/>
          <w:szCs w:val="24"/>
          <w:u w:val="none"/>
          <w:lang w:val="en-US" w:eastAsia="zh-CN"/>
        </w:rPr>
        <w:fldChar w:fldCharType="begin"/>
      </w:r>
      <w:r>
        <w:rPr>
          <w:rStyle w:val="1047"/>
          <w:rFonts w:hint="eastAsia" w:ascii="宋体" w:hAnsi="宋体" w:eastAsia="宋体"/>
          <w:b/>
          <w:bCs/>
          <w:sz w:val="24"/>
          <w:szCs w:val="24"/>
          <w:u w:val="none"/>
          <w:lang w:val="en-US" w:eastAsia="zh-CN"/>
        </w:rPr>
        <w:instrText xml:space="preserve"> </w:instrText>
      </w:r>
      <w:r>
        <w:rPr>
          <w:rStyle w:val="1047"/>
          <w:rFonts w:ascii="宋体" w:hAnsi="宋体" w:eastAsia="宋体"/>
          <w:b/>
          <w:bCs/>
          <w:sz w:val="24"/>
          <w:szCs w:val="24"/>
          <w:u w:val="none"/>
          <w:lang w:val="en-US" w:eastAsia="zh-CN"/>
        </w:rPr>
        <w:instrText xml:space="preserve">PAGEREF _Toc226127007 \h</w:instrText>
      </w:r>
      <w:r>
        <w:rPr>
          <w:rStyle w:val="1047"/>
          <w:rFonts w:hint="eastAsia" w:ascii="宋体" w:hAnsi="宋体" w:eastAsia="宋体"/>
          <w:b/>
          <w:bCs/>
          <w:sz w:val="24"/>
          <w:szCs w:val="24"/>
          <w:u w:val="none"/>
          <w:lang w:val="en-US" w:eastAsia="zh-CN"/>
        </w:rPr>
        <w:instrText xml:space="preserve"> </w:instrText>
      </w:r>
      <w:r>
        <w:rPr>
          <w:rStyle w:val="1047"/>
          <w:rFonts w:hint="eastAsia" w:ascii="宋体" w:hAnsi="宋体" w:eastAsia="宋体"/>
          <w:b/>
          <w:bCs/>
          <w:sz w:val="24"/>
          <w:szCs w:val="24"/>
          <w:u w:val="none"/>
          <w:lang w:val="en-US" w:eastAsia="zh-CN"/>
        </w:rPr>
        <w:fldChar w:fldCharType="separate"/>
      </w:r>
      <w:r>
        <w:rPr>
          <w:rStyle w:val="1047"/>
          <w:rFonts w:ascii="宋体" w:hAnsi="宋体" w:eastAsia="宋体"/>
          <w:b/>
          <w:bCs/>
          <w:sz w:val="24"/>
          <w:szCs w:val="24"/>
          <w:u w:val="none"/>
          <w:lang w:val="en-US" w:eastAsia="zh-CN"/>
        </w:rPr>
        <w:t xml:space="preserve">33</w:t>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fldChar w:fldCharType="end"/>
      </w:r>
      <w:r>
        <w:rPr>
          <w:rStyle w:val="1047"/>
          <w:rFonts w:hint="eastAsia" w:ascii="宋体" w:hAnsi="宋体" w:eastAsia="宋体"/>
          <w:b/>
          <w:bCs/>
          <w:sz w:val="24"/>
          <w:szCs w:val="24"/>
          <w:u w:val="none"/>
          <w:lang w:val="en-US" w:eastAsia="zh-CN"/>
        </w:rPr>
      </w:r>
      <w:r/>
    </w:p>
    <w:p>
      <w:pPr>
        <w:pStyle w:val="1029"/>
        <w:ind w:firstLine="480"/>
        <w:jc w:val="both"/>
        <w:spacing w:line="420" w:lineRule="auto"/>
        <w:tabs>
          <w:tab w:val="right" w:pos="9440" w:leader="dot"/>
        </w:tabs>
        <w:rPr>
          <w:rFonts w:hint="eastAsia" w:ascii="宋体" w:hAnsi="宋体"/>
          <w:sz w:val="24"/>
        </w:rPr>
      </w:pPr>
      <w:r>
        <w:rPr>
          <w:rStyle w:val="1047"/>
          <w:rFonts w:ascii="宋体" w:hAnsi="宋体" w:eastAsia="宋体" w:cs="Arial"/>
          <w:b/>
          <w:sz w:val="24"/>
          <w:szCs w:val="24"/>
          <w:u w:val="none"/>
          <w:lang w:val="en-US" w:eastAsia="zh-CN"/>
        </w:rPr>
        <w:fldChar w:fldCharType="end"/>
      </w:r>
      <w:r>
        <w:rPr>
          <w:rFonts w:hint="eastAsia" w:ascii="宋体" w:hAnsi="宋体"/>
          <w:sz w:val="24"/>
        </w:rPr>
      </w:r>
      <w:r/>
    </w:p>
    <w:p>
      <w:pPr>
        <w:pStyle w:val="972"/>
        <w:jc w:val="center"/>
        <w:spacing w:before="240" w:after="240"/>
        <w:rPr>
          <w:rFonts w:ascii="华文中宋" w:hAnsi="华文中宋" w:eastAsia="华文中宋"/>
          <w:b/>
          <w:bCs/>
          <w:sz w:val="36"/>
          <w:szCs w:val="36"/>
        </w:rPr>
      </w:pPr>
      <w:r>
        <w:br w:type="page" w:clear="all"/>
      </w:r>
      <w:bookmarkStart w:id="16" w:name="_Toc226126992"/>
      <w:r/>
      <w:bookmarkStart w:id="17" w:name="_Toc12708969"/>
      <w:r/>
      <w:bookmarkStart w:id="18" w:name="_Toc12887259"/>
      <w:r>
        <w:rPr>
          <w:rFonts w:hint="eastAsia" w:ascii="华文中宋" w:hAnsi="华文中宋" w:eastAsia="华文中宋"/>
          <w:b/>
          <w:bCs/>
          <w:sz w:val="36"/>
          <w:szCs w:val="36"/>
        </w:rPr>
        <w:t xml:space="preserve">第一章</w:t>
      </w:r>
      <w:bookmarkEnd w:id="7"/>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4"/>
      <w:r/>
      <w:bookmarkEnd w:id="15"/>
      <w:r/>
      <w:bookmarkEnd w:id="16"/>
      <w:r/>
      <w:bookmarkEnd w:id="17"/>
      <w:r/>
      <w:bookmarkEnd w:id="18"/>
      <w:r>
        <w:rPr>
          <w:rFonts w:ascii="华文中宋" w:hAnsi="华文中宋" w:eastAsia="华文中宋"/>
          <w:b/>
          <w:bCs/>
          <w:sz w:val="36"/>
          <w:szCs w:val="36"/>
        </w:rPr>
      </w:r>
      <w:r/>
    </w:p>
    <w:p>
      <w:pPr>
        <w:pStyle w:val="971"/>
        <w:ind w:firstLine="480"/>
        <w:spacing w:line="440" w:lineRule="exact"/>
        <w:rPr>
          <w:rFonts w:ascii="宋体" w:hAnsi="宋体"/>
          <w:sz w:val="24"/>
        </w:rPr>
      </w:pPr>
      <w:r/>
      <w:bookmarkStart w:id="19" w:name="_Hlk44593331"/>
      <w:r>
        <w:rPr>
          <w:rFonts w:hint="eastAsia" w:ascii="宋体" w:hAnsi="宋体"/>
          <w:bCs/>
          <w:sz w:val="24"/>
        </w:rPr>
        <w:t xml:space="preserve">南京汇采项目管理有限公司受</w:t>
      </w:r>
      <w:r>
        <w:rPr>
          <w:rFonts w:ascii="宋体" w:hAnsi="宋体"/>
          <w:bCs/>
          <w:sz w:val="24"/>
        </w:rPr>
        <w:t xml:space="preserve">江苏省特种设备安全监督检验研究院</w:t>
      </w:r>
      <w:r>
        <w:rPr>
          <w:rFonts w:hint="eastAsia" w:ascii="宋体" w:hAnsi="宋体"/>
          <w:bCs/>
          <w:sz w:val="24"/>
        </w:rPr>
        <w:t xml:space="preserve">的委托，就其所需的</w:t>
      </w:r>
      <w:r>
        <w:rPr>
          <w:rFonts w:hint="eastAsia" w:ascii="宋体" w:hAnsi="宋体"/>
          <w:bCs/>
          <w:sz w:val="24"/>
          <w:lang w:eastAsia="zh-CN"/>
        </w:rPr>
        <w:t xml:space="preserve">激光共聚焦显微镜采购（二次）</w:t>
      </w:r>
      <w:r>
        <w:rPr>
          <w:rFonts w:hint="eastAsia" w:ascii="宋体" w:hAnsi="宋体"/>
          <w:bCs/>
          <w:sz w:val="24"/>
        </w:rPr>
        <w:t xml:space="preserve">项目进行公开招标采购，欢迎符合条件的供应商参加投标。</w:t>
      </w:r>
      <w:r>
        <w:rPr>
          <w:rFonts w:ascii="宋体" w:hAnsi="宋体"/>
          <w:sz w:val="24"/>
        </w:rPr>
      </w:r>
      <w:r/>
    </w:p>
    <w:p>
      <w:pPr>
        <w:pStyle w:val="971"/>
        <w:ind w:firstLine="480"/>
        <w:spacing w:line="440" w:lineRule="exact"/>
        <w:rPr>
          <w:rFonts w:ascii="宋体" w:hAnsi="宋体"/>
          <w:bCs/>
          <w:sz w:val="24"/>
        </w:rPr>
      </w:pPr>
      <w:r>
        <w:rPr>
          <w:rFonts w:hint="eastAsia" w:ascii="宋体" w:hAnsi="宋体"/>
          <w:bCs/>
          <w:sz w:val="24"/>
          <w:lang w:eastAsia="zh-CN"/>
        </w:rPr>
        <w:t xml:space="preserve">激光共聚焦显微镜采购（二次）</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w:t>
      </w:r>
      <w:r>
        <w:rPr>
          <w:rFonts w:hint="eastAsia" w:ascii="宋体" w:hAnsi="宋体"/>
          <w:bCs/>
          <w:color w:val="000000"/>
          <w:sz w:val="24"/>
        </w:rPr>
        <w:t xml:space="preserve">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lang w:val="en-US" w:eastAsia="zh-CN"/>
        </w:rPr>
        <w:t xml:space="preserve">0</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:00</w:t>
      </w:r>
      <w:r>
        <w:rPr>
          <w:rFonts w:hint="eastAsia" w:ascii="宋体" w:hAnsi="宋体"/>
          <w:bCs/>
          <w:color w:val="000000"/>
          <w:sz w:val="24"/>
        </w:rPr>
        <w:t xml:space="preserve">（</w:t>
      </w:r>
      <w:r>
        <w:rPr>
          <w:rFonts w:hint="eastAsia" w:ascii="宋体" w:hAnsi="宋体"/>
          <w:bCs/>
          <w:sz w:val="24"/>
        </w:rPr>
        <w:t xml:space="preserve">北京时间）前递交投标文件。</w:t>
      </w:r>
      <w:r>
        <w:rPr>
          <w:rFonts w:ascii="宋体" w:hAnsi="宋体"/>
          <w:bCs/>
          <w:sz w:val="24"/>
        </w:rPr>
      </w:r>
      <w:r/>
    </w:p>
    <w:p>
      <w:pPr>
        <w:pStyle w:val="97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71"/>
        <w:ind w:firstLine="480"/>
        <w:spacing w:line="440" w:lineRule="exact"/>
        <w:widowControl/>
        <w:rPr>
          <w:rFonts w:hint="eastAsia" w:ascii="宋体" w:hAnsi="宋体" w:eastAsia="宋体" w:cs="宋体"/>
          <w:bCs/>
          <w:sz w:val="24"/>
          <w:highlight w:val="yellow"/>
          <w:lang w:eastAsia="zh-CN"/>
        </w:rPr>
      </w:pPr>
      <w:r/>
      <w:bookmarkStart w:id="20" w:name="_Hlk28680462"/>
      <w:r>
        <w:rPr>
          <w:rFonts w:hint="eastAsia" w:ascii="宋体" w:hAnsi="宋体" w:cs="宋体"/>
          <w:bCs/>
          <w:sz w:val="24"/>
        </w:rPr>
        <w:t xml:space="preserve">（一）项目编号：</w:t>
      </w:r>
      <w:r>
        <w:rPr>
          <w:rFonts w:hint="eastAsia" w:ascii="宋体" w:hAnsi="宋体" w:cs="宋体"/>
          <w:bCs/>
          <w:sz w:val="24"/>
          <w:lang w:eastAsia="zh-CN"/>
        </w:rPr>
        <w:t xml:space="preserve">JSZC-320000-HCAI-G2026-0075</w:t>
      </w:r>
      <w:r>
        <w:rPr>
          <w:rFonts w:hint="eastAsia" w:ascii="宋体" w:hAnsi="宋体" w:eastAsia="宋体" w:cs="宋体"/>
          <w:bCs/>
          <w:sz w:val="24"/>
          <w:highlight w:val="yellow"/>
          <w:lang w:eastAsia="zh-CN"/>
        </w:rPr>
      </w:r>
      <w:r/>
    </w:p>
    <w:p>
      <w:pPr>
        <w:pStyle w:val="971"/>
        <w:ind w:firstLine="480"/>
        <w:spacing w:line="440" w:lineRule="exact"/>
        <w:widowControl/>
        <w:rPr>
          <w:rFonts w:hint="eastAsia" w:ascii="宋体" w:hAnsi="宋体" w:eastAsia="宋体" w:cs="宋体"/>
          <w:bCs/>
          <w:sz w:val="24"/>
          <w:lang w:eastAsia="zh-CN"/>
        </w:rPr>
      </w:pPr>
      <w:r/>
      <w:bookmarkStart w:id="21" w:name="_Hlk88135353"/>
      <w:r>
        <w:rPr>
          <w:rFonts w:hint="eastAsia" w:ascii="宋体" w:hAnsi="宋体" w:cs="宋体"/>
          <w:bCs/>
          <w:sz w:val="24"/>
        </w:rPr>
        <w:t xml:space="preserve">（二）项目名称：</w:t>
      </w:r>
      <w:bookmarkEnd w:id="21"/>
      <w:r>
        <w:rPr>
          <w:rFonts w:hint="eastAsia" w:ascii="宋体" w:hAnsi="宋体"/>
          <w:bCs/>
          <w:sz w:val="24"/>
          <w:lang w:eastAsia="zh-CN"/>
        </w:rPr>
        <w:t xml:space="preserve">激光共聚焦显微镜采购（二次）</w:t>
      </w:r>
      <w:r>
        <w:rPr>
          <w:rFonts w:hint="eastAsia" w:ascii="宋体" w:hAnsi="宋体" w:eastAsia="宋体" w:cs="宋体"/>
          <w:bCs/>
          <w:sz w:val="24"/>
          <w:lang w:eastAsia="zh-CN"/>
        </w:rPr>
      </w:r>
      <w:r/>
    </w:p>
    <w:p>
      <w:pPr>
        <w:pStyle w:val="971"/>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bookmarkStart w:id="22" w:name="OLE_LINK44"/>
      <w:r>
        <w:rPr>
          <w:rFonts w:hint="eastAsia" w:ascii="宋体" w:hAnsi="宋体" w:cs="宋体"/>
          <w:bCs/>
          <w:sz w:val="24"/>
        </w:rPr>
        <w:t xml:space="preserve">197</w:t>
      </w:r>
      <w:bookmarkEnd w:id="22"/>
      <w:r>
        <w:rPr>
          <w:rFonts w:hint="eastAsia" w:ascii="宋体" w:hAnsi="宋体"/>
          <w:bCs/>
          <w:sz w:val="24"/>
        </w:rPr>
        <w:t xml:space="preserve">万元</w:t>
      </w:r>
      <w:r>
        <w:rPr>
          <w:rFonts w:hint="eastAsia" w:ascii="宋体" w:hAnsi="宋体" w:cs="宋体"/>
          <w:bCs/>
          <w:sz w:val="24"/>
        </w:rPr>
        <w:t xml:space="preserve"> </w:t>
      </w:r>
      <w:r>
        <w:rPr>
          <w:rFonts w:hint="eastAsia" w:ascii="宋体" w:hAnsi="宋体" w:cs="宋体"/>
          <w:bCs/>
          <w:sz w:val="24"/>
        </w:rPr>
      </w:r>
      <w:r/>
    </w:p>
    <w:p>
      <w:pPr>
        <w:pStyle w:val="971"/>
        <w:ind w:firstLine="480"/>
        <w:spacing w:line="440" w:lineRule="exact"/>
        <w:widowControl/>
        <w:rPr>
          <w:rFonts w:hint="eastAsia" w:ascii="宋体" w:hAnsi="宋体" w:cs="宋体"/>
          <w:sz w:val="24"/>
        </w:rPr>
      </w:pPr>
      <w:r>
        <w:rPr>
          <w:rFonts w:hint="eastAsia" w:ascii="宋体" w:hAnsi="宋体" w:cs="宋体"/>
          <w:bCs/>
          <w:sz w:val="24"/>
        </w:rPr>
        <w:t xml:space="preserve">（四）最高限价：</w:t>
      </w:r>
      <w:bookmarkStart w:id="23" w:name="OLE_LINK6"/>
      <w:r/>
      <w:bookmarkStart w:id="24" w:name="_Hlk88135376"/>
      <w:r>
        <w:rPr>
          <w:rFonts w:ascii="宋体" w:hAnsi="宋体" w:cs="宋体"/>
          <w:b/>
          <w:sz w:val="24"/>
        </w:rPr>
        <w:t xml:space="preserve">本项目</w:t>
      </w:r>
      <w:r>
        <w:rPr>
          <w:rFonts w:hint="eastAsia" w:ascii="宋体" w:hAnsi="宋体" w:cs="宋体"/>
          <w:b/>
          <w:sz w:val="24"/>
        </w:rPr>
        <w:t xml:space="preserve">设定</w:t>
      </w:r>
      <w:r>
        <w:rPr>
          <w:rFonts w:ascii="宋体" w:hAnsi="宋体" w:cs="宋体"/>
          <w:b/>
          <w:sz w:val="24"/>
        </w:rPr>
        <w:t xml:space="preserve">每个采购品目的</w:t>
      </w:r>
      <w:bookmarkStart w:id="25" w:name="OLE_LINK49"/>
      <w:r>
        <w:rPr>
          <w:rFonts w:ascii="宋体" w:hAnsi="宋体" w:cs="宋体"/>
          <w:b/>
          <w:sz w:val="24"/>
        </w:rPr>
        <w:t xml:space="preserve">预算金额</w:t>
      </w:r>
      <w:bookmarkEnd w:id="25"/>
      <w:r>
        <w:rPr>
          <w:rFonts w:ascii="宋体" w:hAnsi="宋体" w:cs="宋体"/>
          <w:b/>
          <w:sz w:val="24"/>
        </w:rPr>
        <w:t xml:space="preserve">为最高限价。投标人对各品目的报价均不得超过预算金额，否则按无效投标处理。</w:t>
      </w:r>
      <w:r>
        <w:rPr>
          <w:rFonts w:hint="eastAsia" w:ascii="宋体" w:hAnsi="宋体" w:cs="宋体"/>
          <w:sz w:val="24"/>
        </w:rPr>
      </w:r>
      <w:r/>
    </w:p>
    <w:p>
      <w:pPr>
        <w:pStyle w:val="971"/>
        <w:ind w:firstLine="480"/>
        <w:spacing w:line="440" w:lineRule="exact"/>
        <w:widowControl/>
        <w:rPr>
          <w:rFonts w:ascii="宋体" w:hAnsi="宋体" w:cs="宋体"/>
          <w:bCs/>
          <w:sz w:val="24"/>
        </w:rPr>
      </w:pPr>
      <w:r/>
      <w:bookmarkEnd w:id="23"/>
      <w:r>
        <w:rPr>
          <w:rFonts w:hint="eastAsia" w:ascii="宋体" w:hAnsi="宋体" w:cs="宋体"/>
          <w:bCs/>
          <w:sz w:val="24"/>
        </w:rPr>
        <w:t xml:space="preserve">（五）采购需求：</w:t>
      </w:r>
      <w:bookmarkEnd w:id="24"/>
      <w:r/>
      <w:bookmarkStart w:id="26" w:name="_Hlk210926822"/>
      <w:r>
        <w:rPr>
          <w:rFonts w:ascii="宋体" w:hAnsi="宋体" w:cs="宋体"/>
          <w:bCs/>
          <w:sz w:val="24"/>
        </w:rPr>
        <w:t xml:space="preserve"> </w:t>
      </w:r>
      <w:r>
        <w:rPr>
          <w:rFonts w:ascii="宋体" w:hAnsi="宋体" w:cs="宋体"/>
          <w:bCs/>
          <w:sz w:val="24"/>
        </w:rPr>
      </w:r>
      <w:r/>
    </w:p>
    <w:tbl>
      <w:tblPr>
        <w:tblW w:w="94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1273"/>
        <w:gridCol w:w="851"/>
        <w:gridCol w:w="1843"/>
        <w:gridCol w:w="1275"/>
        <w:gridCol w:w="2835"/>
        <w:gridCol w:w="789"/>
      </w:tblGrid>
      <w:tr>
        <w:trPr/>
        <w:tc>
          <w:tcPr>
            <w:tcW w:w="536" w:type="dxa"/>
            <w:vAlign w:val="center"/>
            <w:textDirection w:val="lrTb"/>
            <w:noWrap w:val="false"/>
          </w:tcPr>
          <w:p>
            <w:pPr>
              <w:pStyle w:val="971"/>
              <w:jc w:val="center"/>
              <w:spacing w:line="440" w:lineRule="exact"/>
              <w:widowControl/>
              <w:rPr>
                <w:rFonts w:hint="eastAsia" w:ascii="宋体" w:hAnsi="宋体" w:cs="宋体"/>
                <w:bCs/>
                <w:sz w:val="24"/>
              </w:rPr>
            </w:pPr>
            <w:r/>
            <w:bookmarkStart w:id="27" w:name="OLE_LINK7"/>
            <w:r>
              <w:rPr>
                <w:rFonts w:hint="eastAsia" w:ascii="宋体" w:hAnsi="宋体" w:cs="宋体"/>
                <w:bCs/>
                <w:sz w:val="24"/>
              </w:rPr>
              <w:t xml:space="preserve">品目</w:t>
            </w:r>
            <w:r>
              <w:rPr>
                <w:rFonts w:hint="eastAsia" w:ascii="宋体" w:hAnsi="宋体" w:cs="宋体"/>
                <w:bCs/>
                <w:sz w:val="24"/>
              </w:rPr>
            </w:r>
            <w:r/>
          </w:p>
        </w:tc>
        <w:tc>
          <w:tcPr>
            <w:tcW w:w="1273"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采购标的名称</w:t>
            </w:r>
            <w:r>
              <w:rPr>
                <w:rFonts w:hint="eastAsia" w:ascii="宋体" w:hAnsi="宋体" w:cs="宋体"/>
                <w:bCs/>
                <w:sz w:val="24"/>
              </w:rPr>
            </w:r>
            <w:r/>
          </w:p>
        </w:tc>
        <w:tc>
          <w:tcPr>
            <w:tcW w:w="851" w:type="dxa"/>
            <w:vAlign w:val="center"/>
            <w:textDirection w:val="lrTb"/>
            <w:noWrap w:val="false"/>
          </w:tcPr>
          <w:p>
            <w:pPr>
              <w:pStyle w:val="971"/>
              <w:jc w:val="center"/>
              <w:spacing w:line="440" w:lineRule="exact"/>
              <w:widowControl/>
              <w:rPr>
                <w:rFonts w:ascii="宋体" w:hAnsi="宋体" w:cs="宋体"/>
                <w:bCs/>
                <w:sz w:val="24"/>
              </w:rPr>
            </w:pPr>
            <w:r>
              <w:rPr>
                <w:rFonts w:hint="eastAsia" w:ascii="宋体" w:hAnsi="宋体" w:cs="宋体"/>
                <w:bCs/>
                <w:sz w:val="24"/>
              </w:rPr>
              <w:t xml:space="preserve">数量</w:t>
            </w:r>
            <w:r>
              <w:rPr>
                <w:rFonts w:ascii="宋体" w:hAnsi="宋体" w:cs="宋体"/>
                <w:bCs/>
                <w:sz w:val="24"/>
              </w:rPr>
            </w:r>
            <w:r/>
          </w:p>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(台/套)</w:t>
            </w:r>
            <w:r>
              <w:rPr>
                <w:rFonts w:hint="eastAsia" w:ascii="宋体" w:hAnsi="宋体" w:cs="宋体"/>
                <w:bCs/>
                <w:sz w:val="24"/>
              </w:rPr>
            </w:r>
            <w:r/>
          </w:p>
        </w:tc>
        <w:tc>
          <w:tcPr>
            <w:tcW w:w="1843"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采购需求</w:t>
            </w:r>
            <w:r>
              <w:rPr>
                <w:rFonts w:hint="eastAsia" w:ascii="宋体" w:hAnsi="宋体" w:cs="宋体"/>
                <w:bCs/>
                <w:sz w:val="24"/>
              </w:rPr>
            </w:r>
            <w:r/>
          </w:p>
        </w:tc>
        <w:tc>
          <w:tcPr>
            <w:tcW w:w="1275" w:type="dxa"/>
            <w:vAlign w:val="center"/>
            <w:textDirection w:val="lrTb"/>
            <w:noWrap w:val="false"/>
          </w:tcPr>
          <w:p>
            <w:pPr>
              <w:pStyle w:val="971"/>
              <w:jc w:val="center"/>
              <w:spacing w:line="440" w:lineRule="exact"/>
              <w:widowControl/>
              <w:rPr>
                <w:rFonts w:ascii="宋体" w:hAnsi="宋体" w:cs="宋体"/>
                <w:bCs/>
                <w:sz w:val="24"/>
              </w:rPr>
            </w:pPr>
            <w:r>
              <w:rPr>
                <w:rFonts w:hint="eastAsia" w:ascii="宋体" w:hAnsi="宋体" w:cs="宋体"/>
                <w:bCs/>
                <w:sz w:val="24"/>
              </w:rPr>
              <w:t xml:space="preserve">预算金额</w:t>
            </w:r>
            <w:r>
              <w:rPr>
                <w:rFonts w:ascii="宋体" w:hAnsi="宋体" w:cs="宋体"/>
                <w:bCs/>
                <w:sz w:val="24"/>
              </w:rPr>
            </w:r>
            <w:r/>
          </w:p>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（万元）</w:t>
            </w:r>
            <w:r>
              <w:rPr>
                <w:rFonts w:hint="eastAsia" w:ascii="宋体" w:hAnsi="宋体" w:cs="宋体"/>
                <w:bCs/>
                <w:sz w:val="24"/>
              </w:rPr>
            </w:r>
            <w:r/>
          </w:p>
        </w:tc>
        <w:tc>
          <w:tcPr>
            <w:tcW w:w="2835"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合同履行期限</w:t>
            </w:r>
            <w:r>
              <w:rPr>
                <w:rFonts w:hint="eastAsia" w:ascii="宋体" w:hAnsi="宋体" w:cs="宋体"/>
                <w:bCs/>
                <w:sz w:val="24"/>
              </w:rPr>
            </w:r>
            <w:r/>
          </w:p>
        </w:tc>
        <w:tc>
          <w:tcPr>
            <w:tcW w:w="789"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rHeight w:val="646"/>
        </w:trPr>
        <w:tc>
          <w:tcPr>
            <w:tcW w:w="536"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1273" w:type="dxa"/>
            <w:vAlign w:val="center"/>
            <w:textDirection w:val="lrTb"/>
            <w:noWrap w:val="false"/>
          </w:tcPr>
          <w:p>
            <w:pPr>
              <w:pStyle w:val="971"/>
              <w:jc w:val="center"/>
              <w:spacing w:line="440" w:lineRule="exact"/>
              <w:widowControl/>
              <w:rPr>
                <w:rFonts w:hint="eastAsia" w:ascii="宋体" w:hAnsi="宋体" w:cs="宋体"/>
                <w:bCs/>
                <w:sz w:val="24"/>
              </w:rPr>
            </w:pPr>
            <w:r/>
            <w:bookmarkStart w:id="28" w:name="OLE_LINK8"/>
            <w:r>
              <w:rPr>
                <w:rFonts w:hint="eastAsia" w:ascii="宋体" w:hAnsi="宋体" w:cs="宋体"/>
                <w:bCs/>
                <w:sz w:val="24"/>
              </w:rPr>
              <w:t xml:space="preserve">激光共聚焦显微镜</w:t>
            </w:r>
            <w:bookmarkEnd w:id="28"/>
            <w:r>
              <w:rPr>
                <w:rFonts w:hint="eastAsia" w:ascii="宋体" w:hAnsi="宋体" w:cs="宋体"/>
                <w:bCs/>
                <w:sz w:val="24"/>
              </w:rPr>
            </w:r>
            <w:r/>
          </w:p>
        </w:tc>
        <w:tc>
          <w:tcPr>
            <w:tcW w:w="851"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1843"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详细内容见本招标文件“第三章 项目需求”</w:t>
            </w:r>
            <w:r>
              <w:rPr>
                <w:rFonts w:hint="eastAsia" w:ascii="宋体" w:hAnsi="宋体" w:cs="宋体"/>
                <w:bCs/>
                <w:sz w:val="24"/>
              </w:rPr>
            </w:r>
            <w:r/>
          </w:p>
        </w:tc>
        <w:tc>
          <w:tcPr>
            <w:tcW w:w="1275"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197</w:t>
            </w:r>
            <w:r>
              <w:rPr>
                <w:rFonts w:hint="eastAsia" w:ascii="宋体" w:hAnsi="宋体" w:cs="宋体"/>
                <w:bCs/>
                <w:sz w:val="24"/>
              </w:rPr>
            </w:r>
            <w:r/>
          </w:p>
        </w:tc>
        <w:tc>
          <w:tcPr>
            <w:tcW w:w="2835" w:type="dxa"/>
            <w:vAlign w:val="center"/>
            <w:textDirection w:val="lrTb"/>
            <w:noWrap w:val="false"/>
          </w:tcPr>
          <w:p>
            <w:pPr>
              <w:pStyle w:val="971"/>
              <w:jc w:val="center"/>
              <w:spacing w:line="440" w:lineRule="exact"/>
              <w:widowControl/>
              <w:rPr>
                <w:rFonts w:hint="eastAsia" w:ascii="宋体" w:hAnsi="宋体" w:cs="宋体"/>
                <w:bCs/>
                <w:sz w:val="24"/>
              </w:rPr>
            </w:pPr>
            <w:r>
              <w:rPr>
                <w:rFonts w:ascii="宋体" w:hAnsi="宋体"/>
                <w:bCs/>
                <w:sz w:val="24"/>
              </w:rPr>
              <w:t xml:space="preserve">合同签订之日起180日内，在采购人指定地点完成本项目的验收交付</w:t>
            </w:r>
            <w:r>
              <w:rPr>
                <w:rFonts w:hint="eastAsia" w:ascii="宋体" w:hAnsi="宋体"/>
                <w:bCs/>
                <w:sz w:val="24"/>
              </w:rPr>
              <w:t xml:space="preserve">。</w:t>
            </w:r>
            <w:r>
              <w:rPr>
                <w:rFonts w:hint="eastAsia" w:ascii="宋体" w:hAnsi="宋体" w:cs="宋体"/>
                <w:bCs/>
                <w:sz w:val="24"/>
              </w:rPr>
            </w:r>
            <w:r/>
          </w:p>
        </w:tc>
        <w:tc>
          <w:tcPr>
            <w:tcW w:w="789"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tc>
      </w:tr>
    </w:tbl>
    <w:p>
      <w:pPr>
        <w:pStyle w:val="971"/>
        <w:ind w:firstLine="480"/>
        <w:spacing w:line="440" w:lineRule="exact"/>
        <w:widowControl/>
        <w:rPr>
          <w:rFonts w:ascii="宋体" w:hAnsi="宋体" w:cs="宋体"/>
          <w:bCs/>
          <w:sz w:val="24"/>
        </w:rPr>
      </w:pPr>
      <w:r/>
      <w:bookmarkEnd w:id="26"/>
      <w:r/>
      <w:bookmarkEnd w:id="27"/>
      <w:r>
        <w:rPr>
          <w:rFonts w:hint="eastAsia" w:ascii="宋体" w:hAnsi="宋体" w:cs="宋体"/>
          <w:bCs/>
          <w:sz w:val="24"/>
        </w:rPr>
        <w:t xml:space="preserve">（六）合同履行期限：详细内容见招标文件“第三章 项目需求”；</w:t>
      </w:r>
      <w:r>
        <w:rPr>
          <w:rFonts w:ascii="宋体" w:hAnsi="宋体" w:cs="宋体"/>
          <w:bCs/>
          <w:sz w:val="24"/>
        </w:rPr>
      </w:r>
      <w:r/>
    </w:p>
    <w:p>
      <w:pPr>
        <w:pStyle w:val="971"/>
        <w:ind w:firstLine="480"/>
        <w:spacing w:line="440" w:lineRule="exact"/>
        <w:widowControl/>
        <w:rPr>
          <w:rFonts w:hint="eastAsia" w:ascii="宋体" w:hAnsi="宋体" w:cs="宋体"/>
          <w:bCs/>
          <w:sz w:val="24"/>
        </w:rPr>
      </w:pPr>
      <w:r/>
      <w:bookmarkStart w:id="29"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r>
      <w:r/>
    </w:p>
    <w:p>
      <w:pPr>
        <w:pStyle w:val="971"/>
        <w:ind w:firstLine="482"/>
        <w:spacing w:line="440" w:lineRule="exact"/>
        <w:widowControl/>
        <w:rPr>
          <w:rFonts w:ascii="宋体" w:hAnsi="宋体" w:cs="宋体"/>
          <w:b/>
          <w:bCs/>
          <w:sz w:val="24"/>
        </w:rPr>
      </w:pPr>
      <w:r/>
      <w:bookmarkEnd w:id="20"/>
      <w:r/>
      <w:bookmarkEnd w:id="29"/>
      <w:r>
        <w:rPr>
          <w:rFonts w:hint="eastAsia" w:ascii="宋体" w:hAnsi="宋体" w:cs="宋体"/>
          <w:b/>
          <w:bCs/>
          <w:sz w:val="24"/>
        </w:rPr>
        <w:t xml:space="preserve">二、申请人的资格要求</w:t>
      </w:r>
      <w:r>
        <w:rPr>
          <w:rFonts w:ascii="宋体" w:hAnsi="宋体" w:cs="宋体"/>
          <w:b/>
          <w:bCs/>
          <w:sz w:val="24"/>
        </w:rPr>
      </w:r>
      <w:r/>
    </w:p>
    <w:p>
      <w:pPr>
        <w:pStyle w:val="971"/>
        <w:ind w:firstLine="482"/>
        <w:spacing w:line="440" w:lineRule="exact"/>
        <w:rPr>
          <w:rFonts w:ascii="宋体" w:hAnsi="宋体" w:cs="Arial"/>
          <w:b/>
          <w:bCs/>
          <w:sz w:val="24"/>
        </w:rPr>
      </w:pPr>
      <w:r/>
      <w:bookmarkStart w:id="30"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71"/>
        <w:ind w:firstLine="480"/>
        <w:spacing w:line="440" w:lineRule="exact"/>
        <w:rPr>
          <w:rFonts w:ascii="宋体" w:hAnsi="宋体" w:cs="Arial"/>
          <w:sz w:val="24"/>
        </w:rPr>
      </w:pPr>
      <w:r/>
      <w:bookmarkStart w:id="31" w:name="OLE_LINK2"/>
      <w:r>
        <w:rPr>
          <w:rFonts w:hint="eastAsia" w:ascii="宋体" w:hAnsi="宋体" w:cs="Arial"/>
          <w:sz w:val="24"/>
        </w:rPr>
        <w:t xml:space="preserve">1.通用资格要求：</w:t>
      </w:r>
      <w:r>
        <w:rPr>
          <w:rFonts w:ascii="宋体" w:hAnsi="宋体" w:cs="Arial"/>
          <w:sz w:val="24"/>
        </w:rPr>
      </w:r>
      <w:r/>
    </w:p>
    <w:p>
      <w:pPr>
        <w:pStyle w:val="971"/>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71"/>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32"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2"/>
      <w:r>
        <w:rPr>
          <w:rFonts w:hint="eastAsia" w:ascii="宋体" w:hAnsi="宋体" w:cs="宋体"/>
          <w:sz w:val="24"/>
        </w:rPr>
        <w:t xml:space="preserve">任意一个月</w:t>
      </w:r>
      <w:bookmarkStart w:id="33" w:name="_Hlk109904785"/>
      <w:r>
        <w:rPr>
          <w:rFonts w:hint="eastAsia" w:ascii="宋体" w:hAnsi="宋体" w:cs="宋体"/>
          <w:sz w:val="24"/>
        </w:rPr>
        <w:t xml:space="preserve">的</w:t>
      </w:r>
      <w:bookmarkStart w:id="34" w:name="_Hlk109904404"/>
      <w:r>
        <w:rPr>
          <w:rFonts w:hint="eastAsia" w:ascii="宋体" w:hAnsi="宋体" w:cs="宋体"/>
          <w:sz w:val="24"/>
        </w:rPr>
        <w:t xml:space="preserve">财务报表</w:t>
      </w:r>
      <w:bookmarkEnd w:id="33"/>
      <w:r/>
      <w:bookmarkEnd w:id="34"/>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71"/>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71"/>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71"/>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71"/>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971"/>
        <w:ind w:firstLine="480"/>
        <w:spacing w:line="440" w:lineRule="exact"/>
        <w:rPr>
          <w:rFonts w:hint="eastAsia" w:ascii="宋体" w:hAnsi="宋体" w:cs="宋体"/>
          <w:color w:val="0000ff"/>
          <w:sz w:val="24"/>
        </w:rPr>
      </w:pPr>
      <w:r/>
      <w:bookmarkStart w:id="35"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rPr>
          <w:rFonts w:hint="eastAsia" w:ascii="宋体" w:hAnsi="宋体" w:cs="宋体"/>
          <w:color w:val="0000ff"/>
          <w:sz w:val="24"/>
        </w:rPr>
      </w:r>
      <w:r/>
    </w:p>
    <w:p>
      <w:pPr>
        <w:pStyle w:val="971"/>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71"/>
        <w:ind w:firstLine="480"/>
        <w:spacing w:line="440" w:lineRule="exact"/>
        <w:rPr>
          <w:rFonts w:ascii="宋体" w:hAnsi="宋体" w:cs="宋体"/>
          <w:sz w:val="24"/>
        </w:rPr>
      </w:pPr>
      <w:r>
        <w:rPr>
          <w:rFonts w:hint="eastAsia" w:ascii="宋体" w:hAnsi="宋体" w:cs="宋体"/>
          <w:sz w:val="24"/>
        </w:rPr>
        <w:t xml:space="preserve">（3）提供投标函；</w:t>
      </w:r>
      <w:bookmarkEnd w:id="35"/>
      <w:r>
        <w:rPr>
          <w:rFonts w:ascii="宋体" w:hAnsi="宋体" w:cs="宋体"/>
          <w:sz w:val="24"/>
        </w:rPr>
      </w:r>
      <w:r/>
    </w:p>
    <w:p>
      <w:pPr>
        <w:pStyle w:val="971"/>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36" w:name="_Hlk174538358"/>
      <w:r>
        <w:rPr>
          <w:rFonts w:hint="eastAsia" w:ascii="宋体" w:hAnsi="宋体" w:cs="Arial"/>
          <w:sz w:val="24"/>
        </w:rPr>
        <w:t xml:space="preserve">本项目为非预留份额专门面向中小企业的采购项目或采购包；</w:t>
      </w:r>
      <w:r>
        <w:rPr>
          <w:rFonts w:ascii="宋体" w:hAnsi="宋体" w:cs="Arial"/>
          <w:b/>
          <w:bCs/>
          <w:sz w:val="24"/>
        </w:rPr>
      </w:r>
      <w:r/>
    </w:p>
    <w:p>
      <w:pPr>
        <w:pStyle w:val="971"/>
        <w:ind w:firstLine="482"/>
        <w:spacing w:line="440" w:lineRule="exact"/>
        <w:widowControl/>
        <w:rPr>
          <w:rFonts w:ascii="宋体" w:hAnsi="宋体"/>
          <w:b/>
          <w:bCs/>
          <w:color w:val="000000"/>
          <w:sz w:val="24"/>
        </w:rPr>
      </w:pPr>
      <w:r/>
      <w:bookmarkEnd w:id="36"/>
      <w:r>
        <w:rPr>
          <w:rFonts w:hint="eastAsia" w:ascii="宋体" w:hAnsi="宋体"/>
          <w:b/>
          <w:bCs/>
          <w:sz w:val="24"/>
        </w:rPr>
        <w:t xml:space="preserve">（三）本项目的特定资格要求：</w:t>
      </w:r>
      <w:bookmarkStart w:id="37" w:name="OLE_LINK15"/>
      <w:r>
        <w:rPr>
          <w:rFonts w:ascii="宋体" w:hAnsi="宋体" w:cs="宋体"/>
          <w:b/>
          <w:color w:val="000000"/>
          <w:sz w:val="24"/>
        </w:rPr>
        <w:t xml:space="preserve">本</w:t>
      </w:r>
      <w:r>
        <w:rPr>
          <w:rFonts w:hint="eastAsia" w:ascii="宋体" w:hAnsi="宋体" w:cs="宋体"/>
          <w:b/>
          <w:color w:val="000000"/>
          <w:sz w:val="24"/>
        </w:rPr>
        <w:t xml:space="preserve">项目</w:t>
      </w:r>
      <w:r>
        <w:rPr>
          <w:rFonts w:ascii="宋体" w:hAnsi="宋体" w:cs="宋体"/>
          <w:b/>
          <w:color w:val="000000"/>
          <w:sz w:val="24"/>
        </w:rPr>
        <w:t xml:space="preserve">接受进口产品投标</w:t>
      </w:r>
      <w:r>
        <w:rPr>
          <w:rFonts w:hint="eastAsia" w:ascii="宋体" w:hAnsi="宋体" w:cs="宋体"/>
          <w:b/>
          <w:color w:val="000000"/>
          <w:sz w:val="24"/>
        </w:rPr>
        <w:t xml:space="preserve">（</w:t>
      </w:r>
      <w:r>
        <w:rPr>
          <w:rFonts w:ascii="宋体" w:hAnsi="宋体" w:cs="宋体"/>
          <w:b/>
          <w:color w:val="000000"/>
          <w:sz w:val="24"/>
        </w:rPr>
        <w:t xml:space="preserve">本</w:t>
      </w:r>
      <w:r>
        <w:rPr>
          <w:rFonts w:hint="eastAsia" w:ascii="宋体" w:hAnsi="宋体" w:cs="宋体"/>
          <w:b/>
          <w:color w:val="000000"/>
          <w:sz w:val="24"/>
        </w:rPr>
        <w:t xml:space="preserve">文件</w:t>
      </w:r>
      <w:r>
        <w:rPr>
          <w:rFonts w:ascii="宋体" w:hAnsi="宋体" w:cs="宋体"/>
          <w:b/>
          <w:color w:val="000000"/>
          <w:sz w:val="24"/>
        </w:rPr>
        <w:t xml:space="preserve">所称进口产品是指</w:t>
      </w:r>
      <w:bookmarkStart w:id="38" w:name="OLE_LINK9"/>
      <w:r>
        <w:rPr>
          <w:rFonts w:ascii="宋体" w:hAnsi="宋体" w:cs="宋体"/>
          <w:b/>
          <w:color w:val="000000"/>
          <w:sz w:val="24"/>
        </w:rPr>
        <w:t xml:space="preserve">通过中国海关报关验放</w:t>
      </w:r>
      <w:bookmarkEnd w:id="38"/>
      <w:r>
        <w:rPr>
          <w:rFonts w:ascii="宋体" w:hAnsi="宋体" w:cs="宋体"/>
          <w:b/>
          <w:color w:val="000000"/>
          <w:sz w:val="24"/>
        </w:rPr>
        <w:t xml:space="preserve">进入中国境内且产自关境外的产品</w:t>
      </w:r>
      <w:r>
        <w:rPr>
          <w:rFonts w:hint="eastAsia" w:ascii="宋体" w:hAnsi="宋体" w:cs="宋体"/>
          <w:b/>
          <w:color w:val="000000"/>
          <w:sz w:val="24"/>
        </w:rPr>
        <w:t xml:space="preserve">，</w:t>
      </w:r>
      <w:r>
        <w:rPr>
          <w:rFonts w:ascii="宋体" w:hAnsi="宋体" w:cs="宋体"/>
          <w:b/>
          <w:color w:val="000000"/>
          <w:sz w:val="24"/>
        </w:rPr>
        <w:t xml:space="preserve">不含构成产品的零散零件、部件</w:t>
      </w:r>
      <w:r>
        <w:rPr>
          <w:rFonts w:hint="eastAsia" w:ascii="宋体" w:hAnsi="宋体" w:cs="宋体"/>
          <w:b/>
          <w:color w:val="000000"/>
          <w:sz w:val="24"/>
        </w:rPr>
        <w:t xml:space="preserve">）</w:t>
      </w:r>
      <w:bookmarkEnd w:id="37"/>
      <w:r>
        <w:rPr>
          <w:rFonts w:hint="eastAsia" w:ascii="宋体" w:hAnsi="宋体" w:cs="宋体"/>
          <w:bCs/>
          <w:color w:val="000000"/>
          <w:sz w:val="24"/>
        </w:rPr>
        <w:t xml:space="preserve">。</w:t>
      </w:r>
      <w:r>
        <w:rPr>
          <w:rFonts w:hint="eastAsia" w:ascii="宋体" w:hAnsi="宋体"/>
          <w:b/>
          <w:bCs/>
          <w:color w:val="000000"/>
          <w:sz w:val="24"/>
        </w:rPr>
        <w:t xml:space="preserve">如投标人使用进口产品参与投标，</w:t>
      </w:r>
      <w:r>
        <w:rPr>
          <w:rFonts w:ascii="宋体" w:hAnsi="宋体"/>
          <w:b/>
          <w:bCs/>
          <w:color w:val="000000"/>
          <w:sz w:val="24"/>
        </w:rPr>
        <w:t xml:space="preserve">须满足以下条件之一</w:t>
      </w:r>
      <w:r>
        <w:rPr>
          <w:rFonts w:hint="eastAsia" w:ascii="宋体" w:hAnsi="宋体"/>
          <w:b/>
          <w:bCs/>
          <w:color w:val="000000"/>
          <w:sz w:val="24"/>
        </w:rPr>
        <w:t xml:space="preserve">：</w:t>
      </w:r>
      <w:r>
        <w:rPr>
          <w:rFonts w:ascii="宋体" w:hAnsi="宋体"/>
          <w:b/>
          <w:bCs/>
          <w:color w:val="000000"/>
          <w:sz w:val="24"/>
        </w:rPr>
      </w:r>
      <w:r/>
    </w:p>
    <w:p>
      <w:pPr>
        <w:pStyle w:val="971"/>
        <w:ind w:firstLine="482"/>
        <w:spacing w:line="440" w:lineRule="exact"/>
        <w:widowControl/>
        <w:rPr>
          <w:rFonts w:hint="eastAsia" w:ascii="宋体" w:hAnsi="宋体"/>
          <w:b/>
          <w:bCs/>
          <w:color w:val="000000"/>
          <w:sz w:val="24"/>
        </w:rPr>
      </w:pPr>
      <w:r>
        <w:rPr>
          <w:rFonts w:hint="eastAsia" w:ascii="宋体" w:hAnsi="宋体"/>
          <w:b/>
          <w:bCs/>
          <w:color w:val="000000"/>
          <w:sz w:val="24"/>
        </w:rPr>
        <w:t xml:space="preserve">1、如投标人为所投产品制造商直接授权的代理商，</w:t>
      </w:r>
      <w:r>
        <w:rPr>
          <w:rFonts w:ascii="宋体" w:hAnsi="宋体"/>
          <w:b/>
          <w:bCs/>
          <w:color w:val="000000"/>
          <w:sz w:val="24"/>
        </w:rPr>
        <w:t xml:space="preserve">须提供制造商出具的有效授权证明文件</w:t>
      </w:r>
      <w:r>
        <w:rPr>
          <w:rFonts w:hint="eastAsia" w:ascii="宋体" w:hAnsi="宋体"/>
          <w:b/>
          <w:bCs/>
          <w:color w:val="000000"/>
          <w:sz w:val="24"/>
        </w:rPr>
        <w:t xml:space="preserve">；</w:t>
      </w:r>
      <w:r>
        <w:rPr>
          <w:rFonts w:hint="eastAsia" w:ascii="宋体" w:hAnsi="宋体"/>
          <w:b/>
          <w:bCs/>
          <w:color w:val="000000"/>
          <w:sz w:val="24"/>
        </w:rPr>
      </w:r>
      <w:r/>
    </w:p>
    <w:p>
      <w:pPr>
        <w:pStyle w:val="971"/>
        <w:ind w:firstLine="482"/>
        <w:spacing w:line="440" w:lineRule="exact"/>
        <w:rPr>
          <w:rFonts w:ascii="宋体" w:hAnsi="宋体"/>
          <w:b/>
          <w:bCs/>
          <w:color w:val="ff0000"/>
          <w:sz w:val="24"/>
        </w:rPr>
      </w:pPr>
      <w:r>
        <w:rPr>
          <w:rFonts w:hint="eastAsia" w:ascii="宋体" w:hAnsi="宋体"/>
          <w:b/>
          <w:bCs/>
          <w:color w:val="000000"/>
          <w:sz w:val="24"/>
        </w:rPr>
        <w:t xml:space="preserve">2、如投标人非所投产品制造商直接授权代理商，须提供从制造商至投标人之间</w:t>
      </w:r>
      <w:r>
        <w:rPr>
          <w:rFonts w:ascii="宋体" w:hAnsi="宋体"/>
          <w:b/>
          <w:bCs/>
          <w:color w:val="000000"/>
          <w:sz w:val="24"/>
        </w:rPr>
        <w:t xml:space="preserve">完整、连续，逐级有效的授权链条证明文件，授权链路不得中断、缺失</w:t>
      </w:r>
      <w:r>
        <w:rPr>
          <w:rFonts w:hint="eastAsia" w:ascii="宋体" w:hAnsi="宋体"/>
          <w:b/>
          <w:bCs/>
          <w:color w:val="000000"/>
          <w:sz w:val="24"/>
        </w:rPr>
        <w:t xml:space="preserve">。</w:t>
      </w:r>
      <w:r>
        <w:rPr>
          <w:rFonts w:ascii="宋体" w:hAnsi="宋体"/>
          <w:b/>
          <w:bCs/>
          <w:color w:val="ff0000"/>
          <w:sz w:val="24"/>
        </w:rPr>
      </w:r>
      <w:r/>
    </w:p>
    <w:p>
      <w:pPr>
        <w:pStyle w:val="971"/>
        <w:ind w:firstLine="482"/>
        <w:spacing w:line="440" w:lineRule="exact"/>
        <w:widowControl/>
        <w:rPr>
          <w:rFonts w:ascii="宋体" w:hAnsi="宋体" w:cs="宋体"/>
          <w:b/>
          <w:bCs/>
          <w:color w:val="000000"/>
          <w:sz w:val="24"/>
        </w:rPr>
      </w:pPr>
      <w:r/>
      <w:bookmarkEnd w:id="30"/>
      <w:r/>
      <w:bookmarkEnd w:id="31"/>
      <w:r/>
      <w:bookmarkStart w:id="39"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71"/>
        <w:ind w:firstLine="480"/>
        <w:spacing w:line="440" w:lineRule="exact"/>
        <w:widowControl/>
        <w:rPr>
          <w:rFonts w:ascii="宋体" w:hAnsi="宋体" w:cs="宋体"/>
          <w:bCs/>
          <w:sz w:val="24"/>
        </w:rPr>
      </w:pPr>
      <w:r/>
      <w:bookmarkStart w:id="40" w:name="_Hlk171011150"/>
      <w:r>
        <w:rPr>
          <w:rFonts w:hint="eastAsia" w:ascii="宋体" w:hAnsi="宋体" w:cs="宋体"/>
          <w:bCs/>
          <w:sz w:val="24"/>
        </w:rPr>
        <w:t xml:space="preserve">（一）时间：</w:t>
      </w:r>
      <w:bookmarkStart w:id="41" w:name="_Hlk151113466"/>
      <w:r>
        <w:rPr>
          <w:rFonts w:hint="eastAsia" w:ascii="宋体" w:hAnsi="宋体" w:cs="宋体"/>
          <w:bCs/>
          <w:sz w:val="24"/>
        </w:rPr>
        <w:t xml:space="preserve">自招标文件公告发布之日起5个工作日</w:t>
      </w:r>
      <w:bookmarkEnd w:id="41"/>
      <w:r>
        <w:rPr>
          <w:rFonts w:hint="eastAsia" w:ascii="宋体" w:hAnsi="宋体"/>
          <w:sz w:val="24"/>
        </w:rPr>
        <w:t xml:space="preserve">；</w:t>
      </w:r>
      <w:bookmarkEnd w:id="40"/>
      <w:r>
        <w:rPr>
          <w:rFonts w:ascii="宋体" w:hAnsi="宋体" w:cs="宋体"/>
          <w:bCs/>
          <w:sz w:val="24"/>
        </w:rPr>
        <w:t xml:space="preserve"> </w:t>
      </w:r>
      <w:r>
        <w:rPr>
          <w:rFonts w:ascii="宋体" w:hAnsi="宋体" w:cs="宋体"/>
          <w:bCs/>
          <w:sz w:val="24"/>
        </w:rPr>
      </w:r>
      <w:r/>
    </w:p>
    <w:p>
      <w:pPr>
        <w:pStyle w:val="971"/>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71"/>
        <w:ind w:firstLine="480"/>
        <w:spacing w:line="440" w:lineRule="exact"/>
        <w:widowControl/>
        <w:rPr>
          <w:rFonts w:hint="eastAsia" w:ascii="宋体" w:hAnsi="宋体" w:cs="宋体"/>
          <w:bCs/>
          <w:sz w:val="24"/>
        </w:rPr>
      </w:pPr>
      <w:r/>
      <w:bookmarkStart w:id="42" w:name="_Hlk204083569"/>
      <w:r>
        <w:rPr>
          <w:rFonts w:hint="eastAsia" w:ascii="宋体" w:hAnsi="宋体" w:cs="宋体"/>
          <w:bCs/>
          <w:sz w:val="24"/>
        </w:rPr>
        <w:t xml:space="preserve">（三）方式：</w:t>
      </w:r>
      <w:bookmarkStart w:id="43"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43"/>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71"/>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44" w:name="_Hlk162603855"/>
      <w:r/>
      <w:bookmarkStart w:id="45" w:name="_Hlk162603955"/>
      <w:r>
        <w:rPr>
          <w:rFonts w:hint="eastAsia" w:ascii="宋体" w:hAnsi="宋体" w:cs="宋体"/>
          <w:bCs/>
          <w:sz w:val="24"/>
        </w:rPr>
        <w:t xml:space="preserve">。</w:t>
      </w:r>
      <w:r>
        <w:rPr>
          <w:rFonts w:hint="eastAsia" w:ascii="宋体" w:hAnsi="宋体" w:cs="宋体"/>
          <w:bCs/>
          <w:sz w:val="24"/>
        </w:rPr>
      </w:r>
      <w:r/>
    </w:p>
    <w:p>
      <w:pPr>
        <w:pStyle w:val="971"/>
        <w:ind w:firstLine="482"/>
        <w:spacing w:line="440" w:lineRule="exact"/>
        <w:widowControl/>
        <w:rPr>
          <w:rFonts w:ascii="宋体" w:hAnsi="宋体" w:cs="宋体"/>
          <w:b/>
          <w:bCs/>
          <w:color w:val="000000"/>
          <w:sz w:val="24"/>
        </w:rPr>
      </w:pPr>
      <w:r/>
      <w:bookmarkEnd w:id="39"/>
      <w:r/>
      <w:bookmarkEnd w:id="42"/>
      <w:r/>
      <w:bookmarkEnd w:id="44"/>
      <w:r/>
      <w:bookmarkEnd w:id="45"/>
      <w:r>
        <w:rPr>
          <w:rFonts w:hint="eastAsia" w:ascii="宋体" w:hAnsi="宋体" w:cs="宋体"/>
          <w:b/>
          <w:bCs/>
          <w:color w:val="000000"/>
          <w:sz w:val="24"/>
        </w:rPr>
        <w:t xml:space="preserve">四、</w:t>
      </w:r>
      <w:bookmarkStart w:id="46" w:name="_Hlk176277315"/>
      <w:r>
        <w:rPr>
          <w:rFonts w:hint="eastAsia" w:ascii="宋体" w:hAnsi="宋体" w:cs="宋体"/>
          <w:b/>
          <w:bCs/>
          <w:color w:val="000000"/>
          <w:sz w:val="24"/>
        </w:rPr>
        <w:t xml:space="preserve">提交投标文件截止时间</w:t>
      </w:r>
      <w:bookmarkEnd w:id="46"/>
      <w:r>
        <w:rPr>
          <w:rFonts w:hint="eastAsia" w:ascii="宋体" w:hAnsi="宋体" w:cs="宋体"/>
          <w:b/>
          <w:bCs/>
          <w:color w:val="000000"/>
          <w:sz w:val="24"/>
        </w:rPr>
        <w:t xml:space="preserve">、开标时间和地点</w:t>
      </w:r>
      <w:r>
        <w:rPr>
          <w:rFonts w:ascii="宋体" w:hAnsi="宋体" w:cs="宋体"/>
          <w:b/>
          <w:bCs/>
          <w:color w:val="000000"/>
          <w:sz w:val="24"/>
        </w:rPr>
      </w:r>
      <w:r/>
    </w:p>
    <w:p>
      <w:pPr>
        <w:pStyle w:val="971"/>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30</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:00</w:t>
      </w:r>
      <w:r>
        <w:rPr>
          <w:rFonts w:hint="eastAsia" w:ascii="宋体" w:hAnsi="宋体" w:cs="宋体"/>
          <w:bCs/>
          <w:sz w:val="24"/>
        </w:rPr>
        <w:t xml:space="preserve">（北京时间）</w:t>
      </w:r>
      <w:r>
        <w:rPr>
          <w:rFonts w:hint="eastAsia" w:ascii="宋体" w:hAnsi="宋体"/>
          <w:sz w:val="24"/>
        </w:rPr>
      </w:r>
      <w:r/>
    </w:p>
    <w:p>
      <w:pPr>
        <w:pStyle w:val="971"/>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71"/>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7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71"/>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71"/>
        <w:ind w:firstLine="480"/>
        <w:spacing w:line="440" w:lineRule="exact"/>
        <w:widowControl/>
        <w:rPr>
          <w:rFonts w:ascii="宋体" w:hAnsi="宋体"/>
          <w:color w:val="0000ff"/>
          <w:sz w:val="24"/>
        </w:rPr>
      </w:pPr>
      <w:r/>
      <w:bookmarkStart w:id="47" w:name="_Hlk196927902"/>
      <w:r/>
      <w:bookmarkStart w:id="48" w:name="_Hlk171011619"/>
      <w:r>
        <w:rPr>
          <w:rFonts w:hint="eastAsia" w:ascii="宋体" w:hAnsi="宋体" w:cs="宋体"/>
          <w:color w:val="000000"/>
          <w:sz w:val="24"/>
        </w:rPr>
        <w:t xml:space="preserve">（二）公告发布媒体：本项目相</w:t>
      </w:r>
      <w:r>
        <w:rPr>
          <w:rFonts w:hint="eastAsia" w:ascii="宋体" w:hAnsi="宋体" w:cs="宋体"/>
          <w:sz w:val="24"/>
        </w:rPr>
        <w:t xml:space="preserve">关公告在</w:t>
      </w:r>
      <w:bookmarkEnd w:id="47"/>
      <w:r/>
      <w:bookmarkStart w:id="49" w:name="_Hlk196927919"/>
      <w:r>
        <w:rPr>
          <w:rFonts w:hint="eastAsia" w:ascii="宋体" w:hAnsi="宋体" w:cs="宋体"/>
          <w:sz w:val="24"/>
        </w:rPr>
        <w:t xml:space="preserve">“江苏政府采购网”发布</w:t>
      </w:r>
      <w:r>
        <w:rPr>
          <w:rFonts w:hint="eastAsia" w:ascii="宋体" w:hAnsi="宋体" w:cs="宋体"/>
          <w:color w:val="000000"/>
          <w:sz w:val="24"/>
        </w:rPr>
        <w:t xml:space="preserve">，</w:t>
      </w:r>
      <w:bookmarkEnd w:id="49"/>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50"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50"/>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71"/>
        <w:ind w:firstLine="480"/>
        <w:jc w:val="left"/>
        <w:spacing w:line="440" w:lineRule="exact"/>
        <w:tabs>
          <w:tab w:val="left" w:pos="900" w:leader="none"/>
        </w:tabs>
        <w:rPr>
          <w:rFonts w:ascii="宋体" w:hAnsi="宋体"/>
          <w:sz w:val="24"/>
        </w:rPr>
      </w:pPr>
      <w:r/>
      <w:bookmarkEnd w:id="48"/>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71"/>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71"/>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hint="eastAsia" w:ascii="宋体" w:hAnsi="宋体"/>
          <w:bCs/>
          <w:sz w:val="24"/>
        </w:rPr>
      </w:r>
      <w:r/>
    </w:p>
    <w:p>
      <w:pPr>
        <w:pStyle w:val="97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71"/>
        <w:ind w:firstLine="480"/>
        <w:spacing w:line="460" w:lineRule="exact"/>
        <w:rPr>
          <w:rFonts w:ascii="宋体" w:hAnsi="宋体"/>
          <w:sz w:val="24"/>
        </w:rPr>
      </w:pPr>
      <w:r>
        <w:rPr>
          <w:rFonts w:ascii="宋体" w:hAnsi="宋体"/>
          <w:sz w:val="24"/>
        </w:rPr>
        <w:t xml:space="preserve">（一）采购人信息</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名  称：江苏省特种设备安全监督检验研究院 </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地  址：南京市草场门大街107号龙江大厦 </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联系人：李老师 </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联系电话：025-89621099</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（二）采购代理机构信息</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名  称：南京汇采项目管理有限公司</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地  址：南京市汉中门大街1号金鹰汉中新城17楼A座</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联系人：孙莹、郑吉玉 </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联系电话：</w:t>
      </w:r>
      <w:bookmarkStart w:id="51" w:name="_Hlk8391416"/>
      <w:r>
        <w:rPr>
          <w:rFonts w:ascii="宋体" w:hAnsi="宋体"/>
          <w:sz w:val="24"/>
        </w:rPr>
        <w:t xml:space="preserve">025-8</w:t>
      </w:r>
      <w:bookmarkEnd w:id="51"/>
      <w:r>
        <w:rPr>
          <w:rFonts w:ascii="宋体" w:hAnsi="宋体"/>
          <w:sz w:val="24"/>
        </w:rPr>
        <w:t xml:space="preserve">6606690</w:t>
      </w:r>
      <w:r>
        <w:rPr>
          <w:rFonts w:ascii="宋体" w:hAnsi="宋体"/>
          <w:sz w:val="24"/>
        </w:rPr>
      </w:r>
      <w:r/>
    </w:p>
    <w:p>
      <w:pPr>
        <w:pStyle w:val="971"/>
        <w:ind w:firstLine="480"/>
        <w:spacing w:line="460" w:lineRule="exact"/>
        <w:rPr>
          <w:rFonts w:ascii="宋体" w:hAnsi="宋体"/>
          <w:sz w:val="24"/>
        </w:rPr>
      </w:pPr>
      <w:r/>
      <w:bookmarkStart w:id="52" w:name="_Hlk171011874"/>
      <w:r>
        <w:rPr>
          <w:rFonts w:ascii="宋体" w:hAnsi="宋体"/>
          <w:sz w:val="24"/>
        </w:rPr>
        <w:t xml:space="preserve">（三）项目联系方式</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项目联系人：孙莹、郑吉玉</w:t>
      </w:r>
      <w:r>
        <w:rPr>
          <w:rFonts w:ascii="宋体" w:hAnsi="宋体"/>
          <w:sz w:val="24"/>
        </w:rPr>
      </w:r>
      <w:r/>
    </w:p>
    <w:p>
      <w:pPr>
        <w:pStyle w:val="971"/>
        <w:ind w:firstLine="480"/>
        <w:spacing w:line="460" w:lineRule="exact"/>
        <w:rPr>
          <w:rFonts w:ascii="宋体" w:hAnsi="宋体"/>
          <w:sz w:val="24"/>
        </w:rPr>
      </w:pPr>
      <w:r>
        <w:rPr>
          <w:rFonts w:ascii="宋体" w:hAnsi="宋体"/>
          <w:sz w:val="24"/>
        </w:rPr>
        <w:t xml:space="preserve">联系电话：025-86606690</w:t>
      </w:r>
      <w:bookmarkEnd w:id="52"/>
      <w:r>
        <w:rPr>
          <w:rFonts w:ascii="宋体" w:hAnsi="宋体"/>
          <w:sz w:val="24"/>
        </w:rPr>
      </w:r>
      <w:r/>
    </w:p>
    <w:p>
      <w:pPr>
        <w:pStyle w:val="971"/>
        <w:ind w:firstLine="480"/>
        <w:spacing w:line="460" w:lineRule="exact"/>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72"/>
        <w:jc w:val="center"/>
        <w:spacing w:line="300" w:lineRule="auto"/>
        <w:rPr>
          <w:rFonts w:ascii="华文中宋" w:hAnsi="华文中宋" w:eastAsia="华文中宋" w:cs="宋体"/>
          <w:b/>
          <w:bCs/>
          <w:color w:val="000000"/>
          <w:sz w:val="36"/>
          <w:szCs w:val="36"/>
        </w:rPr>
      </w:pPr>
      <w:r/>
      <w:bookmarkEnd w:id="19"/>
      <w:r/>
      <w:bookmarkStart w:id="53" w:name="_Toc120614211"/>
      <w:r/>
      <w:bookmarkStart w:id="54" w:name="_Toc8485111"/>
      <w:r>
        <w:rPr>
          <w:rFonts w:ascii="华文中宋" w:hAnsi="华文中宋" w:eastAsia="华文中宋"/>
          <w:b/>
          <w:sz w:val="36"/>
          <w:szCs w:val="36"/>
        </w:rPr>
        <w:br w:type="page" w:clear="all"/>
      </w:r>
      <w:bookmarkStart w:id="55" w:name="_Toc12887260"/>
      <w:r/>
      <w:bookmarkStart w:id="56" w:name="_Toc226126993"/>
      <w:r/>
      <w:bookmarkStart w:id="57" w:name="_Toc9363425"/>
      <w:r/>
      <w:bookmarkStart w:id="58" w:name="_Toc12708970"/>
      <w:r>
        <w:rPr>
          <w:rFonts w:hint="eastAsia" w:ascii="华文中宋" w:hAnsi="华文中宋" w:eastAsia="华文中宋"/>
          <w:b/>
          <w:bCs/>
          <w:sz w:val="36"/>
          <w:szCs w:val="36"/>
        </w:rPr>
        <w:t xml:space="preserve">第二章</w:t>
      </w:r>
      <w:bookmarkEnd w:id="8"/>
      <w:r/>
      <w:bookmarkEnd w:id="9"/>
      <w:r/>
      <w:bookmarkEnd w:id="10"/>
      <w:r/>
      <w:bookmarkEnd w:id="11"/>
      <w:r/>
      <w:bookmarkEnd w:id="12"/>
      <w:r/>
      <w:bookmarkEnd w:id="53"/>
      <w:r/>
      <w:bookmarkStart w:id="59" w:name="_Toc513029202"/>
      <w:r/>
      <w:bookmarkStart w:id="60" w:name="_Toc120614213"/>
      <w:r/>
      <w:bookmarkStart w:id="61" w:name="_Toc20823274"/>
      <w:r/>
      <w:bookmarkStart w:id="62"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4"/>
      <w:r/>
      <w:bookmarkEnd w:id="55"/>
      <w:r/>
      <w:bookmarkEnd w:id="56"/>
      <w:r/>
      <w:bookmarkEnd w:id="57"/>
      <w:r/>
      <w:bookmarkEnd w:id="58"/>
      <w:r/>
      <w:bookmarkEnd w:id="59"/>
      <w:r/>
      <w:bookmarkEnd w:id="60"/>
      <w:r/>
      <w:bookmarkEnd w:id="61"/>
      <w:r/>
      <w:bookmarkEnd w:id="62"/>
      <w:r>
        <w:rPr>
          <w:rFonts w:ascii="华文中宋" w:hAnsi="华文中宋" w:eastAsia="华文中宋" w:cs="宋体"/>
          <w:b/>
          <w:bCs/>
          <w:color w:val="000000"/>
          <w:sz w:val="36"/>
          <w:szCs w:val="36"/>
        </w:rPr>
      </w:r>
      <w:r/>
    </w:p>
    <w:p>
      <w:pPr>
        <w:pStyle w:val="973"/>
        <w:spacing w:before="0" w:after="0" w:line="300" w:lineRule="auto"/>
        <w:rPr>
          <w:rFonts w:ascii="宋体" w:hAnsi="宋体" w:eastAsia="宋体"/>
          <w:sz w:val="32"/>
          <w:szCs w:val="32"/>
        </w:rPr>
      </w:pPr>
      <w:r/>
      <w:bookmarkStart w:id="63" w:name="_Toc12708971"/>
      <w:r/>
      <w:bookmarkStart w:id="64" w:name="_Toc12887261"/>
      <w:r/>
      <w:bookmarkStart w:id="65" w:name="_Toc20823275"/>
      <w:r/>
      <w:bookmarkStart w:id="66" w:name="_Toc9363426"/>
      <w:r/>
      <w:bookmarkStart w:id="67" w:name="_Toc8485112"/>
      <w:r/>
      <w:bookmarkStart w:id="68" w:name="_Toc120614214"/>
      <w:r/>
      <w:bookmarkStart w:id="69" w:name="_Toc226126994"/>
      <w:r/>
      <w:bookmarkStart w:id="70" w:name="_Toc513029203"/>
      <w:r/>
      <w:bookmarkStart w:id="71" w:name="_Toc16938519"/>
      <w:r/>
      <w:bookmarkStart w:id="72" w:name="_Hlk198053487"/>
      <w:r>
        <w:rPr>
          <w:rFonts w:hint="eastAsia" w:ascii="宋体" w:hAnsi="宋体" w:eastAsia="宋体"/>
          <w:sz w:val="32"/>
          <w:szCs w:val="32"/>
        </w:rPr>
        <w:t xml:space="preserve">一、总 则</w:t>
      </w:r>
      <w:bookmarkEnd w:id="63"/>
      <w:r/>
      <w:bookmarkEnd w:id="64"/>
      <w:r/>
      <w:bookmarkEnd w:id="65"/>
      <w:r/>
      <w:bookmarkEnd w:id="66"/>
      <w:r/>
      <w:bookmarkEnd w:id="67"/>
      <w:r/>
      <w:bookmarkEnd w:id="68"/>
      <w:r/>
      <w:bookmarkEnd w:id="69"/>
      <w:r/>
      <w:bookmarkEnd w:id="70"/>
      <w:r/>
      <w:bookmarkEnd w:id="71"/>
      <w:r>
        <w:rPr>
          <w:rFonts w:ascii="宋体" w:hAnsi="宋体" w:eastAsia="宋体"/>
          <w:sz w:val="32"/>
          <w:szCs w:val="32"/>
        </w:rPr>
      </w:r>
      <w:r/>
    </w:p>
    <w:p>
      <w:pPr>
        <w:pStyle w:val="974"/>
        <w:spacing w:before="0" w:after="0" w:line="300" w:lineRule="auto"/>
        <w:rPr>
          <w:rFonts w:ascii="宋体" w:hAnsi="宋体"/>
          <w:sz w:val="24"/>
          <w:szCs w:val="24"/>
        </w:rPr>
      </w:pPr>
      <w:r/>
      <w:bookmarkStart w:id="73" w:name="_Toc458694821"/>
      <w:r/>
      <w:bookmarkStart w:id="74" w:name="_Toc16938520"/>
      <w:r/>
      <w:bookmarkStart w:id="75" w:name="_Toc513029204"/>
      <w:r/>
      <w:bookmarkStart w:id="76" w:name="_Toc20823276"/>
      <w:r/>
      <w:bookmarkStart w:id="77" w:name="_Hlt16619475"/>
      <w:r/>
      <w:bookmarkEnd w:id="77"/>
      <w:r>
        <w:rPr>
          <w:rFonts w:hint="eastAsia" w:ascii="宋体" w:hAnsi="宋体"/>
          <w:sz w:val="24"/>
          <w:szCs w:val="24"/>
        </w:rPr>
        <w:t xml:space="preserve">1</w:t>
      </w:r>
      <w:bookmarkEnd w:id="73"/>
      <w:r>
        <w:rPr>
          <w:rFonts w:hint="eastAsia" w:ascii="宋体" w:hAnsi="宋体"/>
          <w:sz w:val="24"/>
          <w:szCs w:val="24"/>
        </w:rPr>
        <w:t xml:space="preserve">、招标方式</w:t>
      </w:r>
      <w:bookmarkEnd w:id="74"/>
      <w:r/>
      <w:bookmarkEnd w:id="75"/>
      <w:r/>
      <w:bookmarkEnd w:id="76"/>
      <w:r>
        <w:rPr>
          <w:rFonts w:ascii="宋体" w:hAnsi="宋体"/>
          <w:sz w:val="24"/>
          <w:szCs w:val="24"/>
        </w:rPr>
      </w:r>
      <w:r/>
    </w:p>
    <w:p>
      <w:pPr>
        <w:pStyle w:val="971"/>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74"/>
        <w:spacing w:before="0" w:after="0" w:line="300" w:lineRule="auto"/>
        <w:rPr>
          <w:rFonts w:ascii="宋体" w:hAnsi="宋体"/>
          <w:sz w:val="24"/>
          <w:szCs w:val="24"/>
        </w:rPr>
      </w:pPr>
      <w:r/>
      <w:bookmarkStart w:id="78" w:name="_Toc16938521"/>
      <w:r/>
      <w:bookmarkStart w:id="79" w:name="_Toc20823277"/>
      <w:r/>
      <w:bookmarkStart w:id="80" w:name="_Toc513029205"/>
      <w:r>
        <w:rPr>
          <w:rFonts w:hint="eastAsia" w:ascii="宋体" w:hAnsi="宋体"/>
          <w:sz w:val="24"/>
          <w:szCs w:val="24"/>
        </w:rPr>
        <w:t xml:space="preserve">2、合格的投标人</w:t>
      </w:r>
      <w:bookmarkEnd w:id="78"/>
      <w:r/>
      <w:bookmarkEnd w:id="79"/>
      <w:r/>
      <w:bookmarkEnd w:id="80"/>
      <w:r>
        <w:rPr>
          <w:rFonts w:ascii="宋体" w:hAnsi="宋体"/>
          <w:sz w:val="24"/>
          <w:szCs w:val="24"/>
        </w:rPr>
      </w:r>
      <w:r/>
    </w:p>
    <w:p>
      <w:pPr>
        <w:pStyle w:val="971"/>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74"/>
        <w:spacing w:before="0" w:after="0" w:line="300" w:lineRule="auto"/>
        <w:rPr>
          <w:rFonts w:ascii="宋体" w:hAnsi="宋体"/>
          <w:sz w:val="24"/>
          <w:szCs w:val="24"/>
        </w:rPr>
      </w:pPr>
      <w:r/>
      <w:bookmarkStart w:id="81" w:name="_Toc16938522"/>
      <w:r/>
      <w:bookmarkStart w:id="82" w:name="_Toc513029206"/>
      <w:r/>
      <w:bookmarkStart w:id="83" w:name="_Toc20823278"/>
      <w:r>
        <w:rPr>
          <w:rFonts w:hint="eastAsia" w:ascii="宋体" w:hAnsi="宋体"/>
          <w:sz w:val="24"/>
          <w:szCs w:val="24"/>
        </w:rPr>
        <w:t xml:space="preserve">3、适用法律</w:t>
      </w:r>
      <w:bookmarkEnd w:id="81"/>
      <w:r/>
      <w:bookmarkEnd w:id="82"/>
      <w:r/>
      <w:bookmarkEnd w:id="83"/>
      <w:r>
        <w:rPr>
          <w:rFonts w:hint="eastAsia" w:ascii="宋体" w:hAnsi="宋体"/>
          <w:sz w:val="24"/>
          <w:szCs w:val="24"/>
        </w:rPr>
        <w:t xml:space="preserve">和标准</w:t>
      </w:r>
      <w:r>
        <w:rPr>
          <w:rFonts w:ascii="宋体" w:hAnsi="宋体"/>
          <w:sz w:val="24"/>
          <w:szCs w:val="24"/>
        </w:rPr>
      </w:r>
      <w:r/>
    </w:p>
    <w:p>
      <w:pPr>
        <w:pStyle w:val="971"/>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71"/>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74"/>
        <w:spacing w:before="0" w:after="0" w:line="300" w:lineRule="auto"/>
        <w:rPr>
          <w:rFonts w:ascii="宋体" w:hAnsi="宋体"/>
          <w:sz w:val="24"/>
          <w:szCs w:val="24"/>
        </w:rPr>
      </w:pPr>
      <w:r/>
      <w:bookmarkStart w:id="84" w:name="_Toc462564067"/>
      <w:r/>
      <w:bookmarkStart w:id="85" w:name="_Toc513029207"/>
      <w:r/>
      <w:bookmarkStart w:id="86" w:name="_Toc20823279"/>
      <w:r/>
      <w:bookmarkStart w:id="87" w:name="_Toc16938523"/>
      <w:r>
        <w:rPr>
          <w:rFonts w:hint="eastAsia" w:ascii="宋体" w:hAnsi="宋体"/>
          <w:sz w:val="24"/>
          <w:szCs w:val="24"/>
        </w:rPr>
        <w:t xml:space="preserve">4、投标费用</w:t>
      </w:r>
      <w:bookmarkEnd w:id="84"/>
      <w:r/>
      <w:bookmarkEnd w:id="85"/>
      <w:r/>
      <w:bookmarkEnd w:id="86"/>
      <w:r/>
      <w:bookmarkEnd w:id="87"/>
      <w:r>
        <w:rPr>
          <w:rFonts w:ascii="宋体" w:hAnsi="宋体"/>
          <w:sz w:val="24"/>
          <w:szCs w:val="24"/>
        </w:rPr>
      </w:r>
      <w:r/>
    </w:p>
    <w:p>
      <w:pPr>
        <w:pStyle w:val="971"/>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71"/>
        <w:spacing w:line="300" w:lineRule="auto"/>
        <w:rPr>
          <w:rFonts w:hint="eastAsia" w:ascii="宋体" w:hAnsi="宋体"/>
          <w:color w:val="ff0000"/>
          <w:sz w:val="24"/>
        </w:rPr>
      </w:pPr>
      <w:r/>
      <w:bookmarkStart w:id="88" w:name="OLE_LINK50"/>
      <w:r/>
      <w:bookmarkStart w:id="89" w:name="OLE_LINK16"/>
      <w:r>
        <w:rPr>
          <w:rFonts w:hint="eastAsia" w:ascii="宋体" w:hAnsi="宋体"/>
          <w:sz w:val="24"/>
        </w:rPr>
        <w:t xml:space="preserve">4.2</w:t>
      </w:r>
      <w:bookmarkStart w:id="90"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w:t>
      </w:r>
      <w:r>
        <w:rPr>
          <w:rFonts w:ascii="宋体" w:hAnsi="宋体"/>
          <w:color w:val="000000"/>
          <w:sz w:val="24"/>
        </w:rPr>
        <w:t xml:space="preserve">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90"/>
      <w:r>
        <w:rPr>
          <w:rFonts w:ascii="宋体" w:hAnsi="宋体"/>
          <w:b/>
          <w:bCs/>
          <w:color w:val="000000"/>
          <w:sz w:val="24"/>
        </w:rPr>
        <w:t xml:space="preserve">代理服务费以</w:t>
      </w:r>
      <w:r>
        <w:rPr>
          <w:rFonts w:hint="eastAsia" w:ascii="宋体" w:hAnsi="宋体"/>
          <w:b/>
          <w:bCs/>
          <w:color w:val="000000"/>
          <w:sz w:val="24"/>
        </w:rPr>
        <w:t xml:space="preserve">中标</w:t>
      </w:r>
      <w:r>
        <w:rPr>
          <w:rFonts w:ascii="宋体" w:hAnsi="宋体"/>
          <w:b/>
          <w:bCs/>
          <w:color w:val="000000"/>
          <w:sz w:val="24"/>
        </w:rPr>
        <w:t xml:space="preserve">金额为基数，参照原国家计委“计价格[2002]1980号”文件规定收费标准的</w:t>
      </w:r>
      <w:r>
        <w:rPr>
          <w:rFonts w:hint="eastAsia" w:ascii="宋体" w:hAnsi="宋体"/>
          <w:b/>
          <w:bCs/>
          <w:color w:val="000000"/>
          <w:sz w:val="24"/>
        </w:rPr>
        <w:t xml:space="preserve">80</w:t>
      </w:r>
      <w:r>
        <w:rPr>
          <w:rFonts w:ascii="宋体" w:hAnsi="宋体"/>
          <w:b/>
          <w:bCs/>
          <w:color w:val="000000"/>
          <w:sz w:val="24"/>
        </w:rPr>
        <w:t xml:space="preserve">%计取。若计算金额低于人民币</w:t>
      </w:r>
      <w:r>
        <w:rPr>
          <w:rFonts w:hint="eastAsia" w:ascii="宋体" w:hAnsi="宋体"/>
          <w:b/>
          <w:bCs/>
          <w:color w:val="000000"/>
          <w:sz w:val="24"/>
        </w:rPr>
        <w:t xml:space="preserve">3000</w:t>
      </w:r>
      <w:r>
        <w:rPr>
          <w:rFonts w:ascii="宋体" w:hAnsi="宋体"/>
          <w:b/>
          <w:bCs/>
          <w:color w:val="000000"/>
          <w:sz w:val="24"/>
        </w:rPr>
        <w:t xml:space="preserve">元的，则按人民币</w:t>
      </w:r>
      <w:r>
        <w:rPr>
          <w:rFonts w:hint="eastAsia" w:ascii="宋体" w:hAnsi="宋体"/>
          <w:b/>
          <w:bCs/>
          <w:color w:val="000000"/>
          <w:sz w:val="24"/>
        </w:rPr>
        <w:t xml:space="preserve">3</w:t>
      </w:r>
      <w:r>
        <w:rPr>
          <w:rFonts w:ascii="宋体" w:hAnsi="宋体"/>
          <w:b/>
          <w:bCs/>
          <w:color w:val="000000"/>
          <w:sz w:val="24"/>
        </w:rPr>
        <w:t xml:space="preserve">000元收取。</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bookmarkEnd w:id="88"/>
      <w:r>
        <w:rPr>
          <w:rFonts w:hint="eastAsia" w:ascii="宋体" w:hAnsi="宋体"/>
          <w:color w:val="ff0000"/>
          <w:sz w:val="24"/>
        </w:rPr>
      </w:r>
      <w:r/>
    </w:p>
    <w:p>
      <w:pPr>
        <w:pStyle w:val="974"/>
        <w:spacing w:before="0" w:after="0" w:line="300" w:lineRule="auto"/>
        <w:rPr>
          <w:rFonts w:ascii="宋体" w:hAnsi="宋体"/>
          <w:sz w:val="24"/>
          <w:szCs w:val="24"/>
        </w:rPr>
      </w:pPr>
      <w:r/>
      <w:bookmarkEnd w:id="89"/>
      <w:r>
        <w:rPr>
          <w:rFonts w:hint="eastAsia" w:ascii="宋体" w:hAnsi="宋体"/>
          <w:sz w:val="24"/>
          <w:szCs w:val="24"/>
        </w:rPr>
        <w:t xml:space="preserve">5、招标文件的约束力</w:t>
      </w:r>
      <w:r>
        <w:rPr>
          <w:rFonts w:ascii="宋体" w:hAnsi="宋体"/>
          <w:sz w:val="24"/>
          <w:szCs w:val="24"/>
        </w:rPr>
      </w:r>
      <w:r/>
    </w:p>
    <w:p>
      <w:pPr>
        <w:pStyle w:val="971"/>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73"/>
        <w:spacing w:before="0" w:after="0" w:line="300" w:lineRule="auto"/>
        <w:rPr>
          <w:rFonts w:ascii="宋体" w:hAnsi="宋体" w:eastAsia="宋体"/>
          <w:sz w:val="32"/>
          <w:szCs w:val="32"/>
        </w:rPr>
      </w:pPr>
      <w:r/>
      <w:bookmarkStart w:id="91" w:name="_Toc9363427"/>
      <w:r/>
      <w:bookmarkStart w:id="92" w:name="_Toc16938525"/>
      <w:r/>
      <w:bookmarkStart w:id="93" w:name="_Toc12887262"/>
      <w:r/>
      <w:bookmarkStart w:id="94" w:name="_Toc20823281"/>
      <w:r/>
      <w:bookmarkStart w:id="95" w:name="_Toc513029209"/>
      <w:r/>
      <w:bookmarkStart w:id="96" w:name="_Toc8485113"/>
      <w:r/>
      <w:bookmarkStart w:id="97" w:name="_Toc12708972"/>
      <w:r/>
      <w:bookmarkStart w:id="98" w:name="_Toc226126995"/>
      <w:r/>
      <w:bookmarkStart w:id="99" w:name="_Toc120614215"/>
      <w:r>
        <w:rPr>
          <w:rFonts w:hint="eastAsia" w:ascii="宋体" w:hAnsi="宋体" w:eastAsia="宋体"/>
          <w:sz w:val="32"/>
          <w:szCs w:val="32"/>
        </w:rPr>
        <w:t xml:space="preserve">二、招标文件</w:t>
      </w:r>
      <w:bookmarkEnd w:id="91"/>
      <w:r/>
      <w:bookmarkEnd w:id="92"/>
      <w:r/>
      <w:bookmarkEnd w:id="93"/>
      <w:r/>
      <w:bookmarkEnd w:id="94"/>
      <w:r/>
      <w:bookmarkEnd w:id="95"/>
      <w:r/>
      <w:bookmarkEnd w:id="96"/>
      <w:r/>
      <w:bookmarkEnd w:id="97"/>
      <w:r/>
      <w:bookmarkEnd w:id="98"/>
      <w:r/>
      <w:bookmarkEnd w:id="99"/>
      <w:r>
        <w:rPr>
          <w:rFonts w:ascii="宋体" w:hAnsi="宋体" w:eastAsia="宋体"/>
          <w:sz w:val="32"/>
          <w:szCs w:val="32"/>
        </w:rPr>
      </w:r>
      <w:r/>
    </w:p>
    <w:p>
      <w:pPr>
        <w:pStyle w:val="974"/>
        <w:spacing w:before="0" w:after="0" w:line="300" w:lineRule="auto"/>
        <w:rPr>
          <w:rFonts w:ascii="宋体" w:hAnsi="宋体"/>
          <w:sz w:val="24"/>
          <w:szCs w:val="24"/>
        </w:rPr>
      </w:pPr>
      <w:r/>
      <w:bookmarkStart w:id="100" w:name="_Toc513029210"/>
      <w:r/>
      <w:bookmarkStart w:id="101" w:name="_Toc20823282"/>
      <w:r/>
      <w:bookmarkStart w:id="102" w:name="_Toc16938526"/>
      <w:r>
        <w:rPr>
          <w:rFonts w:hint="eastAsia" w:ascii="宋体" w:hAnsi="宋体"/>
          <w:sz w:val="24"/>
          <w:szCs w:val="24"/>
        </w:rPr>
        <w:t xml:space="preserve">6、招标文件构成</w:t>
      </w:r>
      <w:bookmarkEnd w:id="100"/>
      <w:r/>
      <w:bookmarkEnd w:id="101"/>
      <w:r/>
      <w:bookmarkEnd w:id="102"/>
      <w:r>
        <w:rPr>
          <w:rFonts w:ascii="宋体" w:hAnsi="宋体"/>
          <w:sz w:val="24"/>
          <w:szCs w:val="24"/>
        </w:rPr>
      </w:r>
      <w:r/>
    </w:p>
    <w:p>
      <w:pPr>
        <w:pStyle w:val="971"/>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74"/>
        <w:spacing w:before="0" w:after="0" w:line="300" w:lineRule="auto"/>
        <w:rPr>
          <w:rFonts w:ascii="宋体" w:hAnsi="宋体"/>
          <w:sz w:val="24"/>
          <w:szCs w:val="24"/>
        </w:rPr>
      </w:pPr>
      <w:r/>
      <w:bookmarkStart w:id="103" w:name="_Toc16938528"/>
      <w:r/>
      <w:bookmarkStart w:id="104" w:name="_Toc462564071"/>
      <w:r/>
      <w:bookmarkStart w:id="105" w:name="_Toc513029212"/>
      <w:r/>
      <w:bookmarkStart w:id="106" w:name="_Toc20823284"/>
      <w:r>
        <w:rPr>
          <w:rFonts w:hint="eastAsia" w:ascii="宋体" w:hAnsi="宋体"/>
          <w:sz w:val="24"/>
          <w:szCs w:val="24"/>
        </w:rPr>
        <w:t xml:space="preserve">7、招标文件的修改</w:t>
      </w:r>
      <w:bookmarkEnd w:id="103"/>
      <w:r/>
      <w:bookmarkEnd w:id="104"/>
      <w:r/>
      <w:bookmarkEnd w:id="105"/>
      <w:r/>
      <w:bookmarkEnd w:id="106"/>
      <w:r>
        <w:rPr>
          <w:rFonts w:ascii="宋体" w:hAnsi="宋体"/>
          <w:sz w:val="24"/>
          <w:szCs w:val="24"/>
        </w:rPr>
      </w:r>
      <w:r/>
    </w:p>
    <w:p>
      <w:pPr>
        <w:pStyle w:val="971"/>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73"/>
        <w:spacing w:before="0" w:after="0" w:line="300" w:lineRule="auto"/>
        <w:rPr>
          <w:rFonts w:ascii="宋体" w:hAnsi="宋体" w:eastAsia="宋体"/>
          <w:sz w:val="32"/>
          <w:szCs w:val="32"/>
        </w:rPr>
      </w:pPr>
      <w:r/>
      <w:bookmarkStart w:id="107" w:name="_Toc513029213"/>
      <w:r/>
      <w:bookmarkStart w:id="108" w:name="_Toc8485114"/>
      <w:r/>
      <w:bookmarkStart w:id="109" w:name="_Toc120614216"/>
      <w:r/>
      <w:bookmarkStart w:id="110" w:name="_Toc12708973"/>
      <w:r/>
      <w:bookmarkStart w:id="111" w:name="_Toc16938529"/>
      <w:r/>
      <w:bookmarkStart w:id="112" w:name="_Toc462564072"/>
      <w:r/>
      <w:bookmarkStart w:id="113" w:name="_Toc20823285"/>
      <w:r/>
      <w:bookmarkStart w:id="114" w:name="_Toc9363428"/>
      <w:r/>
      <w:bookmarkStart w:id="115" w:name="_Toc226126996"/>
      <w:r/>
      <w:bookmarkStart w:id="116" w:name="_Toc12887263"/>
      <w:r>
        <w:rPr>
          <w:rFonts w:hint="eastAsia" w:ascii="宋体" w:hAnsi="宋体" w:eastAsia="宋体"/>
          <w:sz w:val="32"/>
          <w:szCs w:val="32"/>
        </w:rPr>
        <w:t xml:space="preserve">三、投标文件的编制</w:t>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sz w:val="32"/>
          <w:szCs w:val="32"/>
        </w:rPr>
      </w:r>
      <w:r/>
    </w:p>
    <w:p>
      <w:pPr>
        <w:pStyle w:val="974"/>
        <w:spacing w:before="0" w:after="0" w:line="300" w:lineRule="auto"/>
        <w:rPr>
          <w:rFonts w:ascii="宋体" w:hAnsi="宋体"/>
          <w:bCs/>
          <w:sz w:val="24"/>
          <w:szCs w:val="24"/>
        </w:rPr>
      </w:pPr>
      <w:r/>
      <w:bookmarkStart w:id="117" w:name="_Toc513029214"/>
      <w:r/>
      <w:bookmarkStart w:id="118" w:name="_Toc16938530"/>
      <w:r/>
      <w:bookmarkStart w:id="119" w:name="_Toc462564073"/>
      <w:r/>
      <w:bookmarkStart w:id="120" w:name="_Toc20823286"/>
      <w:r>
        <w:rPr>
          <w:rFonts w:hint="eastAsia" w:ascii="宋体" w:hAnsi="宋体"/>
          <w:sz w:val="24"/>
          <w:szCs w:val="24"/>
        </w:rPr>
        <w:t xml:space="preserve">8、投标文件的语言及度量衡单位</w:t>
      </w:r>
      <w:bookmarkEnd w:id="117"/>
      <w:r/>
      <w:bookmarkEnd w:id="118"/>
      <w:r/>
      <w:bookmarkEnd w:id="119"/>
      <w:r/>
      <w:bookmarkEnd w:id="120"/>
      <w:r>
        <w:rPr>
          <w:rFonts w:ascii="宋体" w:hAnsi="宋体"/>
          <w:bCs/>
          <w:sz w:val="24"/>
          <w:szCs w:val="24"/>
        </w:rPr>
      </w:r>
      <w:r/>
    </w:p>
    <w:p>
      <w:pPr>
        <w:pStyle w:val="971"/>
        <w:spacing w:line="30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w:t>
      </w:r>
      <w:bookmarkStart w:id="121" w:name="OLE_LINK10"/>
      <w:r>
        <w:rPr>
          <w:rFonts w:hint="eastAsia" w:ascii="宋体" w:hAnsi="宋体"/>
          <w:sz w:val="24"/>
        </w:rPr>
        <w:t xml:space="preserve">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bookmarkEnd w:id="121"/>
      <w:r>
        <w:rPr>
          <w:rFonts w:hint="eastAsia" w:ascii="宋体" w:hAnsi="宋体"/>
          <w:sz w:val="24"/>
        </w:rPr>
      </w:r>
      <w:r/>
    </w:p>
    <w:p>
      <w:pPr>
        <w:pStyle w:val="971"/>
        <w:spacing w:line="300" w:lineRule="auto"/>
        <w:rPr>
          <w:rFonts w:ascii="宋体" w:hAnsi="宋体"/>
          <w:b/>
          <w:bCs/>
          <w:color w:val="000000"/>
          <w:sz w:val="24"/>
        </w:rPr>
      </w:pPr>
      <w:r>
        <w:rPr>
          <w:rFonts w:ascii="宋体" w:hAnsi="宋体"/>
          <w:b/>
          <w:bCs/>
          <w:color w:val="000000"/>
          <w:sz w:val="24"/>
        </w:rPr>
        <w:t xml:space="preserve">投标文件中如涉及外文资料，</w:t>
      </w:r>
      <w:r>
        <w:rPr>
          <w:rFonts w:hint="eastAsia" w:ascii="宋体" w:hAnsi="宋体"/>
          <w:b/>
          <w:bCs/>
          <w:color w:val="000000"/>
          <w:sz w:val="24"/>
        </w:rPr>
        <w:t xml:space="preserve">应</w:t>
      </w:r>
      <w:r>
        <w:rPr>
          <w:rFonts w:ascii="宋体" w:hAnsi="宋体"/>
          <w:b/>
          <w:bCs/>
          <w:color w:val="000000"/>
          <w:sz w:val="24"/>
        </w:rPr>
        <w:t xml:space="preserve">同时提供由专业翻译机构出具或投标人自行翻译</w:t>
      </w:r>
      <w:r>
        <w:rPr>
          <w:rFonts w:hint="eastAsia" w:ascii="宋体" w:hAnsi="宋体"/>
          <w:b/>
          <w:bCs/>
          <w:color w:val="000000"/>
          <w:sz w:val="24"/>
        </w:rPr>
        <w:t xml:space="preserve">的</w:t>
      </w:r>
      <w:r>
        <w:rPr>
          <w:rFonts w:ascii="宋体" w:hAnsi="宋体"/>
          <w:b/>
          <w:bCs/>
          <w:color w:val="000000"/>
          <w:sz w:val="24"/>
        </w:rPr>
        <w:t xml:space="preserve">中文译本</w:t>
      </w:r>
      <w:r>
        <w:rPr>
          <w:rFonts w:hint="eastAsia" w:ascii="宋体" w:hAnsi="宋体"/>
          <w:b/>
          <w:bCs/>
          <w:color w:val="000000"/>
          <w:sz w:val="24"/>
        </w:rPr>
        <w:t xml:space="preserve">，否则将视为无效材料</w:t>
      </w:r>
      <w:r>
        <w:rPr>
          <w:rFonts w:ascii="宋体" w:hAnsi="宋体"/>
          <w:b/>
          <w:bCs/>
          <w:color w:val="000000"/>
          <w:sz w:val="24"/>
        </w:rPr>
        <w:t xml:space="preserve">。</w:t>
      </w:r>
      <w:r>
        <w:rPr>
          <w:rFonts w:hint="eastAsia" w:ascii="宋体" w:hAnsi="宋体"/>
          <w:b/>
          <w:bCs/>
          <w:color w:val="000000"/>
          <w:sz w:val="24"/>
        </w:rPr>
        <w:t xml:space="preserve">如</w:t>
      </w:r>
      <w:r>
        <w:rPr>
          <w:rFonts w:ascii="宋体" w:hAnsi="宋体"/>
          <w:b/>
          <w:bCs/>
          <w:color w:val="000000"/>
          <w:sz w:val="24"/>
        </w:rPr>
        <w:t xml:space="preserve">中外文</w:t>
      </w:r>
      <w:r>
        <w:rPr>
          <w:rFonts w:hint="eastAsia" w:ascii="宋体" w:hAnsi="宋体"/>
          <w:b/>
          <w:bCs/>
          <w:color w:val="000000"/>
          <w:sz w:val="24"/>
        </w:rPr>
        <w:t xml:space="preserve">内容</w:t>
      </w:r>
      <w:r>
        <w:rPr>
          <w:rFonts w:ascii="宋体" w:hAnsi="宋体"/>
          <w:b/>
          <w:bCs/>
          <w:color w:val="000000"/>
          <w:sz w:val="24"/>
        </w:rPr>
        <w:t xml:space="preserve">存在不一致，一律以中文译本为准。</w:t>
      </w:r>
      <w:r>
        <w:rPr>
          <w:rFonts w:ascii="宋体" w:hAnsi="宋体"/>
          <w:b/>
          <w:bCs/>
          <w:color w:val="000000"/>
          <w:sz w:val="24"/>
        </w:rPr>
      </w:r>
      <w:r/>
    </w:p>
    <w:p>
      <w:pPr>
        <w:pStyle w:val="971"/>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74"/>
        <w:spacing w:before="0" w:after="0" w:line="300" w:lineRule="auto"/>
        <w:rPr>
          <w:rFonts w:ascii="宋体" w:hAnsi="宋体"/>
          <w:sz w:val="24"/>
          <w:szCs w:val="24"/>
        </w:rPr>
      </w:pPr>
      <w:r/>
      <w:bookmarkStart w:id="122" w:name="_Toc513029215"/>
      <w:r/>
      <w:bookmarkStart w:id="123" w:name="_Toc462564074"/>
      <w:r/>
      <w:bookmarkStart w:id="124" w:name="_Toc20823287"/>
      <w:r/>
      <w:bookmarkStart w:id="125" w:name="_Toc16938531"/>
      <w:r>
        <w:rPr>
          <w:rFonts w:hint="eastAsia" w:ascii="宋体" w:hAnsi="宋体"/>
          <w:sz w:val="24"/>
          <w:szCs w:val="24"/>
        </w:rPr>
        <w:t xml:space="preserve">9、投标文件构成</w:t>
      </w:r>
      <w:bookmarkEnd w:id="122"/>
      <w:r/>
      <w:bookmarkEnd w:id="123"/>
      <w:r/>
      <w:bookmarkEnd w:id="124"/>
      <w:r/>
      <w:bookmarkEnd w:id="125"/>
      <w:r>
        <w:rPr>
          <w:rFonts w:ascii="宋体" w:hAnsi="宋体"/>
          <w:sz w:val="24"/>
          <w:szCs w:val="24"/>
        </w:rPr>
      </w:r>
      <w:r/>
    </w:p>
    <w:p>
      <w:pPr>
        <w:pStyle w:val="971"/>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71"/>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971"/>
        <w:spacing w:line="300" w:lineRule="auto"/>
        <w:rPr>
          <w:rFonts w:ascii="宋体" w:hAnsi="宋体"/>
          <w:sz w:val="24"/>
        </w:rPr>
      </w:pPr>
      <w:r/>
      <w:bookmarkStart w:id="126" w:name="_Hlt26668975"/>
      <w:r/>
      <w:bookmarkEnd w:id="126"/>
      <w:r/>
      <w:bookmarkStart w:id="127" w:name="_Hlt26954838"/>
      <w:r/>
      <w:bookmarkEnd w:id="127"/>
      <w:r/>
      <w:bookmarkStart w:id="128" w:name="_Hlt26670360"/>
      <w:r/>
      <w:bookmarkEnd w:id="128"/>
      <w:r/>
      <w:bookmarkStart w:id="129" w:name="_Toc49090509"/>
      <w:r/>
      <w:bookmarkStart w:id="130" w:name="_Toc14577357"/>
      <w:r/>
      <w:bookmarkStart w:id="131" w:name="_Toc513029219"/>
      <w:r/>
      <w:bookmarkStart w:id="132" w:name="_Toc49090507"/>
      <w:r/>
      <w:bookmarkStart w:id="133" w:name="_Toc14577354"/>
      <w:r/>
      <w:bookmarkStart w:id="134" w:name="_Toc513029216"/>
      <w:r>
        <w:rPr>
          <w:rFonts w:hint="eastAsia" w:ascii="宋体" w:hAnsi="宋体"/>
          <w:sz w:val="24"/>
        </w:rPr>
        <w:t xml:space="preserve">10、</w:t>
      </w:r>
      <w:bookmarkEnd w:id="129"/>
      <w:r/>
      <w:bookmarkEnd w:id="130"/>
      <w:r/>
      <w:bookmarkEnd w:id="131"/>
      <w:r>
        <w:rPr>
          <w:rFonts w:hint="eastAsia" w:ascii="宋体" w:hAnsi="宋体"/>
          <w:sz w:val="24"/>
        </w:rPr>
        <w:t xml:space="preserve">证明投标人及投标标的符合招标文件规定的文件</w:t>
      </w:r>
      <w:r>
        <w:rPr>
          <w:rFonts w:ascii="宋体" w:hAnsi="宋体"/>
          <w:sz w:val="24"/>
        </w:rPr>
      </w:r>
      <w:r/>
    </w:p>
    <w:p>
      <w:pPr>
        <w:pStyle w:val="971"/>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71"/>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74"/>
        <w:spacing w:before="0" w:after="0" w:line="300" w:lineRule="auto"/>
        <w:rPr>
          <w:rFonts w:ascii="宋体" w:hAnsi="宋体"/>
          <w:sz w:val="24"/>
          <w:szCs w:val="24"/>
        </w:rPr>
      </w:pPr>
      <w:r/>
      <w:bookmarkEnd w:id="132"/>
      <w:r/>
      <w:bookmarkEnd w:id="133"/>
      <w:r/>
      <w:bookmarkEnd w:id="134"/>
      <w:r/>
      <w:bookmarkStart w:id="135" w:name="_Toc14577355"/>
      <w:r/>
      <w:bookmarkStart w:id="136" w:name="_Toc49090508"/>
      <w:r>
        <w:rPr>
          <w:rFonts w:hint="eastAsia" w:ascii="宋体" w:hAnsi="宋体"/>
          <w:sz w:val="24"/>
          <w:szCs w:val="24"/>
        </w:rPr>
        <w:t xml:space="preserve">11、投标分项报价</w:t>
      </w:r>
      <w:bookmarkEnd w:id="135"/>
      <w:r/>
      <w:bookmarkStart w:id="137" w:name="_Hlt26670373"/>
      <w:r/>
      <w:bookmarkEnd w:id="137"/>
      <w:r>
        <w:rPr>
          <w:rFonts w:hint="eastAsia" w:ascii="宋体" w:hAnsi="宋体"/>
          <w:sz w:val="24"/>
          <w:szCs w:val="24"/>
        </w:rPr>
        <w:t xml:space="preserve">表</w:t>
      </w:r>
      <w:bookmarkEnd w:id="136"/>
      <w:r>
        <w:rPr>
          <w:rFonts w:ascii="宋体" w:hAnsi="宋体"/>
          <w:sz w:val="24"/>
          <w:szCs w:val="24"/>
        </w:rPr>
      </w:r>
      <w:r/>
    </w:p>
    <w:p>
      <w:pPr>
        <w:pStyle w:val="971"/>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71"/>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74"/>
        <w:spacing w:before="0" w:after="0" w:line="300" w:lineRule="auto"/>
        <w:rPr>
          <w:rFonts w:ascii="宋体" w:hAnsi="宋体"/>
          <w:sz w:val="24"/>
          <w:szCs w:val="24"/>
        </w:rPr>
      </w:pPr>
      <w:r/>
      <w:bookmarkStart w:id="138" w:name="_Hlt26954848"/>
      <w:r/>
      <w:bookmarkEnd w:id="138"/>
      <w:r/>
      <w:bookmarkStart w:id="139" w:name="_Hlt26954731"/>
      <w:r/>
      <w:bookmarkEnd w:id="139"/>
      <w:r/>
      <w:bookmarkStart w:id="140" w:name="_Hlt26954846"/>
      <w:r/>
      <w:bookmarkEnd w:id="140"/>
      <w:r/>
      <w:bookmarkStart w:id="141" w:name="_Hlt26670486"/>
      <w:r/>
      <w:bookmarkEnd w:id="141"/>
      <w:r/>
      <w:bookmarkStart w:id="142" w:name="_Hlt26670482"/>
      <w:r/>
      <w:bookmarkEnd w:id="142"/>
      <w:r>
        <w:rPr>
          <w:rFonts w:hint="eastAsia" w:ascii="宋体" w:hAnsi="宋体"/>
          <w:sz w:val="24"/>
          <w:szCs w:val="24"/>
        </w:rPr>
        <w:t xml:space="preserve">12、技术要求响应及偏离表、商务要求响应及偏离表</w:t>
      </w:r>
      <w:r>
        <w:rPr>
          <w:rFonts w:ascii="宋体" w:hAnsi="宋体"/>
          <w:sz w:val="24"/>
          <w:szCs w:val="24"/>
        </w:rPr>
      </w:r>
      <w:r/>
    </w:p>
    <w:p>
      <w:pPr>
        <w:pStyle w:val="971"/>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71"/>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74"/>
        <w:spacing w:before="0" w:after="0" w:line="300" w:lineRule="auto"/>
        <w:rPr>
          <w:rFonts w:ascii="宋体" w:hAnsi="宋体"/>
          <w:sz w:val="24"/>
          <w:szCs w:val="24"/>
        </w:rPr>
      </w:pPr>
      <w:r/>
      <w:bookmarkStart w:id="143" w:name="_Toc14577359"/>
      <w:r/>
      <w:bookmarkStart w:id="144" w:name="_Toc49090510"/>
      <w:r>
        <w:rPr>
          <w:rFonts w:hint="eastAsia" w:ascii="宋体" w:hAnsi="宋体"/>
          <w:sz w:val="24"/>
          <w:szCs w:val="24"/>
        </w:rPr>
        <w:t xml:space="preserve">13、投标函和开标一览表</w:t>
      </w:r>
      <w:r>
        <w:rPr>
          <w:rFonts w:ascii="宋体" w:hAnsi="宋体"/>
          <w:sz w:val="24"/>
          <w:szCs w:val="24"/>
        </w:rPr>
      </w:r>
      <w:r/>
    </w:p>
    <w:p>
      <w:pPr>
        <w:pStyle w:val="971"/>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74"/>
        <w:spacing w:before="0" w:after="0" w:line="300" w:lineRule="auto"/>
        <w:rPr>
          <w:rFonts w:ascii="宋体" w:hAnsi="宋体"/>
          <w:sz w:val="24"/>
          <w:szCs w:val="24"/>
        </w:rPr>
      </w:pPr>
      <w:r/>
      <w:bookmarkEnd w:id="143"/>
      <w:r/>
      <w:bookmarkEnd w:id="144"/>
      <w:r/>
      <w:bookmarkStart w:id="145" w:name="_Hlt26954734"/>
      <w:r/>
      <w:bookmarkEnd w:id="145"/>
      <w:r/>
      <w:bookmarkStart w:id="146" w:name="_Hlt26670489"/>
      <w:r/>
      <w:bookmarkEnd w:id="146"/>
      <w:r/>
      <w:bookmarkStart w:id="147" w:name="_Hlt26954850"/>
      <w:r/>
      <w:bookmarkEnd w:id="147"/>
      <w:r/>
      <w:bookmarkStart w:id="148" w:name="_Toc49090511"/>
      <w:r/>
      <w:bookmarkStart w:id="149" w:name="_Toc14577360"/>
      <w:r>
        <w:rPr>
          <w:rFonts w:hint="eastAsia" w:ascii="宋体" w:hAnsi="宋体"/>
          <w:sz w:val="24"/>
          <w:szCs w:val="24"/>
        </w:rPr>
        <w:t xml:space="preserve">14、投标有效期</w:t>
      </w:r>
      <w:bookmarkEnd w:id="148"/>
      <w:r/>
      <w:bookmarkEnd w:id="149"/>
      <w:r>
        <w:rPr>
          <w:rFonts w:ascii="宋体" w:hAnsi="宋体"/>
          <w:sz w:val="24"/>
          <w:szCs w:val="24"/>
        </w:rPr>
      </w:r>
      <w:r/>
    </w:p>
    <w:p>
      <w:pPr>
        <w:pStyle w:val="971"/>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74"/>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71"/>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73"/>
        <w:spacing w:before="0" w:after="0" w:line="300" w:lineRule="auto"/>
        <w:rPr>
          <w:rFonts w:ascii="宋体" w:hAnsi="宋体" w:eastAsia="宋体"/>
          <w:sz w:val="32"/>
          <w:szCs w:val="32"/>
        </w:rPr>
      </w:pPr>
      <w:r/>
      <w:bookmarkStart w:id="150" w:name="_Hlt26954852"/>
      <w:r/>
      <w:bookmarkEnd w:id="150"/>
      <w:r/>
      <w:bookmarkStart w:id="151" w:name="_Hlt26954739"/>
      <w:r/>
      <w:bookmarkEnd w:id="151"/>
      <w:r/>
      <w:bookmarkStart w:id="152" w:name="_Toc120614217"/>
      <w:r/>
      <w:bookmarkStart w:id="153" w:name="_Toc12708974"/>
      <w:r/>
      <w:bookmarkStart w:id="154" w:name="_Toc8485115"/>
      <w:r/>
      <w:bookmarkStart w:id="155" w:name="_Toc226126997"/>
      <w:r/>
      <w:bookmarkStart w:id="156" w:name="_Toc9363429"/>
      <w:r/>
      <w:bookmarkStart w:id="157" w:name="_Toc20823296"/>
      <w:r/>
      <w:bookmarkStart w:id="158" w:name="_Toc16938540"/>
      <w:r/>
      <w:bookmarkStart w:id="159" w:name="_Toc513029224"/>
      <w:r/>
      <w:bookmarkStart w:id="160" w:name="_Toc12887264"/>
      <w:r>
        <w:rPr>
          <w:rFonts w:hint="eastAsia" w:ascii="宋体" w:hAnsi="宋体" w:eastAsia="宋体"/>
          <w:sz w:val="32"/>
          <w:szCs w:val="32"/>
        </w:rPr>
        <w:t xml:space="preserve">四、投标文件的递交</w:t>
      </w:r>
      <w:bookmarkEnd w:id="152"/>
      <w:r/>
      <w:bookmarkEnd w:id="153"/>
      <w:r/>
      <w:bookmarkEnd w:id="154"/>
      <w:r/>
      <w:bookmarkEnd w:id="155"/>
      <w:r/>
      <w:bookmarkEnd w:id="156"/>
      <w:r/>
      <w:bookmarkEnd w:id="157"/>
      <w:r/>
      <w:bookmarkEnd w:id="158"/>
      <w:r/>
      <w:bookmarkEnd w:id="159"/>
      <w:r/>
      <w:bookmarkEnd w:id="160"/>
      <w:r>
        <w:rPr>
          <w:rFonts w:ascii="宋体" w:hAnsi="宋体" w:eastAsia="宋体"/>
          <w:sz w:val="32"/>
          <w:szCs w:val="32"/>
        </w:rPr>
      </w:r>
      <w:r/>
    </w:p>
    <w:p>
      <w:pPr>
        <w:pStyle w:val="974"/>
        <w:spacing w:before="0" w:after="0" w:line="300" w:lineRule="auto"/>
        <w:rPr>
          <w:rFonts w:ascii="宋体" w:hAnsi="宋体"/>
          <w:sz w:val="24"/>
          <w:szCs w:val="24"/>
        </w:rPr>
      </w:pPr>
      <w:r/>
      <w:bookmarkStart w:id="161" w:name="_Toc513029225"/>
      <w:r/>
      <w:bookmarkStart w:id="162" w:name="_Toc16938541"/>
      <w:r/>
      <w:bookmarkStart w:id="163" w:name="_Toc462564084"/>
      <w:r/>
      <w:bookmarkStart w:id="164" w:name="_Toc20823297"/>
      <w:r>
        <w:rPr>
          <w:rFonts w:hint="eastAsia" w:ascii="宋体" w:hAnsi="宋体"/>
          <w:sz w:val="24"/>
          <w:szCs w:val="24"/>
        </w:rPr>
        <w:t xml:space="preserve">16、电子投标文件的</w:t>
      </w:r>
      <w:bookmarkEnd w:id="161"/>
      <w:r/>
      <w:bookmarkEnd w:id="162"/>
      <w:r/>
      <w:bookmarkEnd w:id="163"/>
      <w:r/>
      <w:bookmarkEnd w:id="164"/>
      <w:r>
        <w:rPr>
          <w:rFonts w:hint="eastAsia" w:ascii="宋体" w:hAnsi="宋体"/>
          <w:sz w:val="24"/>
          <w:szCs w:val="24"/>
        </w:rPr>
        <w:t xml:space="preserve">递交</w:t>
      </w:r>
      <w:r>
        <w:rPr>
          <w:rFonts w:ascii="宋体" w:hAnsi="宋体"/>
          <w:sz w:val="24"/>
          <w:szCs w:val="24"/>
        </w:rPr>
      </w:r>
      <w:r/>
    </w:p>
    <w:p>
      <w:pPr>
        <w:pStyle w:val="971"/>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971"/>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74"/>
        <w:spacing w:before="0" w:after="0" w:line="300" w:lineRule="auto"/>
        <w:rPr>
          <w:rFonts w:ascii="宋体" w:hAnsi="宋体"/>
          <w:sz w:val="24"/>
          <w:szCs w:val="24"/>
        </w:rPr>
      </w:pPr>
      <w:r/>
      <w:bookmarkStart w:id="165" w:name="_Toc513029226"/>
      <w:r/>
      <w:bookmarkStart w:id="166" w:name="_Toc20823298"/>
      <w:r/>
      <w:bookmarkStart w:id="167" w:name="_Toc16938542"/>
      <w:r>
        <w:rPr>
          <w:rFonts w:hint="eastAsia" w:ascii="宋体" w:hAnsi="宋体"/>
          <w:sz w:val="24"/>
          <w:szCs w:val="24"/>
        </w:rPr>
        <w:t xml:space="preserve">17、投标截止</w:t>
      </w:r>
      <w:bookmarkEnd w:id="165"/>
      <w:r/>
      <w:bookmarkEnd w:id="166"/>
      <w:r/>
      <w:bookmarkEnd w:id="167"/>
      <w:r>
        <w:rPr>
          <w:rFonts w:hint="eastAsia" w:ascii="宋体" w:hAnsi="宋体"/>
          <w:sz w:val="24"/>
          <w:szCs w:val="24"/>
        </w:rPr>
        <w:t xml:space="preserve">时间</w:t>
      </w:r>
      <w:r>
        <w:rPr>
          <w:rFonts w:ascii="宋体" w:hAnsi="宋体"/>
          <w:sz w:val="24"/>
          <w:szCs w:val="24"/>
        </w:rPr>
      </w:r>
      <w:r/>
    </w:p>
    <w:p>
      <w:pPr>
        <w:pStyle w:val="971"/>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71"/>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74"/>
        <w:spacing w:before="0" w:after="0" w:line="300" w:lineRule="auto"/>
        <w:rPr>
          <w:rFonts w:ascii="宋体" w:hAnsi="宋体"/>
          <w:sz w:val="24"/>
          <w:szCs w:val="24"/>
        </w:rPr>
      </w:pPr>
      <w:r/>
      <w:bookmarkStart w:id="168" w:name="_Toc513029227"/>
      <w:r/>
      <w:bookmarkStart w:id="169" w:name="_Toc20823299"/>
      <w:r/>
      <w:bookmarkStart w:id="170" w:name="_Toc16938543"/>
      <w:r>
        <w:rPr>
          <w:rFonts w:hint="eastAsia" w:ascii="宋体" w:hAnsi="宋体"/>
          <w:sz w:val="24"/>
          <w:szCs w:val="24"/>
        </w:rPr>
        <w:t xml:space="preserve">18、投标文件</w:t>
      </w:r>
      <w:bookmarkEnd w:id="168"/>
      <w:r/>
      <w:bookmarkEnd w:id="169"/>
      <w:r/>
      <w:bookmarkEnd w:id="170"/>
      <w:r>
        <w:rPr>
          <w:rFonts w:hint="eastAsia" w:ascii="宋体" w:hAnsi="宋体"/>
          <w:sz w:val="24"/>
          <w:szCs w:val="24"/>
        </w:rPr>
        <w:t xml:space="preserve">的拒收</w:t>
      </w:r>
      <w:r>
        <w:rPr>
          <w:rFonts w:ascii="宋体" w:hAnsi="宋体"/>
          <w:sz w:val="24"/>
          <w:szCs w:val="24"/>
        </w:rPr>
      </w:r>
      <w:r/>
    </w:p>
    <w:p>
      <w:pPr>
        <w:pStyle w:val="971"/>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71"/>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74"/>
        <w:spacing w:before="0" w:after="0" w:line="300" w:lineRule="auto"/>
        <w:rPr>
          <w:rFonts w:ascii="宋体" w:hAnsi="宋体"/>
          <w:sz w:val="24"/>
          <w:szCs w:val="24"/>
        </w:rPr>
      </w:pPr>
      <w:r/>
      <w:bookmarkStart w:id="171" w:name="_Toc20823300"/>
      <w:r/>
      <w:bookmarkStart w:id="172" w:name="_Toc16938544"/>
      <w:r/>
      <w:bookmarkStart w:id="173" w:name="_Toc513029228"/>
      <w:r>
        <w:rPr>
          <w:rFonts w:hint="eastAsia" w:ascii="宋体" w:hAnsi="宋体"/>
          <w:sz w:val="24"/>
          <w:szCs w:val="24"/>
        </w:rPr>
        <w:t xml:space="preserve">19、投标文件的撤回和修改</w:t>
      </w:r>
      <w:bookmarkEnd w:id="171"/>
      <w:r/>
      <w:bookmarkEnd w:id="172"/>
      <w:r/>
      <w:bookmarkEnd w:id="173"/>
      <w:r/>
      <w:bookmarkStart w:id="174" w:name="_Toc120614218"/>
      <w:r/>
      <w:bookmarkStart w:id="175" w:name="_Toc20823301"/>
      <w:r/>
      <w:bookmarkStart w:id="176" w:name="_Toc513029229"/>
      <w:r/>
      <w:bookmarkStart w:id="177" w:name="_Toc16938545"/>
      <w:r/>
      <w:bookmarkStart w:id="178" w:name="_Toc8485116"/>
      <w:r>
        <w:rPr>
          <w:rFonts w:ascii="宋体" w:hAnsi="宋体"/>
          <w:sz w:val="24"/>
          <w:szCs w:val="24"/>
        </w:rPr>
      </w:r>
      <w:r/>
    </w:p>
    <w:p>
      <w:pPr>
        <w:pStyle w:val="971"/>
        <w:spacing w:line="300" w:lineRule="auto"/>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73"/>
        <w:spacing w:before="0" w:after="0" w:line="300" w:lineRule="auto"/>
        <w:rPr>
          <w:rFonts w:ascii="宋体" w:hAnsi="宋体" w:eastAsia="宋体"/>
          <w:sz w:val="32"/>
          <w:szCs w:val="32"/>
        </w:rPr>
      </w:pPr>
      <w:r/>
      <w:bookmarkStart w:id="179" w:name="_Toc226126998"/>
      <w:r/>
      <w:bookmarkStart w:id="180" w:name="_Toc9363430"/>
      <w:r/>
      <w:bookmarkStart w:id="181" w:name="_Toc12708975"/>
      <w:r/>
      <w:bookmarkStart w:id="182" w:name="_Toc12887265"/>
      <w:r>
        <w:rPr>
          <w:rFonts w:hint="eastAsia" w:ascii="宋体" w:hAnsi="宋体" w:eastAsia="宋体"/>
          <w:sz w:val="32"/>
          <w:szCs w:val="32"/>
        </w:rPr>
        <w:t xml:space="preserve">五、开标与评标</w:t>
      </w:r>
      <w:bookmarkEnd w:id="174"/>
      <w:r/>
      <w:bookmarkEnd w:id="175"/>
      <w:r/>
      <w:bookmarkEnd w:id="176"/>
      <w:r/>
      <w:bookmarkEnd w:id="177"/>
      <w:r/>
      <w:bookmarkEnd w:id="178"/>
      <w:r/>
      <w:bookmarkEnd w:id="179"/>
      <w:r/>
      <w:bookmarkEnd w:id="180"/>
      <w:r/>
      <w:bookmarkEnd w:id="181"/>
      <w:r/>
      <w:bookmarkEnd w:id="182"/>
      <w:r>
        <w:rPr>
          <w:rFonts w:ascii="宋体" w:hAnsi="宋体" w:eastAsia="宋体"/>
          <w:sz w:val="32"/>
          <w:szCs w:val="32"/>
        </w:rPr>
      </w:r>
      <w:r/>
    </w:p>
    <w:p>
      <w:pPr>
        <w:pStyle w:val="974"/>
        <w:spacing w:before="0" w:after="0" w:line="300" w:lineRule="auto"/>
        <w:rPr>
          <w:rFonts w:ascii="宋体" w:hAnsi="宋体"/>
          <w:sz w:val="24"/>
          <w:szCs w:val="24"/>
        </w:rPr>
      </w:pPr>
      <w:r/>
      <w:bookmarkStart w:id="183" w:name="_Toc513029230"/>
      <w:r/>
      <w:bookmarkStart w:id="184" w:name="_Toc16938546"/>
      <w:r/>
      <w:bookmarkStart w:id="185" w:name="_Toc20823302"/>
      <w:r>
        <w:rPr>
          <w:rFonts w:hint="eastAsia" w:ascii="宋体" w:hAnsi="宋体"/>
          <w:sz w:val="24"/>
          <w:szCs w:val="24"/>
        </w:rPr>
        <w:t xml:space="preserve">20、开标</w:t>
      </w:r>
      <w:bookmarkEnd w:id="183"/>
      <w:r/>
      <w:bookmarkEnd w:id="184"/>
      <w:r/>
      <w:bookmarkEnd w:id="185"/>
      <w:r>
        <w:rPr>
          <w:rFonts w:ascii="宋体" w:hAnsi="宋体"/>
          <w:sz w:val="24"/>
          <w:szCs w:val="24"/>
        </w:rPr>
      </w:r>
      <w:r/>
    </w:p>
    <w:p>
      <w:pPr>
        <w:pStyle w:val="971"/>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971"/>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74"/>
        <w:spacing w:before="0" w:after="0" w:line="300" w:lineRule="auto"/>
        <w:rPr>
          <w:rFonts w:ascii="宋体" w:hAnsi="宋体"/>
          <w:sz w:val="24"/>
          <w:szCs w:val="24"/>
        </w:rPr>
      </w:pPr>
      <w:r/>
      <w:bookmarkStart w:id="186" w:name="_Toc513029231"/>
      <w:r/>
      <w:bookmarkStart w:id="187" w:name="_Toc16938547"/>
      <w:r/>
      <w:bookmarkStart w:id="188" w:name="_Toc20823303"/>
      <w:r>
        <w:rPr>
          <w:rFonts w:hint="eastAsia" w:ascii="宋体" w:hAnsi="宋体"/>
          <w:sz w:val="24"/>
          <w:szCs w:val="24"/>
        </w:rPr>
        <w:t xml:space="preserve">21、评标委员会</w:t>
      </w:r>
      <w:r>
        <w:rPr>
          <w:rFonts w:ascii="宋体" w:hAnsi="宋体"/>
          <w:sz w:val="24"/>
          <w:szCs w:val="24"/>
        </w:rPr>
      </w:r>
      <w:r/>
    </w:p>
    <w:p>
      <w:pPr>
        <w:pStyle w:val="971"/>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71"/>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74"/>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71"/>
        <w:spacing w:line="300" w:lineRule="auto"/>
        <w:rPr>
          <w:rFonts w:ascii="宋体" w:hAnsi="宋体"/>
          <w:bCs/>
          <w:sz w:val="24"/>
        </w:rPr>
      </w:pPr>
      <w:r/>
      <w:bookmarkEnd w:id="186"/>
      <w:r/>
      <w:bookmarkEnd w:id="187"/>
      <w:r/>
      <w:bookmarkEnd w:id="188"/>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71"/>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74"/>
        <w:spacing w:before="0" w:after="0" w:line="300" w:lineRule="auto"/>
        <w:rPr>
          <w:rFonts w:ascii="宋体" w:hAnsi="宋体"/>
          <w:sz w:val="24"/>
          <w:szCs w:val="24"/>
        </w:rPr>
      </w:pPr>
      <w:r/>
      <w:bookmarkStart w:id="189" w:name="_Toc20823304"/>
      <w:r/>
      <w:bookmarkStart w:id="190" w:name="_Toc513029232"/>
      <w:r/>
      <w:bookmarkStart w:id="191" w:name="_Toc16938548"/>
      <w:r>
        <w:rPr>
          <w:rFonts w:hint="eastAsia" w:ascii="宋体" w:hAnsi="宋体"/>
          <w:sz w:val="24"/>
          <w:szCs w:val="24"/>
        </w:rPr>
        <w:t xml:space="preserve">23、投标文件的澄清</w:t>
      </w:r>
      <w:bookmarkEnd w:id="189"/>
      <w:r/>
      <w:bookmarkEnd w:id="190"/>
      <w:r/>
      <w:bookmarkEnd w:id="191"/>
      <w:r>
        <w:rPr>
          <w:rFonts w:ascii="宋体" w:hAnsi="宋体"/>
          <w:sz w:val="24"/>
          <w:szCs w:val="24"/>
        </w:rPr>
      </w:r>
      <w:r/>
    </w:p>
    <w:p>
      <w:pPr>
        <w:pStyle w:val="971"/>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71"/>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74"/>
        <w:spacing w:before="0" w:after="0" w:line="300" w:lineRule="auto"/>
        <w:rPr>
          <w:rFonts w:ascii="宋体" w:hAnsi="宋体"/>
          <w:sz w:val="24"/>
          <w:szCs w:val="24"/>
        </w:rPr>
      </w:pPr>
      <w:r/>
      <w:bookmarkStart w:id="192" w:name="_Toc20823305"/>
      <w:r/>
      <w:bookmarkStart w:id="193" w:name="_Toc513029233"/>
      <w:r/>
      <w:bookmarkStart w:id="194" w:name="_Toc16938549"/>
      <w:r>
        <w:rPr>
          <w:rFonts w:hint="eastAsia" w:ascii="宋体" w:hAnsi="宋体"/>
          <w:sz w:val="24"/>
          <w:szCs w:val="24"/>
        </w:rPr>
        <w:t xml:space="preserve">24、对投标文件的初审</w:t>
      </w:r>
      <w:bookmarkEnd w:id="192"/>
      <w:r/>
      <w:bookmarkEnd w:id="193"/>
      <w:r/>
      <w:bookmarkEnd w:id="194"/>
      <w:r>
        <w:rPr>
          <w:rFonts w:ascii="宋体" w:hAnsi="宋体"/>
          <w:sz w:val="24"/>
          <w:szCs w:val="24"/>
        </w:rPr>
      </w:r>
      <w:r/>
    </w:p>
    <w:p>
      <w:pPr>
        <w:pStyle w:val="971"/>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71"/>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71"/>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71"/>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71"/>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71"/>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71"/>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71"/>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71"/>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71"/>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71"/>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71"/>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71"/>
        <w:spacing w:line="300" w:lineRule="auto"/>
        <w:rPr>
          <w:rFonts w:ascii="宋体" w:hAnsi="宋体"/>
          <w:b/>
          <w:sz w:val="24"/>
        </w:rPr>
      </w:pPr>
      <w:r/>
      <w:bookmarkStart w:id="195" w:name="_Toc16938550"/>
      <w:r/>
      <w:bookmarkStart w:id="196" w:name="_Toc20823306"/>
      <w:r/>
      <w:bookmarkStart w:id="197" w:name="_Toc513029234"/>
      <w:r>
        <w:rPr>
          <w:rFonts w:hint="eastAsia" w:ascii="宋体" w:hAnsi="宋体"/>
          <w:b/>
          <w:sz w:val="24"/>
        </w:rPr>
        <w:t xml:space="preserve">24.8异常低价投标审查</w:t>
      </w:r>
      <w:r>
        <w:rPr>
          <w:rFonts w:ascii="宋体" w:hAnsi="宋体"/>
          <w:b/>
          <w:sz w:val="24"/>
        </w:rPr>
      </w:r>
      <w:r/>
    </w:p>
    <w:p>
      <w:pPr>
        <w:pStyle w:val="971"/>
        <w:spacing w:line="300" w:lineRule="auto"/>
        <w:rPr>
          <w:rFonts w:hint="eastAsia" w:ascii="宋体" w:hAnsi="宋体"/>
          <w:b/>
          <w:color w:val="000000"/>
          <w:sz w:val="24"/>
        </w:rPr>
      </w:pPr>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971"/>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rPr>
          <w:rFonts w:ascii="宋体" w:hAnsi="宋体"/>
          <w:b/>
          <w:color w:val="000000"/>
          <w:sz w:val="24"/>
        </w:rPr>
      </w:r>
      <w:r/>
    </w:p>
    <w:p>
      <w:pPr>
        <w:pStyle w:val="971"/>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971"/>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rPr>
          <w:rFonts w:hint="eastAsia" w:ascii="宋体" w:hAnsi="宋体"/>
          <w:b/>
          <w:color w:val="000000"/>
          <w:sz w:val="24"/>
        </w:rPr>
      </w:r>
      <w:r/>
    </w:p>
    <w:p>
      <w:pPr>
        <w:pStyle w:val="971"/>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71"/>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71"/>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74"/>
        <w:spacing w:before="0" w:after="0" w:line="300" w:lineRule="auto"/>
        <w:rPr>
          <w:rFonts w:ascii="宋体" w:hAnsi="宋体"/>
          <w:sz w:val="24"/>
          <w:szCs w:val="24"/>
        </w:rPr>
      </w:pPr>
      <w:r>
        <w:rPr>
          <w:rFonts w:hint="eastAsia" w:ascii="宋体" w:hAnsi="宋体"/>
          <w:sz w:val="24"/>
          <w:szCs w:val="24"/>
        </w:rPr>
        <w:t xml:space="preserve">25、</w:t>
      </w:r>
      <w:bookmarkEnd w:id="195"/>
      <w:r/>
      <w:bookmarkEnd w:id="196"/>
      <w:r/>
      <w:bookmarkEnd w:id="197"/>
      <w:r>
        <w:rPr>
          <w:rFonts w:hint="eastAsia" w:ascii="宋体" w:hAnsi="宋体"/>
          <w:sz w:val="24"/>
          <w:szCs w:val="24"/>
        </w:rPr>
        <w:t xml:space="preserve">无效投标条款和废标条款</w:t>
      </w:r>
      <w:r>
        <w:rPr>
          <w:rFonts w:ascii="宋体" w:hAnsi="宋体"/>
          <w:sz w:val="24"/>
          <w:szCs w:val="24"/>
        </w:rPr>
      </w:r>
      <w:r/>
    </w:p>
    <w:p>
      <w:pPr>
        <w:pStyle w:val="971"/>
        <w:spacing w:line="300" w:lineRule="auto"/>
        <w:rPr>
          <w:rFonts w:ascii="宋体" w:hAnsi="宋体"/>
          <w:bCs/>
          <w:sz w:val="24"/>
        </w:rPr>
      </w:pPr>
      <w:r/>
      <w:bookmarkStart w:id="198" w:name="_Toc16938551"/>
      <w:r/>
      <w:bookmarkStart w:id="199" w:name="_Toc20823307"/>
      <w:r/>
      <w:bookmarkStart w:id="200" w:name="_Toc513029235"/>
      <w:r>
        <w:rPr>
          <w:rFonts w:hint="eastAsia" w:ascii="宋体" w:hAnsi="宋体"/>
          <w:bCs/>
          <w:sz w:val="24"/>
        </w:rPr>
        <w:t xml:space="preserve">25.1无效投标条款</w:t>
      </w:r>
      <w:r>
        <w:rPr>
          <w:rFonts w:ascii="宋体" w:hAnsi="宋体"/>
          <w:bCs/>
          <w:sz w:val="24"/>
        </w:rPr>
      </w:r>
      <w:r/>
    </w:p>
    <w:p>
      <w:pPr>
        <w:pStyle w:val="971"/>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71"/>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71"/>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71"/>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71"/>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01" w:name="_Hlk185331020"/>
      <w:r>
        <w:rPr>
          <w:rFonts w:hint="eastAsia" w:ascii="宋体" w:hAnsi="宋体"/>
          <w:b/>
          <w:sz w:val="24"/>
        </w:rPr>
        <w:t xml:space="preserve">（</w:t>
      </w:r>
      <w:bookmarkStart w:id="202"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3" w:name="_Hlk185331222"/>
      <w:r>
        <w:rPr>
          <w:rFonts w:hint="eastAsia" w:ascii="宋体" w:hAnsi="宋体"/>
          <w:b/>
          <w:sz w:val="24"/>
        </w:rPr>
        <w:t xml:space="preserve">或标★内容为实质性要求</w:t>
      </w:r>
      <w:bookmarkEnd w:id="203"/>
      <w:r>
        <w:rPr>
          <w:rFonts w:hint="eastAsia" w:ascii="宋体" w:hAnsi="宋体"/>
          <w:b/>
          <w:sz w:val="24"/>
        </w:rPr>
        <w:t xml:space="preserve">）。</w:t>
      </w:r>
      <w:bookmarkEnd w:id="202"/>
      <w:r>
        <w:rPr>
          <w:rFonts w:ascii="宋体" w:hAnsi="宋体"/>
          <w:bCs/>
          <w:i/>
          <w:sz w:val="24"/>
          <w:u w:val="single"/>
        </w:rPr>
      </w:r>
      <w:r/>
    </w:p>
    <w:p>
      <w:pPr>
        <w:pStyle w:val="971"/>
        <w:spacing w:line="300" w:lineRule="auto"/>
        <w:rPr>
          <w:rFonts w:ascii="宋体" w:hAnsi="宋体"/>
          <w:bCs/>
          <w:sz w:val="24"/>
        </w:rPr>
      </w:pPr>
      <w:r/>
      <w:bookmarkEnd w:id="201"/>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25.1.</w:t>
      </w:r>
      <w:bookmarkStart w:id="204"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04"/>
      <w:r>
        <w:rPr>
          <w:rFonts w:ascii="宋体" w:hAnsi="宋体"/>
          <w:bCs/>
          <w:sz w:val="24"/>
        </w:rPr>
      </w:r>
      <w:r/>
    </w:p>
    <w:p>
      <w:pPr>
        <w:pStyle w:val="971"/>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71"/>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71"/>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71"/>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71"/>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71"/>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73"/>
        <w:spacing w:before="0" w:after="0" w:line="300" w:lineRule="auto"/>
        <w:rPr>
          <w:rFonts w:ascii="宋体" w:hAnsi="宋体" w:eastAsia="宋体"/>
          <w:sz w:val="32"/>
          <w:szCs w:val="32"/>
        </w:rPr>
      </w:pPr>
      <w:r/>
      <w:bookmarkStart w:id="205" w:name="_Toc9363431"/>
      <w:r/>
      <w:bookmarkStart w:id="206" w:name="_Toc12708976"/>
      <w:r/>
      <w:bookmarkStart w:id="207" w:name="_Toc8485117"/>
      <w:r/>
      <w:bookmarkStart w:id="208" w:name="_Toc12887266"/>
      <w:r/>
      <w:bookmarkStart w:id="209" w:name="_Toc120614219"/>
      <w:r/>
      <w:bookmarkStart w:id="210" w:name="_Toc226126999"/>
      <w:r>
        <w:rPr>
          <w:rFonts w:hint="eastAsia" w:ascii="宋体" w:hAnsi="宋体" w:eastAsia="宋体"/>
          <w:sz w:val="32"/>
          <w:szCs w:val="32"/>
        </w:rPr>
        <w:t xml:space="preserve">六、</w:t>
      </w:r>
      <w:bookmarkEnd w:id="198"/>
      <w:r/>
      <w:bookmarkEnd w:id="199"/>
      <w:r/>
      <w:bookmarkEnd w:id="200"/>
      <w:r>
        <w:rPr>
          <w:rFonts w:hint="eastAsia" w:ascii="宋体" w:hAnsi="宋体" w:eastAsia="宋体"/>
          <w:sz w:val="32"/>
          <w:szCs w:val="32"/>
        </w:rPr>
        <w:t xml:space="preserve">定标</w:t>
      </w:r>
      <w:bookmarkEnd w:id="205"/>
      <w:r/>
      <w:bookmarkEnd w:id="206"/>
      <w:r/>
      <w:bookmarkEnd w:id="207"/>
      <w:r/>
      <w:bookmarkEnd w:id="208"/>
      <w:r/>
      <w:bookmarkEnd w:id="209"/>
      <w:r/>
      <w:bookmarkEnd w:id="210"/>
      <w:r>
        <w:rPr>
          <w:rFonts w:ascii="宋体" w:hAnsi="宋体" w:eastAsia="宋体"/>
          <w:sz w:val="32"/>
          <w:szCs w:val="32"/>
        </w:rPr>
      </w:r>
      <w:r/>
    </w:p>
    <w:p>
      <w:pPr>
        <w:pStyle w:val="974"/>
        <w:spacing w:before="0" w:after="0" w:line="300" w:lineRule="auto"/>
        <w:rPr>
          <w:rFonts w:ascii="宋体" w:hAnsi="宋体"/>
          <w:sz w:val="24"/>
          <w:szCs w:val="24"/>
        </w:rPr>
      </w:pPr>
      <w:r/>
      <w:bookmarkStart w:id="211" w:name="_Toc20823310"/>
      <w:r/>
      <w:bookmarkStart w:id="212" w:name="_Toc16938554"/>
      <w:r/>
      <w:bookmarkStart w:id="213" w:name="_Toc513029238"/>
      <w:r>
        <w:rPr>
          <w:rFonts w:hint="eastAsia" w:ascii="宋体" w:hAnsi="宋体"/>
          <w:sz w:val="24"/>
          <w:szCs w:val="24"/>
        </w:rPr>
        <w:t xml:space="preserve">26、</w:t>
      </w:r>
      <w:bookmarkEnd w:id="213"/>
      <w:r>
        <w:rPr>
          <w:rFonts w:hint="eastAsia" w:ascii="宋体" w:hAnsi="宋体"/>
          <w:sz w:val="24"/>
          <w:szCs w:val="24"/>
        </w:rPr>
        <w:t xml:space="preserve">确定</w:t>
      </w:r>
      <w:bookmarkEnd w:id="211"/>
      <w:r/>
      <w:bookmarkEnd w:id="212"/>
      <w:r>
        <w:rPr>
          <w:rFonts w:hint="eastAsia" w:ascii="宋体" w:hAnsi="宋体"/>
          <w:sz w:val="24"/>
          <w:szCs w:val="24"/>
        </w:rPr>
        <w:t xml:space="preserve">中标单位</w:t>
      </w:r>
      <w:r>
        <w:rPr>
          <w:rFonts w:ascii="宋体" w:hAnsi="宋体"/>
          <w:sz w:val="24"/>
          <w:szCs w:val="24"/>
        </w:rPr>
      </w:r>
      <w:r/>
    </w:p>
    <w:p>
      <w:pPr>
        <w:pStyle w:val="971"/>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71"/>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71"/>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71"/>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71"/>
        <w:spacing w:line="300" w:lineRule="auto"/>
        <w:rPr>
          <w:rFonts w:ascii="宋体" w:hAnsi="宋体"/>
          <w:sz w:val="24"/>
        </w:rPr>
      </w:pPr>
      <w:r/>
      <w:bookmarkStart w:id="214"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71"/>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74"/>
        <w:spacing w:before="0" w:after="0" w:line="300" w:lineRule="auto"/>
        <w:rPr>
          <w:rFonts w:ascii="宋体" w:hAnsi="宋体"/>
          <w:sz w:val="24"/>
          <w:szCs w:val="24"/>
        </w:rPr>
      </w:pPr>
      <w:r>
        <w:rPr>
          <w:rFonts w:hint="eastAsia" w:ascii="宋体" w:hAnsi="宋体"/>
          <w:sz w:val="24"/>
          <w:szCs w:val="24"/>
        </w:rPr>
        <w:t xml:space="preserve">27、质疑处理</w:t>
      </w:r>
      <w:bookmarkEnd w:id="214"/>
      <w:r>
        <w:rPr>
          <w:rFonts w:ascii="宋体" w:hAnsi="宋体"/>
          <w:sz w:val="24"/>
          <w:szCs w:val="24"/>
        </w:rPr>
      </w:r>
      <w:r/>
    </w:p>
    <w:p>
      <w:pPr>
        <w:pStyle w:val="971"/>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71"/>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71"/>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71"/>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71"/>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74"/>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rPr>
          <w:rFonts w:hint="eastAsia" w:ascii="宋体" w:hAnsi="宋体"/>
          <w:sz w:val="24"/>
          <w:szCs w:val="24"/>
        </w:rPr>
      </w:r>
      <w:r/>
    </w:p>
    <w:p>
      <w:pPr>
        <w:pStyle w:val="971"/>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73"/>
        <w:spacing w:before="0" w:after="0" w:line="300" w:lineRule="auto"/>
        <w:rPr>
          <w:rFonts w:ascii="宋体" w:hAnsi="宋体" w:eastAsia="宋体"/>
          <w:sz w:val="32"/>
          <w:szCs w:val="32"/>
        </w:rPr>
      </w:pPr>
      <w:r/>
      <w:bookmarkStart w:id="215" w:name="_Toc8485118"/>
      <w:r/>
      <w:bookmarkStart w:id="216" w:name="_Toc226127000"/>
      <w:r/>
      <w:bookmarkStart w:id="217" w:name="_Toc12887267"/>
      <w:r/>
      <w:bookmarkStart w:id="218" w:name="_Toc9363432"/>
      <w:r/>
      <w:bookmarkStart w:id="219" w:name="_Toc12708977"/>
      <w:r/>
      <w:bookmarkStart w:id="220" w:name="_Toc120614220"/>
      <w:r/>
      <w:bookmarkStart w:id="221" w:name="_Toc513029236"/>
      <w:r/>
      <w:bookmarkStart w:id="222" w:name="_Toc16938552"/>
      <w:r/>
      <w:bookmarkStart w:id="223" w:name="_Toc20823308"/>
      <w:r>
        <w:rPr>
          <w:rFonts w:hint="eastAsia" w:ascii="宋体" w:hAnsi="宋体" w:eastAsia="宋体"/>
          <w:sz w:val="32"/>
          <w:szCs w:val="32"/>
        </w:rPr>
        <w:t xml:space="preserve">七、授予合同</w:t>
      </w:r>
      <w:bookmarkEnd w:id="215"/>
      <w:r/>
      <w:bookmarkEnd w:id="216"/>
      <w:r/>
      <w:bookmarkEnd w:id="217"/>
      <w:r/>
      <w:bookmarkEnd w:id="218"/>
      <w:r/>
      <w:bookmarkEnd w:id="219"/>
      <w:r/>
      <w:bookmarkEnd w:id="220"/>
      <w:r>
        <w:rPr>
          <w:rFonts w:ascii="宋体" w:hAnsi="宋体" w:eastAsia="宋体"/>
          <w:sz w:val="32"/>
          <w:szCs w:val="32"/>
        </w:rPr>
      </w:r>
      <w:r/>
    </w:p>
    <w:p>
      <w:pPr>
        <w:pStyle w:val="974"/>
        <w:spacing w:before="0" w:after="0" w:line="300" w:lineRule="auto"/>
        <w:rPr>
          <w:rFonts w:ascii="宋体" w:hAnsi="宋体"/>
          <w:sz w:val="24"/>
          <w:szCs w:val="24"/>
        </w:rPr>
      </w:pPr>
      <w:r/>
      <w:bookmarkEnd w:id="221"/>
      <w:r/>
      <w:bookmarkEnd w:id="222"/>
      <w:r/>
      <w:bookmarkEnd w:id="223"/>
      <w:r/>
      <w:bookmarkStart w:id="224" w:name="_Toc16938553"/>
      <w:r/>
      <w:bookmarkStart w:id="225" w:name="_Toc20823309"/>
      <w:r/>
      <w:bookmarkStart w:id="226" w:name="_Toc513029237"/>
      <w:r>
        <w:rPr>
          <w:rFonts w:hint="eastAsia" w:ascii="宋体" w:hAnsi="宋体"/>
          <w:sz w:val="24"/>
          <w:szCs w:val="24"/>
        </w:rPr>
        <w:t xml:space="preserve">29、签订合同</w:t>
      </w:r>
      <w:r>
        <w:rPr>
          <w:rFonts w:ascii="宋体" w:hAnsi="宋体"/>
          <w:sz w:val="24"/>
          <w:szCs w:val="24"/>
        </w:rPr>
      </w:r>
      <w:r/>
    </w:p>
    <w:p>
      <w:pPr>
        <w:pStyle w:val="971"/>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971"/>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71"/>
        <w:spacing w:before="48" w:line="400" w:lineRule="exact"/>
        <w:rPr>
          <w:rFonts w:ascii="宋体" w:hAnsi="宋体"/>
          <w:sz w:val="24"/>
        </w:rPr>
      </w:pPr>
      <w:r>
        <w:rPr>
          <w:rFonts w:ascii="宋体" w:hAnsi="宋体"/>
          <w:sz w:val="24"/>
        </w:rPr>
      </w:r>
      <w:r/>
    </w:p>
    <w:p>
      <w:pPr>
        <w:pStyle w:val="971"/>
        <w:jc w:val="left"/>
        <w:widowControl/>
        <w:rPr>
          <w:rFonts w:ascii="华文中宋" w:hAnsi="华文中宋" w:eastAsia="华文中宋"/>
          <w:b/>
          <w:sz w:val="36"/>
          <w:szCs w:val="36"/>
        </w:rPr>
      </w:pPr>
      <w:r/>
      <w:bookmarkEnd w:id="72"/>
      <w:r/>
      <w:bookmarkEnd w:id="224"/>
      <w:r/>
      <w:bookmarkEnd w:id="225"/>
      <w:r/>
      <w:bookmarkEnd w:id="226"/>
      <w:r/>
      <w:bookmarkStart w:id="227" w:name="_Toc479757207"/>
      <w:r/>
      <w:bookmarkStart w:id="228" w:name="_Toc16938558"/>
      <w:r/>
      <w:bookmarkStart w:id="229" w:name="_Toc120614221"/>
      <w:r/>
      <w:bookmarkStart w:id="230" w:name="_Toc8485120"/>
      <w:r/>
      <w:bookmarkStart w:id="231" w:name="_Toc513029242"/>
      <w:r/>
      <w:bookmarkStart w:id="232" w:name="_Toc20823314"/>
      <w:r>
        <w:rPr>
          <w:rFonts w:ascii="华文中宋" w:hAnsi="华文中宋" w:eastAsia="华文中宋"/>
          <w:b/>
          <w:sz w:val="36"/>
          <w:szCs w:val="36"/>
        </w:rPr>
      </w:r>
      <w:r/>
    </w:p>
    <w:p>
      <w:pPr>
        <w:pStyle w:val="972"/>
        <w:jc w:val="center"/>
        <w:spacing w:before="240" w:after="240"/>
        <w:rPr>
          <w:rFonts w:ascii="华文中宋" w:hAnsi="华文中宋" w:eastAsia="华文中宋"/>
          <w:b/>
          <w:sz w:val="36"/>
          <w:szCs w:val="36"/>
        </w:rPr>
      </w:pPr>
      <w:r>
        <w:rPr>
          <w:rFonts w:ascii="华文中宋" w:hAnsi="华文中宋" w:eastAsia="华文中宋"/>
          <w:b/>
          <w:sz w:val="36"/>
          <w:szCs w:val="36"/>
        </w:rPr>
        <w:br w:type="page" w:clear="all"/>
      </w:r>
      <w:bookmarkEnd w:id="227"/>
      <w:r/>
      <w:bookmarkEnd w:id="228"/>
      <w:r/>
      <w:bookmarkEnd w:id="229"/>
      <w:r/>
      <w:bookmarkEnd w:id="230"/>
      <w:r/>
      <w:bookmarkEnd w:id="231"/>
      <w:r/>
      <w:bookmarkEnd w:id="232"/>
      <w:r/>
      <w:bookmarkStart w:id="233" w:name="_Toc9363435"/>
      <w:r/>
      <w:bookmarkStart w:id="234" w:name="_Toc226127001"/>
      <w:r/>
      <w:bookmarkStart w:id="235" w:name="_Toc12708980"/>
      <w:r/>
      <w:bookmarkStart w:id="236" w:name="_Toc12887270"/>
      <w:r/>
      <w:bookmarkStart w:id="237" w:name="_Toc848512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3"/>
      <w:r/>
      <w:bookmarkEnd w:id="234"/>
      <w:r/>
      <w:bookmarkEnd w:id="235"/>
      <w:r/>
      <w:bookmarkEnd w:id="236"/>
      <w:r/>
      <w:bookmarkEnd w:id="237"/>
      <w:r>
        <w:rPr>
          <w:rFonts w:ascii="华文中宋" w:hAnsi="华文中宋" w:eastAsia="华文中宋"/>
          <w:b/>
          <w:sz w:val="36"/>
          <w:szCs w:val="36"/>
        </w:rPr>
      </w:r>
      <w:r/>
    </w:p>
    <w:p>
      <w:pPr>
        <w:pStyle w:val="971"/>
        <w:ind w:firstLine="482"/>
        <w:spacing w:line="360" w:lineRule="auto"/>
        <w:rPr>
          <w:rFonts w:hint="eastAsia" w:ascii="宋体" w:hAnsi="宋体" w:cs="Arial"/>
          <w:b/>
          <w:bCs/>
          <w:sz w:val="24"/>
        </w:rPr>
      </w:pPr>
      <w:r/>
      <w:bookmarkStart w:id="238" w:name="_Hlk172189752"/>
      <w:r/>
      <w:bookmarkStart w:id="239" w:name="_Hlk174538476"/>
      <w:r/>
      <w:bookmarkStart w:id="240" w:name="_Toc12887271"/>
      <w:r/>
      <w:bookmarkStart w:id="241" w:name="_Toc12887273"/>
      <w:r/>
      <w:bookmarkStart w:id="242" w:name="_Hlk28691518"/>
      <w:r/>
      <w:bookmarkStart w:id="243" w:name="_Toc12708982"/>
      <w:r/>
      <w:bookmarkStart w:id="244" w:name="_Toc26554093"/>
      <w:r/>
      <w:bookmarkStart w:id="245" w:name="_Toc49090575"/>
      <w:r/>
      <w:bookmarkStart w:id="246" w:name="_Toc120614281"/>
      <w:r/>
      <w:bookmarkStart w:id="247" w:name="_Toc8485122"/>
      <w:r/>
      <w:bookmarkStart w:id="248" w:name="_Toc9363436"/>
      <w:r>
        <w:rPr>
          <w:rFonts w:hint="eastAsia" w:ascii="宋体" w:hAnsi="宋体" w:cs="Arial"/>
          <w:b/>
          <w:bCs/>
          <w:sz w:val="24"/>
        </w:rPr>
        <w:t xml:space="preserve">一、采购标的：</w:t>
      </w:r>
      <w:r>
        <w:rPr>
          <w:rFonts w:ascii="宋体" w:hAnsi="宋体" w:cs="Arial"/>
          <w:b/>
          <w:bCs/>
          <w:sz w:val="24"/>
        </w:rPr>
        <w:t xml:space="preserve"> </w:t>
      </w:r>
      <w:r>
        <w:rPr>
          <w:rFonts w:hint="eastAsia" w:ascii="宋体" w:hAnsi="宋体" w:cs="Arial"/>
          <w:b/>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702"/>
        <w:gridCol w:w="1187"/>
        <w:gridCol w:w="1610"/>
        <w:gridCol w:w="1317"/>
        <w:gridCol w:w="2345"/>
        <w:gridCol w:w="960"/>
      </w:tblGrid>
      <w:tr>
        <w:trPr/>
        <w:tc>
          <w:tcPr>
            <w:tcW w:w="305" w:type="dxa"/>
            <w:vAlign w:val="center"/>
            <w:textDirection w:val="lrTb"/>
            <w:noWrap w:val="false"/>
          </w:tcPr>
          <w:p>
            <w:pPr>
              <w:pStyle w:val="971"/>
              <w:jc w:val="center"/>
              <w:widowControl/>
              <w:rPr>
                <w:rFonts w:hint="eastAsia" w:ascii="宋体" w:hAnsi="宋体" w:cs="宋体"/>
                <w:bCs/>
                <w:sz w:val="24"/>
              </w:rPr>
            </w:pPr>
            <w:r>
              <w:rPr>
                <w:rFonts w:hint="eastAsia" w:ascii="宋体" w:hAnsi="宋体" w:cs="宋体"/>
                <w:bCs/>
                <w:sz w:val="24"/>
              </w:rPr>
              <w:t xml:space="preserve">品目</w:t>
            </w:r>
            <w:r>
              <w:rPr>
                <w:rFonts w:hint="eastAsia" w:ascii="宋体" w:hAnsi="宋体" w:cs="宋体"/>
                <w:bCs/>
                <w:sz w:val="24"/>
              </w:rPr>
            </w:r>
            <w:r/>
          </w:p>
        </w:tc>
        <w:tc>
          <w:tcPr>
            <w:tcW w:w="876" w:type="dxa"/>
            <w:vAlign w:val="center"/>
            <w:textDirection w:val="lrTb"/>
            <w:noWrap w:val="false"/>
          </w:tcPr>
          <w:p>
            <w:pPr>
              <w:pStyle w:val="971"/>
              <w:jc w:val="center"/>
              <w:widowControl/>
              <w:rPr>
                <w:rFonts w:ascii="宋体" w:hAnsi="宋体" w:cs="宋体"/>
                <w:bCs/>
                <w:sz w:val="24"/>
              </w:rPr>
            </w:pPr>
            <w:r>
              <w:rPr>
                <w:rFonts w:hint="eastAsia" w:ascii="宋体" w:hAnsi="宋体" w:cs="宋体"/>
                <w:bCs/>
                <w:sz w:val="24"/>
              </w:rPr>
              <w:t xml:space="preserve">采购标的</w:t>
            </w:r>
            <w:r>
              <w:rPr>
                <w:rFonts w:ascii="宋体" w:hAnsi="宋体" w:cs="宋体"/>
                <w:bCs/>
                <w:sz w:val="24"/>
              </w:rPr>
            </w:r>
            <w:r/>
          </w:p>
          <w:p>
            <w:pPr>
              <w:pStyle w:val="971"/>
              <w:jc w:val="center"/>
              <w:widowControl/>
              <w:rPr>
                <w:rFonts w:hint="eastAsia" w:ascii="宋体" w:hAnsi="宋体" w:cs="宋体"/>
                <w:bCs/>
                <w:sz w:val="24"/>
              </w:rPr>
            </w:pPr>
            <w:r>
              <w:rPr>
                <w:rFonts w:hint="eastAsia" w:ascii="宋体" w:hAnsi="宋体" w:cs="宋体"/>
                <w:bCs/>
                <w:sz w:val="24"/>
              </w:rPr>
              <w:t xml:space="preserve">名称</w:t>
            </w:r>
            <w:r>
              <w:rPr>
                <w:rFonts w:hint="eastAsia" w:ascii="宋体" w:hAnsi="宋体" w:cs="宋体"/>
                <w:bCs/>
                <w:sz w:val="24"/>
              </w:rPr>
            </w:r>
            <w:r/>
          </w:p>
        </w:tc>
        <w:tc>
          <w:tcPr>
            <w:tcW w:w="611" w:type="dxa"/>
            <w:vAlign w:val="center"/>
            <w:textDirection w:val="lrTb"/>
            <w:noWrap w:val="false"/>
          </w:tcPr>
          <w:p>
            <w:pPr>
              <w:pStyle w:val="971"/>
              <w:jc w:val="center"/>
              <w:widowControl/>
              <w:rPr>
                <w:rFonts w:ascii="宋体" w:hAnsi="宋体" w:cs="宋体"/>
                <w:bCs/>
                <w:sz w:val="24"/>
              </w:rPr>
            </w:pPr>
            <w:r>
              <w:rPr>
                <w:rFonts w:hint="eastAsia" w:ascii="宋体" w:hAnsi="宋体" w:cs="宋体"/>
                <w:bCs/>
                <w:sz w:val="24"/>
              </w:rPr>
              <w:t xml:space="preserve">数量</w:t>
            </w:r>
            <w:r>
              <w:rPr>
                <w:rFonts w:ascii="宋体" w:hAnsi="宋体" w:cs="宋体"/>
                <w:bCs/>
                <w:sz w:val="24"/>
              </w:rPr>
            </w:r>
            <w:r/>
          </w:p>
          <w:p>
            <w:pPr>
              <w:pStyle w:val="971"/>
              <w:jc w:val="center"/>
              <w:widowControl/>
              <w:rPr>
                <w:rFonts w:hint="eastAsia" w:ascii="宋体" w:hAnsi="宋体" w:cs="宋体"/>
                <w:bCs/>
                <w:sz w:val="24"/>
              </w:rPr>
            </w:pPr>
            <w:r>
              <w:rPr>
                <w:rFonts w:hint="eastAsia" w:ascii="宋体" w:hAnsi="宋体" w:cs="宋体"/>
                <w:bCs/>
                <w:sz w:val="24"/>
              </w:rPr>
              <w:t xml:space="preserve">(台/套)</w:t>
            </w:r>
            <w:r>
              <w:rPr>
                <w:rFonts w:hint="eastAsia" w:ascii="宋体" w:hAnsi="宋体" w:cs="宋体"/>
                <w:bCs/>
                <w:sz w:val="24"/>
              </w:rPr>
            </w:r>
            <w:r/>
          </w:p>
        </w:tc>
        <w:tc>
          <w:tcPr>
            <w:tcW w:w="829" w:type="dxa"/>
            <w:vAlign w:val="center"/>
            <w:textDirection w:val="lrTb"/>
            <w:noWrap w:val="false"/>
          </w:tcPr>
          <w:p>
            <w:pPr>
              <w:pStyle w:val="971"/>
              <w:jc w:val="center"/>
              <w:widowControl/>
              <w:rPr>
                <w:rFonts w:hint="eastAsia" w:ascii="宋体" w:hAnsi="宋体" w:cs="宋体"/>
                <w:bCs/>
                <w:sz w:val="24"/>
              </w:rPr>
            </w:pPr>
            <w:r>
              <w:rPr>
                <w:rFonts w:hint="eastAsia" w:ascii="宋体" w:hAnsi="宋体" w:cs="宋体"/>
                <w:bCs/>
                <w:sz w:val="24"/>
              </w:rPr>
              <w:t xml:space="preserve">采购需求</w:t>
            </w:r>
            <w:r>
              <w:rPr>
                <w:rFonts w:hint="eastAsia" w:ascii="宋体" w:hAnsi="宋体" w:cs="宋体"/>
                <w:bCs/>
                <w:sz w:val="24"/>
              </w:rPr>
            </w:r>
            <w:r/>
          </w:p>
        </w:tc>
        <w:tc>
          <w:tcPr>
            <w:tcW w:w="678" w:type="dxa"/>
            <w:vAlign w:val="center"/>
            <w:textDirection w:val="lrTb"/>
            <w:noWrap w:val="false"/>
          </w:tcPr>
          <w:p>
            <w:pPr>
              <w:pStyle w:val="971"/>
              <w:jc w:val="center"/>
              <w:widowControl/>
              <w:rPr>
                <w:rFonts w:ascii="宋体" w:hAnsi="宋体" w:cs="宋体"/>
                <w:bCs/>
                <w:sz w:val="24"/>
              </w:rPr>
            </w:pPr>
            <w:r>
              <w:rPr>
                <w:rFonts w:hint="eastAsia" w:ascii="宋体" w:hAnsi="宋体" w:cs="宋体"/>
                <w:bCs/>
                <w:sz w:val="24"/>
              </w:rPr>
              <w:t xml:space="preserve">预算金额</w:t>
            </w:r>
            <w:r>
              <w:rPr>
                <w:rFonts w:ascii="宋体" w:hAnsi="宋体" w:cs="宋体"/>
                <w:bCs/>
                <w:sz w:val="24"/>
              </w:rPr>
            </w:r>
            <w:r/>
          </w:p>
          <w:p>
            <w:pPr>
              <w:pStyle w:val="971"/>
              <w:jc w:val="center"/>
              <w:widowControl/>
              <w:rPr>
                <w:rFonts w:hint="eastAsia" w:ascii="宋体" w:hAnsi="宋体" w:cs="宋体"/>
                <w:bCs/>
                <w:sz w:val="24"/>
              </w:rPr>
            </w:pPr>
            <w:r>
              <w:rPr>
                <w:rFonts w:hint="eastAsia" w:ascii="宋体" w:hAnsi="宋体" w:cs="宋体"/>
                <w:bCs/>
                <w:sz w:val="24"/>
              </w:rPr>
              <w:t xml:space="preserve">（万元）</w:t>
            </w:r>
            <w:r>
              <w:rPr>
                <w:rFonts w:hint="eastAsia" w:ascii="宋体" w:hAnsi="宋体" w:cs="宋体"/>
                <w:bCs/>
                <w:sz w:val="24"/>
              </w:rPr>
            </w:r>
            <w:r/>
          </w:p>
        </w:tc>
        <w:tc>
          <w:tcPr>
            <w:tcW w:w="1207" w:type="dxa"/>
            <w:vAlign w:val="center"/>
            <w:textDirection w:val="lrTb"/>
            <w:noWrap w:val="false"/>
          </w:tcPr>
          <w:p>
            <w:pPr>
              <w:pStyle w:val="971"/>
              <w:jc w:val="center"/>
              <w:widowControl/>
              <w:rPr>
                <w:rFonts w:hint="eastAsia" w:ascii="宋体" w:hAnsi="宋体" w:cs="宋体"/>
                <w:bCs/>
                <w:sz w:val="24"/>
              </w:rPr>
            </w:pPr>
            <w:r>
              <w:rPr>
                <w:rFonts w:hint="eastAsia" w:ascii="宋体" w:hAnsi="宋体" w:cs="宋体"/>
                <w:bCs/>
                <w:sz w:val="24"/>
              </w:rPr>
              <w:t xml:space="preserve">合同履行期限</w:t>
            </w:r>
            <w:r>
              <w:rPr>
                <w:rFonts w:hint="eastAsia" w:ascii="宋体" w:hAnsi="宋体" w:cs="宋体"/>
                <w:bCs/>
                <w:sz w:val="24"/>
              </w:rPr>
            </w:r>
            <w:r/>
          </w:p>
        </w:tc>
        <w:tc>
          <w:tcPr>
            <w:tcW w:w="494" w:type="dxa"/>
            <w:vAlign w:val="center"/>
            <w:textDirection w:val="lrTb"/>
            <w:noWrap w:val="false"/>
          </w:tcPr>
          <w:p>
            <w:pPr>
              <w:pStyle w:val="971"/>
              <w:jc w:val="center"/>
              <w:widowControl/>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646"/>
        </w:trPr>
        <w:tc>
          <w:tcPr>
            <w:tcW w:w="305"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876"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激光共聚焦显微镜</w:t>
            </w:r>
            <w:r>
              <w:rPr>
                <w:rFonts w:hint="eastAsia" w:ascii="宋体" w:hAnsi="宋体" w:cs="宋体"/>
                <w:bCs/>
                <w:sz w:val="24"/>
              </w:rPr>
            </w:r>
            <w:r/>
          </w:p>
        </w:tc>
        <w:tc>
          <w:tcPr>
            <w:tcW w:w="611"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829" w:type="dxa"/>
            <w:vAlign w:val="top"/>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详细内容见本招标文件“第三章 项目需求”</w:t>
            </w:r>
            <w:r>
              <w:rPr>
                <w:rFonts w:hint="eastAsia" w:ascii="宋体" w:hAnsi="宋体" w:cs="宋体"/>
                <w:bCs/>
                <w:sz w:val="24"/>
              </w:rPr>
            </w:r>
            <w:r/>
          </w:p>
        </w:tc>
        <w:tc>
          <w:tcPr>
            <w:tcW w:w="678"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197</w:t>
            </w:r>
            <w:r>
              <w:rPr>
                <w:rFonts w:hint="eastAsia" w:ascii="宋体" w:hAnsi="宋体" w:cs="宋体"/>
                <w:bCs/>
                <w:sz w:val="24"/>
              </w:rPr>
            </w:r>
            <w:r/>
          </w:p>
        </w:tc>
        <w:tc>
          <w:tcPr>
            <w:tcW w:w="1207" w:type="dxa"/>
            <w:vAlign w:val="center"/>
            <w:textDirection w:val="lrTb"/>
            <w:noWrap w:val="false"/>
          </w:tcPr>
          <w:p>
            <w:pPr>
              <w:pStyle w:val="971"/>
              <w:jc w:val="center"/>
              <w:spacing w:line="440" w:lineRule="exact"/>
              <w:widowControl/>
              <w:rPr>
                <w:rFonts w:hint="eastAsia" w:ascii="宋体" w:hAnsi="宋体" w:cs="宋体"/>
                <w:bCs/>
                <w:sz w:val="24"/>
              </w:rPr>
            </w:pPr>
            <w:r>
              <w:rPr>
                <w:rFonts w:ascii="宋体" w:hAnsi="宋体"/>
                <w:bCs/>
                <w:sz w:val="24"/>
              </w:rPr>
              <w:t xml:space="preserve">合同签订之日起180日内，在采购人指定地点完成本项目的验收交付</w:t>
            </w:r>
            <w:r>
              <w:rPr>
                <w:rFonts w:hint="eastAsia" w:ascii="宋体" w:hAnsi="宋体"/>
                <w:bCs/>
                <w:sz w:val="24"/>
              </w:rPr>
              <w:t xml:space="preserve">。</w:t>
            </w:r>
            <w:r>
              <w:rPr>
                <w:rFonts w:hint="eastAsia" w:ascii="宋体" w:hAnsi="宋体" w:cs="宋体"/>
                <w:bCs/>
                <w:sz w:val="24"/>
              </w:rPr>
            </w:r>
            <w:r/>
          </w:p>
        </w:tc>
        <w:tc>
          <w:tcPr>
            <w:tcW w:w="494" w:type="dxa"/>
            <w:vAlign w:val="center"/>
            <w:textDirection w:val="lrTb"/>
            <w:noWrap w:val="false"/>
          </w:tcPr>
          <w:p>
            <w:pPr>
              <w:pStyle w:val="971"/>
              <w:jc w:val="center"/>
              <w:spacing w:line="440" w:lineRule="exact"/>
              <w:widowControl/>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r>
            <w:r/>
          </w:p>
        </w:tc>
      </w:tr>
    </w:tbl>
    <w:p>
      <w:pPr>
        <w:pStyle w:val="971"/>
        <w:ind w:firstLine="482"/>
        <w:spacing w:line="360" w:lineRule="auto"/>
        <w:rPr>
          <w:rFonts w:ascii="宋体" w:hAnsi="宋体" w:cs="宋体"/>
          <w:b/>
          <w:bCs/>
          <w:sz w:val="24"/>
        </w:rPr>
      </w:pPr>
      <w:r/>
      <w:bookmarkEnd w:id="238"/>
      <w:r/>
      <w:bookmarkEnd w:id="239"/>
      <w:r/>
      <w:bookmarkEnd w:id="240"/>
      <w:r/>
      <w:bookmarkStart w:id="249" w:name="_Hlk14096470"/>
      <w:r/>
      <w:bookmarkStart w:id="250" w:name="_Hlk205297487"/>
      <w:r/>
      <w:bookmarkStart w:id="251" w:name="_Hlk47437789"/>
      <w:r>
        <w:rPr>
          <w:rFonts w:hint="eastAsia" w:ascii="宋体" w:hAnsi="宋体"/>
          <w:b/>
          <w:bCs/>
          <w:sz w:val="24"/>
        </w:rPr>
        <w:t xml:space="preserve">注：1、项目属性：</w:t>
      </w:r>
      <w:r>
        <w:rPr>
          <w:rFonts w:hint="eastAsia" w:ascii="宋体" w:hAnsi="宋体" w:cs="宋体"/>
          <w:b/>
          <w:bCs/>
          <w:sz w:val="24"/>
        </w:rPr>
        <w:t xml:space="preserve">货物类</w:t>
      </w:r>
      <w:r>
        <w:rPr>
          <w:rFonts w:ascii="宋体" w:hAnsi="宋体" w:cs="宋体"/>
          <w:b/>
          <w:bCs/>
          <w:sz w:val="24"/>
        </w:rPr>
      </w:r>
      <w:r/>
    </w:p>
    <w:p>
      <w:pPr>
        <w:pStyle w:val="971"/>
        <w:ind w:firstLine="964"/>
        <w:spacing w:line="360" w:lineRule="auto"/>
        <w:rPr>
          <w:rFonts w:hint="eastAsia" w:ascii="宋体" w:hAnsi="宋体" w:cs="宋体"/>
          <w:b/>
          <w:bCs/>
          <w:sz w:val="24"/>
        </w:rPr>
      </w:pPr>
      <w:r>
        <w:rPr>
          <w:rFonts w:hint="eastAsia" w:ascii="宋体" w:hAnsi="宋体" w:cs="宋体"/>
          <w:b/>
          <w:bCs/>
          <w:sz w:val="24"/>
        </w:rPr>
        <w:t xml:space="preserve">2、所属行业：工业</w:t>
      </w:r>
      <w:r>
        <w:rPr>
          <w:rFonts w:hint="eastAsia" w:ascii="宋体" w:hAnsi="宋体" w:cs="宋体"/>
          <w:b/>
          <w:bCs/>
          <w:sz w:val="24"/>
        </w:rPr>
      </w:r>
      <w:r/>
    </w:p>
    <w:p>
      <w:pPr>
        <w:pStyle w:val="971"/>
        <w:ind w:firstLine="964"/>
        <w:spacing w:line="360" w:lineRule="auto"/>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投标人对各品目的报价均不得超过预算金额，否则</w:t>
      </w:r>
      <w:bookmarkStart w:id="252" w:name="OLE_LINK11"/>
      <w:r>
        <w:rPr>
          <w:rFonts w:ascii="宋体" w:hAnsi="宋体" w:cs="宋体"/>
          <w:b/>
          <w:bCs/>
          <w:sz w:val="24"/>
        </w:rPr>
        <w:t xml:space="preserve">按无效投标处理。</w:t>
      </w:r>
      <w:bookmarkEnd w:id="252"/>
      <w:r>
        <w:rPr>
          <w:rFonts w:ascii="宋体" w:hAnsi="宋体" w:cs="宋体"/>
          <w:b/>
          <w:bCs/>
          <w:sz w:val="24"/>
        </w:rPr>
      </w:r>
      <w:r/>
    </w:p>
    <w:p>
      <w:pPr>
        <w:pStyle w:val="971"/>
        <w:ind w:firstLine="964"/>
        <w:spacing w:line="360" w:lineRule="auto"/>
        <w:rPr>
          <w:rFonts w:hint="eastAsia" w:ascii="宋体" w:hAnsi="宋体" w:cs="宋体"/>
          <w:b/>
          <w:bCs/>
          <w:sz w:val="24"/>
        </w:rPr>
      </w:pPr>
      <w:r>
        <w:rPr>
          <w:rFonts w:hint="eastAsia" w:ascii="宋体" w:hAnsi="宋体" w:cs="宋体"/>
          <w:b/>
          <w:bCs/>
          <w:sz w:val="24"/>
        </w:rPr>
        <w:t xml:space="preserve">4、招标文件中的</w:t>
      </w:r>
      <w:r>
        <w:rPr>
          <w:rFonts w:ascii="宋体" w:hAnsi="宋体" w:cs="宋体"/>
          <w:b/>
          <w:bCs/>
          <w:sz w:val="24"/>
        </w:rPr>
        <w:t xml:space="preserve">标★内容为实质性要求，如有任何一项不满足则按无效投标处理。</w:t>
      </w:r>
      <w:r>
        <w:rPr>
          <w:rFonts w:hint="eastAsia" w:ascii="宋体" w:hAnsi="宋体" w:cs="宋体"/>
          <w:b/>
          <w:bCs/>
          <w:sz w:val="24"/>
        </w:rPr>
      </w:r>
      <w:r/>
    </w:p>
    <w:p>
      <w:pPr>
        <w:pStyle w:val="971"/>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技术</w:t>
      </w:r>
      <w:r>
        <w:rPr>
          <w:rFonts w:hint="eastAsia" w:ascii="宋体" w:hAnsi="宋体"/>
          <w:b/>
          <w:sz w:val="24"/>
        </w:rPr>
        <w:t xml:space="preserve">要求</w:t>
      </w:r>
      <w:r>
        <w:rPr>
          <w:rFonts w:ascii="宋体" w:hAnsi="宋体"/>
          <w:b/>
          <w:sz w:val="24"/>
        </w:rPr>
      </w:r>
      <w:r/>
    </w:p>
    <w:p>
      <w:pPr>
        <w:pStyle w:val="971"/>
        <w:ind w:firstLine="482"/>
        <w:spacing w:line="360" w:lineRule="auto"/>
        <w:rPr>
          <w:rFonts w:ascii="宋体" w:hAnsi="宋体" w:cs="Arial"/>
          <w:b/>
          <w:bCs/>
          <w:sz w:val="24"/>
        </w:rPr>
      </w:pPr>
      <w:r>
        <w:rPr>
          <w:rFonts w:hint="eastAsia" w:ascii="宋体" w:hAnsi="宋体" w:cs="Arial"/>
          <w:b/>
          <w:bCs/>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ascii="宋体" w:hAnsi="宋体" w:cs="Arial"/>
          <w:b/>
          <w:bCs/>
          <w:sz w:val="24"/>
        </w:rPr>
      </w:r>
      <w:r/>
    </w:p>
    <w:p>
      <w:pPr>
        <w:pStyle w:val="971"/>
        <w:ind w:left="479"/>
        <w:spacing w:line="360" w:lineRule="auto"/>
        <w:rPr>
          <w:rFonts w:hint="eastAsia" w:ascii="宋体" w:hAnsi="宋体" w:cs="Arial"/>
          <w:b/>
          <w:bCs/>
        </w:rPr>
      </w:pPr>
      <w:r>
        <w:rPr>
          <w:rFonts w:hint="eastAsia" w:ascii="宋体" w:hAnsi="宋体"/>
          <w:b/>
          <w:bCs/>
          <w:sz w:val="24"/>
        </w:rPr>
        <w:t xml:space="preserve">1.光学显微镜部分</w:t>
      </w:r>
      <w:r>
        <w:rPr>
          <w:rFonts w:hint="eastAsia" w:ascii="宋体" w:hAnsi="宋体" w:cs="Arial"/>
          <w:b/>
          <w:bCs/>
        </w:rPr>
      </w:r>
      <w:r/>
    </w:p>
    <w:p>
      <w:pPr>
        <w:pStyle w:val="971"/>
        <w:ind w:left="479"/>
        <w:spacing w:line="360" w:lineRule="auto"/>
        <w:rPr>
          <w:rFonts w:hint="eastAsia" w:ascii="宋体" w:hAnsi="宋体"/>
          <w:bCs/>
          <w:sz w:val="24"/>
        </w:rPr>
      </w:pPr>
      <w:r/>
      <w:bookmarkStart w:id="253" w:name="_Toc516425534"/>
      <w:r>
        <w:rPr>
          <w:rFonts w:hint="eastAsia" w:ascii="宋体" w:hAnsi="宋体"/>
          <w:bCs/>
          <w:sz w:val="24"/>
        </w:rPr>
        <w:t xml:space="preserve">1.1正置式反射全自动光学显微镜。配有TFT触摸式液晶操作屏，配有Z方向闭环反馈装置，确保Z轴步进精度≤10nm。</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▲1.2电动扫描台：台面尺寸≥310mm x 220mm，行程≥130 mm x 85 mm。</w:t>
      </w:r>
      <w:r>
        <w:rPr>
          <w:rFonts w:hint="eastAsia" w:ascii="宋体" w:hAnsi="宋体"/>
          <w:b/>
          <w:sz w:val="24"/>
        </w:rPr>
        <w:t xml:space="preserve">（需提供载物台台面尺寸和行程的照片）</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▲1.3电动物镜转盘，物镜孔位≥7，最多可同时安装7个物镜；</w:t>
      </w:r>
      <w:r>
        <w:rPr>
          <w:rFonts w:hint="eastAsia" w:ascii="宋体" w:hAnsi="宋体"/>
          <w:b/>
          <w:sz w:val="24"/>
        </w:rPr>
        <w:t xml:space="preserve">(需提供7位电动物镜转盘操作的演示视频证明，证明投标货物满足拓展物镜需求)</w:t>
      </w:r>
      <w:r>
        <w:rPr>
          <w:rFonts w:hint="eastAsia" w:ascii="宋体" w:hAnsi="宋体"/>
          <w:bCs/>
          <w:sz w:val="24"/>
        </w:rPr>
      </w:r>
      <w:r/>
    </w:p>
    <w:p>
      <w:pPr>
        <w:pStyle w:val="971"/>
        <w:ind w:left="479"/>
        <w:spacing w:line="360" w:lineRule="auto"/>
        <w:rPr>
          <w:rFonts w:hint="eastAsia" w:ascii="宋体" w:hAnsi="宋体"/>
          <w:b/>
          <w:sz w:val="24"/>
        </w:rPr>
      </w:pPr>
      <w:r>
        <w:rPr>
          <w:rFonts w:hint="eastAsia" w:ascii="宋体" w:hAnsi="宋体"/>
          <w:bCs/>
          <w:sz w:val="24"/>
        </w:rPr>
        <w:t xml:space="preserve">▲1.4显微镜观察方式：明场，暗场，圆微分干涉，表面三维形貌；</w:t>
      </w:r>
      <w:r>
        <w:rPr>
          <w:rFonts w:hint="eastAsia" w:ascii="宋体" w:hAnsi="宋体"/>
          <w:b/>
          <w:sz w:val="24"/>
        </w:rPr>
        <w:t xml:space="preserve">（需提供实际测试拍摄照片）</w:t>
      </w:r>
      <w:r>
        <w:rPr>
          <w:rFonts w:hint="eastAsia" w:ascii="宋体" w:hAnsi="宋体"/>
          <w:b/>
          <w:sz w:val="24"/>
        </w:rPr>
      </w:r>
      <w:r/>
    </w:p>
    <w:p>
      <w:pPr>
        <w:pStyle w:val="971"/>
        <w:ind w:left="479"/>
        <w:spacing w:line="360" w:lineRule="auto"/>
        <w:rPr>
          <w:rFonts w:hint="eastAsia" w:ascii="宋体" w:hAnsi="宋体"/>
          <w:b/>
          <w:sz w:val="24"/>
        </w:rPr>
      </w:pPr>
      <w:r>
        <w:rPr>
          <w:rFonts w:hint="eastAsia" w:ascii="宋体" w:hAnsi="宋体"/>
          <w:bCs/>
          <w:sz w:val="24"/>
        </w:rPr>
        <w:t xml:space="preserve">▲1.5电动观察方式模块转盘，观察方式位数≥6位，满足多种观察方式应用；</w:t>
      </w:r>
      <w:r>
        <w:rPr>
          <w:rFonts w:hint="eastAsia" w:ascii="宋体" w:hAnsi="宋体"/>
          <w:b/>
          <w:sz w:val="24"/>
        </w:rPr>
        <w:t xml:space="preserve">(需提供电动6位观察方式模块操作的演示视频证明，证明投标货物满足多模态的观察需求)</w:t>
      </w:r>
      <w:r>
        <w:rPr>
          <w:rFonts w:hint="eastAsia" w:ascii="宋体" w:hAnsi="宋体"/>
          <w:b/>
          <w:sz w:val="24"/>
        </w:rPr>
      </w:r>
      <w:r/>
    </w:p>
    <w:p>
      <w:pPr>
        <w:pStyle w:val="971"/>
        <w:ind w:left="479"/>
        <w:spacing w:line="360" w:lineRule="auto"/>
        <w:rPr>
          <w:rFonts w:hint="eastAsia" w:ascii="宋体" w:hAnsi="宋体"/>
          <w:bCs/>
          <w:sz w:val="24"/>
        </w:rPr>
      </w:pPr>
      <w:r>
        <w:rPr>
          <w:rFonts w:hint="eastAsia" w:ascii="宋体" w:hAnsi="宋体"/>
          <w:bCs/>
          <w:sz w:val="24"/>
        </w:rPr>
        <w:t xml:space="preserve">▲1.6 物镜：反差增强系列，增加短波长透光率，提高图像的分辨率，且齐焦距离≤45mm。</w:t>
      </w:r>
      <w:r>
        <w:rPr>
          <w:rFonts w:hint="eastAsia" w:ascii="宋体" w:hAnsi="宋体"/>
          <w:b/>
          <w:sz w:val="24"/>
        </w:rPr>
        <w:t xml:space="preserve">(需提供物镜实物照片并结合机械尺寸设计图说明)</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5X反射光多功能物镜，数值孔径≥0.13，工作距离≥11.8mm；</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10X反射光多功能物镜，数值孔径≥0.25，工作距离≥11.0mm；</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20X反射光共聚焦专用物镜，数值孔径≥0.7，工作距离≥1.3mm；</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50X反射光共聚焦专用物镜，数值孔径≥0.95，工作距离≥0.22mm；</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100X反射光多功能物镜，数值孔径≥0.85，工作距离≥0.87mm；</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▲1.7目镜：采用宽视野平场10x目镜，每个目镜的屈光度均可独立调节，标配目镜罩，视野≥23。</w:t>
      </w:r>
      <w:r>
        <w:rPr>
          <w:rFonts w:hint="eastAsia" w:ascii="宋体" w:hAnsi="宋体"/>
          <w:b/>
          <w:sz w:val="24"/>
        </w:rPr>
        <w:t xml:space="preserve">（需提供目镜实物照片）</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1.8光源：长寿命LED照明，寿命≥60000h；</w:t>
      </w:r>
      <w:r>
        <w:rPr>
          <w:rFonts w:hint="eastAsia" w:ascii="宋体" w:hAnsi="宋体"/>
          <w:bCs/>
          <w:sz w:val="24"/>
        </w:rPr>
      </w:r>
      <w:r/>
    </w:p>
    <w:p>
      <w:pPr>
        <w:pStyle w:val="971"/>
        <w:ind w:left="479"/>
        <w:spacing w:line="360" w:lineRule="auto"/>
        <w:rPr>
          <w:rFonts w:hint="eastAsia" w:ascii="宋体" w:hAnsi="宋体"/>
          <w:bCs/>
          <w:sz w:val="24"/>
        </w:rPr>
      </w:pPr>
      <w:r>
        <w:rPr>
          <w:rFonts w:hint="eastAsia" w:ascii="宋体" w:hAnsi="宋体"/>
          <w:bCs/>
          <w:sz w:val="24"/>
        </w:rPr>
        <w:t xml:space="preserve">1.9 相机：配有原装进口彩色相机，相机像素不低于500W（非插值），预览窗口帧率：36fps，曝光时间≥100μs-4s.</w:t>
      </w:r>
      <w:r>
        <w:rPr>
          <w:rFonts w:hint="eastAsia" w:ascii="宋体" w:hAnsi="宋体"/>
          <w:bCs/>
          <w:sz w:val="24"/>
        </w:rPr>
      </w:r>
      <w:r/>
    </w:p>
    <w:p>
      <w:pPr>
        <w:pStyle w:val="971"/>
        <w:ind w:left="479"/>
        <w:spacing w:line="360" w:lineRule="auto"/>
        <w:rPr>
          <w:rFonts w:hint="eastAsia" w:ascii="宋体" w:hAnsi="宋体"/>
          <w:b/>
          <w:bCs/>
          <w:sz w:val="24"/>
        </w:rPr>
      </w:pPr>
      <w:r>
        <w:rPr>
          <w:rFonts w:hint="eastAsia" w:ascii="宋体" w:hAnsi="宋体"/>
          <w:b/>
          <w:bCs/>
          <w:sz w:val="24"/>
        </w:rPr>
        <w:t xml:space="preserve">2. 激光共聚焦部分</w:t>
      </w:r>
      <w:bookmarkEnd w:id="253"/>
      <w:r>
        <w:rPr>
          <w:rFonts w:hint="eastAsia" w:ascii="宋体" w:hAnsi="宋体"/>
          <w:b/>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2.1激光器系统</w:t>
      </w:r>
      <w:r>
        <w:rPr>
          <w:rFonts w:hint="eastAsia" w:ascii="宋体" w:hAnsi="宋体"/>
          <w:bCs/>
          <w:sz w:val="24"/>
        </w:rPr>
      </w:r>
      <w:r/>
    </w:p>
    <w:p>
      <w:pPr>
        <w:pStyle w:val="971"/>
        <w:ind w:firstLine="480"/>
        <w:spacing w:line="360" w:lineRule="auto"/>
        <w:rPr>
          <w:rFonts w:hint="eastAsia" w:ascii="宋体" w:hAnsi="宋体"/>
          <w:b/>
          <w:sz w:val="24"/>
        </w:rPr>
      </w:pPr>
      <w:r>
        <w:rPr>
          <w:rFonts w:hint="eastAsia" w:ascii="宋体" w:hAnsi="宋体"/>
          <w:bCs/>
          <w:sz w:val="24"/>
        </w:rPr>
        <w:t xml:space="preserve">★2.1.1激光器组成：405 nm（±1%）半导体激光器，光纤端输出功率≥5mw，满足材料样品表面的三维形貌以及粗糙度测试。</w:t>
      </w:r>
      <w:r>
        <w:rPr>
          <w:rFonts w:hint="eastAsia" w:ascii="宋体" w:hAnsi="宋体"/>
          <w:b/>
          <w:sz w:val="24"/>
        </w:rPr>
        <w:t xml:space="preserve">（提供产品彩页进行佐证）</w:t>
      </w:r>
      <w:r>
        <w:rPr>
          <w:rFonts w:hint="eastAsia" w:ascii="宋体" w:hAnsi="宋体"/>
          <w:b/>
          <w:sz w:val="24"/>
        </w:rPr>
      </w:r>
      <w:r/>
    </w:p>
    <w:p>
      <w:pPr>
        <w:pStyle w:val="971"/>
        <w:ind w:firstLine="480"/>
        <w:spacing w:line="360" w:lineRule="auto"/>
        <w:rPr>
          <w:rFonts w:hint="eastAsia" w:ascii="宋体" w:hAnsi="宋体"/>
          <w:bCs/>
          <w:sz w:val="24"/>
        </w:rPr>
      </w:pPr>
      <w:r>
        <w:rPr>
          <w:rFonts w:hint="eastAsia" w:ascii="宋体" w:hAnsi="宋体"/>
          <w:bCs/>
          <w:sz w:val="24"/>
        </w:rPr>
        <w:t xml:space="preserve">2.1.2激光器强度调节：完全由软件调节和控制，可根据实际测试需求在4%到100%之间连续调节。并具有自动休眠功能，延长激光的使用寿命。</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2.2扫描检测系统</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2.2.1成像通道：1个高信噪比多碱基光电倍增管探测器。</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▲2.2.2扫描器组成：扫描振镜数量≤2个，采用超快线扫及帧飞回技术。</w:t>
      </w:r>
      <w:r>
        <w:rPr>
          <w:rFonts w:hint="eastAsia" w:ascii="宋体" w:hAnsi="宋体"/>
          <w:b/>
          <w:sz w:val="24"/>
        </w:rPr>
        <w:t xml:space="preserve">(需提供产品彩页证明)</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2.2.3扫描分辨率最高≥6000x6000，可连续调节。最大扫描分辨率≥3600万像素。</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▲2.2.4扫描变倍功能，变倍调节范围：倍率下限≤0.5x、倍率上限≥20x，变倍调节步进精度≤0.1x。</w:t>
      </w:r>
      <w:r>
        <w:rPr>
          <w:rFonts w:hint="eastAsia" w:ascii="宋体" w:hAnsi="宋体"/>
          <w:b/>
          <w:sz w:val="24"/>
        </w:rPr>
        <w:t xml:space="preserve">(需提供扫描变倍调节范围实物操作的演示视频证明，证明产品具备大视野成像功能)</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2.2.5扫描旋转功能，图像可360度扫描自由旋转，且调节精度≤0.1度。旋转扫描的同时，也可以实现XY方向扫描区域移动。</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★2.2.6智能共聚焦针孔：针孔调节可完全通过计算机控制，调节范围1μm-400μm连续可调。</w:t>
      </w:r>
      <w:r>
        <w:rPr>
          <w:rFonts w:hint="eastAsia" w:ascii="宋体" w:hAnsi="宋体"/>
          <w:b/>
          <w:sz w:val="24"/>
        </w:rPr>
        <w:t xml:space="preserve">（需提供针孔调节软件截图证明）</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2.3软件分析系统</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图像扫描模式：在三维扫描时，可通过计算机控制对样品进行三维预扫描</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图像采集模式：包括但不限于点扫描、直线扫描、面扫描、Z轴堆栈扫描，时间序列扫描。</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2.4材料样品表面形貌专用模块：为了满足高分辨率和高精度要求，需要使用短波长激光进行成像，需要满足XY方向分辨率≤120nm，Z方向最小步进≤10nm；三维表面形貌软件模块：可获得三维表面形貌图及高度图（地形图），并增加多种测量功能（粗糙度、表面积、体积）。</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3.共聚焦专用气浮防震台一个，电脑专用实验桌一个。</w:t>
      </w:r>
      <w:r>
        <w:rPr>
          <w:rFonts w:hint="eastAsia" w:ascii="宋体" w:hAnsi="宋体"/>
          <w:bCs/>
          <w:sz w:val="24"/>
        </w:rPr>
      </w:r>
      <w:r/>
    </w:p>
    <w:p>
      <w:pPr>
        <w:pStyle w:val="971"/>
        <w:ind w:firstLine="480"/>
        <w:spacing w:line="360" w:lineRule="auto"/>
        <w:rPr>
          <w:rFonts w:ascii="宋体" w:hAnsi="宋体"/>
          <w:b/>
          <w:bCs/>
          <w:sz w:val="24"/>
        </w:rPr>
      </w:pPr>
      <w:r>
        <w:rPr>
          <w:rFonts w:ascii="宋体" w:hAnsi="宋体"/>
          <w:bCs/>
          <w:sz w:val="24"/>
        </w:rPr>
        <w:t xml:space="preserve">★</w:t>
      </w:r>
      <w:r>
        <w:rPr>
          <w:rFonts w:hint="eastAsia" w:ascii="宋体" w:hAnsi="宋体"/>
          <w:b/>
          <w:bCs/>
          <w:sz w:val="24"/>
        </w:rPr>
        <w:t xml:space="preserve">三、商务要求:</w:t>
      </w:r>
      <w:r>
        <w:rPr>
          <w:rFonts w:ascii="宋体" w:hAnsi="宋体"/>
          <w:b/>
          <w:bCs/>
          <w:sz w:val="24"/>
        </w:rPr>
      </w:r>
      <w:r/>
    </w:p>
    <w:p>
      <w:pPr>
        <w:pStyle w:val="971"/>
        <w:ind w:firstLine="482"/>
        <w:spacing w:line="360" w:lineRule="auto"/>
        <w:rPr>
          <w:rFonts w:ascii="宋体" w:hAnsi="宋体" w:cs="宋体"/>
          <w:b/>
          <w:sz w:val="24"/>
        </w:rPr>
      </w:pPr>
      <w:r>
        <w:rPr>
          <w:rFonts w:hint="eastAsia" w:ascii="宋体" w:hAnsi="宋体" w:cs="宋体"/>
          <w:b/>
          <w:sz w:val="24"/>
        </w:rPr>
        <w:t xml:space="preserve">（一）质保期：</w:t>
      </w:r>
      <w:r>
        <w:rPr>
          <w:rFonts w:hint="eastAsia" w:ascii="宋体" w:hAnsi="宋体" w:cs="宋体"/>
          <w:bCs/>
          <w:sz w:val="24"/>
        </w:rPr>
        <w:t xml:space="preserve">1年（自本项目验收合格之日起计）；</w:t>
      </w:r>
      <w:r>
        <w:rPr>
          <w:rFonts w:ascii="宋体" w:hAnsi="宋体" w:cs="宋体"/>
          <w:b/>
          <w:sz w:val="24"/>
        </w:rPr>
      </w:r>
      <w:r/>
    </w:p>
    <w:p>
      <w:pPr>
        <w:pStyle w:val="971"/>
        <w:ind w:firstLine="482"/>
        <w:spacing w:line="360" w:lineRule="auto"/>
        <w:rPr>
          <w:rFonts w:ascii="宋体" w:hAnsi="宋体" w:cs="宋体"/>
          <w:bCs/>
          <w:sz w:val="24"/>
        </w:rPr>
      </w:pPr>
      <w:r>
        <w:rPr>
          <w:rFonts w:hint="eastAsia" w:ascii="宋体" w:hAnsi="宋体" w:cs="宋体"/>
          <w:b/>
          <w:sz w:val="24"/>
        </w:rPr>
        <w:t xml:space="preserve">（二）交付要求：</w:t>
      </w:r>
      <w:r>
        <w:rPr>
          <w:rFonts w:hint="eastAsia" w:ascii="宋体" w:hAnsi="宋体" w:cs="宋体"/>
          <w:bCs/>
          <w:sz w:val="24"/>
        </w:rPr>
        <w:t xml:space="preserve">合同签订之日起180日内，在采购人指定地点完成本项目的验收交付；</w:t>
      </w:r>
      <w:r>
        <w:rPr>
          <w:rFonts w:ascii="宋体" w:hAnsi="宋体" w:cs="宋体"/>
          <w:bCs/>
          <w:sz w:val="24"/>
        </w:rPr>
      </w:r>
      <w:r/>
    </w:p>
    <w:p>
      <w:pPr>
        <w:pStyle w:val="971"/>
        <w:ind w:firstLine="482"/>
        <w:spacing w:line="360" w:lineRule="auto"/>
        <w:rPr>
          <w:rFonts w:ascii="宋体" w:hAnsi="宋体" w:cs="宋体"/>
          <w:b/>
          <w:sz w:val="24"/>
        </w:rPr>
      </w:pPr>
      <w:r>
        <w:rPr>
          <w:rFonts w:hint="eastAsia" w:ascii="宋体" w:hAnsi="宋体" w:cs="宋体"/>
          <w:b/>
          <w:sz w:val="24"/>
        </w:rPr>
        <w:t xml:space="preserve">（三）付款方式</w:t>
      </w:r>
      <w:r>
        <w:rPr>
          <w:rFonts w:ascii="宋体" w:hAnsi="宋体" w:cs="宋体"/>
          <w:b/>
          <w:sz w:val="24"/>
        </w:rPr>
      </w:r>
      <w:r/>
    </w:p>
    <w:p>
      <w:pPr>
        <w:pStyle w:val="971"/>
        <w:ind w:left="105" w:right="105"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合同签订生效后，采购人向供应商支付合同总价的50%；供应商在按照合同规定的期限内将设备、材料全部运抵交货地点，并安装调试结束，初步验收合格后，采购人收到供应商提供的合同总价10%的履约保函后向供应商支付合同总价的50%；在设备通过采购人验收合格且满12个月无质量问题后的15个工作日内，采购人将无息退还供应商的履约保函。</w:t>
      </w:r>
      <w:r>
        <w:rPr>
          <w:rFonts w:ascii="宋体" w:hAnsi="宋体"/>
          <w:bCs/>
          <w:sz w:val="24"/>
        </w:rPr>
      </w:r>
      <w:r/>
    </w:p>
    <w:p>
      <w:pPr>
        <w:pStyle w:val="971"/>
        <w:ind w:left="105" w:right="105" w:firstLine="480"/>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履约保函</w:t>
      </w:r>
      <w:r>
        <w:rPr>
          <w:rFonts w:ascii="宋体" w:hAnsi="宋体"/>
          <w:bCs/>
          <w:sz w:val="24"/>
        </w:rPr>
      </w:r>
      <w:r/>
    </w:p>
    <w:p>
      <w:pPr>
        <w:pStyle w:val="971"/>
        <w:ind w:left="105" w:right="105" w:firstLine="480"/>
        <w:spacing w:line="360" w:lineRule="auto"/>
        <w:rPr>
          <w:rFonts w:ascii="宋体" w:hAnsi="宋体"/>
          <w:bCs/>
          <w:sz w:val="24"/>
        </w:rPr>
      </w:pPr>
      <w:r>
        <w:rPr>
          <w:rFonts w:ascii="宋体" w:hAnsi="宋体"/>
          <w:bCs/>
          <w:sz w:val="24"/>
        </w:rPr>
        <w:t xml:space="preserve">（1）履约保函金额：合同总价10%；</w:t>
      </w:r>
      <w:r>
        <w:rPr>
          <w:rFonts w:ascii="宋体" w:hAnsi="宋体"/>
          <w:bCs/>
          <w:sz w:val="24"/>
        </w:rPr>
      </w:r>
      <w:r/>
    </w:p>
    <w:p>
      <w:pPr>
        <w:pStyle w:val="971"/>
        <w:ind w:left="105" w:right="105" w:firstLine="480"/>
        <w:spacing w:line="360" w:lineRule="auto"/>
        <w:rPr>
          <w:rFonts w:ascii="宋体" w:hAnsi="宋体"/>
          <w:bCs/>
          <w:sz w:val="24"/>
        </w:rPr>
      </w:pPr>
      <w:r>
        <w:rPr>
          <w:rFonts w:ascii="宋体" w:hAnsi="宋体"/>
          <w:bCs/>
          <w:sz w:val="24"/>
        </w:rPr>
        <w:t xml:space="preserve">（2）履约保函的形式：供应商应当以支票、汇票、本票或者金融机构、担保机构出具的保函等非现金形式提交；</w:t>
      </w:r>
      <w:r>
        <w:rPr>
          <w:rFonts w:ascii="宋体" w:hAnsi="宋体"/>
          <w:bCs/>
          <w:sz w:val="24"/>
        </w:rPr>
      </w:r>
      <w:r/>
    </w:p>
    <w:p>
      <w:pPr>
        <w:pStyle w:val="971"/>
        <w:ind w:left="105" w:right="105" w:firstLine="480"/>
        <w:spacing w:line="360" w:lineRule="auto"/>
        <w:rPr>
          <w:rFonts w:ascii="宋体" w:hAnsi="宋体"/>
          <w:bCs/>
          <w:sz w:val="24"/>
        </w:rPr>
      </w:pPr>
      <w:r>
        <w:rPr>
          <w:rFonts w:ascii="宋体" w:hAnsi="宋体"/>
          <w:bCs/>
          <w:sz w:val="24"/>
        </w:rPr>
        <w:t xml:space="preserve">（3）履约保函的退还：在设备通过采购人验收合格且满12个月无质量问题后的15个工作日内，采购人将无息退还供应商的履约保函。</w:t>
      </w:r>
      <w:r>
        <w:rPr>
          <w:rFonts w:ascii="宋体" w:hAnsi="宋体"/>
          <w:bCs/>
          <w:sz w:val="24"/>
        </w:rPr>
      </w:r>
      <w:r/>
    </w:p>
    <w:p>
      <w:pPr>
        <w:pStyle w:val="971"/>
        <w:ind w:firstLine="482"/>
        <w:spacing w:line="360" w:lineRule="auto"/>
        <w:rPr>
          <w:rFonts w:ascii="宋体" w:hAnsi="宋体"/>
          <w:b/>
          <w:bCs/>
          <w:sz w:val="24"/>
        </w:rPr>
      </w:pPr>
      <w:r>
        <w:rPr>
          <w:rFonts w:hint="eastAsia" w:ascii="宋体" w:hAnsi="宋体"/>
          <w:b/>
          <w:sz w:val="24"/>
        </w:rPr>
        <w:t xml:space="preserve">四、</w:t>
      </w:r>
      <w:r>
        <w:rPr>
          <w:rFonts w:hint="eastAsia" w:ascii="宋体" w:hAnsi="宋体"/>
          <w:b/>
          <w:bCs/>
          <w:sz w:val="24"/>
        </w:rPr>
        <w:t xml:space="preserve">其他要求:</w:t>
      </w:r>
      <w:r>
        <w:rPr>
          <w:rFonts w:ascii="宋体" w:hAnsi="宋体"/>
          <w:b/>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1、提供产品功能说明方案</w:t>
      </w:r>
      <w:r>
        <w:rPr>
          <w:rFonts w:hint="eastAsia" w:ascii="宋体" w:hAnsi="宋体"/>
          <w:bCs/>
          <w:sz w:val="24"/>
        </w:rPr>
      </w:r>
      <w:r/>
    </w:p>
    <w:p>
      <w:pPr>
        <w:pStyle w:val="971"/>
        <w:ind w:firstLine="480"/>
        <w:spacing w:line="360" w:lineRule="auto"/>
        <w:rPr>
          <w:rFonts w:ascii="宋体" w:hAnsi="宋体"/>
          <w:bCs/>
          <w:sz w:val="24"/>
        </w:rPr>
      </w:pPr>
      <w:r/>
      <w:bookmarkStart w:id="254" w:name="OLE_LINK40"/>
      <w:r>
        <w:rPr>
          <w:rFonts w:hint="eastAsia" w:ascii="宋体" w:hAnsi="宋体"/>
          <w:bCs/>
          <w:sz w:val="24"/>
        </w:rPr>
        <w:t xml:space="preserve">供应商应根据本项目要求提供项目的产品功能说明方案，包含产品整体功能介绍、产品适用性、稳定性等。</w:t>
      </w:r>
      <w:bookmarkEnd w:id="254"/>
      <w:r>
        <w:rPr>
          <w:rFonts w:ascii="宋体" w:hAnsi="宋体"/>
          <w:bCs/>
          <w:sz w:val="24"/>
        </w:rPr>
        <w:t xml:space="preserve">应确保产品共聚焦光路稳定可靠、具备抗干扰</w:t>
      </w:r>
      <w:r>
        <w:rPr>
          <w:rFonts w:hint="eastAsia" w:ascii="宋体" w:hAnsi="宋体"/>
          <w:bCs/>
          <w:sz w:val="24"/>
        </w:rPr>
        <w:t xml:space="preserve">性</w:t>
      </w:r>
      <w:r>
        <w:rPr>
          <w:rFonts w:ascii="宋体" w:hAnsi="宋体"/>
          <w:bCs/>
          <w:sz w:val="24"/>
        </w:rPr>
        <w:t xml:space="preserve">与</w:t>
      </w:r>
      <w:bookmarkStart w:id="255" w:name="OLE_LINK42"/>
      <w:r>
        <w:rPr>
          <w:rFonts w:ascii="宋体" w:hAnsi="宋体"/>
          <w:bCs/>
          <w:sz w:val="24"/>
        </w:rPr>
        <w:t xml:space="preserve">长期</w:t>
      </w:r>
      <w:bookmarkEnd w:id="255"/>
      <w:r>
        <w:rPr>
          <w:rFonts w:ascii="宋体" w:hAnsi="宋体"/>
          <w:bCs/>
          <w:sz w:val="24"/>
        </w:rPr>
        <w:t xml:space="preserve">运行稳定性。</w:t>
      </w:r>
      <w:r>
        <w:rPr>
          <w:rFonts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2、提供</w:t>
      </w:r>
      <w:r>
        <w:rPr>
          <w:rFonts w:ascii="宋体" w:hAnsi="宋体"/>
          <w:bCs/>
          <w:sz w:val="24"/>
        </w:rPr>
        <w:t xml:space="preserve">产品安全与环保方案</w:t>
      </w:r>
      <w:r>
        <w:rPr>
          <w:rFonts w:ascii="宋体" w:hAnsi="宋体"/>
          <w:bCs/>
          <w:sz w:val="24"/>
        </w:rPr>
      </w:r>
      <w:r/>
    </w:p>
    <w:p>
      <w:pPr>
        <w:pStyle w:val="971"/>
        <w:ind w:firstLine="480"/>
        <w:spacing w:line="360" w:lineRule="auto"/>
        <w:rPr>
          <w:rFonts w:hint="eastAsia" w:ascii="宋体" w:hAnsi="宋体"/>
          <w:sz w:val="24"/>
        </w:rPr>
      </w:pPr>
      <w:r/>
      <w:bookmarkStart w:id="256" w:name="OLE_LINK63"/>
      <w:r>
        <w:rPr>
          <w:rFonts w:ascii="宋体" w:hAnsi="宋体"/>
          <w:bCs/>
          <w:sz w:val="24"/>
        </w:rPr>
        <w:t xml:space="preserve">供应商应根据本项目要求提供</w:t>
      </w:r>
      <w:r>
        <w:rPr>
          <w:rFonts w:hint="eastAsia" w:ascii="宋体" w:hAnsi="宋体"/>
          <w:bCs/>
          <w:sz w:val="24"/>
        </w:rPr>
        <w:t xml:space="preserve">针对激光设备的防辐射安全设计、电气安全保护及耗材的环保处理措施。</w:t>
      </w:r>
      <w:bookmarkEnd w:id="256"/>
      <w:r>
        <w:rPr>
          <w:rFonts w:ascii="宋体" w:hAnsi="宋体"/>
          <w:sz w:val="24"/>
        </w:rPr>
        <w:t xml:space="preserve">应满足国家激光产品安全标准及实验室电气、环保合规要求，确保设备运行过程中人员免受光辐射伤害、电气系统稳定可靠且废旧耗材处置符合绿色规范</w:t>
      </w:r>
      <w:r>
        <w:rPr>
          <w:rFonts w:hint="eastAsia" w:ascii="宋体" w:hAnsi="宋体"/>
          <w:sz w:val="24"/>
        </w:rPr>
        <w:t xml:space="preserve">。</w:t>
      </w:r>
      <w:r>
        <w:rPr>
          <w:rFonts w:hint="eastAsia" w:ascii="宋体" w:hAnsi="宋体"/>
          <w:sz w:val="24"/>
        </w:rPr>
      </w:r>
      <w:r/>
    </w:p>
    <w:p>
      <w:pPr>
        <w:pStyle w:val="971"/>
        <w:ind w:firstLine="480"/>
        <w:spacing w:line="360" w:lineRule="auto"/>
        <w:rPr>
          <w:rFonts w:hint="eastAsia" w:ascii="宋体" w:hAnsi="宋体"/>
          <w:bCs/>
          <w:sz w:val="24"/>
        </w:rPr>
      </w:pPr>
      <w:r>
        <w:rPr>
          <w:rFonts w:hint="eastAsia" w:ascii="宋体" w:hAnsi="宋体"/>
          <w:bCs/>
          <w:sz w:val="24"/>
        </w:rPr>
        <w:t xml:space="preserve">3、</w:t>
      </w:r>
      <w:bookmarkStart w:id="257" w:name="OLE_LINK48"/>
      <w:r>
        <w:rPr>
          <w:rFonts w:hint="eastAsia" w:ascii="宋体" w:hAnsi="宋体"/>
          <w:bCs/>
          <w:sz w:val="24"/>
        </w:rPr>
        <w:t xml:space="preserve">提供产品的可操作性和可维护性说明</w:t>
      </w:r>
      <w:bookmarkEnd w:id="257"/>
      <w:r>
        <w:rPr>
          <w:rFonts w:hint="eastAsia" w:ascii="宋体" w:hAnsi="宋体"/>
          <w:bCs/>
          <w:sz w:val="24"/>
        </w:rPr>
      </w:r>
      <w:r/>
    </w:p>
    <w:p>
      <w:pPr>
        <w:pStyle w:val="971"/>
        <w:ind w:firstLine="480"/>
        <w:spacing w:line="360" w:lineRule="auto"/>
        <w:rPr>
          <w:rFonts w:hint="eastAsia" w:ascii="宋体" w:hAnsi="宋体"/>
          <w:bCs/>
          <w:sz w:val="24"/>
        </w:rPr>
      </w:pPr>
      <w:r/>
      <w:bookmarkStart w:id="258" w:name="OLE_LINK54"/>
      <w:r>
        <w:rPr>
          <w:rFonts w:hint="eastAsia" w:ascii="宋体" w:hAnsi="宋体"/>
          <w:bCs/>
          <w:sz w:val="24"/>
        </w:rPr>
        <w:t xml:space="preserve">投标人根据项目要求，提供所投产品的</w:t>
      </w:r>
      <w:r>
        <w:rPr>
          <w:rFonts w:ascii="宋体" w:hAnsi="宋体"/>
          <w:bCs/>
          <w:sz w:val="24"/>
        </w:rPr>
        <w:t xml:space="preserve">可操作性与可维护性说明</w:t>
      </w:r>
      <w:bookmarkEnd w:id="258"/>
      <w:r>
        <w:rPr>
          <w:rFonts w:hint="eastAsia" w:ascii="宋体" w:hAnsi="宋体"/>
          <w:bCs/>
          <w:sz w:val="24"/>
        </w:rPr>
        <w:t xml:space="preserve">，</w:t>
      </w:r>
      <w:r>
        <w:rPr>
          <w:rFonts w:ascii="宋体" w:hAnsi="宋体"/>
          <w:bCs/>
          <w:sz w:val="24"/>
        </w:rPr>
        <w:t xml:space="preserve">应满足设备在复杂光路调节、多通道图像采集及日常光学组件清洁保养等方面的便捷性要求，确保软件交互直观、操作流程规范高效，且核心部件易于维护、能够长期保持高精度成像性能。</w:t>
      </w:r>
      <w:r>
        <w:rPr>
          <w:rFonts w:hint="eastAsia"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4、</w:t>
      </w:r>
      <w:bookmarkStart w:id="259" w:name="OLE_LINK45"/>
      <w:r>
        <w:rPr>
          <w:rFonts w:hint="eastAsia" w:ascii="宋体" w:hAnsi="宋体"/>
          <w:bCs/>
          <w:sz w:val="24"/>
        </w:rPr>
        <w:t xml:space="preserve">制订</w:t>
      </w:r>
      <w:bookmarkEnd w:id="259"/>
      <w:r>
        <w:rPr>
          <w:rFonts w:hint="eastAsia" w:ascii="宋体" w:hAnsi="宋体"/>
          <w:bCs/>
          <w:sz w:val="24"/>
        </w:rPr>
        <w:t xml:space="preserve">项目实施方案</w:t>
      </w:r>
      <w:r>
        <w:rPr>
          <w:rFonts w:hint="eastAsia"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投标人根据本项目需求提供的项目实施方案，包括但不限于供货实施流程、人员安排、产品安装调试验收、进度计划、质量保证措施、原厂出具售后人员培训证书等；</w:t>
      </w:r>
      <w:bookmarkStart w:id="260" w:name="OLE_LINK46"/>
      <w:r>
        <w:rPr>
          <w:rFonts w:ascii="宋体" w:hAnsi="宋体"/>
          <w:bCs/>
          <w:sz w:val="24"/>
        </w:rPr>
        <w:t xml:space="preserve">实施方案应做到完整全面、科学可行，并有针对性</w:t>
      </w:r>
      <w:bookmarkEnd w:id="260"/>
      <w:r>
        <w:rPr>
          <w:rFonts w:ascii="宋体" w:hAnsi="宋体"/>
          <w:bCs/>
          <w:sz w:val="24"/>
        </w:rPr>
        <w:t xml:space="preserve">，确保在规定的交付时限内完成；</w:t>
      </w:r>
      <w:r>
        <w:rPr>
          <w:rFonts w:ascii="宋体" w:hAnsi="宋体"/>
          <w:bCs/>
          <w:sz w:val="24"/>
        </w:rPr>
      </w:r>
      <w:r/>
    </w:p>
    <w:p>
      <w:pPr>
        <w:pStyle w:val="971"/>
        <w:ind w:firstLine="480"/>
        <w:spacing w:line="360" w:lineRule="auto"/>
        <w:rPr>
          <w:rFonts w:hint="eastAsia" w:ascii="宋体" w:hAnsi="宋体"/>
          <w:bCs/>
          <w:sz w:val="24"/>
        </w:rPr>
      </w:pPr>
      <w:r>
        <w:rPr>
          <w:rFonts w:hint="eastAsia" w:ascii="宋体" w:hAnsi="宋体"/>
          <w:bCs/>
          <w:sz w:val="24"/>
        </w:rPr>
        <w:t xml:space="preserve">55、</w:t>
      </w:r>
      <w:bookmarkStart w:id="261" w:name="OLE_LINK58"/>
      <w:r>
        <w:rPr>
          <w:rFonts w:hint="eastAsia" w:ascii="宋体" w:hAnsi="宋体"/>
          <w:bCs/>
          <w:sz w:val="24"/>
        </w:rPr>
        <w:t xml:space="preserve">制订</w:t>
      </w:r>
      <w:bookmarkEnd w:id="261"/>
      <w:r>
        <w:rPr>
          <w:rFonts w:hint="eastAsia" w:ascii="宋体" w:hAnsi="宋体"/>
          <w:bCs/>
          <w:sz w:val="24"/>
        </w:rPr>
        <w:t xml:space="preserve">产品质量保障方案</w:t>
      </w:r>
      <w:r>
        <w:rPr>
          <w:rFonts w:hint="eastAsia"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投标人根据项目需求提供针对本项目的项目质量保证方案，内容包括：质量管理目标、质量保证过程与措施、系统集成质量保证、投标货物制造厂家的质量管理体系认证证书等。</w:t>
      </w:r>
      <w:bookmarkStart w:id="262" w:name="OLE_LINK64"/>
      <w:r>
        <w:rPr>
          <w:rFonts w:ascii="宋体" w:hAnsi="宋体"/>
          <w:bCs/>
          <w:sz w:val="24"/>
        </w:rPr>
        <w:t xml:space="preserve">方案应做到完整全面、科学可行，并有针对性</w:t>
      </w:r>
      <w:r>
        <w:rPr>
          <w:rFonts w:hint="eastAsia" w:ascii="宋体" w:hAnsi="宋体"/>
          <w:bCs/>
          <w:sz w:val="24"/>
        </w:rPr>
        <w:t xml:space="preserve">和可行性；</w:t>
      </w:r>
      <w:r>
        <w:rPr>
          <w:rFonts w:ascii="宋体" w:hAnsi="宋体"/>
          <w:bCs/>
          <w:sz w:val="24"/>
        </w:rPr>
      </w:r>
      <w:r/>
    </w:p>
    <w:p>
      <w:pPr>
        <w:pStyle w:val="971"/>
        <w:ind w:firstLine="480"/>
        <w:spacing w:line="360" w:lineRule="auto"/>
        <w:rPr>
          <w:rFonts w:hint="eastAsia" w:ascii="宋体" w:hAnsi="宋体"/>
          <w:bCs/>
          <w:sz w:val="24"/>
        </w:rPr>
      </w:pPr>
      <w:r/>
      <w:bookmarkEnd w:id="262"/>
      <w:r>
        <w:rPr>
          <w:rFonts w:hint="eastAsia" w:ascii="宋体" w:hAnsi="宋体"/>
          <w:bCs/>
          <w:sz w:val="24"/>
        </w:rPr>
        <w:t xml:space="preserve">6、</w:t>
      </w:r>
      <w:bookmarkStart w:id="263" w:name="OLE_LINK65"/>
      <w:r>
        <w:rPr>
          <w:rFonts w:hint="eastAsia" w:ascii="宋体" w:hAnsi="宋体"/>
          <w:bCs/>
          <w:sz w:val="24"/>
        </w:rPr>
        <w:t xml:space="preserve">制订</w:t>
      </w:r>
      <w:bookmarkEnd w:id="263"/>
      <w:r>
        <w:rPr>
          <w:rFonts w:hint="eastAsia" w:ascii="宋体" w:hAnsi="宋体"/>
          <w:bCs/>
          <w:sz w:val="24"/>
        </w:rPr>
        <w:t xml:space="preserve">售后服务方案</w:t>
      </w:r>
      <w:r>
        <w:rPr>
          <w:rFonts w:hint="eastAsia"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投标人根据项目需求提供售后服务方案，包括售后服务体系、售后服务人员、售后服务承诺、售后服务应答及处理时间，短时间内无法修复的替代方案、质保期内的售后服务范围、质保期满后的售后服务范围等。</w:t>
      </w:r>
      <w:bookmarkStart w:id="264" w:name="OLE_LINK66"/>
      <w:r>
        <w:rPr>
          <w:rFonts w:ascii="宋体" w:hAnsi="宋体"/>
          <w:bCs/>
          <w:sz w:val="24"/>
        </w:rPr>
        <w:t xml:space="preserve">方案应做到完整全面、科学可行，并有针对性和可行性；</w:t>
      </w:r>
      <w:r>
        <w:rPr>
          <w:rFonts w:ascii="宋体" w:hAnsi="宋体"/>
          <w:bCs/>
          <w:sz w:val="24"/>
        </w:rPr>
      </w:r>
      <w:r/>
    </w:p>
    <w:p>
      <w:pPr>
        <w:pStyle w:val="971"/>
        <w:ind w:firstLine="480"/>
        <w:spacing w:line="360" w:lineRule="auto"/>
        <w:rPr>
          <w:rFonts w:hint="eastAsia" w:ascii="宋体" w:hAnsi="宋体"/>
          <w:bCs/>
          <w:sz w:val="24"/>
        </w:rPr>
      </w:pPr>
      <w:r/>
      <w:bookmarkEnd w:id="264"/>
      <w:r>
        <w:rPr>
          <w:rFonts w:hint="eastAsia" w:ascii="宋体" w:hAnsi="宋体"/>
          <w:bCs/>
          <w:sz w:val="24"/>
        </w:rPr>
        <w:t xml:space="preserve">7、制订培训方案</w:t>
      </w:r>
      <w:r>
        <w:rPr>
          <w:rFonts w:hint="eastAsia"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投标人根据项目需求提供培训方案，内容包括但不限于培训计划、培训内容（含培训材料）、培训对象、培训时间安排等。</w:t>
      </w:r>
      <w:r>
        <w:rPr>
          <w:rFonts w:ascii="宋体" w:hAnsi="宋体"/>
          <w:bCs/>
          <w:sz w:val="24"/>
        </w:rPr>
        <w:t xml:space="preserve">方案应做到完整全面、科学可行，并有针对性和可行性；</w:t>
      </w:r>
      <w:r>
        <w:rPr>
          <w:rFonts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8、所投产品供应商或其产品制造商自2025年1月1日（以合同签订时间为准）以来，具备所投激光共聚焦显微镜设备同品牌型号的供货案例且验收合格的优先。</w:t>
      </w:r>
      <w:r>
        <w:rPr>
          <w:rFonts w:ascii="宋体" w:hAnsi="宋体"/>
          <w:bCs/>
          <w:sz w:val="24"/>
        </w:rPr>
      </w:r>
      <w:r/>
    </w:p>
    <w:p>
      <w:pPr>
        <w:pStyle w:val="971"/>
        <w:ind w:firstLine="482"/>
        <w:spacing w:line="360" w:lineRule="auto"/>
        <w:rPr>
          <w:rFonts w:ascii="宋体" w:hAnsi="宋体"/>
          <w:b/>
          <w:bCs/>
          <w:sz w:val="24"/>
        </w:rPr>
      </w:pPr>
      <w:r>
        <w:rPr>
          <w:rFonts w:ascii="宋体" w:hAnsi="宋体"/>
          <w:b/>
          <w:bCs/>
          <w:sz w:val="24"/>
        </w:rPr>
      </w:r>
      <w:r/>
    </w:p>
    <w:p>
      <w:pPr>
        <w:pStyle w:val="971"/>
        <w:ind w:firstLine="482"/>
        <w:spacing w:line="360" w:lineRule="auto"/>
        <w:rPr>
          <w:rFonts w:hint="eastAsia" w:ascii="宋体" w:hAnsi="宋体"/>
          <w:b/>
          <w:bCs/>
          <w:sz w:val="24"/>
        </w:rPr>
      </w:pPr>
      <w:r>
        <w:rPr>
          <w:rFonts w:hint="eastAsia" w:ascii="宋体" w:hAnsi="宋体"/>
          <w:b/>
          <w:bCs/>
          <w:sz w:val="24"/>
        </w:rPr>
        <w:t xml:space="preserve">五、视频演示要求：</w:t>
      </w:r>
      <w:r>
        <w:rPr>
          <w:rFonts w:hint="eastAsia" w:ascii="宋体" w:hAnsi="宋体"/>
          <w:b/>
          <w:bCs/>
          <w:sz w:val="24"/>
        </w:rPr>
      </w:r>
      <w:r/>
    </w:p>
    <w:p>
      <w:pPr>
        <w:pStyle w:val="971"/>
        <w:ind w:firstLine="480"/>
        <w:spacing w:line="360" w:lineRule="auto"/>
        <w:rPr>
          <w:rFonts w:ascii="宋体" w:hAnsi="宋体"/>
          <w:sz w:val="24"/>
        </w:rPr>
      </w:pPr>
      <w:r>
        <w:rPr>
          <w:rFonts w:hint="eastAsia" w:ascii="宋体" w:hAnsi="宋体"/>
          <w:sz w:val="24"/>
        </w:rPr>
        <w:t xml:space="preserve">针对本章内容中的需要提供演示视频相关证明材料的，投标人需按照招标文件规定的演示内容制作演示视频文件，视频文件的格式为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w:t>
      </w:r>
      <w:r>
        <w:rPr>
          <w:rFonts w:hint="eastAsia" w:ascii="宋体" w:hAnsi="宋体"/>
          <w:sz w:val="24"/>
          <w:szCs w:val="21"/>
        </w:rPr>
        <w:t xml:space="preserve">投标人须将视频文件分段压缩为*.zip文件上传（单个文件不得大于50M，所有文件总共不得大于300M），文件上传方式见《操作手册》规定</w:t>
      </w:r>
      <w:r>
        <w:rPr>
          <w:rFonts w:hint="eastAsia" w:ascii="宋体" w:hAnsi="宋体" w:cs="宋体"/>
          <w:sz w:val="24"/>
        </w:rPr>
        <w:t xml:space="preserve">。</w:t>
      </w:r>
      <w:r>
        <w:rPr>
          <w:rFonts w:hint="eastAsia" w:ascii="宋体" w:hAnsi="宋体"/>
          <w:sz w:val="24"/>
          <w:szCs w:val="21"/>
        </w:rPr>
        <w:t xml:space="preserve">上传的</w:t>
      </w:r>
      <w:r>
        <w:rPr>
          <w:rFonts w:hint="eastAsia" w:ascii="宋体" w:hAnsi="宋体"/>
          <w:sz w:val="24"/>
        </w:rPr>
        <w:t xml:space="preserve">演示视频将作为投标文件的组成部分，视频时长总计不超过</w:t>
      </w:r>
      <w:r>
        <w:rPr>
          <w:rFonts w:hint="eastAsia" w:ascii="宋体" w:hAnsi="宋体"/>
          <w:sz w:val="24"/>
          <w:u w:val="single"/>
        </w:rPr>
        <w:t xml:space="preserve">10</w:t>
      </w:r>
      <w:r>
        <w:rPr>
          <w:rFonts w:hint="eastAsia" w:ascii="宋体" w:hAnsi="宋体"/>
          <w:sz w:val="24"/>
        </w:rPr>
        <w:t xml:space="preserve">分钟。</w:t>
      </w:r>
      <w:r>
        <w:rPr>
          <w:rFonts w:ascii="宋体" w:hAnsi="宋体"/>
          <w:sz w:val="24"/>
        </w:rPr>
      </w:r>
      <w:r/>
    </w:p>
    <w:p>
      <w:pPr>
        <w:pStyle w:val="1065"/>
        <w:ind w:firstLine="482"/>
        <w:spacing w:line="360" w:lineRule="auto"/>
        <w:rPr>
          <w:rFonts w:hint="eastAsia"/>
          <w:b/>
          <w:bCs/>
          <w:sz w:val="24"/>
        </w:rPr>
      </w:pPr>
      <w:r/>
      <w:bookmarkEnd w:id="250"/>
      <w:r>
        <w:rPr>
          <w:rFonts w:hint="eastAsia"/>
          <w:b/>
          <w:bCs/>
          <w:sz w:val="24"/>
        </w:rPr>
        <w:t xml:space="preserve">六、政府采购中实施本国产品标准及相关政策</w:t>
      </w:r>
      <w:r>
        <w:rPr>
          <w:rFonts w:hint="eastAsia"/>
          <w:b/>
          <w:bCs/>
          <w:sz w:val="24"/>
        </w:rPr>
      </w:r>
      <w:r/>
    </w:p>
    <w:p>
      <w:pPr>
        <w:pStyle w:val="1065"/>
        <w:ind w:firstLine="480"/>
        <w:spacing w:line="360" w:lineRule="auto"/>
        <w:rPr>
          <w:rFonts w:hint="eastAsia" w:cs="宋体"/>
          <w:bCs/>
          <w:sz w:val="24"/>
        </w:rPr>
      </w:pPr>
      <w:r>
        <w:rPr>
          <w:rFonts w:hint="eastAsia" w:cs="宋体"/>
          <w:bCs/>
          <w:sz w:val="24"/>
        </w:rPr>
        <w:t xml:space="preserve">1.本项目按照《国务院办公厅关于在政府采购中实施本国产品标准及相关政策的通知》（国办发〔2025〕34号）要求，对采购本国产品给予政策支持，具体内容见招标文件“第四章 评标方法与评标标准”。</w:t>
      </w:r>
      <w:r>
        <w:rPr>
          <w:rFonts w:hint="eastAsia" w:cs="宋体"/>
          <w:bCs/>
          <w:sz w:val="24"/>
        </w:rPr>
      </w:r>
      <w:r/>
    </w:p>
    <w:p>
      <w:pPr>
        <w:pStyle w:val="1065"/>
        <w:ind w:firstLine="480"/>
        <w:spacing w:line="360" w:lineRule="auto"/>
        <w:rPr>
          <w:rFonts w:hint="eastAsia" w:cs="宋体"/>
          <w:bCs/>
          <w:sz w:val="24"/>
        </w:rPr>
      </w:pPr>
      <w:r>
        <w:rPr>
          <w:rFonts w:hint="eastAsia" w:cs="宋体"/>
          <w:bCs/>
          <w:sz w:val="24"/>
        </w:rPr>
        <w:t xml:space="preserve">2.</w:t>
      </w:r>
      <w:r>
        <w:rPr>
          <w:rFonts w:hint="eastAsia"/>
        </w:rPr>
        <w:t xml:space="preserve"> </w:t>
      </w:r>
      <w:r>
        <w:rPr>
          <w:rFonts w:hint="eastAsia"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宋体"/>
          <w:bCs/>
          <w:sz w:val="24"/>
        </w:rPr>
      </w:r>
      <w:r/>
    </w:p>
    <w:p>
      <w:pPr>
        <w:pStyle w:val="1065"/>
        <w:ind w:firstLine="480"/>
        <w:spacing w:line="360" w:lineRule="auto"/>
        <w:rPr>
          <w:rFonts w:cs="宋体"/>
          <w:bCs/>
          <w:sz w:val="24"/>
        </w:rPr>
      </w:pPr>
      <w:r>
        <w:rPr>
          <w:rFonts w:hint="eastAsia" w:cs="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bCs/>
          <w:sz w:val="24"/>
        </w:rPr>
      </w:r>
      <w:r/>
    </w:p>
    <w:p>
      <w:pPr>
        <w:pStyle w:val="972"/>
        <w:jc w:val="center"/>
        <w:spacing w:before="240" w:after="240"/>
        <w:rPr>
          <w:rFonts w:hint="eastAsia" w:ascii="华文中宋" w:hAnsi="华文中宋" w:eastAsia="华文中宋"/>
          <w:b/>
          <w:sz w:val="36"/>
          <w:szCs w:val="36"/>
        </w:rPr>
      </w:pPr>
      <w:r/>
      <w:bookmarkEnd w:id="242"/>
      <w:r/>
      <w:bookmarkEnd w:id="249"/>
      <w:r/>
      <w:bookmarkEnd w:id="251"/>
      <w:r>
        <w:br w:type="page" w:clear="all"/>
      </w:r>
      <w:bookmarkStart w:id="265" w:name="_Toc226127002"/>
      <w:r>
        <w:rPr>
          <w:rFonts w:hint="eastAsia" w:ascii="华文中宋" w:hAnsi="华文中宋" w:eastAsia="华文中宋"/>
          <w:b/>
          <w:sz w:val="36"/>
          <w:szCs w:val="36"/>
        </w:rPr>
        <w:t xml:space="preserve">第四章 评标方法与评标标准</w:t>
      </w:r>
      <w:bookmarkEnd w:id="241"/>
      <w:r/>
      <w:bookmarkEnd w:id="243"/>
      <w:r/>
      <w:bookmarkEnd w:id="247"/>
      <w:r/>
      <w:bookmarkEnd w:id="248"/>
      <w:r/>
      <w:bookmarkEnd w:id="265"/>
      <w:r>
        <w:rPr>
          <w:rFonts w:hint="eastAsia" w:ascii="华文中宋" w:hAnsi="华文中宋" w:eastAsia="华文中宋"/>
          <w:b/>
          <w:sz w:val="36"/>
          <w:szCs w:val="36"/>
        </w:rPr>
      </w:r>
      <w:r/>
    </w:p>
    <w:p>
      <w:pPr>
        <w:pStyle w:val="973"/>
        <w:ind w:firstLine="482"/>
        <w:jc w:val="both"/>
        <w:spacing w:before="0" w:after="0" w:line="360" w:lineRule="auto"/>
        <w:rPr>
          <w:rFonts w:ascii="宋体" w:hAnsi="宋体" w:eastAsia="宋体"/>
          <w:sz w:val="24"/>
          <w:szCs w:val="24"/>
        </w:rPr>
      </w:pPr>
      <w:r/>
      <w:bookmarkStart w:id="266" w:name="_Toc226127003"/>
      <w:r/>
      <w:bookmarkStart w:id="267" w:name="_Toc47453314"/>
      <w:r/>
      <w:bookmarkStart w:id="268" w:name="_Toc172203081"/>
      <w:r/>
      <w:bookmarkStart w:id="269" w:name="_Toc12887274"/>
      <w:r/>
      <w:bookmarkStart w:id="270" w:name="_Toc210922447"/>
      <w:r/>
      <w:bookmarkStart w:id="271" w:name="_Toc12708983"/>
      <w:r/>
      <w:bookmarkStart w:id="272" w:name="_Toc9363437"/>
      <w:r>
        <w:rPr>
          <w:rFonts w:hint="eastAsia" w:ascii="宋体" w:hAnsi="宋体" w:eastAsia="宋体"/>
          <w:sz w:val="24"/>
          <w:szCs w:val="24"/>
        </w:rPr>
        <w:t xml:space="preserve">一、评标方法与定标原则</w:t>
      </w:r>
      <w:bookmarkEnd w:id="266"/>
      <w:r/>
      <w:bookmarkEnd w:id="267"/>
      <w:r/>
      <w:bookmarkEnd w:id="268"/>
      <w:r/>
      <w:bookmarkEnd w:id="269"/>
      <w:r/>
      <w:bookmarkEnd w:id="270"/>
      <w:r/>
      <w:bookmarkEnd w:id="271"/>
      <w:r/>
      <w:bookmarkEnd w:id="272"/>
      <w:r>
        <w:rPr>
          <w:rFonts w:ascii="宋体" w:hAnsi="宋体" w:eastAsia="宋体"/>
          <w:sz w:val="24"/>
          <w:szCs w:val="24"/>
        </w:rPr>
      </w:r>
      <w:r/>
    </w:p>
    <w:p>
      <w:pPr>
        <w:pStyle w:val="1052"/>
        <w:jc w:val="both"/>
        <w:spacing w:before="0" w:after="0"/>
        <w:rPr>
          <w:rFonts w:ascii="宋体" w:hAnsi="宋体"/>
          <w:bCs/>
          <w:color w:val="0000ff"/>
        </w:rPr>
      </w:pPr>
      <w:r/>
      <w:bookmarkStart w:id="273" w:name="OLE_LINK3"/>
      <w:r/>
      <w:bookmarkStart w:id="274" w:name="_Hlk150936301"/>
      <w:r/>
      <w:bookmarkStart w:id="275"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76" w:name="_Hlk174711666"/>
      <w:r>
        <w:rPr>
          <w:rFonts w:hint="eastAsia" w:ascii="宋体" w:hAnsi="宋体"/>
          <w:bCs/>
        </w:rPr>
        <w:t xml:space="preserve">从高到低确定三名中标候选供应商</w:t>
      </w:r>
      <w:bookmarkEnd w:id="276"/>
      <w:r>
        <w:rPr>
          <w:rFonts w:ascii="宋体" w:hAnsi="宋体"/>
          <w:bCs/>
        </w:rPr>
        <w:t xml:space="preserve">。</w:t>
      </w:r>
      <w:r>
        <w:rPr>
          <w:rFonts w:ascii="宋体" w:hAnsi="宋体"/>
          <w:bCs/>
          <w:color w:val="0000ff"/>
        </w:rPr>
      </w:r>
      <w:r/>
    </w:p>
    <w:p>
      <w:pPr>
        <w:pStyle w:val="973"/>
        <w:ind w:firstLine="482"/>
        <w:jc w:val="both"/>
        <w:spacing w:before="0" w:after="0" w:line="360" w:lineRule="auto"/>
        <w:rPr>
          <w:rFonts w:ascii="宋体" w:hAnsi="宋体" w:eastAsia="宋体"/>
          <w:sz w:val="24"/>
          <w:szCs w:val="24"/>
        </w:rPr>
      </w:pPr>
      <w:r/>
      <w:bookmarkEnd w:id="273"/>
      <w:r/>
      <w:bookmarkEnd w:id="274"/>
      <w:r/>
      <w:bookmarkEnd w:id="275"/>
      <w:r/>
      <w:bookmarkStart w:id="277" w:name="_Toc47453315"/>
      <w:r/>
      <w:bookmarkStart w:id="278" w:name="_Toc12708984"/>
      <w:r/>
      <w:bookmarkStart w:id="279" w:name="_Toc12887275"/>
      <w:r/>
      <w:bookmarkStart w:id="280" w:name="_Toc210922448"/>
      <w:r/>
      <w:bookmarkStart w:id="281" w:name="_Toc9363438"/>
      <w:r/>
      <w:bookmarkStart w:id="282" w:name="_Toc226127004"/>
      <w:r/>
      <w:bookmarkStart w:id="283" w:name="_Toc172203082"/>
      <w:r>
        <w:rPr>
          <w:rFonts w:hint="eastAsia" w:ascii="宋体" w:hAnsi="宋体" w:eastAsia="宋体"/>
          <w:sz w:val="24"/>
          <w:szCs w:val="24"/>
        </w:rPr>
        <w:t xml:space="preserve">二、评标标准</w:t>
      </w:r>
      <w:bookmarkEnd w:id="277"/>
      <w:r/>
      <w:bookmarkEnd w:id="278"/>
      <w:r/>
      <w:bookmarkEnd w:id="279"/>
      <w:r/>
      <w:bookmarkEnd w:id="280"/>
      <w:r/>
      <w:bookmarkEnd w:id="281"/>
      <w:r/>
      <w:bookmarkEnd w:id="282"/>
      <w:r/>
      <w:bookmarkEnd w:id="283"/>
      <w:r>
        <w:rPr>
          <w:rFonts w:ascii="宋体" w:hAnsi="宋体" w:eastAsia="宋体"/>
          <w:sz w:val="24"/>
          <w:szCs w:val="24"/>
        </w:rPr>
      </w:r>
      <w:r/>
    </w:p>
    <w:p>
      <w:pPr>
        <w:pStyle w:val="971"/>
        <w:ind w:firstLine="480"/>
        <w:spacing w:line="360" w:lineRule="auto"/>
        <w:rPr>
          <w:rFonts w:hint="eastAsia" w:ascii="宋体" w:hAnsi="宋体"/>
          <w:bCs/>
          <w:sz w:val="24"/>
        </w:rPr>
      </w:pPr>
      <w:r/>
      <w:bookmarkStart w:id="284" w:name="_Hlk106726583"/>
      <w:r/>
      <w:bookmarkStart w:id="285" w:name="_Hlk106727412"/>
      <w:r/>
      <w:bookmarkStart w:id="286" w:name="_Hlk106725945"/>
      <w:r/>
      <w:bookmarkStart w:id="287" w:name="_Toc47453316"/>
      <w:r/>
      <w:bookmarkStart w:id="288" w:name="_Toc12887276"/>
      <w:r/>
      <w:bookmarkStart w:id="289" w:name="_Toc9363439"/>
      <w:r/>
      <w:bookmarkStart w:id="290" w:name="_Toc12708985"/>
      <w:r/>
      <w:bookmarkStart w:id="291" w:name="_Toc8485125"/>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
          <w:bCs/>
          <w:sz w:val="28"/>
          <w:szCs w:val="28"/>
        </w:rPr>
        <w:t xml:space="preserve"> </w:t>
      </w:r>
      <w:r>
        <w:rPr>
          <w:rFonts w:hint="eastAsia" w:ascii="宋体" w:hAnsi="宋体"/>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6"/>
        <w:gridCol w:w="7544"/>
        <w:gridCol w:w="723"/>
      </w:tblGrid>
      <w:tr>
        <w:trPr/>
        <w:tc>
          <w:tcPr>
            <w:tcW w:w="744" w:type="dxa"/>
            <w:vAlign w:val="center"/>
            <w:textDirection w:val="lrTb"/>
            <w:noWrap w:val="false"/>
          </w:tcPr>
          <w:p>
            <w:pPr>
              <w:pStyle w:val="971"/>
              <w:jc w:val="center"/>
              <w:spacing w:line="360" w:lineRule="auto"/>
              <w:rPr>
                <w:rFonts w:ascii="宋体" w:hAnsi="宋体"/>
                <w:bCs/>
                <w:sz w:val="24"/>
              </w:rPr>
            </w:pPr>
            <w:r>
              <w:rPr>
                <w:rFonts w:hint="eastAsia" w:ascii="宋体" w:hAnsi="宋体" w:cs="宋体"/>
                <w:b/>
                <w:sz w:val="24"/>
              </w:rPr>
              <w:t xml:space="preserve">评分因素</w:t>
            </w:r>
            <w:r>
              <w:rPr>
                <w:rFonts w:ascii="宋体" w:hAnsi="宋体"/>
                <w:bCs/>
                <w:sz w:val="24"/>
              </w:rPr>
            </w:r>
            <w:r/>
          </w:p>
        </w:tc>
        <w:tc>
          <w:tcPr>
            <w:tcW w:w="3882" w:type="dxa"/>
            <w:vAlign w:val="center"/>
            <w:textDirection w:val="lrTb"/>
            <w:noWrap w:val="false"/>
          </w:tcPr>
          <w:p>
            <w:pPr>
              <w:pStyle w:val="971"/>
              <w:jc w:val="center"/>
              <w:spacing w:line="360" w:lineRule="auto"/>
              <w:rPr>
                <w:rFonts w:ascii="宋体" w:hAnsi="宋体"/>
                <w:bCs/>
                <w:sz w:val="24"/>
              </w:rPr>
            </w:pPr>
            <w:r>
              <w:rPr>
                <w:rFonts w:hint="eastAsia" w:ascii="宋体" w:hAnsi="宋体" w:cs="宋体"/>
                <w:b/>
                <w:sz w:val="24"/>
              </w:rPr>
              <w:t xml:space="preserve">评审标准</w:t>
            </w:r>
            <w:r>
              <w:rPr>
                <w:rFonts w:ascii="宋体" w:hAnsi="宋体"/>
                <w:bCs/>
                <w:sz w:val="24"/>
              </w:rPr>
            </w:r>
            <w:r/>
          </w:p>
        </w:tc>
        <w:tc>
          <w:tcPr>
            <w:tcW w:w="372" w:type="dxa"/>
            <w:vAlign w:val="center"/>
            <w:textDirection w:val="lrTb"/>
            <w:noWrap w:val="false"/>
          </w:tcPr>
          <w:p>
            <w:pPr>
              <w:pStyle w:val="971"/>
              <w:jc w:val="center"/>
              <w:spacing w:line="360" w:lineRule="auto"/>
              <w:rPr>
                <w:rFonts w:ascii="宋体" w:hAnsi="宋体"/>
                <w:bCs/>
                <w:sz w:val="24"/>
              </w:rPr>
            </w:pPr>
            <w:r>
              <w:rPr>
                <w:rFonts w:hint="eastAsia" w:ascii="宋体" w:hAnsi="宋体" w:cs="宋体"/>
                <w:b/>
                <w:sz w:val="24"/>
              </w:rPr>
              <w:t xml:space="preserve">分值</w:t>
            </w:r>
            <w:r>
              <w:rPr>
                <w:rFonts w:ascii="宋体" w:hAnsi="宋体"/>
                <w:bCs/>
                <w:sz w:val="24"/>
              </w:rPr>
            </w:r>
            <w:r/>
          </w:p>
        </w:tc>
      </w:tr>
      <w:tr>
        <w:trPr/>
        <w:tc>
          <w:tcPr>
            <w:tcW w:w="744" w:type="dxa"/>
            <w:vAlign w:val="center"/>
            <w:textDirection w:val="lrTb"/>
            <w:noWrap w:val="false"/>
          </w:tcPr>
          <w:p>
            <w:pPr>
              <w:pStyle w:val="971"/>
              <w:jc w:val="center"/>
              <w:spacing w:line="360" w:lineRule="auto"/>
              <w:rPr>
                <w:rFonts w:ascii="宋体" w:hAnsi="宋体" w:cs="宋体"/>
                <w:b/>
                <w:sz w:val="24"/>
              </w:rPr>
            </w:pPr>
            <w:r>
              <w:rPr>
                <w:rFonts w:hint="eastAsia" w:ascii="宋体" w:hAnsi="宋体" w:cs="宋体"/>
                <w:b/>
                <w:sz w:val="24"/>
              </w:rPr>
              <w:t xml:space="preserve">1</w:t>
            </w:r>
            <w:r>
              <w:rPr>
                <w:rFonts w:ascii="宋体" w:hAnsi="宋体" w:cs="宋体"/>
                <w:b/>
                <w:sz w:val="24"/>
              </w:rPr>
            </w:r>
            <w:r/>
          </w:p>
          <w:p>
            <w:pPr>
              <w:pStyle w:val="971"/>
              <w:jc w:val="center"/>
              <w:spacing w:line="360" w:lineRule="auto"/>
              <w:rPr>
                <w:rFonts w:hint="eastAsia" w:ascii="宋体" w:hAnsi="宋体" w:cs="宋体"/>
                <w:b/>
                <w:sz w:val="24"/>
              </w:rPr>
            </w:pPr>
            <w:r>
              <w:rPr>
                <w:rFonts w:hint="eastAsia" w:ascii="宋体" w:hAnsi="宋体" w:cs="宋体"/>
                <w:b/>
                <w:sz w:val="24"/>
              </w:rPr>
              <w:t xml:space="preserve">价格分</w:t>
            </w:r>
            <w:r>
              <w:rPr>
                <w:rFonts w:hint="eastAsia" w:ascii="宋体" w:hAnsi="宋体" w:cs="宋体"/>
                <w:b/>
                <w:sz w:val="24"/>
              </w:rPr>
            </w:r>
            <w:r/>
          </w:p>
          <w:p>
            <w:pPr>
              <w:pStyle w:val="971"/>
              <w:spacing w:line="360" w:lineRule="auto"/>
              <w:rPr>
                <w:rFonts w:ascii="宋体" w:hAnsi="宋体"/>
                <w:bCs/>
                <w:sz w:val="24"/>
              </w:rPr>
            </w:pPr>
            <w:r>
              <w:rPr>
                <w:rFonts w:hint="eastAsia" w:ascii="宋体" w:hAnsi="宋体" w:cs="宋体"/>
                <w:b/>
                <w:sz w:val="24"/>
              </w:rPr>
              <w:t xml:space="preserve">（30分）</w:t>
            </w:r>
            <w:r>
              <w:rPr>
                <w:rFonts w:ascii="宋体" w:hAnsi="宋体"/>
                <w:bCs/>
                <w:sz w:val="24"/>
              </w:rPr>
            </w:r>
            <w:r/>
          </w:p>
        </w:tc>
        <w:tc>
          <w:tcPr>
            <w:tcW w:w="3882" w:type="dxa"/>
            <w:vAlign w:val="center"/>
            <w:textDirection w:val="lrTb"/>
            <w:noWrap w:val="false"/>
          </w:tcPr>
          <w:p>
            <w:pPr>
              <w:pStyle w:val="971"/>
              <w:spacing w:line="360" w:lineRule="auto"/>
              <w:rPr>
                <w:rFonts w:ascii="宋体" w:hAnsi="宋体"/>
                <w:bCs/>
                <w:sz w:val="24"/>
              </w:rPr>
            </w:pPr>
            <w:r>
              <w:rPr>
                <w:rFonts w:hint="eastAsia" w:ascii="宋体" w:hAnsi="宋体" w:cs="宋体"/>
                <w:bCs/>
                <w:sz w:val="24"/>
              </w:rPr>
              <w:t xml:space="preserve">1.1</w:t>
            </w:r>
            <w:r>
              <w:rPr>
                <w:rFonts w:ascii="宋体" w:hAnsi="宋体" w:cs="宋体"/>
                <w:bCs/>
                <w:sz w:val="24"/>
              </w:rPr>
              <w:t xml:space="preserve">价格分采用低价优先法计算，以满足招标文件要求的，最低投标报价为评标基准价，其价格分为满分，其他投标人的价格分=（评标基准价/该投标人的投标报价）×30分。分值保留小数点后两位，最后一位四舍五入。</w:t>
            </w:r>
            <w:r>
              <w:rPr>
                <w:rFonts w:ascii="宋体" w:hAnsi="宋体"/>
                <w:bCs/>
                <w:sz w:val="24"/>
              </w:rPr>
            </w:r>
            <w:r/>
          </w:p>
        </w:tc>
        <w:tc>
          <w:tcPr>
            <w:tcW w:w="372" w:type="dxa"/>
            <w:vAlign w:val="center"/>
            <w:textDirection w:val="lrTb"/>
            <w:noWrap w:val="false"/>
          </w:tcPr>
          <w:p>
            <w:pPr>
              <w:pStyle w:val="971"/>
              <w:jc w:val="center"/>
              <w:spacing w:line="360" w:lineRule="auto"/>
              <w:rPr>
                <w:rFonts w:ascii="宋体" w:hAnsi="宋体"/>
                <w:bCs/>
                <w:sz w:val="24"/>
              </w:rPr>
            </w:pPr>
            <w:r>
              <w:rPr>
                <w:rFonts w:hint="eastAsia" w:ascii="宋体" w:hAnsi="宋体" w:cs="宋体"/>
                <w:bCs/>
                <w:sz w:val="24"/>
              </w:rPr>
              <w:t xml:space="preserve">30</w:t>
            </w:r>
            <w:r>
              <w:rPr>
                <w:rFonts w:ascii="宋体" w:hAnsi="宋体"/>
                <w:bCs/>
                <w:sz w:val="24"/>
              </w:rPr>
            </w:r>
            <w:r/>
          </w:p>
        </w:tc>
      </w:tr>
      <w:tr>
        <w:trPr/>
        <w:tc>
          <w:tcPr>
            <w:tcW w:w="744" w:type="dxa"/>
            <w:vAlign w:val="center"/>
            <w:vMerge w:val="restart"/>
            <w:textDirection w:val="lrTb"/>
            <w:noWrap w:val="false"/>
          </w:tcPr>
          <w:p>
            <w:pPr>
              <w:pStyle w:val="971"/>
              <w:jc w:val="center"/>
              <w:spacing w:line="360" w:lineRule="auto"/>
              <w:rPr>
                <w:rFonts w:ascii="宋体" w:hAnsi="宋体"/>
                <w:bCs/>
                <w:sz w:val="24"/>
              </w:rPr>
            </w:pPr>
            <w:r>
              <w:rPr>
                <w:rFonts w:hint="eastAsia" w:ascii="宋体" w:hAnsi="宋体"/>
                <w:bCs/>
                <w:sz w:val="24"/>
              </w:rPr>
              <w:t xml:space="preserve">2</w:t>
            </w:r>
            <w:r>
              <w:rPr>
                <w:rFonts w:ascii="宋体" w:hAnsi="宋体"/>
                <w:bCs/>
                <w:sz w:val="24"/>
              </w:rPr>
            </w:r>
            <w:r/>
          </w:p>
          <w:p>
            <w:pPr>
              <w:pStyle w:val="971"/>
              <w:jc w:val="center"/>
              <w:spacing w:line="360" w:lineRule="auto"/>
              <w:rPr>
                <w:rFonts w:ascii="宋体" w:hAnsi="宋体"/>
                <w:bCs/>
                <w:sz w:val="24"/>
              </w:rPr>
            </w:pPr>
            <w:r>
              <w:rPr>
                <w:rFonts w:ascii="宋体" w:hAnsi="宋体"/>
                <w:bCs/>
                <w:sz w:val="24"/>
              </w:rPr>
              <w:t xml:space="preserve">技术能力</w:t>
            </w:r>
            <w:r>
              <w:rPr>
                <w:rFonts w:ascii="宋体" w:hAnsi="宋体"/>
                <w:bCs/>
                <w:sz w:val="24"/>
              </w:rPr>
            </w:r>
            <w:r/>
          </w:p>
          <w:p>
            <w:pPr>
              <w:pStyle w:val="971"/>
              <w:jc w:val="center"/>
              <w:spacing w:line="360" w:lineRule="auto"/>
              <w:rPr>
                <w:rFonts w:hint="eastAsia" w:ascii="宋体" w:hAnsi="宋体"/>
                <w:bCs/>
                <w:sz w:val="24"/>
              </w:rPr>
            </w:pPr>
            <w:r>
              <w:rPr>
                <w:rFonts w:hint="eastAsia" w:ascii="宋体" w:hAnsi="宋体"/>
                <w:bCs/>
                <w:sz w:val="24"/>
              </w:rPr>
              <w:t xml:space="preserve">（48分）</w:t>
            </w:r>
            <w:r>
              <w:rPr>
                <w:rFonts w:hint="eastAsia" w:ascii="宋体" w:hAnsi="宋体"/>
                <w:bCs/>
                <w:sz w:val="24"/>
              </w:rPr>
            </w:r>
            <w:r/>
          </w:p>
        </w:tc>
        <w:tc>
          <w:tcPr>
            <w:tcW w:w="3882" w:type="dxa"/>
            <w:vAlign w:val="center"/>
            <w:textDirection w:val="lrTb"/>
            <w:noWrap w:val="false"/>
          </w:tcPr>
          <w:p>
            <w:pPr>
              <w:pStyle w:val="971"/>
              <w:spacing w:line="360" w:lineRule="auto"/>
              <w:rPr>
                <w:rFonts w:ascii="宋体" w:hAnsi="宋体"/>
                <w:bCs/>
                <w:sz w:val="24"/>
              </w:rPr>
            </w:pPr>
            <w:r>
              <w:rPr>
                <w:rFonts w:hint="eastAsia" w:ascii="宋体" w:hAnsi="宋体"/>
                <w:bCs/>
                <w:sz w:val="24"/>
              </w:rPr>
              <w:t xml:space="preserve">2.1</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“第三章项目需求”中“二、技术要求”</w:t>
            </w:r>
            <w:r>
              <w:rPr>
                <w:rFonts w:ascii="宋体" w:hAnsi="宋体"/>
                <w:bCs/>
                <w:sz w:val="24"/>
              </w:rPr>
              <w:t xml:space="preserve">的得</w:t>
            </w:r>
            <w:r>
              <w:rPr>
                <w:rFonts w:hint="eastAsia" w:ascii="宋体" w:hAnsi="宋体"/>
                <w:bCs/>
                <w:sz w:val="24"/>
              </w:rPr>
              <w:t xml:space="preserve">34</w:t>
            </w:r>
            <w:r>
              <w:rPr>
                <w:rFonts w:ascii="宋体" w:hAnsi="宋体"/>
                <w:bCs/>
                <w:sz w:val="24"/>
              </w:rPr>
              <w:t xml:space="preserve">分</w:t>
            </w:r>
            <w:r>
              <w:rPr>
                <w:rFonts w:hint="eastAsia" w:ascii="宋体" w:hAnsi="宋体"/>
                <w:bCs/>
                <w:sz w:val="24"/>
              </w:rPr>
              <w:t xml:space="preserve">；其中</w:t>
            </w:r>
            <w:r>
              <w:rPr>
                <w:rFonts w:hint="eastAsia" w:ascii="宋体" w:hAnsi="宋体"/>
                <w:b/>
                <w:bCs/>
                <w:iCs/>
                <w:sz w:val="24"/>
              </w:rPr>
              <w:t xml:space="preserve">标★内容为实质性要求，如有任何一项不满足则为无效投标；</w:t>
            </w:r>
            <w:r>
              <w:rPr>
                <w:rFonts w:hint="eastAsia" w:ascii="宋体" w:hAnsi="宋体"/>
                <w:bCs/>
                <w:sz w:val="24"/>
              </w:rPr>
              <w:t xml:space="preserve">其中标注▲项有负偏离的每项减3分，其他有负偏离的每项减1分，扣完为止。</w:t>
            </w:r>
            <w:r>
              <w:rPr>
                <w:rFonts w:ascii="宋体" w:hAnsi="宋体"/>
                <w:bCs/>
                <w:sz w:val="24"/>
              </w:rPr>
            </w:r>
            <w:r/>
          </w:p>
          <w:p>
            <w:pPr>
              <w:pStyle w:val="971"/>
              <w:spacing w:line="360" w:lineRule="auto"/>
              <w:rPr>
                <w:rFonts w:hint="eastAsia" w:ascii="宋体" w:hAnsi="宋体"/>
                <w:bCs/>
                <w:sz w:val="24"/>
              </w:rPr>
            </w:pPr>
            <w:r>
              <w:rPr>
                <w:rFonts w:hint="eastAsia" w:ascii="宋体" w:hAnsi="宋体"/>
                <w:bCs/>
                <w:sz w:val="24"/>
              </w:rPr>
              <w:t xml:space="preserve">（投标人需在“技术要求响应及偏离表”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Cs/>
                <w:sz w:val="24"/>
              </w:rPr>
            </w:r>
            <w:r/>
          </w:p>
        </w:tc>
        <w:tc>
          <w:tcPr>
            <w:tcW w:w="372" w:type="dxa"/>
            <w:vAlign w:val="center"/>
            <w:textDirection w:val="lrTb"/>
            <w:noWrap w:val="false"/>
          </w:tcPr>
          <w:p>
            <w:pPr>
              <w:pStyle w:val="971"/>
              <w:jc w:val="center"/>
              <w:spacing w:line="360" w:lineRule="auto"/>
              <w:rPr>
                <w:rFonts w:hint="eastAsia" w:ascii="宋体" w:hAnsi="宋体"/>
                <w:bCs/>
                <w:sz w:val="24"/>
              </w:rPr>
            </w:pPr>
            <w:r>
              <w:rPr>
                <w:rFonts w:ascii="宋体" w:hAnsi="宋体"/>
                <w:bCs/>
                <w:sz w:val="24"/>
              </w:rPr>
              <w:t xml:space="preserve">3</w:t>
            </w:r>
            <w:r>
              <w:rPr>
                <w:rFonts w:hint="eastAsia" w:ascii="宋体" w:hAnsi="宋体"/>
                <w:bCs/>
                <w:sz w:val="24"/>
              </w:rPr>
              <w:t xml:space="preserve">4</w:t>
            </w:r>
            <w:r>
              <w:rPr>
                <w:rFonts w:hint="eastAsia" w:ascii="宋体" w:hAnsi="宋体"/>
                <w:bCs/>
                <w:sz w:val="24"/>
              </w:rPr>
            </w:r>
            <w:r/>
          </w:p>
        </w:tc>
      </w:tr>
      <w:tr>
        <w:trPr/>
        <w:tc>
          <w:tcPr>
            <w:tcW w:w="744" w:type="dxa"/>
            <w:vAlign w:val="center"/>
            <w:vMerge w:val="continue"/>
            <w:textDirection w:val="lrTb"/>
            <w:noWrap w:val="false"/>
          </w:tcPr>
          <w:p>
            <w:pPr>
              <w:pStyle w:val="971"/>
              <w:spacing w:line="360" w:lineRule="auto"/>
              <w:rPr>
                <w:rFonts w:ascii="宋体" w:hAnsi="宋体"/>
                <w:bCs/>
                <w:sz w:val="24"/>
              </w:rPr>
            </w:pPr>
            <w:r>
              <w:rPr>
                <w:rFonts w:ascii="宋体" w:hAnsi="宋体"/>
                <w:bCs/>
                <w:sz w:val="24"/>
              </w:rPr>
            </w:r>
            <w:r/>
          </w:p>
        </w:tc>
        <w:tc>
          <w:tcPr>
            <w:tcW w:w="3882" w:type="dxa"/>
            <w:vAlign w:val="center"/>
            <w:textDirection w:val="lrTb"/>
            <w:noWrap w:val="false"/>
          </w:tcPr>
          <w:p>
            <w:pPr>
              <w:pStyle w:val="971"/>
              <w:spacing w:line="360" w:lineRule="auto"/>
              <w:rPr>
                <w:rFonts w:ascii="宋体" w:hAnsi="宋体"/>
                <w:bCs/>
                <w:sz w:val="24"/>
              </w:rPr>
            </w:pPr>
            <w:r>
              <w:rPr>
                <w:rFonts w:hint="eastAsia" w:ascii="宋体" w:hAnsi="宋体"/>
                <w:bCs/>
                <w:sz w:val="24"/>
              </w:rPr>
              <w:t xml:space="preserve">2.2</w:t>
            </w:r>
            <w:r>
              <w:rPr>
                <w:rFonts w:ascii="宋体" w:hAnsi="宋体"/>
                <w:sz w:val="24"/>
              </w:rPr>
              <w:t xml:space="preserve">产品功能说明方案</w:t>
            </w:r>
            <w:r>
              <w:rPr>
                <w:rFonts w:ascii="宋体" w:hAnsi="宋体"/>
                <w:bCs/>
                <w:sz w:val="24"/>
              </w:rPr>
            </w:r>
            <w:r/>
          </w:p>
          <w:p>
            <w:pPr>
              <w:pStyle w:val="971"/>
              <w:spacing w:line="360" w:lineRule="auto"/>
              <w:rPr>
                <w:rFonts w:ascii="宋体" w:hAnsi="宋体"/>
                <w:bCs/>
                <w:sz w:val="24"/>
              </w:rPr>
            </w:pPr>
            <w:r/>
            <w:bookmarkStart w:id="292" w:name="OLE_LINK59"/>
            <w:r>
              <w:rPr>
                <w:rFonts w:hint="eastAsia" w:ascii="宋体" w:hAnsi="宋体"/>
                <w:sz w:val="24"/>
              </w:rPr>
              <w:t xml:space="preserve">供应商应根据本项目要求提供</w:t>
            </w:r>
            <w:bookmarkEnd w:id="292"/>
            <w:r>
              <w:rPr>
                <w:rFonts w:ascii="宋体" w:hAnsi="宋体"/>
                <w:sz w:val="24"/>
              </w:rPr>
              <w:t xml:space="preserve">项目的产品功能说明方案</w:t>
            </w:r>
            <w:r>
              <w:rPr>
                <w:rFonts w:hint="eastAsia" w:ascii="宋体" w:hAnsi="宋体"/>
                <w:sz w:val="24"/>
              </w:rPr>
              <w:t xml:space="preserve">，</w:t>
            </w:r>
            <w:r>
              <w:rPr>
                <w:rFonts w:ascii="宋体" w:hAnsi="宋体"/>
                <w:sz w:val="24"/>
              </w:rPr>
              <w:t xml:space="preserve">包含产品整体功能介绍、产品适用性、稳定性等</w:t>
            </w:r>
            <w:r>
              <w:rPr>
                <w:rFonts w:hint="eastAsia" w:ascii="宋体" w:hAnsi="宋体"/>
                <w:sz w:val="24"/>
              </w:rPr>
              <w:t xml:space="preserve">。</w:t>
            </w:r>
            <w:bookmarkStart w:id="293" w:name="OLE_LINK60"/>
            <w:r>
              <w:rPr>
                <w:rFonts w:hint="eastAsia" w:ascii="宋体" w:hAnsi="宋体"/>
                <w:sz w:val="24"/>
              </w:rPr>
              <w:t xml:space="preserve">优于招标文件要求的得5分，符合招标文件要求的得3分，其他或未提供的不得分。</w:t>
            </w:r>
            <w:bookmarkEnd w:id="293"/>
            <w:r>
              <w:rPr>
                <w:rFonts w:ascii="宋体" w:hAnsi="宋体"/>
                <w:bCs/>
                <w:sz w:val="24"/>
              </w:rPr>
            </w:r>
            <w:r/>
          </w:p>
        </w:tc>
        <w:tc>
          <w:tcPr>
            <w:tcW w:w="372" w:type="dxa"/>
            <w:vAlign w:val="center"/>
            <w:textDirection w:val="lrTb"/>
            <w:noWrap w:val="false"/>
          </w:tcPr>
          <w:p>
            <w:pPr>
              <w:pStyle w:val="971"/>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tc>
          <w:tcPr>
            <w:tcW w:w="744" w:type="dxa"/>
            <w:vAlign w:val="center"/>
            <w:vMerge w:val="continue"/>
            <w:textDirection w:val="lrTb"/>
            <w:noWrap w:val="false"/>
          </w:tcPr>
          <w:p>
            <w:pPr>
              <w:pStyle w:val="971"/>
              <w:spacing w:line="360" w:lineRule="auto"/>
              <w:rPr>
                <w:rFonts w:ascii="宋体" w:hAnsi="宋体"/>
                <w:bCs/>
                <w:sz w:val="24"/>
              </w:rPr>
            </w:pPr>
            <w:r>
              <w:rPr>
                <w:rFonts w:ascii="宋体" w:hAnsi="宋体"/>
                <w:bCs/>
                <w:sz w:val="24"/>
              </w:rPr>
            </w:r>
            <w:r/>
          </w:p>
        </w:tc>
        <w:tc>
          <w:tcPr>
            <w:tcW w:w="3882" w:type="dxa"/>
            <w:vAlign w:val="center"/>
            <w:textDirection w:val="lrTb"/>
            <w:noWrap w:val="false"/>
          </w:tcPr>
          <w:p>
            <w:pPr>
              <w:pStyle w:val="971"/>
              <w:spacing w:line="360" w:lineRule="auto"/>
              <w:rPr>
                <w:rFonts w:ascii="宋体" w:hAnsi="宋体"/>
                <w:bCs/>
                <w:sz w:val="24"/>
              </w:rPr>
            </w:pPr>
            <w:r>
              <w:rPr>
                <w:rFonts w:hint="eastAsia" w:ascii="宋体" w:hAnsi="宋体"/>
                <w:bCs/>
                <w:sz w:val="24"/>
              </w:rPr>
              <w:t xml:space="preserve">2.3</w:t>
            </w:r>
            <w:r>
              <w:rPr>
                <w:rFonts w:ascii="宋体" w:hAnsi="宋体"/>
                <w:bCs/>
                <w:sz w:val="24"/>
              </w:rPr>
              <w:t xml:space="preserve">产品的可操作性和可维护性</w:t>
            </w:r>
            <w:r>
              <w:rPr>
                <w:rFonts w:ascii="宋体" w:hAnsi="宋体"/>
                <w:bCs/>
                <w:sz w:val="24"/>
              </w:rPr>
            </w:r>
            <w:r/>
          </w:p>
          <w:p>
            <w:pPr>
              <w:pStyle w:val="971"/>
              <w:spacing w:line="360" w:lineRule="auto"/>
              <w:rPr>
                <w:rFonts w:hint="eastAsia" w:ascii="宋体" w:hAnsi="宋体"/>
                <w:bCs/>
                <w:sz w:val="24"/>
              </w:rPr>
            </w:pPr>
            <w:r>
              <w:rPr>
                <w:rFonts w:hint="eastAsia" w:ascii="宋体" w:hAnsi="宋体"/>
                <w:bCs/>
                <w:sz w:val="24"/>
              </w:rPr>
              <w:t xml:space="preserve">投标人根据项目要求，提供</w:t>
            </w:r>
            <w:r>
              <w:rPr>
                <w:rFonts w:ascii="宋体" w:hAnsi="宋体"/>
                <w:bCs/>
                <w:sz w:val="24"/>
              </w:rPr>
              <w:t xml:space="preserve">所投产品</w:t>
            </w:r>
            <w:r>
              <w:rPr>
                <w:rFonts w:hint="eastAsia" w:ascii="宋体" w:hAnsi="宋体"/>
                <w:bCs/>
                <w:sz w:val="24"/>
              </w:rPr>
              <w:t xml:space="preserve">的</w:t>
            </w:r>
            <w:r>
              <w:rPr>
                <w:rFonts w:ascii="宋体" w:hAnsi="宋体"/>
                <w:bCs/>
                <w:sz w:val="24"/>
              </w:rPr>
              <w:t xml:space="preserve">操作性</w:t>
            </w:r>
            <w:r>
              <w:rPr>
                <w:rFonts w:hint="eastAsia" w:ascii="宋体" w:hAnsi="宋体"/>
                <w:bCs/>
                <w:sz w:val="24"/>
              </w:rPr>
              <w:t xml:space="preserve">和维护性说明，方案</w:t>
            </w:r>
            <w:r>
              <w:rPr>
                <w:rFonts w:ascii="宋体" w:hAnsi="宋体" w:cs="宋体"/>
                <w:bCs/>
                <w:sz w:val="24"/>
              </w:rPr>
              <w:t xml:space="preserve">优于招标文件要求的得</w:t>
            </w:r>
            <w:r>
              <w:rPr>
                <w:rFonts w:hint="eastAsia" w:ascii="宋体" w:hAnsi="宋体" w:cs="宋体"/>
                <w:bCs/>
                <w:sz w:val="24"/>
              </w:rPr>
              <w:t xml:space="preserve">5</w:t>
            </w:r>
            <w:r>
              <w:rPr>
                <w:rFonts w:ascii="宋体" w:hAnsi="宋体" w:cs="宋体"/>
                <w:bCs/>
                <w:sz w:val="24"/>
              </w:rPr>
              <w:t xml:space="preserve">分，符合招标文件要求的得</w:t>
            </w:r>
            <w:r>
              <w:rPr>
                <w:rFonts w:hint="eastAsia" w:ascii="宋体" w:hAnsi="宋体" w:cs="宋体"/>
                <w:bCs/>
                <w:sz w:val="24"/>
              </w:rPr>
              <w:t xml:space="preserve">3</w:t>
            </w:r>
            <w:r>
              <w:rPr>
                <w:rFonts w:ascii="宋体" w:hAnsi="宋体" w:cs="宋体"/>
                <w:bCs/>
                <w:sz w:val="24"/>
              </w:rPr>
              <w:t xml:space="preserve">分，其他或未提供的不得分。</w:t>
            </w:r>
            <w:r>
              <w:rPr>
                <w:rFonts w:hint="eastAsia" w:ascii="宋体" w:hAnsi="宋体"/>
                <w:bCs/>
                <w:sz w:val="24"/>
              </w:rPr>
            </w:r>
            <w:r/>
          </w:p>
        </w:tc>
        <w:tc>
          <w:tcPr>
            <w:tcW w:w="372" w:type="dxa"/>
            <w:vAlign w:val="center"/>
            <w:textDirection w:val="lrTb"/>
            <w:noWrap w:val="false"/>
          </w:tcPr>
          <w:p>
            <w:pPr>
              <w:pStyle w:val="971"/>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tc>
          <w:tcPr>
            <w:tcW w:w="744" w:type="dxa"/>
            <w:vAlign w:val="center"/>
            <w:vMerge w:val="continue"/>
            <w:textDirection w:val="lrTb"/>
            <w:noWrap w:val="false"/>
          </w:tcPr>
          <w:p>
            <w:pPr>
              <w:pStyle w:val="971"/>
              <w:spacing w:line="360" w:lineRule="auto"/>
              <w:rPr>
                <w:rFonts w:ascii="宋体" w:hAnsi="宋体"/>
                <w:bCs/>
                <w:sz w:val="24"/>
              </w:rPr>
            </w:pPr>
            <w:r>
              <w:rPr>
                <w:rFonts w:ascii="宋体" w:hAnsi="宋体"/>
                <w:bCs/>
                <w:sz w:val="24"/>
              </w:rPr>
            </w:r>
            <w:r/>
          </w:p>
        </w:tc>
        <w:tc>
          <w:tcPr>
            <w:tcW w:w="3882" w:type="dxa"/>
            <w:vAlign w:val="center"/>
            <w:textDirection w:val="lrTb"/>
            <w:noWrap w:val="false"/>
          </w:tcPr>
          <w:p>
            <w:pPr>
              <w:pStyle w:val="971"/>
              <w:spacing w:line="360" w:lineRule="auto"/>
              <w:rPr>
                <w:rFonts w:hint="eastAsia" w:ascii="宋体" w:hAnsi="宋体"/>
                <w:bCs/>
                <w:sz w:val="24"/>
              </w:rPr>
            </w:pPr>
            <w:r>
              <w:rPr>
                <w:rFonts w:hint="eastAsia" w:ascii="宋体" w:hAnsi="宋体"/>
                <w:bCs/>
                <w:sz w:val="24"/>
              </w:rPr>
              <w:t xml:space="preserve">2.</w:t>
            </w:r>
            <w:bookmarkStart w:id="294" w:name="OLE_LINK62"/>
            <w:r>
              <w:rPr>
                <w:rFonts w:hint="eastAsia" w:ascii="宋体" w:hAnsi="宋体"/>
                <w:bCs/>
                <w:sz w:val="24"/>
              </w:rPr>
              <w:t xml:space="preserve">4产品安全与环保方案</w:t>
            </w:r>
            <w:bookmarkEnd w:id="294"/>
            <w:r>
              <w:rPr>
                <w:rFonts w:hint="eastAsia" w:ascii="宋体" w:hAnsi="宋体"/>
                <w:bCs/>
                <w:sz w:val="24"/>
              </w:rPr>
            </w:r>
            <w:r/>
          </w:p>
          <w:p>
            <w:pPr>
              <w:pStyle w:val="971"/>
              <w:spacing w:line="360" w:lineRule="auto"/>
              <w:rPr>
                <w:rFonts w:hint="eastAsia" w:ascii="宋体" w:hAnsi="宋体"/>
                <w:bCs/>
                <w:sz w:val="24"/>
              </w:rPr>
            </w:pPr>
            <w:r/>
            <w:bookmarkStart w:id="295" w:name="OLE_LINK61"/>
            <w:r>
              <w:rPr>
                <w:rFonts w:ascii="宋体" w:hAnsi="宋体"/>
                <w:bCs/>
                <w:sz w:val="24"/>
              </w:rPr>
              <w:t xml:space="preserve">供应商应根据本项目要求提供</w:t>
            </w:r>
            <w:r>
              <w:rPr>
                <w:rFonts w:hint="eastAsia" w:ascii="宋体" w:hAnsi="宋体"/>
                <w:bCs/>
                <w:sz w:val="24"/>
              </w:rPr>
              <w:t xml:space="preserve">针对激光设备的防辐射安全设计、电气安全保护及耗材的环保处理措施。</w:t>
            </w:r>
            <w:r>
              <w:rPr>
                <w:rFonts w:hint="eastAsia" w:ascii="宋体" w:hAnsi="宋体"/>
                <w:sz w:val="24"/>
              </w:rPr>
              <w:t xml:space="preserve">优于招标文件要求的得4分，符合招标文件要求的得2分，其他或未提供的不得分。</w:t>
            </w:r>
            <w:bookmarkEnd w:id="295"/>
            <w:r>
              <w:rPr>
                <w:rFonts w:hint="eastAsia" w:ascii="宋体" w:hAnsi="宋体"/>
                <w:bCs/>
                <w:sz w:val="24"/>
              </w:rPr>
            </w:r>
            <w:r/>
          </w:p>
        </w:tc>
        <w:tc>
          <w:tcPr>
            <w:tcW w:w="372" w:type="dxa"/>
            <w:vAlign w:val="center"/>
            <w:textDirection w:val="lrTb"/>
            <w:noWrap w:val="false"/>
          </w:tcPr>
          <w:p>
            <w:pPr>
              <w:pStyle w:val="971"/>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tc>
          <w:tcPr>
            <w:tcW w:w="744" w:type="dxa"/>
            <w:vAlign w:val="center"/>
            <w:vMerge w:val="restart"/>
            <w:textDirection w:val="lrTb"/>
            <w:noWrap w:val="false"/>
          </w:tcPr>
          <w:p>
            <w:pPr>
              <w:pStyle w:val="971"/>
              <w:jc w:val="center"/>
              <w:spacing w:line="360" w:lineRule="auto"/>
              <w:rPr>
                <w:rFonts w:ascii="宋体" w:hAnsi="宋体"/>
                <w:bCs/>
                <w:sz w:val="24"/>
              </w:rPr>
            </w:pPr>
            <w:r/>
            <w:bookmarkStart w:id="296" w:name="_Hlk233849813"/>
            <w:r/>
            <w:bookmarkStart w:id="297" w:name="OLE_LINK37"/>
            <w:r/>
            <w:bookmarkStart w:id="298" w:name="OLE_LINK36"/>
            <w:r>
              <w:rPr>
                <w:rFonts w:hint="eastAsia" w:ascii="宋体" w:hAnsi="宋体"/>
                <w:bCs/>
                <w:sz w:val="24"/>
              </w:rPr>
              <w:t xml:space="preserve">3</w:t>
            </w:r>
            <w:r>
              <w:rPr>
                <w:rFonts w:ascii="宋体" w:hAnsi="宋体"/>
                <w:bCs/>
                <w:sz w:val="24"/>
              </w:rPr>
            </w:r>
            <w:r/>
          </w:p>
          <w:p>
            <w:pPr>
              <w:pStyle w:val="971"/>
              <w:jc w:val="center"/>
              <w:spacing w:line="360" w:lineRule="auto"/>
              <w:rPr>
                <w:rFonts w:ascii="宋体" w:hAnsi="宋体"/>
                <w:bCs/>
                <w:sz w:val="24"/>
              </w:rPr>
            </w:pPr>
            <w:r>
              <w:rPr>
                <w:rFonts w:hint="eastAsia" w:ascii="宋体" w:hAnsi="宋体"/>
                <w:bCs/>
                <w:sz w:val="24"/>
              </w:rPr>
              <w:t xml:space="preserve">项目实施方案等</w:t>
            </w:r>
            <w:r>
              <w:rPr>
                <w:rFonts w:ascii="宋体" w:hAnsi="宋体"/>
                <w:bCs/>
                <w:sz w:val="24"/>
              </w:rPr>
            </w:r>
            <w:r/>
          </w:p>
          <w:p>
            <w:pPr>
              <w:pStyle w:val="971"/>
              <w:jc w:val="center"/>
              <w:spacing w:line="360" w:lineRule="auto"/>
              <w:rPr>
                <w:rFonts w:hint="eastAsia" w:ascii="宋体" w:hAnsi="宋体"/>
                <w:bCs/>
                <w:sz w:val="24"/>
              </w:rPr>
            </w:pPr>
            <w:r>
              <w:rPr>
                <w:rFonts w:hint="eastAsia" w:ascii="宋体" w:hAnsi="宋体"/>
                <w:bCs/>
                <w:sz w:val="24"/>
              </w:rPr>
              <w:t xml:space="preserve">（19分）</w:t>
            </w:r>
            <w:r>
              <w:rPr>
                <w:rFonts w:hint="eastAsia" w:ascii="宋体" w:hAnsi="宋体"/>
                <w:bCs/>
                <w:sz w:val="24"/>
              </w:rPr>
            </w:r>
            <w:r/>
          </w:p>
        </w:tc>
        <w:tc>
          <w:tcPr>
            <w:tcW w:w="3882" w:type="dxa"/>
            <w:vAlign w:val="center"/>
            <w:textDirection w:val="lrTb"/>
            <w:noWrap w:val="false"/>
          </w:tcPr>
          <w:p>
            <w:pPr>
              <w:pStyle w:val="971"/>
              <w:spacing w:line="360" w:lineRule="auto"/>
              <w:rPr>
                <w:rFonts w:hint="eastAsia" w:ascii="宋体" w:hAnsi="宋体"/>
                <w:bCs/>
                <w:sz w:val="24"/>
              </w:rPr>
            </w:pPr>
            <w:r>
              <w:rPr>
                <w:rFonts w:hint="eastAsia" w:ascii="宋体" w:hAnsi="宋体"/>
                <w:bCs/>
                <w:sz w:val="24"/>
              </w:rPr>
              <w:t xml:space="preserve">3.1</w:t>
            </w:r>
            <w:r>
              <w:rPr>
                <w:rFonts w:ascii="宋体" w:hAnsi="宋体"/>
                <w:bCs/>
                <w:sz w:val="24"/>
              </w:rPr>
              <w:t xml:space="preserve">项目实施方案</w:t>
            </w:r>
            <w:r>
              <w:rPr>
                <w:rFonts w:hint="eastAsia" w:ascii="宋体" w:hAnsi="宋体"/>
                <w:bCs/>
                <w:sz w:val="24"/>
              </w:rPr>
            </w:r>
            <w:r/>
          </w:p>
          <w:p>
            <w:pPr>
              <w:pStyle w:val="971"/>
              <w:spacing w:line="360" w:lineRule="auto"/>
              <w:rPr>
                <w:rFonts w:ascii="宋体" w:hAnsi="宋体"/>
                <w:bCs/>
                <w:sz w:val="24"/>
              </w:rPr>
            </w:pPr>
            <w:r>
              <w:rPr>
                <w:rFonts w:ascii="宋体" w:hAnsi="宋体"/>
                <w:bCs/>
                <w:sz w:val="24"/>
              </w:rPr>
              <w:t xml:space="preserve">投标人</w:t>
            </w:r>
            <w:r>
              <w:rPr>
                <w:rFonts w:hint="eastAsia" w:ascii="宋体" w:hAnsi="宋体"/>
                <w:sz w:val="24"/>
              </w:rPr>
              <w:t xml:space="preserve">根据本项目需求</w:t>
            </w:r>
            <w:r>
              <w:rPr>
                <w:rFonts w:ascii="宋体" w:hAnsi="宋体"/>
                <w:bCs/>
                <w:sz w:val="24"/>
              </w:rPr>
              <w:t xml:space="preserve">提供的项目实施方案</w:t>
            </w:r>
            <w:r>
              <w:rPr>
                <w:rFonts w:hint="eastAsia" w:ascii="宋体" w:hAnsi="宋体"/>
                <w:bCs/>
                <w:sz w:val="24"/>
              </w:rPr>
              <w:t xml:space="preserve">，</w:t>
            </w:r>
            <w:r>
              <w:rPr>
                <w:rFonts w:ascii="宋体" w:hAnsi="宋体"/>
                <w:bCs/>
                <w:sz w:val="24"/>
              </w:rPr>
              <w:t xml:space="preserve">包括但不限于供货</w:t>
            </w:r>
            <w:r>
              <w:rPr>
                <w:rFonts w:hint="eastAsia" w:ascii="宋体" w:hAnsi="宋体"/>
                <w:bCs/>
                <w:sz w:val="24"/>
              </w:rPr>
              <w:t xml:space="preserve">实施流程、人员安排、产品安装调试验收、进度计划、</w:t>
            </w:r>
            <w:r>
              <w:rPr>
                <w:rFonts w:ascii="宋体" w:hAnsi="宋体"/>
                <w:bCs/>
                <w:sz w:val="24"/>
              </w:rPr>
              <w:t xml:space="preserve">原厂出具售后人员培训证书等。</w:t>
            </w:r>
            <w:r>
              <w:rPr>
                <w:rFonts w:hint="eastAsia" w:ascii="宋体" w:hAnsi="宋体"/>
                <w:bCs/>
                <w:sz w:val="24"/>
              </w:rPr>
              <w:t xml:space="preserve">方案</w:t>
            </w:r>
            <w:r>
              <w:rPr>
                <w:rFonts w:hint="eastAsia" w:ascii="宋体" w:hAnsi="宋体"/>
                <w:sz w:val="24"/>
              </w:rPr>
              <w:t xml:space="preserve">优于招标文件要求的得5分，符合招标文件要求的得3分，其他或未提供的不得分。</w:t>
            </w:r>
            <w:r>
              <w:rPr>
                <w:rFonts w:ascii="宋体" w:hAnsi="宋体"/>
                <w:bCs/>
                <w:sz w:val="24"/>
              </w:rPr>
            </w:r>
            <w:r/>
          </w:p>
        </w:tc>
        <w:tc>
          <w:tcPr>
            <w:tcW w:w="372" w:type="dxa"/>
            <w:vAlign w:val="center"/>
            <w:textDirection w:val="lrTb"/>
            <w:noWrap w:val="false"/>
          </w:tcPr>
          <w:p>
            <w:pPr>
              <w:pStyle w:val="971"/>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trHeight w:val="2334"/>
        </w:trPr>
        <w:tc>
          <w:tcPr>
            <w:tcW w:w="744" w:type="dxa"/>
            <w:vAlign w:val="center"/>
            <w:vMerge w:val="continue"/>
            <w:textDirection w:val="lrTb"/>
            <w:noWrap w:val="false"/>
          </w:tcPr>
          <w:p>
            <w:pPr>
              <w:pStyle w:val="971"/>
              <w:jc w:val="center"/>
              <w:spacing w:line="360" w:lineRule="auto"/>
              <w:rPr>
                <w:rFonts w:hint="eastAsia" w:ascii="宋体" w:hAnsi="宋体"/>
                <w:bCs/>
                <w:sz w:val="24"/>
              </w:rPr>
            </w:pPr>
            <w:r>
              <w:rPr>
                <w:rFonts w:hint="eastAsia" w:ascii="宋体" w:hAnsi="宋体"/>
                <w:bCs/>
                <w:sz w:val="24"/>
              </w:rPr>
            </w:r>
            <w:r/>
          </w:p>
        </w:tc>
        <w:tc>
          <w:tcPr>
            <w:tcW w:w="3882" w:type="dxa"/>
            <w:vAlign w:val="center"/>
            <w:textDirection w:val="lrTb"/>
            <w:noWrap w:val="false"/>
          </w:tcPr>
          <w:p>
            <w:pPr>
              <w:pStyle w:val="971"/>
              <w:spacing w:line="360" w:lineRule="auto"/>
              <w:rPr>
                <w:rFonts w:hint="eastAsia" w:ascii="宋体" w:hAnsi="宋体"/>
                <w:sz w:val="24"/>
              </w:rPr>
            </w:pPr>
            <w:r>
              <w:rPr>
                <w:rFonts w:hint="eastAsia" w:ascii="宋体" w:hAnsi="宋体"/>
                <w:sz w:val="24"/>
              </w:rPr>
              <w:t xml:space="preserve">3.2产品质量保障方案：</w:t>
            </w:r>
            <w:r>
              <w:rPr>
                <w:rFonts w:hint="eastAsia" w:ascii="宋体" w:hAnsi="宋体"/>
                <w:sz w:val="24"/>
              </w:rPr>
            </w:r>
            <w:r/>
          </w:p>
          <w:p>
            <w:pPr>
              <w:pStyle w:val="971"/>
              <w:spacing w:line="360" w:lineRule="auto"/>
              <w:rPr>
                <w:rFonts w:hint="eastAsia" w:ascii="宋体" w:hAnsi="宋体" w:cs="宋体"/>
                <w:bCs/>
                <w:sz w:val="24"/>
              </w:rPr>
            </w:pPr>
            <w:r>
              <w:rPr>
                <w:rFonts w:hint="eastAsia" w:ascii="宋体" w:hAnsi="宋体"/>
                <w:bCs/>
                <w:sz w:val="24"/>
              </w:rPr>
              <w:t xml:space="preserve">投标人根据项目需求</w:t>
            </w:r>
            <w:r>
              <w:rPr>
                <w:rFonts w:hint="eastAsia" w:ascii="宋体" w:hAnsi="宋体" w:cs="宋体"/>
                <w:bCs/>
                <w:sz w:val="24"/>
              </w:rPr>
              <w:t xml:space="preserve">提供针对本项目的项目质量保证方案，内</w:t>
            </w:r>
            <w:bookmarkStart w:id="299" w:name="_Hlk233850334"/>
            <w:r>
              <w:rPr>
                <w:rFonts w:hint="eastAsia" w:ascii="宋体" w:hAnsi="宋体" w:cs="宋体"/>
                <w:bCs/>
                <w:sz w:val="24"/>
              </w:rPr>
              <w:t xml:space="preserve">容包括：质量管理目标、质量保证过程与措施、系统集成质量保证、投标货物制造厂家的质量管理体系认证证书等。</w:t>
            </w:r>
            <w:r>
              <w:rPr>
                <w:rFonts w:hint="eastAsia" w:ascii="宋体" w:hAnsi="宋体"/>
                <w:bCs/>
                <w:sz w:val="24"/>
              </w:rPr>
              <w:t xml:space="preserve">方案</w:t>
            </w:r>
            <w:r>
              <w:rPr>
                <w:rFonts w:ascii="宋体" w:hAnsi="宋体" w:cs="宋体"/>
                <w:bCs/>
                <w:sz w:val="24"/>
              </w:rPr>
              <w:t xml:space="preserve">优于招标文件要求的得</w:t>
            </w:r>
            <w:r>
              <w:rPr>
                <w:rFonts w:hint="eastAsia" w:ascii="宋体" w:hAnsi="宋体" w:cs="宋体"/>
                <w:bCs/>
                <w:sz w:val="24"/>
              </w:rPr>
              <w:t xml:space="preserve">5</w:t>
            </w:r>
            <w:r>
              <w:rPr>
                <w:rFonts w:ascii="宋体" w:hAnsi="宋体" w:cs="宋体"/>
                <w:bCs/>
                <w:sz w:val="24"/>
              </w:rPr>
              <w:t xml:space="preserve">分，符合招标文件要求的得</w:t>
            </w:r>
            <w:r>
              <w:rPr>
                <w:rFonts w:hint="eastAsia" w:ascii="宋体" w:hAnsi="宋体" w:cs="宋体"/>
                <w:bCs/>
                <w:sz w:val="24"/>
              </w:rPr>
              <w:t xml:space="preserve">3</w:t>
            </w:r>
            <w:r>
              <w:rPr>
                <w:rFonts w:ascii="宋体" w:hAnsi="宋体" w:cs="宋体"/>
                <w:bCs/>
                <w:sz w:val="24"/>
              </w:rPr>
              <w:t xml:space="preserve">分，其他或未提供的不得分。</w:t>
            </w:r>
            <w:r>
              <w:rPr>
                <w:rFonts w:hint="eastAsia" w:ascii="宋体" w:hAnsi="宋体" w:cs="宋体"/>
                <w:bCs/>
                <w:sz w:val="24"/>
              </w:rPr>
            </w:r>
            <w:r/>
          </w:p>
        </w:tc>
        <w:tc>
          <w:tcPr>
            <w:tcW w:w="372" w:type="dxa"/>
            <w:vAlign w:val="center"/>
            <w:textDirection w:val="lrTb"/>
            <w:noWrap w:val="false"/>
          </w:tcPr>
          <w:p>
            <w:pPr>
              <w:pStyle w:val="971"/>
              <w:jc w:val="center"/>
              <w:spacing w:line="360" w:lineRule="auto"/>
              <w:rPr>
                <w:rFonts w:ascii="宋体" w:hAnsi="宋体"/>
                <w:bCs/>
                <w:sz w:val="24"/>
              </w:rPr>
            </w:pPr>
            <w:r>
              <w:rPr>
                <w:rFonts w:hint="eastAsia" w:ascii="宋体" w:hAnsi="宋体"/>
                <w:bCs/>
                <w:sz w:val="24"/>
              </w:rPr>
              <w:t xml:space="preserve">5</w:t>
            </w:r>
            <w:r>
              <w:rPr>
                <w:rFonts w:ascii="宋体" w:hAnsi="宋体"/>
                <w:bCs/>
                <w:sz w:val="24"/>
              </w:rPr>
            </w:r>
            <w:r/>
          </w:p>
        </w:tc>
      </w:tr>
      <w:tr>
        <w:trPr/>
        <w:tc>
          <w:tcPr>
            <w:tcW w:w="744" w:type="dxa"/>
            <w:vAlign w:val="center"/>
            <w:vMerge w:val="continue"/>
            <w:textDirection w:val="lrTb"/>
            <w:noWrap w:val="false"/>
          </w:tcPr>
          <w:p>
            <w:pPr>
              <w:pStyle w:val="971"/>
              <w:spacing w:line="360" w:lineRule="auto"/>
              <w:rPr>
                <w:rFonts w:ascii="宋体" w:hAnsi="宋体"/>
                <w:bCs/>
                <w:sz w:val="24"/>
              </w:rPr>
            </w:pPr>
            <w:r/>
            <w:bookmarkEnd w:id="299"/>
            <w:r>
              <w:rPr>
                <w:rFonts w:ascii="宋体" w:hAnsi="宋体"/>
                <w:bCs/>
                <w:sz w:val="24"/>
              </w:rPr>
            </w:r>
            <w:r/>
          </w:p>
        </w:tc>
        <w:tc>
          <w:tcPr>
            <w:tcW w:w="3882" w:type="dxa"/>
            <w:vAlign w:val="center"/>
            <w:textDirection w:val="lrTb"/>
            <w:noWrap w:val="false"/>
          </w:tcPr>
          <w:p>
            <w:pPr>
              <w:pStyle w:val="971"/>
              <w:spacing w:line="360" w:lineRule="auto"/>
              <w:rPr>
                <w:rFonts w:hint="eastAsia" w:ascii="宋体" w:hAnsi="宋体"/>
                <w:bCs/>
                <w:sz w:val="24"/>
              </w:rPr>
            </w:pPr>
            <w:r>
              <w:rPr>
                <w:rFonts w:hint="eastAsia" w:ascii="宋体" w:hAnsi="宋体"/>
                <w:bCs/>
                <w:sz w:val="24"/>
              </w:rPr>
              <w:t xml:space="preserve">3.3</w:t>
            </w:r>
            <w:r>
              <w:rPr>
                <w:rFonts w:ascii="宋体" w:hAnsi="宋体"/>
                <w:bCs/>
                <w:sz w:val="24"/>
              </w:rPr>
              <w:t xml:space="preserve">售后服务</w:t>
            </w:r>
            <w:r>
              <w:rPr>
                <w:rFonts w:hint="eastAsia" w:ascii="宋体" w:hAnsi="宋体"/>
                <w:bCs/>
                <w:sz w:val="24"/>
              </w:rPr>
              <w:t xml:space="preserve">方案</w:t>
            </w:r>
            <w:r>
              <w:rPr>
                <w:rFonts w:hint="eastAsia" w:ascii="宋体" w:hAnsi="宋体"/>
                <w:bCs/>
                <w:sz w:val="24"/>
              </w:rPr>
            </w:r>
            <w:r/>
          </w:p>
          <w:p>
            <w:pPr>
              <w:pStyle w:val="971"/>
              <w:spacing w:line="360" w:lineRule="auto"/>
              <w:rPr>
                <w:rFonts w:hint="eastAsia" w:ascii="宋体" w:hAnsi="宋体"/>
                <w:bCs/>
                <w:sz w:val="24"/>
              </w:rPr>
            </w:pPr>
            <w:r>
              <w:rPr>
                <w:rFonts w:hint="eastAsia" w:ascii="宋体" w:hAnsi="宋体"/>
                <w:bCs/>
                <w:sz w:val="24"/>
              </w:rPr>
              <w:t xml:space="preserve">投标人根据项目需求</w:t>
            </w:r>
            <w:r>
              <w:rPr>
                <w:rFonts w:hint="eastAsia" w:ascii="宋体" w:hAnsi="宋体" w:cs="宋体"/>
                <w:bCs/>
                <w:sz w:val="24"/>
              </w:rPr>
              <w:t xml:space="preserve">提供</w:t>
            </w:r>
            <w:r>
              <w:rPr>
                <w:rFonts w:ascii="宋体" w:hAnsi="宋体"/>
                <w:bCs/>
                <w:sz w:val="24"/>
              </w:rPr>
              <w:t xml:space="preserve">售后服务</w:t>
            </w:r>
            <w:r>
              <w:rPr>
                <w:rFonts w:hint="eastAsia" w:ascii="宋体" w:hAnsi="宋体"/>
                <w:bCs/>
                <w:sz w:val="24"/>
              </w:rPr>
              <w:t xml:space="preserve">方案，包括</w:t>
            </w:r>
            <w:r>
              <w:rPr>
                <w:rFonts w:ascii="宋体" w:hAnsi="宋体"/>
                <w:bCs/>
                <w:sz w:val="24"/>
              </w:rPr>
              <w:t xml:space="preserve">售后服务体系、售后服务人员、售后服务承诺、售后服务应答及处理时间，短时间内无法修复的替代方案、质保期内的售后服务范围、质保期满后的售后服务范围等。</w:t>
            </w:r>
            <w:r>
              <w:rPr>
                <w:rFonts w:hint="eastAsia" w:ascii="宋体" w:hAnsi="宋体"/>
                <w:bCs/>
                <w:sz w:val="24"/>
              </w:rPr>
              <w:t xml:space="preserve">方案</w:t>
            </w:r>
            <w:r>
              <w:rPr>
                <w:rFonts w:ascii="宋体" w:hAnsi="宋体" w:cs="宋体"/>
                <w:bCs/>
                <w:sz w:val="24"/>
              </w:rPr>
              <w:t xml:space="preserve">优于招标文件要求的得</w:t>
            </w:r>
            <w:r>
              <w:rPr>
                <w:rFonts w:hint="eastAsia" w:ascii="宋体" w:hAnsi="宋体" w:cs="宋体"/>
                <w:bCs/>
                <w:sz w:val="24"/>
              </w:rPr>
              <w:t xml:space="preserve">5</w:t>
            </w:r>
            <w:r>
              <w:rPr>
                <w:rFonts w:ascii="宋体" w:hAnsi="宋体" w:cs="宋体"/>
                <w:bCs/>
                <w:sz w:val="24"/>
              </w:rPr>
              <w:t xml:space="preserve">分，符合招标文件要求的得</w:t>
            </w:r>
            <w:r>
              <w:rPr>
                <w:rFonts w:hint="eastAsia" w:ascii="宋体" w:hAnsi="宋体" w:cs="宋体"/>
                <w:bCs/>
                <w:sz w:val="24"/>
              </w:rPr>
              <w:t xml:space="preserve">3</w:t>
            </w:r>
            <w:r>
              <w:rPr>
                <w:rFonts w:ascii="宋体" w:hAnsi="宋体" w:cs="宋体"/>
                <w:bCs/>
                <w:sz w:val="24"/>
              </w:rPr>
              <w:t xml:space="preserve">分，其他或未提供的不得分。</w:t>
            </w:r>
            <w:r>
              <w:rPr>
                <w:rFonts w:hint="eastAsia" w:ascii="宋体" w:hAnsi="宋体"/>
                <w:bCs/>
                <w:sz w:val="24"/>
              </w:rPr>
            </w:r>
            <w:r/>
          </w:p>
        </w:tc>
        <w:tc>
          <w:tcPr>
            <w:tcW w:w="372" w:type="dxa"/>
            <w:vAlign w:val="center"/>
            <w:textDirection w:val="lrTb"/>
            <w:noWrap w:val="false"/>
          </w:tcPr>
          <w:p>
            <w:pPr>
              <w:pStyle w:val="971"/>
              <w:jc w:val="center"/>
              <w:spacing w:line="360" w:lineRule="auto"/>
              <w:rPr>
                <w:rFonts w:hint="eastAsia" w:ascii="宋体" w:hAnsi="宋体"/>
                <w:bCs/>
                <w:sz w:val="24"/>
              </w:rPr>
            </w:pPr>
            <w:r>
              <w:rPr>
                <w:rFonts w:hint="eastAsia" w:ascii="宋体" w:hAnsi="宋体"/>
                <w:bCs/>
                <w:sz w:val="24"/>
              </w:rPr>
              <w:t xml:space="preserve">5</w:t>
            </w:r>
            <w:r>
              <w:rPr>
                <w:rFonts w:hint="eastAsia" w:ascii="宋体" w:hAnsi="宋体"/>
                <w:bCs/>
                <w:sz w:val="24"/>
              </w:rPr>
            </w:r>
            <w:r/>
          </w:p>
        </w:tc>
      </w:tr>
      <w:tr>
        <w:trPr>
          <w:trHeight w:val="1287"/>
        </w:trPr>
        <w:tc>
          <w:tcPr>
            <w:tcW w:w="744" w:type="dxa"/>
            <w:vAlign w:val="center"/>
            <w:vMerge w:val="continue"/>
            <w:textDirection w:val="lrTb"/>
            <w:noWrap w:val="false"/>
          </w:tcPr>
          <w:p>
            <w:pPr>
              <w:pStyle w:val="971"/>
              <w:spacing w:line="360" w:lineRule="auto"/>
              <w:rPr>
                <w:rFonts w:ascii="宋体" w:hAnsi="宋体"/>
                <w:bCs/>
                <w:sz w:val="24"/>
              </w:rPr>
            </w:pPr>
            <w:r>
              <w:rPr>
                <w:rFonts w:ascii="宋体" w:hAnsi="宋体"/>
                <w:bCs/>
                <w:sz w:val="24"/>
              </w:rPr>
            </w:r>
            <w:r/>
          </w:p>
        </w:tc>
        <w:tc>
          <w:tcPr>
            <w:tcW w:w="3882" w:type="dxa"/>
            <w:vAlign w:val="center"/>
            <w:textDirection w:val="lrTb"/>
            <w:noWrap w:val="false"/>
          </w:tcPr>
          <w:p>
            <w:pPr>
              <w:pStyle w:val="971"/>
              <w:spacing w:line="360" w:lineRule="auto"/>
              <w:rPr>
                <w:rFonts w:hint="eastAsia" w:ascii="宋体" w:hAnsi="宋体"/>
                <w:bCs/>
                <w:sz w:val="24"/>
              </w:rPr>
            </w:pPr>
            <w:r>
              <w:rPr>
                <w:rFonts w:hint="eastAsia" w:ascii="宋体" w:hAnsi="宋体"/>
                <w:bCs/>
                <w:sz w:val="24"/>
              </w:rPr>
              <w:t xml:space="preserve">3.4</w:t>
            </w:r>
            <w:r>
              <w:rPr>
                <w:rFonts w:ascii="宋体" w:hAnsi="宋体"/>
                <w:bCs/>
                <w:sz w:val="24"/>
              </w:rPr>
              <w:t xml:space="preserve">培训</w:t>
            </w:r>
            <w:r>
              <w:rPr>
                <w:rFonts w:hint="eastAsia" w:ascii="宋体" w:hAnsi="宋体"/>
                <w:bCs/>
                <w:sz w:val="24"/>
              </w:rPr>
              <w:t xml:space="preserve">方案</w:t>
            </w:r>
            <w:r>
              <w:rPr>
                <w:rFonts w:hint="eastAsia" w:ascii="宋体" w:hAnsi="宋体"/>
                <w:bCs/>
                <w:sz w:val="24"/>
              </w:rPr>
            </w:r>
            <w:r/>
          </w:p>
          <w:p>
            <w:pPr>
              <w:pStyle w:val="971"/>
              <w:spacing w:line="360" w:lineRule="auto"/>
              <w:rPr>
                <w:rFonts w:ascii="宋体" w:hAnsi="宋体"/>
                <w:bCs/>
                <w:sz w:val="24"/>
              </w:rPr>
            </w:pPr>
            <w:r>
              <w:rPr>
                <w:rFonts w:hint="eastAsia" w:ascii="宋体" w:hAnsi="宋体"/>
                <w:bCs/>
                <w:sz w:val="24"/>
              </w:rPr>
              <w:t xml:space="preserve">投标人根据项目需求提供培训方案，内容包括但不限于培训计划、培训内容（含培训材料）、培训对象、</w:t>
            </w:r>
            <w:r>
              <w:rPr>
                <w:rFonts w:ascii="宋体" w:hAnsi="宋体"/>
                <w:bCs/>
                <w:sz w:val="24"/>
              </w:rPr>
              <w:t xml:space="preserve">培训时间</w:t>
            </w:r>
            <w:r>
              <w:rPr>
                <w:rFonts w:hint="eastAsia" w:ascii="宋体" w:hAnsi="宋体"/>
                <w:bCs/>
                <w:sz w:val="24"/>
              </w:rPr>
              <w:t xml:space="preserve">安排</w:t>
            </w:r>
            <w:r>
              <w:rPr>
                <w:rFonts w:ascii="宋体" w:hAnsi="宋体"/>
                <w:bCs/>
                <w:sz w:val="24"/>
              </w:rPr>
              <w:t xml:space="preserve">等</w:t>
            </w:r>
            <w:r>
              <w:rPr>
                <w:rFonts w:hint="eastAsia" w:ascii="宋体" w:hAnsi="宋体"/>
                <w:bCs/>
                <w:sz w:val="24"/>
              </w:rPr>
              <w:t xml:space="preserve">。方案</w:t>
            </w:r>
            <w:r>
              <w:rPr>
                <w:rFonts w:ascii="宋体" w:hAnsi="宋体" w:cs="宋体"/>
                <w:bCs/>
                <w:sz w:val="24"/>
              </w:rPr>
              <w:t xml:space="preserve">优于招标文件要求的得</w:t>
            </w:r>
            <w:r>
              <w:rPr>
                <w:rFonts w:hint="eastAsia" w:ascii="宋体" w:hAnsi="宋体" w:cs="宋体"/>
                <w:bCs/>
                <w:sz w:val="24"/>
              </w:rPr>
              <w:t xml:space="preserve">4</w:t>
            </w:r>
            <w:r>
              <w:rPr>
                <w:rFonts w:ascii="宋体" w:hAnsi="宋体" w:cs="宋体"/>
                <w:bCs/>
                <w:sz w:val="24"/>
              </w:rPr>
              <w:t xml:space="preserve">分，符合招标文件要求的得</w:t>
            </w:r>
            <w:r>
              <w:rPr>
                <w:rFonts w:hint="eastAsia" w:ascii="宋体" w:hAnsi="宋体" w:cs="宋体"/>
                <w:bCs/>
                <w:sz w:val="24"/>
              </w:rPr>
              <w:t xml:space="preserve">2</w:t>
            </w:r>
            <w:r>
              <w:rPr>
                <w:rFonts w:ascii="宋体" w:hAnsi="宋体" w:cs="宋体"/>
                <w:bCs/>
                <w:sz w:val="24"/>
              </w:rPr>
              <w:t xml:space="preserve">分，其他或未提供的不得分。</w:t>
            </w:r>
            <w:r>
              <w:rPr>
                <w:rFonts w:ascii="宋体" w:hAnsi="宋体"/>
                <w:bCs/>
                <w:sz w:val="24"/>
              </w:rPr>
            </w:r>
            <w:r/>
          </w:p>
        </w:tc>
        <w:tc>
          <w:tcPr>
            <w:tcW w:w="372" w:type="dxa"/>
            <w:vAlign w:val="center"/>
            <w:textDirection w:val="lrTb"/>
            <w:noWrap w:val="false"/>
          </w:tcPr>
          <w:p>
            <w:pPr>
              <w:pStyle w:val="971"/>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trHeight w:val="699"/>
        </w:trPr>
        <w:tc>
          <w:tcPr>
            <w:tcW w:w="744" w:type="dxa"/>
            <w:vAlign w:val="center"/>
            <w:textDirection w:val="lrTb"/>
            <w:noWrap w:val="false"/>
          </w:tcPr>
          <w:p>
            <w:pPr>
              <w:pStyle w:val="971"/>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71"/>
              <w:jc w:val="center"/>
              <w:spacing w:line="360" w:lineRule="auto"/>
              <w:rPr>
                <w:rFonts w:hint="eastAsia" w:ascii="宋体" w:hAnsi="宋体"/>
                <w:bCs/>
                <w:sz w:val="24"/>
              </w:rPr>
            </w:pPr>
            <w:r>
              <w:rPr>
                <w:rFonts w:hint="eastAsia" w:ascii="宋体" w:hAnsi="宋体"/>
                <w:bCs/>
                <w:sz w:val="24"/>
              </w:rPr>
              <w:t xml:space="preserve">业绩</w:t>
            </w:r>
            <w:r>
              <w:rPr>
                <w:rFonts w:hint="eastAsia" w:ascii="宋体" w:hAnsi="宋体"/>
                <w:bCs/>
                <w:sz w:val="24"/>
              </w:rPr>
            </w:r>
            <w:r/>
          </w:p>
          <w:p>
            <w:pPr>
              <w:pStyle w:val="971"/>
              <w:jc w:val="center"/>
              <w:spacing w:line="360" w:lineRule="auto"/>
              <w:rPr>
                <w:rFonts w:ascii="宋体" w:hAnsi="宋体"/>
                <w:bCs/>
                <w:sz w:val="24"/>
              </w:rPr>
            </w:pPr>
            <w:r>
              <w:rPr>
                <w:rFonts w:hint="eastAsia" w:ascii="宋体" w:hAnsi="宋体"/>
                <w:bCs/>
                <w:sz w:val="24"/>
              </w:rPr>
              <w:t xml:space="preserve">（3分）</w:t>
            </w:r>
            <w:r>
              <w:rPr>
                <w:rFonts w:ascii="宋体" w:hAnsi="宋体"/>
                <w:bCs/>
                <w:sz w:val="24"/>
              </w:rPr>
            </w:r>
            <w:r/>
          </w:p>
        </w:tc>
        <w:tc>
          <w:tcPr>
            <w:tcW w:w="3882" w:type="dxa"/>
            <w:vAlign w:val="center"/>
            <w:textDirection w:val="lrTb"/>
            <w:noWrap w:val="false"/>
          </w:tcPr>
          <w:p>
            <w:pPr>
              <w:pStyle w:val="971"/>
              <w:spacing w:line="360" w:lineRule="auto"/>
              <w:rPr>
                <w:rFonts w:hint="eastAsia" w:ascii="宋体" w:hAnsi="宋体"/>
                <w:bCs/>
                <w:sz w:val="24"/>
              </w:rPr>
            </w:pPr>
            <w:r>
              <w:rPr>
                <w:rFonts w:hint="eastAsia" w:ascii="宋体" w:hAnsi="宋体"/>
                <w:bCs/>
                <w:sz w:val="24"/>
              </w:rPr>
              <w:t xml:space="preserve">4.1</w:t>
            </w:r>
            <w:bookmarkStart w:id="300" w:name="OLE_LINK67"/>
            <w:r>
              <w:rPr>
                <w:rFonts w:hint="eastAsia" w:ascii="宋体" w:hAnsi="宋体"/>
                <w:bCs/>
                <w:sz w:val="24"/>
              </w:rPr>
              <w:t xml:space="preserve">投标人或其所投产品制造商自</w:t>
            </w:r>
            <w:r>
              <w:rPr>
                <w:rFonts w:ascii="宋体" w:hAnsi="宋体"/>
                <w:bCs/>
                <w:sz w:val="24"/>
              </w:rPr>
              <w:t xml:space="preserve">2025年</w:t>
            </w:r>
            <w:r>
              <w:rPr>
                <w:rFonts w:hint="eastAsia" w:ascii="宋体" w:hAnsi="宋体"/>
                <w:bCs/>
                <w:sz w:val="24"/>
              </w:rPr>
              <w:t xml:space="preserve">1</w:t>
            </w:r>
            <w:r>
              <w:rPr>
                <w:rFonts w:ascii="宋体" w:hAnsi="宋体"/>
                <w:bCs/>
                <w:sz w:val="24"/>
              </w:rPr>
              <w:t xml:space="preserve">月</w:t>
            </w:r>
            <w:r>
              <w:rPr>
                <w:rFonts w:hint="eastAsia" w:ascii="宋体" w:hAnsi="宋体"/>
                <w:bCs/>
                <w:sz w:val="24"/>
              </w:rPr>
              <w:t xml:space="preserve">1日（以合同签订时间为准）以来，具备所投</w:t>
            </w:r>
            <w:r>
              <w:rPr>
                <w:rFonts w:ascii="宋体" w:hAnsi="宋体"/>
                <w:bCs/>
                <w:sz w:val="24"/>
              </w:rPr>
              <w:t xml:space="preserve">激光共聚焦显微镜设备</w:t>
            </w:r>
            <w:r>
              <w:rPr>
                <w:rFonts w:hint="eastAsia" w:ascii="宋体" w:hAnsi="宋体"/>
                <w:bCs/>
                <w:sz w:val="24"/>
              </w:rPr>
              <w:t xml:space="preserve">同品牌型号的供货案例且</w:t>
            </w:r>
            <w:r>
              <w:rPr>
                <w:rFonts w:ascii="宋体" w:hAnsi="宋体"/>
                <w:bCs/>
                <w:sz w:val="24"/>
              </w:rPr>
              <w:t xml:space="preserve">验收合格的，每提供1份业绩得</w:t>
            </w:r>
            <w:r>
              <w:rPr>
                <w:rFonts w:hint="eastAsia" w:ascii="宋体" w:hAnsi="宋体"/>
                <w:bCs/>
                <w:sz w:val="24"/>
              </w:rPr>
              <w:t xml:space="preserve">1</w:t>
            </w:r>
            <w:r>
              <w:rPr>
                <w:rFonts w:ascii="宋体" w:hAnsi="宋体"/>
                <w:bCs/>
                <w:sz w:val="24"/>
              </w:rPr>
              <w:t xml:space="preserve">分，最高</w:t>
            </w:r>
            <w:r>
              <w:rPr>
                <w:rFonts w:hint="eastAsia" w:ascii="宋体" w:hAnsi="宋体"/>
                <w:bCs/>
                <w:sz w:val="24"/>
              </w:rPr>
              <w:t xml:space="preserve">得3</w:t>
            </w:r>
            <w:r>
              <w:rPr>
                <w:rFonts w:ascii="宋体" w:hAnsi="宋体"/>
                <w:bCs/>
                <w:sz w:val="24"/>
              </w:rPr>
              <w:t xml:space="preserve">分。</w:t>
            </w:r>
            <w:r>
              <w:rPr>
                <w:rFonts w:hint="eastAsia" w:ascii="宋体" w:hAnsi="宋体"/>
                <w:bCs/>
                <w:sz w:val="24"/>
              </w:rPr>
            </w:r>
            <w:r/>
          </w:p>
          <w:p>
            <w:pPr>
              <w:pStyle w:val="971"/>
              <w:spacing w:line="360" w:lineRule="auto"/>
              <w:rPr>
                <w:rFonts w:hint="eastAsia" w:ascii="宋体" w:hAnsi="宋体"/>
                <w:bCs/>
                <w:strike/>
                <w:sz w:val="24"/>
              </w:rPr>
            </w:pPr>
            <w:r>
              <w:rPr>
                <w:rFonts w:hint="eastAsia" w:ascii="宋体" w:hAnsi="宋体"/>
                <w:bCs/>
                <w:sz w:val="24"/>
              </w:rPr>
              <w:t xml:space="preserve">（</w:t>
            </w:r>
            <w:bookmarkStart w:id="301" w:name="OLE_LINK70"/>
            <w:r>
              <w:rPr>
                <w:rFonts w:hint="eastAsia" w:ascii="宋体" w:hAnsi="宋体"/>
                <w:bCs/>
                <w:sz w:val="24"/>
              </w:rPr>
              <w:t xml:space="preserve">需提供</w:t>
            </w:r>
            <w:bookmarkStart w:id="302" w:name="OLE_LINK68"/>
            <w:r>
              <w:rPr>
                <w:rFonts w:hint="eastAsia" w:ascii="宋体" w:hAnsi="宋体"/>
                <w:bCs/>
                <w:sz w:val="24"/>
              </w:rPr>
              <w:t xml:space="preserve">①供货合同扫描件</w:t>
            </w:r>
            <w:bookmarkStart w:id="303" w:name="OLE_LINK71"/>
            <w:r>
              <w:rPr>
                <w:rFonts w:hint="eastAsia" w:ascii="宋体" w:hAnsi="宋体"/>
                <w:bCs/>
                <w:sz w:val="24"/>
              </w:rPr>
              <w:t xml:space="preserve">；</w:t>
            </w:r>
            <w:r>
              <w:rPr>
                <w:rFonts w:ascii="宋体" w:hAnsi="宋体"/>
                <w:bCs/>
                <w:sz w:val="24"/>
              </w:rPr>
              <w:t xml:space="preserve">②</w:t>
            </w:r>
            <w:r>
              <w:rPr>
                <w:rFonts w:hint="eastAsia" w:ascii="宋体" w:hAnsi="宋体"/>
                <w:bCs/>
                <w:sz w:val="24"/>
              </w:rPr>
              <w:t xml:space="preserve">至少提供1张</w:t>
            </w:r>
            <w:r>
              <w:rPr>
                <w:rFonts w:ascii="宋体" w:hAnsi="宋体"/>
                <w:bCs/>
                <w:sz w:val="24"/>
              </w:rPr>
              <w:t xml:space="preserve">对应</w:t>
            </w:r>
            <w:r>
              <w:rPr>
                <w:rFonts w:hint="eastAsia" w:ascii="宋体" w:hAnsi="宋体"/>
                <w:bCs/>
                <w:sz w:val="24"/>
              </w:rPr>
              <w:t xml:space="preserve">合同的</w:t>
            </w:r>
            <w:r>
              <w:rPr>
                <w:rFonts w:ascii="宋体" w:hAnsi="宋体"/>
                <w:bCs/>
                <w:sz w:val="24"/>
              </w:rPr>
              <w:t xml:space="preserve">发票扫描件</w:t>
            </w:r>
            <w:bookmarkEnd w:id="300"/>
            <w:r/>
            <w:bookmarkEnd w:id="303"/>
            <w:r>
              <w:rPr>
                <w:rFonts w:hint="eastAsia" w:ascii="宋体" w:hAnsi="宋体"/>
                <w:bCs/>
                <w:sz w:val="24"/>
              </w:rPr>
              <w:t xml:space="preserve">；</w:t>
            </w:r>
            <w:bookmarkEnd w:id="302"/>
            <w:r>
              <w:rPr>
                <w:rFonts w:hint="eastAsia" w:ascii="宋体" w:hAnsi="宋体"/>
                <w:bCs/>
                <w:sz w:val="24"/>
              </w:rPr>
              <w:t xml:space="preserve">③具有合同双方盖章的验收材料</w:t>
            </w:r>
            <w:bookmarkStart w:id="304" w:name="OLE_LINK69"/>
            <w:r>
              <w:rPr>
                <w:rFonts w:hint="eastAsia" w:ascii="宋体" w:hAnsi="宋体"/>
                <w:bCs/>
                <w:sz w:val="24"/>
              </w:rPr>
              <w:t xml:space="preserve">扫描件</w:t>
            </w:r>
            <w:bookmarkEnd w:id="304"/>
            <w:r>
              <w:rPr>
                <w:rFonts w:hint="eastAsia" w:ascii="宋体" w:hAnsi="宋体"/>
                <w:bCs/>
                <w:sz w:val="24"/>
              </w:rPr>
              <w:t xml:space="preserve">；④案例的用户单位联系人、电话以供查验；</w:t>
            </w:r>
            <w:bookmarkEnd w:id="301"/>
            <w:r>
              <w:rPr>
                <w:rFonts w:hint="eastAsia" w:ascii="宋体" w:hAnsi="宋体"/>
                <w:bCs/>
                <w:sz w:val="24"/>
              </w:rPr>
              <w:t xml:space="preserve">）</w:t>
            </w:r>
            <w:r>
              <w:rPr>
                <w:rFonts w:hint="eastAsia" w:ascii="宋体" w:hAnsi="宋体"/>
                <w:bCs/>
                <w:strike/>
                <w:sz w:val="24"/>
              </w:rPr>
            </w:r>
            <w:r/>
          </w:p>
        </w:tc>
        <w:tc>
          <w:tcPr>
            <w:tcW w:w="372" w:type="dxa"/>
            <w:vAlign w:val="center"/>
            <w:textDirection w:val="lrTb"/>
            <w:noWrap w:val="false"/>
          </w:tcPr>
          <w:p>
            <w:pPr>
              <w:pStyle w:val="971"/>
              <w:jc w:val="cente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rPr>
            </w:r>
            <w:r/>
          </w:p>
        </w:tc>
      </w:tr>
    </w:tbl>
    <w:p>
      <w:pPr>
        <w:pStyle w:val="971"/>
        <w:spacing w:line="360" w:lineRule="auto"/>
        <w:rPr>
          <w:rFonts w:ascii="宋体" w:hAnsi="宋体"/>
          <w:b/>
          <w:iCs/>
          <w:sz w:val="24"/>
        </w:rPr>
      </w:pPr>
      <w:r/>
      <w:bookmarkEnd w:id="296"/>
      <w:r/>
      <w:bookmarkEnd w:id="297"/>
      <w:r/>
      <w:bookmarkEnd w:id="298"/>
      <w:r>
        <w:rPr>
          <w:rFonts w:hint="eastAsia" w:ascii="宋体" w:hAnsi="宋体"/>
          <w:b/>
          <w:iCs/>
          <w:sz w:val="24"/>
        </w:rPr>
        <w:t xml:space="preserve">注：</w:t>
      </w:r>
      <w:bookmarkEnd w:id="284"/>
      <w:r/>
      <w:bookmarkStart w:id="305"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305"/>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73"/>
        <w:ind w:firstLine="482"/>
        <w:jc w:val="both"/>
        <w:spacing w:before="0" w:after="0" w:line="360" w:lineRule="auto"/>
        <w:rPr>
          <w:rFonts w:ascii="宋体" w:hAnsi="宋体" w:eastAsia="宋体"/>
          <w:sz w:val="24"/>
          <w:szCs w:val="24"/>
        </w:rPr>
      </w:pPr>
      <w:r/>
      <w:bookmarkEnd w:id="285"/>
      <w:r/>
      <w:bookmarkEnd w:id="286"/>
      <w:r>
        <w:rPr>
          <w:rFonts w:ascii="宋体" w:hAnsi="宋体" w:eastAsia="宋体"/>
          <w:sz w:val="24"/>
          <w:szCs w:val="24"/>
        </w:rPr>
        <w:br w:type="page" w:clear="all"/>
      </w:r>
      <w:bookmarkStart w:id="306" w:name="_Hlk150951805"/>
      <w:r/>
      <w:bookmarkStart w:id="307" w:name="_Toc172203083"/>
      <w:r/>
      <w:bookmarkStart w:id="308" w:name="_Toc210922449"/>
      <w:r/>
      <w:bookmarkStart w:id="309" w:name="_Toc226127005"/>
      <w:r>
        <w:rPr>
          <w:rFonts w:hint="eastAsia" w:ascii="宋体" w:hAnsi="宋体" w:eastAsia="宋体"/>
          <w:sz w:val="24"/>
          <w:szCs w:val="24"/>
        </w:rPr>
        <w:t xml:space="preserve">三、政府采购政策功能落实</w:t>
      </w:r>
      <w:bookmarkEnd w:id="287"/>
      <w:r/>
      <w:bookmarkEnd w:id="288"/>
      <w:r/>
      <w:bookmarkEnd w:id="289"/>
      <w:r/>
      <w:bookmarkEnd w:id="290"/>
      <w:r/>
      <w:bookmarkEnd w:id="291"/>
      <w:r/>
      <w:bookmarkEnd w:id="307"/>
      <w:r/>
      <w:bookmarkEnd w:id="308"/>
      <w:r/>
      <w:bookmarkEnd w:id="309"/>
      <w:r>
        <w:rPr>
          <w:rFonts w:ascii="宋体" w:hAnsi="宋体" w:eastAsia="宋体"/>
          <w:sz w:val="24"/>
          <w:szCs w:val="24"/>
        </w:rPr>
      </w:r>
      <w:r/>
    </w:p>
    <w:p>
      <w:pPr>
        <w:pStyle w:val="971"/>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71"/>
        <w:ind w:firstLine="480"/>
        <w:spacing w:line="360" w:lineRule="auto"/>
        <w:rPr>
          <w:rFonts w:ascii="宋体" w:hAnsi="宋体"/>
          <w:bCs/>
          <w:sz w:val="24"/>
        </w:rPr>
      </w:pPr>
      <w:r/>
      <w:bookmarkStart w:id="310" w:name="_Hlk106721217"/>
      <w:r>
        <w:rPr>
          <w:rFonts w:hint="eastAsia" w:ascii="宋体" w:hAnsi="宋体"/>
          <w:bCs/>
          <w:sz w:val="24"/>
        </w:rPr>
        <w:t xml:space="preserve">如供应商拟为本项目提供的</w:t>
      </w:r>
      <w:r>
        <w:rPr>
          <w:rFonts w:hint="eastAsia" w:ascii="宋体" w:hAnsi="宋体"/>
          <w:b/>
          <w:sz w:val="24"/>
        </w:rPr>
        <w:t xml:space="preserve">货物</w:t>
      </w:r>
      <w:r>
        <w:rPr>
          <w:rFonts w:hint="eastAsia" w:ascii="宋体" w:hAnsi="宋体"/>
          <w:bCs/>
          <w:sz w:val="24"/>
        </w:rPr>
        <w:t xml:space="preserve">，全部由符合政策要求的小型和微型企业产品制造，则给予10%的扣除价格。用扣除后的价格参与评审。</w:t>
      </w:r>
      <w:r>
        <w:rPr>
          <w:rFonts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71"/>
        <w:ind w:firstLine="482"/>
        <w:spacing w:line="360" w:lineRule="auto"/>
        <w:rPr>
          <w:rFonts w:ascii="宋体" w:hAnsi="宋体"/>
          <w:b/>
          <w:sz w:val="24"/>
        </w:rPr>
      </w:pPr>
      <w:r/>
      <w:bookmarkEnd w:id="310"/>
      <w:r>
        <w:rPr>
          <w:rFonts w:hint="eastAsia" w:ascii="宋体" w:hAnsi="宋体"/>
          <w:b/>
          <w:sz w:val="24"/>
        </w:rPr>
        <w:t xml:space="preserve">（二）残疾人福利单位价格扣除</w:t>
      </w:r>
      <w:r>
        <w:rPr>
          <w:rFonts w:ascii="宋体" w:hAnsi="宋体"/>
          <w:b/>
          <w:sz w:val="24"/>
        </w:rPr>
      </w:r>
      <w:r/>
    </w:p>
    <w:p>
      <w:pPr>
        <w:pStyle w:val="971"/>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11" w:name="_Hlk150951944"/>
      <w:r>
        <w:rPr>
          <w:rFonts w:hint="eastAsia" w:ascii="宋体" w:hAnsi="宋体"/>
          <w:bCs/>
          <w:sz w:val="24"/>
        </w:rPr>
        <w:t xml:space="preserve">同比例</w:t>
      </w:r>
      <w:bookmarkEnd w:id="311"/>
      <w:r>
        <w:rPr>
          <w:rFonts w:hint="eastAsia" w:ascii="宋体" w:hAnsi="宋体"/>
          <w:bCs/>
          <w:sz w:val="24"/>
        </w:rPr>
        <w:t xml:space="preserve">的价格扣除，用扣除后的价格参与评审。</w:t>
      </w:r>
      <w:r>
        <w:rPr>
          <w:rFonts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71"/>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71"/>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71"/>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71"/>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71"/>
        <w:ind w:firstLine="482"/>
        <w:spacing w:line="360" w:lineRule="auto"/>
        <w:rPr>
          <w:rFonts w:ascii="宋体" w:hAnsi="宋体"/>
          <w:bCs/>
          <w:sz w:val="24"/>
        </w:rPr>
      </w:pPr>
      <w:r/>
      <w:bookmarkStart w:id="312"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71"/>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06"/>
      <w:r>
        <w:rPr>
          <w:rFonts w:ascii="宋体" w:hAnsi="宋体"/>
          <w:bCs/>
          <w:sz w:val="24"/>
        </w:rPr>
      </w:r>
      <w:r/>
    </w:p>
    <w:p>
      <w:pPr>
        <w:pStyle w:val="971"/>
        <w:ind w:firstLine="482"/>
        <w:spacing w:line="360" w:lineRule="auto"/>
        <w:rPr>
          <w:rFonts w:hint="eastAsia" w:ascii="宋体" w:hAnsi="宋体"/>
          <w:b/>
          <w:sz w:val="24"/>
        </w:rPr>
      </w:pPr>
      <w:r>
        <w:rPr>
          <w:rFonts w:hint="eastAsia" w:ascii="宋体" w:hAnsi="宋体"/>
          <w:b/>
          <w:sz w:val="24"/>
        </w:rPr>
        <w:t xml:space="preserve">（七）</w:t>
      </w:r>
      <w:bookmarkStart w:id="313" w:name="OLE_LINK1"/>
      <w:r>
        <w:rPr>
          <w:rFonts w:hint="eastAsia" w:ascii="宋体" w:hAnsi="宋体"/>
          <w:b/>
          <w:sz w:val="24"/>
        </w:rPr>
        <w:t xml:space="preserve">采购本国产品的支持政策</w:t>
      </w:r>
      <w:bookmarkEnd w:id="313"/>
      <w:r>
        <w:rPr>
          <w:rFonts w:hint="eastAsia" w:ascii="宋体" w:hAnsi="宋体"/>
          <w:b/>
          <w:sz w:val="24"/>
        </w:rPr>
      </w:r>
      <w:r/>
    </w:p>
    <w:p>
      <w:pPr>
        <w:pStyle w:val="971"/>
        <w:ind w:firstLine="480"/>
        <w:jc w:val="left"/>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rPr>
          <w:rFonts w:hint="eastAsia" w:ascii="宋体" w:hAnsi="宋体" w:cs="宋体"/>
          <w:sz w:val="24"/>
        </w:rPr>
      </w:r>
      <w:r/>
    </w:p>
    <w:p>
      <w:pPr>
        <w:pStyle w:val="971"/>
        <w:ind w:firstLine="480"/>
        <w:jc w:val="left"/>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的价格扣除，用扣除后的价格参与评审。供应商未填写比例数值，或比例数值不足</w:t>
      </w:r>
      <w:r>
        <w:rPr>
          <w:rFonts w:hint="eastAsia" w:ascii="宋体" w:hAnsi="宋体" w:cs="宋体"/>
          <w:sz w:val="24"/>
          <w:u w:val="single"/>
        </w:rPr>
        <w:t xml:space="preserve">80%</w:t>
      </w:r>
      <w:r>
        <w:rPr>
          <w:rFonts w:hint="eastAsia" w:ascii="宋体" w:hAnsi="宋体" w:cs="宋体"/>
          <w:sz w:val="24"/>
        </w:rPr>
        <w:t xml:space="preserve">的，将不享受本国产品价格评审优惠。</w:t>
      </w:r>
      <w:r>
        <w:rPr>
          <w:rFonts w:hint="eastAsia" w:ascii="宋体" w:hAnsi="宋体" w:cs="宋体"/>
          <w:sz w:val="24"/>
        </w:rPr>
      </w:r>
      <w:r/>
    </w:p>
    <w:p>
      <w:pPr>
        <w:pStyle w:val="971"/>
        <w:ind w:firstLine="480"/>
        <w:jc w:val="left"/>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rPr>
          <w:rFonts w:hint="eastAsia" w:ascii="宋体" w:hAnsi="宋体" w:cs="宋体"/>
          <w:sz w:val="24"/>
        </w:rPr>
      </w:r>
      <w:r/>
    </w:p>
    <w:p>
      <w:pPr>
        <w:pStyle w:val="971"/>
        <w:ind w:firstLine="480"/>
        <w:jc w:val="left"/>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（4）供应商需在《声明函》中逐一、准确填写产品名称、厂名、生产厂址三项信息（《声明函》中标注</w:t>
      </w:r>
      <w:r>
        <w:rPr>
          <w:rFonts w:hint="eastAsia" w:ascii="宋体" w:hAnsi="宋体" w:cs="宋体"/>
          <w:sz w:val="24"/>
          <w:u w:val="single"/>
        </w:rPr>
        <w:t xml:space="preserve">“/ ”</w:t>
      </w:r>
      <w:r>
        <w:rPr>
          <w:rFonts w:hint="eastAsia" w:ascii="宋体" w:hAnsi="宋体" w:cs="宋体"/>
          <w:sz w:val="24"/>
        </w:rPr>
        <w:t xml:space="preserve">的地方无需填写），三项信息中任意一项未填写的视为该项产品不符合本国产品标准，不享受本国产品价格评审优惠。</w:t>
      </w:r>
      <w:r>
        <w:rPr>
          <w:rFonts w:hint="eastAsia" w:ascii="宋体" w:hAnsi="宋体" w:cs="宋体"/>
          <w:sz w:val="24"/>
        </w:rPr>
      </w:r>
      <w:r/>
    </w:p>
    <w:p>
      <w:pPr>
        <w:pStyle w:val="971"/>
        <w:ind w:firstLine="480"/>
        <w:jc w:val="left"/>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rPr>
      </w:r>
      <w:r/>
    </w:p>
    <w:p>
      <w:pPr>
        <w:pStyle w:val="971"/>
        <w:ind w:firstLine="480"/>
        <w:spacing w:before="24" w:line="400" w:lineRule="exact"/>
        <w:rPr>
          <w:rFonts w:hint="eastAsia" w:ascii="宋体" w:hAnsi="宋体"/>
          <w:bCs/>
          <w:sz w:val="24"/>
        </w:rPr>
      </w:pPr>
      <w:r>
        <w:rPr>
          <w:rFonts w:hint="eastAsia" w:ascii="宋体" w:hAnsi="宋体"/>
          <w:bCs/>
          <w:sz w:val="24"/>
        </w:rPr>
      </w:r>
      <w:r/>
    </w:p>
    <w:p>
      <w:pPr>
        <w:pStyle w:val="971"/>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312"/>
      <w:r/>
      <w:bookmarkStart w:id="314" w:name="_Toc12708986"/>
      <w:r/>
      <w:bookmarkStart w:id="315" w:name="_Toc12887277"/>
      <w:r/>
      <w:bookmarkStart w:id="316" w:name="_Toc8485126"/>
      <w:r/>
      <w:bookmarkStart w:id="317" w:name="_Toc9363440"/>
      <w:r>
        <w:rPr>
          <w:rFonts w:ascii="华文中宋" w:hAnsi="华文中宋" w:eastAsia="华文中宋"/>
          <w:b/>
          <w:sz w:val="36"/>
          <w:szCs w:val="36"/>
        </w:rPr>
      </w:r>
      <w:r/>
    </w:p>
    <w:p>
      <w:pPr>
        <w:pStyle w:val="972"/>
        <w:jc w:val="center"/>
        <w:spacing w:before="240" w:after="240"/>
        <w:rPr>
          <w:rFonts w:ascii="华文中宋" w:hAnsi="华文中宋" w:eastAsia="华文中宋"/>
          <w:b/>
          <w:sz w:val="36"/>
          <w:szCs w:val="36"/>
        </w:rPr>
      </w:pPr>
      <w:r/>
      <w:bookmarkStart w:id="318" w:name="_Toc226127006"/>
      <w:r/>
      <w:bookmarkStart w:id="319" w:name="_Toc9363434"/>
      <w:r/>
      <w:bookmarkStart w:id="320" w:name="_Toc12708979"/>
      <w:r/>
      <w:bookmarkStart w:id="321" w:name="_Toc1288726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18"/>
      <w:r/>
      <w:bookmarkEnd w:id="319"/>
      <w:r/>
      <w:bookmarkEnd w:id="320"/>
      <w:r/>
      <w:bookmarkEnd w:id="321"/>
      <w:r>
        <w:rPr>
          <w:rFonts w:ascii="华文中宋" w:hAnsi="华文中宋" w:eastAsia="华文中宋"/>
          <w:b/>
          <w:sz w:val="36"/>
          <w:szCs w:val="36"/>
        </w:rPr>
      </w:r>
      <w:r/>
    </w:p>
    <w:p>
      <w:pPr>
        <w:pStyle w:val="971"/>
        <w:ind w:firstLine="480"/>
        <w:spacing w:line="400" w:lineRule="exact"/>
        <w:rPr>
          <w:rFonts w:ascii="宋体" w:hAnsi="宋体"/>
          <w:bCs/>
          <w:sz w:val="24"/>
        </w:rPr>
      </w:pPr>
      <w:r/>
      <w:bookmarkStart w:id="322" w:name="_Toc513029243"/>
      <w:r/>
      <w:bookmarkStart w:id="323" w:name="_Toc20823315"/>
      <w:r/>
      <w:bookmarkStart w:id="324"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71"/>
        <w:jc w:val="center"/>
        <w:widowControl/>
        <w:rPr>
          <w:b/>
          <w:sz w:val="32"/>
          <w:szCs w:val="32"/>
        </w:rPr>
      </w:pPr>
      <w:r/>
      <w:bookmarkEnd w:id="322"/>
      <w:r/>
      <w:bookmarkEnd w:id="323"/>
      <w:r/>
      <w:bookmarkEnd w:id="324"/>
      <w:r/>
      <w:bookmarkStart w:id="325" w:name="_Hlt16619369"/>
      <w:r/>
      <w:bookmarkEnd w:id="325"/>
      <w:r>
        <w:rPr>
          <w:b/>
          <w:sz w:val="32"/>
          <w:szCs w:val="32"/>
        </w:rPr>
      </w:r>
      <w:r/>
    </w:p>
    <w:p>
      <w:pPr>
        <w:pStyle w:val="971"/>
        <w:jc w:val="center"/>
        <w:widowControl/>
        <w:rPr>
          <w:b/>
          <w:sz w:val="32"/>
          <w:szCs w:val="32"/>
        </w:rPr>
      </w:pPr>
      <w:r>
        <w:rPr>
          <w:b/>
          <w:sz w:val="32"/>
          <w:szCs w:val="32"/>
        </w:rPr>
      </w:r>
      <w:r/>
    </w:p>
    <w:p>
      <w:pPr>
        <w:pStyle w:val="971"/>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rPr>
          <w:rFonts w:hint="eastAsia" w:ascii="宋体" w:hAnsi="宋体" w:cs="宋体"/>
          <w:b/>
          <w:bCs/>
          <w:sz w:val="32"/>
          <w:szCs w:val="32"/>
        </w:rPr>
      </w:r>
      <w:r/>
    </w:p>
    <w:p>
      <w:pPr>
        <w:pStyle w:val="971"/>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rPr>
          <w:rFonts w:hint="eastAsia" w:ascii="宋体" w:hAnsi="宋体" w:cs="宋体"/>
          <w:b/>
          <w:bCs/>
          <w:sz w:val="32"/>
          <w:szCs w:val="32"/>
        </w:rPr>
      </w:r>
      <w:r/>
    </w:p>
    <w:p>
      <w:pPr>
        <w:pStyle w:val="971"/>
        <w:spacing w:line="360" w:lineRule="auto"/>
        <w:widowControl/>
        <w:rPr>
          <w:rFonts w:hint="eastAsia" w:ascii="宋体" w:hAnsi="宋体" w:cs="宋体"/>
          <w:b/>
          <w:bCs/>
          <w:sz w:val="36"/>
          <w:szCs w:val="36"/>
        </w:rPr>
      </w:pPr>
      <w:r>
        <w:rPr>
          <w:rFonts w:hint="eastAsia" w:ascii="宋体" w:hAnsi="宋体" w:cs="宋体"/>
          <w:b/>
          <w:bCs/>
          <w:sz w:val="36"/>
          <w:szCs w:val="36"/>
        </w:rPr>
      </w:r>
      <w:r/>
    </w:p>
    <w:p>
      <w:pPr>
        <w:pStyle w:val="971"/>
        <w:ind w:firstLine="315"/>
        <w:spacing w:line="360" w:lineRule="auto"/>
        <w:widowControl/>
        <w:rPr>
          <w:rFonts w:hint="eastAsia" w:ascii="宋体" w:hAnsi="宋体" w:cs="宋体"/>
          <w:szCs w:val="21"/>
        </w:rPr>
      </w:pPr>
      <w:r>
        <w:rPr>
          <w:rFonts w:hint="eastAsia" w:ascii="宋体" w:hAnsi="宋体" w:cs="宋体"/>
          <w:szCs w:val="21"/>
        </w:rPr>
      </w:r>
      <w:r/>
    </w:p>
    <w:p>
      <w:pPr>
        <w:pStyle w:val="971"/>
        <w:spacing w:line="360" w:lineRule="auto"/>
        <w:widowControl/>
        <w:rPr>
          <w:rFonts w:hint="eastAsia" w:ascii="宋体" w:hAnsi="宋体" w:cs="宋体"/>
          <w:szCs w:val="21"/>
        </w:rPr>
      </w:pPr>
      <w:r>
        <w:rPr>
          <w:rFonts w:hint="eastAsia" w:ascii="宋体" w:hAnsi="宋体" w:cs="宋体"/>
          <w:szCs w:val="21"/>
        </w:rPr>
      </w:r>
      <w:r/>
    </w:p>
    <w:p>
      <w:pPr>
        <w:pStyle w:val="971"/>
        <w:spacing w:line="360" w:lineRule="auto"/>
        <w:widowControl/>
        <w:rPr>
          <w:rFonts w:hint="eastAsia" w:ascii="宋体" w:hAnsi="宋体" w:cs="宋体"/>
          <w:szCs w:val="21"/>
        </w:rPr>
      </w:pPr>
      <w:r>
        <w:rPr>
          <w:rFonts w:hint="eastAsia" w:ascii="宋体" w:hAnsi="宋体" w:cs="宋体"/>
          <w:szCs w:val="21"/>
        </w:rPr>
      </w:r>
      <w:r/>
    </w:p>
    <w:p>
      <w:pPr>
        <w:pStyle w:val="971"/>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rPr>
          <w:rFonts w:hint="eastAsia" w:ascii="宋体" w:hAnsi="宋体" w:cs="宋体"/>
          <w:sz w:val="30"/>
          <w:szCs w:val="30"/>
        </w:rPr>
      </w:r>
      <w:r/>
    </w:p>
    <w:p>
      <w:pPr>
        <w:pStyle w:val="971"/>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rPr>
          <w:rFonts w:hint="eastAsia" w:ascii="宋体" w:hAnsi="宋体" w:cs="宋体"/>
          <w:sz w:val="30"/>
          <w:szCs w:val="30"/>
        </w:rPr>
      </w:r>
      <w:r/>
    </w:p>
    <w:p>
      <w:pPr>
        <w:pStyle w:val="971"/>
        <w:ind w:firstLine="1918"/>
        <w:spacing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rPr>
          <w:rFonts w:hint="eastAsia" w:ascii="宋体" w:hAnsi="宋体" w:cs="宋体"/>
          <w:sz w:val="30"/>
          <w:szCs w:val="30"/>
        </w:rPr>
      </w:r>
      <w:r/>
    </w:p>
    <w:p>
      <w:pPr>
        <w:pStyle w:val="971"/>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rPr>
          <w:rFonts w:hint="eastAsia" w:ascii="宋体" w:hAnsi="宋体" w:cs="宋体"/>
          <w:sz w:val="30"/>
          <w:szCs w:val="30"/>
        </w:rPr>
      </w:r>
      <w:r/>
    </w:p>
    <w:p>
      <w:pPr>
        <w:pStyle w:val="971"/>
        <w:ind w:firstLine="1916"/>
        <w:spacing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rPr>
          <w:rFonts w:hint="eastAsia" w:ascii="宋体" w:hAnsi="宋体" w:cs="宋体"/>
          <w:sz w:val="30"/>
          <w:szCs w:val="30"/>
        </w:rPr>
      </w:r>
      <w:r/>
    </w:p>
    <w:p>
      <w:pPr>
        <w:pStyle w:val="971"/>
        <w:jc w:val="left"/>
        <w:rPr>
          <w:rFonts w:hint="eastAsia" w:ascii="宋体" w:hAnsi="宋体" w:cs="宋体"/>
          <w:sz w:val="32"/>
          <w:szCs w:val="32"/>
        </w:rPr>
      </w:pPr>
      <w:r>
        <w:rPr>
          <w:rFonts w:hint="eastAsia" w:ascii="宋体" w:hAnsi="宋体" w:cs="宋体"/>
          <w:sz w:val="32"/>
          <w:szCs w:val="32"/>
        </w:rPr>
      </w:r>
      <w:r/>
    </w:p>
    <w:p>
      <w:pPr>
        <w:pStyle w:val="971"/>
        <w:ind w:left="-420" w:right="-313" w:firstLine="241"/>
        <w:jc w:val="left"/>
        <w:rPr>
          <w:rFonts w:hint="eastAsia" w:ascii="宋体" w:hAnsi="宋体" w:cs="宋体"/>
          <w:b/>
          <w:bCs/>
          <w:sz w:val="24"/>
        </w:rPr>
      </w:pPr>
      <w:r>
        <w:rPr>
          <w:rFonts w:hint="eastAsia" w:ascii="宋体" w:hAnsi="宋体" w:cs="宋体"/>
          <w:b/>
          <w:bCs/>
          <w:sz w:val="24"/>
        </w:rPr>
      </w:r>
      <w:r/>
    </w:p>
    <w:p>
      <w:pPr>
        <w:pStyle w:val="971"/>
        <w:ind w:left="108" w:firstLine="482"/>
        <w:jc w:val="left"/>
        <w:spacing w:line="480" w:lineRule="exact"/>
        <w:tabs>
          <w:tab w:val="left" w:pos="4785" w:leader="none"/>
        </w:tabs>
        <w:rPr>
          <w:rFonts w:hint="eastAsia" w:ascii="宋体" w:hAnsi="宋体" w:cs="宋体"/>
          <w:b/>
          <w:bCs/>
          <w:i/>
          <w:iCs/>
          <w:sz w:val="24"/>
        </w:rPr>
        <w:sectPr>
          <w:footerReference w:type="default" r:id="rId10"/>
          <w:footnotePr/>
          <w:endnotePr/>
          <w:type w:val="nextPage"/>
          <w:pgSz w:w="11906" w:h="16838" w:orient="portrait"/>
          <w:pgMar w:top="1440" w:right="1133" w:bottom="1440" w:left="1276" w:header="851" w:footer="680" w:gutter="0"/>
          <w:cols w:num="1" w:sep="0" w:space="1701" w:equalWidth="1"/>
          <w:docGrid w:linePitch="360"/>
          <w:titlePg/>
        </w:sectPr>
      </w:pPr>
      <w:r>
        <w:rPr>
          <w:rFonts w:hint="eastAsia" w:ascii="宋体" w:hAnsi="宋体" w:cs="宋体"/>
          <w:b/>
          <w:bCs/>
          <w:i/>
          <w:iCs/>
          <w:sz w:val="24"/>
        </w:rPr>
        <w:t xml:space="preserve">注：货物类采购合同参考格式，本合同内容条款在正式签署前可具体补充细化，仅作参考，最终合同以采购人法务审查通过的版本为准。</w:t>
      </w:r>
      <w:r>
        <w:rPr>
          <w:rFonts w:hint="eastAsia" w:ascii="宋体" w:hAnsi="宋体" w:cs="宋体"/>
          <w:b/>
          <w:bCs/>
          <w:i/>
          <w:iCs/>
          <w:sz w:val="24"/>
        </w:rPr>
      </w:r>
      <w:r/>
    </w:p>
    <w:p>
      <w:pPr>
        <w:pStyle w:val="971"/>
        <w:ind w:firstLine="293"/>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rPr>
          <w:rFonts w:hint="eastAsia" w:ascii="宋体" w:hAnsi="宋体" w:cs="宋体"/>
          <w:b/>
          <w:bCs/>
          <w:szCs w:val="21"/>
        </w:rPr>
      </w:r>
      <w:r/>
    </w:p>
    <w:p>
      <w:pPr>
        <w:pStyle w:val="971"/>
        <w:ind w:firstLine="293"/>
        <w:spacing w:line="360" w:lineRule="auto"/>
        <w:rPr>
          <w:rFonts w:hint="eastAsia" w:ascii="宋体" w:hAnsi="宋体" w:cs="宋体"/>
          <w:b/>
          <w:bCs/>
          <w:szCs w:val="21"/>
        </w:rPr>
      </w:pPr>
      <w:r>
        <w:rPr>
          <w:rFonts w:hint="eastAsia" w:ascii="宋体" w:hAnsi="宋体" w:cs="宋体"/>
          <w:b/>
          <w:bCs/>
          <w:szCs w:val="21"/>
        </w:rPr>
        <w:t xml:space="preserve">乙方：</w:t>
      </w:r>
      <w:r>
        <w:rPr>
          <w:rFonts w:hint="eastAsia" w:ascii="宋体" w:hAnsi="宋体" w:cs="宋体"/>
          <w:b/>
          <w:bCs/>
          <w:szCs w:val="21"/>
        </w:rPr>
      </w:r>
      <w:r/>
    </w:p>
    <w:p>
      <w:pPr>
        <w:pStyle w:val="971"/>
        <w:ind w:firstLine="293"/>
        <w:spacing w:line="360" w:lineRule="auto"/>
        <w:rPr>
          <w:rFonts w:hint="eastAsia" w:ascii="宋体" w:hAnsi="宋体" w:cs="宋体"/>
          <w:b/>
          <w:bCs/>
          <w:szCs w:val="21"/>
        </w:rPr>
      </w:pPr>
      <w:r>
        <w:rPr>
          <w:rFonts w:hint="eastAsia" w:ascii="宋体" w:hAnsi="宋体" w:cs="宋体"/>
          <w:b/>
          <w:bCs/>
          <w:szCs w:val="21"/>
        </w:rPr>
        <w:t xml:space="preserve">采购代理机构：南京汇采项目管理有限公司</w:t>
      </w:r>
      <w:r>
        <w:rPr>
          <w:rFonts w:hint="eastAsia" w:ascii="宋体" w:hAnsi="宋体" w:cs="宋体"/>
          <w:b/>
          <w:bCs/>
          <w:szCs w:val="21"/>
        </w:rPr>
      </w:r>
      <w:r/>
    </w:p>
    <w:p>
      <w:pPr>
        <w:pStyle w:val="971"/>
        <w:ind w:left="108" w:firstLine="420"/>
        <w:jc w:val="left"/>
        <w:spacing w:line="360" w:lineRule="auto"/>
        <w:tabs>
          <w:tab w:val="left" w:pos="4785" w:leader="none"/>
        </w:tabs>
        <w:rPr>
          <w:rFonts w:ascii="宋体" w:hAnsi="宋体" w:cs="宋体"/>
          <w:szCs w:val="21"/>
        </w:rPr>
      </w:pPr>
      <w:r>
        <w:rPr>
          <w:rFonts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 </w:t>
      </w:r>
      <w:r>
        <w:rPr>
          <w:rFonts w:ascii="宋体" w:hAnsi="宋体" w:cs="宋体"/>
          <w:szCs w:val="21"/>
          <w:u w:val="single"/>
        </w:rPr>
        <w:t xml:space="preserve">激光共聚焦显微镜</w:t>
      </w:r>
      <w:r>
        <w:rPr>
          <w:rFonts w:hint="eastAsia" w:ascii="宋体" w:hAnsi="宋体" w:cs="宋体"/>
          <w:szCs w:val="21"/>
          <w:u w:val="single"/>
        </w:rPr>
        <w:t xml:space="preserve"> </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w:t>
      </w:r>
      <w:r>
        <w:rPr>
          <w:rFonts w:hint="eastAsia" w:ascii="宋体" w:hAnsi="宋体" w:cs="宋体"/>
          <w:szCs w:val="21"/>
          <w:lang w:val="en-US" w:eastAsia="zh-CN"/>
        </w:rPr>
        <w:t xml:space="preserve">中标</w:t>
      </w:r>
      <w:r>
        <w:rPr>
          <w:rFonts w:hint="eastAsia" w:ascii="宋体" w:hAnsi="宋体" w:cs="宋体"/>
          <w:szCs w:val="21"/>
        </w:rPr>
        <w:t xml:space="preserve">。</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rPr>
          <w:rFonts w:hint="eastAsia" w:ascii="宋体" w:hAnsi="宋体" w:cs="宋体"/>
          <w:szCs w:val="21"/>
        </w:rPr>
      </w:r>
      <w:r/>
    </w:p>
    <w:p>
      <w:pPr>
        <w:pStyle w:val="1113"/>
        <w:ind w:left="0" w:firstLine="420"/>
        <w:spacing w:before="0" w:after="0" w:line="360" w:lineRule="auto"/>
        <w:tabs>
          <w:tab w:val="left" w:pos="4785"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1.设备名称、型号规格、数量及服务内容。</w:t>
      </w:r>
      <w:r>
        <w:rPr>
          <w:rFonts w:hint="eastAsia" w:ascii="宋体" w:hAnsi="宋体" w:eastAsia="宋体" w:cs="宋体"/>
          <w:color w:val="000000"/>
          <w:sz w:val="21"/>
          <w:szCs w:val="21"/>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1508"/>
        <w:gridCol w:w="1283"/>
        <w:gridCol w:w="1044"/>
        <w:gridCol w:w="935"/>
        <w:gridCol w:w="1595"/>
        <w:gridCol w:w="1518"/>
      </w:tblGrid>
      <w:tr>
        <w:trPr>
          <w:trHeight w:val="19"/>
        </w:trPr>
        <w:tc>
          <w:tcPr>
            <w:tcW w:w="808"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802"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品牌</w:t>
            </w:r>
            <w:r>
              <w:rPr>
                <w:rFonts w:hint="eastAsia" w:ascii="宋体" w:hAnsi="宋体" w:cs="宋体"/>
                <w:szCs w:val="21"/>
              </w:rPr>
            </w:r>
            <w:r/>
          </w:p>
        </w:tc>
        <w:tc>
          <w:tcPr>
            <w:tcW w:w="682"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555"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497"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48"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806"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808" w:type="dxa"/>
            <w:vAlign w:val="center"/>
            <w:textDirection w:val="lrTb"/>
            <w:noWrap w:val="false"/>
          </w:tcPr>
          <w:p>
            <w:pPr>
              <w:pStyle w:val="971"/>
              <w:jc w:val="center"/>
              <w:spacing w:line="360" w:lineRule="auto"/>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985"/>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682" w:type="dxa"/>
            <w:vAlign w:val="center"/>
            <w:textDirection w:val="lrTb"/>
            <w:noWrap w:val="false"/>
          </w:tcPr>
          <w:p>
            <w:pPr>
              <w:pStyle w:val="985"/>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971"/>
              <w:jc w:val="center"/>
              <w:spacing w:line="360" w:lineRule="auto"/>
              <w:widowControl/>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971"/>
              <w:jc w:val="center"/>
              <w:spacing w:line="360" w:lineRule="auto"/>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985"/>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971"/>
              <w:jc w:val="center"/>
              <w:spacing w:line="360" w:lineRule="auto"/>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971"/>
              <w:jc w:val="center"/>
              <w:spacing w:line="360" w:lineRule="auto"/>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985"/>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971"/>
              <w:jc w:val="center"/>
              <w:spacing w:line="360" w:lineRule="auto"/>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808" w:type="dxa"/>
            <w:vAlign w:val="center"/>
            <w:textDirection w:val="lrTb"/>
            <w:noWrap w:val="false"/>
          </w:tcPr>
          <w:p>
            <w:pPr>
              <w:pStyle w:val="971"/>
              <w:jc w:val="center"/>
              <w:spacing w:line="360" w:lineRule="auto"/>
              <w:widowControl/>
              <w:rPr>
                <w:rFonts w:hint="eastAsia" w:ascii="宋体" w:hAnsi="宋体" w:cs="宋体"/>
                <w:szCs w:val="21"/>
              </w:rPr>
            </w:pPr>
            <w:r>
              <w:rPr>
                <w:rFonts w:hint="eastAsia" w:ascii="宋体" w:hAnsi="宋体" w:cs="宋体"/>
                <w:szCs w:val="21"/>
              </w:rPr>
            </w:r>
            <w:r/>
          </w:p>
        </w:tc>
        <w:tc>
          <w:tcPr>
            <w:tcW w:w="802"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82" w:type="dxa"/>
            <w:vAlign w:val="center"/>
            <w:textDirection w:val="lrTb"/>
            <w:noWrap w:val="false"/>
          </w:tcPr>
          <w:p>
            <w:pPr>
              <w:pStyle w:val="985"/>
              <w:ind w:firstLine="0"/>
              <w:jc w:val="center"/>
              <w:spacing w:line="360" w:lineRule="auto"/>
              <w:tabs>
                <w:tab w:val="left" w:pos="-235" w:leader="none"/>
              </w:tabs>
              <w:rPr>
                <w:rFonts w:hint="eastAsia" w:ascii="宋体" w:hAnsi="宋体" w:cs="宋体"/>
                <w:bCs/>
                <w:szCs w:val="21"/>
              </w:rPr>
            </w:pPr>
            <w:r>
              <w:rPr>
                <w:rFonts w:hint="eastAsia" w:ascii="宋体" w:hAnsi="宋体" w:cs="宋体"/>
                <w:bCs/>
                <w:szCs w:val="21"/>
              </w:rPr>
            </w:r>
            <w:r/>
          </w:p>
        </w:tc>
        <w:tc>
          <w:tcPr>
            <w:tcW w:w="555"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7" w:type="dxa"/>
            <w:vAlign w:val="center"/>
            <w:textDirection w:val="lrTb"/>
            <w:noWrap w:val="false"/>
          </w:tcPr>
          <w:p>
            <w:pPr>
              <w:pStyle w:val="971"/>
              <w:jc w:val="center"/>
              <w:spacing w:line="360" w:lineRule="auto"/>
              <w:rPr>
                <w:rFonts w:hint="eastAsia" w:ascii="宋体" w:hAnsi="宋体" w:cs="宋体"/>
                <w:szCs w:val="21"/>
              </w:rPr>
            </w:pPr>
            <w:r>
              <w:rPr>
                <w:rFonts w:hint="eastAsia" w:ascii="宋体" w:hAnsi="宋体" w:cs="宋体"/>
                <w:szCs w:val="21"/>
              </w:rPr>
            </w:r>
            <w:r/>
          </w:p>
        </w:tc>
        <w:tc>
          <w:tcPr>
            <w:tcW w:w="848"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06"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354" w:type="dxa"/>
            <w:vAlign w:val="center"/>
            <w:textDirection w:val="lrTb"/>
            <w:noWrap w:val="false"/>
          </w:tcPr>
          <w:p>
            <w:pPr>
              <w:pStyle w:val="985"/>
              <w:ind w:firstLine="0"/>
              <w:jc w:val="center"/>
              <w:spacing w:line="360" w:lineRule="auto"/>
              <w:tabs>
                <w:tab w:val="left" w:pos="-235" w:leader="none"/>
              </w:tabs>
              <w:rPr>
                <w:rFonts w:hint="eastAsia" w:ascii="宋体" w:hAnsi="宋体" w:cs="宋体"/>
                <w:szCs w:val="21"/>
              </w:rPr>
            </w:pPr>
            <w:r>
              <w:rPr>
                <w:rFonts w:hint="eastAsia" w:ascii="宋体" w:hAnsi="宋体" w:cs="宋体"/>
                <w:bCs/>
                <w:szCs w:val="21"/>
              </w:rPr>
              <w:t xml:space="preserve">合计（元）</w:t>
            </w:r>
            <w:r>
              <w:rPr>
                <w:rFonts w:hint="eastAsia" w:ascii="宋体" w:hAnsi="宋体" w:cs="宋体"/>
                <w:szCs w:val="21"/>
              </w:rPr>
            </w:r>
            <w:r/>
          </w:p>
        </w:tc>
        <w:tc>
          <w:tcPr>
            <w:gridSpan w:val="3"/>
            <w:tcW w:w="4048" w:type="dxa"/>
            <w:vAlign w:val="center"/>
            <w:textDirection w:val="lrTb"/>
            <w:noWrap w:val="false"/>
          </w:tcPr>
          <w:p>
            <w:pPr>
              <w:pStyle w:val="985"/>
              <w:ind w:firstLine="0"/>
              <w:spacing w:line="360" w:lineRule="auto"/>
              <w:tabs>
                <w:tab w:val="left" w:pos="-235"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bl>
    <w:p>
      <w:pPr>
        <w:pStyle w:val="971"/>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rPr>
          <w:rFonts w:hint="eastAsia" w:ascii="宋体" w:hAnsi="宋体" w:cs="宋体"/>
          <w:bCs/>
          <w:szCs w:val="21"/>
        </w:rPr>
      </w:r>
      <w:r/>
    </w:p>
    <w:p>
      <w:pPr>
        <w:pStyle w:val="971"/>
        <w:ind w:left="108" w:firstLine="147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rPr>
          <w:rFonts w:hint="eastAsia" w:ascii="宋体" w:hAnsi="宋体" w:cs="宋体"/>
          <w:bCs/>
          <w:szCs w:val="21"/>
        </w:rPr>
      </w:r>
      <w:r/>
    </w:p>
    <w:p>
      <w:pPr>
        <w:pStyle w:val="971"/>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rPr>
          <w:rFonts w:hint="eastAsia" w:ascii="宋体" w:hAnsi="宋体" w:cs="宋体"/>
          <w:szCs w:val="21"/>
        </w:rPr>
      </w:r>
      <w:r/>
    </w:p>
    <w:p>
      <w:pPr>
        <w:pStyle w:val="971"/>
        <w:ind w:firstLine="525"/>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rPr>
          <w:rFonts w:hint="eastAsia" w:ascii="宋体" w:hAnsi="宋体" w:cs="宋体"/>
          <w:szCs w:val="21"/>
        </w:rPr>
      </w:r>
      <w:r/>
    </w:p>
    <w:p>
      <w:pPr>
        <w:pStyle w:val="985"/>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rPr>
          <w:rFonts w:hint="eastAsia" w:ascii="宋体" w:hAnsi="宋体" w:cs="宋体"/>
          <w:szCs w:val="21"/>
          <w:u w:val="single"/>
        </w:rPr>
      </w:r>
      <w:r/>
    </w:p>
    <w:p>
      <w:pPr>
        <w:pStyle w:val="985"/>
        <w:ind w:firstLine="525"/>
        <w:spacing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招标文件、投标文件、双方签订的技术协议和国家的相关标准。</w:t>
      </w:r>
      <w:r>
        <w:rPr>
          <w:rFonts w:hint="eastAsia" w:ascii="宋体" w:hAnsi="宋体" w:cs="宋体"/>
          <w:szCs w:val="21"/>
        </w:rPr>
        <w:t xml:space="preserve">（上述标准或规范不一致时，则以要求较高者为准。）</w:t>
      </w:r>
      <w:r>
        <w:rPr>
          <w:rFonts w:hint="eastAsia" w:ascii="宋体" w:hAnsi="宋体" w:cs="宋体"/>
          <w:szCs w:val="21"/>
          <w:u w:val="single"/>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8.2履约保函</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（1）履约保函金额：合同总价10%；</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（2）履约保函的形式：乙方应当以支票、汇票、本票或者金融机构、担保机构出具的保函等非现金形式提交；</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（3）履约保函的退还：在设备通过甲方验收合格且满12个月无质量问题后的15个工作日内，甲方将无息退还乙方的履约保函；</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cs="宋体"/>
          <w:szCs w:val="21"/>
        </w:rPr>
      </w:r>
      <w:r/>
    </w:p>
    <w:p>
      <w:pPr>
        <w:pStyle w:val="971"/>
        <w:numPr>
          <w:ilvl w:val="0"/>
          <w:numId w:val="5"/>
        </w:numPr>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交付和验收</w:t>
      </w:r>
      <w:r>
        <w:rPr>
          <w:rFonts w:hint="eastAsia" w:ascii="宋体" w:hAnsi="宋体" w:cs="宋体"/>
          <w:szCs w:val="21"/>
        </w:rPr>
      </w:r>
      <w:r/>
    </w:p>
    <w:p>
      <w:pPr>
        <w:pStyle w:val="971"/>
        <w:ind w:firstLine="63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rPr>
          <w:rFonts w:hint="eastAsia" w:ascii="宋体" w:hAnsi="宋体" w:cs="宋体"/>
          <w:szCs w:val="21"/>
        </w:rPr>
      </w:r>
      <w:r/>
    </w:p>
    <w:p>
      <w:pPr>
        <w:pStyle w:val="971"/>
        <w:ind w:firstLine="63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rPr>
          <w:rFonts w:hint="eastAsia" w:ascii="宋体" w:hAnsi="宋体" w:cs="宋体"/>
          <w:szCs w:val="21"/>
        </w:rPr>
      </w:r>
      <w:r/>
    </w:p>
    <w:p>
      <w:pPr>
        <w:pStyle w:val="971"/>
        <w:ind w:firstLine="63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rPr>
          <w:rFonts w:hint="eastAsia" w:ascii="宋体" w:hAnsi="宋体" w:cs="宋体"/>
          <w:b/>
          <w:bCs/>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赶到甲方现场，帮助排除故障、修复或更换零部件，需购买零部件时，仅收取成本费。</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w:t>
      </w:r>
      <w:r>
        <w:rPr>
          <w:rFonts w:hint="eastAsia" w:ascii="宋体" w:hAnsi="宋体" w:cs="宋体"/>
          <w:szCs w:val="21"/>
        </w:rPr>
        <w:t xml:space="preserve">乙方</w:t>
      </w:r>
      <w:r>
        <w:rPr>
          <w:rFonts w:hint="eastAsia" w:ascii="宋体" w:hAnsi="宋体" w:cs="宋体"/>
          <w:szCs w:val="21"/>
        </w:rPr>
        <w:t xml:space="preserve">在接到甲方通知后，仍应在上述时限内响应、派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赶到甲方现场，帮助排除故障、修复或更换零部件，需购买零部件时，酌情收取成本费。</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971"/>
        <w:ind w:left="108"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w:t>
      </w:r>
      <w:r>
        <w:rPr>
          <w:rFonts w:hint="eastAsia" w:ascii="宋体" w:hAnsi="宋体" w:cs="宋体"/>
          <w:szCs w:val="21"/>
          <w:lang w:val="en-US" w:eastAsia="zh-CN"/>
        </w:rPr>
        <w:t xml:space="preserve">三</w:t>
      </w:r>
      <w:r>
        <w:rPr>
          <w:rFonts w:hint="eastAsia" w:ascii="宋体" w:hAnsi="宋体" w:cs="宋体"/>
          <w:szCs w:val="21"/>
        </w:rPr>
        <w:t xml:space="preserve">章技术规格、参数及其他要求中的要求提供相关资料（见附件）。</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rPr>
          <w:rFonts w:hint="eastAsia" w:ascii="宋体" w:hAnsi="宋体" w:cs="宋体"/>
          <w:szCs w:val="21"/>
        </w:rPr>
      </w:r>
      <w:r/>
    </w:p>
    <w:p>
      <w:pPr>
        <w:pStyle w:val="971"/>
        <w:ind w:firstLine="420"/>
        <w:jc w:val="left"/>
        <w:spacing w:line="360" w:lineRule="auto"/>
        <w:widowControl/>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乙方逾期交付的，每逾期1天，乙方应向甲方支付合同总价款的5‰的逾期违约金。</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szCs w:val="21"/>
        </w:rPr>
      </w:r>
      <w:r/>
    </w:p>
    <w:p>
      <w:pPr>
        <w:pStyle w:val="971"/>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szCs w:val="21"/>
        </w:rPr>
        <w:t xml:space="preserve">。</w:t>
      </w:r>
      <w:r>
        <w:rPr>
          <w:rFonts w:hint="eastAsia" w:ascii="宋体" w:hAnsi="宋体" w:cs="宋体"/>
          <w:szCs w:val="21"/>
        </w:rPr>
      </w:r>
      <w:r/>
    </w:p>
    <w:p>
      <w:pPr>
        <w:pStyle w:val="971"/>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szCs w:val="21"/>
        </w:rPr>
      </w:r>
      <w:r/>
    </w:p>
    <w:p>
      <w:pPr>
        <w:pStyle w:val="971"/>
        <w:ind w:firstLine="420"/>
        <w:spacing w:line="360" w:lineRule="auto"/>
        <w:widowControl/>
        <w:rPr>
          <w:rFonts w:hint="eastAsia" w:ascii="宋体" w:hAnsi="宋体" w:cs="宋体"/>
          <w:szCs w:val="21"/>
        </w:rPr>
      </w:pPr>
      <w:r>
        <w:rPr>
          <w:rFonts w:hint="eastAsia" w:ascii="宋体" w:hAnsi="宋体" w:cs="宋体"/>
          <w:szCs w:val="21"/>
        </w:rPr>
        <w:t xml:space="preserve">13.7</w:t>
      </w:r>
      <w:r>
        <w:rPr>
          <w:rFonts w:hint="eastAsia" w:ascii="宋体" w:hAnsi="宋体" w:cs="宋体"/>
          <w:szCs w:val="21"/>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bookmarkStart w:id="326" w:name="_Toc19018"/>
      <w:r>
        <w:rPr>
          <w:rFonts w:hint="eastAsia" w:ascii="宋体" w:hAnsi="宋体" w:cs="宋体"/>
          <w:szCs w:val="21"/>
        </w:rPr>
        <w:t xml:space="preserve">四、合同权利义务的转让</w:t>
      </w:r>
      <w:bookmarkEnd w:id="326"/>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bookmarkStart w:id="327" w:name="_Toc30322"/>
      <w:r>
        <w:rPr>
          <w:rFonts w:hint="eastAsia" w:ascii="宋体" w:hAnsi="宋体" w:cs="宋体"/>
          <w:szCs w:val="21"/>
        </w:rPr>
        <w:t xml:space="preserve">六、争议解决条款</w:t>
      </w:r>
      <w:bookmarkEnd w:id="327"/>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bookmarkStart w:id="328" w:name="_Toc20895"/>
      <w:r>
        <w:rPr>
          <w:rFonts w:hint="eastAsia" w:ascii="宋体" w:hAnsi="宋体" w:cs="宋体"/>
          <w:szCs w:val="21"/>
        </w:rPr>
        <w:t xml:space="preserve">七、</w:t>
      </w:r>
      <w:bookmarkEnd w:id="328"/>
      <w:r>
        <w:rPr>
          <w:rFonts w:hint="eastAsia" w:ascii="宋体" w:hAnsi="宋体" w:cs="宋体"/>
          <w:szCs w:val="21"/>
        </w:rPr>
        <w:t xml:space="preserve">廉洁条款</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034"/>
        <w:ind w:firstLine="420"/>
        <w:spacing w:before="0" w:beforeAutospacing="0" w:after="0" w:afterAutospacing="0" w:line="360" w:lineRule="auto"/>
        <w:rPr>
          <w:rFonts w:hint="eastAsia"/>
          <w:sz w:val="21"/>
          <w:szCs w:val="21"/>
        </w:rPr>
      </w:pPr>
      <w:r>
        <w:rPr>
          <w:rFonts w:hint="eastAsia"/>
          <w:sz w:val="21"/>
          <w:szCs w:val="21"/>
        </w:rPr>
        <w:t xml:space="preserve">九、不可抗力</w:t>
      </w:r>
      <w:r>
        <w:rPr>
          <w:rFonts w:hint="eastAsia"/>
          <w:sz w:val="21"/>
          <w:szCs w:val="21"/>
        </w:rPr>
      </w:r>
      <w:r/>
    </w:p>
    <w:p>
      <w:pPr>
        <w:pStyle w:val="1034"/>
        <w:ind w:firstLine="420"/>
        <w:spacing w:before="0" w:beforeAutospacing="0" w:after="0" w:afterAutospacing="0" w:line="360" w:lineRule="auto"/>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sz w:val="21"/>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rPr>
          <w:rFonts w:hint="eastAsia" w:ascii="宋体" w:hAnsi="宋体" w:cs="宋体"/>
          <w:szCs w:val="21"/>
        </w:rPr>
      </w:r>
      <w:r/>
    </w:p>
    <w:p>
      <w:pPr>
        <w:pStyle w:val="971"/>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szCs w:val="21"/>
        </w:rPr>
      </w:r>
      <w:r/>
    </w:p>
    <w:p>
      <w:pPr>
        <w:pStyle w:val="1034"/>
        <w:ind w:firstLine="420"/>
        <w:spacing w:before="0" w:beforeAutospacing="0" w:after="0" w:afterAutospacing="0" w:line="360" w:lineRule="auto"/>
        <w:rPr>
          <w:rFonts w:hint="eastAsia"/>
          <w:sz w:val="21"/>
          <w:szCs w:val="21"/>
        </w:rPr>
      </w:pPr>
      <w:r>
        <w:rPr>
          <w:rFonts w:hint="eastAsia"/>
          <w:sz w:val="21"/>
          <w:szCs w:val="21"/>
        </w:rPr>
        <w:t xml:space="preserve">十一、其他</w:t>
      </w:r>
      <w:r>
        <w:rPr>
          <w:rFonts w:hint="eastAsia"/>
          <w:sz w:val="21"/>
          <w:szCs w:val="21"/>
        </w:rPr>
      </w:r>
      <w:r/>
    </w:p>
    <w:p>
      <w:pPr>
        <w:pStyle w:val="1034"/>
        <w:ind w:firstLine="420"/>
        <w:spacing w:before="0" w:beforeAutospacing="0" w:after="0" w:afterAutospacing="0" w:line="360" w:lineRule="auto"/>
        <w:rPr>
          <w:rFonts w:hint="eastAsia"/>
          <w:sz w:val="21"/>
          <w:szCs w:val="21"/>
        </w:rPr>
      </w:pPr>
      <w:r>
        <w:rPr>
          <w:rFonts w:hint="eastAsia"/>
          <w:sz w:val="21"/>
          <w:szCs w:val="21"/>
        </w:rPr>
        <w:t xml:space="preserve">11.1、合同的生效：本合同一式陆份，自甲乙双方签字并加盖骑缝章之日起生效。</w:t>
      </w:r>
      <w:r>
        <w:rPr>
          <w:rFonts w:hint="eastAsia"/>
          <w:sz w:val="21"/>
          <w:szCs w:val="21"/>
        </w:rPr>
      </w:r>
      <w:r/>
    </w:p>
    <w:p>
      <w:pPr>
        <w:pStyle w:val="1034"/>
        <w:ind w:firstLine="420"/>
        <w:spacing w:before="0" w:beforeAutospacing="0" w:after="0" w:afterAutospacing="0" w:line="360" w:lineRule="auto"/>
        <w:rPr>
          <w:rFonts w:hint="eastAsia"/>
          <w:sz w:val="21"/>
          <w:szCs w:val="21"/>
        </w:rPr>
      </w:pPr>
      <w:r>
        <w:rPr>
          <w:rFonts w:hint="eastAsia"/>
          <w:sz w:val="21"/>
          <w:szCs w:val="21"/>
        </w:rPr>
        <w:t xml:space="preserve">11.2、未尽事宜、双方协商解决，并按《中华人民共和国民法典》及相关法律、法规的规定调整。</w:t>
      </w:r>
      <w:r>
        <w:rPr>
          <w:rFonts w:hint="eastAsia"/>
          <w:sz w:val="21"/>
          <w:szCs w:val="21"/>
        </w:rPr>
      </w:r>
      <w:r/>
    </w:p>
    <w:p>
      <w:pPr>
        <w:pStyle w:val="1034"/>
        <w:ind w:firstLine="420"/>
        <w:spacing w:before="0" w:beforeAutospacing="0" w:after="0" w:afterAutospacing="0" w:line="360" w:lineRule="auto"/>
        <w:rPr>
          <w:rFonts w:hint="eastAsia"/>
          <w:sz w:val="21"/>
          <w:szCs w:val="21"/>
        </w:rPr>
      </w:pPr>
      <w:r>
        <w:rPr>
          <w:rFonts w:hint="eastAsia"/>
          <w:sz w:val="21"/>
          <w:szCs w:val="21"/>
        </w:rPr>
        <w:t xml:space="preserve">11.3、采购文件、</w:t>
      </w:r>
      <w:r>
        <w:rPr>
          <w:rFonts w:hint="eastAsia"/>
          <w:sz w:val="21"/>
          <w:szCs w:val="21"/>
          <w:lang w:val="en-US" w:eastAsia="zh-CN"/>
        </w:rPr>
        <w:t xml:space="preserve">中标</w:t>
      </w:r>
      <w:r>
        <w:rPr>
          <w:rFonts w:hint="eastAsia"/>
          <w:sz w:val="21"/>
          <w:szCs w:val="21"/>
        </w:rPr>
        <w:t xml:space="preserve">通知书、乙方的</w:t>
      </w:r>
      <w:r>
        <w:rPr>
          <w:rFonts w:hint="eastAsia"/>
          <w:sz w:val="21"/>
          <w:szCs w:val="21"/>
          <w:lang w:val="en-US" w:eastAsia="zh-CN"/>
        </w:rPr>
        <w:t xml:space="preserve">投标</w:t>
      </w:r>
      <w:r>
        <w:rPr>
          <w:rFonts w:hint="eastAsia"/>
          <w:sz w:val="21"/>
          <w:szCs w:val="21"/>
        </w:rPr>
        <w:t xml:space="preserve">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sz w:val="21"/>
          <w:szCs w:val="21"/>
        </w:rPr>
      </w:r>
      <w:r/>
    </w:p>
    <w:p>
      <w:pPr>
        <w:pStyle w:val="971"/>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pStyle w:val="971"/>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pStyle w:val="971"/>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rPr>
          <w:rFonts w:hint="eastAsia" w:ascii="宋体" w:hAnsi="宋体" w:cs="宋体"/>
          <w:szCs w:val="21"/>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71"/>
              <w:spacing w:line="400" w:lineRule="exact"/>
              <w:rPr>
                <w:rFonts w:hint="eastAsia" w:ascii="宋体" w:hAnsi="宋体" w:cs="宋体"/>
                <w:szCs w:val="21"/>
              </w:rPr>
            </w:pPr>
            <w:r>
              <w:rPr>
                <w:rFonts w:hint="eastAsia" w:ascii="宋体" w:hAnsi="宋体" w:cs="宋体"/>
                <w:szCs w:val="21"/>
              </w:rPr>
              <w:t xml:space="preserve">甲方（盖章）：</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签订日期：  年  月  日</w:t>
            </w:r>
            <w:r>
              <w:rPr>
                <w:rFonts w:hint="eastAsia" w:ascii="宋体" w:hAnsi="宋体" w:cs="宋体"/>
                <w:szCs w:val="21"/>
              </w:rPr>
            </w:r>
            <w:r/>
          </w:p>
        </w:tc>
        <w:tc>
          <w:tcPr>
            <w:tcW w:w="4684" w:type="dxa"/>
            <w:vAlign w:val="top"/>
            <w:textDirection w:val="lrTb"/>
            <w:noWrap w:val="false"/>
          </w:tcPr>
          <w:p>
            <w:pPr>
              <w:pStyle w:val="971"/>
              <w:spacing w:line="400" w:lineRule="exact"/>
              <w:rPr>
                <w:rFonts w:hint="eastAsia" w:ascii="宋体" w:hAnsi="宋体" w:cs="宋体"/>
                <w:szCs w:val="21"/>
              </w:rPr>
            </w:pPr>
            <w:r>
              <w:rPr>
                <w:rFonts w:hint="eastAsia" w:ascii="宋体" w:hAnsi="宋体" w:cs="宋体"/>
                <w:szCs w:val="21"/>
              </w:rPr>
              <w:t xml:space="preserve">乙方（盖章）：</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帐号：</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税号：</w:t>
            </w:r>
            <w:r>
              <w:rPr>
                <w:rFonts w:hint="eastAsia" w:ascii="宋体" w:hAnsi="宋体" w:cs="宋体"/>
                <w:szCs w:val="21"/>
              </w:rPr>
            </w:r>
            <w:r/>
          </w:p>
          <w:p>
            <w:pPr>
              <w:pStyle w:val="971"/>
              <w:spacing w:line="400" w:lineRule="exact"/>
              <w:rPr>
                <w:rFonts w:hint="eastAsia" w:ascii="宋体" w:hAnsi="宋体" w:cs="宋体"/>
                <w:szCs w:val="21"/>
              </w:rPr>
            </w:pPr>
            <w:r>
              <w:rPr>
                <w:rFonts w:hint="eastAsia" w:ascii="宋体" w:hAnsi="宋体" w:cs="宋体"/>
                <w:szCs w:val="21"/>
              </w:rPr>
              <w:t xml:space="preserve">签订日期：  年  月  日</w:t>
            </w:r>
            <w:r>
              <w:rPr>
                <w:rFonts w:hint="eastAsia" w:ascii="宋体" w:hAnsi="宋体" w:cs="宋体"/>
                <w:szCs w:val="21"/>
              </w:rPr>
            </w:r>
            <w:r/>
          </w:p>
        </w:tc>
      </w:tr>
    </w:tbl>
    <w:p>
      <w:pPr>
        <w:pStyle w:val="971"/>
        <w:rPr>
          <w:rFonts w:hint="eastAsia" w:ascii="宋体" w:hAnsi="宋体" w:cs="宋体"/>
          <w:sz w:val="24"/>
          <w:lang w:val="zh-CN"/>
        </w:rPr>
      </w:pPr>
      <w:r>
        <w:rPr>
          <w:rFonts w:hint="eastAsia" w:ascii="宋体" w:hAnsi="宋体" w:cs="仿宋_GB2312"/>
          <w:sz w:val="24"/>
        </w:rPr>
        <w:t xml:space="preserve">    </w:t>
      </w:r>
      <w:r>
        <w:rPr>
          <w:rFonts w:hint="eastAsia" w:ascii="宋体" w:hAnsi="宋体" w:cs="宋体"/>
          <w:sz w:val="24"/>
          <w:lang w:val="zh-CN"/>
        </w:rPr>
      </w:r>
      <w:r/>
    </w:p>
    <w:p>
      <w:pPr>
        <w:pStyle w:val="97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r>
        <w:rPr>
          <w:rFonts w:ascii="华文中宋" w:hAnsi="华文中宋" w:eastAsia="华文中宋"/>
          <w:b/>
          <w:sz w:val="36"/>
          <w:szCs w:val="36"/>
        </w:rPr>
      </w:r>
      <w:bookmarkStart w:id="329"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4"/>
      <w:r/>
      <w:bookmarkEnd w:id="245"/>
      <w:r/>
      <w:bookmarkEnd w:id="246"/>
      <w:r>
        <w:rPr>
          <w:rFonts w:hint="eastAsia" w:ascii="华文中宋" w:hAnsi="华文中宋" w:eastAsia="华文中宋"/>
          <w:b/>
          <w:sz w:val="36"/>
          <w:szCs w:val="36"/>
        </w:rPr>
        <w:t xml:space="preserve">文件格式</w:t>
      </w:r>
      <w:bookmarkEnd w:id="314"/>
      <w:r/>
      <w:bookmarkEnd w:id="315"/>
      <w:r/>
      <w:bookmarkEnd w:id="316"/>
      <w:r/>
      <w:bookmarkEnd w:id="317"/>
      <w:r/>
      <w:bookmarkEnd w:id="329"/>
      <w:r>
        <w:rPr>
          <w:rFonts w:ascii="华文中宋" w:hAnsi="华文中宋" w:eastAsia="华文中宋"/>
          <w:b/>
          <w:sz w:val="36"/>
          <w:szCs w:val="36"/>
        </w:rPr>
      </w:r>
      <w:r/>
    </w:p>
    <w:p>
      <w:pPr>
        <w:pStyle w:val="971"/>
        <w:jc w:val="center"/>
        <w:rPr>
          <w:rFonts w:ascii="宋体" w:hAnsi="宋体"/>
          <w:b/>
          <w:sz w:val="72"/>
        </w:rPr>
      </w:pPr>
      <w:r/>
      <w:bookmarkStart w:id="332" w:name="_Hlt26955039"/>
      <w:r/>
      <w:bookmarkEnd w:id="332"/>
      <w:r/>
      <w:bookmarkStart w:id="333" w:name="_Hlt26671244"/>
      <w:r/>
      <w:bookmarkEnd w:id="333"/>
      <w:r>
        <w:rPr>
          <w:rFonts w:ascii="宋体" w:hAnsi="宋体"/>
          <w:b/>
          <w:sz w:val="72"/>
        </w:rPr>
      </w:r>
      <w:r/>
    </w:p>
    <w:p>
      <w:pPr>
        <w:pStyle w:val="105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71"/>
        <w:rPr>
          <w:rFonts w:ascii="华文中宋" w:hAnsi="华文中宋" w:eastAsia="华文中宋"/>
          <w:b/>
          <w:sz w:val="72"/>
        </w:rPr>
      </w:pPr>
      <w:r>
        <w:rPr>
          <w:rFonts w:ascii="华文中宋" w:hAnsi="华文中宋" w:eastAsia="华文中宋"/>
          <w:b/>
          <w:sz w:val="72"/>
        </w:rPr>
      </w:r>
      <w:r/>
    </w:p>
    <w:p>
      <w:pPr>
        <w:pStyle w:val="971"/>
        <w:rPr>
          <w:rFonts w:hint="eastAsia" w:ascii="华文中宋" w:hAnsi="华文中宋" w:eastAsia="华文中宋"/>
          <w:b/>
          <w:sz w:val="36"/>
        </w:rPr>
      </w:pPr>
      <w:r>
        <w:rPr>
          <w:rFonts w:hint="eastAsia" w:ascii="华文中宋" w:hAnsi="华文中宋" w:eastAsia="华文中宋"/>
          <w:b/>
          <w:sz w:val="36"/>
        </w:rPr>
      </w:r>
      <w:r/>
    </w:p>
    <w:p>
      <w:pPr>
        <w:pStyle w:val="971"/>
        <w:jc w:val="center"/>
        <w:rPr>
          <w:rFonts w:ascii="华文中宋" w:hAnsi="华文中宋" w:eastAsia="华文中宋"/>
          <w:b/>
          <w:sz w:val="36"/>
        </w:rPr>
      </w:pPr>
      <w:r>
        <w:rPr>
          <w:rFonts w:ascii="华文中宋" w:hAnsi="华文中宋" w:eastAsia="华文中宋"/>
          <w:b/>
          <w:sz w:val="36"/>
        </w:rPr>
      </w:r>
      <w:r/>
    </w:p>
    <w:p>
      <w:pPr>
        <w:pStyle w:val="105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05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5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5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71"/>
        <w:jc w:val="left"/>
        <w:widowControl/>
        <w:rPr>
          <w:rFonts w:ascii="宋体" w:hAnsi="宋体"/>
          <w:b/>
          <w:sz w:val="32"/>
          <w:szCs w:val="32"/>
        </w:rPr>
      </w:pPr>
      <w:r>
        <w:rPr>
          <w:rFonts w:ascii="宋体" w:hAnsi="宋体"/>
          <w:b/>
          <w:sz w:val="32"/>
          <w:szCs w:val="32"/>
        </w:rPr>
      </w:r>
      <w:r/>
    </w:p>
    <w:p>
      <w:pPr>
        <w:pStyle w:val="973"/>
        <w:spacing w:before="0" w:after="0" w:line="360" w:lineRule="auto"/>
        <w:rPr>
          <w:rFonts w:ascii="宋体" w:hAnsi="宋体" w:eastAsia="宋体"/>
          <w:sz w:val="28"/>
          <w:szCs w:val="28"/>
        </w:rPr>
      </w:pPr>
      <w:r>
        <w:br w:type="page" w:clear="all"/>
      </w:r>
      <w:bookmarkStart w:id="337" w:name="_Toc226127008"/>
      <w:r/>
      <w:bookmarkStart w:id="338" w:name="_Toc12887280"/>
      <w:r>
        <w:rPr>
          <w:rFonts w:hint="eastAsia" w:ascii="宋体" w:hAnsi="宋体" w:eastAsia="宋体"/>
          <w:sz w:val="28"/>
          <w:szCs w:val="28"/>
        </w:rPr>
        <w:t xml:space="preserve">资格审查内容</w:t>
      </w:r>
      <w:bookmarkEnd w:id="337"/>
      <w:r>
        <w:rPr>
          <w:rFonts w:ascii="宋体" w:hAnsi="宋体" w:eastAsia="宋体"/>
          <w:sz w:val="28"/>
          <w:szCs w:val="28"/>
        </w:rPr>
      </w:r>
      <w:r/>
    </w:p>
    <w:p>
      <w:pPr>
        <w:pStyle w:val="1110"/>
        <w:ind w:firstLine="482"/>
        <w:spacing w:line="360" w:lineRule="auto"/>
        <w:rPr>
          <w:rFonts w:ascii="宋体" w:hAnsi="宋体"/>
          <w:b/>
          <w:bCs/>
          <w:sz w:val="24"/>
          <w:szCs w:val="24"/>
        </w:rPr>
      </w:pPr>
      <w:r/>
      <w:bookmarkEnd w:id="338"/>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1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110"/>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rPr>
      </w:r>
      <w:r/>
    </w:p>
    <w:p>
      <w:pPr>
        <w:pStyle w:val="1110"/>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rPr>
          <w:rFonts w:hint="eastAsia" w:ascii="宋体" w:hAnsi="宋体"/>
          <w:sz w:val="24"/>
          <w:szCs w:val="24"/>
        </w:rPr>
      </w:r>
      <w:r/>
    </w:p>
    <w:p>
      <w:pPr>
        <w:pStyle w:val="1110"/>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rPr>
          <w:rFonts w:hint="eastAsia" w:ascii="宋体" w:hAnsi="宋体"/>
          <w:sz w:val="24"/>
          <w:szCs w:val="24"/>
        </w:rPr>
      </w:r>
      <w:r/>
    </w:p>
    <w:p>
      <w:pPr>
        <w:pStyle w:val="1110"/>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rPr>
          <w:rFonts w:hint="eastAsia" w:ascii="宋体" w:hAnsi="宋体"/>
          <w:sz w:val="24"/>
          <w:szCs w:val="24"/>
        </w:rPr>
      </w:r>
      <w:r/>
    </w:p>
    <w:p>
      <w:pPr>
        <w:pStyle w:val="1110"/>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110"/>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71"/>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110"/>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110"/>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110"/>
        <w:ind w:firstLine="480"/>
        <w:spacing w:line="360" w:lineRule="auto"/>
        <w:rPr>
          <w:rFonts w:hint="eastAsia" w:ascii="宋体" w:hAnsi="宋体"/>
          <w:sz w:val="24"/>
          <w:szCs w:val="24"/>
        </w:rPr>
      </w:pPr>
      <w:r>
        <w:rPr>
          <w:rFonts w:hint="eastAsia" w:ascii="宋体" w:hAnsi="宋体"/>
          <w:sz w:val="24"/>
          <w:szCs w:val="24"/>
        </w:rPr>
        <w:t xml:space="preserve">（3）提供投标函（盖章原件，格式见附件）；</w:t>
      </w:r>
      <w:r>
        <w:rPr>
          <w:rFonts w:hint="eastAsia" w:ascii="宋体" w:hAnsi="宋体"/>
          <w:sz w:val="24"/>
          <w:szCs w:val="24"/>
        </w:rPr>
      </w:r>
      <w:r/>
    </w:p>
    <w:p>
      <w:pPr>
        <w:pStyle w:val="1110"/>
        <w:ind w:firstLine="480"/>
        <w:spacing w:line="360" w:lineRule="auto"/>
        <w:rPr>
          <w:rFonts w:ascii="宋体" w:hAnsi="宋体"/>
          <w:sz w:val="24"/>
        </w:rPr>
      </w:pPr>
      <w:r>
        <w:rPr>
          <w:rFonts w:hint="eastAsia" w:ascii="宋体" w:hAnsi="宋体"/>
          <w:sz w:val="24"/>
          <w:szCs w:val="24"/>
        </w:rPr>
        <w:t xml:space="preserve">（4）</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971"/>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t xml:space="preserve"> </w:t>
      </w:r>
      <w:r>
        <w:rPr>
          <w:rFonts w:hint="eastAsia" w:ascii="宋体" w:hAnsi="宋体" w:cs="Arial"/>
          <w:b/>
          <w:bCs/>
          <w:sz w:val="24"/>
        </w:rPr>
      </w:r>
      <w:r/>
    </w:p>
    <w:p>
      <w:pPr>
        <w:pStyle w:val="971"/>
        <w:ind w:firstLine="482"/>
        <w:spacing w:line="440" w:lineRule="exact"/>
        <w:widowControl/>
        <w:rPr>
          <w:rFonts w:ascii="宋体" w:hAnsi="宋体"/>
          <w:b/>
          <w:bCs/>
          <w:color w:val="000000"/>
          <w:sz w:val="24"/>
        </w:rPr>
      </w:pPr>
      <w:r>
        <w:rPr>
          <w:rFonts w:hint="eastAsia" w:ascii="宋体" w:hAnsi="宋体"/>
          <w:b/>
          <w:bCs/>
          <w:sz w:val="24"/>
        </w:rPr>
        <w:t xml:space="preserve">（三）本项目的特定资格要求：</w:t>
      </w:r>
      <w:r>
        <w:rPr>
          <w:rFonts w:ascii="宋体" w:hAnsi="宋体" w:cs="宋体"/>
          <w:b/>
          <w:color w:val="000000"/>
          <w:sz w:val="24"/>
        </w:rPr>
        <w:t xml:space="preserve">本</w:t>
      </w:r>
      <w:r>
        <w:rPr>
          <w:rFonts w:hint="eastAsia" w:ascii="宋体" w:hAnsi="宋体" w:cs="宋体"/>
          <w:b/>
          <w:color w:val="000000"/>
          <w:sz w:val="24"/>
        </w:rPr>
        <w:t xml:space="preserve">项目</w:t>
      </w:r>
      <w:r>
        <w:rPr>
          <w:rFonts w:ascii="宋体" w:hAnsi="宋体" w:cs="宋体"/>
          <w:b/>
          <w:color w:val="000000"/>
          <w:sz w:val="24"/>
        </w:rPr>
        <w:t xml:space="preserve">接受进口产品投标</w:t>
      </w:r>
      <w:r>
        <w:rPr>
          <w:rFonts w:hint="eastAsia" w:ascii="宋体" w:hAnsi="宋体" w:cs="宋体"/>
          <w:b/>
          <w:color w:val="000000"/>
          <w:sz w:val="24"/>
        </w:rPr>
        <w:t xml:space="preserve">（</w:t>
      </w:r>
      <w:r>
        <w:rPr>
          <w:rFonts w:ascii="宋体" w:hAnsi="宋体" w:cs="宋体"/>
          <w:b/>
          <w:color w:val="000000"/>
          <w:sz w:val="24"/>
        </w:rPr>
        <w:t xml:space="preserve">本</w:t>
      </w:r>
      <w:r>
        <w:rPr>
          <w:rFonts w:hint="eastAsia" w:ascii="宋体" w:hAnsi="宋体" w:cs="宋体"/>
          <w:b/>
          <w:color w:val="000000"/>
          <w:sz w:val="24"/>
        </w:rPr>
        <w:t xml:space="preserve">文件</w:t>
      </w:r>
      <w:r>
        <w:rPr>
          <w:rFonts w:ascii="宋体" w:hAnsi="宋体" w:cs="宋体"/>
          <w:b/>
          <w:color w:val="000000"/>
          <w:sz w:val="24"/>
        </w:rPr>
        <w:t xml:space="preserve">所称进口产品是指通过中国海关报关验放进入中国境内且产自关境外的产品</w:t>
      </w:r>
      <w:r>
        <w:rPr>
          <w:rFonts w:hint="eastAsia" w:ascii="宋体" w:hAnsi="宋体" w:cs="宋体"/>
          <w:b/>
          <w:color w:val="000000"/>
          <w:sz w:val="24"/>
        </w:rPr>
        <w:t xml:space="preserve">，</w:t>
      </w:r>
      <w:r>
        <w:rPr>
          <w:rFonts w:ascii="宋体" w:hAnsi="宋体" w:cs="宋体"/>
          <w:b/>
          <w:color w:val="000000"/>
          <w:sz w:val="24"/>
        </w:rPr>
        <w:t xml:space="preserve">不含构成产品的零散零件、部件</w:t>
      </w:r>
      <w:r>
        <w:rPr>
          <w:rFonts w:hint="eastAsia" w:ascii="宋体" w:hAnsi="宋体" w:cs="宋体"/>
          <w:b/>
          <w:color w:val="000000"/>
          <w:sz w:val="24"/>
        </w:rPr>
        <w:t xml:space="preserve">）</w:t>
      </w:r>
      <w:r>
        <w:rPr>
          <w:rFonts w:hint="eastAsia" w:ascii="宋体" w:hAnsi="宋体" w:cs="宋体"/>
          <w:bCs/>
          <w:color w:val="000000"/>
          <w:sz w:val="24"/>
        </w:rPr>
        <w:t xml:space="preserve">。</w:t>
      </w:r>
      <w:r>
        <w:rPr>
          <w:rFonts w:hint="eastAsia" w:ascii="宋体" w:hAnsi="宋体"/>
          <w:b/>
          <w:bCs/>
          <w:color w:val="000000"/>
          <w:sz w:val="24"/>
        </w:rPr>
        <w:t xml:space="preserve">如投标人使用进口产品参与投标，</w:t>
      </w:r>
      <w:r>
        <w:rPr>
          <w:rFonts w:ascii="宋体" w:hAnsi="宋体"/>
          <w:b/>
          <w:bCs/>
          <w:color w:val="000000"/>
          <w:sz w:val="24"/>
        </w:rPr>
        <w:t xml:space="preserve">须满足以下条件之一</w:t>
      </w:r>
      <w:r>
        <w:rPr>
          <w:rFonts w:hint="eastAsia" w:ascii="宋体" w:hAnsi="宋体"/>
          <w:b/>
          <w:bCs/>
          <w:color w:val="000000"/>
          <w:sz w:val="24"/>
        </w:rPr>
        <w:t xml:space="preserve">：</w:t>
      </w:r>
      <w:r>
        <w:rPr>
          <w:rFonts w:ascii="宋体" w:hAnsi="宋体"/>
          <w:b/>
          <w:bCs/>
          <w:color w:val="000000"/>
          <w:sz w:val="24"/>
        </w:rPr>
      </w:r>
      <w:r/>
    </w:p>
    <w:p>
      <w:pPr>
        <w:pStyle w:val="971"/>
        <w:ind w:firstLine="482"/>
        <w:spacing w:line="440" w:lineRule="exact"/>
        <w:widowControl/>
        <w:rPr>
          <w:rFonts w:hint="eastAsia" w:ascii="宋体" w:hAnsi="宋体"/>
          <w:b/>
          <w:bCs/>
          <w:color w:val="000000"/>
          <w:sz w:val="24"/>
        </w:rPr>
      </w:pPr>
      <w:r>
        <w:rPr>
          <w:rFonts w:hint="eastAsia" w:ascii="宋体" w:hAnsi="宋体"/>
          <w:b/>
          <w:bCs/>
          <w:color w:val="000000"/>
          <w:sz w:val="24"/>
        </w:rPr>
        <w:t xml:space="preserve">1、如投标人为所投产品制造商直接授权的代理商，</w:t>
      </w:r>
      <w:r>
        <w:rPr>
          <w:rFonts w:ascii="宋体" w:hAnsi="宋体"/>
          <w:b/>
          <w:bCs/>
          <w:color w:val="000000"/>
          <w:sz w:val="24"/>
        </w:rPr>
        <w:t xml:space="preserve">须提供制造商出具的有效授权证明文件</w:t>
      </w:r>
      <w:r>
        <w:rPr>
          <w:rFonts w:hint="eastAsia" w:ascii="宋体" w:hAnsi="宋体"/>
          <w:b/>
          <w:bCs/>
          <w:color w:val="000000"/>
          <w:sz w:val="24"/>
        </w:rPr>
        <w:t xml:space="preserve">；</w:t>
      </w:r>
      <w:r>
        <w:rPr>
          <w:rFonts w:hint="eastAsia" w:ascii="宋体" w:hAnsi="宋体"/>
          <w:b/>
          <w:bCs/>
          <w:color w:val="000000"/>
          <w:sz w:val="24"/>
        </w:rPr>
      </w:r>
      <w:r/>
    </w:p>
    <w:p>
      <w:pPr>
        <w:pStyle w:val="971"/>
        <w:ind w:firstLine="482"/>
        <w:spacing w:line="440" w:lineRule="exact"/>
        <w:rPr>
          <w:rFonts w:ascii="宋体" w:hAnsi="宋体" w:cs="宋体"/>
          <w:b/>
          <w:bCs/>
          <w:sz w:val="24"/>
        </w:rPr>
      </w:pPr>
      <w:r>
        <w:rPr>
          <w:rFonts w:hint="eastAsia" w:ascii="宋体" w:hAnsi="宋体"/>
          <w:b/>
          <w:bCs/>
          <w:color w:val="000000"/>
          <w:sz w:val="24"/>
        </w:rPr>
        <w:t xml:space="preserve">2、如投标人非所投产品制造商直接授权代理商，须提供从制造商至投标人之间</w:t>
      </w:r>
      <w:r>
        <w:rPr>
          <w:rFonts w:ascii="宋体" w:hAnsi="宋体"/>
          <w:b/>
          <w:bCs/>
          <w:color w:val="000000"/>
          <w:sz w:val="24"/>
        </w:rPr>
        <w:t xml:space="preserve">完整、连续，逐级有效的授权链条证明文件，授权链路不得中断、缺失</w:t>
      </w:r>
      <w:r>
        <w:rPr>
          <w:rFonts w:hint="eastAsia" w:ascii="宋体" w:hAnsi="宋体"/>
          <w:b/>
          <w:bCs/>
          <w:color w:val="000000"/>
          <w:sz w:val="24"/>
        </w:rPr>
        <w:t xml:space="preserve">。</w:t>
      </w:r>
      <w:r>
        <w:rPr>
          <w:rFonts w:ascii="宋体" w:hAnsi="宋体" w:cs="宋体"/>
          <w:b/>
          <w:bCs/>
          <w:sz w:val="24"/>
        </w:rPr>
      </w:r>
      <w:r/>
    </w:p>
    <w:p>
      <w:pPr>
        <w:pStyle w:val="1110"/>
        <w:ind w:firstLine="482"/>
        <w:spacing w:line="360" w:lineRule="auto"/>
        <w:rPr>
          <w:rFonts w:hint="eastAsia" w:ascii="宋体" w:hAnsi="宋体"/>
          <w:b/>
          <w:bCs/>
          <w:sz w:val="24"/>
          <w:szCs w:val="24"/>
        </w:rPr>
      </w:pPr>
      <w:r>
        <w:rPr>
          <w:rFonts w:hint="eastAsia" w:ascii="宋体" w:hAnsi="宋体"/>
          <w:b/>
          <w:bCs/>
          <w:sz w:val="24"/>
          <w:szCs w:val="24"/>
        </w:rPr>
      </w:r>
      <w:r/>
    </w:p>
    <w:p>
      <w:pPr>
        <w:pStyle w:val="1110"/>
        <w:ind w:firstLine="482"/>
        <w:spacing w:line="360" w:lineRule="auto"/>
        <w:rPr>
          <w:rFonts w:ascii="宋体" w:hAnsi="宋体"/>
          <w:b/>
          <w:bCs/>
          <w:sz w:val="24"/>
          <w:szCs w:val="24"/>
        </w:rPr>
      </w:pPr>
      <w:r>
        <w:rPr>
          <w:rFonts w:ascii="宋体" w:hAnsi="宋体"/>
          <w:b/>
          <w:bCs/>
          <w:sz w:val="24"/>
          <w:szCs w:val="24"/>
        </w:rPr>
      </w:r>
      <w:r/>
    </w:p>
    <w:p>
      <w:pPr>
        <w:pStyle w:val="1110"/>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110"/>
        <w:ind w:firstLine="420"/>
        <w:rPr>
          <w:sz w:val="24"/>
          <w:szCs w:val="24"/>
        </w:rPr>
      </w:pPr>
      <w:r>
        <w:rPr>
          <w:rFonts w:hint="eastAsia"/>
        </w:rPr>
        <w:br w:type="page" w:clear="all"/>
      </w:r>
      <w:r>
        <w:rPr>
          <w:rFonts w:hint="eastAsia"/>
          <w:sz w:val="24"/>
          <w:szCs w:val="24"/>
        </w:rPr>
        <w:t xml:space="preserve">附件：</w:t>
      </w:r>
      <w:r>
        <w:rPr>
          <w:sz w:val="24"/>
          <w:szCs w:val="24"/>
        </w:rPr>
      </w:r>
      <w:r/>
    </w:p>
    <w:p>
      <w:pPr>
        <w:pStyle w:val="1110"/>
        <w:ind w:firstLine="480"/>
        <w:rPr>
          <w:rFonts w:hint="eastAsia"/>
          <w:sz w:val="24"/>
          <w:szCs w:val="24"/>
        </w:rPr>
      </w:pPr>
      <w:r>
        <w:rPr>
          <w:rFonts w:hint="eastAsia"/>
          <w:sz w:val="24"/>
          <w:szCs w:val="24"/>
        </w:rPr>
      </w:r>
      <w:r/>
    </w:p>
    <w:p>
      <w:pPr>
        <w:pStyle w:val="973"/>
        <w:spacing w:before="286" w:after="143" w:line="360" w:lineRule="auto"/>
        <w:rPr>
          <w:rFonts w:ascii="宋体" w:hAnsi="宋体" w:eastAsia="宋体"/>
          <w:sz w:val="28"/>
          <w:szCs w:val="28"/>
        </w:rPr>
      </w:pPr>
      <w:r/>
      <w:bookmarkStart w:id="345" w:name="_Toc226127009"/>
      <w:r>
        <w:rPr>
          <w:rFonts w:hint="eastAsia" w:ascii="宋体" w:hAnsi="宋体" w:eastAsia="宋体"/>
          <w:sz w:val="28"/>
          <w:szCs w:val="28"/>
        </w:rPr>
        <w:t xml:space="preserve">开标一览表</w:t>
      </w:r>
      <w:bookmarkEnd w:id="345"/>
      <w:r>
        <w:rPr>
          <w:rFonts w:ascii="宋体" w:hAnsi="宋体" w:eastAsia="宋体"/>
          <w:sz w:val="28"/>
          <w:szCs w:val="28"/>
        </w:rPr>
      </w:r>
      <w:r/>
    </w:p>
    <w:p>
      <w:pPr>
        <w:pStyle w:val="985"/>
      </w:pPr>
      <w:r/>
      <w:r/>
    </w:p>
    <w:p>
      <w:pPr>
        <w:pStyle w:val="971"/>
        <w:rPr>
          <w:rFonts w:hint="eastAsia" w:eastAsia="仿宋_GB2312"/>
          <w:sz w:val="24"/>
          <w:szCs w:val="20"/>
        </w:rPr>
      </w:pPr>
      <w:r>
        <w:rPr>
          <w:rFonts w:hint="eastAsia" w:eastAsia="仿宋_GB2312"/>
          <w:sz w:val="24"/>
          <w:szCs w:val="20"/>
        </w:rPr>
      </w:r>
      <w:r/>
    </w:p>
    <w:p>
      <w:pPr>
        <w:pStyle w:val="971"/>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971"/>
        <w:ind w:firstLine="288"/>
        <w:spacing w:line="360" w:lineRule="auto"/>
        <w:rPr>
          <w:sz w:val="24"/>
        </w:rPr>
      </w:pPr>
      <w:r>
        <w:rPr>
          <w:rFonts w:hint="eastAsia"/>
          <w:sz w:val="24"/>
        </w:rPr>
        <w:t xml:space="preserve">项目名称：</w:t>
      </w:r>
      <w:r>
        <w:rPr>
          <w:sz w:val="24"/>
        </w:rPr>
      </w:r>
      <w:r/>
    </w:p>
    <w:p>
      <w:pPr>
        <w:pStyle w:val="971"/>
        <w:ind w:firstLine="288"/>
        <w:spacing w:line="360" w:lineRule="auto"/>
        <w:rPr>
          <w:rFonts w:hint="eastAsia"/>
          <w:sz w:val="24"/>
        </w:rPr>
      </w:pPr>
      <w:r>
        <w:rPr>
          <w:rFonts w:hint="eastAsia"/>
          <w:sz w:val="24"/>
        </w:rPr>
        <w:t xml:space="preserve">项目编号： </w:t>
      </w:r>
      <w:r>
        <w:rPr>
          <w:rFonts w:hint="eastAsia"/>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71"/>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gridSpan w:val="2"/>
            <w:tcW w:w="8488" w:type="dxa"/>
            <w:vAlign w:val="center"/>
            <w:textDirection w:val="lrTb"/>
            <w:noWrap w:val="false"/>
          </w:tcPr>
          <w:p>
            <w:pPr>
              <w:pStyle w:val="971"/>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71"/>
              <w:jc w:val="center"/>
              <w:spacing w:line="300" w:lineRule="auto"/>
              <w:rPr>
                <w:rFonts w:hint="eastAsia" w:ascii="宋体" w:hAnsi="宋体" w:cs="宋体"/>
                <w:sz w:val="24"/>
              </w:rPr>
            </w:pPr>
            <w:r>
              <w:rPr>
                <w:rFonts w:hint="eastAsia" w:ascii="宋体" w:hAnsi="宋体" w:cs="宋体"/>
                <w:sz w:val="24"/>
              </w:rPr>
              <w:t xml:space="preserve">产品品牌</w:t>
            </w:r>
            <w:r>
              <w:rPr>
                <w:rFonts w:hint="eastAsia" w:ascii="宋体" w:hAnsi="宋体" w:cs="宋体"/>
                <w:sz w:val="24"/>
              </w:rPr>
            </w:r>
            <w:r/>
          </w:p>
        </w:tc>
        <w:tc>
          <w:tcPr>
            <w:tcW w:w="6405" w:type="dxa"/>
            <w:vAlign w:val="center"/>
            <w:textDirection w:val="lrTb"/>
            <w:noWrap w:val="false"/>
          </w:tcPr>
          <w:p>
            <w:pPr>
              <w:pStyle w:val="971"/>
              <w:jc w:val="left"/>
              <w:spacing w:line="500" w:lineRule="exact"/>
              <w:rPr>
                <w:rFonts w:hint="eastAsia" w:ascii="宋体" w:hAnsi="宋体" w:cs="宋体"/>
                <w:sz w:val="24"/>
              </w:rPr>
            </w:pPr>
            <w:r>
              <w:rPr>
                <w:rFonts w:hint="eastAsia" w:ascii="宋体" w:hAnsi="宋体" w:cs="宋体"/>
                <w:sz w:val="24"/>
              </w:rPr>
            </w:r>
            <w:r/>
          </w:p>
        </w:tc>
      </w:tr>
    </w:tbl>
    <w:p>
      <w:pPr>
        <w:pStyle w:val="971"/>
        <w:rPr>
          <w:rFonts w:ascii="宋体" w:hAnsi="宋体"/>
          <w:sz w:val="24"/>
        </w:rPr>
      </w:pPr>
      <w:r>
        <w:rPr>
          <w:rFonts w:ascii="宋体" w:hAnsi="宋体"/>
          <w:sz w:val="24"/>
        </w:rPr>
      </w:r>
      <w:r/>
    </w:p>
    <w:p>
      <w:pPr>
        <w:pStyle w:val="985"/>
        <w:rPr>
          <w:rFonts w:hint="eastAsia"/>
        </w:rPr>
      </w:pPr>
      <w:r>
        <w:rPr>
          <w:rFonts w:hint="eastAsia"/>
        </w:rPr>
      </w:r>
      <w:r/>
    </w:p>
    <w:p>
      <w:pPr>
        <w:pStyle w:val="971"/>
        <w:ind w:firstLine="480"/>
        <w:jc w:val="right"/>
        <w:rPr>
          <w:rFonts w:ascii="宋体" w:hAnsi="宋体"/>
          <w:sz w:val="24"/>
        </w:rPr>
      </w:pPr>
      <w:r>
        <w:rPr>
          <w:rFonts w:ascii="宋体" w:hAnsi="宋体"/>
          <w:sz w:val="24"/>
        </w:rPr>
      </w:r>
      <w:r/>
    </w:p>
    <w:p>
      <w:pPr>
        <w:pStyle w:val="1110"/>
        <w:ind w:firstLine="0"/>
      </w:pPr>
      <w:r>
        <w:rPr>
          <w:highlight w:val="yellow"/>
        </w:rPr>
        <w:br w:type="page" w:clear="all"/>
      </w:r>
      <w:r>
        <w:rPr>
          <w:rFonts w:hint="eastAsia"/>
          <w:sz w:val="24"/>
          <w:szCs w:val="24"/>
        </w:rPr>
        <w:t xml:space="preserve">附件：</w:t>
      </w:r>
      <w:r/>
    </w:p>
    <w:p>
      <w:pPr>
        <w:pStyle w:val="973"/>
        <w:spacing w:before="286" w:after="143" w:line="360" w:lineRule="auto"/>
        <w:rPr>
          <w:rFonts w:ascii="宋体" w:hAnsi="宋体" w:eastAsia="宋体"/>
          <w:sz w:val="28"/>
          <w:szCs w:val="28"/>
        </w:rPr>
      </w:pPr>
      <w:r/>
      <w:bookmarkStart w:id="346" w:name="_Toc226127010"/>
      <w:r>
        <w:rPr>
          <w:rFonts w:hint="eastAsia" w:ascii="宋体" w:hAnsi="宋体" w:eastAsia="宋体"/>
          <w:sz w:val="28"/>
          <w:szCs w:val="28"/>
        </w:rPr>
        <w:t xml:space="preserve">投标分项报价表</w:t>
      </w:r>
      <w:bookmarkEnd w:id="346"/>
      <w:r>
        <w:rPr>
          <w:rFonts w:ascii="宋体" w:hAnsi="宋体" w:eastAsia="宋体"/>
          <w:sz w:val="28"/>
          <w:szCs w:val="28"/>
        </w:rPr>
      </w:r>
      <w:r/>
    </w:p>
    <w:p>
      <w:pPr>
        <w:pStyle w:val="971"/>
      </w:pPr>
      <w:r/>
      <w:r/>
    </w:p>
    <w:tbl>
      <w:tblPr>
        <w:tblW w:w="981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352"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产品名称</w:t>
            </w:r>
            <w:r>
              <w:rPr>
                <w:rFonts w:hint="eastAsia" w:ascii="宋体" w:hAnsi="宋体"/>
                <w:b/>
                <w:bCs/>
                <w:sz w:val="24"/>
              </w:rPr>
            </w:r>
            <w:r/>
          </w:p>
        </w:tc>
        <w:tc>
          <w:tcPr>
            <w:tcW w:w="1146"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品牌</w:t>
            </w:r>
            <w:r>
              <w:rPr>
                <w:rFonts w:hint="eastAsia" w:ascii="宋体" w:hAnsi="宋体"/>
                <w:b/>
                <w:bCs/>
                <w:sz w:val="24"/>
              </w:rPr>
            </w:r>
            <w:r/>
          </w:p>
        </w:tc>
        <w:tc>
          <w:tcPr>
            <w:tcW w:w="927"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规格</w:t>
            </w:r>
            <w:r>
              <w:rPr>
                <w:rFonts w:hint="eastAsia" w:ascii="宋体" w:hAnsi="宋体"/>
                <w:b/>
                <w:bCs/>
                <w:sz w:val="24"/>
              </w:rPr>
            </w:r>
            <w:r/>
          </w:p>
          <w:p>
            <w:pPr>
              <w:pStyle w:val="971"/>
              <w:jc w:val="center"/>
              <w:spacing w:line="0" w:lineRule="atLeast"/>
              <w:rPr>
                <w:rFonts w:hint="eastAsia" w:ascii="宋体" w:hAnsi="宋体"/>
                <w:b/>
                <w:bCs/>
                <w:sz w:val="24"/>
              </w:rPr>
            </w:pPr>
            <w:r>
              <w:rPr>
                <w:rFonts w:hint="eastAsia" w:ascii="宋体" w:hAnsi="宋体"/>
                <w:b/>
                <w:bCs/>
                <w:sz w:val="24"/>
              </w:rPr>
              <w:t xml:space="preserve">型号</w:t>
            </w:r>
            <w:r>
              <w:rPr>
                <w:rFonts w:hint="eastAsia" w:ascii="宋体" w:hAnsi="宋体"/>
                <w:b/>
                <w:bCs/>
                <w:sz w:val="24"/>
              </w:rPr>
            </w:r>
            <w:r/>
          </w:p>
        </w:tc>
        <w:tc>
          <w:tcPr>
            <w:tcW w:w="1047"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制造商名称</w:t>
            </w:r>
            <w:r>
              <w:rPr>
                <w:rFonts w:hint="eastAsia" w:ascii="宋体" w:hAnsi="宋体"/>
                <w:b/>
                <w:bCs/>
                <w:sz w:val="24"/>
              </w:rPr>
            </w:r>
            <w:r/>
          </w:p>
        </w:tc>
        <w:tc>
          <w:tcPr>
            <w:tcW w:w="805"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产地</w:t>
            </w:r>
            <w:r>
              <w:rPr>
                <w:rFonts w:hint="eastAsia" w:ascii="宋体" w:hAnsi="宋体"/>
                <w:b/>
                <w:bCs/>
                <w:sz w:val="24"/>
              </w:rPr>
            </w:r>
            <w:r/>
          </w:p>
        </w:tc>
        <w:tc>
          <w:tcPr>
            <w:tcW w:w="1180"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数量</w:t>
            </w:r>
            <w:r>
              <w:rPr>
                <w:rFonts w:hint="eastAsia" w:ascii="宋体" w:hAnsi="宋体"/>
                <w:b/>
                <w:bCs/>
                <w:sz w:val="24"/>
              </w:rPr>
            </w:r>
            <w:r/>
          </w:p>
        </w:tc>
        <w:tc>
          <w:tcPr>
            <w:tcW w:w="709"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71"/>
              <w:jc w:val="center"/>
              <w:spacing w:line="0" w:lineRule="atLeast"/>
              <w:rPr>
                <w:rFonts w:hint="eastAsia" w:ascii="宋体" w:hAnsi="宋体"/>
                <w:b/>
                <w:bCs/>
                <w:sz w:val="24"/>
              </w:rPr>
            </w:pPr>
            <w:r>
              <w:rPr>
                <w:rFonts w:hint="eastAsia" w:ascii="宋体" w:hAnsi="宋体"/>
                <w:b/>
                <w:bCs/>
                <w:sz w:val="24"/>
              </w:rPr>
              <w:t xml:space="preserve">单价</w:t>
            </w:r>
            <w:r>
              <w:rPr>
                <w:rFonts w:hint="eastAsia" w:ascii="宋体" w:hAnsi="宋体"/>
                <w:b/>
                <w:bCs/>
                <w:sz w:val="24"/>
              </w:rPr>
            </w:r>
            <w:r/>
          </w:p>
        </w:tc>
        <w:tc>
          <w:tcPr>
            <w:tcW w:w="992"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71"/>
              <w:jc w:val="center"/>
              <w:spacing w:line="0" w:lineRule="atLeast"/>
              <w:rPr>
                <w:rFonts w:hint="eastAsia" w:ascii="宋体" w:hAnsi="宋体"/>
                <w:b/>
                <w:bCs/>
                <w:sz w:val="24"/>
              </w:rPr>
            </w:pPr>
            <w:r>
              <w:rPr>
                <w:rFonts w:hint="eastAsia" w:ascii="宋体" w:hAnsi="宋体"/>
                <w:b/>
                <w:bCs/>
                <w:sz w:val="24"/>
              </w:rPr>
              <w:t xml:space="preserve">总价</w:t>
            </w:r>
            <w:r>
              <w:rPr>
                <w:rFonts w:hint="eastAsia" w:ascii="宋体" w:hAnsi="宋体"/>
                <w:b/>
                <w:bCs/>
                <w:sz w:val="24"/>
              </w:rPr>
            </w:r>
            <w:r/>
          </w:p>
        </w:tc>
        <w:tc>
          <w:tcPr>
            <w:tcW w:w="1134"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cantSplit/>
          <w:gridAfter w:val="2"/>
          <w:trHeight w:val="696"/>
        </w:trPr>
        <w:tc>
          <w:tcPr>
            <w:tcW w:w="500"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352"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71"/>
              <w:jc w:val="center"/>
              <w:spacing w:line="0" w:lineRule="atLeast"/>
              <w:rPr>
                <w:rFonts w:hint="eastAsia" w:ascii="宋体" w:hAnsi="宋体"/>
                <w:sz w:val="24"/>
                <w:u w:val="single"/>
              </w:rPr>
            </w:pPr>
            <w:r>
              <w:rPr>
                <w:rFonts w:hint="eastAsia" w:ascii="宋体" w:hAnsi="宋体"/>
                <w:sz w:val="24"/>
                <w:u w:val="single"/>
              </w:rPr>
            </w:r>
            <w:r/>
          </w:p>
        </w:tc>
        <w:tc>
          <w:tcPr>
            <w:tcW w:w="709"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r>
      <w:tr>
        <w:trPr>
          <w:cantSplit/>
          <w:gridAfter w:val="2"/>
          <w:trHeight w:val="724"/>
        </w:trPr>
        <w:tc>
          <w:tcPr>
            <w:tcW w:w="500"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352"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r>
      <w:tr>
        <w:trPr>
          <w:cantSplit/>
          <w:gridAfter w:val="2"/>
          <w:trHeight w:val="640"/>
        </w:trPr>
        <w:tc>
          <w:tcPr>
            <w:tcW w:w="500"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352"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46"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r>
      <w:tr>
        <w:trPr>
          <w:cantSplit/>
          <w:gridAfter w:val="2"/>
          <w:trHeight w:val="580"/>
        </w:trPr>
        <w:tc>
          <w:tcPr>
            <w:tcW w:w="500" w:type="dxa"/>
            <w:vAlign w:val="center"/>
            <w:textDirection w:val="lrTb"/>
            <w:noWrap w:val="false"/>
          </w:tcPr>
          <w:p>
            <w:pPr>
              <w:pStyle w:val="971"/>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352" w:type="dxa"/>
            <w:vAlign w:val="center"/>
            <w:textDirection w:val="lrTb"/>
            <w:noWrap w:val="false"/>
          </w:tcPr>
          <w:p>
            <w:pPr>
              <w:pStyle w:val="971"/>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146"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927"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047"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805" w:type="dxa"/>
            <w:vAlign w:val="top"/>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80"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709"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992"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c>
          <w:tcPr>
            <w:tcW w:w="1134" w:type="dxa"/>
            <w:vAlign w:val="center"/>
            <w:textDirection w:val="lrTb"/>
            <w:noWrap w:val="false"/>
          </w:tcPr>
          <w:p>
            <w:pPr>
              <w:pStyle w:val="971"/>
              <w:jc w:val="center"/>
              <w:spacing w:line="0" w:lineRule="atLeast"/>
              <w:rPr>
                <w:rFonts w:hint="eastAsia" w:ascii="宋体" w:hAnsi="宋体"/>
                <w:sz w:val="24"/>
              </w:rPr>
            </w:pPr>
            <w:r>
              <w:rPr>
                <w:rFonts w:hint="eastAsia" w:ascii="宋体" w:hAnsi="宋体"/>
                <w:sz w:val="24"/>
              </w:rPr>
            </w:r>
            <w:r/>
          </w:p>
        </w:tc>
      </w:tr>
      <w:tr>
        <w:trPr>
          <w:cantSplit/>
          <w:gridAfter w:val="1"/>
          <w:trHeight w:val="1083"/>
        </w:trPr>
        <w:tc>
          <w:tcPr>
            <w:gridSpan w:val="3"/>
            <w:tcW w:w="2998"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t xml:space="preserve">投标总报价（人民币:元）</w:t>
            </w:r>
            <w:r>
              <w:rPr>
                <w:rFonts w:hint="eastAsia" w:ascii="宋体" w:hAnsi="宋体"/>
                <w:b/>
                <w:bCs/>
                <w:sz w:val="24"/>
              </w:rPr>
            </w:r>
            <w:r/>
          </w:p>
        </w:tc>
        <w:tc>
          <w:tcPr>
            <w:gridSpan w:val="8"/>
            <w:tcW w:w="6810" w:type="dxa"/>
            <w:vAlign w:val="center"/>
            <w:textDirection w:val="lrTb"/>
            <w:noWrap w:val="false"/>
          </w:tcPr>
          <w:p>
            <w:pPr>
              <w:pStyle w:val="971"/>
              <w:jc w:val="center"/>
              <w:spacing w:line="0" w:lineRule="atLeast"/>
              <w:rPr>
                <w:rFonts w:hint="eastAsia" w:ascii="宋体" w:hAnsi="宋体"/>
                <w:b/>
                <w:bCs/>
                <w:sz w:val="24"/>
              </w:rPr>
            </w:pPr>
            <w:r>
              <w:rPr>
                <w:rFonts w:hint="eastAsia" w:ascii="宋体" w:hAnsi="宋体"/>
                <w:b/>
                <w:bCs/>
                <w:sz w:val="24"/>
              </w:rPr>
            </w:r>
            <w:r/>
          </w:p>
        </w:tc>
      </w:tr>
      <w:tr>
        <w:trPr>
          <w:cantSplit/>
          <w:trHeight w:val="580"/>
        </w:trPr>
        <w:tc>
          <w:tcPr>
            <w:gridSpan w:val="12"/>
            <w:tcW w:w="9815" w:type="dxa"/>
            <w:vAlign w:val="center"/>
            <w:textDirection w:val="lrTb"/>
            <w:noWrap w:val="false"/>
          </w:tcPr>
          <w:p>
            <w:pPr>
              <w:pStyle w:val="971"/>
              <w:spacing w:line="360" w:lineRule="auto"/>
              <w:rPr>
                <w:rFonts w:hint="eastAsia"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tc>
      </w:tr>
    </w:tbl>
    <w:p>
      <w:pPr>
        <w:pStyle w:val="971"/>
        <w:spacing w:line="360" w:lineRule="auto"/>
        <w:rPr>
          <w:rFonts w:hint="eastAsia" w:ascii="宋体" w:hAnsi="宋体"/>
          <w:b/>
          <w:bCs/>
          <w:sz w:val="24"/>
        </w:rPr>
      </w:pPr>
      <w:r>
        <w:rPr>
          <w:rFonts w:hint="eastAsia" w:ascii="宋体" w:hAnsi="宋体"/>
          <w:b/>
          <w:bCs/>
          <w:sz w:val="24"/>
        </w:rPr>
        <w:t xml:space="preserve">注：</w:t>
      </w:r>
      <w:r>
        <w:rPr>
          <w:rFonts w:hint="eastAsia" w:ascii="宋体" w:hAnsi="宋体"/>
          <w:b/>
          <w:bCs/>
          <w:sz w:val="24"/>
        </w:rPr>
      </w:r>
      <w:r/>
    </w:p>
    <w:p>
      <w:pPr>
        <w:pStyle w:val="971"/>
        <w:ind w:left="360" w:hanging="360"/>
        <w:spacing w:line="360" w:lineRule="auto"/>
        <w:rPr>
          <w:rFonts w:hint="eastAsia" w:ascii="宋体" w:hAnsi="宋体"/>
          <w:sz w:val="24"/>
        </w:rPr>
      </w:pPr>
      <w:r>
        <w:rPr>
          <w:rFonts w:hint="eastAsia" w:ascii="宋体" w:hAnsi="宋体"/>
          <w:sz w:val="24"/>
        </w:rPr>
        <w:t xml:space="preserve">1、投标报价采用总承包方式，供应商的“投标总报价”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rPr>
          <w:rFonts w:hint="eastAsia" w:ascii="宋体" w:hAnsi="宋体"/>
          <w:sz w:val="24"/>
        </w:rPr>
      </w:r>
      <w:r/>
    </w:p>
    <w:p>
      <w:pPr>
        <w:pStyle w:val="971"/>
        <w:ind w:left="360" w:hanging="360"/>
        <w:spacing w:line="360" w:lineRule="auto"/>
        <w:rPr>
          <w:rFonts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ascii="宋体" w:hAnsi="宋体"/>
          <w:sz w:val="24"/>
        </w:rPr>
      </w:r>
      <w:r/>
    </w:p>
    <w:p>
      <w:pPr>
        <w:pStyle w:val="971"/>
        <w:ind w:left="361" w:hanging="361"/>
        <w:spacing w:line="360" w:lineRule="auto"/>
        <w:rPr>
          <w:rFonts w:ascii="宋体" w:hAnsi="宋体"/>
          <w:b/>
          <w:bCs/>
          <w:sz w:val="24"/>
        </w:rPr>
      </w:pPr>
      <w:r>
        <w:rPr>
          <w:rFonts w:hint="eastAsia" w:ascii="宋体" w:hAnsi="宋体"/>
          <w:b/>
          <w:bCs/>
          <w:sz w:val="24"/>
        </w:rPr>
        <w:t xml:space="preserve">3、供应商需认真填写本报价表，中标供应商的主要/核心产品的相关信息将随本项目的中标结果同时公告，接受社会监督；</w:t>
      </w:r>
      <w:r>
        <w:rPr>
          <w:rFonts w:ascii="宋体" w:hAnsi="宋体"/>
          <w:b/>
          <w:bCs/>
          <w:sz w:val="24"/>
        </w:rPr>
      </w:r>
      <w:r/>
    </w:p>
    <w:p>
      <w:pPr>
        <w:pStyle w:val="971"/>
        <w:ind w:left="360" w:hanging="360"/>
        <w:spacing w:line="360" w:lineRule="auto"/>
        <w:rPr>
          <w:rFonts w:hint="eastAsia" w:ascii="宋体" w:hAnsi="宋体"/>
          <w:sz w:val="24"/>
        </w:rPr>
      </w:pPr>
      <w:r>
        <w:rPr>
          <w:rFonts w:hint="eastAsia" w:ascii="宋体" w:hAnsi="宋体"/>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rPr>
      </w:r>
      <w:r/>
    </w:p>
    <w:p>
      <w:pPr>
        <w:pStyle w:val="971"/>
        <w:rPr>
          <w:sz w:val="24"/>
        </w:rPr>
      </w:pPr>
      <w:r>
        <w:rPr>
          <w:sz w:val="24"/>
        </w:rPr>
      </w:r>
      <w:r/>
    </w:p>
    <w:p>
      <w:pPr>
        <w:pStyle w:val="971"/>
        <w:ind w:left="360" w:hanging="360"/>
        <w:spacing w:line="360" w:lineRule="auto"/>
        <w:rPr>
          <w:rFonts w:ascii="宋体" w:hAnsi="宋体"/>
          <w:color w:val="ff0000"/>
          <w:sz w:val="24"/>
        </w:rPr>
      </w:pPr>
      <w:r>
        <w:rPr>
          <w:rFonts w:hint="eastAsia"/>
          <w:sz w:val="24"/>
        </w:rPr>
        <w:t xml:space="preserve">附件：</w:t>
      </w:r>
      <w:r>
        <w:rPr>
          <w:rFonts w:ascii="宋体" w:hAnsi="宋体"/>
          <w:color w:val="ff0000"/>
          <w:sz w:val="24"/>
        </w:rPr>
      </w:r>
      <w:r/>
    </w:p>
    <w:p>
      <w:pPr>
        <w:pStyle w:val="973"/>
        <w:spacing w:before="286" w:after="143" w:line="360" w:lineRule="auto"/>
        <w:rPr>
          <w:rFonts w:ascii="宋体" w:hAnsi="宋体" w:eastAsia="宋体"/>
          <w:sz w:val="28"/>
          <w:szCs w:val="28"/>
        </w:rPr>
      </w:pPr>
      <w:r/>
      <w:bookmarkStart w:id="347" w:name="_Hlk47437482"/>
      <w:r>
        <w:rPr>
          <w:rFonts w:hint="eastAsia" w:ascii="宋体" w:hAnsi="宋体" w:eastAsia="宋体"/>
          <w:sz w:val="28"/>
          <w:szCs w:val="28"/>
        </w:rPr>
        <w:t xml:space="preserve">技术要求响应及偏离表</w:t>
      </w:r>
      <w:bookmarkEnd w:id="347"/>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71"/>
              <w:jc w:val="center"/>
              <w:spacing w:line="400" w:lineRule="exact"/>
              <w:rPr>
                <w:rFonts w:ascii="宋体" w:hAnsi="宋体"/>
                <w:b/>
                <w:sz w:val="24"/>
              </w:rPr>
            </w:pPr>
            <w:r/>
            <w:bookmarkStart w:id="348"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71"/>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7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71"/>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71"/>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7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7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bl>
    <w:p>
      <w:pPr>
        <w:pStyle w:val="971"/>
        <w:jc w:val="left"/>
        <w:spacing w:line="300" w:lineRule="auto"/>
        <w:rPr>
          <w:rFonts w:ascii="宋体" w:hAnsi="宋体"/>
          <w:b/>
          <w:sz w:val="24"/>
        </w:rPr>
      </w:pPr>
      <w:r/>
      <w:bookmarkEnd w:id="348"/>
      <w:r>
        <w:rPr>
          <w:rFonts w:hint="eastAsia" w:ascii="宋体" w:hAnsi="宋体"/>
          <w:b/>
          <w:sz w:val="24"/>
        </w:rPr>
        <w:t xml:space="preserve">附件（如有证明材料）：……</w:t>
      </w:r>
      <w:r>
        <w:rPr>
          <w:rFonts w:ascii="宋体" w:hAnsi="宋体"/>
          <w:b/>
          <w:sz w:val="24"/>
        </w:rPr>
      </w:r>
      <w:r/>
    </w:p>
    <w:p>
      <w:pPr>
        <w:pStyle w:val="971"/>
        <w:jc w:val="left"/>
        <w:spacing w:line="300" w:lineRule="auto"/>
        <w:rPr>
          <w:rFonts w:hint="eastAsia" w:ascii="宋体" w:hAnsi="宋体"/>
          <w:b/>
          <w:sz w:val="24"/>
        </w:rPr>
      </w:pPr>
      <w:r>
        <w:rPr>
          <w:rFonts w:hint="eastAsia" w:ascii="宋体" w:hAnsi="宋体"/>
          <w:b/>
          <w:sz w:val="24"/>
        </w:rPr>
      </w:r>
      <w:r/>
    </w:p>
    <w:p>
      <w:pPr>
        <w:pStyle w:val="97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71"/>
        <w:numPr>
          <w:ilvl w:val="0"/>
          <w:numId w:val="6"/>
        </w:numPr>
        <w:jc w:val="left"/>
        <w:spacing w:line="360" w:lineRule="auto"/>
        <w:rPr>
          <w:rFonts w:ascii="宋体" w:hAnsi="宋体" w:cs="宋体"/>
          <w:sz w:val="24"/>
        </w:rPr>
      </w:pPr>
      <w:r/>
      <w:bookmarkStart w:id="349" w:name="_Hlk171012259"/>
      <w:r>
        <w:rPr>
          <w:rFonts w:hint="eastAsia" w:ascii="宋体" w:hAnsi="宋体"/>
          <w:sz w:val="24"/>
        </w:rPr>
        <w:t xml:space="preserve">投标人需对本招标文件</w:t>
      </w:r>
      <w:bookmarkEnd w:id="349"/>
      <w:r/>
      <w:bookmarkStart w:id="350" w:name="_Hlk171012238"/>
      <w:r>
        <w:rPr>
          <w:rFonts w:hint="eastAsia" w:ascii="宋体" w:hAnsi="宋体"/>
          <w:sz w:val="24"/>
        </w:rPr>
        <w:t xml:space="preserve">中</w:t>
      </w:r>
      <w:bookmarkStart w:id="351" w:name="_Hlk172202898"/>
      <w:r>
        <w:rPr>
          <w:rFonts w:hint="eastAsia" w:ascii="宋体" w:hAnsi="宋体"/>
          <w:sz w:val="24"/>
        </w:rPr>
        <w:t xml:space="preserve">“第三章 项目需求”</w:t>
      </w:r>
      <w:bookmarkStart w:id="352" w:name="_Hlk172203447"/>
      <w:r>
        <w:rPr>
          <w:rFonts w:hint="eastAsia" w:ascii="宋体" w:hAnsi="宋体"/>
          <w:sz w:val="24"/>
        </w:rPr>
        <w:t xml:space="preserve">中的“技术要求</w:t>
      </w:r>
      <w:bookmarkEnd w:id="350"/>
      <w:r/>
      <w:bookmarkEnd w:id="351"/>
      <w:r/>
      <w:bookmarkEnd w:id="352"/>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ascii="宋体" w:hAnsi="宋体" w:cs="宋体"/>
          <w:sz w:val="24"/>
        </w:rPr>
        <w:t xml:space="preserve">如有缺漏项，则视为投标人承诺响应缺漏项的相关要求；</w:t>
      </w:r>
      <w:r>
        <w:rPr>
          <w:rFonts w:ascii="宋体" w:hAnsi="宋体" w:cs="宋体"/>
          <w:sz w:val="24"/>
        </w:rPr>
      </w:r>
      <w:r/>
    </w:p>
    <w:p>
      <w:pPr>
        <w:pStyle w:val="971"/>
        <w:numPr>
          <w:ilvl w:val="0"/>
          <w:numId w:val="6"/>
        </w:numPr>
        <w:jc w:val="left"/>
        <w:spacing w:line="360" w:lineRule="auto"/>
        <w:rPr>
          <w:rFonts w:ascii="宋体" w:hAnsi="宋体" w:cs="宋体"/>
          <w:sz w:val="24"/>
        </w:rPr>
      </w:pPr>
      <w:r>
        <w:rPr>
          <w:rFonts w:ascii="宋体" w:hAnsi="宋体" w:cs="宋体"/>
          <w:bCs/>
          <w:sz w:val="24"/>
        </w:rPr>
        <w:t xml:space="preserve">如招标文件要求提供相应证明材料的，应在本表中备注证明材料所在投标文件的页码的具体位置，否则评标委员会有权做负偏离处理。</w:t>
      </w:r>
      <w:r>
        <w:rPr>
          <w:rFonts w:ascii="宋体" w:hAnsi="宋体" w:cs="宋体"/>
          <w:sz w:val="24"/>
        </w:rPr>
      </w:r>
      <w:r/>
    </w:p>
    <w:p>
      <w:pPr>
        <w:pStyle w:val="971"/>
        <w:ind w:left="360"/>
        <w:jc w:val="left"/>
        <w:spacing w:line="360" w:lineRule="auto"/>
        <w:rPr>
          <w:rFonts w:hint="eastAsia" w:ascii="宋体" w:hAnsi="宋体"/>
          <w:color w:val="ff0000"/>
          <w:sz w:val="24"/>
        </w:rPr>
      </w:pPr>
      <w:r>
        <w:rPr>
          <w:rFonts w:hint="eastAsia" w:ascii="宋体" w:hAnsi="宋体"/>
          <w:color w:val="ff0000"/>
          <w:sz w:val="24"/>
        </w:rPr>
      </w:r>
      <w:r/>
    </w:p>
    <w:p>
      <w:pPr>
        <w:pStyle w:val="971"/>
      </w:pPr>
      <w:r>
        <w:br w:type="page" w:clear="all"/>
      </w:r>
      <w:r>
        <w:rPr>
          <w:rFonts w:hint="eastAsia"/>
          <w:sz w:val="24"/>
        </w:rPr>
        <w:t xml:space="preserve">附件：</w:t>
      </w:r>
      <w:r/>
    </w:p>
    <w:p>
      <w:pPr>
        <w:pStyle w:val="973"/>
        <w:spacing w:before="286" w:after="143" w:line="360" w:lineRule="auto"/>
        <w:rPr>
          <w:rFonts w:ascii="宋体" w:hAnsi="宋体" w:eastAsia="宋体"/>
          <w:sz w:val="28"/>
          <w:szCs w:val="28"/>
        </w:rPr>
      </w:pPr>
      <w:r/>
      <w:bookmarkStart w:id="353" w:name="_Toc210922458"/>
      <w:r>
        <w:rPr>
          <w:rFonts w:hint="eastAsia" w:ascii="宋体" w:hAnsi="宋体" w:eastAsia="宋体"/>
          <w:sz w:val="28"/>
          <w:szCs w:val="28"/>
        </w:rPr>
        <w:t xml:space="preserve">商务要求响应及偏离表</w:t>
      </w:r>
      <w:bookmarkEnd w:id="353"/>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71"/>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71"/>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7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71"/>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71"/>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7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7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71"/>
              <w:jc w:val="center"/>
              <w:rPr>
                <w:rFonts w:ascii="宋体" w:hAnsi="宋体"/>
                <w:sz w:val="24"/>
              </w:rPr>
            </w:pPr>
            <w:r>
              <w:rPr>
                <w:rFonts w:ascii="宋体" w:hAnsi="宋体"/>
                <w:sz w:val="24"/>
              </w:rPr>
            </w:r>
            <w:r/>
          </w:p>
        </w:tc>
        <w:tc>
          <w:tcPr>
            <w:tcW w:w="3063" w:type="dxa"/>
            <w:vAlign w:val="top"/>
            <w:textDirection w:val="lrTb"/>
            <w:noWrap w:val="false"/>
          </w:tcPr>
          <w:p>
            <w:pPr>
              <w:pStyle w:val="971"/>
              <w:jc w:val="center"/>
              <w:rPr>
                <w:rFonts w:ascii="宋体" w:hAnsi="宋体"/>
                <w:sz w:val="24"/>
              </w:rPr>
            </w:pPr>
            <w:r>
              <w:rPr>
                <w:rFonts w:ascii="宋体" w:hAnsi="宋体"/>
                <w:sz w:val="24"/>
              </w:rPr>
            </w:r>
            <w:r/>
          </w:p>
        </w:tc>
        <w:tc>
          <w:tcPr>
            <w:tcW w:w="2891"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c>
          <w:tcPr>
            <w:tcW w:w="1205" w:type="dxa"/>
            <w:vAlign w:val="top"/>
            <w:textDirection w:val="lrTb"/>
            <w:noWrap w:val="false"/>
          </w:tcPr>
          <w:p>
            <w:pPr>
              <w:pStyle w:val="971"/>
              <w:jc w:val="center"/>
              <w:rPr>
                <w:rFonts w:ascii="宋体" w:hAnsi="宋体"/>
                <w:sz w:val="24"/>
              </w:rPr>
            </w:pPr>
            <w:r>
              <w:rPr>
                <w:rFonts w:ascii="宋体" w:hAnsi="宋体"/>
                <w:sz w:val="24"/>
              </w:rPr>
            </w:r>
            <w:r/>
          </w:p>
        </w:tc>
      </w:tr>
    </w:tbl>
    <w:p>
      <w:pPr>
        <w:pStyle w:val="97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71"/>
        <w:jc w:val="left"/>
        <w:spacing w:line="300" w:lineRule="auto"/>
        <w:rPr>
          <w:rFonts w:hint="eastAsia" w:ascii="宋体" w:hAnsi="宋体"/>
          <w:b/>
          <w:sz w:val="24"/>
        </w:rPr>
      </w:pPr>
      <w:r>
        <w:rPr>
          <w:rFonts w:hint="eastAsia" w:ascii="宋体" w:hAnsi="宋体"/>
          <w:b/>
          <w:sz w:val="24"/>
        </w:rPr>
      </w:r>
      <w:r/>
    </w:p>
    <w:p>
      <w:pPr>
        <w:pStyle w:val="97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71"/>
        <w:numPr>
          <w:ilvl w:val="0"/>
          <w:numId w:val="7"/>
        </w:numPr>
        <w:jc w:val="left"/>
        <w:spacing w:line="360" w:lineRule="auto"/>
        <w:rPr>
          <w:rFonts w:ascii="宋体" w:hAnsi="宋体" w:cs="宋体"/>
          <w:sz w:val="24"/>
        </w:rPr>
      </w:pPr>
      <w:r>
        <w:rPr>
          <w:rFonts w:hint="eastAsia" w:ascii="宋体" w:hAnsi="宋体"/>
          <w:sz w:val="24"/>
        </w:rPr>
        <w:t xml:space="preserve">投标人需对本招标文件中“第三章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ascii="宋体" w:hAnsi="宋体" w:cs="宋体"/>
          <w:sz w:val="24"/>
        </w:rPr>
        <w:t xml:space="preserve">如有缺漏项，则视为投标人承诺响应缺漏项的相关要求；</w:t>
      </w:r>
      <w:r>
        <w:rPr>
          <w:rFonts w:ascii="宋体" w:hAnsi="宋体" w:cs="宋体"/>
          <w:sz w:val="24"/>
        </w:rPr>
      </w:r>
      <w:r/>
    </w:p>
    <w:p>
      <w:pPr>
        <w:pStyle w:val="971"/>
        <w:numPr>
          <w:ilvl w:val="0"/>
          <w:numId w:val="7"/>
        </w:numPr>
        <w:jc w:val="left"/>
        <w:spacing w:line="360" w:lineRule="auto"/>
        <w:rPr>
          <w:rFonts w:ascii="宋体" w:hAnsi="宋体" w:cs="宋体"/>
          <w:sz w:val="24"/>
        </w:rPr>
      </w:pPr>
      <w:r>
        <w:rPr>
          <w:rFonts w:ascii="宋体" w:hAnsi="宋体" w:cs="宋体"/>
          <w:bCs/>
          <w:sz w:val="24"/>
        </w:rPr>
        <w:t xml:space="preserve">如招标文件要求提供相应证明材料的，应在本表中备注证明材料所在投标文件的页码的具体位置，否则评标委员会有权做负偏离处理。</w:t>
      </w:r>
      <w:r>
        <w:rPr>
          <w:rFonts w:ascii="宋体" w:hAnsi="宋体" w:cs="宋体"/>
          <w:sz w:val="24"/>
        </w:rPr>
      </w:r>
      <w:r/>
    </w:p>
    <w:p>
      <w:pPr>
        <w:pStyle w:val="1110"/>
        <w:ind w:firstLine="0"/>
      </w:pPr>
      <w:r>
        <w:br w:type="page" w:clear="all"/>
      </w:r>
      <w:r>
        <w:rPr>
          <w:rFonts w:hint="eastAsia"/>
          <w:sz w:val="24"/>
          <w:szCs w:val="24"/>
        </w:rPr>
        <w:t xml:space="preserve">附件：</w:t>
      </w:r>
      <w:r/>
    </w:p>
    <w:p>
      <w:pPr>
        <w:pStyle w:val="973"/>
        <w:spacing w:before="286" w:after="143" w:line="360" w:lineRule="auto"/>
        <w:rPr>
          <w:rFonts w:hint="eastAsia" w:ascii="宋体" w:hAnsi="宋体" w:eastAsia="宋体"/>
          <w:sz w:val="28"/>
          <w:szCs w:val="28"/>
        </w:rPr>
      </w:pPr>
      <w:r/>
      <w:bookmarkStart w:id="354" w:name="_Toc226127011"/>
      <w:r>
        <w:rPr>
          <w:rFonts w:hint="eastAsia" w:ascii="宋体" w:hAnsi="宋体" w:eastAsia="宋体"/>
          <w:sz w:val="28"/>
          <w:szCs w:val="28"/>
        </w:rPr>
        <w:t xml:space="preserve">符合性审查响应对照表</w:t>
      </w:r>
      <w:bookmarkEnd w:id="354"/>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71"/>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71"/>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71"/>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71"/>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7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71"/>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71"/>
              <w:rPr>
                <w:rFonts w:ascii="宋体" w:hAnsi="宋体"/>
                <w:sz w:val="24"/>
              </w:rPr>
            </w:pPr>
            <w:r>
              <w:rPr>
                <w:rFonts w:ascii="宋体" w:hAnsi="宋体"/>
                <w:sz w:val="24"/>
              </w:rPr>
            </w:r>
            <w:r/>
          </w:p>
        </w:tc>
        <w:tc>
          <w:tcPr>
            <w:tcW w:w="1417" w:type="dxa"/>
            <w:vAlign w:val="center"/>
            <w:textDirection w:val="lrTb"/>
            <w:noWrap w:val="false"/>
          </w:tcPr>
          <w:p>
            <w:pPr>
              <w:pStyle w:val="971"/>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71"/>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7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71"/>
              <w:rPr>
                <w:rFonts w:ascii="宋体" w:hAnsi="宋体"/>
                <w:sz w:val="24"/>
              </w:rPr>
            </w:pPr>
            <w:r>
              <w:rPr>
                <w:rFonts w:ascii="宋体" w:hAnsi="宋体"/>
                <w:sz w:val="24"/>
              </w:rPr>
            </w:r>
            <w:r/>
          </w:p>
        </w:tc>
        <w:tc>
          <w:tcPr>
            <w:tcW w:w="1417" w:type="dxa"/>
            <w:vAlign w:val="center"/>
            <w:textDirection w:val="lrTb"/>
            <w:noWrap w:val="false"/>
          </w:tcPr>
          <w:p>
            <w:pPr>
              <w:pStyle w:val="97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71"/>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7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71"/>
              <w:rPr>
                <w:rFonts w:ascii="宋体" w:hAnsi="宋体"/>
                <w:sz w:val="24"/>
              </w:rPr>
            </w:pPr>
            <w:r>
              <w:rPr>
                <w:rFonts w:ascii="宋体" w:hAnsi="宋体"/>
                <w:sz w:val="24"/>
              </w:rPr>
            </w:r>
            <w:r/>
          </w:p>
        </w:tc>
        <w:tc>
          <w:tcPr>
            <w:tcW w:w="1417" w:type="dxa"/>
            <w:vAlign w:val="center"/>
            <w:textDirection w:val="lrTb"/>
            <w:noWrap w:val="false"/>
          </w:tcPr>
          <w:p>
            <w:pPr>
              <w:pStyle w:val="97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71"/>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7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71"/>
              <w:rPr>
                <w:rFonts w:ascii="宋体" w:hAnsi="宋体"/>
                <w:sz w:val="24"/>
              </w:rPr>
            </w:pPr>
            <w:r>
              <w:rPr>
                <w:rFonts w:ascii="宋体" w:hAnsi="宋体"/>
                <w:sz w:val="24"/>
              </w:rPr>
            </w:r>
            <w:r/>
          </w:p>
        </w:tc>
        <w:tc>
          <w:tcPr>
            <w:tcW w:w="1417" w:type="dxa"/>
            <w:vAlign w:val="center"/>
            <w:textDirection w:val="lrTb"/>
            <w:noWrap w:val="false"/>
          </w:tcPr>
          <w:p>
            <w:pPr>
              <w:pStyle w:val="97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71"/>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7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71"/>
              <w:rPr>
                <w:rFonts w:ascii="宋体" w:hAnsi="宋体"/>
                <w:sz w:val="24"/>
              </w:rPr>
            </w:pPr>
            <w:r>
              <w:rPr>
                <w:rFonts w:ascii="宋体" w:hAnsi="宋体"/>
                <w:sz w:val="24"/>
              </w:rPr>
            </w:r>
            <w:r/>
          </w:p>
        </w:tc>
        <w:tc>
          <w:tcPr>
            <w:tcW w:w="1417" w:type="dxa"/>
            <w:vAlign w:val="center"/>
            <w:textDirection w:val="lrTb"/>
            <w:noWrap w:val="false"/>
          </w:tcPr>
          <w:p>
            <w:pPr>
              <w:pStyle w:val="971"/>
              <w:rPr>
                <w:rFonts w:ascii="宋体" w:hAnsi="宋体"/>
                <w:sz w:val="24"/>
              </w:rPr>
            </w:pPr>
            <w:r>
              <w:rPr>
                <w:rFonts w:ascii="宋体" w:hAnsi="宋体"/>
                <w:sz w:val="24"/>
              </w:rPr>
            </w:r>
            <w:r/>
          </w:p>
        </w:tc>
      </w:tr>
    </w:tbl>
    <w:p>
      <w:pPr>
        <w:pStyle w:val="97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71"/>
        <w:spacing w:line="360" w:lineRule="auto"/>
        <w:rPr>
          <w:rFonts w:hint="eastAsia"/>
          <w:b/>
          <w:sz w:val="24"/>
        </w:rPr>
      </w:pPr>
      <w:r>
        <w:rPr>
          <w:rFonts w:hint="eastAsia"/>
          <w:b/>
          <w:sz w:val="24"/>
        </w:rPr>
      </w:r>
      <w:r/>
    </w:p>
    <w:p>
      <w:pPr>
        <w:pStyle w:val="971"/>
        <w:jc w:val="left"/>
        <w:spacing w:after="57" w:line="300" w:lineRule="auto"/>
        <w:rPr>
          <w:b/>
          <w:sz w:val="24"/>
        </w:rPr>
      </w:pPr>
      <w:r>
        <w:rPr>
          <w:rFonts w:hint="eastAsia"/>
          <w:b/>
          <w:sz w:val="24"/>
        </w:rPr>
        <w:t xml:space="preserve">注：</w:t>
      </w:r>
      <w:r>
        <w:rPr>
          <w:b/>
          <w:sz w:val="24"/>
        </w:rPr>
      </w:r>
      <w:r/>
    </w:p>
    <w:p>
      <w:pPr>
        <w:pStyle w:val="971"/>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ascii="宋体" w:hAnsi="宋体"/>
          <w:sz w:val="24"/>
        </w:rPr>
        <w:t xml:space="preserve"> </w:t>
      </w:r>
      <w:r>
        <w:rPr>
          <w:rFonts w:ascii="宋体" w:hAnsi="宋体" w:cs="宋体"/>
          <w:sz w:val="24"/>
        </w:rPr>
        <w:t xml:space="preserve">如有缺漏项，则视为投标人承诺响应缺漏项的相关要求；</w:t>
      </w:r>
      <w:r>
        <w:rPr>
          <w:rFonts w:ascii="宋体" w:hAnsi="宋体" w:cs="宋体"/>
          <w:sz w:val="24"/>
        </w:rPr>
      </w:r>
      <w:r/>
    </w:p>
    <w:p>
      <w:pPr>
        <w:pStyle w:val="971"/>
        <w:numPr>
          <w:ilvl w:val="0"/>
          <w:numId w:val="8"/>
        </w:numPr>
        <w:jc w:val="left"/>
        <w:spacing w:line="360" w:lineRule="auto"/>
        <w:rPr>
          <w:rFonts w:ascii="宋体" w:hAnsi="宋体" w:cs="宋体"/>
          <w:sz w:val="24"/>
        </w:rPr>
      </w:pPr>
      <w:r>
        <w:rPr>
          <w:rFonts w:ascii="宋体" w:hAnsi="宋体" w:cs="宋体"/>
          <w:bCs/>
          <w:sz w:val="24"/>
        </w:rPr>
        <w:t xml:space="preserve">如招标文件要求提供相应证明材料的，应在本表中备注证明材料所在投标文件的页码的具体位置，否则评标委员会有权做未响应处理。</w:t>
      </w:r>
      <w:r>
        <w:rPr>
          <w:rFonts w:ascii="宋体" w:hAnsi="宋体" w:cs="宋体"/>
          <w:sz w:val="24"/>
        </w:rPr>
      </w:r>
      <w:r/>
    </w:p>
    <w:p>
      <w:pPr>
        <w:pStyle w:val="971"/>
        <w:numPr>
          <w:ilvl w:val="0"/>
          <w:numId w:val="8"/>
        </w:numPr>
        <w:jc w:val="left"/>
        <w:spacing w:line="360" w:lineRule="auto"/>
        <w:rPr>
          <w:rFonts w:ascii="宋体" w:hAnsi="宋体" w:cs="宋体"/>
          <w:b/>
          <w:bCs/>
          <w:sz w:val="24"/>
        </w:rPr>
      </w:pPr>
      <w:r>
        <w:rPr>
          <w:rFonts w:ascii="宋体" w:hAnsi="宋体" w:cs="宋体"/>
          <w:b/>
          <w:bCs/>
          <w:sz w:val="24"/>
        </w:rPr>
        <w:t xml:space="preserve">如投标人有任意一项实质性要求无法响应的，或未按招标文件要求提供相关证明材料的，将作无效投标处理。</w:t>
      </w:r>
      <w:r>
        <w:rPr>
          <w:rFonts w:ascii="宋体" w:hAnsi="宋体" w:cs="宋体"/>
          <w:b/>
          <w:bCs/>
          <w:sz w:val="24"/>
        </w:rPr>
      </w:r>
      <w:r/>
    </w:p>
    <w:p>
      <w:pPr>
        <w:pStyle w:val="971"/>
        <w:numPr>
          <w:ilvl w:val="0"/>
          <w:numId w:val="8"/>
        </w:numPr>
        <w:jc w:val="left"/>
        <w:spacing w:line="360" w:lineRule="auto"/>
        <w:rPr>
          <w:rFonts w:ascii="宋体" w:hAnsi="宋体" w:cs="宋体"/>
          <w:sz w:val="24"/>
        </w:rPr>
      </w:pPr>
      <w:r>
        <w:rPr>
          <w:rFonts w:ascii="宋体" w:hAnsi="宋体" w:cs="宋体"/>
          <w:sz w:val="24"/>
        </w:rPr>
        <w:t xml:space="preserve">如本招标文件“第三章 项目需求”中无实质性要求，则无需填列本表。</w:t>
      </w:r>
      <w:r>
        <w:rPr>
          <w:rFonts w:ascii="宋体" w:hAnsi="宋体" w:cs="宋体"/>
          <w:sz w:val="24"/>
        </w:rPr>
      </w:r>
      <w:r/>
    </w:p>
    <w:p>
      <w:pPr>
        <w:pStyle w:val="971"/>
        <w:ind w:left="288" w:hanging="288"/>
        <w:spacing w:line="360" w:lineRule="auto"/>
        <w:rPr>
          <w:sz w:val="24"/>
        </w:rPr>
      </w:pPr>
      <w:r>
        <w:rPr>
          <w:sz w:val="24"/>
        </w:rPr>
      </w:r>
      <w:r/>
    </w:p>
    <w:p>
      <w:pPr>
        <w:pStyle w:val="971"/>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110"/>
        <w:ind w:firstLine="0"/>
        <w:rPr>
          <w:sz w:val="24"/>
          <w:szCs w:val="24"/>
        </w:rPr>
      </w:pPr>
      <w:r>
        <w:rPr>
          <w:highlight w:val="yellow"/>
        </w:rPr>
        <w:br w:type="page" w:clear="all"/>
      </w:r>
      <w:r>
        <w:rPr>
          <w:rFonts w:hint="eastAsia"/>
          <w:sz w:val="24"/>
          <w:szCs w:val="24"/>
        </w:rPr>
        <w:t xml:space="preserve">附件：</w:t>
      </w:r>
      <w:r>
        <w:rPr>
          <w:sz w:val="24"/>
          <w:szCs w:val="24"/>
        </w:rPr>
      </w:r>
      <w:r/>
    </w:p>
    <w:p>
      <w:pPr>
        <w:pStyle w:val="1110"/>
        <w:ind w:firstLine="0"/>
        <w:rPr>
          <w:rFonts w:hint="eastAsia"/>
        </w:rPr>
      </w:pPr>
      <w:r>
        <w:rPr>
          <w:rFonts w:hint="eastAsia"/>
        </w:rPr>
      </w:r>
      <w:r/>
    </w:p>
    <w:p>
      <w:pPr>
        <w:pStyle w:val="973"/>
        <w:spacing w:before="286" w:after="143" w:line="360" w:lineRule="auto"/>
        <w:rPr>
          <w:rFonts w:ascii="宋体" w:hAnsi="宋体" w:eastAsia="宋体"/>
          <w:sz w:val="28"/>
          <w:szCs w:val="28"/>
        </w:rPr>
      </w:pPr>
      <w:r/>
      <w:bookmarkStart w:id="355" w:name="_Toc226127012"/>
      <w:r>
        <w:rPr>
          <w:rFonts w:hint="eastAsia" w:ascii="宋体" w:hAnsi="宋体" w:eastAsia="宋体"/>
          <w:sz w:val="28"/>
          <w:szCs w:val="28"/>
        </w:rPr>
        <w:t xml:space="preserve">具备履行合同所必需的设备和专业技术能力的书面声明</w:t>
      </w:r>
      <w:bookmarkEnd w:id="355"/>
      <w:r>
        <w:rPr>
          <w:rFonts w:ascii="宋体" w:hAnsi="宋体" w:eastAsia="宋体"/>
          <w:sz w:val="28"/>
          <w:szCs w:val="28"/>
        </w:rPr>
      </w:r>
      <w:r/>
    </w:p>
    <w:p>
      <w:pPr>
        <w:pStyle w:val="971"/>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71"/>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71"/>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71"/>
        <w:ind w:firstLine="480"/>
        <w:spacing w:before="143" w:line="360" w:lineRule="auto"/>
        <w:rPr>
          <w:rFonts w:ascii="宋体" w:hAnsi="宋体"/>
          <w:bCs/>
          <w:sz w:val="24"/>
        </w:rPr>
      </w:pPr>
      <w:r>
        <w:rPr>
          <w:rFonts w:ascii="宋体" w:hAnsi="宋体"/>
          <w:bCs/>
          <w:sz w:val="24"/>
        </w:rPr>
      </w:r>
      <w:r/>
    </w:p>
    <w:p>
      <w:pPr>
        <w:pStyle w:val="971"/>
        <w:ind w:firstLine="480"/>
        <w:spacing w:before="143" w:line="360" w:lineRule="auto"/>
        <w:rPr>
          <w:rFonts w:ascii="宋体" w:hAnsi="宋体"/>
          <w:bCs/>
          <w:sz w:val="24"/>
        </w:rPr>
      </w:pPr>
      <w:r>
        <w:rPr>
          <w:rFonts w:ascii="宋体" w:hAnsi="宋体"/>
          <w:bCs/>
          <w:sz w:val="24"/>
        </w:rPr>
      </w:r>
      <w:r/>
    </w:p>
    <w:p>
      <w:pPr>
        <w:pStyle w:val="971"/>
        <w:ind w:firstLine="480"/>
        <w:spacing w:before="143" w:line="360" w:lineRule="auto"/>
        <w:rPr>
          <w:rFonts w:ascii="宋体" w:hAnsi="宋体"/>
          <w:bCs/>
          <w:sz w:val="24"/>
        </w:rPr>
      </w:pPr>
      <w:r>
        <w:rPr>
          <w:rFonts w:ascii="宋体" w:hAnsi="宋体"/>
          <w:bCs/>
          <w:sz w:val="24"/>
        </w:rPr>
      </w:r>
      <w:r/>
    </w:p>
    <w:p>
      <w:pPr>
        <w:pStyle w:val="971"/>
        <w:ind w:firstLine="480"/>
        <w:spacing w:before="143" w:line="400" w:lineRule="exact"/>
        <w:rPr>
          <w:rFonts w:ascii="宋体" w:hAnsi="宋体"/>
          <w:bCs/>
          <w:sz w:val="24"/>
        </w:rPr>
      </w:pPr>
      <w:r>
        <w:rPr>
          <w:rFonts w:ascii="宋体" w:hAnsi="宋体"/>
          <w:bCs/>
          <w:sz w:val="24"/>
        </w:rPr>
      </w:r>
      <w:r/>
    </w:p>
    <w:p>
      <w:pPr>
        <w:pStyle w:val="971"/>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71"/>
        <w:jc w:val="left"/>
        <w:widowControl/>
        <w:rPr>
          <w:rFonts w:hint="eastAsia" w:ascii="宋体" w:hAnsi="宋体"/>
          <w:bCs/>
          <w:sz w:val="24"/>
        </w:rPr>
      </w:pPr>
      <w:r>
        <w:rPr>
          <w:rFonts w:hint="eastAsia" w:ascii="宋体" w:hAnsi="宋体"/>
          <w:bCs/>
          <w:sz w:val="24"/>
        </w:rPr>
      </w:r>
      <w:r/>
    </w:p>
    <w:p>
      <w:pPr>
        <w:pStyle w:val="971"/>
        <w:spacing w:line="360" w:lineRule="auto"/>
      </w:pPr>
      <w:r>
        <w:br w:type="page" w:clear="all"/>
      </w:r>
      <w:r>
        <w:rPr>
          <w:rFonts w:hint="eastAsia"/>
          <w:sz w:val="24"/>
        </w:rPr>
        <w:t xml:space="preserve">附件：</w:t>
      </w:r>
      <w:r/>
    </w:p>
    <w:p>
      <w:pPr>
        <w:pStyle w:val="971"/>
        <w:spacing w:line="360" w:lineRule="auto"/>
      </w:pPr>
      <w:r/>
      <w:r/>
    </w:p>
    <w:p>
      <w:pPr>
        <w:pStyle w:val="973"/>
        <w:spacing w:before="286" w:after="143" w:line="360" w:lineRule="auto"/>
        <w:rPr>
          <w:rFonts w:ascii="宋体" w:hAnsi="宋体" w:eastAsia="宋体"/>
          <w:sz w:val="28"/>
          <w:szCs w:val="28"/>
        </w:rPr>
      </w:pPr>
      <w:r/>
      <w:bookmarkStart w:id="356" w:name="_Toc226127013"/>
      <w:r>
        <w:rPr>
          <w:rFonts w:hint="eastAsia" w:ascii="宋体" w:hAnsi="宋体" w:eastAsia="宋体"/>
          <w:sz w:val="28"/>
          <w:szCs w:val="28"/>
        </w:rPr>
        <w:t xml:space="preserve">参加本次政府采购活动前3年内在经营活动中没有重大违法记录的书面声明</w:t>
      </w:r>
      <w:bookmarkEnd w:id="356"/>
      <w:r>
        <w:rPr>
          <w:rFonts w:ascii="宋体" w:hAnsi="宋体" w:eastAsia="宋体"/>
          <w:sz w:val="28"/>
          <w:szCs w:val="28"/>
        </w:rPr>
      </w:r>
      <w:r/>
    </w:p>
    <w:p>
      <w:pPr>
        <w:pStyle w:val="971"/>
        <w:ind w:firstLine="480"/>
        <w:spacing w:before="57" w:line="480" w:lineRule="auto"/>
        <w:rPr>
          <w:rFonts w:ascii="宋体" w:hAnsi="宋体"/>
          <w:bCs/>
          <w:sz w:val="24"/>
        </w:rPr>
      </w:pPr>
      <w:r>
        <w:rPr>
          <w:rFonts w:ascii="宋体" w:hAnsi="宋体"/>
          <w:bCs/>
          <w:sz w:val="24"/>
        </w:rPr>
      </w:r>
      <w:r/>
    </w:p>
    <w:p>
      <w:pPr>
        <w:pStyle w:val="971"/>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71"/>
        <w:ind w:firstLine="480"/>
        <w:spacing w:before="57" w:line="360" w:lineRule="auto"/>
        <w:rPr>
          <w:rFonts w:ascii="宋体" w:hAnsi="宋体"/>
          <w:bCs/>
          <w:sz w:val="24"/>
        </w:rPr>
      </w:pPr>
      <w:r>
        <w:rPr>
          <w:rFonts w:ascii="宋体" w:hAnsi="宋体"/>
          <w:bCs/>
          <w:sz w:val="24"/>
        </w:rPr>
      </w:r>
      <w:r/>
    </w:p>
    <w:p>
      <w:pPr>
        <w:pStyle w:val="971"/>
        <w:ind w:firstLine="480"/>
        <w:spacing w:before="57" w:line="360" w:lineRule="auto"/>
        <w:rPr>
          <w:rFonts w:ascii="宋体" w:hAnsi="宋体"/>
          <w:bCs/>
          <w:sz w:val="24"/>
        </w:rPr>
      </w:pPr>
      <w:r>
        <w:rPr>
          <w:rFonts w:ascii="宋体" w:hAnsi="宋体"/>
          <w:bCs/>
          <w:sz w:val="24"/>
        </w:rPr>
      </w:r>
      <w:r/>
    </w:p>
    <w:p>
      <w:pPr>
        <w:pStyle w:val="971"/>
        <w:ind w:firstLine="480"/>
        <w:spacing w:before="57" w:line="360" w:lineRule="auto"/>
        <w:rPr>
          <w:rFonts w:ascii="宋体" w:hAnsi="宋体"/>
          <w:bCs/>
          <w:sz w:val="24"/>
        </w:rPr>
      </w:pPr>
      <w:r>
        <w:rPr>
          <w:rFonts w:ascii="宋体" w:hAnsi="宋体"/>
          <w:bCs/>
          <w:sz w:val="24"/>
        </w:rPr>
      </w:r>
      <w:r/>
    </w:p>
    <w:p>
      <w:pPr>
        <w:pStyle w:val="1110"/>
        <w:ind w:firstLine="0"/>
      </w:pPr>
      <w:r>
        <w:br w:type="page" w:clear="all"/>
      </w:r>
      <w:r>
        <w:rPr>
          <w:rFonts w:hint="eastAsia"/>
          <w:sz w:val="24"/>
          <w:szCs w:val="24"/>
        </w:rPr>
        <w:t xml:space="preserve">附件：</w:t>
      </w:r>
      <w:r/>
    </w:p>
    <w:p>
      <w:pPr>
        <w:pStyle w:val="973"/>
        <w:spacing w:before="286" w:after="143" w:line="360" w:lineRule="auto"/>
        <w:rPr>
          <w:rFonts w:ascii="宋体" w:hAnsi="宋体" w:eastAsia="宋体"/>
          <w:sz w:val="28"/>
          <w:szCs w:val="28"/>
        </w:rPr>
      </w:pPr>
      <w:r/>
      <w:bookmarkStart w:id="357" w:name="_Toc226127014"/>
      <w:r>
        <w:rPr>
          <w:rFonts w:hint="eastAsia" w:ascii="宋体" w:hAnsi="宋体" w:eastAsia="宋体"/>
          <w:sz w:val="28"/>
          <w:szCs w:val="28"/>
        </w:rPr>
        <w:t xml:space="preserve">法人授权书</w:t>
      </w:r>
      <w:bookmarkEnd w:id="357"/>
      <w:r>
        <w:rPr>
          <w:rFonts w:ascii="宋体" w:hAnsi="宋体" w:eastAsia="宋体"/>
          <w:sz w:val="28"/>
          <w:szCs w:val="28"/>
        </w:rPr>
      </w:r>
      <w:r/>
    </w:p>
    <w:p>
      <w:pPr>
        <w:pStyle w:val="1076"/>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76"/>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76"/>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76"/>
        <w:spacing w:before="85"/>
        <w:tabs>
          <w:tab w:val="left" w:pos="360" w:leader="none"/>
        </w:tabs>
        <w:rPr>
          <w:rFonts w:ascii="宋体" w:hAnsi="宋体"/>
        </w:rPr>
      </w:pPr>
      <w:r>
        <w:rPr>
          <w:rFonts w:ascii="宋体" w:hAnsi="宋体"/>
        </w:rPr>
      </w:r>
      <w:r/>
    </w:p>
    <w:p>
      <w:pPr>
        <w:pStyle w:val="1076"/>
        <w:ind w:firstLine="0"/>
        <w:jc w:val="both"/>
        <w:spacing w:before="85"/>
        <w:tabs>
          <w:tab w:val="clear" w:pos="360" w:leader="none"/>
        </w:tabs>
        <w:rPr>
          <w:rFonts w:ascii="宋体" w:hAnsi="宋体"/>
          <w:szCs w:val="20"/>
          <w:u w:val="none"/>
        </w:rPr>
      </w:pPr>
      <w:r>
        <w:rPr>
          <w:rFonts w:ascii="宋体" w:hAnsi="宋体"/>
          <w:szCs w:val="20"/>
          <w:u w:val="none"/>
        </w:rPr>
      </w:r>
      <w:r/>
    </w:p>
    <w:p>
      <w:pPr>
        <w:pStyle w:val="1076"/>
        <w:ind w:firstLine="0"/>
        <w:jc w:val="both"/>
        <w:spacing w:before="85"/>
        <w:tabs>
          <w:tab w:val="clear" w:pos="360" w:leader="none"/>
        </w:tabs>
        <w:rPr>
          <w:rFonts w:ascii="宋体" w:hAnsi="宋体"/>
          <w:szCs w:val="20"/>
          <w:u w:val="none"/>
        </w:rPr>
      </w:pPr>
      <w:r>
        <w:rPr>
          <w:rFonts w:ascii="宋体" w:hAnsi="宋体"/>
          <w:szCs w:val="20"/>
          <w:u w:val="none"/>
        </w:rPr>
      </w:r>
      <w:r/>
    </w:p>
    <w:p>
      <w:pPr>
        <w:pStyle w:val="1076"/>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076"/>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76"/>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76"/>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76"/>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71"/>
        <w:jc w:val="left"/>
        <w:widowControl/>
        <w:rPr>
          <w:rFonts w:ascii="黑体" w:hAnsi="黑体" w:eastAsia="黑体"/>
          <w:b/>
          <w:sz w:val="32"/>
          <w:szCs w:val="32"/>
        </w:rPr>
      </w:pPr>
      <w:r>
        <w:rPr>
          <w:rFonts w:ascii="黑体" w:hAnsi="黑体" w:eastAsia="黑体"/>
          <w:b/>
          <w:sz w:val="32"/>
          <w:szCs w:val="32"/>
        </w:rPr>
      </w:r>
      <w:r/>
    </w:p>
    <w:p>
      <w:pPr>
        <w:pStyle w:val="1110"/>
        <w:ind w:firstLine="0"/>
        <w:rPr>
          <w:sz w:val="24"/>
          <w:szCs w:val="24"/>
        </w:rPr>
      </w:pPr>
      <w:r>
        <w:br w:type="page" w:clear="all"/>
      </w:r>
      <w:r>
        <w:rPr>
          <w:rFonts w:hint="eastAsia"/>
          <w:sz w:val="24"/>
          <w:szCs w:val="24"/>
        </w:rPr>
        <w:t xml:space="preserve">附件：</w:t>
      </w:r>
      <w:r>
        <w:rPr>
          <w:sz w:val="24"/>
          <w:szCs w:val="24"/>
        </w:rPr>
      </w:r>
      <w:r/>
    </w:p>
    <w:p>
      <w:pPr>
        <w:pStyle w:val="1110"/>
        <w:ind w:firstLine="0"/>
        <w:rPr>
          <w:rFonts w:hint="eastAsia"/>
        </w:rPr>
      </w:pPr>
      <w:r>
        <w:rPr>
          <w:rFonts w:hint="eastAsia"/>
        </w:rPr>
      </w:r>
      <w:r/>
    </w:p>
    <w:p>
      <w:pPr>
        <w:pStyle w:val="973"/>
        <w:spacing w:before="286" w:after="143" w:line="360" w:lineRule="auto"/>
        <w:rPr>
          <w:rFonts w:ascii="宋体" w:hAnsi="宋体" w:eastAsia="宋体"/>
          <w:sz w:val="28"/>
          <w:szCs w:val="28"/>
        </w:rPr>
      </w:pPr>
      <w:r/>
      <w:bookmarkStart w:id="358" w:name="_Toc226127015"/>
      <w:r>
        <w:rPr>
          <w:rFonts w:hint="eastAsia" w:ascii="宋体" w:hAnsi="宋体" w:eastAsia="宋体"/>
          <w:sz w:val="28"/>
          <w:szCs w:val="28"/>
        </w:rPr>
        <w:t xml:space="preserve">投标函</w:t>
      </w:r>
      <w:bookmarkEnd w:id="358"/>
      <w:r>
        <w:rPr>
          <w:rFonts w:ascii="宋体" w:hAnsi="宋体" w:eastAsia="宋体"/>
          <w:sz w:val="28"/>
          <w:szCs w:val="28"/>
        </w:rPr>
      </w:r>
      <w:r/>
    </w:p>
    <w:p>
      <w:pPr>
        <w:pStyle w:val="97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71"/>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971"/>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71"/>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71"/>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71"/>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71"/>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ascii="宋体" w:hAnsi="宋体"/>
          <w:sz w:val="24"/>
        </w:rPr>
      </w:r>
      <w:r/>
    </w:p>
    <w:p>
      <w:pPr>
        <w:pStyle w:val="971"/>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971"/>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71"/>
        <w:ind w:firstLine="482"/>
        <w:spacing w:line="360" w:lineRule="auto"/>
        <w:rPr>
          <w:rFonts w:ascii="宋体" w:hAnsi="宋体"/>
          <w:b/>
          <w:bCs/>
          <w:sz w:val="24"/>
        </w:rPr>
      </w:pPr>
      <w:r>
        <w:rPr>
          <w:rFonts w:hint="eastAsia" w:ascii="宋体" w:hAnsi="宋体"/>
          <w:b/>
          <w:bCs/>
          <w:sz w:val="24"/>
        </w:rPr>
        <w:t xml:space="preserve">8.我们不是为本项目提供整体设计、规范编制或者项目管理、监理、检测等服务的供应商；</w:t>
      </w:r>
      <w:r>
        <w:rPr>
          <w:rFonts w:ascii="宋体" w:hAnsi="宋体"/>
          <w:b/>
          <w:bCs/>
          <w:sz w:val="24"/>
        </w:rPr>
      </w:r>
      <w:r/>
    </w:p>
    <w:p>
      <w:pPr>
        <w:pStyle w:val="971"/>
        <w:spacing w:line="360" w:lineRule="auto"/>
        <w:rPr>
          <w:rFonts w:hint="eastAsia" w:ascii="宋体" w:hAnsi="宋体"/>
          <w:sz w:val="24"/>
        </w:rPr>
      </w:pPr>
      <w:r>
        <w:rPr>
          <w:rFonts w:hint="eastAsia" w:ascii="宋体" w:hAnsi="宋体"/>
          <w:sz w:val="24"/>
        </w:rPr>
      </w:r>
      <w:r/>
    </w:p>
    <w:p>
      <w:pPr>
        <w:pStyle w:val="1110"/>
        <w:ind w:firstLine="0"/>
      </w:pPr>
      <w:r>
        <w:br w:type="page" w:clear="all"/>
      </w:r>
      <w:r>
        <w:rPr>
          <w:rFonts w:hint="eastAsia"/>
          <w:sz w:val="24"/>
          <w:szCs w:val="24"/>
        </w:rPr>
        <w:t xml:space="preserve">附件：</w:t>
      </w:r>
      <w:r/>
    </w:p>
    <w:p>
      <w:pPr>
        <w:pStyle w:val="973"/>
        <w:spacing w:before="286" w:after="143" w:line="360" w:lineRule="auto"/>
        <w:rPr>
          <w:rFonts w:hint="eastAsia" w:ascii="宋体" w:hAnsi="宋体" w:eastAsia="宋体"/>
          <w:sz w:val="28"/>
          <w:szCs w:val="28"/>
        </w:rPr>
      </w:pPr>
      <w:r/>
      <w:bookmarkStart w:id="359" w:name="_Toc226127017"/>
      <w:r>
        <w:rPr>
          <w:rFonts w:hint="eastAsia" w:ascii="宋体" w:hAnsi="宋体" w:eastAsia="宋体"/>
          <w:sz w:val="28"/>
          <w:szCs w:val="28"/>
        </w:rPr>
        <w:t xml:space="preserve">关于符合本国产品标准的声明函</w:t>
      </w:r>
      <w:bookmarkEnd w:id="359"/>
      <w:r>
        <w:rPr>
          <w:rFonts w:hint="eastAsia" w:ascii="宋体" w:hAnsi="宋体" w:eastAsia="宋体"/>
          <w:sz w:val="28"/>
          <w:szCs w:val="28"/>
        </w:rPr>
      </w:r>
      <w:r/>
    </w:p>
    <w:p>
      <w:pPr>
        <w:pStyle w:val="1034"/>
        <w:ind w:firstLine="480"/>
        <w:spacing w:before="0" w:beforeAutospacing="0" w:after="0" w:afterAutospacing="0" w:line="360" w:lineRule="auto"/>
      </w:pPr>
      <w:r/>
      <w:r/>
    </w:p>
    <w:p>
      <w:pPr>
        <w:pStyle w:val="1034"/>
        <w:ind w:firstLine="480"/>
        <w:spacing w:before="0" w:beforeAutospacing="0" w:after="0" w:afterAutospacing="0" w:line="360" w:lineRule="auto"/>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1034"/>
        <w:ind w:firstLine="480"/>
        <w:spacing w:before="0" w:beforeAutospacing="0" w:after="0" w:afterAutospacing="0" w:line="360" w:lineRule="auto"/>
        <w:rPr>
          <w:rFonts w:hint="eastAsia"/>
        </w:rPr>
      </w:pPr>
      <w:r>
        <w:rPr>
          <w:rFonts w:hint="eastAsia"/>
          <w:shd w:val="clear" w:color="auto" w:fill="ffffff"/>
        </w:rPr>
        <w:t xml:space="preserve">1.</w:t>
      </w:r>
      <w:r>
        <w:rPr>
          <w:rStyle w:val="1046"/>
          <w:rFonts w:hint="eastAsia"/>
          <w:i w:val="0"/>
          <w:u w:val="single"/>
          <w:shd w:val="clear" w:color="auto" w:fill="ffffff"/>
        </w:rPr>
        <w:t xml:space="preserve">（产品名称1）</w:t>
      </w:r>
      <w:r>
        <w:rPr>
          <w:rStyle w:val="1046"/>
          <w:rFonts w:hint="eastAsia"/>
          <w:i w:val="0"/>
          <w:shd w:val="clear" w:color="auto" w:fill="ffffff"/>
          <w:vertAlign w:val="superscript"/>
        </w:rPr>
        <w:t xml:space="preserve">1</w:t>
      </w:r>
      <w:r>
        <w:rPr>
          <w:rFonts w:hint="eastAsia"/>
          <w:shd w:val="clear" w:color="auto" w:fill="ffffff"/>
        </w:rPr>
        <w:t xml:space="preserve">，生产厂为</w:t>
      </w:r>
      <w:r>
        <w:rPr>
          <w:rStyle w:val="1046"/>
          <w:rFonts w:hint="eastAsia"/>
          <w:i w:val="0"/>
          <w:u w:val="single"/>
          <w:shd w:val="clear" w:color="auto" w:fill="ffffff"/>
        </w:rPr>
        <w:t xml:space="preserve">（厂名）</w:t>
      </w:r>
      <w:r>
        <w:rPr>
          <w:rStyle w:val="1046"/>
          <w:rFonts w:hint="eastAsia"/>
          <w:i w:val="0"/>
          <w:shd w:val="clear" w:color="auto" w:fill="ffffff"/>
          <w:vertAlign w:val="superscript"/>
        </w:rPr>
        <w:t xml:space="preserve">2</w:t>
      </w:r>
      <w:r>
        <w:rPr>
          <w:rFonts w:hint="eastAsia"/>
          <w:shd w:val="clear" w:color="auto" w:fill="ffffff"/>
        </w:rPr>
        <w:t xml:space="preserve">，厂址为</w:t>
      </w:r>
      <w:r>
        <w:rPr>
          <w:rStyle w:val="1046"/>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46"/>
          <w:rFonts w:hint="eastAsia"/>
          <w:i w:val="0"/>
          <w:u w:val="single"/>
          <w:shd w:val="clear" w:color="auto" w:fill="ffffff"/>
        </w:rPr>
        <w:t xml:space="preserve">/ </w:t>
      </w:r>
      <w:r>
        <w:rPr>
          <w:rStyle w:val="1046"/>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46"/>
          <w:rFonts w:hint="eastAsia"/>
          <w:i w:val="0"/>
          <w:u w:val="single"/>
          <w:shd w:val="clear" w:color="auto" w:fill="ffffff"/>
        </w:rPr>
        <w:t xml:space="preserve">/  </w:t>
      </w:r>
      <w:r>
        <w:rPr>
          <w:rStyle w:val="1046"/>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46"/>
          <w:rFonts w:hint="eastAsia"/>
          <w:i w:val="0"/>
          <w:u w:val="single"/>
          <w:shd w:val="clear" w:color="auto" w:fill="ffffff"/>
        </w:rPr>
        <w:t xml:space="preserve">/  </w:t>
      </w:r>
      <w:r>
        <w:rPr>
          <w:rStyle w:val="1046"/>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034"/>
        <w:ind w:firstLine="480"/>
        <w:spacing w:before="0" w:beforeAutospacing="0" w:after="0" w:afterAutospacing="0" w:line="360" w:lineRule="auto"/>
        <w:rPr>
          <w:rFonts w:hint="eastAsia"/>
        </w:rPr>
      </w:pPr>
      <w:r>
        <w:rPr>
          <w:rFonts w:hint="eastAsia"/>
          <w:shd w:val="clear" w:color="auto" w:fill="ffffff"/>
        </w:rPr>
        <w:t xml:space="preserve">2.</w:t>
      </w:r>
      <w:r>
        <w:rPr>
          <w:rStyle w:val="1046"/>
          <w:rFonts w:hint="eastAsia"/>
          <w:i w:val="0"/>
          <w:u w:val="single"/>
          <w:shd w:val="clear" w:color="auto" w:fill="ffffff"/>
        </w:rPr>
        <w:t xml:space="preserve">（产品名称2）</w:t>
      </w:r>
      <w:r>
        <w:rPr>
          <w:rFonts w:hint="eastAsia"/>
          <w:shd w:val="clear" w:color="auto" w:fill="ffffff"/>
        </w:rPr>
        <w:t xml:space="preserve">，生产厂为</w:t>
      </w:r>
      <w:r>
        <w:rPr>
          <w:rStyle w:val="1046"/>
          <w:rFonts w:hint="eastAsia"/>
          <w:i w:val="0"/>
          <w:u w:val="single"/>
          <w:shd w:val="clear" w:color="auto" w:fill="ffffff"/>
        </w:rPr>
        <w:t xml:space="preserve">（厂名）</w:t>
      </w:r>
      <w:r>
        <w:rPr>
          <w:rFonts w:hint="eastAsia"/>
          <w:shd w:val="clear" w:color="auto" w:fill="ffffff"/>
        </w:rPr>
        <w:t xml:space="preserve">，厂址为</w:t>
      </w:r>
      <w:r>
        <w:rPr>
          <w:rStyle w:val="1046"/>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046"/>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1034"/>
        <w:ind w:firstLine="480"/>
        <w:spacing w:before="0" w:beforeAutospacing="0" w:after="0" w:afterAutospacing="0" w:line="360" w:lineRule="auto"/>
        <w:rPr>
          <w:rFonts w:hint="eastAsia"/>
        </w:rPr>
      </w:pPr>
      <w:r>
        <w:rPr>
          <w:rFonts w:hint="eastAsia"/>
          <w:shd w:val="clear" w:color="auto" w:fill="ffffff"/>
        </w:rPr>
        <w:t xml:space="preserve">……</w:t>
      </w:r>
      <w:r>
        <w:rPr>
          <w:rFonts w:hint="eastAsia"/>
        </w:rPr>
      </w:r>
      <w:r/>
    </w:p>
    <w:p>
      <w:pPr>
        <w:pStyle w:val="1034"/>
        <w:ind w:firstLine="480"/>
        <w:spacing w:before="0" w:beforeAutospacing="0" w:after="0" w:afterAutospacing="0" w:line="360" w:lineRule="auto"/>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034"/>
        <w:spacing w:before="30" w:beforeAutospacing="0" w:after="30" w:afterAutospacing="0" w:line="0" w:lineRule="atLeast"/>
        <w:rPr>
          <w:rFonts w:hint="eastAsia"/>
        </w:rPr>
      </w:pPr>
      <w:r>
        <w:rPr>
          <w:rFonts w:hint="eastAsia"/>
        </w:rPr>
      </w:r>
      <w:r/>
    </w:p>
    <w:p>
      <w:pPr>
        <w:pStyle w:val="971"/>
        <w:ind w:left="5250"/>
        <w:jc w:val="left"/>
        <w:spacing w:line="360" w:lineRule="auto"/>
        <w:rPr>
          <w:rFonts w:ascii="宋体" w:hAnsi="宋体"/>
          <w:sz w:val="24"/>
        </w:rPr>
      </w:pPr>
      <w:r>
        <w:rPr>
          <w:rFonts w:hint="eastAsia" w:ascii="宋体" w:hAnsi="宋体"/>
          <w:sz w:val="24"/>
          <w:szCs w:val="21"/>
        </w:rPr>
        <w:t xml:space="preserve">公司(单位)名称</w:t>
      </w:r>
      <w:r>
        <w:rPr>
          <w:rFonts w:hint="eastAsia" w:ascii="宋体" w:hAnsi="宋体"/>
          <w:sz w:val="24"/>
        </w:rPr>
        <w:t xml:space="preserve">（加盖CA电子公章）：</w:t>
      </w:r>
      <w:r>
        <w:rPr>
          <w:rFonts w:ascii="宋体" w:hAnsi="宋体"/>
          <w:sz w:val="24"/>
        </w:rPr>
      </w:r>
      <w:r/>
    </w:p>
    <w:p>
      <w:pPr>
        <w:pStyle w:val="97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34"/>
        <w:spacing w:before="30" w:beforeAutospacing="0" w:after="30" w:afterAutospacing="0" w:line="0" w:lineRule="atLeast"/>
        <w:rPr>
          <w:shd w:val="clear" w:color="auto" w:fill="ffffff"/>
        </w:rPr>
      </w:pPr>
      <w:r>
        <w:rPr>
          <w:shd w:val="clear" w:color="auto" w:fill="ffffff"/>
        </w:rPr>
      </w:r>
      <w:r/>
    </w:p>
    <w:p>
      <w:pPr>
        <w:pStyle w:val="1034"/>
        <w:spacing w:before="30" w:beforeAutospacing="0" w:after="30" w:afterAutospacing="0" w:line="0" w:lineRule="atLeast"/>
        <w:rPr>
          <w:rFonts w:hint="eastAsia"/>
          <w:shd w:val="clear" w:color="auto" w:fill="ffffff"/>
        </w:rPr>
      </w:pPr>
      <w:r>
        <w:rPr>
          <w:rFonts w:hint="eastAsia"/>
          <w:shd w:val="clear" w:color="auto" w:fill="ffffff"/>
        </w:rPr>
      </w:r>
      <w:r/>
    </w:p>
    <w:p>
      <w:pPr>
        <w:pStyle w:val="1034"/>
        <w:spacing w:before="0" w:beforeAutospacing="0" w:after="0" w:afterAutospacing="0" w:line="300" w:lineRule="auto"/>
        <w:rPr>
          <w:b/>
          <w:bCs/>
          <w:sz w:val="22"/>
          <w:szCs w:val="22"/>
          <w:shd w:val="clear" w:color="auto" w:fill="ffffff"/>
        </w:rPr>
      </w:pPr>
      <w:r>
        <w:rPr>
          <w:rFonts w:hint="eastAsia"/>
          <w:b/>
          <w:bCs/>
          <w:sz w:val="22"/>
          <w:szCs w:val="22"/>
          <w:shd w:val="clear" w:color="auto" w:fill="ffffff"/>
        </w:rPr>
        <w:t xml:space="preserve">备注：</w:t>
      </w:r>
      <w:r>
        <w:rPr>
          <w:b/>
          <w:bCs/>
          <w:sz w:val="22"/>
          <w:szCs w:val="22"/>
          <w:shd w:val="clear" w:color="auto" w:fill="ffffff"/>
        </w:rPr>
      </w:r>
      <w:r/>
    </w:p>
    <w:p>
      <w:pPr>
        <w:pStyle w:val="1034"/>
        <w:spacing w:before="0" w:beforeAutospacing="0" w:after="0" w:afterAutospacing="0" w:line="300" w:lineRule="auto"/>
        <w:rPr>
          <w:rFonts w:hint="eastAsia"/>
          <w:sz w:val="22"/>
          <w:szCs w:val="22"/>
        </w:rPr>
      </w:pPr>
      <w:r>
        <w:rPr>
          <w:rFonts w:hint="eastAsia"/>
          <w:sz w:val="22"/>
          <w:szCs w:val="22"/>
          <w:shd w:val="clear" w:color="auto" w:fill="ffffff"/>
        </w:rPr>
        <w:t xml:space="preserve">1.产品如有型号，请在“产品名称”栏一并填写。</w:t>
      </w:r>
      <w:r>
        <w:rPr>
          <w:rFonts w:hint="eastAsia"/>
          <w:sz w:val="22"/>
          <w:szCs w:val="22"/>
        </w:rPr>
      </w:r>
      <w:r/>
    </w:p>
    <w:p>
      <w:pPr>
        <w:pStyle w:val="1034"/>
        <w:spacing w:before="0" w:beforeAutospacing="0" w:after="0" w:afterAutospacing="0" w:line="300" w:lineRule="auto"/>
        <w:rPr>
          <w:rFonts w:hint="eastAsia"/>
          <w:sz w:val="22"/>
          <w:szCs w:val="22"/>
        </w:rPr>
      </w:pPr>
      <w:r>
        <w:rPr>
          <w:rFonts w:hint="eastAsia"/>
          <w:sz w:val="22"/>
          <w:szCs w:val="22"/>
          <w:shd w:val="clear" w:color="auto" w:fill="ffffff"/>
        </w:rPr>
        <w:t xml:space="preserve">2.生产厂名与厂址应与生产厂营业执照载明的相关信息保持一致。</w:t>
      </w:r>
      <w:r>
        <w:rPr>
          <w:rFonts w:hint="eastAsia"/>
          <w:sz w:val="22"/>
          <w:szCs w:val="22"/>
        </w:rPr>
      </w:r>
      <w:r/>
    </w:p>
    <w:p>
      <w:pPr>
        <w:pStyle w:val="1034"/>
        <w:spacing w:before="0" w:beforeAutospacing="0" w:after="0" w:afterAutospacing="0" w:line="300" w:lineRule="auto"/>
        <w:rPr>
          <w:rFonts w:hint="eastAsia"/>
          <w:sz w:val="22"/>
          <w:szCs w:val="22"/>
        </w:rPr>
      </w:pPr>
      <w:r>
        <w:rPr>
          <w:rFonts w:hint="eastAsia"/>
          <w:sz w:val="22"/>
          <w:szCs w:val="22"/>
          <w:shd w:val="clear" w:color="auto" w:fill="ffffff"/>
        </w:rPr>
        <w:t xml:space="preserve">3.该产品的中国境内生产的组件成本占比相关要求实施前，“规定比例”栏可不填，下同。</w:t>
      </w:r>
      <w:r>
        <w:rPr>
          <w:rFonts w:hint="eastAsia"/>
          <w:sz w:val="22"/>
          <w:szCs w:val="22"/>
        </w:rPr>
      </w:r>
      <w:r/>
    </w:p>
    <w:p>
      <w:pPr>
        <w:pStyle w:val="1034"/>
        <w:spacing w:before="0" w:beforeAutospacing="0" w:after="0" w:afterAutospacing="0" w:line="300" w:lineRule="auto"/>
        <w:rPr>
          <w:rFonts w:hint="eastAsia"/>
          <w:sz w:val="22"/>
          <w:szCs w:val="22"/>
        </w:rPr>
      </w:pPr>
      <w:r>
        <w:rPr>
          <w:rFonts w:hint="eastAsia"/>
          <w:sz w:val="22"/>
          <w:szCs w:val="22"/>
          <w:shd w:val="clear" w:color="auto" w:fill="ffffff"/>
        </w:rPr>
        <w:t xml:space="preserve">4.该产品的关键组件要求实施前，“关键组件”栏可不填，下同。</w:t>
      </w:r>
      <w:r>
        <w:rPr>
          <w:rFonts w:hint="eastAsia"/>
          <w:sz w:val="22"/>
          <w:szCs w:val="22"/>
        </w:rPr>
      </w:r>
      <w:r/>
    </w:p>
    <w:p>
      <w:pPr>
        <w:pStyle w:val="1034"/>
        <w:spacing w:before="0" w:beforeAutospacing="0" w:after="0" w:afterAutospacing="0" w:line="300" w:lineRule="auto"/>
        <w:rPr>
          <w:rFonts w:hint="eastAsia"/>
          <w:sz w:val="22"/>
          <w:szCs w:val="22"/>
          <w:shd w:val="clear" w:color="auto" w:fill="ffffff"/>
        </w:rPr>
      </w:pPr>
      <w:r>
        <w:rPr>
          <w:rFonts w:hint="eastAsia"/>
          <w:sz w:val="22"/>
          <w:szCs w:val="22"/>
          <w:shd w:val="clear" w:color="auto" w:fill="ffffff"/>
        </w:rPr>
        <w:t xml:space="preserve">5.该产品的关键工序要求实施前，“关键工序”栏可不填，下同。</w:t>
      </w:r>
      <w:r>
        <w:rPr>
          <w:rFonts w:hint="eastAsia"/>
          <w:sz w:val="22"/>
          <w:szCs w:val="22"/>
          <w:shd w:val="clear" w:color="auto" w:fill="ffffff"/>
        </w:rPr>
      </w:r>
      <w:r/>
    </w:p>
    <w:p>
      <w:pPr>
        <w:pStyle w:val="1034"/>
        <w:spacing w:before="0" w:beforeAutospacing="0" w:after="0" w:afterAutospacing="0" w:line="300" w:lineRule="auto"/>
        <w:rPr>
          <w:sz w:val="22"/>
          <w:szCs w:val="22"/>
          <w:shd w:val="clear" w:color="auto" w:fill="ffffff"/>
        </w:rPr>
      </w:pPr>
      <w:r>
        <w:rPr>
          <w:rFonts w:hint="eastAsia"/>
          <w:sz w:val="22"/>
          <w:szCs w:val="22"/>
          <w:shd w:val="clear" w:color="auto" w:fill="ffffff"/>
        </w:rPr>
        <w:t xml:space="preserve">6.本声明函中标注“</w:t>
      </w:r>
      <w:r>
        <w:rPr>
          <w:rFonts w:hint="eastAsia"/>
          <w:sz w:val="22"/>
          <w:szCs w:val="22"/>
          <w:u w:val="single"/>
          <w:shd w:val="clear" w:color="auto" w:fill="ffffff"/>
        </w:rPr>
        <w:t xml:space="preserve">  </w:t>
      </w:r>
      <w:r>
        <w:rPr>
          <w:rStyle w:val="1046"/>
          <w:rFonts w:hint="eastAsia"/>
          <w:i w:val="0"/>
          <w:sz w:val="22"/>
          <w:szCs w:val="22"/>
          <w:u w:val="single"/>
          <w:shd w:val="clear" w:color="auto" w:fill="ffffff"/>
        </w:rPr>
        <w:t xml:space="preserve">/  </w:t>
      </w:r>
      <w:r>
        <w:rPr>
          <w:rFonts w:hint="eastAsia"/>
          <w:sz w:val="22"/>
          <w:szCs w:val="22"/>
          <w:shd w:val="clear" w:color="auto" w:fill="ffffff"/>
        </w:rPr>
        <w:t xml:space="preserve">”的地方无需填写。</w:t>
      </w:r>
      <w:r>
        <w:rPr>
          <w:sz w:val="22"/>
          <w:szCs w:val="22"/>
          <w:shd w:val="clear" w:color="auto" w:fill="ffffff"/>
        </w:rPr>
      </w:r>
      <w:r/>
    </w:p>
    <w:p>
      <w:pPr>
        <w:pStyle w:val="1110"/>
        <w:ind w:firstLine="0"/>
        <w:rPr>
          <w:rFonts w:hint="eastAsia"/>
          <w:sz w:val="22"/>
          <w:szCs w:val="22"/>
        </w:rPr>
      </w:pPr>
      <w:r>
        <w:rPr>
          <w:rFonts w:ascii="宋体" w:hAnsi="宋体" w:cs="宋体"/>
          <w:b/>
          <w:bCs/>
          <w:sz w:val="24"/>
          <w:szCs w:val="24"/>
          <w:shd w:val="clear" w:color="auto" w:fill="ffffff"/>
        </w:rPr>
        <w:t xml:space="preserve">7.</w:t>
      </w:r>
      <w:r>
        <w:rPr>
          <w:rFonts w:hint="eastAsia"/>
        </w:rPr>
        <w:t xml:space="preserve"> </w:t>
      </w:r>
      <w:r>
        <w:rPr>
          <w:rFonts w:hint="eastAsia" w:ascii="宋体" w:hAnsi="宋体" w:cs="宋体"/>
          <w:b/>
          <w:bCs/>
          <w:sz w:val="24"/>
          <w:szCs w:val="24"/>
          <w:shd w:val="clear" w:color="auto" w:fill="ffffff"/>
        </w:rPr>
        <w:t xml:space="preserve">如</w:t>
      </w:r>
      <w:r>
        <w:rPr>
          <w:rFonts w:ascii="宋体" w:hAnsi="宋体" w:cs="宋体"/>
          <w:b/>
          <w:bCs/>
          <w:sz w:val="24"/>
          <w:szCs w:val="24"/>
          <w:shd w:val="clear" w:color="auto" w:fill="ffffff"/>
        </w:rPr>
        <w:t xml:space="preserve">本项目采购</w:t>
      </w:r>
      <w:r>
        <w:rPr>
          <w:rFonts w:hint="eastAsia" w:ascii="宋体" w:hAnsi="宋体" w:cs="宋体"/>
          <w:b/>
          <w:bCs/>
          <w:sz w:val="24"/>
          <w:szCs w:val="24"/>
          <w:shd w:val="clear" w:color="auto" w:fill="ffffff"/>
        </w:rPr>
        <w:t xml:space="preserve">标的</w:t>
      </w:r>
      <w:r>
        <w:rPr>
          <w:rFonts w:ascii="宋体" w:hAnsi="宋体" w:cs="宋体"/>
          <w:b/>
          <w:bCs/>
          <w:sz w:val="24"/>
          <w:szCs w:val="24"/>
          <w:shd w:val="clear" w:color="auto" w:fill="ffffff"/>
        </w:rPr>
        <w:t xml:space="preserve">为纯服务类，不涉及货物采购，</w:t>
      </w:r>
      <w:r>
        <w:rPr>
          <w:rFonts w:hint="eastAsia" w:ascii="宋体" w:hAnsi="宋体" w:cs="宋体"/>
          <w:b/>
          <w:bCs/>
          <w:sz w:val="24"/>
          <w:szCs w:val="24"/>
          <w:shd w:val="clear" w:color="auto" w:fill="ffffff"/>
        </w:rPr>
        <w:t xml:space="preserve">则</w:t>
      </w:r>
      <w:r>
        <w:rPr>
          <w:rFonts w:ascii="宋体" w:hAnsi="宋体" w:cs="宋体"/>
          <w:b/>
          <w:bCs/>
          <w:sz w:val="24"/>
          <w:szCs w:val="24"/>
          <w:shd w:val="clear" w:color="auto" w:fill="ffffff"/>
        </w:rPr>
        <w:t xml:space="preserve">不适用采购本国产品的支持政策，投标人无需提交</w:t>
      </w:r>
      <w:r>
        <w:rPr>
          <w:rFonts w:hint="eastAsia" w:ascii="宋体" w:hAnsi="宋体" w:cs="宋体"/>
          <w:b/>
          <w:bCs/>
          <w:sz w:val="24"/>
          <w:szCs w:val="24"/>
          <w:shd w:val="clear" w:color="auto" w:fill="ffffff"/>
        </w:rPr>
        <w:t xml:space="preserve">本</w:t>
      </w:r>
      <w:r>
        <w:rPr>
          <w:rFonts w:ascii="宋体" w:hAnsi="宋体" w:cs="宋体"/>
          <w:b/>
          <w:bCs/>
          <w:sz w:val="24"/>
          <w:szCs w:val="24"/>
          <w:shd w:val="clear" w:color="auto" w:fill="ffffff"/>
        </w:rPr>
        <w:t xml:space="preserve">声明函</w:t>
      </w:r>
      <w:r>
        <w:rPr>
          <w:rFonts w:hint="eastAsia" w:ascii="宋体" w:hAnsi="宋体" w:cs="宋体"/>
          <w:b/>
          <w:bCs/>
          <w:sz w:val="24"/>
          <w:szCs w:val="24"/>
          <w:shd w:val="clear" w:color="auto" w:fill="ffffff"/>
        </w:rPr>
        <w:t xml:space="preserve">。</w:t>
      </w:r>
      <w:r>
        <w:rPr>
          <w:rFonts w:hint="eastAsia"/>
          <w:sz w:val="22"/>
          <w:szCs w:val="22"/>
        </w:rPr>
      </w:r>
      <w:r/>
    </w:p>
    <w:p>
      <w:pPr>
        <w:pStyle w:val="1110"/>
        <w:ind w:firstLine="0"/>
      </w:pPr>
      <w:r>
        <w:rPr>
          <w:rFonts w:hint="eastAsia"/>
        </w:rPr>
        <w:br w:type="page" w:clear="all"/>
      </w:r>
      <w:r>
        <w:rPr>
          <w:rFonts w:hint="eastAsia"/>
          <w:sz w:val="24"/>
          <w:szCs w:val="24"/>
        </w:rPr>
        <w:t xml:space="preserve">附件：</w:t>
      </w:r>
      <w:r/>
    </w:p>
    <w:p>
      <w:pPr>
        <w:pStyle w:val="973"/>
        <w:spacing w:before="286" w:after="143" w:line="360" w:lineRule="auto"/>
        <w:rPr>
          <w:rFonts w:ascii="宋体" w:hAnsi="宋体" w:eastAsia="宋体"/>
          <w:sz w:val="28"/>
          <w:szCs w:val="28"/>
        </w:rPr>
      </w:pPr>
      <w:r/>
      <w:bookmarkStart w:id="360" w:name="_Toc226127018"/>
      <w:r>
        <w:rPr>
          <w:rFonts w:hint="eastAsia" w:ascii="宋体" w:hAnsi="宋体" w:eastAsia="宋体"/>
          <w:sz w:val="28"/>
          <w:szCs w:val="28"/>
        </w:rPr>
        <w:t xml:space="preserve">中小微企业声明函（货物类项目）</w:t>
      </w:r>
      <w:bookmarkEnd w:id="360"/>
      <w:r>
        <w:rPr>
          <w:rFonts w:ascii="宋体" w:hAnsi="宋体" w:eastAsia="宋体"/>
          <w:sz w:val="28"/>
          <w:szCs w:val="28"/>
        </w:rPr>
      </w:r>
      <w:r/>
    </w:p>
    <w:p>
      <w:pPr>
        <w:pStyle w:val="1002"/>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w:t>
      </w:r>
      <w:r>
        <w:rPr>
          <w:rFonts w:hint="eastAsia" w:ascii="宋体" w:hAnsi="宋体" w:eastAsia="宋体"/>
          <w:sz w:val="24"/>
          <w:szCs w:val="24"/>
          <w:u w:val="single"/>
        </w:rPr>
        <w:t xml:space="preserve">编号]</w:t>
      </w:r>
      <w:r>
        <w:rPr>
          <w:rFonts w:ascii="宋体" w:hAnsi="宋体" w:eastAsia="宋体"/>
          <w:sz w:val="24"/>
          <w:szCs w:val="24"/>
          <w:u w:val="single"/>
        </w:rPr>
        <w:t xml:space="preserve"> </w:t>
      </w:r>
      <w:r>
        <w:rPr>
          <w:rFonts w:hint="eastAsia" w:ascii="宋体" w:hAnsi="宋体" w:eastAsia="宋体"/>
          <w:sz w:val="24"/>
          <w:szCs w:val="24"/>
          <w:u w:val="single"/>
        </w:rPr>
        <w:t xml:space="preserve">[分包号（如有）]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rPr>
      </w:r>
      <w:r/>
    </w:p>
    <w:p>
      <w:pPr>
        <w:pStyle w:val="1106"/>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0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02"/>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1002"/>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1002"/>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1002"/>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71"/>
        <w:ind w:left="5250"/>
        <w:jc w:val="left"/>
        <w:spacing w:line="360" w:lineRule="auto"/>
        <w:rPr>
          <w:rFonts w:ascii="宋体" w:hAnsi="宋体"/>
          <w:sz w:val="24"/>
          <w:szCs w:val="21"/>
        </w:rPr>
      </w:pPr>
      <w:r>
        <w:rPr>
          <w:rFonts w:ascii="宋体" w:hAnsi="宋体"/>
          <w:sz w:val="24"/>
          <w:szCs w:val="21"/>
        </w:rPr>
      </w:r>
      <w:r/>
    </w:p>
    <w:p>
      <w:pPr>
        <w:pStyle w:val="971"/>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7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0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02"/>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02"/>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1002"/>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1002"/>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1002"/>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1002"/>
        <w:spacing w:line="300" w:lineRule="auto"/>
        <w:rPr>
          <w:rFonts w:hint="eastAsia" w:ascii="宋体" w:hAnsi="宋体" w:eastAsia="宋体"/>
          <w:sz w:val="22"/>
          <w:szCs w:val="22"/>
        </w:rPr>
      </w:pPr>
      <w:r>
        <w:rPr>
          <w:rFonts w:hint="eastAsia" w:ascii="宋体" w:hAnsi="宋体" w:eastAsia="宋体"/>
          <w:sz w:val="22"/>
          <w:szCs w:val="22"/>
        </w:rPr>
      </w:r>
      <w:r/>
    </w:p>
    <w:p>
      <w:pPr>
        <w:pStyle w:val="1110"/>
        <w:ind w:firstLine="0"/>
        <w:rPr>
          <w:sz w:val="24"/>
          <w:szCs w:val="24"/>
        </w:rPr>
      </w:pPr>
      <w:r>
        <w:br w:type="page" w:clear="all"/>
      </w:r>
      <w:r>
        <w:rPr>
          <w:sz w:val="24"/>
          <w:szCs w:val="24"/>
        </w:rPr>
      </w:r>
      <w:r/>
    </w:p>
    <w:p>
      <w:pPr>
        <w:pStyle w:val="1110"/>
        <w:ind w:firstLine="0"/>
      </w:pPr>
      <w:r>
        <w:rPr>
          <w:rFonts w:hint="eastAsia"/>
          <w:sz w:val="24"/>
          <w:szCs w:val="24"/>
        </w:rPr>
        <w:t xml:space="preserve">附件：</w:t>
      </w:r>
      <w:r/>
    </w:p>
    <w:p>
      <w:pPr>
        <w:pStyle w:val="973"/>
        <w:spacing w:before="286" w:after="143" w:line="360" w:lineRule="auto"/>
        <w:rPr>
          <w:rFonts w:ascii="宋体" w:hAnsi="宋体" w:eastAsia="宋体"/>
          <w:sz w:val="32"/>
          <w:szCs w:val="32"/>
        </w:rPr>
      </w:pPr>
      <w:r/>
      <w:bookmarkStart w:id="361" w:name="_Toc226127020"/>
      <w:r>
        <w:rPr>
          <w:rFonts w:hint="eastAsia" w:ascii="宋体" w:hAnsi="宋体" w:eastAsia="宋体"/>
          <w:sz w:val="32"/>
          <w:szCs w:val="32"/>
        </w:rPr>
        <w:t xml:space="preserve">残疾人福利性单位声明函</w:t>
      </w:r>
      <w:bookmarkEnd w:id="361"/>
      <w:r>
        <w:rPr>
          <w:rFonts w:ascii="宋体" w:hAnsi="宋体" w:eastAsia="宋体"/>
          <w:sz w:val="32"/>
          <w:szCs w:val="32"/>
        </w:rPr>
      </w:r>
      <w:r/>
    </w:p>
    <w:p>
      <w:pPr>
        <w:pStyle w:val="971"/>
        <w:ind w:firstLine="480"/>
        <w:spacing w:before="57" w:line="480" w:lineRule="auto"/>
        <w:rPr>
          <w:rFonts w:ascii="宋体" w:hAnsi="宋体"/>
          <w:sz w:val="24"/>
        </w:rPr>
      </w:pPr>
      <w:r>
        <w:rPr>
          <w:rFonts w:ascii="宋体" w:hAnsi="宋体"/>
          <w:sz w:val="24"/>
        </w:rPr>
      </w:r>
      <w:r/>
    </w:p>
    <w:p>
      <w:pPr>
        <w:pStyle w:val="971"/>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71"/>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71"/>
        <w:ind w:firstLine="480"/>
        <w:spacing w:before="57" w:line="360" w:lineRule="auto"/>
        <w:rPr>
          <w:rFonts w:ascii="宋体" w:hAnsi="宋体"/>
          <w:sz w:val="24"/>
        </w:rPr>
      </w:pPr>
      <w:r>
        <w:rPr>
          <w:rFonts w:ascii="宋体" w:hAnsi="宋体"/>
          <w:sz w:val="24"/>
        </w:rPr>
      </w:r>
      <w:r/>
    </w:p>
    <w:p>
      <w:pPr>
        <w:pStyle w:val="97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02"/>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1002"/>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02"/>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71"/>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7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73"/>
        <w:jc w:val="left"/>
        <w:spacing w:before="286" w:after="143" w:line="360" w:lineRule="auto"/>
        <w:rPr>
          <w:rFonts w:ascii="宋体" w:hAnsi="宋体" w:cs="宋体"/>
          <w:b w:val="0"/>
          <w:bCs/>
          <w:color w:val="000000"/>
          <w:sz w:val="24"/>
        </w:rPr>
      </w:pPr>
      <w:r>
        <w:br w:type="page" w:clear="all"/>
      </w:r>
      <w:bookmarkStart w:id="362" w:name="_Toc226127021"/>
      <w:r>
        <w:rPr>
          <w:rFonts w:hint="eastAsia" w:ascii="宋体" w:hAnsi="宋体" w:eastAsia="宋体"/>
          <w:b w:val="0"/>
          <w:bCs/>
          <w:sz w:val="24"/>
          <w:szCs w:val="24"/>
        </w:rPr>
        <w:t xml:space="preserve">《中小微企业声明函》附件：</w:t>
      </w:r>
      <w:bookmarkEnd w:id="362"/>
      <w:r>
        <w:rPr>
          <w:rFonts w:ascii="宋体" w:hAnsi="宋体" w:cs="宋体"/>
          <w:b w:val="0"/>
          <w:bCs/>
          <w:color w:val="000000"/>
          <w:sz w:val="24"/>
        </w:rPr>
      </w:r>
      <w:r/>
    </w:p>
    <w:p>
      <w:pPr>
        <w:pStyle w:val="1034"/>
        <w:ind w:firstLine="562"/>
        <w:jc w:val="center"/>
        <w:spacing w:before="0" w:beforeAutospacing="0" w:after="0" w:afterAutospacing="0" w:line="360" w:lineRule="auto"/>
        <w:shd w:val="clear" w:color="auto" w:fill="ffffff"/>
        <w:rPr>
          <w:rFonts w:hint="eastAsia"/>
          <w:color w:val="000000"/>
          <w:sz w:val="28"/>
          <w:szCs w:val="28"/>
        </w:rPr>
      </w:pPr>
      <w:r>
        <w:rPr>
          <w:rStyle w:val="1043"/>
          <w:rFonts w:hint="eastAsia"/>
          <w:color w:val="000000"/>
          <w:sz w:val="28"/>
          <w:szCs w:val="28"/>
        </w:rPr>
        <w:t xml:space="preserve">中小企业划型标准规定</w:t>
      </w:r>
      <w:r>
        <w:rPr>
          <w:rFonts w:hint="eastAsia"/>
          <w:color w:val="000000"/>
          <w:sz w:val="28"/>
          <w:szCs w:val="28"/>
        </w:rPr>
      </w:r>
      <w:r/>
    </w:p>
    <w:p>
      <w:pPr>
        <w:pStyle w:val="971"/>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71"/>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71"/>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71"/>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73"/>
        <w:spacing w:before="286" w:after="143" w:line="360" w:lineRule="auto"/>
        <w:rPr>
          <w:bCs/>
        </w:rPr>
      </w:pPr>
      <w:r>
        <w:br w:type="page" w:clear="all"/>
      </w:r>
      <w:bookmarkStart w:id="363" w:name="_Toc226127022"/>
      <w:r>
        <w:rPr>
          <w:rFonts w:hint="eastAsia" w:ascii="宋体" w:hAnsi="宋体" w:eastAsia="宋体"/>
          <w:sz w:val="28"/>
          <w:szCs w:val="28"/>
        </w:rPr>
        <w:t xml:space="preserve">质疑函范本</w:t>
      </w:r>
      <w:bookmarkEnd w:id="363"/>
      <w:r>
        <w:rPr>
          <w:bCs/>
        </w:rPr>
      </w:r>
      <w:r/>
    </w:p>
    <w:p>
      <w:pPr>
        <w:pStyle w:val="971"/>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71"/>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71"/>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71"/>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71"/>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71"/>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71"/>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71"/>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71"/>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71"/>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71"/>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71"/>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71"/>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71"/>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71"/>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71"/>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71"/>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71"/>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71"/>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71"/>
        <w:spacing w:line="400" w:lineRule="exact"/>
        <w:rPr>
          <w:rFonts w:ascii="宋体" w:hAnsi="宋体"/>
          <w:sz w:val="24"/>
        </w:rPr>
      </w:pPr>
      <w:r>
        <w:rPr>
          <w:rFonts w:ascii="宋体" w:hAnsi="宋体"/>
          <w:sz w:val="24"/>
        </w:rPr>
      </w:r>
      <w:r/>
    </w:p>
    <w:p>
      <w:pPr>
        <w:pStyle w:val="971"/>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71"/>
        <w:spacing w:line="400" w:lineRule="exact"/>
        <w:rPr>
          <w:rFonts w:ascii="宋体" w:hAnsi="宋体"/>
          <w:sz w:val="24"/>
        </w:rPr>
      </w:pPr>
      <w:r>
        <w:rPr>
          <w:rFonts w:ascii="宋体" w:hAnsi="宋体"/>
          <w:sz w:val="24"/>
        </w:rPr>
      </w:r>
      <w:r/>
    </w:p>
    <w:p>
      <w:pPr>
        <w:pStyle w:val="971"/>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71"/>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71"/>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71"/>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71"/>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71"/>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71"/>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10"/>
        <w:ind w:firstLine="420"/>
        <w:rPr>
          <w:rFonts w:hint="eastAsia"/>
        </w:rPr>
      </w:pPr>
      <w:r>
        <w:rPr>
          <w:rFonts w:hint="eastAsia"/>
        </w:rPr>
      </w:r>
      <w:r/>
    </w:p>
    <w:sectPr>
      <w:headerReference w:type="default" r:id="rId9"/>
      <w:footerReference w:type="default" r:id="rId11"/>
      <w:footerReference w:type="even" r:id="rId12"/>
      <w:footerReference w:type="first" r:id="rId13"/>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30200" cy="4152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04"/>
                            <w:tabs>
                              <w:tab w:val="clear" w:pos="4153" w:leader="none"/>
                              <w:tab w:val="clear" w:pos="8306" w:leader="none"/>
                            </w:tabs>
                            <w:rPr>
                              <w:rFonts w:ascii="宋体" w:hAnsi="宋体"/>
                              <w:sz w:val="22"/>
                              <w:szCs w:val="24"/>
                            </w:rPr>
                          </w:pPr>
                          <w:r>
                            <w:rPr>
                              <w:rFonts w:ascii="宋体" w:hAnsi="宋体"/>
                              <w:sz w:val="22"/>
                              <w:szCs w:val="24"/>
                            </w:rPr>
                            <w:fldChar w:fldCharType="begin"/>
                          </w:r>
                          <w:r>
                            <w:rPr>
                              <w:rFonts w:ascii="宋体" w:hAnsi="宋体"/>
                              <w:sz w:val="22"/>
                              <w:szCs w:val="24"/>
                            </w:rPr>
                            <w:instrText xml:space="preserve"> PAGE  \* MERGEFORMAT </w:instrText>
                          </w:r>
                          <w:r>
                            <w:rPr>
                              <w:rFonts w:ascii="宋体" w:hAnsi="宋体"/>
                              <w:sz w:val="22"/>
                              <w:szCs w:val="24"/>
                            </w:rPr>
                            <w:fldChar w:fldCharType="separate"/>
                          </w:r>
                          <w:r>
                            <w:rPr>
                              <w:rFonts w:ascii="宋体" w:hAnsi="宋体"/>
                              <w:sz w:val="22"/>
                              <w:szCs w:val="24"/>
                            </w:rPr>
                            <w:t xml:space="preserve">- 57 -</w:t>
                          </w:r>
                          <w:r>
                            <w:rPr>
                              <w:rFonts w:ascii="宋体" w:hAnsi="宋体"/>
                              <w:sz w:val="22"/>
                              <w:szCs w:val="24"/>
                            </w:rPr>
                            <w:fldChar w:fldCharType="end"/>
                          </w:r>
                          <w:r>
                            <w:rPr>
                              <w:rFonts w:ascii="宋体" w:hAnsi="宋体"/>
                              <w:sz w:val="22"/>
                              <w:szCs w:val="24"/>
                            </w:rPr>
                          </w:r>
                          <w:r/>
                        </w:p>
                        <w:p>
                          <w:pPr>
                            <w:pStyle w:val="9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ascii="宋体" w:hAnsi="宋体"/>
                        <w:sz w:val="22"/>
                        <w:szCs w:val="24"/>
                      </w:rPr>
                    </w:pPr>
                    <w:r>
                      <w:rPr>
                        <w:rFonts w:ascii="宋体" w:hAnsi="宋体"/>
                        <w:sz w:val="22"/>
                        <w:szCs w:val="24"/>
                      </w:rPr>
                      <w:fldChar w:fldCharType="begin"/>
                    </w:r>
                    <w:r>
                      <w:rPr>
                        <w:rFonts w:ascii="宋体" w:hAnsi="宋体"/>
                        <w:sz w:val="22"/>
                        <w:szCs w:val="24"/>
                      </w:rPr>
                      <w:instrText xml:space="preserve"> PAGE  \* MERGEFORMAT </w:instrText>
                    </w:r>
                    <w:r>
                      <w:rPr>
                        <w:rFonts w:ascii="宋体" w:hAnsi="宋体"/>
                        <w:sz w:val="22"/>
                        <w:szCs w:val="24"/>
                      </w:rPr>
                      <w:fldChar w:fldCharType="separate"/>
                    </w:r>
                    <w:r>
                      <w:rPr>
                        <w:rFonts w:ascii="宋体" w:hAnsi="宋体"/>
                        <w:sz w:val="22"/>
                        <w:szCs w:val="24"/>
                      </w:rPr>
                      <w:t xml:space="preserve">- 57 -</w:t>
                    </w:r>
                    <w:r>
                      <w:rPr>
                        <w:rFonts w:ascii="宋体" w:hAnsi="宋体"/>
                        <w:sz w:val="22"/>
                        <w:szCs w:val="24"/>
                      </w:rPr>
                      <w:fldChar w:fldCharType="end"/>
                    </w:r>
                    <w:r>
                      <w:rPr>
                        <w:rFonts w:ascii="宋体" w:hAnsi="宋体"/>
                        <w:sz w:val="22"/>
                        <w:szCs w:val="24"/>
                      </w:rPr>
                    </w:r>
                    <w:r/>
                  </w:p>
                  <w:p>
                    <w:pPr>
                      <w:pStyle w:val="971"/>
                    </w:pPr>
                    <w:r/>
                    <w:r/>
                  </w:p>
                </w:txbxContent>
              </v:textbox>
            </v:shape>
          </w:pict>
        </mc:Fallback>
      </mc:AlternateContent>
    </w:r>
    <w:r/>
  </w:p>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rPr>
        <w:rStyle w:val="1044"/>
      </w:rPr>
      <w:framePr w:wrap="around" w:vAnchor="text" w:hAnchor="margin" w:xAlign="center" w:y="1"/>
    </w:pPr>
    <w:r>
      <w:fldChar w:fldCharType="begin"/>
    </w:r>
    <w:r>
      <w:rPr>
        <w:rStyle w:val="1044"/>
      </w:rPr>
      <w:instrText xml:space="preserve">PAGE  </w:instrText>
    </w:r>
    <w:r>
      <w:fldChar w:fldCharType="separate"/>
    </w:r>
    <w:r>
      <w:rPr>
        <w:rStyle w:val="1044"/>
      </w:rPr>
      <w:t xml:space="preserve">42</w:t>
    </w:r>
    <w:r>
      <w:fldChar w:fldCharType="end"/>
    </w:r>
    <w:r>
      <w:rPr>
        <w:rStyle w:val="1044"/>
      </w:rPr>
    </w:r>
    <w:r/>
  </w:p>
  <w:p>
    <w:pPr>
      <w:pStyle w:val="10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rPr>
        <w:rStyle w:val="1044"/>
      </w:rPr>
      <w:framePr w:wrap="around" w:vAnchor="text" w:hAnchor="margin" w:xAlign="center" w:y="1"/>
    </w:pPr>
    <w:r>
      <w:fldChar w:fldCharType="begin"/>
    </w:r>
    <w:r>
      <w:rPr>
        <w:rStyle w:val="1044"/>
      </w:rPr>
      <w:instrText xml:space="preserve">PAGE  </w:instrText>
    </w:r>
    <w:r>
      <w:fldChar w:fldCharType="separate"/>
    </w:r>
    <w:r>
      <w:rPr>
        <w:rStyle w:val="1044"/>
      </w:rPr>
      <w:t xml:space="preserve">1</w:t>
    </w:r>
    <w:r>
      <w:fldChar w:fldCharType="end"/>
    </w:r>
    <w:r>
      <w:rPr>
        <w:rStyle w:val="1044"/>
      </w:rPr>
    </w:r>
    <w:r/>
  </w:p>
  <w:p>
    <w:pPr>
      <w:pStyle w:val="100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71"/>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71"/>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71"/>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7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20"/>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pStyle w:val="971"/>
      </w:pPr>
    </w:lvl>
    <w:lvl w:ilvl="1">
      <w:start w:val="1"/>
      <w:numFmt w:val="bullet"/>
      <w:isLgl w:val="false"/>
      <w:suff w:val="tab"/>
      <w:lvlText w:val="o"/>
      <w:lvlJc w:val="left"/>
      <w:pPr>
        <w:pStyle w:val="971"/>
        <w:ind w:left="1440" w:hanging="360"/>
      </w:pPr>
      <w:rPr>
        <w:rFonts w:ascii="Courier New" w:hAnsi="Courier New" w:eastAsia="Courier New" w:cs="Courier New"/>
      </w:rPr>
    </w:lvl>
    <w:lvl w:ilvl="2">
      <w:start w:val="1"/>
      <w:numFmt w:val="bullet"/>
      <w:isLgl w:val="false"/>
      <w:suff w:val="tab"/>
      <w:lvlText w:val="§"/>
      <w:lvlJc w:val="left"/>
      <w:pPr>
        <w:pStyle w:val="971"/>
        <w:ind w:left="2160" w:hanging="360"/>
      </w:pPr>
      <w:rPr>
        <w:rFonts w:ascii="Wingdings" w:hAnsi="Wingdings" w:eastAsia="Wingdings" w:cs="Wingdings"/>
      </w:rPr>
    </w:lvl>
    <w:lvl w:ilvl="3">
      <w:start w:val="1"/>
      <w:numFmt w:val="bullet"/>
      <w:isLgl w:val="false"/>
      <w:suff w:val="tab"/>
      <w:lvlText w:val="·"/>
      <w:lvlJc w:val="left"/>
      <w:pPr>
        <w:pStyle w:val="971"/>
        <w:ind w:left="2880" w:hanging="360"/>
      </w:pPr>
      <w:rPr>
        <w:rFonts w:ascii="Symbol" w:hAnsi="Symbol" w:eastAsia="Symbol" w:cs="Symbol"/>
      </w:rPr>
    </w:lvl>
    <w:lvl w:ilvl="4">
      <w:start w:val="1"/>
      <w:numFmt w:val="bullet"/>
      <w:isLgl w:val="false"/>
      <w:suff w:val="tab"/>
      <w:lvlText w:val="o"/>
      <w:lvlJc w:val="left"/>
      <w:pPr>
        <w:pStyle w:val="971"/>
        <w:ind w:left="3600" w:hanging="360"/>
      </w:pPr>
      <w:rPr>
        <w:rFonts w:ascii="Courier New" w:hAnsi="Courier New" w:eastAsia="Courier New" w:cs="Courier New"/>
      </w:rPr>
    </w:lvl>
    <w:lvl w:ilvl="5">
      <w:start w:val="1"/>
      <w:numFmt w:val="bullet"/>
      <w:isLgl w:val="false"/>
      <w:suff w:val="tab"/>
      <w:lvlText w:val="§"/>
      <w:lvlJc w:val="left"/>
      <w:pPr>
        <w:pStyle w:val="971"/>
        <w:ind w:left="4320" w:hanging="360"/>
      </w:pPr>
      <w:rPr>
        <w:rFonts w:ascii="Wingdings" w:hAnsi="Wingdings" w:eastAsia="Wingdings" w:cs="Wingdings"/>
      </w:rPr>
    </w:lvl>
    <w:lvl w:ilvl="6">
      <w:start w:val="1"/>
      <w:numFmt w:val="bullet"/>
      <w:isLgl w:val="false"/>
      <w:suff w:val="tab"/>
      <w:lvlText w:val="·"/>
      <w:lvlJc w:val="left"/>
      <w:pPr>
        <w:pStyle w:val="971"/>
        <w:ind w:left="5040" w:hanging="360"/>
      </w:pPr>
      <w:rPr>
        <w:rFonts w:ascii="Symbol" w:hAnsi="Symbol" w:eastAsia="Symbol" w:cs="Symbol"/>
      </w:rPr>
    </w:lvl>
    <w:lvl w:ilvl="7">
      <w:start w:val="1"/>
      <w:numFmt w:val="bullet"/>
      <w:isLgl w:val="false"/>
      <w:suff w:val="tab"/>
      <w:lvlText w:val="o"/>
      <w:lvlJc w:val="left"/>
      <w:pPr>
        <w:pStyle w:val="971"/>
        <w:ind w:left="5760" w:hanging="360"/>
      </w:pPr>
      <w:rPr>
        <w:rFonts w:ascii="Courier New" w:hAnsi="Courier New" w:eastAsia="Courier New" w:cs="Courier New"/>
      </w:rPr>
    </w:lvl>
    <w:lvl w:ilvl="8">
      <w:start w:val="1"/>
      <w:numFmt w:val="bullet"/>
      <w:isLgl w:val="false"/>
      <w:suff w:val="tab"/>
      <w:lvlText w:val="§"/>
      <w:lvlJc w:val="left"/>
      <w:pPr>
        <w:pStyle w:val="971"/>
        <w:ind w:left="6480" w:hanging="360"/>
      </w:pPr>
      <w:rPr>
        <w:rFonts w:ascii="Wingdings" w:hAnsi="Wingdings" w:eastAsia="Wingdings" w:cs="Wingdings"/>
      </w:rPr>
    </w:lvl>
  </w:abstractNum>
  <w:abstractNum w:abstractNumId="1">
    <w:multiLevelType w:val="hybridMultilevel"/>
    <w:lvl w:ilvl="0">
      <w:start w:val="1"/>
      <w:numFmt w:val="upperLetter"/>
      <w:pStyle w:val="1085"/>
      <w:isLgl w:val="false"/>
      <w:suff w:val="tab"/>
      <w:lvlText w:val="附录%1."/>
      <w:lvlJc w:val="left"/>
      <w:pPr>
        <w:pStyle w:val="9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1"/>
        <w:ind w:left="360" w:hanging="360"/>
      </w:pPr>
      <w:rPr>
        <w:rFonts w:ascii="Calibri" w:hAnsi="Calibri" w:cs="Times New Roman"/>
      </w:rPr>
    </w:lvl>
    <w:lvl w:ilvl="1">
      <w:start w:val="1"/>
      <w:numFmt w:val="lowerLetter"/>
      <w:isLgl w:val="false"/>
      <w:suff w:val="tab"/>
      <w:lvlText w:val="%2)"/>
      <w:lvlJc w:val="left"/>
      <w:pPr>
        <w:pStyle w:val="971"/>
        <w:ind w:left="880" w:hanging="440"/>
      </w:pPr>
    </w:lvl>
    <w:lvl w:ilvl="2">
      <w:start w:val="1"/>
      <w:numFmt w:val="lowerRoman"/>
      <w:isLgl w:val="false"/>
      <w:suff w:val="tab"/>
      <w:lvlText w:val="%3."/>
      <w:lvlJc w:val="right"/>
      <w:pPr>
        <w:pStyle w:val="971"/>
        <w:ind w:left="1320" w:hanging="440"/>
      </w:pPr>
    </w:lvl>
    <w:lvl w:ilvl="3">
      <w:start w:val="1"/>
      <w:numFmt w:val="decimal"/>
      <w:isLgl w:val="false"/>
      <w:suff w:val="tab"/>
      <w:lvlText w:val="%4."/>
      <w:lvlJc w:val="left"/>
      <w:pPr>
        <w:pStyle w:val="971"/>
        <w:ind w:left="1760" w:hanging="440"/>
      </w:pPr>
    </w:lvl>
    <w:lvl w:ilvl="4">
      <w:start w:val="1"/>
      <w:numFmt w:val="lowerLetter"/>
      <w:isLgl w:val="false"/>
      <w:suff w:val="tab"/>
      <w:lvlText w:val="%5)"/>
      <w:lvlJc w:val="left"/>
      <w:pPr>
        <w:pStyle w:val="971"/>
        <w:ind w:left="2200" w:hanging="440"/>
      </w:pPr>
    </w:lvl>
    <w:lvl w:ilvl="5">
      <w:start w:val="1"/>
      <w:numFmt w:val="lowerRoman"/>
      <w:isLgl w:val="false"/>
      <w:suff w:val="tab"/>
      <w:lvlText w:val="%6."/>
      <w:lvlJc w:val="right"/>
      <w:pPr>
        <w:pStyle w:val="971"/>
        <w:ind w:left="2640" w:hanging="440"/>
      </w:pPr>
    </w:lvl>
    <w:lvl w:ilvl="6">
      <w:start w:val="1"/>
      <w:numFmt w:val="decimal"/>
      <w:isLgl w:val="false"/>
      <w:suff w:val="tab"/>
      <w:lvlText w:val="%7."/>
      <w:lvlJc w:val="left"/>
      <w:pPr>
        <w:pStyle w:val="971"/>
        <w:ind w:left="3080" w:hanging="440"/>
      </w:pPr>
    </w:lvl>
    <w:lvl w:ilvl="7">
      <w:start w:val="1"/>
      <w:numFmt w:val="lowerLetter"/>
      <w:isLgl w:val="false"/>
      <w:suff w:val="tab"/>
      <w:lvlText w:val="%8)"/>
      <w:lvlJc w:val="left"/>
      <w:pPr>
        <w:pStyle w:val="971"/>
        <w:ind w:left="3520" w:hanging="440"/>
      </w:pPr>
    </w:lvl>
    <w:lvl w:ilvl="8">
      <w:start w:val="1"/>
      <w:numFmt w:val="lowerRoman"/>
      <w:isLgl w:val="false"/>
      <w:suff w:val="tab"/>
      <w:lvlText w:val="%9."/>
      <w:lvlJc w:val="right"/>
      <w:pPr>
        <w:pStyle w:val="971"/>
        <w:ind w:left="3960" w:hanging="440"/>
      </w:pPr>
    </w:lvl>
  </w:abstractNum>
  <w:abstractNum w:abstractNumId="3">
    <w:multiLevelType w:val="hybridMultilevel"/>
    <w:lvl w:ilvl="0">
      <w:start w:val="1"/>
      <w:numFmt w:val="japaneseCounting"/>
      <w:pStyle w:val="1084"/>
      <w:isLgl w:val="false"/>
      <w:suff w:val="tab"/>
      <w:lvlText w:val="第%1章"/>
      <w:lvlJc w:val="left"/>
      <w:pPr>
        <w:pStyle w:val="971"/>
        <w:ind w:left="9351" w:hanging="420"/>
      </w:pPr>
      <w:rPr>
        <w:rFonts w:hint="eastAsia" w:ascii="黑体" w:eastAsia="黑体"/>
        <w:b w:val="0"/>
        <w:sz w:val="36"/>
        <w:lang w:val="en-US"/>
      </w:rPr>
    </w:lvl>
    <w:lvl w:ilvl="1">
      <w:start w:val="1"/>
      <w:numFmt w:val="decimal"/>
      <w:pStyle w:val="1082"/>
      <w:isLgl w:val="false"/>
      <w:suff w:val="tab"/>
      <w:lvlText w:val="%1.%2"/>
      <w:lvlJc w:val="left"/>
      <w:pPr>
        <w:pStyle w:val="97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8"/>
      <w:isLgl w:val="false"/>
      <w:suff w:val="tab"/>
      <w:lvlText w:val="%1.%2.%3"/>
      <w:lvlJc w:val="left"/>
      <w:pPr>
        <w:pStyle w:val="97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8"/>
      <w:isLgl w:val="false"/>
      <w:suff w:val="tab"/>
      <w:lvlText w:val="%1.%2.%3.%4"/>
      <w:lvlJc w:val="left"/>
      <w:pPr>
        <w:pStyle w:val="971"/>
        <w:ind w:left="0" w:firstLine="0"/>
        <w:tabs>
          <w:tab w:val="num" w:pos="1134" w:leader="none"/>
        </w:tabs>
      </w:pPr>
      <w:rPr>
        <w:rFonts w:hint="eastAsia"/>
      </w:rPr>
    </w:lvl>
    <w:lvl w:ilvl="4">
      <w:start w:val="1"/>
      <w:numFmt w:val="decimal"/>
      <w:isLgl w:val="false"/>
      <w:suff w:val="tab"/>
      <w:lvlText w:val="%1.%2.%3.%4.%5"/>
      <w:lvlJc w:val="left"/>
      <w:pPr>
        <w:pStyle w:val="971"/>
        <w:ind w:left="4620" w:hanging="850"/>
        <w:tabs>
          <w:tab w:val="num" w:pos="4850" w:leader="none"/>
        </w:tabs>
      </w:pPr>
      <w:rPr>
        <w:rFonts w:hint="eastAsia"/>
      </w:rPr>
    </w:lvl>
    <w:lvl w:ilvl="5">
      <w:start w:val="1"/>
      <w:numFmt w:val="decimal"/>
      <w:isLgl w:val="false"/>
      <w:suff w:val="tab"/>
      <w:lvlText w:val="%1.%2.%3.%4.%5.%6"/>
      <w:lvlJc w:val="left"/>
      <w:pPr>
        <w:pStyle w:val="971"/>
        <w:ind w:left="5329" w:hanging="1134"/>
        <w:tabs>
          <w:tab w:val="num" w:pos="5635" w:leader="none"/>
        </w:tabs>
      </w:pPr>
      <w:rPr>
        <w:rFonts w:hint="eastAsia"/>
      </w:rPr>
    </w:lvl>
    <w:lvl w:ilvl="6">
      <w:start w:val="1"/>
      <w:numFmt w:val="decimal"/>
      <w:isLgl w:val="false"/>
      <w:suff w:val="tab"/>
      <w:lvlText w:val="%1.%2.%3.%4.%5.%6.%7"/>
      <w:lvlJc w:val="left"/>
      <w:pPr>
        <w:pStyle w:val="971"/>
        <w:ind w:left="5896" w:hanging="1276"/>
        <w:tabs>
          <w:tab w:val="num" w:pos="6420" w:leader="none"/>
        </w:tabs>
      </w:pPr>
      <w:rPr>
        <w:rFonts w:hint="eastAsia"/>
      </w:rPr>
    </w:lvl>
    <w:lvl w:ilvl="7">
      <w:start w:val="1"/>
      <w:numFmt w:val="decimal"/>
      <w:isLgl w:val="false"/>
      <w:suff w:val="tab"/>
      <w:lvlText w:val="%1.%2.%3.%4.%5.%6.%7.%8"/>
      <w:lvlJc w:val="left"/>
      <w:pPr>
        <w:pStyle w:val="971"/>
        <w:ind w:left="6463" w:hanging="1418"/>
        <w:tabs>
          <w:tab w:val="num" w:pos="6845" w:leader="none"/>
        </w:tabs>
      </w:pPr>
      <w:rPr>
        <w:rFonts w:hint="eastAsia"/>
      </w:rPr>
    </w:lvl>
    <w:lvl w:ilvl="8">
      <w:start w:val="1"/>
      <w:numFmt w:val="decimal"/>
      <w:isLgl w:val="false"/>
      <w:suff w:val="tab"/>
      <w:lvlText w:val="%1.%2.%3.%4.%5.%6.%7.%8.%9"/>
      <w:lvlJc w:val="left"/>
      <w:pPr>
        <w:pStyle w:val="971"/>
        <w:ind w:left="7171" w:hanging="1700"/>
        <w:tabs>
          <w:tab w:val="num" w:pos="7631" w:leader="none"/>
        </w:tabs>
      </w:pPr>
      <w:rPr>
        <w:rFonts w:hint="eastAsia"/>
      </w:rPr>
    </w:lvl>
  </w:abstractNum>
  <w:abstractNum w:abstractNumId="4">
    <w:multiLevelType w:val="hybridMultilevel"/>
    <w:lvl w:ilvl="0">
      <w:start w:val="1"/>
      <w:numFmt w:val="decimal"/>
      <w:isLgl w:val="false"/>
      <w:suff w:val="tab"/>
      <w:lvlText w:val="%1、"/>
      <w:lvlJc w:val="left"/>
      <w:pPr>
        <w:pStyle w:val="971"/>
        <w:ind w:left="360" w:hanging="360"/>
      </w:pPr>
    </w:lvl>
    <w:lvl w:ilvl="1">
      <w:start w:val="1"/>
      <w:numFmt w:val="lowerLetter"/>
      <w:isLgl w:val="false"/>
      <w:suff w:val="tab"/>
      <w:lvlText w:val="%2)"/>
      <w:lvlJc w:val="left"/>
      <w:pPr>
        <w:pStyle w:val="971"/>
        <w:ind w:left="880" w:hanging="440"/>
      </w:pPr>
    </w:lvl>
    <w:lvl w:ilvl="2">
      <w:start w:val="1"/>
      <w:numFmt w:val="lowerRoman"/>
      <w:isLgl w:val="false"/>
      <w:suff w:val="tab"/>
      <w:lvlText w:val="%3."/>
      <w:lvlJc w:val="right"/>
      <w:pPr>
        <w:pStyle w:val="971"/>
        <w:ind w:left="1320" w:hanging="440"/>
      </w:pPr>
    </w:lvl>
    <w:lvl w:ilvl="3">
      <w:start w:val="1"/>
      <w:numFmt w:val="decimal"/>
      <w:isLgl w:val="false"/>
      <w:suff w:val="tab"/>
      <w:lvlText w:val="%4."/>
      <w:lvlJc w:val="left"/>
      <w:pPr>
        <w:pStyle w:val="971"/>
        <w:ind w:left="1760" w:hanging="440"/>
      </w:pPr>
    </w:lvl>
    <w:lvl w:ilvl="4">
      <w:start w:val="1"/>
      <w:numFmt w:val="lowerLetter"/>
      <w:isLgl w:val="false"/>
      <w:suff w:val="tab"/>
      <w:lvlText w:val="%5)"/>
      <w:lvlJc w:val="left"/>
      <w:pPr>
        <w:pStyle w:val="971"/>
        <w:ind w:left="2200" w:hanging="440"/>
      </w:pPr>
    </w:lvl>
    <w:lvl w:ilvl="5">
      <w:start w:val="1"/>
      <w:numFmt w:val="lowerRoman"/>
      <w:isLgl w:val="false"/>
      <w:suff w:val="tab"/>
      <w:lvlText w:val="%6."/>
      <w:lvlJc w:val="right"/>
      <w:pPr>
        <w:pStyle w:val="971"/>
        <w:ind w:left="2640" w:hanging="440"/>
      </w:pPr>
    </w:lvl>
    <w:lvl w:ilvl="6">
      <w:start w:val="1"/>
      <w:numFmt w:val="decimal"/>
      <w:isLgl w:val="false"/>
      <w:suff w:val="tab"/>
      <w:lvlText w:val="%7."/>
      <w:lvlJc w:val="left"/>
      <w:pPr>
        <w:pStyle w:val="971"/>
        <w:ind w:left="3080" w:hanging="440"/>
      </w:pPr>
    </w:lvl>
    <w:lvl w:ilvl="7">
      <w:start w:val="1"/>
      <w:numFmt w:val="lowerLetter"/>
      <w:isLgl w:val="false"/>
      <w:suff w:val="tab"/>
      <w:lvlText w:val="%8)"/>
      <w:lvlJc w:val="left"/>
      <w:pPr>
        <w:pStyle w:val="971"/>
        <w:ind w:left="3520" w:hanging="440"/>
      </w:pPr>
    </w:lvl>
    <w:lvl w:ilvl="8">
      <w:start w:val="1"/>
      <w:numFmt w:val="lowerRoman"/>
      <w:isLgl w:val="false"/>
      <w:suff w:val="tab"/>
      <w:lvlText w:val="%9."/>
      <w:lvlJc w:val="right"/>
      <w:pPr>
        <w:pStyle w:val="971"/>
        <w:ind w:left="3960" w:hanging="440"/>
      </w:pPr>
    </w:lvl>
  </w:abstractNum>
  <w:abstractNum w:abstractNumId="5">
    <w:multiLevelType w:val="hybridMultilevel"/>
    <w:lvl w:ilvl="0">
      <w:start w:val="1"/>
      <w:numFmt w:val="decimal"/>
      <w:pStyle w:val="1077"/>
      <w:isLgl w:val="false"/>
      <w:suff w:val="tab"/>
      <w:lvlText w:val="%1."/>
      <w:lvlJc w:val="left"/>
      <w:pPr>
        <w:pStyle w:val="971"/>
        <w:ind w:left="709" w:hanging="709"/>
        <w:tabs>
          <w:tab w:val="num" w:pos="709" w:leader="none"/>
        </w:tabs>
      </w:pPr>
      <w:rPr>
        <w:rFonts w:hint="eastAsia"/>
      </w:rPr>
    </w:lvl>
    <w:lvl w:ilvl="1">
      <w:start w:val="1"/>
      <w:numFmt w:val="decimal"/>
      <w:isLgl w:val="false"/>
      <w:suff w:val="tab"/>
      <w:lvlText w:val="%1.%2"/>
      <w:lvlJc w:val="left"/>
      <w:pPr>
        <w:pStyle w:val="971"/>
        <w:ind w:left="709" w:hanging="709"/>
        <w:tabs>
          <w:tab w:val="num" w:pos="709" w:leader="none"/>
        </w:tabs>
      </w:pPr>
      <w:rPr>
        <w:rFonts w:hint="eastAsia"/>
      </w:rPr>
    </w:lvl>
    <w:lvl w:ilvl="2">
      <w:start w:val="1"/>
      <w:numFmt w:val="decimal"/>
      <w:isLgl w:val="false"/>
      <w:suff w:val="tab"/>
      <w:lvlText w:val="%1.%2.%3."/>
      <w:lvlJc w:val="left"/>
      <w:pPr>
        <w:pStyle w:val="971"/>
        <w:ind w:left="425" w:hanging="425"/>
        <w:tabs>
          <w:tab w:val="num" w:pos="425" w:leader="none"/>
        </w:tabs>
      </w:pPr>
      <w:rPr>
        <w:rFonts w:hint="eastAsia"/>
      </w:rPr>
    </w:lvl>
    <w:lvl w:ilvl="3">
      <w:start w:val="1"/>
      <w:numFmt w:val="decimal"/>
      <w:isLgl w:val="false"/>
      <w:suff w:val="tab"/>
      <w:lvlText w:val="%1.%2.%3.%4."/>
      <w:lvlJc w:val="left"/>
      <w:pPr>
        <w:pStyle w:val="971"/>
        <w:ind w:left="851" w:hanging="851"/>
        <w:tabs>
          <w:tab w:val="num" w:pos="851" w:leader="none"/>
        </w:tabs>
      </w:pPr>
      <w:rPr>
        <w:rFonts w:hint="eastAsia"/>
      </w:rPr>
    </w:lvl>
    <w:lvl w:ilvl="4">
      <w:start w:val="1"/>
      <w:numFmt w:val="decimal"/>
      <w:isLgl w:val="false"/>
      <w:suff w:val="tab"/>
      <w:lvlText w:val="%1.%2.%3.%4.%5."/>
      <w:lvlJc w:val="left"/>
      <w:pPr>
        <w:pStyle w:val="971"/>
        <w:ind w:left="992" w:hanging="992"/>
        <w:tabs>
          <w:tab w:val="num" w:pos="992" w:leader="none"/>
        </w:tabs>
      </w:pPr>
      <w:rPr>
        <w:rFonts w:hint="eastAsia"/>
      </w:rPr>
    </w:lvl>
    <w:lvl w:ilvl="5">
      <w:start w:val="1"/>
      <w:numFmt w:val="decimal"/>
      <w:isLgl w:val="false"/>
      <w:suff w:val="tab"/>
      <w:lvlText w:val="%1.%2.%3.%4.%5.%6."/>
      <w:lvlJc w:val="left"/>
      <w:pPr>
        <w:pStyle w:val="971"/>
        <w:ind w:left="1134" w:hanging="1134"/>
        <w:tabs>
          <w:tab w:val="num" w:pos="1134" w:leader="none"/>
        </w:tabs>
      </w:pPr>
      <w:rPr>
        <w:rFonts w:hint="eastAsia"/>
      </w:rPr>
    </w:lvl>
    <w:lvl w:ilvl="6">
      <w:start w:val="1"/>
      <w:numFmt w:val="decimal"/>
      <w:isLgl w:val="false"/>
      <w:suff w:val="tab"/>
      <w:lvlText w:val="%1.%2.%3.%4.%5.%6.%7."/>
      <w:lvlJc w:val="left"/>
      <w:pPr>
        <w:pStyle w:val="971"/>
        <w:ind w:left="1276" w:hanging="1276"/>
        <w:tabs>
          <w:tab w:val="num" w:pos="1276" w:leader="none"/>
        </w:tabs>
      </w:pPr>
      <w:rPr>
        <w:rFonts w:hint="eastAsia"/>
      </w:rPr>
    </w:lvl>
    <w:lvl w:ilvl="7">
      <w:start w:val="1"/>
      <w:numFmt w:val="decimal"/>
      <w:isLgl w:val="false"/>
      <w:suff w:val="tab"/>
      <w:lvlText w:val="%1.%2.%3.%4.%5.%6.%7.%8."/>
      <w:lvlJc w:val="left"/>
      <w:pPr>
        <w:pStyle w:val="971"/>
        <w:ind w:left="1418" w:hanging="1418"/>
        <w:tabs>
          <w:tab w:val="num" w:pos="1418" w:leader="none"/>
        </w:tabs>
      </w:pPr>
      <w:rPr>
        <w:rFonts w:hint="eastAsia"/>
      </w:rPr>
    </w:lvl>
    <w:lvl w:ilvl="8">
      <w:start w:val="1"/>
      <w:numFmt w:val="decimal"/>
      <w:isLgl w:val="false"/>
      <w:suff w:val="tab"/>
      <w:lvlText w:val="%1.%2.%3.%4.%5.%6.%7.%8.%9."/>
      <w:lvlJc w:val="left"/>
      <w:pPr>
        <w:pStyle w:val="97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71"/>
        <w:ind w:left="0" w:firstLine="0"/>
      </w:pPr>
      <w:rPr>
        <w:rFonts w:hint="eastAsia"/>
      </w:rPr>
    </w:lvl>
    <w:lvl w:ilvl="1">
      <w:start w:val="1"/>
      <w:numFmt w:val="decimal"/>
      <w:isLgl w:val="false"/>
      <w:suff w:val="nothing"/>
      <w:lvlText w:val="%2、"/>
      <w:lvlJc w:val="left"/>
      <w:pPr>
        <w:pStyle w:val="971"/>
        <w:ind w:left="0" w:firstLine="0"/>
      </w:pPr>
      <w:rPr>
        <w:rFonts w:hint="eastAsia"/>
      </w:rPr>
    </w:lvl>
    <w:lvl w:ilvl="2">
      <w:start w:val="1"/>
      <w:numFmt w:val="decimal"/>
      <w:isLgl w:val="false"/>
      <w:suff w:val="nothing"/>
      <w:lvlText w:val="%2.%3 "/>
      <w:lvlJc w:val="left"/>
      <w:pPr>
        <w:pStyle w:val="971"/>
        <w:ind w:left="0" w:firstLine="0"/>
      </w:pPr>
      <w:rPr>
        <w:rFonts w:hint="eastAsia"/>
      </w:rPr>
    </w:lvl>
    <w:lvl w:ilvl="3">
      <w:start w:val="1"/>
      <w:numFmt w:val="decimal"/>
      <w:isLgl w:val="false"/>
      <w:suff w:val="nothing"/>
      <w:lvlText w:val="%2.%3.%4 "/>
      <w:lvlJc w:val="left"/>
      <w:pPr>
        <w:pStyle w:val="971"/>
        <w:ind w:left="0" w:firstLine="0"/>
      </w:pPr>
      <w:rPr>
        <w:rFonts w:hint="eastAsia"/>
      </w:rPr>
    </w:lvl>
    <w:lvl w:ilvl="4">
      <w:start w:val="1"/>
      <w:numFmt w:val="decimal"/>
      <w:isLgl w:val="false"/>
      <w:suff w:val="nothing"/>
      <w:lvlText w:val="%2.%3.%4.%5 "/>
      <w:lvlJc w:val="left"/>
      <w:pPr>
        <w:pStyle w:val="971"/>
        <w:ind w:left="0" w:firstLine="0"/>
      </w:pPr>
      <w:rPr>
        <w:rFonts w:hint="eastAsia"/>
      </w:rPr>
    </w:lvl>
    <w:lvl w:ilvl="5">
      <w:start w:val="1"/>
      <w:numFmt w:val="decimal"/>
      <w:pStyle w:val="977"/>
      <w:isLgl w:val="false"/>
      <w:suff w:val="nothing"/>
      <w:lvlText w:val=""/>
      <w:lvlJc w:val="left"/>
      <w:pPr>
        <w:pStyle w:val="971"/>
        <w:ind w:left="0" w:firstLine="0"/>
      </w:pPr>
      <w:rPr>
        <w:rFonts w:hint="eastAsia"/>
      </w:rPr>
    </w:lvl>
    <w:lvl w:ilvl="6">
      <w:start w:val="1"/>
      <w:numFmt w:val="decimal"/>
      <w:pStyle w:val="978"/>
      <w:isLgl w:val="false"/>
      <w:suff w:val="nothing"/>
      <w:lvlText w:val=""/>
      <w:lvlJc w:val="left"/>
      <w:pPr>
        <w:pStyle w:val="971"/>
        <w:ind w:left="0" w:firstLine="0"/>
      </w:pPr>
      <w:rPr>
        <w:rFonts w:hint="eastAsia"/>
      </w:rPr>
    </w:lvl>
    <w:lvl w:ilvl="7">
      <w:start w:val="1"/>
      <w:numFmt w:val="decimal"/>
      <w:pStyle w:val="979"/>
      <w:isLgl w:val="false"/>
      <w:suff w:val="nothing"/>
      <w:lvlText w:val=""/>
      <w:lvlJc w:val="left"/>
      <w:pPr>
        <w:pStyle w:val="971"/>
        <w:ind w:left="0" w:firstLine="0"/>
      </w:pPr>
      <w:rPr>
        <w:rFonts w:hint="eastAsia"/>
      </w:rPr>
    </w:lvl>
    <w:lvl w:ilvl="8">
      <w:start w:val="1"/>
      <w:numFmt w:val="decimal"/>
      <w:pStyle w:val="980"/>
      <w:isLgl w:val="false"/>
      <w:suff w:val="nothing"/>
      <w:lvlText w:val=""/>
      <w:lvlJc w:val="left"/>
      <w:pPr>
        <w:pStyle w:val="971"/>
        <w:ind w:left="0" w:firstLine="0"/>
      </w:pPr>
      <w:rPr>
        <w:rFonts w:hint="eastAsia"/>
      </w:rPr>
    </w:lvl>
  </w:abstractNum>
  <w:abstractNum w:abstractNumId="7">
    <w:multiLevelType w:val="hybridMultilevel"/>
    <w:lvl w:ilvl="0">
      <w:start w:val="1"/>
      <w:numFmt w:val="decimal"/>
      <w:isLgl w:val="false"/>
      <w:suff w:val="tab"/>
      <w:lvlText w:val="%1、"/>
      <w:lvlJc w:val="left"/>
      <w:pPr>
        <w:pStyle w:val="971"/>
        <w:ind w:left="360" w:hanging="360"/>
      </w:pPr>
    </w:lvl>
    <w:lvl w:ilvl="1">
      <w:start w:val="1"/>
      <w:numFmt w:val="lowerLetter"/>
      <w:isLgl w:val="false"/>
      <w:suff w:val="tab"/>
      <w:lvlText w:val="%2)"/>
      <w:lvlJc w:val="left"/>
      <w:pPr>
        <w:pStyle w:val="971"/>
        <w:ind w:left="880" w:hanging="440"/>
      </w:pPr>
    </w:lvl>
    <w:lvl w:ilvl="2">
      <w:start w:val="1"/>
      <w:numFmt w:val="lowerRoman"/>
      <w:isLgl w:val="false"/>
      <w:suff w:val="tab"/>
      <w:lvlText w:val="%3."/>
      <w:lvlJc w:val="right"/>
      <w:pPr>
        <w:pStyle w:val="971"/>
        <w:ind w:left="1320" w:hanging="440"/>
      </w:pPr>
    </w:lvl>
    <w:lvl w:ilvl="3">
      <w:start w:val="1"/>
      <w:numFmt w:val="decimal"/>
      <w:isLgl w:val="false"/>
      <w:suff w:val="tab"/>
      <w:lvlText w:val="%4."/>
      <w:lvlJc w:val="left"/>
      <w:pPr>
        <w:pStyle w:val="971"/>
        <w:ind w:left="1760" w:hanging="440"/>
      </w:pPr>
    </w:lvl>
    <w:lvl w:ilvl="4">
      <w:start w:val="1"/>
      <w:numFmt w:val="lowerLetter"/>
      <w:isLgl w:val="false"/>
      <w:suff w:val="tab"/>
      <w:lvlText w:val="%5)"/>
      <w:lvlJc w:val="left"/>
      <w:pPr>
        <w:pStyle w:val="971"/>
        <w:ind w:left="2200" w:hanging="440"/>
      </w:pPr>
    </w:lvl>
    <w:lvl w:ilvl="5">
      <w:start w:val="1"/>
      <w:numFmt w:val="lowerRoman"/>
      <w:isLgl w:val="false"/>
      <w:suff w:val="tab"/>
      <w:lvlText w:val="%6."/>
      <w:lvlJc w:val="right"/>
      <w:pPr>
        <w:pStyle w:val="971"/>
        <w:ind w:left="2640" w:hanging="440"/>
      </w:pPr>
    </w:lvl>
    <w:lvl w:ilvl="6">
      <w:start w:val="1"/>
      <w:numFmt w:val="decimal"/>
      <w:isLgl w:val="false"/>
      <w:suff w:val="tab"/>
      <w:lvlText w:val="%7."/>
      <w:lvlJc w:val="left"/>
      <w:pPr>
        <w:pStyle w:val="971"/>
        <w:ind w:left="3080" w:hanging="440"/>
      </w:pPr>
    </w:lvl>
    <w:lvl w:ilvl="7">
      <w:start w:val="1"/>
      <w:numFmt w:val="lowerLetter"/>
      <w:isLgl w:val="false"/>
      <w:suff w:val="tab"/>
      <w:lvlText w:val="%8)"/>
      <w:lvlJc w:val="left"/>
      <w:pPr>
        <w:pStyle w:val="971"/>
        <w:ind w:left="3520" w:hanging="440"/>
      </w:pPr>
    </w:lvl>
    <w:lvl w:ilvl="8">
      <w:start w:val="1"/>
      <w:numFmt w:val="lowerRoman"/>
      <w:isLgl w:val="false"/>
      <w:suff w:val="tab"/>
      <w:lvlText w:val="%9."/>
      <w:lvlJc w:val="right"/>
      <w:pPr>
        <w:pStyle w:val="971"/>
        <w:ind w:left="3960" w:hanging="440"/>
      </w:pPr>
    </w:lvl>
  </w:abstractNum>
  <w:num w:numId="1">
    <w:abstractNumId w:val="6"/>
  </w:num>
  <w:num w:numId="2">
    <w:abstractNumId w:val="3"/>
  </w:num>
  <w:num w:numId="3">
    <w:abstractNumId w:val="5"/>
  </w:num>
  <w:num w:numId="4">
    <w:abstractNumId w:val="1"/>
  </w:num>
  <w:num w:numId="5">
    <w:abstractNumId w:val="0"/>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71"/>
    <w:next w:val="971"/>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71"/>
    <w:next w:val="971"/>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71"/>
    <w:next w:val="971"/>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71"/>
    <w:next w:val="971"/>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71"/>
    <w:next w:val="971"/>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71"/>
    <w:next w:val="971"/>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71"/>
    <w:next w:val="971"/>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71"/>
    <w:next w:val="971"/>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71"/>
    <w:next w:val="971"/>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71"/>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71"/>
    <w:next w:val="971"/>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71"/>
    <w:next w:val="971"/>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71"/>
    <w:next w:val="971"/>
    <w:link w:val="818"/>
    <w:uiPriority w:val="29"/>
    <w:qFormat/>
    <w:pPr>
      <w:ind w:left="720" w:right="720"/>
    </w:pPr>
    <w:rPr>
      <w:i/>
    </w:rPr>
  </w:style>
  <w:style w:type="character" w:styleId="818">
    <w:name w:val="Quote Char"/>
    <w:link w:val="817"/>
    <w:uiPriority w:val="29"/>
    <w:rPr>
      <w:i/>
    </w:rPr>
  </w:style>
  <w:style w:type="paragraph" w:styleId="819">
    <w:name w:val="Intense Quote"/>
    <w:basedOn w:val="971"/>
    <w:next w:val="97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71"/>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71"/>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71"/>
    <w:next w:val="971"/>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71"/>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7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1"/>
    <w:basedOn w:val="971"/>
    <w:next w:val="971"/>
    <w:uiPriority w:val="39"/>
    <w:unhideWhenUsed/>
    <w:pPr>
      <w:ind w:left="0" w:right="0" w:firstLine="0"/>
      <w:spacing w:after="57"/>
    </w:p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next w:val="971"/>
    <w:link w:val="971"/>
    <w:qFormat/>
    <w:pPr>
      <w:jc w:val="both"/>
      <w:widowControl w:val="off"/>
    </w:pPr>
    <w:rPr>
      <w:sz w:val="21"/>
      <w:szCs w:val="24"/>
      <w:lang w:val="en-US" w:eastAsia="zh-CN" w:bidi="ar-SA"/>
    </w:rPr>
  </w:style>
  <w:style w:type="paragraph" w:styleId="972">
    <w:name w:val="标题 1"/>
    <w:basedOn w:val="971"/>
    <w:next w:val="971"/>
    <w:link w:val="983"/>
    <w:qFormat/>
    <w:pPr>
      <w:keepNext/>
      <w:outlineLvl w:val="0"/>
    </w:pPr>
    <w:rPr>
      <w:rFonts w:ascii="楷体_GB2312" w:eastAsia="楷体_GB2312"/>
      <w:sz w:val="28"/>
      <w:szCs w:val="20"/>
    </w:rPr>
  </w:style>
  <w:style w:type="paragraph" w:styleId="973">
    <w:name w:val="标题 2"/>
    <w:basedOn w:val="971"/>
    <w:next w:val="985"/>
    <w:link w:val="984"/>
    <w:qFormat/>
    <w:pPr>
      <w:jc w:val="center"/>
      <w:keepLines/>
      <w:keepNext/>
      <w:spacing w:before="260" w:after="260" w:line="416" w:lineRule="auto"/>
      <w:outlineLvl w:val="1"/>
    </w:pPr>
    <w:rPr>
      <w:rFonts w:ascii="Arial" w:hAnsi="Arial" w:eastAsia="幼圆"/>
      <w:b/>
      <w:sz w:val="44"/>
      <w:szCs w:val="20"/>
    </w:rPr>
  </w:style>
  <w:style w:type="paragraph" w:styleId="974">
    <w:name w:val="标题 3"/>
    <w:basedOn w:val="971"/>
    <w:next w:val="985"/>
    <w:link w:val="987"/>
    <w:qFormat/>
    <w:pPr>
      <w:keepLines/>
      <w:keepNext/>
      <w:spacing w:before="260" w:after="260" w:line="416" w:lineRule="auto"/>
      <w:outlineLvl w:val="2"/>
    </w:pPr>
    <w:rPr>
      <w:b/>
      <w:sz w:val="32"/>
      <w:szCs w:val="20"/>
    </w:rPr>
  </w:style>
  <w:style w:type="paragraph" w:styleId="975">
    <w:name w:val="标题 4"/>
    <w:basedOn w:val="971"/>
    <w:next w:val="985"/>
    <w:link w:val="988"/>
    <w:qFormat/>
    <w:pPr>
      <w:keepLines/>
      <w:keepNext/>
      <w:spacing w:before="280" w:after="290" w:line="376" w:lineRule="auto"/>
      <w:outlineLvl w:val="3"/>
    </w:pPr>
    <w:rPr>
      <w:rFonts w:ascii="Arial" w:hAnsi="Arial" w:eastAsia="黑体"/>
      <w:b/>
      <w:bCs/>
      <w:sz w:val="28"/>
      <w:szCs w:val="28"/>
    </w:rPr>
  </w:style>
  <w:style w:type="paragraph" w:styleId="976">
    <w:name w:val="标题 5"/>
    <w:basedOn w:val="971"/>
    <w:next w:val="971"/>
    <w:link w:val="989"/>
    <w:qFormat/>
    <w:pPr>
      <w:keepNext/>
      <w:outlineLvl w:val="4"/>
    </w:pPr>
    <w:rPr>
      <w:rFonts w:ascii="宋体" w:hAnsi="宋体"/>
      <w:b/>
      <w:bCs/>
    </w:rPr>
  </w:style>
  <w:style w:type="paragraph" w:styleId="977">
    <w:name w:val="标题 6"/>
    <w:basedOn w:val="971"/>
    <w:next w:val="971"/>
    <w:link w:val="990"/>
    <w:qFormat/>
    <w:pPr>
      <w:numPr>
        <w:ilvl w:val="5"/>
        <w:numId w:val="1"/>
      </w:numPr>
      <w:keepLines/>
      <w:keepNext/>
      <w:spacing w:before="240" w:after="64" w:line="320" w:lineRule="auto"/>
      <w:outlineLvl w:val="5"/>
    </w:pPr>
    <w:rPr>
      <w:rFonts w:ascii="Arial" w:hAnsi="Arial" w:eastAsia="黑体"/>
      <w:b/>
      <w:bCs/>
      <w:sz w:val="24"/>
    </w:rPr>
  </w:style>
  <w:style w:type="paragraph" w:styleId="978">
    <w:name w:val="标题 7"/>
    <w:basedOn w:val="971"/>
    <w:next w:val="971"/>
    <w:link w:val="991"/>
    <w:qFormat/>
    <w:pPr>
      <w:numPr>
        <w:ilvl w:val="6"/>
        <w:numId w:val="1"/>
      </w:numPr>
      <w:keepLines/>
      <w:keepNext/>
      <w:spacing w:before="240" w:after="64" w:line="320" w:lineRule="auto"/>
      <w:outlineLvl w:val="6"/>
    </w:pPr>
    <w:rPr>
      <w:rFonts w:ascii="Times New Roman" w:hAnsi="Times New Roman"/>
      <w:b/>
      <w:bCs/>
      <w:sz w:val="24"/>
    </w:rPr>
  </w:style>
  <w:style w:type="paragraph" w:styleId="979">
    <w:name w:val="标题 8"/>
    <w:basedOn w:val="971"/>
    <w:next w:val="971"/>
    <w:link w:val="992"/>
    <w:qFormat/>
    <w:pPr>
      <w:numPr>
        <w:ilvl w:val="7"/>
        <w:numId w:val="1"/>
      </w:numPr>
      <w:keepLines/>
      <w:keepNext/>
      <w:spacing w:before="240" w:after="64" w:line="320" w:lineRule="auto"/>
      <w:outlineLvl w:val="7"/>
    </w:pPr>
    <w:rPr>
      <w:rFonts w:ascii="Arial" w:hAnsi="Arial" w:eastAsia="黑体"/>
      <w:sz w:val="24"/>
    </w:rPr>
  </w:style>
  <w:style w:type="paragraph" w:styleId="980">
    <w:name w:val="标题 9"/>
    <w:basedOn w:val="971"/>
    <w:next w:val="971"/>
    <w:link w:val="993"/>
    <w:qFormat/>
    <w:pPr>
      <w:numPr>
        <w:ilvl w:val="8"/>
        <w:numId w:val="1"/>
      </w:numPr>
      <w:keepLines/>
      <w:keepNext/>
      <w:spacing w:before="240" w:after="64" w:line="320" w:lineRule="auto"/>
      <w:outlineLvl w:val="8"/>
    </w:pPr>
    <w:rPr>
      <w:rFonts w:ascii="Arial" w:hAnsi="Arial" w:eastAsia="黑体"/>
      <w:szCs w:val="21"/>
    </w:rPr>
  </w:style>
  <w:style w:type="character" w:styleId="981">
    <w:name w:val="默认段落字体"/>
    <w:next w:val="981"/>
    <w:link w:val="971"/>
    <w:semiHidden/>
  </w:style>
  <w:style w:type="table" w:styleId="982">
    <w:name w:val="普通表格"/>
    <w:next w:val="982"/>
    <w:link w:val="971"/>
    <w:semiHidden/>
    <w:tblPr/>
  </w:style>
  <w:style w:type="character" w:styleId="983">
    <w:name w:val="标题 1 字符"/>
    <w:next w:val="983"/>
    <w:link w:val="972"/>
    <w:rPr>
      <w:rFonts w:ascii="楷体_GB2312" w:eastAsia="楷体_GB2312"/>
      <w:sz w:val="28"/>
      <w:lang w:val="en-US" w:eastAsia="zh-CN" w:bidi="ar-SA"/>
    </w:rPr>
  </w:style>
  <w:style w:type="character" w:styleId="984">
    <w:name w:val="标题 2 字符"/>
    <w:next w:val="984"/>
    <w:link w:val="973"/>
    <w:rPr>
      <w:rFonts w:ascii="Arial" w:hAnsi="Arial" w:eastAsia="幼圆"/>
      <w:b/>
      <w:sz w:val="44"/>
    </w:rPr>
  </w:style>
  <w:style w:type="paragraph" w:styleId="985">
    <w:name w:val="正文缩进"/>
    <w:basedOn w:val="971"/>
    <w:next w:val="985"/>
    <w:link w:val="986"/>
    <w:qFormat/>
    <w:pPr>
      <w:ind w:firstLine="420"/>
    </w:pPr>
    <w:rPr>
      <w:szCs w:val="20"/>
    </w:rPr>
  </w:style>
  <w:style w:type="character" w:styleId="986">
    <w:name w:val="正文缩进 字符"/>
    <w:next w:val="986"/>
    <w:link w:val="985"/>
    <w:qFormat/>
    <w:rPr>
      <w:rFonts w:eastAsia="宋体"/>
      <w:sz w:val="21"/>
      <w:lang w:val="en-US" w:eastAsia="zh-CN" w:bidi="ar-SA"/>
    </w:rPr>
  </w:style>
  <w:style w:type="character" w:styleId="987">
    <w:name w:val="标题 3 字符"/>
    <w:next w:val="987"/>
    <w:link w:val="974"/>
    <w:rPr>
      <w:b/>
      <w:sz w:val="32"/>
    </w:rPr>
  </w:style>
  <w:style w:type="character" w:styleId="988">
    <w:name w:val="标题 4 字符"/>
    <w:next w:val="988"/>
    <w:link w:val="975"/>
    <w:rPr>
      <w:rFonts w:ascii="Arial" w:hAnsi="Arial" w:eastAsia="黑体"/>
      <w:b/>
      <w:bCs/>
      <w:sz w:val="28"/>
      <w:szCs w:val="28"/>
    </w:rPr>
  </w:style>
  <w:style w:type="character" w:styleId="989">
    <w:name w:val="标题 5 字符"/>
    <w:next w:val="989"/>
    <w:link w:val="976"/>
    <w:rPr>
      <w:rFonts w:ascii="宋体" w:hAnsi="宋体"/>
      <w:b/>
      <w:bCs/>
      <w:sz w:val="21"/>
      <w:szCs w:val="24"/>
    </w:rPr>
  </w:style>
  <w:style w:type="character" w:styleId="990">
    <w:name w:val="标题 6 字符"/>
    <w:next w:val="990"/>
    <w:link w:val="977"/>
    <w:rPr>
      <w:rFonts w:ascii="Arial" w:hAnsi="Arial" w:eastAsia="黑体"/>
      <w:b/>
      <w:bCs/>
      <w:sz w:val="24"/>
      <w:szCs w:val="24"/>
    </w:rPr>
  </w:style>
  <w:style w:type="character" w:styleId="991">
    <w:name w:val="标题 7 字符"/>
    <w:next w:val="991"/>
    <w:link w:val="978"/>
    <w:rPr>
      <w:rFonts w:ascii="Times New Roman" w:hAnsi="Times New Roman"/>
      <w:b/>
      <w:bCs/>
      <w:sz w:val="24"/>
      <w:szCs w:val="24"/>
    </w:rPr>
  </w:style>
  <w:style w:type="character" w:styleId="992">
    <w:name w:val="标题 8 字符"/>
    <w:next w:val="992"/>
    <w:link w:val="979"/>
    <w:rPr>
      <w:rFonts w:ascii="Arial" w:hAnsi="Arial" w:eastAsia="黑体"/>
      <w:sz w:val="24"/>
      <w:szCs w:val="24"/>
    </w:rPr>
  </w:style>
  <w:style w:type="character" w:styleId="993">
    <w:name w:val="标题 9 字符"/>
    <w:next w:val="993"/>
    <w:link w:val="980"/>
    <w:rPr>
      <w:rFonts w:ascii="Arial" w:hAnsi="Arial" w:eastAsia="黑体"/>
      <w:sz w:val="21"/>
      <w:szCs w:val="21"/>
    </w:rPr>
  </w:style>
  <w:style w:type="paragraph" w:styleId="994">
    <w:name w:val="列表 3"/>
    <w:basedOn w:val="971"/>
    <w:next w:val="994"/>
    <w:link w:val="971"/>
    <w:pPr>
      <w:ind w:left="100" w:hanging="200"/>
    </w:pPr>
    <w:rPr>
      <w:rFonts w:ascii="Times New Roman" w:hAnsi="Times New Roman"/>
      <w:szCs w:val="21"/>
    </w:rPr>
  </w:style>
  <w:style w:type="paragraph" w:styleId="995">
    <w:name w:val="目录 7"/>
    <w:basedOn w:val="971"/>
    <w:next w:val="971"/>
    <w:link w:val="971"/>
    <w:semiHidden/>
    <w:pPr>
      <w:ind w:left="2520"/>
    </w:pPr>
  </w:style>
  <w:style w:type="paragraph" w:styleId="996">
    <w:name w:val="文档结构图"/>
    <w:basedOn w:val="971"/>
    <w:next w:val="996"/>
    <w:link w:val="997"/>
    <w:semiHidden/>
    <w:pPr>
      <w:shd w:val="clear" w:color="auto" w:fill="000080"/>
    </w:pPr>
  </w:style>
  <w:style w:type="character" w:styleId="997">
    <w:name w:val="文档结构图 字符"/>
    <w:next w:val="997"/>
    <w:link w:val="996"/>
    <w:semiHidden/>
    <w:rPr>
      <w:sz w:val="21"/>
      <w:szCs w:val="24"/>
      <w:shd w:val="clear" w:color="auto" w:fill="000080"/>
    </w:rPr>
  </w:style>
  <w:style w:type="paragraph" w:styleId="998">
    <w:name w:val="批注文字"/>
    <w:basedOn w:val="971"/>
    <w:next w:val="998"/>
    <w:link w:val="999"/>
    <w:uiPriority w:val="99"/>
    <w:qFormat/>
    <w:pPr>
      <w:jc w:val="left"/>
    </w:pPr>
  </w:style>
  <w:style w:type="character" w:styleId="999">
    <w:name w:val="批注文字 字符"/>
    <w:next w:val="999"/>
    <w:link w:val="998"/>
    <w:rPr>
      <w:sz w:val="21"/>
      <w:szCs w:val="24"/>
    </w:rPr>
  </w:style>
  <w:style w:type="paragraph" w:styleId="1000">
    <w:name w:val="正文文本 3"/>
    <w:basedOn w:val="971"/>
    <w:next w:val="1000"/>
    <w:link w:val="1001"/>
    <w:rPr>
      <w:rFonts w:ascii="仿宋_GB2312" w:hAnsi="Arial" w:eastAsia="仿宋_GB2312"/>
      <w:sz w:val="32"/>
      <w:szCs w:val="20"/>
    </w:rPr>
  </w:style>
  <w:style w:type="character" w:styleId="1001">
    <w:name w:val="正文文本 3 字符"/>
    <w:next w:val="1001"/>
    <w:link w:val="1000"/>
    <w:rPr>
      <w:rFonts w:ascii="仿宋_GB2312" w:hAnsi="Arial" w:eastAsia="仿宋_GB2312"/>
      <w:sz w:val="32"/>
    </w:rPr>
  </w:style>
  <w:style w:type="paragraph" w:styleId="1002">
    <w:name w:val="正文文本"/>
    <w:basedOn w:val="971"/>
    <w:next w:val="1004"/>
    <w:link w:val="1003"/>
    <w:rPr>
      <w:rFonts w:ascii="楷体_GB2312" w:hAnsi="Arial" w:eastAsia="楷体_GB2312"/>
      <w:sz w:val="28"/>
      <w:szCs w:val="20"/>
    </w:rPr>
  </w:style>
  <w:style w:type="character" w:styleId="1003">
    <w:name w:val="正文文本 字符1"/>
    <w:next w:val="1003"/>
    <w:link w:val="1002"/>
    <w:rPr>
      <w:rFonts w:ascii="楷体_GB2312" w:hAnsi="Arial" w:eastAsia="楷体_GB2312"/>
      <w:sz w:val="28"/>
    </w:rPr>
  </w:style>
  <w:style w:type="paragraph" w:styleId="1004">
    <w:name w:val="页脚"/>
    <w:basedOn w:val="971"/>
    <w:next w:val="971"/>
    <w:link w:val="1005"/>
    <w:pPr>
      <w:jc w:val="left"/>
      <w:tabs>
        <w:tab w:val="center" w:pos="4153" w:leader="none"/>
        <w:tab w:val="right" w:pos="8306" w:leader="none"/>
      </w:tabs>
    </w:pPr>
    <w:rPr>
      <w:sz w:val="18"/>
      <w:szCs w:val="20"/>
    </w:rPr>
  </w:style>
  <w:style w:type="character" w:styleId="1005">
    <w:name w:val="页脚 字符"/>
    <w:next w:val="1005"/>
    <w:link w:val="1004"/>
    <w:rPr>
      <w:sz w:val="18"/>
    </w:rPr>
  </w:style>
  <w:style w:type="paragraph" w:styleId="1006">
    <w:name w:val="正文文本缩进"/>
    <w:basedOn w:val="971"/>
    <w:next w:val="1006"/>
    <w:link w:val="1007"/>
    <w:pPr>
      <w:ind w:firstLine="645"/>
    </w:pPr>
    <w:rPr>
      <w:rFonts w:ascii="楷体_GB2312" w:eastAsia="楷体_GB2312"/>
      <w:sz w:val="32"/>
      <w:szCs w:val="20"/>
    </w:rPr>
  </w:style>
  <w:style w:type="character" w:styleId="1007">
    <w:name w:val="正文文本缩进 字符1"/>
    <w:next w:val="1007"/>
    <w:link w:val="1006"/>
    <w:rPr>
      <w:rFonts w:ascii="楷体_GB2312" w:eastAsia="楷体_GB2312"/>
      <w:sz w:val="32"/>
    </w:rPr>
  </w:style>
  <w:style w:type="paragraph" w:styleId="1008">
    <w:name w:val="列表 2"/>
    <w:basedOn w:val="971"/>
    <w:next w:val="1008"/>
    <w:link w:val="971"/>
    <w:pPr>
      <w:ind w:left="100" w:hanging="200"/>
    </w:pPr>
    <w:rPr>
      <w:rFonts w:ascii="Times New Roman" w:hAnsi="Times New Roman"/>
      <w:szCs w:val="21"/>
    </w:rPr>
  </w:style>
  <w:style w:type="paragraph" w:styleId="1009">
    <w:name w:val="目录 5"/>
    <w:basedOn w:val="971"/>
    <w:next w:val="971"/>
    <w:link w:val="971"/>
    <w:semiHidden/>
    <w:pPr>
      <w:ind w:left="1680"/>
    </w:pPr>
  </w:style>
  <w:style w:type="paragraph" w:styleId="1010">
    <w:name w:val="目录 3"/>
    <w:basedOn w:val="971"/>
    <w:next w:val="971"/>
    <w:link w:val="971"/>
    <w:uiPriority w:val="39"/>
    <w:pPr>
      <w:ind w:left="539"/>
      <w:jc w:val="left"/>
      <w:spacing w:line="240" w:lineRule="exact"/>
      <w:tabs>
        <w:tab w:val="right" w:pos="9440" w:leader="dot"/>
      </w:tabs>
    </w:pPr>
    <w:rPr>
      <w:rFonts w:ascii="黑体" w:hAnsi="宋体" w:eastAsia="黑体"/>
      <w:bCs/>
      <w:iCs/>
      <w:sz w:val="18"/>
      <w:szCs w:val="32"/>
    </w:rPr>
  </w:style>
  <w:style w:type="paragraph" w:styleId="1011">
    <w:name w:val="纯文本"/>
    <w:basedOn w:val="971"/>
    <w:next w:val="1011"/>
    <w:link w:val="1012"/>
    <w:qFormat/>
    <w:rPr>
      <w:rFonts w:ascii="宋体" w:hAnsi="Courier New"/>
      <w:szCs w:val="20"/>
    </w:rPr>
  </w:style>
  <w:style w:type="character" w:styleId="1012">
    <w:name w:val="纯文本 字符"/>
    <w:next w:val="1012"/>
    <w:link w:val="1011"/>
    <w:uiPriority w:val="99"/>
    <w:qFormat/>
    <w:rPr>
      <w:rFonts w:ascii="宋体" w:hAnsi="Courier New"/>
      <w:sz w:val="21"/>
    </w:rPr>
  </w:style>
  <w:style w:type="paragraph" w:styleId="1013">
    <w:name w:val="目录 8"/>
    <w:basedOn w:val="971"/>
    <w:next w:val="971"/>
    <w:link w:val="971"/>
    <w:semiHidden/>
    <w:pPr>
      <w:ind w:left="2940"/>
    </w:pPr>
  </w:style>
  <w:style w:type="paragraph" w:styleId="1014">
    <w:name w:val="日期"/>
    <w:basedOn w:val="971"/>
    <w:next w:val="971"/>
    <w:link w:val="1015"/>
    <w:rPr>
      <w:sz w:val="24"/>
      <w:szCs w:val="20"/>
    </w:rPr>
  </w:style>
  <w:style w:type="character" w:styleId="1015">
    <w:name w:val="日期 字符"/>
    <w:next w:val="1015"/>
    <w:link w:val="1014"/>
    <w:rPr>
      <w:sz w:val="24"/>
    </w:rPr>
  </w:style>
  <w:style w:type="paragraph" w:styleId="1016">
    <w:name w:val="正文文本缩进 2"/>
    <w:basedOn w:val="971"/>
    <w:next w:val="1016"/>
    <w:link w:val="1017"/>
    <w:pPr>
      <w:ind w:firstLine="560"/>
    </w:pPr>
    <w:rPr>
      <w:rFonts w:ascii="宋体" w:hAnsi="宋体"/>
      <w:sz w:val="28"/>
    </w:rPr>
  </w:style>
  <w:style w:type="character" w:styleId="1017">
    <w:name w:val="正文文本缩进 2 字符"/>
    <w:next w:val="1017"/>
    <w:link w:val="1016"/>
    <w:rPr>
      <w:rFonts w:ascii="宋体" w:hAnsi="宋体"/>
      <w:sz w:val="28"/>
      <w:szCs w:val="24"/>
    </w:rPr>
  </w:style>
  <w:style w:type="paragraph" w:styleId="1018">
    <w:name w:val="批注框文本"/>
    <w:basedOn w:val="971"/>
    <w:next w:val="1018"/>
    <w:link w:val="1019"/>
    <w:semiHidden/>
    <w:rPr>
      <w:sz w:val="18"/>
      <w:szCs w:val="18"/>
    </w:rPr>
  </w:style>
  <w:style w:type="character" w:styleId="1019">
    <w:name w:val="批注框文本 字符"/>
    <w:next w:val="1019"/>
    <w:link w:val="1018"/>
    <w:semiHidden/>
    <w:rPr>
      <w:sz w:val="18"/>
      <w:szCs w:val="18"/>
    </w:rPr>
  </w:style>
  <w:style w:type="paragraph" w:styleId="1020">
    <w:name w:val="页眉"/>
    <w:basedOn w:val="971"/>
    <w:next w:val="1020"/>
    <w:link w:val="1021"/>
    <w:uiPriority w:val="99"/>
    <w:pPr>
      <w:jc w:val="center"/>
      <w:tabs>
        <w:tab w:val="center" w:pos="4153" w:leader="none"/>
        <w:tab w:val="right" w:pos="8306" w:leader="none"/>
      </w:tabs>
      <w:pBdr>
        <w:bottom w:val="single" w:color="000000" w:sz="6" w:space="1"/>
      </w:pBdr>
    </w:pPr>
    <w:rPr>
      <w:sz w:val="18"/>
      <w:szCs w:val="18"/>
    </w:rPr>
  </w:style>
  <w:style w:type="character" w:styleId="1021">
    <w:name w:val="页眉 字符"/>
    <w:next w:val="1021"/>
    <w:link w:val="1020"/>
    <w:uiPriority w:val="99"/>
    <w:rPr>
      <w:sz w:val="18"/>
      <w:szCs w:val="18"/>
    </w:rPr>
  </w:style>
  <w:style w:type="paragraph" w:styleId="1022">
    <w:name w:val="目录 1"/>
    <w:basedOn w:val="971"/>
    <w:next w:val="971"/>
    <w:link w:val="971"/>
    <w:uiPriority w:val="39"/>
    <w:pPr>
      <w:jc w:val="left"/>
      <w:spacing w:before="120" w:after="120" w:line="300" w:lineRule="exact"/>
      <w:tabs>
        <w:tab w:val="right" w:pos="9440" w:leader="dot"/>
      </w:tabs>
    </w:pPr>
    <w:rPr>
      <w:rFonts w:ascii="黑体" w:eastAsia="黑体"/>
      <w:b/>
      <w:caps/>
      <w:sz w:val="18"/>
      <w:szCs w:val="28"/>
    </w:rPr>
  </w:style>
  <w:style w:type="paragraph" w:styleId="1023">
    <w:name w:val="目录 4"/>
    <w:basedOn w:val="971"/>
    <w:next w:val="971"/>
    <w:link w:val="971"/>
    <w:semiHidden/>
    <w:pPr>
      <w:ind w:left="1260"/>
    </w:pPr>
  </w:style>
  <w:style w:type="paragraph" w:styleId="1024">
    <w:name w:val="列表"/>
    <w:basedOn w:val="971"/>
    <w:next w:val="1024"/>
    <w:link w:val="971"/>
    <w:pPr>
      <w:ind w:left="200" w:hanging="200"/>
    </w:pPr>
    <w:rPr>
      <w:rFonts w:ascii="Times New Roman" w:hAnsi="Times New Roman"/>
      <w:szCs w:val="21"/>
    </w:rPr>
  </w:style>
  <w:style w:type="paragraph" w:styleId="1025">
    <w:name w:val="目录 6"/>
    <w:basedOn w:val="971"/>
    <w:next w:val="971"/>
    <w:link w:val="971"/>
    <w:semiHidden/>
    <w:pPr>
      <w:ind w:left="2100"/>
    </w:pPr>
  </w:style>
  <w:style w:type="paragraph" w:styleId="1026">
    <w:name w:val="正文文本缩进 3"/>
    <w:basedOn w:val="971"/>
    <w:next w:val="1026"/>
    <w:link w:val="1027"/>
    <w:pPr>
      <w:ind w:firstLine="523"/>
    </w:pPr>
    <w:rPr>
      <w:rFonts w:ascii="仿宋_GB2312" w:hAnsi="宋体" w:eastAsia="仿宋_GB2312"/>
      <w:sz w:val="24"/>
    </w:rPr>
  </w:style>
  <w:style w:type="character" w:styleId="1027">
    <w:name w:val="正文文本缩进 3 字符"/>
    <w:next w:val="1027"/>
    <w:link w:val="1026"/>
    <w:rPr>
      <w:rFonts w:ascii="仿宋_GB2312" w:hAnsi="宋体" w:eastAsia="仿宋_GB2312"/>
      <w:sz w:val="24"/>
      <w:szCs w:val="24"/>
    </w:rPr>
  </w:style>
  <w:style w:type="paragraph" w:styleId="1028">
    <w:name w:val="图表目录"/>
    <w:basedOn w:val="971"/>
    <w:next w:val="971"/>
    <w:link w:val="971"/>
    <w:pPr>
      <w:ind w:left="840" w:hanging="420"/>
    </w:pPr>
    <w:rPr>
      <w:rFonts w:ascii="Times New Roman" w:hAnsi="Times New Roman"/>
      <w:szCs w:val="21"/>
    </w:rPr>
  </w:style>
  <w:style w:type="paragraph" w:styleId="1029">
    <w:name w:val="目录 2"/>
    <w:basedOn w:val="971"/>
    <w:next w:val="971"/>
    <w:link w:val="971"/>
    <w:uiPriority w:val="39"/>
    <w:pPr>
      <w:jc w:val="left"/>
      <w:spacing w:line="260" w:lineRule="exact"/>
      <w:tabs>
        <w:tab w:val="right" w:pos="9440" w:leader="dot"/>
      </w:tabs>
    </w:pPr>
    <w:rPr>
      <w:rFonts w:ascii="黑体" w:eastAsia="黑体"/>
      <w:b/>
      <w:bCs/>
      <w:smallCaps/>
      <w:sz w:val="18"/>
      <w:szCs w:val="44"/>
    </w:rPr>
  </w:style>
  <w:style w:type="paragraph" w:styleId="1030">
    <w:name w:val="目录 9"/>
    <w:basedOn w:val="971"/>
    <w:next w:val="971"/>
    <w:link w:val="971"/>
    <w:semiHidden/>
    <w:pPr>
      <w:ind w:left="3360"/>
    </w:pPr>
  </w:style>
  <w:style w:type="paragraph" w:styleId="1031">
    <w:name w:val="正文文本 2"/>
    <w:basedOn w:val="971"/>
    <w:next w:val="1031"/>
    <w:link w:val="1032"/>
    <w:pPr>
      <w:jc w:val="center"/>
    </w:pPr>
    <w:rPr>
      <w:rFonts w:ascii="仿宋_GB2312" w:eastAsia="仿宋_GB2312"/>
      <w:sz w:val="44"/>
    </w:rPr>
  </w:style>
  <w:style w:type="character" w:styleId="1032">
    <w:name w:val="正文文本 2 字符"/>
    <w:next w:val="1032"/>
    <w:link w:val="1031"/>
    <w:rPr>
      <w:rFonts w:ascii="仿宋_GB2312" w:eastAsia="仿宋_GB2312"/>
      <w:sz w:val="44"/>
      <w:szCs w:val="24"/>
    </w:rPr>
  </w:style>
  <w:style w:type="paragraph" w:styleId="1033">
    <w:name w:val="HTML 预设格式"/>
    <w:basedOn w:val="971"/>
    <w:next w:val="1033"/>
    <w:link w:val="9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34">
    <w:name w:val="普通(网站)"/>
    <w:basedOn w:val="971"/>
    <w:next w:val="1034"/>
    <w:link w:val="971"/>
    <w:unhideWhenUsed/>
    <w:pPr>
      <w:jc w:val="left"/>
      <w:spacing w:before="100" w:beforeAutospacing="1" w:after="100" w:afterAutospacing="1"/>
      <w:widowControl/>
    </w:pPr>
    <w:rPr>
      <w:rFonts w:ascii="宋体" w:hAnsi="宋体" w:cs="宋体"/>
      <w:sz w:val="24"/>
    </w:rPr>
  </w:style>
  <w:style w:type="paragraph" w:styleId="1035">
    <w:name w:val="索引 1"/>
    <w:basedOn w:val="971"/>
    <w:next w:val="971"/>
    <w:link w:val="971"/>
    <w:semiHidden/>
    <w:rPr>
      <w:rFonts w:ascii="宋体" w:hAnsi="宋体"/>
      <w:szCs w:val="18"/>
    </w:rPr>
  </w:style>
  <w:style w:type="paragraph" w:styleId="1036">
    <w:name w:val="批注主题"/>
    <w:basedOn w:val="998"/>
    <w:next w:val="998"/>
    <w:link w:val="1037"/>
    <w:rPr>
      <w:b/>
      <w:bCs/>
    </w:rPr>
  </w:style>
  <w:style w:type="character" w:styleId="1037">
    <w:name w:val="批注主题 字符"/>
    <w:next w:val="1037"/>
    <w:link w:val="1036"/>
    <w:rPr>
      <w:b/>
      <w:bCs/>
      <w:sz w:val="21"/>
      <w:szCs w:val="24"/>
    </w:rPr>
  </w:style>
  <w:style w:type="paragraph" w:styleId="1038">
    <w:name w:val="正文首行缩进"/>
    <w:basedOn w:val="1002"/>
    <w:next w:val="1038"/>
    <w:link w:val="1039"/>
    <w:pPr>
      <w:ind w:firstLine="200"/>
      <w:spacing w:line="360" w:lineRule="auto"/>
    </w:pPr>
    <w:rPr>
      <w:rFonts w:ascii="仿宋_GB2312" w:hAnsi="Times New Roman" w:eastAsia="仿宋_GB2312"/>
      <w:sz w:val="30"/>
      <w:szCs w:val="30"/>
    </w:rPr>
  </w:style>
  <w:style w:type="character" w:styleId="1039">
    <w:name w:val="正文文本首行缩进 字符"/>
    <w:next w:val="1039"/>
    <w:link w:val="1038"/>
    <w:rPr>
      <w:rFonts w:ascii="仿宋_GB2312" w:hAnsi="Times New Roman" w:eastAsia="仿宋_GB2312"/>
      <w:sz w:val="30"/>
      <w:szCs w:val="30"/>
    </w:rPr>
  </w:style>
  <w:style w:type="paragraph" w:styleId="1040">
    <w:name w:val="正文首行缩进 2"/>
    <w:basedOn w:val="1006"/>
    <w:next w:val="1040"/>
    <w:link w:val="1041"/>
    <w:pPr>
      <w:ind w:firstLine="420"/>
      <w:spacing w:line="360" w:lineRule="auto"/>
    </w:pPr>
    <w:rPr>
      <w:rFonts w:ascii="宋体" w:hAnsi="宋体"/>
      <w:sz w:val="21"/>
    </w:rPr>
  </w:style>
  <w:style w:type="character" w:styleId="1041">
    <w:name w:val="正文文本首行缩进 2 字符"/>
    <w:next w:val="1041"/>
    <w:link w:val="1040"/>
    <w:rPr>
      <w:rFonts w:ascii="宋体" w:hAnsi="宋体" w:eastAsia="楷体_GB2312"/>
      <w:sz w:val="21"/>
    </w:rPr>
  </w:style>
  <w:style w:type="table" w:styleId="1042">
    <w:name w:val="网格型"/>
    <w:basedOn w:val="982"/>
    <w:next w:val="1042"/>
    <w:link w:val="971"/>
    <w:qFormat/>
    <w:pPr>
      <w:jc w:val="both"/>
      <w:widowControl w:val="off"/>
    </w:pPr>
    <w:tblPr/>
  </w:style>
  <w:style w:type="character" w:styleId="1043">
    <w:name w:val="要点"/>
    <w:next w:val="1043"/>
    <w:link w:val="971"/>
    <w:uiPriority w:val="22"/>
    <w:qFormat/>
    <w:rPr>
      <w:b/>
      <w:bCs/>
    </w:rPr>
  </w:style>
  <w:style w:type="character" w:styleId="1044">
    <w:name w:val="页码"/>
    <w:next w:val="1044"/>
    <w:link w:val="971"/>
  </w:style>
  <w:style w:type="character" w:styleId="1045">
    <w:name w:val="已访问的超链接"/>
    <w:next w:val="1045"/>
    <w:link w:val="971"/>
    <w:rPr>
      <w:color w:val="800080"/>
      <w:u w:val="single"/>
    </w:rPr>
  </w:style>
  <w:style w:type="character" w:styleId="1046">
    <w:name w:val="强调"/>
    <w:next w:val="1046"/>
    <w:link w:val="971"/>
    <w:qFormat/>
    <w:rPr>
      <w:i/>
    </w:rPr>
  </w:style>
  <w:style w:type="character" w:styleId="1047">
    <w:name w:val="超链接"/>
    <w:next w:val="1047"/>
    <w:link w:val="971"/>
    <w:uiPriority w:val="99"/>
    <w:rPr>
      <w:color w:val="0000ff"/>
      <w:u w:val="single"/>
    </w:rPr>
  </w:style>
  <w:style w:type="character" w:styleId="1048">
    <w:name w:val="批注引用"/>
    <w:next w:val="1048"/>
    <w:link w:val="971"/>
    <w:uiPriority w:val="99"/>
    <w:rPr>
      <w:sz w:val="21"/>
      <w:szCs w:val="21"/>
    </w:rPr>
  </w:style>
  <w:style w:type="character" w:styleId="1049">
    <w:name w:val="标题2 Char"/>
    <w:next w:val="1049"/>
    <w:link w:val="971"/>
    <w:rPr>
      <w:rFonts w:ascii="方正楷体_GBK" w:hAnsi="Book Antiqua" w:eastAsia="方正楷体_GBK"/>
      <w:sz w:val="32"/>
      <w:lang w:val="en-US" w:eastAsia="zh-CN" w:bidi="ar-SA"/>
    </w:rPr>
  </w:style>
  <w:style w:type="character" w:styleId="1050">
    <w:name w:val="font5 Char"/>
    <w:next w:val="1050"/>
    <w:link w:val="971"/>
    <w:rPr>
      <w:rFonts w:ascii="宋体" w:hAnsi="宋体" w:eastAsia="宋体"/>
      <w:sz w:val="28"/>
      <w:szCs w:val="28"/>
      <w:lang w:val="en-US" w:eastAsia="zh-CN" w:bidi="ar-SA"/>
    </w:rPr>
  </w:style>
  <w:style w:type="character" w:styleId="1051">
    <w:name w:val="普通正文 Char"/>
    <w:next w:val="1051"/>
    <w:link w:val="1052"/>
    <w:qFormat/>
    <w:rPr>
      <w:rFonts w:ascii="Arial" w:hAnsi="Arial"/>
      <w:sz w:val="24"/>
      <w:szCs w:val="24"/>
    </w:rPr>
  </w:style>
  <w:style w:type="paragraph" w:styleId="1052">
    <w:name w:val="普通正文"/>
    <w:basedOn w:val="971"/>
    <w:next w:val="1052"/>
    <w:link w:val="1051"/>
    <w:qFormat/>
    <w:pPr>
      <w:ind w:firstLine="480"/>
      <w:jc w:val="left"/>
      <w:spacing w:before="120" w:after="120" w:line="360" w:lineRule="auto"/>
    </w:pPr>
    <w:rPr>
      <w:rFonts w:ascii="Arial" w:hAnsi="Arial"/>
      <w:sz w:val="24"/>
    </w:rPr>
  </w:style>
  <w:style w:type="character" w:styleId="1053">
    <w:name w:val="二级目录 Char"/>
    <w:next w:val="1053"/>
    <w:link w:val="1054"/>
    <w:rPr>
      <w:b/>
      <w:sz w:val="30"/>
      <w:szCs w:val="28"/>
      <w:lang w:val="en-US" w:eastAsia="zh-CN" w:bidi="ar-SA"/>
    </w:rPr>
  </w:style>
  <w:style w:type="paragraph" w:styleId="1054">
    <w:name w:val="二级目录"/>
    <w:next w:val="971"/>
    <w:link w:val="1053"/>
    <w:pPr>
      <w:ind w:left="907" w:hanging="907"/>
      <w:tabs>
        <w:tab w:val="left" w:pos="907" w:leader="none"/>
        <w:tab w:val="left" w:pos="1145" w:leader="none"/>
      </w:tabs>
      <w:outlineLvl w:val="1"/>
    </w:pPr>
    <w:rPr>
      <w:b/>
      <w:sz w:val="30"/>
      <w:szCs w:val="28"/>
      <w:lang w:val="en-US" w:eastAsia="zh-CN" w:bidi="ar-SA"/>
    </w:rPr>
  </w:style>
  <w:style w:type="character" w:styleId="1055">
    <w:name w:val="正文文本缩进 字符"/>
    <w:next w:val="1055"/>
    <w:link w:val="971"/>
    <w:rPr>
      <w:rFonts w:ascii="楷体_GB2312" w:hAnsi="Times New Roman" w:eastAsia="楷体_GB2312" w:cs="Times New Roman"/>
      <w:sz w:val="32"/>
      <w:szCs w:val="32"/>
    </w:rPr>
  </w:style>
  <w:style w:type="character" w:styleId="1056">
    <w:name w:val="纯文本 字符1"/>
    <w:next w:val="1056"/>
    <w:link w:val="971"/>
    <w:qFormat/>
    <w:rPr>
      <w:rFonts w:ascii="等线" w:hAnsi="Courier New" w:cs="Courier New"/>
      <w:szCs w:val="21"/>
    </w:rPr>
  </w:style>
  <w:style w:type="character" w:styleId="1057">
    <w:name w:val="列出段落 Char,Bullet List Char,numbered Char,FooterText Char,List Paragraph1 Char,Paragraphe de liste1 Char"/>
    <w:next w:val="1057"/>
    <w:link w:val="1058"/>
    <w:rPr>
      <w:rFonts w:ascii="Calibri" w:hAnsi="Calibri"/>
      <w:sz w:val="24"/>
      <w:szCs w:val="24"/>
      <w:lang w:eastAsia="en-US" w:bidi="en-US"/>
    </w:rPr>
  </w:style>
  <w:style w:type="paragraph" w:styleId="1058">
    <w:name w:val="列出段落1"/>
    <w:basedOn w:val="971"/>
    <w:next w:val="1058"/>
    <w:link w:val="1057"/>
    <w:qFormat/>
    <w:pPr>
      <w:contextualSpacing/>
      <w:ind w:left="720"/>
      <w:jc w:val="left"/>
      <w:widowControl/>
    </w:pPr>
    <w:rPr>
      <w:sz w:val="24"/>
      <w:lang w:eastAsia="en-US" w:bidi="en-US"/>
    </w:rPr>
  </w:style>
  <w:style w:type="character" w:styleId="1059">
    <w:name w:val="jj1"/>
    <w:next w:val="1059"/>
    <w:link w:val="971"/>
    <w:rPr>
      <w:sz w:val="20"/>
      <w:szCs w:val="20"/>
      <w:u w:val="none"/>
    </w:rPr>
  </w:style>
  <w:style w:type="character" w:styleId="1060">
    <w:name w:val="正文文本 字符"/>
    <w:next w:val="1060"/>
    <w:link w:val="971"/>
    <w:rPr>
      <w:rFonts w:ascii="楷体_GB2312" w:hAnsi="Arial" w:eastAsia="楷体_GB2312" w:cs="Times New Roman"/>
      <w:sz w:val="28"/>
      <w:szCs w:val="28"/>
    </w:rPr>
  </w:style>
  <w:style w:type="character" w:styleId="1061">
    <w:name w:val="纯文本 Char"/>
    <w:next w:val="1061"/>
    <w:link w:val="971"/>
    <w:qFormat/>
    <w:rPr>
      <w:rFonts w:ascii="宋体" w:hAnsi="Courier New" w:cs="Courier New"/>
      <w:sz w:val="21"/>
      <w:szCs w:val="21"/>
    </w:rPr>
  </w:style>
  <w:style w:type="paragraph" w:styleId="1062">
    <w:name w:val="font6"/>
    <w:basedOn w:val="971"/>
    <w:next w:val="1062"/>
    <w:link w:val="971"/>
    <w:pPr>
      <w:jc w:val="left"/>
      <w:spacing w:before="100" w:beforeAutospacing="1" w:after="100" w:afterAutospacing="1"/>
      <w:widowControl/>
    </w:pPr>
    <w:rPr>
      <w:rFonts w:hint="eastAsia" w:ascii="宋体" w:hAnsi="宋体"/>
      <w:sz w:val="28"/>
      <w:szCs w:val="28"/>
      <w:u w:val="single"/>
    </w:rPr>
  </w:style>
  <w:style w:type="paragraph" w:styleId="1063">
    <w:name w:val="font7"/>
    <w:basedOn w:val="971"/>
    <w:next w:val="1063"/>
    <w:link w:val="971"/>
    <w:pPr>
      <w:jc w:val="left"/>
      <w:spacing w:before="100" w:beforeAutospacing="1" w:after="100" w:afterAutospacing="1"/>
      <w:widowControl/>
    </w:pPr>
    <w:rPr>
      <w:rFonts w:hint="eastAsia" w:ascii="宋体" w:hAnsi="宋体"/>
      <w:sz w:val="18"/>
      <w:szCs w:val="18"/>
    </w:rPr>
  </w:style>
  <w:style w:type="paragraph" w:styleId="1064">
    <w:name w:val="图标"/>
    <w:basedOn w:val="971"/>
    <w:next w:val="971"/>
    <w:link w:val="97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5">
    <w:name w:val="招标"/>
    <w:basedOn w:val="971"/>
    <w:next w:val="1065"/>
    <w:link w:val="971"/>
    <w:qFormat/>
    <w:pPr>
      <w:ind w:firstLine="420"/>
      <w:jc w:val="left"/>
      <w:spacing w:line="400" w:lineRule="exact"/>
    </w:pPr>
    <w:rPr>
      <w:rFonts w:ascii="宋体" w:hAnsi="宋体"/>
    </w:rPr>
  </w:style>
  <w:style w:type="paragraph" w:styleId="1066">
    <w:name w:val="4"/>
    <w:basedOn w:val="971"/>
    <w:next w:val="1026"/>
    <w:link w:val="971"/>
    <w:pPr>
      <w:ind w:firstLine="420"/>
      <w:spacing w:line="360" w:lineRule="auto"/>
    </w:pPr>
    <w:rPr>
      <w:rFonts w:ascii="Times New Roman" w:hAnsi="Times New Roman"/>
      <w:color w:val="ff0000"/>
      <w:sz w:val="24"/>
    </w:rPr>
  </w:style>
  <w:style w:type="paragraph" w:styleId="1067">
    <w:name w:val="Char Char Char Char"/>
    <w:basedOn w:val="996"/>
    <w:next w:val="1067"/>
    <w:link w:val="971"/>
    <w:pPr>
      <w:spacing w:line="360" w:lineRule="auto"/>
    </w:pPr>
    <w:rPr>
      <w:rFonts w:ascii="Tahoma" w:hAnsi="Tahoma"/>
      <w:sz w:val="24"/>
    </w:rPr>
  </w:style>
  <w:style w:type="paragraph" w:styleId="1068">
    <w:name w:val="正文 1.1.1"/>
    <w:basedOn w:val="971"/>
    <w:next w:val="971"/>
    <w:link w:val="971"/>
    <w:pPr>
      <w:numPr>
        <w:ilvl w:val="2"/>
        <w:numId w:val="2"/>
      </w:numPr>
      <w:spacing w:line="360" w:lineRule="auto"/>
      <w:tabs>
        <w:tab w:val="left" w:pos="851" w:leader="none"/>
      </w:tabs>
      <w:outlineLvl w:val="2"/>
    </w:pPr>
    <w:rPr>
      <w:rFonts w:ascii="宋体" w:hAnsi="宋体"/>
      <w:color w:val="000000"/>
      <w:sz w:val="28"/>
      <w:szCs w:val="21"/>
    </w:rPr>
  </w:style>
  <w:style w:type="paragraph" w:styleId="1069">
    <w:name w:val="普通 (Web)"/>
    <w:basedOn w:val="971"/>
    <w:next w:val="1069"/>
    <w:link w:val="971"/>
    <w:pPr>
      <w:jc w:val="left"/>
      <w:spacing w:before="100" w:beforeAutospacing="1" w:after="100" w:afterAutospacing="1"/>
      <w:widowControl/>
    </w:pPr>
    <w:rPr>
      <w:rFonts w:ascii="宋体" w:hAnsi="宋体"/>
      <w:sz w:val="24"/>
    </w:rPr>
  </w:style>
  <w:style w:type="paragraph" w:styleId="1070">
    <w:name w:val="xl24"/>
    <w:basedOn w:val="971"/>
    <w:next w:val="1070"/>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1">
    <w:name w:val="xl28"/>
    <w:basedOn w:val="971"/>
    <w:next w:val="1071"/>
    <w:link w:val="9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2">
    <w:name w:val="正文空2格  1."/>
    <w:basedOn w:val="971"/>
    <w:next w:val="1072"/>
    <w:link w:val="971"/>
    <w:pPr>
      <w:ind w:firstLine="480"/>
      <w:spacing w:line="360" w:lineRule="auto"/>
    </w:pPr>
    <w:rPr>
      <w:rFonts w:ascii="宋体" w:eastAsia="仿宋" w:cs="宋体"/>
      <w:sz w:val="28"/>
      <w:szCs w:val="20"/>
    </w:rPr>
  </w:style>
  <w:style w:type="paragraph" w:styleId="1073">
    <w:name w:val="xl25"/>
    <w:basedOn w:val="971"/>
    <w:next w:val="1073"/>
    <w:link w:val="971"/>
    <w:pPr>
      <w:jc w:val="center"/>
      <w:spacing w:before="100" w:beforeAutospacing="1" w:after="100" w:afterAutospacing="1"/>
      <w:widowControl/>
    </w:pPr>
    <w:rPr>
      <w:rFonts w:ascii="Arial Unicode MS" w:hAnsi="Arial Unicode MS" w:eastAsia="Arial Unicode MS" w:cs="Arial Unicode MS"/>
      <w:sz w:val="24"/>
    </w:rPr>
  </w:style>
  <w:style w:type="paragraph" w:styleId="1074">
    <w:name w:val="xl26"/>
    <w:basedOn w:val="971"/>
    <w:next w:val="1074"/>
    <w:link w:val="9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5">
    <w:name w:val="默认段落字体 Para Char Char Char Char Char Char Char Char Char1 Char Char Char Char Char Char Char"/>
    <w:basedOn w:val="996"/>
    <w:next w:val="1075"/>
    <w:link w:val="971"/>
    <w:rPr>
      <w:rFonts w:ascii="Tahoma" w:hAnsi="Tahoma"/>
      <w:sz w:val="24"/>
    </w:rPr>
  </w:style>
  <w:style w:type="paragraph" w:styleId="1076">
    <w:name w:val="Char"/>
    <w:basedOn w:val="971"/>
    <w:next w:val="1076"/>
    <w:link w:val="971"/>
    <w:pPr>
      <w:ind w:firstLine="561"/>
      <w:jc w:val="left"/>
      <w:tabs>
        <w:tab w:val="left" w:pos="360" w:leader="none"/>
      </w:tabs>
    </w:pPr>
    <w:rPr>
      <w:sz w:val="24"/>
      <w:u w:val="single"/>
    </w:rPr>
  </w:style>
  <w:style w:type="paragraph" w:styleId="1077">
    <w:name w:val="样式1"/>
    <w:basedOn w:val="971"/>
    <w:next w:val="1077"/>
    <w:link w:val="971"/>
    <w:pPr>
      <w:numPr>
        <w:ilvl w:val="0"/>
        <w:numId w:val="3"/>
      </w:numPr>
      <w:tabs>
        <w:tab w:val="left" w:pos="709" w:leader="none"/>
      </w:tabs>
    </w:pPr>
    <w:rPr>
      <w:rFonts w:ascii="宋体" w:hAnsi="宋体"/>
      <w:szCs w:val="21"/>
    </w:rPr>
  </w:style>
  <w:style w:type="paragraph" w:styleId="1078">
    <w:name w:val="xl47"/>
    <w:basedOn w:val="971"/>
    <w:next w:val="1078"/>
    <w:link w:val="971"/>
    <w:pPr>
      <w:jc w:val="center"/>
      <w:spacing w:before="100" w:beforeAutospacing="1" w:after="100" w:afterAutospacing="1"/>
      <w:widowControl/>
    </w:pPr>
    <w:rPr>
      <w:rFonts w:hint="eastAsia" w:ascii="方正姚体" w:hAnsi="宋体" w:eastAsia="方正姚体"/>
      <w:b/>
      <w:bCs/>
      <w:sz w:val="36"/>
      <w:szCs w:val="36"/>
    </w:rPr>
  </w:style>
  <w:style w:type="paragraph" w:styleId="1079">
    <w:name w:val="Char Char Char Char Char Char Char Char"/>
    <w:basedOn w:val="971"/>
    <w:next w:val="1079"/>
    <w:link w:val="971"/>
    <w:pPr>
      <w:jc w:val="left"/>
      <w:spacing w:after="160" w:line="240" w:lineRule="exact"/>
      <w:widowControl/>
    </w:pPr>
    <w:rPr>
      <w:rFonts w:ascii="Verdana" w:hAnsi="Verdana"/>
      <w:sz w:val="20"/>
      <w:szCs w:val="20"/>
      <w:lang w:eastAsia="en-US"/>
    </w:rPr>
  </w:style>
  <w:style w:type="paragraph" w:styleId="1080">
    <w:name w:val="标题1"/>
    <w:basedOn w:val="971"/>
    <w:next w:val="971"/>
    <w:link w:val="971"/>
    <w:pPr>
      <w:jc w:val="center"/>
      <w:spacing w:line="700" w:lineRule="atLeast"/>
      <w:tabs>
        <w:tab w:val="left" w:pos="9193" w:leader="none"/>
        <w:tab w:val="left" w:pos="9827" w:leader="none"/>
      </w:tabs>
    </w:pPr>
    <w:rPr>
      <w:rFonts w:eastAsia="方正小标宋_GBK"/>
      <w:sz w:val="44"/>
    </w:rPr>
  </w:style>
  <w:style w:type="paragraph" w:styleId="1081">
    <w:name w:val="标书正文格式"/>
    <w:next w:val="1081"/>
    <w:link w:val="971"/>
    <w:pPr>
      <w:ind w:firstLine="200"/>
      <w:spacing w:line="360" w:lineRule="auto"/>
    </w:pPr>
    <w:rPr>
      <w:rFonts w:eastAsia="楷体_GB2312"/>
      <w:sz w:val="24"/>
      <w:szCs w:val="24"/>
      <w:lang w:val="en-US" w:eastAsia="zh-CN" w:bidi="ar-SA"/>
    </w:rPr>
  </w:style>
  <w:style w:type="paragraph" w:styleId="1082">
    <w:name w:val="正文 1.1"/>
    <w:basedOn w:val="971"/>
    <w:next w:val="1068"/>
    <w:link w:val="97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3">
    <w:name w:val="网格表 31"/>
    <w:basedOn w:val="972"/>
    <w:next w:val="971"/>
    <w:link w:val="97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84">
    <w:name w:val="正文 第一章"/>
    <w:basedOn w:val="971"/>
    <w:next w:val="1082"/>
    <w:link w:val="971"/>
    <w:pPr>
      <w:numPr>
        <w:ilvl w:val="0"/>
        <w:numId w:val="2"/>
      </w:numPr>
      <w:jc w:val="center"/>
      <w:pageBreakBefore/>
      <w:spacing w:before="240" w:after="240" w:line="480" w:lineRule="auto"/>
      <w:outlineLvl w:val="0"/>
    </w:pPr>
    <w:rPr>
      <w:rFonts w:ascii="黑体" w:hAnsi="宋体" w:eastAsia="黑体"/>
      <w:sz w:val="36"/>
      <w:szCs w:val="21"/>
    </w:rPr>
  </w:style>
  <w:style w:type="paragraph" w:styleId="1085">
    <w:name w:val="附录1"/>
    <w:next w:val="1085"/>
    <w:link w:val="971"/>
    <w:pPr>
      <w:numPr>
        <w:ilvl w:val="0"/>
        <w:numId w:val="4"/>
      </w:numPr>
      <w:spacing w:before="240" w:line="600" w:lineRule="atLeast"/>
      <w:tabs>
        <w:tab w:val="left" w:pos="907" w:leader="none"/>
      </w:tabs>
    </w:pPr>
    <w:rPr>
      <w:b/>
      <w:i/>
      <w:sz w:val="28"/>
      <w:lang w:val="en-US" w:eastAsia="zh-CN" w:bidi="ar-SA"/>
    </w:rPr>
  </w:style>
  <w:style w:type="paragraph" w:styleId="1086">
    <w:name w:val="Char Char Char Char1 Char Char Char"/>
    <w:basedOn w:val="996"/>
    <w:next w:val="1086"/>
    <w:link w:val="971"/>
    <w:pPr>
      <w:spacing w:line="360" w:lineRule="auto"/>
    </w:pPr>
    <w:rPr>
      <w:rFonts w:ascii="Tahoma" w:hAnsi="Tahoma"/>
      <w:sz w:val="24"/>
    </w:rPr>
  </w:style>
  <w:style w:type="paragraph" w:styleId="1087">
    <w:name w:val=" Char"/>
    <w:basedOn w:val="971"/>
    <w:next w:val="1087"/>
    <w:link w:val="971"/>
    <w:rPr>
      <w:rFonts w:ascii="Tahoma" w:hAnsi="Tahoma"/>
      <w:sz w:val="24"/>
      <w:szCs w:val="20"/>
    </w:rPr>
  </w:style>
  <w:style w:type="paragraph" w:styleId="1088">
    <w:name w:val="第四级"/>
    <w:basedOn w:val="971"/>
    <w:next w:val="971"/>
    <w:link w:val="971"/>
    <w:pPr>
      <w:numPr>
        <w:ilvl w:val="3"/>
        <w:numId w:val="2"/>
      </w:numPr>
      <w:spacing w:line="360" w:lineRule="auto"/>
      <w:tabs>
        <w:tab w:val="left" w:pos="1134" w:leader="none"/>
      </w:tabs>
    </w:pPr>
    <w:rPr>
      <w:rFonts w:ascii="宋体" w:hAnsi="宋体" w:eastAsia="仿宋"/>
      <w:sz w:val="28"/>
      <w:szCs w:val="21"/>
    </w:rPr>
  </w:style>
  <w:style w:type="paragraph" w:styleId="1089">
    <w:name w:val="HTML 预先格式化"/>
    <w:basedOn w:val="971"/>
    <w:next w:val="1089"/>
    <w:link w:val="9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0">
    <w:name w:val="Coms Alinea"/>
    <w:next w:val="1090"/>
    <w:link w:val="971"/>
    <w:pPr>
      <w:widowControl w:val="off"/>
    </w:pPr>
    <w:rPr>
      <w:rFonts w:ascii="Arial" w:hAnsi="Arial" w:cs="Arial"/>
      <w:lang w:val="en-US" w:eastAsia="zh-CN" w:bidi="ar-SA"/>
    </w:rPr>
  </w:style>
  <w:style w:type="paragraph" w:styleId="1091">
    <w:name w:val="标题2"/>
    <w:basedOn w:val="971"/>
    <w:next w:val="971"/>
    <w:link w:val="971"/>
    <w:pPr>
      <w:jc w:val="center"/>
    </w:pPr>
    <w:rPr>
      <w:rFonts w:eastAsia="方正楷体_GBK"/>
    </w:rPr>
  </w:style>
  <w:style w:type="paragraph" w:styleId="1092">
    <w:name w:val="浅色网格 - 着色 31"/>
    <w:basedOn w:val="971"/>
    <w:next w:val="1092"/>
    <w:link w:val="971"/>
    <w:uiPriority w:val="34"/>
    <w:qFormat/>
    <w:pPr>
      <w:ind w:firstLine="420"/>
    </w:pPr>
    <w:rPr>
      <w:rFonts w:ascii="Calibri" w:hAnsi="Calibri"/>
      <w:szCs w:val="22"/>
    </w:rPr>
  </w:style>
  <w:style w:type="paragraph" w:styleId="1093">
    <w:name w:val="Table Text"/>
    <w:next w:val="1093"/>
    <w:link w:val="971"/>
    <w:pPr>
      <w:jc w:val="center"/>
      <w:spacing w:before="143" w:after="80"/>
    </w:pPr>
    <w:rPr>
      <w:rFonts w:ascii="仿宋_GB2312" w:hAnsi="宋体" w:eastAsia="仿宋_GB2312"/>
      <w:sz w:val="24"/>
      <w:lang w:val="en-US" w:eastAsia="zh-CN" w:bidi="ar-SA"/>
    </w:rPr>
  </w:style>
  <w:style w:type="paragraph" w:styleId="1094">
    <w:name w:val="标题3"/>
    <w:basedOn w:val="971"/>
    <w:next w:val="971"/>
    <w:link w:val="971"/>
    <w:rPr>
      <w:rFonts w:eastAsia="方正黑体_GBK"/>
    </w:rPr>
  </w:style>
  <w:style w:type="paragraph" w:styleId="1095">
    <w:name w:val="BioQuote Tekst"/>
    <w:basedOn w:val="971"/>
    <w:next w:val="1095"/>
    <w:link w:val="971"/>
    <w:pPr>
      <w:ind w:right="-1"/>
    </w:pPr>
    <w:rPr>
      <w:rFonts w:ascii="Arial" w:hAnsi="Arial"/>
      <w:sz w:val="22"/>
      <w:szCs w:val="20"/>
      <w:lang w:eastAsia="en-US"/>
    </w:rPr>
  </w:style>
  <w:style w:type="paragraph" w:styleId="1096">
    <w:name w:val=" Char Char Char Char1 Char Char"/>
    <w:basedOn w:val="971"/>
    <w:next w:val="1096"/>
    <w:link w:val="971"/>
    <w:pPr>
      <w:tabs>
        <w:tab w:val="left" w:pos="360" w:leader="none"/>
      </w:tabs>
    </w:pPr>
    <w:rPr>
      <w:sz w:val="24"/>
    </w:rPr>
  </w:style>
  <w:style w:type="paragraph" w:styleId="1097">
    <w:name w:val="font5"/>
    <w:basedOn w:val="971"/>
    <w:next w:val="1097"/>
    <w:link w:val="971"/>
    <w:pPr>
      <w:jc w:val="left"/>
      <w:spacing w:before="100" w:beforeAutospacing="1" w:after="100" w:afterAutospacing="1"/>
      <w:widowControl/>
    </w:pPr>
    <w:rPr>
      <w:rFonts w:hint="eastAsia" w:ascii="宋体" w:hAnsi="宋体"/>
      <w:sz w:val="28"/>
      <w:szCs w:val="28"/>
    </w:rPr>
  </w:style>
  <w:style w:type="paragraph" w:styleId="1098">
    <w:name w:val="Body Text(ch)"/>
    <w:basedOn w:val="971"/>
    <w:next w:val="1002"/>
    <w:link w:val="971"/>
    <w:pPr>
      <w:spacing w:after="120"/>
    </w:pPr>
    <w:rPr>
      <w:rFonts w:ascii="宋体" w:hAnsi="Arial"/>
      <w:bCs/>
      <w:iCs/>
    </w:rPr>
  </w:style>
  <w:style w:type="paragraph" w:styleId="1099">
    <w:name w:val="xl27"/>
    <w:basedOn w:val="971"/>
    <w:next w:val="1099"/>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0">
    <w:name w:val="xl29"/>
    <w:basedOn w:val="971"/>
    <w:next w:val="1100"/>
    <w:link w:val="97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01">
    <w:name w:val="xl30"/>
    <w:basedOn w:val="971"/>
    <w:next w:val="1101"/>
    <w:link w:val="971"/>
    <w:pPr>
      <w:jc w:val="center"/>
      <w:spacing w:before="100" w:beforeAutospacing="1" w:after="100" w:afterAutospacing="1"/>
      <w:widowControl/>
    </w:pPr>
    <w:rPr>
      <w:rFonts w:ascii="宋体" w:hAnsi="宋体"/>
      <w:b/>
      <w:bCs/>
      <w:sz w:val="36"/>
      <w:szCs w:val="36"/>
    </w:rPr>
  </w:style>
  <w:style w:type="paragraph" w:styleId="1102">
    <w:name w:val="table_1stline"/>
    <w:basedOn w:val="971"/>
    <w:next w:val="1102"/>
    <w:link w:val="971"/>
    <w:pPr>
      <w:jc w:val="left"/>
      <w:spacing w:before="120"/>
      <w:widowControl/>
    </w:pPr>
    <w:rPr>
      <w:rFonts w:ascii="Times New Roman" w:hAnsi="Times New Roman"/>
      <w:bCs/>
      <w:sz w:val="20"/>
      <w:szCs w:val="20"/>
      <w:lang w:val="de-DE" w:eastAsia="de-DE"/>
    </w:rPr>
  </w:style>
  <w:style w:type="paragraph" w:styleId="1103">
    <w:name w:val="table_lines"/>
    <w:basedOn w:val="971"/>
    <w:next w:val="1103"/>
    <w:link w:val="971"/>
    <w:pPr>
      <w:jc w:val="left"/>
      <w:widowControl/>
    </w:pPr>
    <w:rPr>
      <w:rFonts w:ascii="Times New Roman" w:hAnsi="Times New Roman"/>
      <w:sz w:val="20"/>
      <w:szCs w:val="20"/>
      <w:lang w:val="de-DE" w:eastAsia="de-DE"/>
    </w:rPr>
  </w:style>
  <w:style w:type="paragraph" w:styleId="1104">
    <w:name w:val="Char Char Char Char Char Char Char Char Char Char"/>
    <w:basedOn w:val="971"/>
    <w:next w:val="1104"/>
    <w:link w:val="971"/>
    <w:pPr>
      <w:spacing w:line="360" w:lineRule="auto"/>
    </w:pPr>
    <w:rPr>
      <w:rFonts w:ascii="Times New Roman" w:hAnsi="Times New Roman"/>
      <w:sz w:val="24"/>
      <w:szCs w:val="20"/>
    </w:rPr>
  </w:style>
  <w:style w:type="paragraph" w:styleId="1105">
    <w:name w:val="_Style 89"/>
    <w:basedOn w:val="971"/>
    <w:next w:val="1092"/>
    <w:link w:val="971"/>
    <w:uiPriority w:val="34"/>
    <w:qFormat/>
    <w:pPr>
      <w:ind w:firstLine="420"/>
    </w:pPr>
    <w:rPr>
      <w:rFonts w:ascii="Times New Roman" w:hAnsi="Times New Roman"/>
    </w:rPr>
  </w:style>
  <w:style w:type="paragraph" w:styleId="1106">
    <w:name w:val="列表段落"/>
    <w:basedOn w:val="971"/>
    <w:next w:val="1106"/>
    <w:link w:val="971"/>
    <w:uiPriority w:val="1"/>
    <w:qFormat/>
    <w:pPr>
      <w:ind w:firstLine="420"/>
    </w:pPr>
    <w:rPr>
      <w:szCs w:val="22"/>
    </w:rPr>
  </w:style>
  <w:style w:type="character" w:styleId="1107">
    <w:name w:val="未处理的提及"/>
    <w:next w:val="1107"/>
    <w:link w:val="971"/>
    <w:uiPriority w:val="99"/>
    <w:unhideWhenUsed/>
    <w:rPr>
      <w:color w:val="605e5c"/>
      <w:shd w:val="clear" w:color="auto" w:fill="e1dfdd"/>
    </w:rPr>
  </w:style>
  <w:style w:type="character" w:styleId="1108">
    <w:name w:val="正文缩进 字符1"/>
    <w:next w:val="1108"/>
    <w:link w:val="971"/>
    <w:qFormat/>
    <w:rPr>
      <w:rFonts w:eastAsia="宋体"/>
      <w:sz w:val="21"/>
      <w:lang w:val="en-US" w:eastAsia="zh-CN" w:bidi="ar-SA"/>
    </w:rPr>
  </w:style>
  <w:style w:type="paragraph" w:styleId="1109">
    <w:name w:val="修订"/>
    <w:next w:val="1109"/>
    <w:link w:val="971"/>
    <w:uiPriority w:val="99"/>
    <w:unhideWhenUsed/>
    <w:rPr>
      <w:sz w:val="21"/>
      <w:szCs w:val="24"/>
      <w:lang w:val="en-US" w:eastAsia="zh-CN" w:bidi="ar-SA"/>
    </w:rPr>
  </w:style>
  <w:style w:type="paragraph" w:styleId="1110">
    <w:name w:val="0正文"/>
    <w:next w:val="1110"/>
    <w:link w:val="1111"/>
    <w:qFormat/>
    <w:pPr>
      <w:ind w:firstLine="200"/>
    </w:pPr>
    <w:rPr>
      <w:rFonts w:ascii="Times New Roman" w:hAnsi="Times New Roman"/>
      <w:sz w:val="21"/>
      <w:szCs w:val="21"/>
      <w:lang w:val="en-US" w:eastAsia="zh-CN" w:bidi="ar-SA"/>
    </w:rPr>
  </w:style>
  <w:style w:type="character" w:styleId="1111">
    <w:name w:val="0正文 Char"/>
    <w:next w:val="1111"/>
    <w:link w:val="1110"/>
    <w:rPr>
      <w:rFonts w:ascii="Times New Roman" w:hAnsi="Times New Roman"/>
      <w:sz w:val="21"/>
      <w:szCs w:val="21"/>
    </w:rPr>
  </w:style>
  <w:style w:type="paragraph" w:styleId="1112">
    <w:name w:val="AONormal"/>
    <w:next w:val="1112"/>
    <w:link w:val="971"/>
    <w:qFormat/>
    <w:pPr>
      <w:ind w:firstLine="440"/>
      <w:spacing w:line="400" w:lineRule="exact"/>
    </w:pPr>
    <w:rPr>
      <w:rFonts w:ascii="华文楷体" w:hAnsi="华文楷体" w:eastAsia="华文楷体" w:cs="华文楷体"/>
      <w:sz w:val="22"/>
      <w:szCs w:val="21"/>
      <w:lang w:val="en-US" w:eastAsia="zh-CN" w:bidi="ar-SA"/>
    </w:rPr>
  </w:style>
  <w:style w:type="paragraph" w:styleId="1113">
    <w:name w:val="彩色列表 - 强调文字颜色 11"/>
    <w:basedOn w:val="971"/>
    <w:next w:val="1113"/>
    <w:link w:val="971"/>
    <w:qFormat/>
    <w:pPr>
      <w:contextualSpacing/>
      <w:ind w:left="720"/>
      <w:jc w:val="left"/>
      <w:spacing w:before="100" w:after="100" w:line="276" w:lineRule="auto"/>
      <w:widowControl/>
    </w:pPr>
    <w:rPr>
      <w:rFonts w:ascii="Arial" w:hAnsi="Arial" w:eastAsia="微软雅黑" w:cs="Arial"/>
      <w:color w:val="0f0f0f"/>
      <w:sz w:val="20"/>
      <w:szCs w:val="20"/>
      <w:lang w:eastAsia="en-US"/>
    </w:rPr>
  </w:style>
  <w:style w:type="paragraph" w:styleId="1114">
    <w:name w:val="正文缩进1"/>
    <w:basedOn w:val="971"/>
    <w:next w:val="1114"/>
    <w:link w:val="971"/>
    <w:qFormat/>
    <w:pPr>
      <w:ind w:firstLine="420"/>
      <w:spacing w:before="120" w:after="120" w:line="360" w:lineRule="auto"/>
    </w:pPr>
    <w:rPr>
      <w:rFonts w:ascii="Times New Roman" w:hAnsi="Times New Roman"/>
      <w:szCs w:val="20"/>
    </w:rPr>
  </w:style>
  <w:style w:type="paragraph" w:styleId="1115">
    <w:name w:val="首行缩进"/>
    <w:basedOn w:val="971"/>
    <w:next w:val="1115"/>
    <w:link w:val="971"/>
    <w:qFormat/>
    <w:pPr>
      <w:ind w:firstLine="480"/>
      <w:spacing w:line="360" w:lineRule="auto"/>
    </w:pPr>
    <w:rPr>
      <w:rFonts w:ascii="Times New Roman" w:hAnsi="Times New Roman"/>
      <w:sz w:val="24"/>
      <w:lang w:val="zh-CN"/>
    </w:rPr>
  </w:style>
  <w:style w:type="character" w:styleId="1116" w:default="1">
    <w:name w:val="Default Paragraph Font"/>
    <w:uiPriority w:val="1"/>
    <w:semiHidden/>
    <w:unhideWhenUsed/>
  </w:style>
  <w:style w:type="numbering" w:styleId="1117" w:default="1">
    <w:name w:val="No List"/>
    <w:uiPriority w:val="99"/>
    <w:semiHidden/>
    <w:unhideWhenUsed/>
  </w:style>
  <w:style w:type="table" w:styleId="11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汇采-66</cp:lastModifiedBy>
  <cp:revision>6</cp:revision>
  <dcterms:created xsi:type="dcterms:W3CDTF">2026-07-01T16:44:00Z</dcterms:created>
  <dcterms:modified xsi:type="dcterms:W3CDTF">2026-09-09T02:23:41Z</dcterms:modified>
</cp:coreProperties>
</file>