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rPr>
          <w:color w:val="000000"/>
        </w:rPr>
      </w:pPr>
      <w:r>
        <w:rPr>
          <w:color w:val="000000"/>
        </w:rPr>
      </w:r>
      <w:r/>
    </w:p>
    <w:p>
      <w:pPr>
        <w:pStyle w:val="728"/>
        <w:rPr>
          <w:color w:val="000000"/>
        </w:rPr>
      </w:pPr>
      <w:r>
        <w:rPr>
          <w:color w:val="000000"/>
        </w:rPr>
      </w:r>
      <w:r/>
    </w:p>
    <w:p>
      <w:pPr>
        <w:pStyle w:val="728"/>
        <w:rPr>
          <w:rFonts w:ascii="黑体" w:hAnsi="黑体" w:eastAsia="黑体"/>
          <w:b/>
          <w:color w:val="000000"/>
          <w:sz w:val="84"/>
          <w:szCs w:val="84"/>
        </w:rPr>
      </w:pPr>
      <w:r>
        <w:rPr>
          <w:rFonts w:ascii="黑体" w:hAnsi="黑体" w:eastAsia="黑体"/>
          <w:b/>
          <w:color w:val="000000"/>
          <w:sz w:val="84"/>
          <w:szCs w:val="84"/>
        </w:rPr>
      </w:r>
      <w:r/>
    </w:p>
    <w:p>
      <w:pPr>
        <w:pStyle w:val="728"/>
        <w:jc w:val="center"/>
        <w:rPr>
          <w:rFonts w:ascii="黑体" w:hAnsi="黑体" w:eastAsia="黑体"/>
          <w:b/>
          <w:color w:val="000000"/>
          <w:sz w:val="84"/>
          <w:szCs w:val="84"/>
        </w:rPr>
      </w:pPr>
      <w:r>
        <w:rPr>
          <w:rFonts w:hint="eastAsia" w:ascii="黑体" w:hAnsi="黑体" w:eastAsia="黑体"/>
          <w:b/>
          <w:color w:val="000000"/>
          <w:sz w:val="84"/>
          <w:szCs w:val="84"/>
        </w:rPr>
        <w:t xml:space="preserve">招　标　文　件</w:t>
      </w:r>
      <w:r>
        <w:rPr>
          <w:rFonts w:ascii="黑体" w:hAnsi="黑体" w:eastAsia="黑体"/>
          <w:b/>
          <w:color w:val="000000"/>
          <w:sz w:val="84"/>
          <w:szCs w:val="84"/>
        </w:rPr>
      </w:r>
      <w:r/>
    </w:p>
    <w:p>
      <w:pPr>
        <w:pStyle w:val="728"/>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pStyle w:val="728"/>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pStyle w:val="728"/>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pStyle w:val="728"/>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pStyle w:val="728"/>
        <w:ind w:firstLine="2249"/>
        <w:jc w:val="left"/>
        <w:spacing w:line="480" w:lineRule="auto"/>
        <w:rPr>
          <w:rFonts w:ascii="Arial" w:hAnsi="Arial" w:cs="Times New Roman"/>
          <w:b/>
          <w:bCs/>
          <w:color w:val="000000"/>
          <w:sz w:val="32"/>
          <w:szCs w:val="24"/>
        </w:rPr>
      </w:pPr>
      <w:r>
        <w:rPr>
          <w:rFonts w:ascii="Arial" w:hAnsi="Arial" w:cs="Times New Roman"/>
          <w:b/>
          <w:bCs/>
          <w:color w:val="000000"/>
          <w:sz w:val="32"/>
          <w:szCs w:val="24"/>
        </w:rPr>
      </w:r>
      <w:r/>
    </w:p>
    <w:p>
      <w:pPr>
        <w:pStyle w:val="728"/>
        <w:ind w:firstLine="1285"/>
        <w:spacing w:line="480" w:lineRule="auto"/>
        <w:rPr>
          <w:rFonts w:hint="eastAsia" w:ascii="Arial" w:hAnsi="Arial" w:eastAsia="宋体" w:cs="Times New Roman"/>
          <w:b/>
          <w:bCs/>
          <w:color w:val="000000"/>
          <w:sz w:val="32"/>
          <w:szCs w:val="24"/>
          <w:lang w:eastAsia="zh-CN"/>
        </w:rPr>
      </w:pPr>
      <w:r>
        <w:rPr>
          <w:rFonts w:hint="eastAsia" w:ascii="Arial" w:hAnsi="Arial"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景行公司新能源公交车动力电池更换项目采购</w:t>
      </w:r>
      <w:r>
        <w:rPr>
          <w:rFonts w:hint="eastAsia" w:ascii="Arial" w:hAnsi="Arial" w:eastAsia="宋体" w:cs="Times New Roman"/>
          <w:b/>
          <w:bCs/>
          <w:color w:val="000000"/>
          <w:sz w:val="32"/>
          <w:szCs w:val="24"/>
          <w:lang w:eastAsia="zh-CN"/>
        </w:rPr>
      </w:r>
      <w:r/>
    </w:p>
    <w:p>
      <w:pPr>
        <w:pStyle w:val="728"/>
        <w:ind w:firstLine="1285"/>
        <w:spacing w:line="480" w:lineRule="auto"/>
        <w:rPr>
          <w:rFonts w:hint="eastAsia" w:ascii="黑体" w:hAnsi="Arial" w:eastAsia="宋体" w:cs="Times New Roman"/>
          <w:b/>
          <w:color w:val="000000"/>
          <w:sz w:val="44"/>
          <w:szCs w:val="21"/>
          <w:highlight w:val="none"/>
          <w:lang w:eastAsia="zh-CN"/>
        </w:rPr>
      </w:pPr>
      <w:r>
        <w:rPr>
          <w:rFonts w:hint="eastAsia" w:ascii="Arial" w:hAnsi="Arial" w:cs="Times New Roman"/>
          <w:b/>
          <w:bCs/>
          <w:color w:val="000000"/>
          <w:sz w:val="32"/>
          <w:szCs w:val="24"/>
        </w:rPr>
        <w:t xml:space="preserve">项目编号：</w:t>
      </w:r>
      <w:r>
        <w:rPr>
          <w:rFonts w:hint="eastAsia" w:ascii="宋体" w:hAnsi="宋体" w:cs="宋体"/>
          <w:b/>
          <w:bCs/>
          <w:color w:val="000000"/>
          <w:sz w:val="32"/>
          <w:szCs w:val="24"/>
          <w:lang w:val="en-US" w:eastAsia="zh-CN"/>
        </w:rPr>
        <w:t xml:space="preserve">JSZC-320722-SHXM-G2026-0001</w:t>
      </w:r>
      <w:r>
        <w:rPr>
          <w:rFonts w:hint="eastAsia" w:ascii="黑体" w:hAnsi="Arial" w:eastAsia="宋体" w:cs="Times New Roman"/>
          <w:b/>
          <w:color w:val="000000"/>
          <w:sz w:val="44"/>
          <w:szCs w:val="21"/>
          <w:highlight w:val="none"/>
          <w:lang w:eastAsia="zh-CN"/>
        </w:rPr>
      </w:r>
      <w:r/>
    </w:p>
    <w:p>
      <w:pPr>
        <w:pStyle w:val="728"/>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728"/>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728"/>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728"/>
        <w:ind w:firstLine="1606"/>
        <w:jc w:val="both"/>
        <w:spacing w:before="120" w:after="120" w:line="360" w:lineRule="auto"/>
        <w:rPr>
          <w:rFonts w:hint="eastAsia" w:ascii="Arial" w:hAnsi="Arial" w:eastAsia="宋体" w:cs="Times New Roman"/>
          <w:b/>
          <w:bCs/>
          <w:color w:val="000000"/>
          <w:sz w:val="32"/>
          <w:szCs w:val="24"/>
          <w:lang w:eastAsia="zh-CN"/>
        </w:rPr>
      </w:pPr>
      <w:r>
        <w:rPr>
          <w:rFonts w:hint="eastAsia" w:ascii="Arial" w:hAnsi="Arial" w:cs="Times New Roman"/>
          <w:b/>
          <w:bCs/>
          <w:color w:val="000000"/>
          <w:sz w:val="32"/>
          <w:szCs w:val="24"/>
        </w:rPr>
        <w:t xml:space="preserve">采</w:t>
      </w:r>
      <w:r>
        <w:rPr>
          <w:rFonts w:hint="eastAsia" w:ascii="Arial" w:hAnsi="Arial" w:cs="Times New Roman"/>
          <w:b/>
          <w:bCs/>
          <w:color w:val="000000"/>
          <w:sz w:val="32"/>
          <w:szCs w:val="24"/>
          <w:lang w:val="en-US" w:eastAsia="zh-CN"/>
        </w:rPr>
        <w:t xml:space="preserve">    </w:t>
      </w:r>
      <w:r>
        <w:rPr>
          <w:rFonts w:hint="eastAsia" w:ascii="Arial" w:hAnsi="Arial" w:cs="Times New Roman"/>
          <w:b/>
          <w:bCs/>
          <w:color w:val="000000"/>
          <w:sz w:val="32"/>
          <w:szCs w:val="24"/>
        </w:rPr>
        <w:t xml:space="preserve">购</w:t>
      </w:r>
      <w:r>
        <w:rPr>
          <w:rFonts w:hint="eastAsia" w:ascii="Arial" w:hAnsi="Arial" w:cs="Times New Roman"/>
          <w:b/>
          <w:bCs/>
          <w:color w:val="000000"/>
          <w:sz w:val="32"/>
          <w:szCs w:val="24"/>
          <w:lang w:val="en-US" w:eastAsia="zh-CN"/>
        </w:rPr>
        <w:t xml:space="preserve">  </w:t>
      </w:r>
      <w:r>
        <w:rPr>
          <w:rFonts w:hint="eastAsia" w:ascii="Arial" w:hAnsi="Arial" w:cs="Times New Roman"/>
          <w:b/>
          <w:bCs/>
          <w:color w:val="000000"/>
          <w:sz w:val="32"/>
          <w:szCs w:val="24"/>
        </w:rPr>
        <w:t xml:space="preserve">人：</w:t>
      </w:r>
      <w:r>
        <w:rPr>
          <w:rFonts w:hint="eastAsia" w:ascii="Arial" w:hAnsi="Arial" w:cs="Times New Roman"/>
          <w:b/>
          <w:bCs/>
          <w:color w:val="000000"/>
          <w:sz w:val="32"/>
          <w:szCs w:val="24"/>
          <w:lang w:eastAsia="zh-CN"/>
        </w:rPr>
        <w:t xml:space="preserve">东海县交通运输局</w:t>
      </w:r>
      <w:r>
        <w:rPr>
          <w:rFonts w:hint="eastAsia" w:ascii="Arial" w:hAnsi="Arial" w:eastAsia="宋体" w:cs="Times New Roman"/>
          <w:b/>
          <w:bCs/>
          <w:color w:val="000000"/>
          <w:sz w:val="32"/>
          <w:szCs w:val="24"/>
          <w:lang w:eastAsia="zh-CN"/>
        </w:rPr>
      </w:r>
      <w:r/>
    </w:p>
    <w:p>
      <w:pPr>
        <w:pStyle w:val="728"/>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cs="Times New Roman"/>
          <w:b/>
          <w:bCs/>
          <w:color w:val="000000"/>
          <w:sz w:val="32"/>
          <w:szCs w:val="24"/>
        </w:rPr>
        <w:t xml:space="preserve">采购代理机构：</w:t>
      </w:r>
      <w:r>
        <w:rPr>
          <w:rFonts w:hint="eastAsia" w:ascii="Arial" w:hAnsi="Arial" w:cs="Times New Roman"/>
          <w:b/>
          <w:bCs/>
          <w:color w:val="000000"/>
          <w:sz w:val="32"/>
          <w:szCs w:val="24"/>
          <w:lang w:eastAsia="zh-CN"/>
        </w:rPr>
        <w:t xml:space="preserve">连云港圣恒项目管理有限公司</w:t>
      </w:r>
      <w:r>
        <w:rPr>
          <w:rFonts w:hint="eastAsia" w:ascii="Arial" w:hAnsi="Arial" w:eastAsia="宋体" w:cs="Times New Roman"/>
          <w:b/>
          <w:bCs/>
          <w:color w:val="000000"/>
          <w:sz w:val="32"/>
          <w:szCs w:val="24"/>
          <w:lang w:eastAsia="zh-CN"/>
        </w:rPr>
      </w:r>
      <w:r/>
    </w:p>
    <w:p>
      <w:pPr>
        <w:pStyle w:val="728"/>
        <w:jc w:val="center"/>
        <w:spacing w:before="120" w:after="120" w:line="360" w:lineRule="auto"/>
        <w:rPr>
          <w:rFonts w:ascii="宋体" w:hAnsi="宋体"/>
          <w:color w:val="000000"/>
          <w:sz w:val="24"/>
        </w:rPr>
      </w:pPr>
      <w:r>
        <w:rPr>
          <w:rFonts w:hint="eastAsia" w:ascii="Arial" w:hAnsi="Arial" w:cs="Times New Roman"/>
          <w:b/>
          <w:bCs/>
          <w:color w:val="000000"/>
          <w:sz w:val="32"/>
          <w:szCs w:val="24"/>
        </w:rPr>
        <w:t xml:space="preserve">202</w:t>
      </w:r>
      <w:r>
        <w:rPr>
          <w:rFonts w:hint="eastAsia" w:ascii="Arial" w:hAnsi="Arial" w:cs="Times New Roman"/>
          <w:b/>
          <w:bCs/>
          <w:color w:val="000000"/>
          <w:sz w:val="32"/>
          <w:szCs w:val="24"/>
          <w:lang w:val="en-US" w:eastAsia="zh-CN"/>
        </w:rPr>
        <w:t xml:space="preserve">6</w:t>
      </w:r>
      <w:r>
        <w:rPr>
          <w:rFonts w:hint="eastAsia" w:ascii="Arial" w:hAnsi="Arial" w:cs="Times New Roman"/>
          <w:b/>
          <w:bCs/>
          <w:color w:val="000000"/>
          <w:sz w:val="32"/>
          <w:szCs w:val="24"/>
        </w:rPr>
        <w:t xml:space="preserve">年</w:t>
      </w:r>
      <w:r>
        <w:rPr>
          <w:rFonts w:hint="eastAsia" w:ascii="Arial" w:hAnsi="Arial" w:cs="Times New Roman"/>
          <w:b/>
          <w:bCs/>
          <w:color w:val="000000"/>
          <w:sz w:val="32"/>
          <w:szCs w:val="24"/>
          <w:lang w:val="en-US" w:eastAsia="zh-CN"/>
        </w:rPr>
        <w:t xml:space="preserve">8</w:t>
      </w:r>
      <w:r>
        <w:rPr>
          <w:rFonts w:hint="eastAsia" w:ascii="Arial" w:hAnsi="Arial" w:cs="Times New Roman"/>
          <w:b/>
          <w:bCs/>
          <w:color w:val="000000"/>
          <w:sz w:val="32"/>
          <w:szCs w:val="24"/>
        </w:rPr>
        <w:t xml:space="preserve">月</w:t>
      </w:r>
      <w:r>
        <w:rPr>
          <w:color w:val="000000"/>
        </w:rPr>
        <w:br w:type="page" w:clear="all"/>
      </w:r>
      <w:r>
        <w:rPr>
          <w:rFonts w:ascii="宋体" w:hAnsi="宋体"/>
          <w:color w:val="000000"/>
          <w:sz w:val="24"/>
        </w:rPr>
        <w:fldChar w:fldCharType="begin"/>
      </w:r>
      <w:r>
        <w:rPr>
          <w:rFonts w:ascii="宋体" w:hAnsi="宋体"/>
          <w:color w:val="000000"/>
          <w:sz w:val="24"/>
        </w:rPr>
        <w:instrText xml:space="preserve"> TOC \o "1-1" \u </w:instrText>
      </w:r>
      <w:r>
        <w:rPr>
          <w:rFonts w:ascii="宋体" w:hAnsi="宋体"/>
          <w:color w:val="000000"/>
          <w:sz w:val="24"/>
        </w:rPr>
        <w:fldChar w:fldCharType="separate"/>
      </w:r>
      <w:r>
        <w:rPr>
          <w:rFonts w:ascii="宋体" w:hAnsi="宋体"/>
          <w:color w:val="000000"/>
          <w:sz w:val="24"/>
        </w:rPr>
      </w:r>
      <w:r/>
    </w:p>
    <w:p>
      <w:pPr>
        <w:pStyle w:val="805"/>
        <w:tabs>
          <w:tab w:val="right" w:pos="9638" w:leader="dot"/>
        </w:tabs>
        <w:rPr>
          <w:rFonts w:ascii="黑体" w:hAnsi="黑体" w:eastAsia="黑体"/>
          <w:color w:val="000000"/>
        </w:rPr>
      </w:pPr>
      <w:r>
        <w:rPr>
          <w:rFonts w:hint="eastAsia" w:ascii="黑体" w:hAnsi="黑体" w:eastAsia="黑体"/>
          <w:color w:val="000000"/>
        </w:rPr>
        <w:t xml:space="preserve">目      录</w:t>
      </w:r>
      <w:r>
        <w:rPr>
          <w:rFonts w:ascii="黑体" w:hAnsi="黑体" w:eastAsia="黑体"/>
          <w:color w:val="000000"/>
        </w:rPr>
      </w:r>
      <w:r/>
    </w:p>
    <w:p>
      <w:pPr>
        <w:pStyle w:val="805"/>
        <w:tabs>
          <w:tab w:val="right" w:pos="9638" w:leader="dot"/>
        </w:tabs>
        <w:rPr>
          <w:rFonts w:hint="eastAsia" w:eastAsia="宋体"/>
          <w:color w:val="000000"/>
          <w:lang w:eastAsia="zh-CN"/>
        </w:rPr>
      </w:pPr>
      <w:r>
        <w:rPr>
          <w:rFonts w:hint="eastAsia" w:ascii="黑体" w:hAnsi="黑体" w:eastAsia="黑体"/>
          <w:color w:val="000000"/>
        </w:rPr>
        <w:t xml:space="preserve">第一章  投标邀请</w:t>
      </w:r>
      <w:r>
        <w:rPr>
          <w:color w:val="000000"/>
        </w:rPr>
        <w:tab/>
      </w:r>
      <w:r>
        <w:rPr>
          <w:rFonts w:hint="eastAsia" w:eastAsia="宋体"/>
          <w:color w:val="000000"/>
          <w:lang w:eastAsia="zh-CN"/>
        </w:rPr>
      </w:r>
      <w:r/>
    </w:p>
    <w:p>
      <w:pPr>
        <w:pStyle w:val="805"/>
        <w:tabs>
          <w:tab w:val="right" w:pos="9638" w:leader="dot"/>
        </w:tabs>
        <w:rPr>
          <w:color w:val="000000"/>
        </w:rPr>
      </w:pPr>
      <w:r>
        <w:rPr>
          <w:rFonts w:hint="eastAsia" w:ascii="黑体" w:hAnsi="黑体" w:eastAsia="黑体"/>
          <w:color w:val="000000"/>
        </w:rPr>
        <w:t xml:space="preserve">第二章  投标人须知</w:t>
      </w:r>
      <w:r>
        <w:rPr>
          <w:color w:val="000000"/>
        </w:rPr>
        <w:tab/>
      </w:r>
      <w:r>
        <w:rPr>
          <w:color w:val="000000"/>
        </w:rPr>
      </w:r>
      <w:r/>
    </w:p>
    <w:p>
      <w:pPr>
        <w:pStyle w:val="805"/>
        <w:tabs>
          <w:tab w:val="right" w:pos="9638" w:leader="dot"/>
        </w:tabs>
        <w:rPr>
          <w:color w:val="000000"/>
        </w:rPr>
      </w:pPr>
      <w:r>
        <w:rPr>
          <w:rFonts w:hint="eastAsia" w:ascii="黑体" w:hAnsi="黑体" w:eastAsia="黑体"/>
          <w:color w:val="000000"/>
        </w:rPr>
        <w:t xml:space="preserve">第三章  合同文本</w:t>
      </w:r>
      <w:r>
        <w:rPr>
          <w:color w:val="000000"/>
        </w:rPr>
        <w:tab/>
      </w:r>
      <w:r>
        <w:rPr>
          <w:color w:val="000000"/>
        </w:rPr>
      </w:r>
      <w:r/>
    </w:p>
    <w:p>
      <w:pPr>
        <w:pStyle w:val="805"/>
        <w:tabs>
          <w:tab w:val="right" w:pos="9638" w:leader="dot"/>
        </w:tabs>
        <w:rPr>
          <w:color w:val="000000"/>
        </w:rPr>
      </w:pPr>
      <w:r>
        <w:rPr>
          <w:rFonts w:hint="eastAsia" w:ascii="黑体" w:hAnsi="黑体" w:eastAsia="黑体"/>
          <w:color w:val="000000"/>
        </w:rPr>
        <w:t xml:space="preserve">第四章  采购需求</w:t>
      </w:r>
      <w:r>
        <w:rPr>
          <w:color w:val="000000"/>
        </w:rPr>
        <w:tab/>
      </w:r>
      <w:r>
        <w:rPr>
          <w:color w:val="000000"/>
        </w:rPr>
      </w:r>
      <w:r/>
    </w:p>
    <w:p>
      <w:pPr>
        <w:pStyle w:val="805"/>
        <w:tabs>
          <w:tab w:val="right" w:pos="9638" w:leader="dot"/>
        </w:tabs>
        <w:rPr>
          <w:color w:val="000000"/>
        </w:rPr>
      </w:pPr>
      <w:r>
        <w:rPr>
          <w:rFonts w:ascii="黑体" w:hAnsi="黑体" w:eastAsia="黑体"/>
          <w:color w:val="000000"/>
        </w:rPr>
        <w:t xml:space="preserve">第五章</w:t>
      </w:r>
      <w:r>
        <w:rPr>
          <w:rFonts w:hint="eastAsia" w:ascii="黑体" w:hAnsi="黑体" w:eastAsia="黑体"/>
          <w:color w:val="000000"/>
        </w:rPr>
        <w:t xml:space="preserve">  评标方法与评标标准</w:t>
      </w:r>
      <w:r>
        <w:rPr>
          <w:color w:val="000000"/>
        </w:rPr>
        <w:tab/>
      </w:r>
      <w:r>
        <w:rPr>
          <w:color w:val="000000"/>
        </w:rPr>
      </w:r>
      <w:r/>
    </w:p>
    <w:p>
      <w:pPr>
        <w:pStyle w:val="805"/>
        <w:tabs>
          <w:tab w:val="right" w:pos="9638" w:leader="dot"/>
        </w:tabs>
        <w:rPr>
          <w:color w:val="000000"/>
        </w:rPr>
      </w:pPr>
      <w:r>
        <w:rPr>
          <w:rFonts w:hint="eastAsia" w:ascii="黑体" w:hAnsi="黑体" w:eastAsia="黑体"/>
          <w:color w:val="000000"/>
        </w:rPr>
        <w:t xml:space="preserve">第六章  投标文件格式</w:t>
      </w:r>
      <w:r>
        <w:rPr>
          <w:color w:val="000000"/>
        </w:rPr>
        <w:tab/>
      </w:r>
      <w:r>
        <w:rPr>
          <w:color w:val="000000"/>
        </w:rPr>
      </w:r>
      <w:r/>
    </w:p>
    <w:p>
      <w:pPr>
        <w:pStyle w:val="728"/>
        <w:spacing w:before="120" w:after="120" w:line="360" w:lineRule="auto"/>
        <w:widowControl/>
        <w:rPr>
          <w:rFonts w:ascii="宋体" w:hAnsi="宋体"/>
          <w:color w:val="000000"/>
          <w:sz w:val="28"/>
        </w:rPr>
      </w:pPr>
      <w:r>
        <w:rPr>
          <w:rFonts w:ascii="宋体" w:hAnsi="宋体"/>
          <w:color w:val="000000"/>
          <w:sz w:val="24"/>
        </w:rPr>
        <w:fldChar w:fldCharType="end"/>
      </w:r>
      <w:r>
        <w:rPr>
          <w:rFonts w:ascii="宋体" w:hAnsi="宋体"/>
          <w:color w:val="000000"/>
          <w:sz w:val="28"/>
        </w:rPr>
      </w:r>
      <w:r/>
    </w:p>
    <w:p>
      <w:pPr>
        <w:pStyle w:val="729"/>
        <w:jc w:val="center"/>
        <w:spacing w:line="360" w:lineRule="auto"/>
        <w:rPr>
          <w:rFonts w:ascii="黑体" w:hAnsi="黑体" w:eastAsia="黑体"/>
          <w:b w:val="0"/>
          <w:color w:val="000000"/>
        </w:rPr>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ascii="黑体" w:hAnsi="黑体" w:eastAsia="黑体"/>
          <w:b w:val="0"/>
          <w:color w:val="000000"/>
        </w:rPr>
      </w:r>
      <w:r/>
    </w:p>
    <w:p>
      <w:pPr>
        <w:pStyle w:val="729"/>
        <w:jc w:val="center"/>
        <w:spacing w:line="360" w:lineRule="auto"/>
        <w:rPr>
          <w:rFonts w:ascii="黑体" w:hAnsi="黑体" w:eastAsia="黑体"/>
          <w:b w:val="0"/>
          <w:color w:val="000000"/>
        </w:rPr>
      </w:pPr>
      <w:r/>
      <w:bookmarkStart w:id="0" w:name="_Toc288"/>
      <w:r>
        <w:rPr>
          <w:rFonts w:hint="eastAsia" w:ascii="黑体" w:hAnsi="黑体" w:eastAsia="黑体"/>
          <w:b w:val="0"/>
          <w:color w:val="000000"/>
        </w:rPr>
        <w:t xml:space="preserve">第一章  投标邀请</w:t>
      </w:r>
      <w:bookmarkEnd w:id="0"/>
      <w:r>
        <w:rPr>
          <w:rFonts w:ascii="黑体" w:hAnsi="黑体" w:eastAsia="黑体"/>
          <w:b w:val="0"/>
          <w:color w:val="000000"/>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s="宋体"/>
          <w:color w:val="000000"/>
          <w:sz w:val="24"/>
          <w:szCs w:val="24"/>
          <w:lang w:eastAsia="zh-CN"/>
        </w:rPr>
        <w:t xml:space="preserve">东海县交通运输局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连云港圣恒项目管理有限公司</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景行公司新能源公交车动力电池更换项目采购</w:t>
      </w:r>
      <w:r>
        <w:rPr>
          <w:rFonts w:hint="eastAsia" w:ascii="宋体" w:hAnsi="宋体"/>
          <w:color w:val="000000"/>
          <w:sz w:val="24"/>
          <w:szCs w:val="24"/>
        </w:rPr>
        <w:t xml:space="preserve">（项目编号:</w:t>
      </w:r>
      <w:r>
        <w:rPr>
          <w:rFonts w:hint="eastAsia" w:ascii="宋体" w:hAnsi="宋体" w:cs="宋体"/>
          <w:color w:val="000000"/>
          <w:sz w:val="24"/>
          <w:szCs w:val="24"/>
          <w:highlight w:val="none"/>
          <w:lang w:val="en-US" w:eastAsia="zh-CN"/>
        </w:rPr>
        <w:t xml:space="preserve"> JSZC-320722-SHXM-G2026-0001 </w:t>
      </w:r>
      <w:r>
        <w:rPr>
          <w:rFonts w:hint="eastAsia" w:ascii="宋体" w:hAnsi="宋体"/>
          <w:color w:val="000000"/>
          <w:sz w:val="24"/>
          <w:szCs w:val="24"/>
          <w:highlight w:val="none"/>
        </w:rPr>
        <w:t xml:space="preserve">）</w:t>
      </w:r>
      <w:r>
        <w:rPr>
          <w:rFonts w:hint="eastAsia" w:ascii="宋体" w:hAnsi="宋体"/>
          <w:color w:val="000000"/>
          <w:sz w:val="24"/>
          <w:szCs w:val="24"/>
        </w:rPr>
        <w:t xml:space="preserve">项目进行公开招标采购，欢迎符合条件的</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投标。</w:t>
      </w:r>
      <w:r>
        <w:rPr>
          <w:rFonts w:ascii="宋体" w:hAnsi="宋体"/>
          <w:color w:val="000000"/>
          <w:sz w:val="24"/>
          <w:szCs w:val="24"/>
        </w:rPr>
      </w:r>
      <w:r/>
    </w:p>
    <w:tbl>
      <w:tblPr>
        <w:tblStyle w:val="82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pStyle w:val="72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28"/>
              <w:ind w:firstLine="482"/>
              <w:spacing w:line="500" w:lineRule="exact"/>
              <w:rPr>
                <w:rFonts w:ascii="宋体" w:hAnsi="宋体"/>
                <w:color w:val="000000"/>
                <w:sz w:val="24"/>
                <w:szCs w:val="24"/>
                <w:highlight w:val="none"/>
              </w:rPr>
            </w:pPr>
            <w:r>
              <w:rPr>
                <w:rFonts w:hint="eastAsia" w:ascii="宋体" w:hAnsi="宋体"/>
                <w:b/>
                <w:color w:val="000000"/>
                <w:sz w:val="24"/>
                <w:szCs w:val="24"/>
                <w:highlight w:val="none"/>
                <w:u w:val="single"/>
                <w:lang w:eastAsia="zh-CN"/>
              </w:rPr>
              <w:t xml:space="preserve">景行公司新能源公交车动力电池更换项目采购</w:t>
            </w:r>
            <w:r>
              <w:rPr>
                <w:rFonts w:hint="eastAsia" w:ascii="宋体" w:hAnsi="宋体"/>
                <w:color w:val="000000"/>
                <w:sz w:val="24"/>
                <w:szCs w:val="24"/>
                <w:highlight w:val="none"/>
              </w:rPr>
              <w:t xml:space="preserve">招标项目的潜在投标人应在</w:t>
            </w:r>
            <w:r>
              <w:rPr>
                <w:rFonts w:hint="eastAsia" w:ascii="宋体" w:hAnsi="宋体"/>
                <w:b/>
                <w:color w:val="000000"/>
                <w:sz w:val="24"/>
                <w:szCs w:val="24"/>
                <w:highlight w:val="none"/>
                <w:u w:val="single"/>
              </w:rPr>
              <w:t xml:space="preserve">江苏政府采购网</w:t>
            </w:r>
            <w:r>
              <w:rPr>
                <w:rFonts w:hint="eastAsia" w:ascii="宋体" w:hAnsi="宋体"/>
                <w:color w:val="000000"/>
                <w:sz w:val="24"/>
                <w:szCs w:val="24"/>
                <w:highlight w:val="none"/>
              </w:rPr>
              <w:t xml:space="preserve">自行免费下载招标文件，并于</w:t>
            </w:r>
            <w:r>
              <w:rPr>
                <w:rFonts w:hint="eastAsia" w:ascii="宋体" w:hAnsi="宋体"/>
                <w:b/>
                <w:color w:val="000000"/>
                <w:sz w:val="24"/>
                <w:szCs w:val="24"/>
                <w:highlight w:val="none"/>
                <w:u w:val="single"/>
              </w:rPr>
              <w:t xml:space="preserve">202</w:t>
            </w:r>
            <w:r>
              <w:rPr>
                <w:rFonts w:hint="eastAsia" w:ascii="宋体" w:hAnsi="宋体"/>
                <w:b/>
                <w:color w:val="000000"/>
                <w:sz w:val="24"/>
                <w:szCs w:val="24"/>
                <w:highlight w:val="none"/>
                <w:u w:val="single"/>
                <w:lang w:val="en-US" w:eastAsia="zh-CN"/>
              </w:rPr>
              <w:t xml:space="preserve">6</w:t>
            </w:r>
            <w:r>
              <w:rPr>
                <w:rFonts w:hint="eastAsia" w:ascii="宋体" w:hAnsi="宋体"/>
                <w:b/>
                <w:color w:val="000000"/>
                <w:sz w:val="24"/>
                <w:szCs w:val="24"/>
                <w:highlight w:val="none"/>
                <w:u w:val="single"/>
              </w:rPr>
              <w:t xml:space="preserve">年</w:t>
            </w:r>
            <w:r>
              <w:rPr>
                <w:rFonts w:hint="eastAsia" w:ascii="宋体" w:hAnsi="宋体"/>
                <w:b/>
                <w:color w:val="000000"/>
                <w:sz w:val="24"/>
                <w:szCs w:val="24"/>
                <w:highlight w:val="none"/>
                <w:u w:val="single"/>
                <w:lang w:val="en-US" w:eastAsia="zh-CN"/>
              </w:rPr>
              <w:t xml:space="preserve">9</w:t>
            </w:r>
            <w:r>
              <w:rPr>
                <w:rFonts w:hint="eastAsia" w:ascii="宋体" w:hAnsi="宋体"/>
                <w:b/>
                <w:color w:val="000000"/>
                <w:sz w:val="24"/>
                <w:szCs w:val="24"/>
                <w:highlight w:val="none"/>
                <w:u w:val="single"/>
              </w:rPr>
              <w:t xml:space="preserve">月</w:t>
            </w:r>
            <w:r>
              <w:rPr>
                <w:rFonts w:hint="eastAsia" w:ascii="宋体" w:hAnsi="宋体"/>
                <w:b/>
                <w:color w:val="000000"/>
                <w:sz w:val="24"/>
                <w:szCs w:val="24"/>
                <w:highlight w:val="none"/>
                <w:u w:val="single"/>
                <w:lang w:val="en-US" w:eastAsia="zh-CN"/>
              </w:rPr>
              <w:t xml:space="preserve">10</w:t>
            </w:r>
            <w:r>
              <w:rPr>
                <w:rFonts w:hint="eastAsia" w:ascii="宋体" w:hAnsi="宋体"/>
                <w:b/>
                <w:color w:val="000000"/>
                <w:sz w:val="24"/>
                <w:szCs w:val="24"/>
                <w:highlight w:val="none"/>
                <w:u w:val="single"/>
              </w:rPr>
              <w:t xml:space="preserve">日9:00:00</w:t>
            </w:r>
            <w:r>
              <w:rPr>
                <w:rFonts w:hint="eastAsia" w:ascii="宋体" w:hAnsi="宋体"/>
                <w:color w:val="000000"/>
                <w:sz w:val="24"/>
                <w:szCs w:val="24"/>
                <w:highlight w:val="none"/>
              </w:rPr>
              <w:t xml:space="preserve">（北京时间）前递交（上传）投标文件。</w:t>
            </w:r>
            <w:r>
              <w:rPr>
                <w:rFonts w:ascii="宋体" w:hAnsi="宋体"/>
                <w:color w:val="000000"/>
                <w:sz w:val="24"/>
                <w:szCs w:val="24"/>
                <w:highlight w:val="none"/>
              </w:rPr>
            </w:r>
            <w:r/>
          </w:p>
        </w:tc>
      </w:tr>
    </w:tbl>
    <w:p>
      <w:pPr>
        <w:pStyle w:val="730"/>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一、项目基本情况</w:t>
      </w:r>
      <w:r>
        <w:rPr>
          <w:rFonts w:ascii="宋体" w:hAnsi="宋体" w:eastAsia="宋体"/>
          <w:color w:val="000000"/>
          <w:highlight w:val="none"/>
        </w:rPr>
      </w:r>
      <w:r/>
    </w:p>
    <w:p>
      <w:pPr>
        <w:pStyle w:val="728"/>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JSZC-320722-SHXM-G2026-0001</w:t>
      </w:r>
      <w:r>
        <w:rPr>
          <w:rFonts w:hint="eastAsia" w:ascii="宋体" w:hAnsi="宋体" w:eastAsia="宋体" w:cs="宋体"/>
          <w:color w:val="000000"/>
          <w:sz w:val="24"/>
          <w:szCs w:val="24"/>
          <w:highlight w:val="none"/>
          <w:lang w:eastAsia="zh-CN"/>
        </w:rPr>
      </w:r>
      <w:r/>
    </w:p>
    <w:p>
      <w:pPr>
        <w:pStyle w:val="728"/>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景行公司新能源公交车动力电池更换项目采购</w:t>
      </w:r>
      <w:r>
        <w:rPr>
          <w:rFonts w:hint="eastAsia" w:ascii="宋体" w:hAnsi="宋体" w:eastAsia="宋体" w:cs="宋体"/>
          <w:color w:val="000000"/>
          <w:sz w:val="24"/>
          <w:szCs w:val="24"/>
          <w:highlight w:val="none"/>
          <w:lang w:eastAsia="zh-CN"/>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采购方式：公开招标</w:t>
      </w:r>
      <w:r>
        <w:rPr>
          <w:rFonts w:ascii="宋体" w:hAnsi="宋体" w:cs="宋体"/>
          <w:color w:val="000000"/>
          <w:sz w:val="24"/>
          <w:szCs w:val="24"/>
          <w:highlight w:val="none"/>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1050</w:t>
      </w: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1050</w:t>
      </w:r>
      <w:r>
        <w:rPr>
          <w:rFonts w:hint="eastAsia" w:ascii="宋体" w:hAnsi="宋体" w:cs="宋体"/>
          <w:color w:val="000000"/>
          <w:sz w:val="24"/>
          <w:szCs w:val="24"/>
          <w:highlight w:val="none"/>
        </w:rPr>
        <w:t xml:space="preserve">万元，投标报价不得超过最高限价，否则投标无效</w:t>
      </w:r>
      <w:r>
        <w:rPr>
          <w:rFonts w:ascii="宋体" w:hAnsi="宋体" w:cs="宋体"/>
          <w:color w:val="000000"/>
          <w:sz w:val="24"/>
          <w:szCs w:val="24"/>
          <w:highlight w:val="none"/>
        </w:rPr>
      </w:r>
      <w:r/>
    </w:p>
    <w:p>
      <w:pPr>
        <w:pStyle w:val="728"/>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辆V2车型电池更换。电池类型:磷酸铁锂动力蓄电池包；标称容量:92kWh(92度电)。</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辆V</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车型电池更换。电池类型:磷酸铁锂动力蓄电池包；标称容量:9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kWh(9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度电)。</w:t>
      </w: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color w:val="000000"/>
          <w:sz w:val="24"/>
          <w:szCs w:val="24"/>
          <w:highlight w:val="none"/>
          <w:lang w:eastAsia="zh-CN"/>
        </w:rPr>
        <w:t xml:space="preserve">辆V</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车型电池更换。电池类型:磷酸铁锂动力蓄电池包；标称容量:</w:t>
      </w:r>
      <w:r>
        <w:rPr>
          <w:rFonts w:hint="eastAsia" w:ascii="宋体" w:hAnsi="宋体" w:eastAsia="宋体" w:cs="宋体"/>
          <w:color w:val="000000"/>
          <w:sz w:val="24"/>
          <w:szCs w:val="24"/>
          <w:highlight w:val="none"/>
          <w:lang w:val="en-US" w:eastAsia="zh-CN"/>
        </w:rPr>
        <w:t xml:space="preserve">129</w:t>
      </w:r>
      <w:r>
        <w:rPr>
          <w:rFonts w:hint="eastAsia" w:ascii="宋体" w:hAnsi="宋体" w:eastAsia="宋体" w:cs="宋体"/>
          <w:color w:val="000000"/>
          <w:sz w:val="24"/>
          <w:szCs w:val="24"/>
          <w:highlight w:val="none"/>
          <w:lang w:eastAsia="zh-CN"/>
        </w:rPr>
        <w:t xml:space="preserve">kWh(</w:t>
      </w:r>
      <w:r>
        <w:rPr>
          <w:rFonts w:hint="eastAsia" w:ascii="宋体" w:hAnsi="宋体" w:eastAsia="宋体" w:cs="宋体"/>
          <w:color w:val="000000"/>
          <w:sz w:val="24"/>
          <w:szCs w:val="24"/>
          <w:highlight w:val="none"/>
          <w:lang w:val="en-US" w:eastAsia="zh-CN"/>
        </w:rPr>
        <w:t xml:space="preserve">129</w:t>
      </w:r>
      <w:r>
        <w:rPr>
          <w:rFonts w:hint="eastAsia" w:ascii="宋体" w:hAnsi="宋体" w:eastAsia="宋体" w:cs="宋体"/>
          <w:color w:val="000000"/>
          <w:sz w:val="24"/>
          <w:szCs w:val="24"/>
          <w:highlight w:val="none"/>
          <w:lang w:eastAsia="zh-CN"/>
        </w:rPr>
        <w:t xml:space="preserve">度电)。</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具体车辆数以实际需求量为准，所采购标称容量不低于采购需求量，超出标称容量部分不计算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要求更换全套全新动力电池系统</w:t>
      </w:r>
      <w:r>
        <w:rPr>
          <w:rFonts w:hint="eastAsia" w:ascii="宋体" w:hAnsi="宋体" w:eastAsia="宋体" w:cs="宋体"/>
          <w:color w:val="000000"/>
          <w:sz w:val="24"/>
          <w:szCs w:val="24"/>
          <w:highlight w:val="none"/>
          <w:lang w:val="en-US" w:eastAsia="zh-CN"/>
        </w:rPr>
        <w:t xml:space="preserve">。电池</w:t>
      </w:r>
      <w:r>
        <w:rPr>
          <w:rFonts w:hint="eastAsia" w:ascii="宋体" w:hAnsi="宋体" w:eastAsia="宋体" w:cs="宋体"/>
          <w:color w:val="000000"/>
          <w:sz w:val="24"/>
          <w:szCs w:val="24"/>
          <w:highlight w:val="none"/>
          <w:lang w:eastAsia="zh-CN"/>
        </w:rPr>
        <w:t xml:space="preserve">质保5年。</w:t>
      </w:r>
      <w:r>
        <w:rPr>
          <w:rFonts w:hint="eastAsia" w:ascii="宋体" w:hAnsi="宋体" w:eastAsia="宋体" w:cs="宋体"/>
          <w:color w:val="000000"/>
          <w:sz w:val="24"/>
          <w:szCs w:val="24"/>
          <w:highlight w:val="none"/>
          <w:lang w:val="en-US" w:eastAsia="zh-CN"/>
        </w:rPr>
        <w:t xml:space="preserve">旧电池回收56元/度。</w:t>
      </w:r>
      <w:r>
        <w:rPr>
          <w:rFonts w:hint="eastAsia" w:ascii="宋体" w:hAnsi="宋体" w:eastAsia="宋体" w:cs="宋体"/>
          <w:color w:val="000000"/>
          <w:sz w:val="24"/>
          <w:szCs w:val="24"/>
          <w:highlight w:val="none"/>
          <w:lang w:eastAsia="zh-CN"/>
        </w:rPr>
        <w:t xml:space="preserve">更换的全新动力电池，需符合工业和信息化部组织制定的强制性国家标准《电动汽车用动力电池安全要求》（GB38031-202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）行业安全标准，</w:t>
      </w:r>
      <w:r>
        <w:rPr>
          <w:rFonts w:ascii="宋体" w:hAnsi="宋体" w:eastAsia="宋体" w:cs="宋体"/>
          <w:color w:val="000000"/>
          <w:sz w:val="24"/>
          <w:szCs w:val="24"/>
          <w:highlight w:val="none"/>
          <w:lang w:val="en-US" w:eastAsia="zh-CN"/>
        </w:rPr>
        <w:t xml:space="preserve">防护等级</w:t>
      </w:r>
      <w:r>
        <w:rPr>
          <w:rFonts w:hint="eastAsia" w:ascii="宋体" w:hAnsi="宋体" w:eastAsia="宋体" w:cs="宋体"/>
          <w:color w:val="000000"/>
          <w:sz w:val="24"/>
          <w:szCs w:val="24"/>
          <w:highlight w:val="none"/>
          <w:lang w:val="en-US" w:eastAsia="zh-CN"/>
        </w:rPr>
        <w:t xml:space="preserve">不低于</w:t>
      </w:r>
      <w:r>
        <w:rPr>
          <w:rFonts w:hint="eastAsia" w:ascii="宋体" w:hAnsi="宋体" w:eastAsia="宋体" w:cs="宋体"/>
          <w:color w:val="000000"/>
          <w:sz w:val="24"/>
          <w:szCs w:val="24"/>
          <w:highlight w:val="none"/>
          <w:lang w:eastAsia="zh-CN"/>
        </w:rPr>
        <w:t xml:space="preserve">IP67，具体详见第四部分采购需求。</w:t>
      </w:r>
      <w:r>
        <w:rPr>
          <w:rFonts w:hint="eastAsia" w:ascii="宋体" w:hAnsi="宋体" w:eastAsia="宋体" w:cs="宋体"/>
          <w:color w:val="000000"/>
          <w:sz w:val="24"/>
          <w:szCs w:val="24"/>
          <w:highlight w:val="none"/>
          <w:lang w:eastAsia="zh-CN"/>
        </w:rPr>
      </w:r>
      <w:r/>
    </w:p>
    <w:p>
      <w:pPr>
        <w:pStyle w:val="728"/>
        <w:ind w:firstLine="482"/>
        <w:spacing w:line="5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对本项目采购需求部分的询问、质疑请与采购人联系，由采购人负责答复。</w:t>
      </w:r>
      <w:r>
        <w:rPr>
          <w:rFonts w:ascii="宋体" w:hAnsi="宋体" w:cs="宋体"/>
          <w:b/>
          <w:bCs/>
          <w:color w:val="000000"/>
          <w:sz w:val="24"/>
          <w:szCs w:val="24"/>
          <w:highlight w:val="none"/>
        </w:rPr>
      </w:r>
      <w:r/>
    </w:p>
    <w:p>
      <w:pPr>
        <w:pStyle w:val="728"/>
        <w:ind w:firstLine="480"/>
        <w:spacing w:line="50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合同履行期限：自合同签订之日起</w:t>
      </w:r>
      <w:r>
        <w:rPr>
          <w:rFonts w:hint="eastAsia" w:ascii="宋体" w:hAnsi="宋体" w:cs="宋体"/>
          <w:color w:val="000000"/>
          <w:sz w:val="24"/>
          <w:szCs w:val="24"/>
          <w:highlight w:val="none"/>
          <w:lang w:val="en-US" w:eastAsia="zh-CN"/>
        </w:rPr>
        <w:t xml:space="preserve">120</w:t>
      </w:r>
      <w:r>
        <w:rPr>
          <w:rFonts w:hint="eastAsia" w:ascii="宋体" w:hAnsi="宋体" w:cs="宋体"/>
          <w:color w:val="000000"/>
          <w:sz w:val="24"/>
          <w:szCs w:val="24"/>
          <w:highlight w:val="none"/>
        </w:rPr>
        <w:t xml:space="preserve">日历天内完成供货</w:t>
      </w:r>
      <w:r>
        <w:rPr>
          <w:rFonts w:hint="eastAsia" w:ascii="宋体" w:hAnsi="宋体" w:cs="宋体"/>
          <w:color w:val="000000"/>
          <w:sz w:val="24"/>
          <w:szCs w:val="24"/>
          <w:highlight w:val="none"/>
          <w:lang w:val="en-US" w:eastAsia="zh-CN"/>
        </w:rPr>
        <w:t xml:space="preserve">安装</w:t>
      </w:r>
      <w:r>
        <w:rPr>
          <w:rFonts w:hint="eastAsia" w:ascii="宋体" w:hAnsi="宋体" w:cs="宋体"/>
          <w:color w:val="000000"/>
          <w:sz w:val="24"/>
          <w:szCs w:val="24"/>
          <w:highlight w:val="none"/>
        </w:rPr>
        <w:t xml:space="preserve">并通过验收、交付使用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28"/>
        <w:ind w:firstLine="480"/>
        <w:spacing w:line="500" w:lineRule="exact"/>
        <w:rPr>
          <w:rFonts w:hint="eastAsia"/>
          <w:color w:val="000000"/>
          <w:lang w:eastAsia="zh-CN"/>
        </w:rPr>
      </w:pPr>
      <w:r>
        <w:rPr>
          <w:rFonts w:hint="eastAsia" w:ascii="宋体" w:hAnsi="宋体" w:cs="宋体"/>
          <w:color w:val="000000"/>
          <w:sz w:val="24"/>
          <w:szCs w:val="24"/>
          <w:highlight w:val="none"/>
          <w:lang w:val="en-US" w:eastAsia="zh-CN"/>
        </w:rPr>
        <w:t xml:space="preserve">交货</w:t>
      </w:r>
      <w:r>
        <w:rPr>
          <w:rFonts w:hint="eastAsia" w:ascii="宋体" w:hAnsi="宋体" w:cs="宋体"/>
          <w:color w:val="000000"/>
          <w:sz w:val="24"/>
          <w:szCs w:val="24"/>
          <w:highlight w:val="none"/>
        </w:rPr>
        <w:t xml:space="preserve">地点：招标人指定位置。</w:t>
      </w:r>
      <w:r>
        <w:rPr>
          <w:rFonts w:hint="eastAsia"/>
          <w:color w:val="000000"/>
          <w:lang w:eastAsia="zh-CN"/>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本项目不接受联合体投标。</w:t>
      </w:r>
      <w:r>
        <w:rPr>
          <w:rFonts w:ascii="宋体" w:hAnsi="宋体" w:cs="宋体"/>
          <w:color w:val="000000"/>
          <w:sz w:val="24"/>
          <w:szCs w:val="24"/>
          <w:highlight w:val="none"/>
        </w:rPr>
      </w:r>
      <w:r/>
    </w:p>
    <w:p>
      <w:pPr>
        <w:pStyle w:val="730"/>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二、申请人的资格要求</w:t>
      </w:r>
      <w:r>
        <w:rPr>
          <w:rFonts w:ascii="宋体" w:hAnsi="宋体" w:eastAsia="宋体"/>
          <w:color w:val="000000"/>
          <w:highlight w:val="none"/>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（一）满足《中华人民共和国政府采购法》第二十二条规定，并提供下列材料：</w:t>
      </w:r>
      <w:r>
        <w:rPr>
          <w:rFonts w:ascii="宋体" w:hAnsi="宋体" w:cs="宋体"/>
          <w:color w:val="000000"/>
          <w:sz w:val="24"/>
          <w:szCs w:val="24"/>
          <w:highlight w:val="none"/>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1.法人或者其他组织的营业执照等证明文件，自然人的身份证明；</w:t>
      </w:r>
      <w:r>
        <w:rPr>
          <w:rFonts w:ascii="宋体" w:hAnsi="宋体" w:cs="宋体"/>
          <w:color w:val="000000"/>
          <w:sz w:val="24"/>
          <w:szCs w:val="24"/>
          <w:highlight w:val="none"/>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2.上一年度经审计的财务状况报告(成立不满一年无需提供）；</w:t>
      </w:r>
      <w:r>
        <w:rPr>
          <w:rFonts w:ascii="宋体" w:hAnsi="宋体" w:cs="宋体"/>
          <w:color w:val="000000"/>
          <w:sz w:val="24"/>
          <w:szCs w:val="24"/>
          <w:highlight w:val="none"/>
        </w:rPr>
      </w:r>
      <w:r/>
    </w:p>
    <w:p>
      <w:pPr>
        <w:pStyle w:val="72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 w:val="24"/>
          <w:szCs w:val="24"/>
          <w:highlight w:val="none"/>
        </w:rPr>
      </w:r>
      <w:r/>
    </w:p>
    <w:p>
      <w:pPr>
        <w:pStyle w:val="728"/>
        <w:ind w:firstLine="480"/>
        <w:spacing w:line="500" w:lineRule="exact"/>
        <w:rPr>
          <w:rFonts w:ascii="宋体" w:hAnsi="宋体" w:cs="宋体"/>
          <w:color w:val="000000"/>
          <w:sz w:val="24"/>
          <w:szCs w:val="24"/>
        </w:rPr>
      </w:pPr>
      <w:r>
        <w:rPr>
          <w:rFonts w:hint="eastAsia" w:ascii="宋体" w:hAnsi="宋体" w:cs="宋体"/>
          <w:b/>
          <w:bCs/>
          <w:color w:val="000000"/>
          <w:sz w:val="24"/>
          <w:szCs w:val="24"/>
        </w:rPr>
        <w:t xml:space="preserve">根据连财购〔2023〕4号文件精神，2、3项可以提供《财务状况报告及税收、社会保障资金缴纳情况承诺函》，详见第六章 投标文件格式。</w:t>
      </w:r>
      <w:r>
        <w:rPr>
          <w:rFonts w:ascii="宋体" w:hAnsi="宋体" w:cs="宋体"/>
          <w:color w:val="000000"/>
          <w:sz w:val="24"/>
          <w:szCs w:val="24"/>
        </w:rPr>
      </w:r>
      <w:r/>
    </w:p>
    <w:p>
      <w:pPr>
        <w:pStyle w:val="72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4.具备履行合同所必需的设备和专业技术能力的声明及证明材料；</w:t>
      </w:r>
      <w:r>
        <w:rPr>
          <w:rFonts w:ascii="宋体" w:hAnsi="宋体" w:cs="宋体"/>
          <w:color w:val="000000"/>
          <w:sz w:val="24"/>
          <w:szCs w:val="24"/>
        </w:rPr>
      </w:r>
      <w:r/>
    </w:p>
    <w:p>
      <w:pPr>
        <w:pStyle w:val="72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5.参加政府采购活动前3年内在经营活动中没有重大违法记录的书面声明。</w:t>
      </w:r>
      <w:r>
        <w:rPr>
          <w:rFonts w:ascii="宋体" w:hAnsi="宋体" w:cs="宋体"/>
          <w:color w:val="000000"/>
          <w:sz w:val="24"/>
          <w:szCs w:val="24"/>
        </w:rPr>
      </w:r>
      <w:r/>
    </w:p>
    <w:p>
      <w:pPr>
        <w:pStyle w:val="72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6.法律、行政法规规定的其他条件。（如有，请按要求提供）</w:t>
      </w:r>
      <w:r>
        <w:rPr>
          <w:rFonts w:ascii="宋体" w:hAnsi="宋体" w:cs="宋体"/>
          <w:color w:val="000000"/>
          <w:sz w:val="24"/>
          <w:szCs w:val="24"/>
        </w:rPr>
      </w:r>
      <w:r/>
    </w:p>
    <w:p>
      <w:pPr>
        <w:pStyle w:val="728"/>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rFonts w:ascii="宋体" w:hAnsi="宋体" w:eastAsia="宋体" w:cs="宋体"/>
          <w:color w:val="000000"/>
          <w:sz w:val="24"/>
          <w:szCs w:val="24"/>
          <w:lang w:val="en-US" w:eastAsia="zh-CN"/>
        </w:rPr>
      </w:r>
      <w:r/>
    </w:p>
    <w:p>
      <w:pPr>
        <w:pStyle w:val="728"/>
        <w:ind w:firstLine="480"/>
        <w:spacing w:line="500" w:lineRule="exact"/>
        <w:rPr>
          <w:rFonts w:hint="eastAsia" w:ascii="宋体" w:hAnsi="宋体" w:cs="宋体"/>
          <w:color w:val="000000"/>
          <w:sz w:val="24"/>
          <w:szCs w:val="24"/>
        </w:rPr>
      </w:pPr>
      <w:r>
        <w:rPr>
          <w:rFonts w:hint="eastAsia" w:ascii="宋体" w:hAnsi="宋体" w:cs="宋体"/>
          <w:bCs/>
          <w:color w:val="000000"/>
          <w:sz w:val="24"/>
          <w:szCs w:val="24"/>
        </w:rPr>
        <w:t xml:space="preserve">（二）落实政府采购政策需满足的资格要求</w:t>
      </w:r>
      <w:r>
        <w:rPr>
          <w:rFonts w:hint="eastAsia" w:ascii="宋体" w:hAnsi="宋体" w:cs="宋体"/>
          <w:color w:val="000000"/>
          <w:sz w:val="24"/>
          <w:szCs w:val="24"/>
        </w:rPr>
        <w:t xml:space="preserve">：(如属于专门面向中小企业采购的项目，供应商应为中小微企业、监狱企业、残疾人福利性单位)本项目按照采用以下第(4)种方式落实政府采购促进中小企业发展的要求:</w:t>
      </w:r>
      <w:r>
        <w:rPr>
          <w:rFonts w:hint="eastAsia" w:ascii="宋体" w:hAnsi="宋体" w:cs="宋体"/>
          <w:color w:val="000000"/>
          <w:sz w:val="24"/>
          <w:szCs w:val="24"/>
        </w:rPr>
      </w:r>
      <w:r/>
    </w:p>
    <w:p>
      <w:pPr>
        <w:pStyle w:val="72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(1)本项目整体专门面向中小企业采购服务。</w:t>
      </w:r>
      <w:r>
        <w:rPr>
          <w:rFonts w:hint="eastAsia" w:ascii="宋体" w:hAnsi="宋体" w:cs="宋体"/>
          <w:color w:val="000000"/>
          <w:sz w:val="24"/>
          <w:szCs w:val="24"/>
        </w:rPr>
      </w:r>
      <w:r/>
    </w:p>
    <w:p>
      <w:pPr>
        <w:pStyle w:val="72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(2)本项目整体专门面向小微企业采购服务。</w:t>
      </w:r>
      <w:r>
        <w:rPr>
          <w:rFonts w:hint="eastAsia" w:ascii="宋体" w:hAnsi="宋体" w:cs="宋体"/>
          <w:color w:val="000000"/>
          <w:sz w:val="24"/>
          <w:szCs w:val="24"/>
        </w:rPr>
      </w:r>
      <w:r/>
    </w:p>
    <w:p>
      <w:pPr>
        <w:pStyle w:val="72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(3)本项目通过以下第()种方式预留部分采购份额采购中小企业服务:</w:t>
      </w:r>
      <w:r>
        <w:rPr>
          <w:rFonts w:hint="eastAsia" w:ascii="宋体" w:hAnsi="宋体" w:cs="宋体"/>
          <w:color w:val="000000"/>
          <w:sz w:val="24"/>
          <w:szCs w:val="24"/>
        </w:rPr>
      </w:r>
      <w:r/>
    </w:p>
    <w:p>
      <w:pPr>
        <w:pStyle w:val="72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1本项目要求供应商以联合体形式参加，中小企业合同金额应当达到的比例为 %。</w:t>
      </w:r>
      <w:r>
        <w:rPr>
          <w:rFonts w:hint="eastAsia" w:ascii="宋体" w:hAnsi="宋体" w:cs="宋体"/>
          <w:color w:val="000000"/>
          <w:sz w:val="24"/>
          <w:szCs w:val="24"/>
        </w:rPr>
      </w:r>
      <w:r/>
    </w:p>
    <w:p>
      <w:pPr>
        <w:pStyle w:val="72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2本项目要求供应商进行合同分包，中小企业合同金额应当达到的比例为 %。</w:t>
      </w:r>
      <w:r>
        <w:rPr>
          <w:rFonts w:hint="eastAsia" w:ascii="宋体" w:hAnsi="宋体" w:cs="宋体"/>
          <w:color w:val="000000"/>
          <w:sz w:val="24"/>
          <w:szCs w:val="24"/>
        </w:rPr>
      </w:r>
      <w:r/>
    </w:p>
    <w:p>
      <w:pPr>
        <w:pStyle w:val="728"/>
        <w:ind w:firstLine="480"/>
        <w:spacing w:line="500" w:lineRule="exact"/>
        <w:rPr>
          <w:rFonts w:hint="eastAsia" w:ascii="宋体" w:hAnsi="宋体" w:cs="宋体"/>
          <w:color w:val="000000"/>
          <w:sz w:val="24"/>
          <w:szCs w:val="24"/>
          <w:lang w:val="en-US" w:eastAsia="zh-CN"/>
        </w:rPr>
      </w:pPr>
      <w:r>
        <w:rPr>
          <w:rFonts w:hint="eastAsia" w:ascii="宋体" w:hAnsi="宋体" w:cs="宋体"/>
          <w:color w:val="000000"/>
          <w:sz w:val="24"/>
          <w:szCs w:val="24"/>
        </w:rPr>
        <w:t xml:space="preserve">(4)本项目为非预留份额的采购项目或采购包，执行价格扣除优惠政策，具体详见评标办法与标准。</w:t>
      </w:r>
      <w:r>
        <w:rPr>
          <w:rFonts w:hint="eastAsia" w:ascii="宋体" w:hAnsi="宋体" w:cs="宋体"/>
          <w:color w:val="000000"/>
          <w:sz w:val="24"/>
          <w:szCs w:val="24"/>
          <w:lang w:val="en-US" w:eastAsia="zh-CN"/>
        </w:rPr>
      </w:r>
      <w:r/>
    </w:p>
    <w:p>
      <w:pPr>
        <w:pStyle w:val="728"/>
        <w:ind w:firstLine="480"/>
        <w:spacing w:line="50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（三）本项目的特定资格要求：</w:t>
      </w:r>
      <w:r>
        <w:rPr>
          <w:rFonts w:hint="eastAsia" w:ascii="宋体" w:hAnsi="宋体" w:eastAsia="宋体" w:cs="宋体"/>
          <w:bCs/>
          <w:color w:val="000000"/>
          <w:sz w:val="24"/>
          <w:szCs w:val="24"/>
          <w:lang w:val="en-US" w:eastAsia="zh-CN"/>
        </w:rPr>
      </w:r>
      <w:r/>
    </w:p>
    <w:p>
      <w:pPr>
        <w:pStyle w:val="728"/>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投标人须为下列情况之一：</w:t>
      </w:r>
      <w:r>
        <w:rPr>
          <w:rFonts w:hint="eastAsia" w:ascii="宋体" w:hAnsi="宋体" w:eastAsia="宋体" w:cs="宋体"/>
          <w:color w:val="000000"/>
          <w:sz w:val="24"/>
          <w:szCs w:val="24"/>
        </w:rPr>
      </w:r>
      <w:r/>
    </w:p>
    <w:p>
      <w:pPr>
        <w:pStyle w:val="728"/>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①动力电池的生产制造商；</w:t>
      </w:r>
      <w:r>
        <w:rPr>
          <w:rFonts w:hint="eastAsia" w:ascii="宋体" w:hAnsi="宋体" w:eastAsia="宋体" w:cs="宋体"/>
          <w:color w:val="000000"/>
          <w:sz w:val="24"/>
          <w:szCs w:val="24"/>
          <w:lang w:val="en-US" w:eastAsia="zh-CN"/>
        </w:rPr>
      </w:r>
      <w:r/>
    </w:p>
    <w:p>
      <w:pPr>
        <w:pStyle w:val="728"/>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②新能源客车车辆制造商；</w:t>
      </w:r>
      <w:r>
        <w:rPr>
          <w:rFonts w:hint="eastAsia" w:ascii="宋体" w:hAnsi="宋体" w:eastAsia="宋体" w:cs="宋体"/>
          <w:color w:val="000000"/>
          <w:sz w:val="24"/>
          <w:szCs w:val="24"/>
          <w:lang w:val="en-US" w:eastAsia="zh-CN"/>
        </w:rPr>
      </w:r>
      <w:r/>
    </w:p>
    <w:p>
      <w:pPr>
        <w:pStyle w:val="728"/>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③新能源客车换电供应商；</w:t>
      </w:r>
      <w:r>
        <w:rPr>
          <w:rFonts w:hint="eastAsia" w:ascii="宋体" w:hAnsi="宋体" w:eastAsia="宋体" w:cs="宋体"/>
          <w:color w:val="000000"/>
          <w:sz w:val="24"/>
          <w:szCs w:val="24"/>
          <w:lang w:val="en-US" w:eastAsia="zh-CN"/>
        </w:rPr>
      </w:r>
      <w:r/>
    </w:p>
    <w:p>
      <w:pPr>
        <w:pStyle w:val="728"/>
        <w:ind w:firstLine="482"/>
        <w:spacing w:line="500" w:lineRule="exact"/>
        <w:rPr>
          <w:rFonts w:hint="eastAsia" w:ascii="宋体" w:hAnsi="宋体" w:eastAsia="宋体"/>
          <w:bCs/>
          <w:color w:val="000000"/>
          <w:sz w:val="24"/>
          <w:szCs w:val="24"/>
          <w:lang w:val="en-US" w:eastAsia="zh-CN"/>
        </w:rPr>
      </w:pPr>
      <w:r>
        <w:rPr>
          <w:rFonts w:hint="eastAsia" w:ascii="宋体" w:hAnsi="宋体" w:eastAsia="宋体" w:cs="宋体"/>
          <w:color w:val="000000"/>
          <w:sz w:val="24"/>
          <w:szCs w:val="24"/>
          <w:lang w:val="en-US" w:eastAsia="zh-CN"/>
        </w:rPr>
        <w:t xml:space="preserve">注：如为第③种情况的，须提供投标车型的主机厂授权书或动力电池厂家授权书。</w:t>
      </w:r>
      <w:r>
        <w:rPr>
          <w:rFonts w:hint="eastAsia" w:ascii="宋体" w:hAnsi="宋体" w:eastAsia="宋体"/>
          <w:bCs/>
          <w:color w:val="000000"/>
          <w:sz w:val="24"/>
          <w:szCs w:val="24"/>
          <w:lang w:val="en-US" w:eastAsia="zh-CN"/>
        </w:rPr>
      </w:r>
      <w:r/>
    </w:p>
    <w:p>
      <w:pPr>
        <w:pStyle w:val="730"/>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三、获取招标文件</w:t>
      </w:r>
      <w:r>
        <w:rPr>
          <w:rFonts w:ascii="宋体" w:hAnsi="宋体" w:eastAsia="宋体"/>
          <w:bCs w:val="0"/>
          <w:color w:val="000000"/>
          <w:szCs w:val="22"/>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时间：自招标文件公告发布之日起5个工作日</w:t>
      </w:r>
      <w:r>
        <w:rPr>
          <w:rFonts w:ascii="宋体" w:hAnsi="宋体"/>
          <w:color w:val="000000"/>
          <w:sz w:val="24"/>
          <w:szCs w:val="24"/>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地点：在“江苏政府采购网”自行免费下载招标文件</w:t>
      </w:r>
      <w:r>
        <w:rPr>
          <w:rFonts w:ascii="宋体" w:hAnsi="宋体"/>
          <w:color w:val="000000"/>
          <w:sz w:val="24"/>
          <w:szCs w:val="24"/>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方式：投标人办理江苏省政府采购交易系统CA数字证书，登录“苏采云”政府采购交易系统，自行下载。</w:t>
      </w:r>
      <w:r>
        <w:rPr>
          <w:rFonts w:ascii="宋体" w:hAnsi="宋体"/>
          <w:color w:val="000000"/>
          <w:sz w:val="24"/>
          <w:szCs w:val="24"/>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售价：0.00元</w:t>
      </w:r>
      <w:r>
        <w:rPr>
          <w:rFonts w:ascii="宋体" w:hAnsi="宋体"/>
          <w:color w:val="000000"/>
          <w:sz w:val="24"/>
          <w:szCs w:val="24"/>
          <w:highlight w:val="none"/>
        </w:rPr>
      </w:r>
      <w:r/>
    </w:p>
    <w:p>
      <w:pPr>
        <w:pStyle w:val="730"/>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四、提交投标文件截止时间、开标时间和地点</w:t>
      </w:r>
      <w:r>
        <w:rPr>
          <w:rFonts w:ascii="宋体" w:hAnsi="宋体" w:eastAsia="宋体"/>
          <w:bCs w:val="0"/>
          <w:color w:val="000000"/>
          <w:szCs w:val="22"/>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提交投标文件截止时间：202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日9:00:00（北京时间）</w:t>
      </w:r>
      <w:r>
        <w:rPr>
          <w:rFonts w:ascii="宋体" w:hAnsi="宋体"/>
          <w:color w:val="000000"/>
          <w:sz w:val="24"/>
          <w:szCs w:val="24"/>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开标时间：202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日9:00:00（北京时间）</w:t>
      </w:r>
      <w:r>
        <w:rPr>
          <w:rFonts w:ascii="宋体" w:hAnsi="宋体"/>
          <w:color w:val="000000"/>
          <w:sz w:val="24"/>
          <w:szCs w:val="24"/>
          <w:highlight w:val="none"/>
        </w:rPr>
      </w:r>
      <w:r/>
    </w:p>
    <w:p>
      <w:pPr>
        <w:pStyle w:val="728"/>
        <w:ind w:firstLine="480"/>
        <w:spacing w:line="500" w:lineRule="exact"/>
        <w:rPr>
          <w:rFonts w:ascii="宋体" w:hAnsi="宋体"/>
          <w:color w:val="000000"/>
          <w:highlight w:val="none"/>
        </w:rPr>
      </w:pPr>
      <w:r>
        <w:rPr>
          <w:rFonts w:hint="eastAsia" w:ascii="宋体" w:hAnsi="宋体"/>
          <w:color w:val="000000"/>
          <w:sz w:val="24"/>
          <w:szCs w:val="24"/>
          <w:highlight w:val="none"/>
        </w:rPr>
        <w:t xml:space="preserve">开标地点：“苏采云”政府采购交易系统网上开标大厅</w:t>
      </w:r>
      <w:r>
        <w:rPr>
          <w:rFonts w:ascii="宋体" w:hAnsi="宋体"/>
          <w:color w:val="000000"/>
          <w:highlight w:val="none"/>
        </w:rPr>
      </w:r>
      <w:r/>
    </w:p>
    <w:p>
      <w:pPr>
        <w:pStyle w:val="730"/>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五、公告期限</w:t>
      </w:r>
      <w:r>
        <w:rPr>
          <w:rFonts w:ascii="宋体" w:hAnsi="宋体" w:eastAsia="宋体"/>
          <w:bCs w:val="0"/>
          <w:color w:val="000000"/>
          <w:szCs w:val="22"/>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自本公告发布之日起5个工作日。</w:t>
      </w:r>
      <w:r>
        <w:rPr>
          <w:rFonts w:ascii="宋体" w:hAnsi="宋体"/>
          <w:color w:val="000000"/>
          <w:sz w:val="24"/>
          <w:szCs w:val="24"/>
          <w:highlight w:val="none"/>
        </w:rPr>
      </w:r>
      <w:r/>
    </w:p>
    <w:p>
      <w:pPr>
        <w:pStyle w:val="730"/>
        <w:spacing w:before="0" w:after="0" w:line="500" w:lineRule="exact"/>
        <w:rPr>
          <w:rFonts w:ascii="宋体" w:hAnsi="宋体" w:eastAsia="宋体"/>
          <w:bCs w:val="0"/>
          <w:color w:val="000000"/>
          <w:szCs w:val="22"/>
          <w:highlight w:val="none"/>
        </w:rPr>
      </w:pPr>
      <w:r>
        <w:rPr>
          <w:rFonts w:hint="eastAsia" w:ascii="宋体" w:hAnsi="宋体" w:eastAsia="宋体"/>
          <w:bCs w:val="0"/>
          <w:color w:val="000000"/>
          <w:szCs w:val="22"/>
          <w:highlight w:val="none"/>
        </w:rPr>
        <w:t xml:space="preserve">六、其他补充事宜</w:t>
      </w:r>
      <w:r>
        <w:rPr>
          <w:rFonts w:ascii="宋体" w:hAnsi="宋体" w:eastAsia="宋体"/>
          <w:bCs w:val="0"/>
          <w:color w:val="000000"/>
          <w:szCs w:val="22"/>
          <w:highlight w:val="none"/>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1.本次招标不收取投标保证金。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2.本招标文件中</w:t>
      </w:r>
      <w:r>
        <w:rPr>
          <w:rFonts w:hint="eastAsia" w:ascii="宋体" w:hAnsi="宋体"/>
          <w:b/>
          <w:bCs/>
          <w:color w:val="000000"/>
          <w:sz w:val="24"/>
          <w:szCs w:val="24"/>
        </w:rPr>
        <w:t xml:space="preserve">斜体且有下划线部分</w:t>
      </w:r>
      <w:r>
        <w:rPr>
          <w:rFonts w:hint="eastAsia" w:ascii="宋体" w:hAnsi="宋体"/>
          <w:color w:val="000000"/>
          <w:sz w:val="24"/>
          <w:szCs w:val="24"/>
        </w:rPr>
        <w:t xml:space="preserve">为实质性要求和条件，投标人须逐条做出满足实质性要求和条件的响应，否则将按无效响应处理。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http://www.ccgp-jiangsu.gov.cn/jiangsu/zlxz/ee/ee3a4bc5a3454aa2b0d9312230633ce9.html</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000000"/>
          <w:sz w:val="24"/>
          <w:szCs w:val="24"/>
        </w:rPr>
        <w:t xml:space="preserve">自行承担一切损失。</w:t>
      </w:r>
      <w:r>
        <w:rPr>
          <w:rFonts w:ascii="宋体" w:hAnsi="宋体"/>
          <w:color w:val="000000"/>
          <w:sz w:val="24"/>
          <w:szCs w:val="24"/>
        </w:rPr>
      </w:r>
      <w:r/>
    </w:p>
    <w:p>
      <w:pPr>
        <w:pStyle w:val="730"/>
        <w:spacing w:before="0" w:after="0" w:line="500" w:lineRule="exact"/>
        <w:rPr>
          <w:rFonts w:ascii="宋体" w:hAnsi="宋体" w:eastAsia="宋体"/>
          <w:bCs w:val="0"/>
          <w:color w:val="000000"/>
          <w:szCs w:val="22"/>
        </w:rPr>
      </w:pPr>
      <w:r>
        <w:rPr>
          <w:rFonts w:hint="eastAsia" w:ascii="宋体" w:hAnsi="宋体" w:eastAsia="宋体"/>
          <w:bCs w:val="0"/>
          <w:color w:val="000000"/>
          <w:szCs w:val="22"/>
        </w:rPr>
        <w:t xml:space="preserve">七、对本次招标提出询问，请按以下方式联系</w:t>
      </w:r>
      <w:r>
        <w:rPr>
          <w:rFonts w:ascii="宋体" w:hAnsi="宋体" w:eastAsia="宋体"/>
          <w:bCs w:val="0"/>
          <w:color w:val="000000"/>
          <w:szCs w:val="22"/>
        </w:rPr>
      </w:r>
      <w:r/>
    </w:p>
    <w:p>
      <w:pPr>
        <w:pStyle w:val="728"/>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28"/>
        <w:ind w:firstLine="480"/>
        <w:spacing w:line="500" w:lineRule="atLeas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东海县交通运输局</w:t>
      </w:r>
      <w:r>
        <w:rPr>
          <w:rFonts w:hint="eastAsia" w:ascii="宋体" w:hAnsi="宋体" w:eastAsia="宋体" w:cs="宋体"/>
          <w:color w:val="000000"/>
          <w:sz w:val="24"/>
          <w:szCs w:val="24"/>
          <w:highlight w:val="none"/>
          <w:lang w:eastAsia="zh-CN"/>
        </w:rPr>
      </w:r>
      <w:r/>
    </w:p>
    <w:p>
      <w:pPr>
        <w:pStyle w:val="728"/>
        <w:ind w:left="0" w:right="0" w:firstLine="480"/>
        <w:jc w:val="both"/>
        <w:keepLines w:val="0"/>
        <w:keepNext w:val="0"/>
        <w:spacing w:before="0" w:beforeAutospacing="0" w:after="0" w:afterAutospacing="0" w:line="500" w:lineRule="atLeast"/>
        <w:widowControl w:val="off"/>
        <w:rPr>
          <w:rFonts w:hint="eastAsia" w:ascii="宋体" w:hAnsi="宋体" w:eastAsia="宋体" w:cs="宋体"/>
          <w:color w:val="000000"/>
          <w:sz w:val="24"/>
          <w:szCs w:val="24"/>
          <w:lang w:val="en-US"/>
        </w:rPr>
        <w:suppressLineNumbers w:val="0"/>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lang w:val="en-US" w:eastAsia="zh-CN" w:bidi="ar"/>
        </w:rPr>
        <w:t xml:space="preserve">连云港市东海县牛山街道钢铁路204号</w:t>
      </w:r>
      <w:r>
        <w:rPr>
          <w:rFonts w:hint="eastAsia" w:ascii="宋体" w:hAnsi="宋体" w:eastAsia="宋体" w:cs="宋体"/>
          <w:color w:val="000000"/>
          <w:sz w:val="24"/>
          <w:szCs w:val="24"/>
          <w:lang w:val="en-US"/>
        </w:rPr>
      </w:r>
      <w:r/>
    </w:p>
    <w:p>
      <w:pPr>
        <w:pStyle w:val="728"/>
        <w:ind w:left="0" w:right="0" w:firstLine="480"/>
        <w:jc w:val="both"/>
        <w:keepLines w:val="0"/>
        <w:keepNext w:val="0"/>
        <w:spacing w:before="0" w:beforeAutospacing="0" w:after="0" w:afterAutospacing="0" w:line="500" w:lineRule="atLeas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联 系 人：邵燕</w:t>
      </w:r>
      <w:r>
        <w:rPr>
          <w:rFonts w:hint="eastAsia" w:ascii="宋体" w:hAnsi="宋体" w:eastAsia="宋体" w:cs="宋体"/>
          <w:color w:val="000000"/>
          <w:sz w:val="24"/>
          <w:szCs w:val="24"/>
          <w:lang w:val="en-US"/>
        </w:rPr>
      </w:r>
      <w:r/>
    </w:p>
    <w:p>
      <w:pPr>
        <w:pStyle w:val="728"/>
        <w:ind w:left="0" w:right="0" w:firstLine="480"/>
        <w:jc w:val="both"/>
        <w:keepLines w:val="0"/>
        <w:keepNext w:val="0"/>
        <w:spacing w:before="0" w:beforeAutospacing="0" w:after="0" w:afterAutospacing="0" w:line="500" w:lineRule="atLeast"/>
        <w:widowControl w:val="off"/>
        <w:rPr>
          <w:rFonts w:hint="eastAsia" w:ascii="宋体" w:hAnsi="宋体" w:cs="宋体"/>
          <w:color w:val="000000"/>
          <w:sz w:val="24"/>
          <w:szCs w:val="24"/>
          <w:highlight w:val="none"/>
          <w:lang w:val="en-US" w:eastAsia="zh-CN"/>
        </w:rPr>
        <w:suppressLineNumbers w:val="0"/>
      </w:pPr>
      <w:r>
        <w:rPr>
          <w:rFonts w:hint="eastAsia" w:ascii="宋体" w:hAnsi="宋体" w:eastAsia="宋体" w:cs="宋体"/>
          <w:color w:val="000000"/>
          <w:sz w:val="24"/>
          <w:szCs w:val="24"/>
          <w:lang w:val="en-US" w:eastAsia="zh-CN" w:bidi="ar"/>
        </w:rPr>
        <w:t xml:space="preserve">联系方式： 0518-87221770</w:t>
      </w:r>
      <w:r>
        <w:rPr>
          <w:rFonts w:hint="eastAsia" w:ascii="宋体" w:hAnsi="宋体" w:cs="宋体"/>
          <w:color w:val="000000"/>
          <w:sz w:val="24"/>
          <w:szCs w:val="24"/>
          <w:highlight w:val="none"/>
          <w:lang w:val="en-US" w:eastAsia="zh-CN"/>
        </w:rPr>
      </w:r>
      <w:r/>
    </w:p>
    <w:p>
      <w:pPr>
        <w:pStyle w:val="728"/>
        <w:ind w:firstLine="480"/>
        <w:spacing w:line="5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28"/>
        <w:ind w:firstLine="480"/>
        <w:spacing w:line="500" w:lineRule="atLeas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连云港圣恒项目管理有限公司</w:t>
      </w:r>
      <w:r>
        <w:rPr>
          <w:rFonts w:hint="eastAsia" w:ascii="宋体" w:hAnsi="宋体" w:eastAsia="宋体" w:cs="宋体"/>
          <w:color w:val="000000"/>
          <w:sz w:val="24"/>
          <w:szCs w:val="24"/>
          <w:highlight w:val="none"/>
          <w:lang w:eastAsia="zh-CN"/>
        </w:rPr>
      </w:r>
      <w:r/>
    </w:p>
    <w:p>
      <w:pPr>
        <w:pStyle w:val="728"/>
        <w:ind w:firstLine="480"/>
        <w:spacing w:line="500" w:lineRule="atLeas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江苏省连云港市东海县牛山街道晶都大道西路6-28号</w:t>
      </w:r>
      <w:r>
        <w:rPr>
          <w:rFonts w:hint="eastAsia" w:ascii="宋体" w:hAnsi="宋体" w:eastAsia="宋体" w:cs="宋体"/>
          <w:color w:val="000000"/>
          <w:sz w:val="24"/>
          <w:szCs w:val="24"/>
          <w:highlight w:val="none"/>
          <w:lang w:val="en-US" w:eastAsia="zh-CN"/>
        </w:rPr>
      </w:r>
      <w:r/>
    </w:p>
    <w:p>
      <w:pPr>
        <w:pStyle w:val="728"/>
        <w:ind w:firstLine="480"/>
        <w:spacing w:line="500" w:lineRule="atLeas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联系</w:t>
      </w:r>
      <w:r>
        <w:rPr>
          <w:rFonts w:hint="eastAsia" w:ascii="宋体" w:hAnsi="宋体" w:cs="宋体"/>
          <w:color w:val="000000"/>
          <w:sz w:val="24"/>
          <w:szCs w:val="28"/>
        </w:rPr>
        <w:t xml:space="preserve">方式：</w:t>
      </w:r>
      <w:r>
        <w:rPr>
          <w:rFonts w:hint="eastAsia" w:ascii="宋体" w:hAnsi="宋体" w:cs="宋体"/>
          <w:color w:val="000000"/>
          <w:sz w:val="24"/>
          <w:szCs w:val="28"/>
          <w:lang w:val="en-US" w:eastAsia="zh-CN"/>
        </w:rPr>
        <w:t xml:space="preserve">尹</w:t>
      </w:r>
      <w:r>
        <w:rPr>
          <w:rFonts w:hint="eastAsia" w:ascii="宋体" w:hAnsi="宋体" w:cs="宋体"/>
          <w:color w:val="000000"/>
          <w:sz w:val="24"/>
          <w:szCs w:val="28"/>
        </w:rPr>
        <w:t xml:space="preserve">工 13</w:t>
      </w:r>
      <w:r>
        <w:rPr>
          <w:rFonts w:hint="eastAsia" w:ascii="宋体" w:hAnsi="宋体" w:cs="宋体"/>
          <w:color w:val="000000"/>
          <w:sz w:val="24"/>
          <w:szCs w:val="28"/>
          <w:lang w:val="en-US" w:eastAsia="zh-CN"/>
        </w:rPr>
        <w:t xml:space="preserve">186475752</w:t>
      </w:r>
      <w:r>
        <w:rPr>
          <w:rFonts w:ascii="宋体" w:hAnsi="宋体" w:eastAsia="宋体" w:cs="宋体"/>
          <w:color w:val="000000"/>
          <w:sz w:val="24"/>
          <w:szCs w:val="24"/>
          <w:lang w:val="en-US" w:eastAsia="zh-CN"/>
        </w:rPr>
      </w:r>
      <w:r/>
    </w:p>
    <w:p>
      <w:pPr>
        <w:pStyle w:val="728"/>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3.项目联系方式</w:t>
      </w:r>
      <w:r>
        <w:rPr>
          <w:rFonts w:ascii="宋体" w:hAnsi="宋体" w:cs="宋体"/>
          <w:color w:val="000000"/>
          <w:sz w:val="24"/>
          <w:szCs w:val="24"/>
        </w:rPr>
      </w:r>
      <w:r/>
    </w:p>
    <w:p>
      <w:pPr>
        <w:pStyle w:val="728"/>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8"/>
          <w:lang w:val="en-US" w:eastAsia="zh-CN"/>
        </w:rPr>
        <w:t xml:space="preserve">尹</w:t>
      </w:r>
      <w:r>
        <w:rPr>
          <w:rFonts w:hint="eastAsia" w:ascii="宋体" w:hAnsi="宋体" w:cs="宋体"/>
          <w:color w:val="000000"/>
          <w:sz w:val="24"/>
          <w:szCs w:val="24"/>
        </w:rPr>
        <w:t xml:space="preserve">工</w:t>
      </w:r>
      <w:r>
        <w:rPr>
          <w:rFonts w:ascii="宋体" w:hAnsi="宋体" w:cs="宋体"/>
          <w:color w:val="000000"/>
          <w:sz w:val="24"/>
          <w:szCs w:val="24"/>
        </w:rPr>
      </w:r>
      <w:r/>
    </w:p>
    <w:p>
      <w:pPr>
        <w:pStyle w:val="728"/>
        <w:ind w:firstLine="480"/>
        <w:spacing w:line="500" w:lineRule="atLeast"/>
        <w:rPr>
          <w:rFonts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color w:val="000000"/>
          <w:sz w:val="24"/>
          <w:szCs w:val="28"/>
        </w:rPr>
        <w:t xml:space="preserve">13</w:t>
      </w:r>
      <w:r>
        <w:rPr>
          <w:rFonts w:hint="eastAsia" w:ascii="宋体" w:hAnsi="宋体" w:cs="宋体"/>
          <w:color w:val="000000"/>
          <w:sz w:val="24"/>
          <w:szCs w:val="28"/>
          <w:lang w:val="en-US" w:eastAsia="zh-CN"/>
        </w:rPr>
        <w:t xml:space="preserve">186475752</w:t>
      </w:r>
      <w:r>
        <w:rPr>
          <w:rFonts w:ascii="宋体" w:hAnsi="宋体" w:cs="宋体"/>
          <w:color w:val="000000"/>
          <w:sz w:val="24"/>
          <w:szCs w:val="24"/>
        </w:rPr>
      </w:r>
      <w:r/>
    </w:p>
    <w:p>
      <w:pPr>
        <w:pStyle w:val="728"/>
        <w:ind w:firstLine="480"/>
        <w:spacing w:line="500" w:lineRule="atLeast"/>
        <w:rPr>
          <w:rFonts w:ascii="宋体" w:hAnsi="宋体" w:cs="宋体"/>
          <w:color w:val="000000"/>
          <w:sz w:val="24"/>
          <w:szCs w:val="24"/>
        </w:rPr>
      </w:pPr>
      <w:r>
        <w:rPr>
          <w:rFonts w:ascii="宋体" w:hAnsi="宋体" w:cs="宋体"/>
          <w:color w:val="000000"/>
          <w:sz w:val="24"/>
          <w:szCs w:val="24"/>
        </w:rPr>
      </w:r>
      <w:r/>
    </w:p>
    <w:p>
      <w:pPr>
        <w:pStyle w:val="728"/>
        <w:ind w:firstLine="480"/>
        <w:spacing w:line="500" w:lineRule="exact"/>
        <w:rPr>
          <w:color w:val="000000"/>
          <w:sz w:val="24"/>
          <w:szCs w:val="24"/>
        </w:rPr>
      </w:pPr>
      <w:r>
        <w:rPr>
          <w:color w:val="000000"/>
          <w:sz w:val="24"/>
          <w:szCs w:val="24"/>
        </w:rPr>
      </w:r>
      <w:r/>
    </w:p>
    <w:p>
      <w:pPr>
        <w:pStyle w:val="728"/>
        <w:rPr>
          <w:rFonts w:ascii="黑体" w:hAnsi="黑体" w:eastAsia="黑体"/>
          <w:color w:val="000000"/>
        </w:rPr>
      </w:pPr>
      <w:r/>
      <w:bookmarkStart w:id="1" w:name="_Toc15273"/>
      <w:r>
        <w:rPr>
          <w:rFonts w:ascii="黑体" w:hAnsi="黑体" w:eastAsia="黑体"/>
          <w:color w:val="000000"/>
        </w:rPr>
        <w:br w:type="page" w:clear="all"/>
      </w:r>
      <w:r>
        <w:rPr>
          <w:rFonts w:ascii="黑体" w:hAnsi="黑体" w:eastAsia="黑体"/>
          <w:color w:val="000000"/>
        </w:rPr>
      </w:r>
      <w:r/>
    </w:p>
    <w:p>
      <w:pPr>
        <w:pStyle w:val="729"/>
        <w:jc w:val="center"/>
        <w:spacing w:line="360" w:lineRule="auto"/>
        <w:rPr>
          <w:rFonts w:ascii="黑体" w:hAnsi="黑体" w:eastAsia="黑体"/>
          <w:b w:val="0"/>
          <w:color w:val="000000"/>
        </w:rPr>
      </w:pPr>
      <w:r>
        <w:rPr>
          <w:rFonts w:hint="eastAsia" w:ascii="黑体" w:hAnsi="黑体" w:eastAsia="黑体"/>
          <w:b w:val="0"/>
          <w:color w:val="000000"/>
        </w:rPr>
        <w:t xml:space="preserve">第二章  投标人须知</w:t>
      </w:r>
      <w:bookmarkEnd w:id="1"/>
      <w:r>
        <w:rPr>
          <w:rFonts w:ascii="黑体" w:hAnsi="黑体" w:eastAsia="黑体"/>
          <w:b w:val="0"/>
          <w:color w:val="000000"/>
        </w:rPr>
      </w:r>
      <w:r/>
    </w:p>
    <w:p>
      <w:pPr>
        <w:pStyle w:val="730"/>
        <w:spacing w:before="0" w:after="0" w:line="500" w:lineRule="exact"/>
        <w:rPr>
          <w:rFonts w:ascii="宋体" w:hAnsi="宋体" w:eastAsia="宋体"/>
          <w:color w:val="000000"/>
        </w:rPr>
      </w:pPr>
      <w:r>
        <w:rPr>
          <w:rFonts w:hint="eastAsia" w:ascii="宋体" w:hAnsi="宋体" w:eastAsia="宋体"/>
          <w:color w:val="000000"/>
        </w:rPr>
        <w:t xml:space="preserve">一、总则</w:t>
      </w:r>
      <w:r>
        <w:rPr>
          <w:rFonts w:ascii="宋体" w:hAnsi="宋体" w:eastAsia="宋体"/>
          <w:color w:val="000000"/>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1.招标方式</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2.合格的投标人</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 满足招标公告中供应商的资格要求的规定。</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2.3满足本招标文件全部实质性要求和条件的规定。</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2.4 符合上述条件的投标人应承担投标及履约过程应承担的全部责任与义务。</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2.5单位负责人为同一人或者存在直接控股、管理关系的不同供应商，不得参加同一合同项下的政府采购活动。</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2.6除单一来源采购项目外，为采购项目提供整体设计、规范编制或者项目管理、监理、检测等服务的供应商，不得再参加该采购项目的其他采购活动。</w:t>
      </w:r>
      <w:r>
        <w:rPr>
          <w:rFonts w:ascii="宋体" w:hAnsi="宋体"/>
          <w:color w:val="000000"/>
          <w:sz w:val="24"/>
          <w:szCs w:val="24"/>
        </w:rPr>
      </w:r>
      <w:r/>
    </w:p>
    <w:p>
      <w:pPr>
        <w:pStyle w:val="728"/>
        <w:ind w:firstLine="482"/>
        <w:spacing w:line="500" w:lineRule="exact"/>
        <w:rPr>
          <w:rFonts w:ascii="宋体" w:hAnsi="宋体"/>
          <w:b/>
          <w:color w:val="000000"/>
          <w:sz w:val="24"/>
          <w:highlight w:val="none"/>
        </w:rPr>
      </w:pPr>
      <w:r>
        <w:rPr>
          <w:rFonts w:hint="eastAsia" w:ascii="宋体" w:hAnsi="宋体"/>
          <w:b/>
          <w:color w:val="000000"/>
          <w:sz w:val="24"/>
        </w:rPr>
        <w:t xml:space="preserve">3</w:t>
      </w:r>
      <w:r>
        <w:rPr>
          <w:rFonts w:hint="eastAsia" w:ascii="宋体" w:hAnsi="宋体"/>
          <w:b/>
          <w:color w:val="000000"/>
          <w:sz w:val="24"/>
          <w:highlight w:val="none"/>
        </w:rPr>
        <w:t xml:space="preserve">.适用法律</w:t>
      </w:r>
      <w:r>
        <w:rPr>
          <w:rFonts w:ascii="宋体" w:hAnsi="宋体"/>
          <w:b/>
          <w:color w:val="000000"/>
          <w:sz w:val="24"/>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3.1本次招标及由此产生的合同受中华人民共和国有关的法律法规制约和保护。</w:t>
      </w:r>
      <w:r>
        <w:rPr>
          <w:rFonts w:ascii="宋体" w:hAnsi="宋体"/>
          <w:color w:val="000000"/>
          <w:sz w:val="24"/>
          <w:szCs w:val="24"/>
          <w:highlight w:val="none"/>
        </w:rPr>
      </w:r>
      <w:r/>
    </w:p>
    <w:p>
      <w:pPr>
        <w:pStyle w:val="728"/>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4.投标费用</w:t>
      </w:r>
      <w:r>
        <w:rPr>
          <w:rFonts w:ascii="宋体" w:hAnsi="宋体"/>
          <w:b/>
          <w:color w:val="000000"/>
          <w:sz w:val="24"/>
          <w:highlight w:val="none"/>
        </w:rPr>
      </w:r>
      <w:r/>
    </w:p>
    <w:p>
      <w:pPr>
        <w:pStyle w:val="728"/>
        <w:ind w:left="0" w:right="0" w:firstLine="480"/>
        <w:jc w:val="both"/>
        <w:spacing w:before="0" w:after="0" w:line="4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4.1投标人应自行承担所有与参与投标有关的费用，无论投标过程中的做法和结果如何，采购人和</w:t>
      </w:r>
      <w:r>
        <w:rPr>
          <w:rFonts w:hint="eastAsia" w:ascii="宋体" w:hAnsi="宋体" w:cs="宋体"/>
          <w:color w:val="000000"/>
          <w:sz w:val="24"/>
          <w:lang w:eastAsia="zh-CN"/>
        </w:rPr>
        <w:t xml:space="preserve">连云港圣恒项目管理有限公司</w:t>
      </w:r>
      <w:r>
        <w:rPr>
          <w:rFonts w:ascii="宋体" w:hAnsi="宋体" w:eastAsia="宋体" w:cs="宋体"/>
          <w:color w:val="000000"/>
          <w:sz w:val="24"/>
        </w:rPr>
        <w:t xml:space="preserve">（以下简称采购代理机构）在任何情况下均无义务和责任承担这些费用。</w:t>
      </w:r>
      <w:r>
        <w:rPr>
          <w:color w:val="000000"/>
        </w:rPr>
      </w:r>
      <w:r/>
    </w:p>
    <w:p>
      <w:pPr>
        <w:pStyle w:val="728"/>
        <w:ind w:left="0" w:right="0" w:firstLine="480"/>
        <w:jc w:val="both"/>
        <w:spacing w:before="0" w:after="0" w:line="499" w:lineRule="atLeast"/>
        <w:rPr>
          <w:rFonts w:hint="eastAsia" w:ascii="宋体" w:hAnsi="宋体" w:eastAsia="宋体" w:cs="宋体"/>
          <w:b/>
          <w:bCs/>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w:t>
      </w:r>
      <w:r>
        <w:rPr>
          <w:rFonts w:ascii="宋体" w:hAnsi="宋体" w:eastAsia="宋体" w:cs="宋体"/>
          <w:color w:val="000000"/>
          <w:sz w:val="24"/>
        </w:rPr>
        <w:t xml:space="preserve">本项目招标代理费按苏招协[2022]002号文规定标准计取，</w:t>
      </w:r>
      <w:r>
        <w:rPr>
          <w:rFonts w:hint="eastAsia" w:ascii="宋体" w:hAnsi="宋体" w:cs="宋体"/>
          <w:color w:val="000000"/>
          <w:sz w:val="24"/>
          <w:lang w:val="en-US" w:eastAsia="zh-CN"/>
        </w:rPr>
        <w:t xml:space="preserve">由采购人</w:t>
      </w:r>
      <w:r>
        <w:rPr>
          <w:rFonts w:hint="eastAsia" w:ascii="宋体" w:hAnsi="宋体" w:eastAsia="宋体" w:cs="宋体"/>
          <w:color w:val="000000"/>
          <w:sz w:val="24"/>
        </w:rPr>
        <w:t xml:space="preserve">支付。</w:t>
      </w:r>
      <w:r>
        <w:rPr>
          <w:rFonts w:hint="eastAsia" w:ascii="宋体" w:hAnsi="宋体" w:eastAsia="宋体" w:cs="宋体"/>
          <w:b/>
          <w:bCs/>
          <w:color w:val="000000"/>
          <w:sz w:val="22"/>
          <w:szCs w:val="22"/>
        </w:rPr>
      </w:r>
      <w:r/>
    </w:p>
    <w:p>
      <w:pPr>
        <w:pStyle w:val="728"/>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5.招标文件的约束力</w:t>
      </w:r>
      <w:r>
        <w:rPr>
          <w:rFonts w:ascii="宋体" w:hAnsi="宋体"/>
          <w:b/>
          <w:color w:val="000000"/>
          <w:sz w:val="24"/>
          <w:highlight w:val="none"/>
        </w:rPr>
      </w:r>
      <w:r/>
    </w:p>
    <w:p>
      <w:pPr>
        <w:pStyle w:val="72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5.1 投标人一旦参加本项目采购活动，即被认为接受了本招标文件的规定和约束。</w:t>
      </w:r>
      <w:r>
        <w:rPr>
          <w:rFonts w:ascii="宋体" w:hAnsi="宋体"/>
          <w:color w:val="000000"/>
          <w:sz w:val="24"/>
          <w:szCs w:val="24"/>
          <w:highlight w:val="none"/>
        </w:rPr>
      </w:r>
      <w:r/>
    </w:p>
    <w:p>
      <w:pPr>
        <w:pStyle w:val="730"/>
        <w:spacing w:before="0" w:after="0" w:line="500" w:lineRule="exact"/>
        <w:rPr>
          <w:rFonts w:ascii="宋体" w:hAnsi="宋体" w:eastAsia="宋体"/>
          <w:color w:val="000000"/>
          <w:highlight w:val="none"/>
        </w:rPr>
      </w:pPr>
      <w:r>
        <w:rPr>
          <w:rFonts w:hint="eastAsia" w:ascii="宋体" w:hAnsi="宋体" w:eastAsia="宋体"/>
          <w:color w:val="000000"/>
          <w:highlight w:val="none"/>
        </w:rPr>
        <w:t xml:space="preserve">二、招标文件</w:t>
      </w:r>
      <w:r>
        <w:rPr>
          <w:rFonts w:ascii="宋体" w:hAnsi="宋体" w:eastAsia="宋体"/>
          <w:color w:val="000000"/>
          <w:highlight w:val="none"/>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6.招标文件构成</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6.1招标文件由以下部分组成：</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（1）投标邀请</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（5）评标方法与评标标准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（6）投标文件格式</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7.招标文件的澄清</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7.1任何要求对招标文件进行澄清的投标人，应在投标截止期十日前按招标公告中的通讯地址，以书面形式通知采购人或者采购代理机构。</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8.招标文件的修改</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8.1在投标截止时间前，采购人可以对招标文件进行修改。</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8.2采购人有权按照法定的要求推迟投标截止日期和开标日期。</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8.3招标文件的修改将在江苏政府采购网公布，补充文件将作为招标文件的组成部分，并对投标人具有约束力。</w:t>
      </w:r>
      <w:r>
        <w:rPr>
          <w:rFonts w:ascii="宋体" w:hAnsi="宋体"/>
          <w:color w:val="000000"/>
          <w:sz w:val="24"/>
          <w:szCs w:val="24"/>
        </w:rPr>
      </w:r>
      <w:r/>
    </w:p>
    <w:p>
      <w:pPr>
        <w:pStyle w:val="730"/>
        <w:spacing w:before="0" w:after="0" w:line="500" w:lineRule="exact"/>
        <w:rPr>
          <w:rFonts w:ascii="宋体" w:hAnsi="宋体" w:eastAsia="宋体"/>
          <w:color w:val="000000"/>
        </w:rPr>
      </w:pPr>
      <w:r>
        <w:rPr>
          <w:rFonts w:hint="eastAsia" w:ascii="宋体" w:hAnsi="宋体" w:eastAsia="宋体"/>
          <w:color w:val="000000"/>
        </w:rPr>
        <w:t xml:space="preserve">三、投标文件的编制</w:t>
      </w:r>
      <w:r>
        <w:rPr>
          <w:rFonts w:ascii="宋体" w:hAnsi="宋体" w:eastAsia="宋体"/>
          <w:color w:val="000000"/>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9.投标文件编写注意事项</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10.投标文件的语言及度量衡单位</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10.2 除技术性能另有规定外，投标文件所使用的度量衡单位，均须采用国家法定计量单位。</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11.投标文件构成</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11.1投标人编写的投标文件应包括资格证明文件、符合性证明文件、投标分项报价表、商务要求响应及偏离表、其他证明文件、投标函、开标一览表等部分。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11.2如投标文件制作工具中格式和内容与江苏政府采购网发布的招标文件不一致，请以江苏政府采购网发布的招标文件为准。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11.3 特别提醒投标人，混乱的编排导致投标文件被误读或评标委员会（以下简称评委会）查找不到有效文件是投标人的风险。</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12.证明投标人及投标标的符合招标文件规定的文件</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12.1投标人应按照招标文件要求提交证明文件，证明其及投标标的符合招标文件规定。</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12.2招标文件对证明文件无明确形式要求的，证明文件可以以文字资料、图纸和数据等形式提交。</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12.3 投标人委托代理时应当提交授权委托书，请按招标文件第六章给定格式及要求填写并附法定代表人（单位负责人）与委托代理人身份证明。</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13.投标分项报价表</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13.1投标人应根据投标报价要求在投标分项报价表中列明各项投标单价、总价等，未全部列示的作无效响应处理。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13.2投标货币。投标文件中的单价和总价无特殊规定的采用人民币报价，以元为单位标注。招标文件中另有规定的按规定执行。</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14.技术要求响应及偏离表、商务要求响应及偏离表</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14.2投标人可在投标文件中提供认为需要的其他技术文件或说明。</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15.服务承诺、培训计划、人员安排及其他</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15.1投标人需根据招标文件要求提供有关售后服务的管理制度，售后服务机构的分布情况，售后服务人员的数量、素质、技术水平及售后服务的反应能力等。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15.2投标人需根据招标文件要求提供培训计划、人员安排等。</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15.3投标人需根据招标文件要求提供所投标的的主要组成部分、功能设计、实现思路及关键技术等。</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16.投标函和开标一览表</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16.1投标人应按照招标文件中提供的格式完整、正确填写投标函、开标一览表。</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16.2对于采用货币报价的项目，开标一览表中的投标总报价应与投标分项报价表中的投标总报价一致，如不一致，不做无效投标处理，但评标时以开标一览表中价格为准。</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17.投标有效期</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17.1投标有效期为开标之日后六十（60）天。投标有效期比规定短的将被视为未实质性响应招标文件而予以拒绝。</w:t>
      </w:r>
      <w:r>
        <w:rPr>
          <w:rFonts w:ascii="宋体" w:hAnsi="宋体"/>
          <w:color w:val="000000"/>
          <w:sz w:val="24"/>
          <w:szCs w:val="24"/>
        </w:rPr>
      </w:r>
      <w:r/>
    </w:p>
    <w:p>
      <w:pPr>
        <w:pStyle w:val="728"/>
        <w:ind w:firstLine="480"/>
        <w:jc w:val="left"/>
        <w:spacing w:line="500" w:lineRule="exact"/>
        <w:rPr>
          <w:color w:val="000000"/>
          <w:sz w:val="24"/>
          <w:szCs w:val="24"/>
        </w:rPr>
      </w:pPr>
      <w:r>
        <w:rPr>
          <w:rFonts w:hint="eastAsia" w:ascii="宋体" w:hAnsi="宋体"/>
          <w:color w:val="000000"/>
          <w:sz w:val="24"/>
          <w:szCs w:val="24"/>
        </w:rPr>
        <w:t xml:space="preserve">17.2</w:t>
      </w:r>
      <w:r>
        <w:rPr>
          <w:rFonts w:hint="eastAsia"/>
          <w:color w:val="000000"/>
          <w:sz w:val="24"/>
          <w:szCs w:val="24"/>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color w:val="000000"/>
          <w:sz w:val="24"/>
          <w:szCs w:val="24"/>
        </w:rPr>
      </w:r>
      <w:r/>
    </w:p>
    <w:p>
      <w:pPr>
        <w:pStyle w:val="730"/>
        <w:spacing w:before="0" w:after="0" w:line="500" w:lineRule="exact"/>
        <w:rPr>
          <w:rFonts w:ascii="宋体" w:hAnsi="宋体" w:eastAsia="宋体"/>
          <w:color w:val="000000"/>
        </w:rPr>
      </w:pPr>
      <w:r>
        <w:rPr>
          <w:rFonts w:hint="eastAsia" w:ascii="宋体" w:hAnsi="宋体" w:eastAsia="宋体"/>
          <w:color w:val="000000"/>
        </w:rPr>
        <w:t xml:space="preserve">四、投标文件的递交</w:t>
      </w:r>
      <w:r>
        <w:rPr>
          <w:rFonts w:ascii="宋体" w:hAnsi="宋体" w:eastAsia="宋体"/>
          <w:color w:val="000000"/>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18.电子投标文件的递交</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18.1投标人应当按照《操作手册》规定，在投标截止时间前制作并递交（上传）电子投标文件。</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19.投标截止时间</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19.1投标人递交（上传）电子投标文件的时间不得迟于招标公告中规定的投标截止时间。</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投标人应充分考虑到计算机硬件、软件及网络环境等风险因素，如因投标人自身原因造成电子投标文件递交（上传）不成功的按照本招标文件第二章第27.1条规定做无效投标处理。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19.2采购人可以按照规定，通过修改招标文件酌情延长投标截止日期，在此情况下，投标人的所有权利和义务以及投标人受制的截止日期均应以延长后新的截止日期为准。</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20.投标文件的拒收</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20.1 采购人拒绝接收在其规定的投标截止时间后递交（上传）的任何投标文件。</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21.投标文件的撤回和修改</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21.1投标文件的撤回</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21.1.1投标人可在投标截止时间前，撤回其电子投标文件，具体操作方法见《操作手册》。</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21.1.2投标人撤回电子投标文件的，则认为其不再参与本项目投标活动。</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21.2投标文件的修改</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21.2.1投标人可在投标截止时间前，对其电子投标文件进行修改，具体操作方法见《操作手册》。</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21.2.2在投标截止时间之后，投标人不得对其电子投标文件做任何修改。</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21.3在投标截止时间至招标文件中规定的投标有效期满之间的这段时间内，投标人不得撤回其投标。</w:t>
      </w:r>
      <w:r>
        <w:rPr>
          <w:rFonts w:ascii="宋体" w:hAnsi="宋体"/>
          <w:color w:val="000000"/>
          <w:sz w:val="24"/>
          <w:szCs w:val="24"/>
        </w:rPr>
      </w:r>
      <w:r/>
    </w:p>
    <w:p>
      <w:pPr>
        <w:pStyle w:val="730"/>
        <w:spacing w:before="0" w:after="0" w:line="500" w:lineRule="exact"/>
        <w:rPr>
          <w:rFonts w:ascii="宋体" w:hAnsi="宋体" w:eastAsia="宋体"/>
          <w:color w:val="000000"/>
        </w:rPr>
      </w:pPr>
      <w:r>
        <w:rPr>
          <w:rFonts w:hint="eastAsia" w:ascii="宋体" w:hAnsi="宋体" w:eastAsia="宋体"/>
          <w:color w:val="000000"/>
        </w:rPr>
        <w:t xml:space="preserve">五、开标与评标</w:t>
      </w:r>
      <w:r>
        <w:rPr>
          <w:rFonts w:ascii="宋体" w:hAnsi="宋体" w:eastAsia="宋体"/>
          <w:color w:val="000000"/>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22.开标</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22.1采购代理机构将在招标公告中规定的时间和地点组织公开开标。投标人应当按时参加开标活动，并在“苏采云”系统规定的时间内对投标文件进行解密。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22.2开标仪式由采购代理机构组织。“苏采云”系统将自动对项目进行开标，并宣布各投标人名称和投标价格。</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22.3投标人在开标过程中涉及到的投标文件解密、开标结果确认等工作，应当按照《操作手册》规定执行。</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22.4投标人如果对开标过程和开标记录有疑义，应当按照《操作手册》规定提出，未在“苏采云”系统《开标记录表》宣布后5分钟内提出的，视同认可开标结果。</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22.5 投标人未参加开标的，视同认可开标结果。</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23.评标委员会</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23.1开标后，采购人将立即组织评委会进行评标。</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23.2评委会由采购人代表和有关技术、经济等方面的评审专家组成，且人员构成符合政府采购有关规定。</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23.3评委会按照采购文件规定的评审程序、评审方法和评审标准进行独立评审并确定中标候选人。</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24.评标过程的保密与公正</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24.1凡是与审查、澄清、评价和比较投标的有关资料以及授标建议等，采购人、评审专家、采购代理机构均不得向投标人或与评标无关的其他人员透露。</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24.2在评标过程中，投标人不得以任何行为影响评标过程，否则其投标文件将被作为无效投标文件。</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24.3采购人、采购代理机构和评委会不向未中标的投标人解释未中标原因，也不公布评标过程中的相关细节。</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24.4采用综合评分法的项目，未中标的投标人可于中标结果公告期限届满之日起通过“苏采云”系统查看自己的评审得分及排序情况。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25.投标文件的澄清</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评委会并非对每个投标人都做澄清、说明或者补正要求。</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25.3接到评委会澄清、说明或者补正要求的投标人如未按规定响应，其风险由投标人自行承担。</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26.对投标文件的审查</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26.1 投标文件审查分为资格审查和符合性审查。</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26.1.1资格审查：采购人依据法律法规和招标文件的规定，对投标文件中的资格证明文件进行审查。资格审查的结论，采购人以书面形式向评委会进行反馈。</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采购人在进行资格审查的同时，将在信用中国网站（www.creditchina.gov.cn）、中国政府采购网（www.ccgp.gov.cn）查询投标人的信用记录，以确定投标人是否具备投标资格，查询结果留存并归档。</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未通过资格审查或符合性审查的投标人，将通过“苏采云”系统中告知其未通过的原因，评审结束后，将不再告知。</w:t>
      </w:r>
      <w:r>
        <w:rPr>
          <w:rFonts w:ascii="宋体" w:hAnsi="宋体"/>
          <w:color w:val="000000"/>
          <w:sz w:val="24"/>
          <w:szCs w:val="24"/>
        </w:rPr>
      </w:r>
      <w:r/>
    </w:p>
    <w:p>
      <w:pPr>
        <w:pStyle w:val="728"/>
        <w:ind w:firstLine="480"/>
        <w:jc w:val="left"/>
        <w:spacing w:line="500" w:lineRule="exact"/>
        <w:rPr>
          <w:rFonts w:ascii="宋体" w:hAnsi="宋体"/>
          <w:color w:val="000000"/>
          <w:sz w:val="24"/>
          <w:szCs w:val="24"/>
        </w:rPr>
      </w:pPr>
      <w:r>
        <w:rPr>
          <w:rFonts w:hint="eastAsia" w:ascii="宋体" w:hAnsi="宋体"/>
          <w:color w:val="000000"/>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color w:val="000000"/>
          <w:sz w:val="24"/>
          <w:szCs w:val="24"/>
        </w:rPr>
      </w:r>
      <w:r/>
    </w:p>
    <w:p>
      <w:pPr>
        <w:pStyle w:val="728"/>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w:t>
      </w:r>
      <w:r>
        <w:rPr>
          <w:rFonts w:hint="eastAsia" w:cs="Times New Roman"/>
          <w:color w:val="000000"/>
          <w:sz w:val="24"/>
          <w:szCs w:val="24"/>
        </w:rPr>
        <w:t xml:space="preserve">包含但不限于设备质量、技术规格、售后服务和履约能力等材料明显不能满足招标文件要求，有可能影响产品质量或者不能诚信履约，</w:t>
      </w:r>
      <w:r>
        <w:rPr>
          <w:rFonts w:hint="eastAsia" w:ascii="宋体" w:hAnsi="宋体"/>
          <w:color w:val="000000"/>
          <w:sz w:val="24"/>
          <w:szCs w:val="24"/>
        </w:rPr>
        <w:t xml:space="preserve">限制了合同中买方和采购人的权利或投标人的义务，纠正这些偏离或保留将会对其他实质性响应要求的投标人的竞争地位产生不公正的影响。</w:t>
      </w:r>
      <w:r>
        <w:rPr>
          <w:rFonts w:ascii="宋体" w:hAnsi="宋体"/>
          <w:color w:val="000000"/>
          <w:sz w:val="24"/>
          <w:szCs w:val="24"/>
        </w:rPr>
      </w:r>
      <w:r/>
    </w:p>
    <w:p>
      <w:pPr>
        <w:pStyle w:val="728"/>
        <w:ind w:firstLine="480"/>
        <w:jc w:val="left"/>
        <w:spacing w:line="500" w:lineRule="exact"/>
        <w:rPr>
          <w:rFonts w:ascii="宋体" w:hAnsi="宋体"/>
          <w:color w:val="000000"/>
          <w:sz w:val="24"/>
          <w:szCs w:val="24"/>
        </w:rPr>
      </w:pPr>
      <w:r>
        <w:rPr>
          <w:rFonts w:hint="eastAsia" w:ascii="宋体" w:hAnsi="宋体"/>
          <w:color w:val="000000"/>
          <w:sz w:val="24"/>
          <w:szCs w:val="24"/>
        </w:rPr>
        <w:t xml:space="preserve">重大偏离的认定需经过评委会以少数服从多数的原则作出结论。评委决定投标文件的响应性只根据投标文件本身的内容，而不寻求外部的证据。</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26.3如果投标文件实质上没有响应招标文件的要求，评委会将予以拒绝，投标人不得通过修改或撤销不符合要求的偏离而使其投标成为实质性响应的投标。</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26.4 评委会将对确定为实质性响应的投标进行进一步审核，看其是否有计算上或累加上的算术错误，修正错误的原则如下：</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（1）投标文件中开标一览表内容与投标文件中相应内容不一致的，以开标一览表为准。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（2）大写金额和小写金额不一致的，以大写金额为准。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（3）单价金额小数点或者百分比有明显错位的，以开标一览表的总价为准，并修改单价。</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（4）总价金额与按单价汇总金额不一致的，以单价金额计算结果为准。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同时出现两种以上错误的，按照前款规定的顺序修正。</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非单一产品采购项目，招标文件中将载明核心产品。多家投标人提供的核心产品品牌相同的，按前两款规定处理。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26.7投标人在开、评标全过程中应保持通讯畅通，及时登录“苏采云”系统查阅、答复相关信息，并安排专人与采购代理机构及评委会联系。</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27.无效投标条款和废标条款</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27.1无效投标条款</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（1）投标人未按照招标文件要求递交（上传）电子投标文件的。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（2）投标人在“苏采云”系统规定的时间内未成功解密电子投标文件的。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（3）投标人不具备招标文件中规定的资格要求的。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（5）投标人提交两个（含两个）以上不同的投标报价的。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（6）投标人的报价超过了采购预算或者最高限价的。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（8）不符合招标文件中规定的实质性要求和条件的（本招标文件中斜体且有下划线部分为实质性要求和条件）。</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（10）投标人未通过符合性审查的。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（11）投标文件含有采购人不能接受的附加条件的。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（12）投标文件未按照招标文件要求加盖公章（CA电子公章）的。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（13）其他法律、法规及本招标文件规定的属于无效投标的情形。</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27.2 有下列情形之一的，视为投标人串通投标，投标无效：</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（1）不同投标人的投标文件由同一单位或者个人编制。</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（2）不同投标人委托同一单位或者个人办理投标事宜。</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（3）不同投标人的投标文件载明的项目管理成员或者联系人员为同一人。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（4）不同投标人的投标文件异常一致或者投标报价呈规律性差异。</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27.3废标条款</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（1）因“苏采云”系统系统故障原因造成开标不成功的。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（2）评委会认定招标文件存在歧义、重大缺陷导致评审工作无法进行的。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（3）符合专业条件的供应商或者对招标文件作实质响应的供应商不足三家的。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（4）出现影响采购公正的违法、违规行为的。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（5）因重大变故，采购任务取消的。</w:t>
      </w:r>
      <w:r>
        <w:rPr>
          <w:rFonts w:ascii="宋体" w:hAnsi="宋体"/>
          <w:color w:val="000000"/>
          <w:sz w:val="24"/>
          <w:szCs w:val="24"/>
        </w:rPr>
      </w:r>
      <w:r/>
    </w:p>
    <w:p>
      <w:pPr>
        <w:pStyle w:val="72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 出现投标截止时间结束后参加投标的供应商或者在评标期间对招标文件做出实质响应的供应商不足三家情况的，按照政府采购相关规定执行。</w:t>
      </w:r>
      <w:r>
        <w:rPr>
          <w:rFonts w:hint="eastAsia" w:ascii="宋体" w:hAnsi="宋体"/>
          <w:color w:val="000000"/>
          <w:sz w:val="24"/>
          <w:szCs w:val="24"/>
        </w:rPr>
      </w:r>
      <w:r/>
    </w:p>
    <w:p>
      <w:pPr>
        <w:pStyle w:val="728"/>
        <w:ind w:firstLine="480"/>
        <w:spacing w:line="500" w:lineRule="exact"/>
        <w:rPr>
          <w:rFonts w:hint="eastAsia" w:ascii="宋体" w:hAnsi="宋体"/>
          <w:b/>
          <w:bCs/>
          <w:color w:val="000000"/>
          <w:sz w:val="24"/>
          <w:szCs w:val="24"/>
        </w:rPr>
      </w:pPr>
      <w:r>
        <w:rPr>
          <w:rFonts w:hint="eastAsia" w:ascii="宋体" w:hAnsi="宋体"/>
          <w:b/>
          <w:bCs/>
          <w:color w:val="000000"/>
          <w:sz w:val="24"/>
          <w:szCs w:val="24"/>
        </w:rPr>
        <w:t xml:space="preserve">27.</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政府采购异常低价审查：</w:t>
      </w:r>
      <w:r>
        <w:rPr>
          <w:rFonts w:hint="eastAsia" w:ascii="宋体" w:hAnsi="宋体"/>
          <w:b/>
          <w:bCs/>
          <w:color w:val="000000"/>
          <w:sz w:val="24"/>
          <w:szCs w:val="24"/>
        </w:rPr>
      </w:r>
      <w:r/>
    </w:p>
    <w:p>
      <w:pPr>
        <w:pStyle w:val="730"/>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（1）政府采购评审中出现下列情形之一的，评审委员会应当启动异常低价投标（响应）审查程序：</w:t>
      </w:r>
      <w:r>
        <w:rPr>
          <w:rFonts w:hint="eastAsia" w:ascii="宋体" w:hAnsi="宋体" w:eastAsia="宋体" w:cs="Arial"/>
          <w:b/>
          <w:bCs/>
          <w:color w:val="000000"/>
          <w:sz w:val="24"/>
          <w:szCs w:val="24"/>
          <w:lang w:val="en-US" w:eastAsia="zh-CN" w:bidi="ar-SA"/>
        </w:rPr>
      </w:r>
      <w:r/>
    </w:p>
    <w:p>
      <w:pPr>
        <w:pStyle w:val="730"/>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Arial"/>
          <w:b/>
          <w:bCs/>
          <w:color w:val="000000"/>
          <w:sz w:val="24"/>
          <w:szCs w:val="24"/>
          <w:lang w:val="en-US" w:eastAsia="zh-CN" w:bidi="ar-SA"/>
        </w:rPr>
      </w:r>
      <w:r/>
    </w:p>
    <w:p>
      <w:pPr>
        <w:pStyle w:val="730"/>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Arial"/>
          <w:b/>
          <w:bCs/>
          <w:color w:val="000000"/>
          <w:sz w:val="24"/>
          <w:szCs w:val="24"/>
          <w:lang w:val="en-US" w:eastAsia="zh-CN" w:bidi="ar-SA"/>
        </w:rPr>
      </w:r>
      <w:r/>
    </w:p>
    <w:p>
      <w:pPr>
        <w:pStyle w:val="730"/>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3.投标（响应）报价低于采购项目最高限价45%的，即投标（响应）报价&lt;采购项目最高限价×45%；</w:t>
      </w:r>
      <w:r>
        <w:rPr>
          <w:rFonts w:hint="eastAsia" w:ascii="宋体" w:hAnsi="宋体" w:eastAsia="宋体" w:cs="Arial"/>
          <w:b/>
          <w:bCs/>
          <w:color w:val="000000"/>
          <w:sz w:val="24"/>
          <w:szCs w:val="24"/>
          <w:lang w:val="en-US" w:eastAsia="zh-CN" w:bidi="ar-SA"/>
        </w:rPr>
      </w:r>
      <w:r/>
    </w:p>
    <w:p>
      <w:pPr>
        <w:pStyle w:val="730"/>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4.评审委员会基于专业判断，认为供应商报价过低，有可能影响产品质量或者不能诚信履约的其他情形。</w:t>
      </w:r>
      <w:r>
        <w:rPr>
          <w:rFonts w:hint="eastAsia" w:ascii="宋体" w:hAnsi="宋体" w:eastAsia="宋体" w:cs="Arial"/>
          <w:b/>
          <w:bCs/>
          <w:color w:val="000000"/>
          <w:sz w:val="24"/>
          <w:szCs w:val="24"/>
          <w:lang w:val="en-US" w:eastAsia="zh-CN" w:bidi="ar-SA"/>
        </w:rPr>
      </w:r>
      <w:r/>
    </w:p>
    <w:p>
      <w:pPr>
        <w:pStyle w:val="730"/>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采购人可以结合具体项目实际情况，提高上述第1项至第3项中启动异常低价投标（响应）审查的数值标准，但是最高不得超过65%。</w:t>
      </w:r>
      <w:r>
        <w:rPr>
          <w:rFonts w:hint="eastAsia" w:ascii="宋体" w:hAnsi="宋体" w:eastAsia="宋体" w:cs="Arial"/>
          <w:b/>
          <w:bCs/>
          <w:color w:val="000000"/>
          <w:sz w:val="24"/>
          <w:szCs w:val="24"/>
          <w:lang w:val="en-US" w:eastAsia="zh-CN" w:bidi="ar-SA"/>
        </w:rPr>
      </w:r>
      <w:r/>
    </w:p>
    <w:p>
      <w:pPr>
        <w:pStyle w:val="730"/>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相关法律法规对供应商报价有规定的，从其规定。</w:t>
      </w:r>
      <w:r>
        <w:rPr>
          <w:rFonts w:hint="eastAsia" w:ascii="宋体" w:hAnsi="宋体" w:eastAsia="宋体" w:cs="Arial"/>
          <w:b/>
          <w:bCs/>
          <w:color w:val="000000"/>
          <w:sz w:val="24"/>
          <w:szCs w:val="24"/>
          <w:lang w:val="en-US" w:eastAsia="zh-CN" w:bidi="ar-SA"/>
        </w:rPr>
      </w:r>
      <w:r/>
    </w:p>
    <w:p>
      <w:pPr>
        <w:pStyle w:val="730"/>
        <w:numPr>
          <w:ilvl w:val="0"/>
          <w:numId w:val="2"/>
        </w:numPr>
        <w:ind w:left="0" w:firstLine="422"/>
        <w:spacing w:before="0" w:after="0" w:line="500" w:lineRule="exact"/>
        <w:rPr>
          <w:rFonts w:hint="eastAsia" w:ascii="宋体" w:hAnsi="宋体" w:eastAsia="宋体" w:cs="Arial"/>
          <w:b/>
          <w:bCs/>
          <w:color w:val="000000"/>
          <w:sz w:val="24"/>
          <w:szCs w:val="24"/>
          <w:lang w:val="en-US" w:eastAsia="zh-CN" w:bidi="ar-SA"/>
        </w:rPr>
      </w:pPr>
      <w:r>
        <w:rPr>
          <w:rFonts w:hint="eastAsia" w:ascii="宋体" w:hAnsi="宋体" w:eastAsia="宋体" w:cs="Arial"/>
          <w:b/>
          <w:bCs/>
          <w:color w:val="000000"/>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Arial"/>
          <w:b/>
          <w:bCs/>
          <w:color w:val="000000"/>
          <w:sz w:val="24"/>
          <w:szCs w:val="24"/>
          <w:lang w:val="en-US" w:eastAsia="zh-CN" w:bidi="ar-SA"/>
        </w:rPr>
      </w:r>
      <w:r/>
    </w:p>
    <w:p>
      <w:pPr>
        <w:pStyle w:val="730"/>
        <w:numPr>
          <w:ilvl w:val="0"/>
          <w:numId w:val="0"/>
        </w:numPr>
        <w:spacing w:before="0" w:after="0" w:line="500" w:lineRule="exact"/>
        <w:rPr>
          <w:rFonts w:ascii="宋体" w:hAnsi="宋体" w:eastAsia="宋体"/>
          <w:color w:val="000000"/>
        </w:rPr>
      </w:pPr>
      <w:r>
        <w:rPr>
          <w:rFonts w:hint="eastAsia" w:ascii="宋体" w:hAnsi="宋体" w:eastAsia="宋体"/>
          <w:color w:val="000000"/>
        </w:rPr>
        <w:t xml:space="preserve">六、定标</w:t>
      </w:r>
      <w:r>
        <w:rPr>
          <w:rFonts w:ascii="宋体" w:hAnsi="宋体" w:eastAsia="宋体"/>
          <w:color w:val="000000"/>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28.确定中标单位</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28.1中标候选人的选取原则和数量详见招标文件第五章规定。 </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28.2采购人授权评委会根据推荐的中标候选人确定中标候选人第一名为中标人。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28.3采购代理机构将在江苏政府采购网发布中标公告，公告期限为1个工作日。</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28.4若有充分证据证明，中标人存在下列情况之一的，一经查实，将被取消中标资格：</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（1）提供虚假材料谋取中标、成交的。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（2）采取不正当手段诋毁、排挤其他供应商的。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（3）与采购人、其他供应商或者采购代理机构恶意串通的。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（4）向采购人、采购代理机构行贿或者提供其他不正当利益的。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（5）在招标采购过程中与采购人进行协商谈判的。</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（6）属于本文件规定的无效条件，但在评标过程中又未被评委会发现的。</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29.中标通知书</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29.2 中标通知书将是合同的一个组成部分。对采购人和中标人均具有法律效力。中标通知书发出后，采购人改变中标结果的，或者中标人放弃中标项目的，应当依法承担法律责任。</w:t>
      </w:r>
      <w:r>
        <w:rPr>
          <w:rFonts w:ascii="宋体" w:hAnsi="宋体"/>
          <w:color w:val="000000"/>
          <w:sz w:val="24"/>
          <w:szCs w:val="24"/>
        </w:rPr>
      </w:r>
      <w:r/>
    </w:p>
    <w:p>
      <w:pPr>
        <w:pStyle w:val="728"/>
        <w:ind w:firstLine="480"/>
        <w:spacing w:line="500" w:lineRule="exact"/>
        <w:rPr>
          <w:rFonts w:ascii="宋体" w:hAnsi="宋体"/>
          <w:b/>
          <w:bCs/>
          <w:color w:val="000000"/>
          <w:sz w:val="24"/>
          <w:szCs w:val="24"/>
        </w:rPr>
      </w:pPr>
      <w:r>
        <w:rPr>
          <w:rFonts w:hint="eastAsia" w:ascii="宋体" w:hAnsi="宋体"/>
          <w:b/>
          <w:bCs/>
          <w:color w:val="000000"/>
          <w:sz w:val="24"/>
          <w:szCs w:val="24"/>
        </w:rPr>
        <w:t xml:space="preserve">29.3 中标人在中标后七个工作日内，需向采购代理机构提供肆份与电子投标文件一致的纸质打印胶装投标文件，封面、骑缝需加盖公章。</w:t>
      </w:r>
      <w:r>
        <w:rPr>
          <w:rFonts w:ascii="宋体" w:hAnsi="宋体"/>
          <w:b/>
          <w:bCs/>
          <w:color w:val="000000"/>
          <w:sz w:val="24"/>
          <w:szCs w:val="24"/>
        </w:rPr>
      </w:r>
      <w:r/>
    </w:p>
    <w:p>
      <w:pPr>
        <w:pStyle w:val="730"/>
        <w:spacing w:before="0" w:after="0" w:line="500" w:lineRule="exact"/>
        <w:rPr>
          <w:rFonts w:ascii="宋体" w:hAnsi="宋体" w:eastAsia="宋体"/>
          <w:color w:val="000000"/>
        </w:rPr>
      </w:pPr>
      <w:r>
        <w:rPr>
          <w:rFonts w:hint="eastAsia" w:ascii="宋体" w:hAnsi="宋体" w:eastAsia="宋体"/>
          <w:color w:val="000000"/>
        </w:rPr>
        <w:t xml:space="preserve">七、履约保证金及授予合同</w:t>
      </w:r>
      <w:r>
        <w:rPr>
          <w:rFonts w:ascii="宋体" w:hAnsi="宋体" w:eastAsia="宋体"/>
          <w:color w:val="000000"/>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30.履约保证金（本项目不适用）</w:t>
      </w:r>
      <w:r>
        <w:rPr>
          <w:rFonts w:ascii="宋体" w:hAnsi="宋体"/>
          <w:b/>
          <w:color w:val="000000"/>
          <w:sz w:val="24"/>
        </w:rPr>
      </w:r>
      <w:r/>
    </w:p>
    <w:p>
      <w:pPr>
        <w:pStyle w:val="728"/>
        <w:ind w:firstLine="480"/>
        <w:spacing w:line="500" w:lineRule="exact"/>
        <w:rPr>
          <w:rFonts w:ascii="宋体" w:hAnsi="宋体"/>
          <w:b/>
          <w:color w:val="000000"/>
          <w:sz w:val="24"/>
          <w:szCs w:val="24"/>
        </w:rPr>
      </w:pPr>
      <w:r>
        <w:rPr>
          <w:rFonts w:hint="eastAsia" w:ascii="宋体" w:hAnsi="宋体"/>
          <w:color w:val="000000"/>
          <w:sz w:val="24"/>
          <w:szCs w:val="24"/>
        </w:rPr>
        <w:t xml:space="preserve">30.1履约保证金的数额不得超过政府采购合同金额的10%。中标人应当以支票、汇票、本票或者金融机构、担保机构出具的保函等非现金形式提交。</w:t>
      </w:r>
      <w:r>
        <w:rPr>
          <w:rFonts w:hint="eastAsia" w:ascii="宋体" w:hAnsi="宋体"/>
          <w:b/>
          <w:color w:val="000000"/>
          <w:sz w:val="24"/>
          <w:szCs w:val="24"/>
        </w:rPr>
        <w:t xml:space="preserve">中标人可自愿使用履约保函（保险）代替交纳履约保证金，详情请见《关于在全省政府采购领域推行电子履约保函（保险）的通知》（苏财购〔2023〕150号）规定。</w:t>
      </w:r>
      <w:r>
        <w:rPr>
          <w:rFonts w:ascii="宋体" w:hAnsi="宋体"/>
          <w:b/>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30.2 中标人违约的，采购人将按照合同约定扣除其全部或部分履约保证金。如中标人违约给采购人造成的损失超过履约保证金的，应当依法赔偿超过部分的损失。</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30.3 履约保证金自合同生效之日起至合同约定的中标人主要义务履行完毕止，采购人应当按合同约定及时退还履约保证金。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30.4 逾期退还履约保证金的采购人承担违约责任，按照中国人民银行同期贷款基准利率向中标人支付超期资金占用费。</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30.5 本项目履约保证金要求详见招标文件第四章 采购需求。</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31.签订合同</w:t>
      </w:r>
      <w:r>
        <w:rPr>
          <w:rFonts w:ascii="宋体" w:hAnsi="宋体"/>
          <w:b/>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31.1 中标人应当在中标通知书发出之日起三十日内，按照招标文件和中标人投标文件的规定，与采购人签订政府采购合同。</w:t>
      </w:r>
      <w:r>
        <w:rPr>
          <w:rFonts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31.2 招标文件、中标人的投标文件及招标过程中有关澄清、承诺等文件均应作为合同附件。</w:t>
      </w:r>
      <w:r>
        <w:rPr>
          <w:rFonts w:ascii="宋体" w:hAnsi="宋体"/>
          <w:color w:val="000000"/>
          <w:sz w:val="24"/>
        </w:rPr>
      </w:r>
      <w:r/>
    </w:p>
    <w:p>
      <w:pPr>
        <w:pStyle w:val="728"/>
        <w:ind w:firstLine="480"/>
        <w:spacing w:line="500" w:lineRule="exact"/>
        <w:rPr>
          <w:rFonts w:ascii="宋体" w:hAnsi="宋体"/>
          <w:color w:val="000000"/>
          <w:sz w:val="24"/>
        </w:rPr>
      </w:pPr>
      <w:r>
        <w:rPr>
          <w:rFonts w:hint="eastAsia" w:ascii="宋体" w:hAnsi="宋体"/>
          <w:color w:val="000000"/>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宋体" w:hAnsi="宋体"/>
          <w:color w:val="000000"/>
          <w:sz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32.合同标的的追加</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33.政府采购履约资金扶持政策</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32.1 中标人可凭政府采购合同办理融资贷款，详情请见江苏政府采购网“政采贷”专栏。</w:t>
      </w:r>
      <w:r>
        <w:rPr>
          <w:rFonts w:ascii="宋体" w:hAnsi="宋体"/>
          <w:color w:val="000000"/>
          <w:sz w:val="24"/>
          <w:szCs w:val="24"/>
        </w:rPr>
      </w:r>
      <w:r/>
    </w:p>
    <w:p>
      <w:pPr>
        <w:pStyle w:val="730"/>
        <w:spacing w:before="0" w:after="0" w:line="500" w:lineRule="exact"/>
        <w:rPr>
          <w:rFonts w:ascii="宋体" w:hAnsi="宋体" w:eastAsia="宋体"/>
          <w:color w:val="000000"/>
        </w:rPr>
      </w:pPr>
      <w:r>
        <w:rPr>
          <w:rFonts w:hint="eastAsia" w:ascii="宋体" w:hAnsi="宋体" w:eastAsia="宋体"/>
          <w:color w:val="000000"/>
        </w:rPr>
        <w:t xml:space="preserve">八、询问与质疑</w:t>
      </w:r>
      <w:r>
        <w:rPr>
          <w:rFonts w:ascii="宋体" w:hAnsi="宋体" w:eastAsia="宋体"/>
          <w:color w:val="000000"/>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34.询问</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35.质疑提出</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35.1提出质疑的供应商应当是参与所质疑项目采购活动的供应商。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未依照采购公告要求获取采购文件的供应商，视为未参与该项目的采购活动，不具备对该采购文件提出质疑的法定权利。</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35.4质疑函的接收方式为供应商书面原件提交。联系部门、联系电话和通讯地址详见招标文件第一章。质疑实行实名制，不得进行虚假、恶意质疑。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35.5 质疑函应当使用范本，详见招标文件第六章。供应商提出质疑应当提交质疑函和必要的证明材料，应当包括下列内容：</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（1）供应商的姓名或者名称、地址、邮编、联系人及联系电话；</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（2）质疑项目的名称、编号；</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（3）具体、明确的质疑事项和与质疑事项相关的请求；</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（4）事实依据；</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（5）必要的法律依据；</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（6）提出质疑的日期；</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（7）必要的证明材料；</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（8）营业执照复印件及授权委托书原件、法定代表人（单位负责人）身份证复印件、委托代理人身份证复印件。</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供应商为自然人的，应当由本人签字；供应商为法人或者其他组织的，应当由法定代表人、主要负责人，或者其委托代理人签字或者盖章，并加盖单位公章。</w:t>
      </w:r>
      <w:r>
        <w:rPr>
          <w:rFonts w:ascii="宋体" w:hAnsi="宋体"/>
          <w:color w:val="000000"/>
          <w:sz w:val="24"/>
          <w:szCs w:val="24"/>
        </w:rPr>
      </w:r>
      <w:r/>
    </w:p>
    <w:p>
      <w:pPr>
        <w:pStyle w:val="728"/>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Times New Roman"/>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36.质疑函的受理和答复</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36.3 对不符合质疑要求的，采购人、采购代理机构有权要求其补充必要的证明材料，质疑供应商未在法定的时间内提供补充必要的证明材料的，视同放弃质疑。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36.4 以下情形的质疑不予受理</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（1）内容不符合《政府采购质疑和投诉办法》第十二条规定的质疑。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（2）超出政府采购法定期限的质疑。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（3）以传真、电子邮件等方式递交的非原件形式的质疑。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（4）未参加采购活动的供应商或在采购活动中自身权益未受到损害的供应商所提出的质疑。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（5）供应商组成联合体，联合体中任何一方或多方未按要求签字（盖章）、加盖公章的质疑。</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36.5 采购人、采购代理机构依法受理的质疑，将按照政府采购有关规定，在法定期限内答复。</w:t>
      </w:r>
      <w:r>
        <w:rPr>
          <w:rFonts w:ascii="宋体" w:hAnsi="宋体"/>
          <w:color w:val="000000"/>
          <w:sz w:val="24"/>
          <w:szCs w:val="24"/>
        </w:rPr>
      </w:r>
      <w:r/>
    </w:p>
    <w:p>
      <w:pPr>
        <w:pStyle w:val="728"/>
        <w:ind w:firstLine="482"/>
        <w:spacing w:line="500" w:lineRule="exact"/>
        <w:rPr>
          <w:rFonts w:ascii="宋体" w:hAnsi="宋体"/>
          <w:b/>
          <w:color w:val="000000"/>
          <w:sz w:val="24"/>
        </w:rPr>
      </w:pPr>
      <w:r>
        <w:rPr>
          <w:rFonts w:hint="eastAsia" w:ascii="宋体" w:hAnsi="宋体"/>
          <w:b/>
          <w:color w:val="000000"/>
          <w:sz w:val="24"/>
        </w:rPr>
        <w:t xml:space="preserve">37.质疑处理</w:t>
      </w:r>
      <w:r>
        <w:rPr>
          <w:rFonts w:ascii="宋体" w:hAnsi="宋体"/>
          <w:b/>
          <w:color w:val="000000"/>
          <w:sz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37.1 质疑供应商未按照法定程序进行质疑投诉的，视为一般失信行为。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37.2 质疑供应商不配合或者采用不正当手段干扰政府采购质疑、投诉处理工作的，视为一般失信行为。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37.3 质疑供应商投诉受理期间，就同一事项多头举报，干扰财政部门投诉处理的，视为一般失信行为。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37.4 质疑供应商在全国范围12个月内三次以上质疑查无实据的，视为一般失信行为。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37.6 质疑供应商在全国范围12个月内三次以上投诉查无实据的，视为严重失信行为。</w:t>
      </w:r>
      <w:r>
        <w:rPr>
          <w:rFonts w:ascii="宋体" w:hAnsi="宋体"/>
          <w:color w:val="000000"/>
          <w:sz w:val="24"/>
          <w:szCs w:val="24"/>
        </w:rPr>
      </w:r>
      <w:r/>
    </w:p>
    <w:p>
      <w:pPr>
        <w:pStyle w:val="728"/>
        <w:ind w:firstLine="480"/>
        <w:spacing w:line="500" w:lineRule="exact"/>
        <w:rPr>
          <w:rFonts w:ascii="宋体" w:hAnsi="宋体"/>
          <w:color w:val="000000"/>
          <w:sz w:val="24"/>
          <w:szCs w:val="24"/>
        </w:rPr>
      </w:pPr>
      <w:r>
        <w:rPr>
          <w:rFonts w:hint="eastAsia" w:ascii="宋体" w:hAnsi="宋体"/>
          <w:color w:val="000000"/>
          <w:sz w:val="24"/>
          <w:szCs w:val="24"/>
        </w:rPr>
        <w:t xml:space="preserve">37.7 未尽事宜，依照有关法律、法规执行。</w:t>
      </w:r>
      <w:r>
        <w:rPr>
          <w:rFonts w:ascii="宋体" w:hAnsi="宋体"/>
          <w:color w:val="000000"/>
          <w:sz w:val="24"/>
          <w:szCs w:val="24"/>
        </w:rPr>
      </w:r>
      <w:r/>
    </w:p>
    <w:p>
      <w:pPr>
        <w:pStyle w:val="729"/>
        <w:jc w:val="center"/>
        <w:spacing w:line="360" w:lineRule="auto"/>
        <w:rPr>
          <w:rFonts w:hint="eastAsia" w:ascii="黑体" w:hAnsi="黑体" w:eastAsia="黑体"/>
          <w:b w:val="0"/>
          <w:color w:val="000000"/>
        </w:rPr>
      </w:pPr>
      <w:r/>
      <w:bookmarkStart w:id="2" w:name="_Toc30190"/>
      <w:r>
        <w:rPr>
          <w:rFonts w:hint="eastAsia" w:ascii="黑体" w:hAnsi="黑体" w:eastAsia="黑体"/>
          <w:b w:val="0"/>
          <w:color w:val="000000"/>
        </w:rPr>
      </w:r>
      <w:r/>
    </w:p>
    <w:p>
      <w:pPr>
        <w:pStyle w:val="728"/>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29"/>
        <w:jc w:val="center"/>
        <w:spacing w:line="360" w:lineRule="auto"/>
        <w:rPr>
          <w:rFonts w:ascii="黑体" w:hAnsi="黑体" w:eastAsia="黑体"/>
          <w:b w:val="0"/>
          <w:color w:val="000000"/>
        </w:rPr>
      </w:pPr>
      <w:r>
        <w:rPr>
          <w:rFonts w:hint="eastAsia" w:ascii="黑体" w:hAnsi="黑体" w:eastAsia="黑体"/>
          <w:b w:val="0"/>
          <w:color w:val="000000"/>
        </w:rPr>
        <w:t xml:space="preserve">第三章  合同文本</w:t>
      </w:r>
      <w:bookmarkEnd w:id="2"/>
      <w:r>
        <w:rPr>
          <w:rFonts w:ascii="黑体" w:hAnsi="黑体" w:eastAsia="黑体"/>
          <w:b w:val="0"/>
          <w:color w:val="000000"/>
        </w:rPr>
      </w:r>
      <w:r/>
    </w:p>
    <w:p>
      <w:pPr>
        <w:pStyle w:val="728"/>
        <w:ind w:left="-90"/>
        <w:jc w:val="center"/>
        <w:rPr>
          <w:rFonts w:ascii="宋体" w:hAnsi="宋体" w:cs="宋体"/>
          <w:b/>
          <w:color w:val="000000"/>
          <w:sz w:val="44"/>
          <w:szCs w:val="48"/>
        </w:rPr>
      </w:pPr>
      <w:r>
        <w:rPr>
          <w:rFonts w:ascii="宋体" w:hAnsi="宋体" w:cs="宋体"/>
          <w:b/>
          <w:color w:val="000000"/>
          <w:sz w:val="44"/>
          <w:szCs w:val="48"/>
        </w:rPr>
      </w:r>
      <w:r/>
    </w:p>
    <w:p>
      <w:pPr>
        <w:pStyle w:val="728"/>
        <w:ind w:left="-90"/>
        <w:jc w:val="center"/>
        <w:rPr>
          <w:rFonts w:ascii="宋体" w:hAnsi="宋体" w:cs="宋体"/>
          <w:b/>
          <w:color w:val="000000"/>
          <w:sz w:val="44"/>
          <w:szCs w:val="48"/>
        </w:rPr>
      </w:pPr>
      <w:r>
        <w:rPr>
          <w:rFonts w:hint="eastAsia" w:ascii="宋体" w:hAnsi="宋体" w:cs="宋体"/>
          <w:b/>
          <w:color w:val="000000"/>
          <w:sz w:val="44"/>
          <w:szCs w:val="48"/>
          <w:lang w:eastAsia="zh-CN"/>
        </w:rPr>
        <w:t xml:space="preserve">景行公司新能源公交车动力电池更换项目采购</w:t>
      </w:r>
      <w:r>
        <w:rPr>
          <w:rFonts w:hint="eastAsia" w:ascii="宋体" w:hAnsi="宋体" w:cs="宋体"/>
          <w:b/>
          <w:color w:val="000000"/>
          <w:sz w:val="44"/>
          <w:szCs w:val="48"/>
        </w:rPr>
        <w:t xml:space="preserve">合同</w:t>
      </w:r>
      <w:r>
        <w:rPr>
          <w:rFonts w:ascii="宋体" w:hAnsi="宋体" w:cs="宋体"/>
          <w:b/>
          <w:color w:val="000000"/>
          <w:sz w:val="44"/>
          <w:szCs w:val="48"/>
        </w:rPr>
      </w:r>
      <w:r/>
    </w:p>
    <w:p>
      <w:pPr>
        <w:pStyle w:val="728"/>
        <w:jc w:val="left"/>
        <w:spacing w:line="300" w:lineRule="auto"/>
        <w:widowControl/>
        <w:rPr>
          <w:rFonts w:ascii="宋体" w:hAnsi="宋体" w:cs="宋体"/>
          <w:color w:val="000000"/>
        </w:rPr>
      </w:pPr>
      <w:r>
        <w:rPr>
          <w:rFonts w:ascii="宋体" w:hAnsi="宋体" w:cs="宋体"/>
          <w:color w:val="000000"/>
        </w:rPr>
      </w:r>
      <w:r/>
    </w:p>
    <w:p>
      <w:pPr>
        <w:pStyle w:val="728"/>
        <w:jc w:val="left"/>
        <w:spacing w:line="300" w:lineRule="auto"/>
        <w:widowControl/>
        <w:rPr>
          <w:rFonts w:ascii="宋体" w:hAnsi="宋体" w:cs="宋体"/>
          <w:color w:val="000000"/>
        </w:rPr>
      </w:pPr>
      <w:r>
        <w:rPr>
          <w:rFonts w:ascii="宋体" w:hAnsi="宋体" w:cs="宋体"/>
          <w:color w:val="000000"/>
        </w:rPr>
      </w:r>
      <w:r/>
    </w:p>
    <w:p>
      <w:pPr>
        <w:pStyle w:val="728"/>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pStyle w:val="728"/>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pStyle w:val="728"/>
        <w:ind w:firstLine="2409"/>
        <w:jc w:val="left"/>
        <w:spacing w:line="300" w:lineRule="auto"/>
        <w:widowControl/>
        <w:rPr>
          <w:rFonts w:ascii="宋体" w:hAnsi="宋体" w:cs="宋体"/>
          <w:b/>
          <w:color w:val="000000"/>
          <w:sz w:val="30"/>
          <w:szCs w:val="30"/>
        </w:rPr>
      </w:pPr>
      <w:r>
        <w:rPr>
          <w:rFonts w:ascii="宋体" w:hAnsi="宋体" w:cs="宋体"/>
          <w:b/>
          <w:color w:val="000000"/>
          <w:sz w:val="30"/>
          <w:szCs w:val="30"/>
        </w:rPr>
      </w:r>
      <w:r/>
    </w:p>
    <w:p>
      <w:pPr>
        <w:pStyle w:val="728"/>
        <w:ind w:firstLine="2409"/>
        <w:jc w:val="left"/>
        <w:spacing w:line="300" w:lineRule="auto"/>
        <w:widowControl/>
        <w:rPr>
          <w:rFonts w:ascii="宋体" w:hAnsi="宋体" w:cs="宋体"/>
          <w:b/>
          <w:bCs/>
          <w:color w:val="000000"/>
          <w:sz w:val="30"/>
          <w:szCs w:val="30"/>
        </w:rPr>
      </w:pPr>
      <w:r>
        <w:rPr>
          <w:rFonts w:hint="eastAsia" w:ascii="宋体" w:hAnsi="宋体" w:cs="宋体"/>
          <w:b/>
          <w:color w:val="000000"/>
          <w:sz w:val="30"/>
          <w:szCs w:val="30"/>
        </w:rPr>
        <w:t xml:space="preserve">合同编号：</w:t>
      </w:r>
      <w:r>
        <w:rPr>
          <w:rFonts w:ascii="宋体" w:hAnsi="宋体" w:cs="宋体"/>
          <w:b/>
          <w:bCs/>
          <w:color w:val="000000"/>
          <w:sz w:val="30"/>
          <w:szCs w:val="30"/>
        </w:rPr>
      </w:r>
      <w:r/>
    </w:p>
    <w:p>
      <w:pPr>
        <w:pStyle w:val="728"/>
        <w:ind w:firstLine="480"/>
        <w:rPr>
          <w:rFonts w:ascii="宋体" w:hAnsi="宋体" w:cs="宋体"/>
          <w:color w:val="000000"/>
        </w:rPr>
      </w:pPr>
      <w:r>
        <w:rPr>
          <w:rFonts w:ascii="宋体" w:hAnsi="宋体" w:cs="宋体"/>
          <w:color w:val="000000"/>
        </w:rPr>
      </w:r>
      <w:r/>
    </w:p>
    <w:p>
      <w:pPr>
        <w:pStyle w:val="728"/>
        <w:ind w:firstLine="480"/>
        <w:rPr>
          <w:rFonts w:ascii="宋体" w:hAnsi="宋体" w:cs="宋体"/>
          <w:color w:val="000000"/>
        </w:rPr>
      </w:pPr>
      <w:r>
        <w:rPr>
          <w:rFonts w:ascii="宋体" w:hAnsi="宋体" w:cs="宋体"/>
          <w:color w:val="000000"/>
        </w:rPr>
      </w:r>
      <w:r/>
    </w:p>
    <w:p>
      <w:pPr>
        <w:pStyle w:val="728"/>
        <w:ind w:firstLine="480"/>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ind w:firstLine="1285"/>
        <w:jc w:val="left"/>
        <w:widowControl/>
        <w:rPr>
          <w:rFonts w:ascii="宋体" w:hAnsi="宋体" w:cs="宋体"/>
          <w:b/>
          <w:bCs/>
          <w:color w:val="000000"/>
          <w:sz w:val="32"/>
          <w:szCs w:val="32"/>
          <w:u w:val="single"/>
        </w:rPr>
      </w:pPr>
      <w:r>
        <w:rPr>
          <w:rFonts w:hint="eastAsia" w:ascii="宋体" w:hAnsi="宋体" w:cs="宋体"/>
          <w:b/>
          <w:bCs/>
          <w:color w:val="000000"/>
          <w:sz w:val="32"/>
          <w:szCs w:val="32"/>
        </w:rPr>
        <w:t xml:space="preserve">采购人：</w:t>
      </w:r>
      <w:r>
        <w:rPr>
          <w:rFonts w:hint="eastAsia" w:ascii="宋体" w:hAnsi="宋体" w:cs="宋体"/>
          <w:b/>
          <w:bCs/>
          <w:color w:val="000000"/>
          <w:sz w:val="32"/>
          <w:szCs w:val="32"/>
          <w:u w:val="single"/>
        </w:rPr>
        <w:t xml:space="preserve">                               </w:t>
      </w:r>
      <w:r>
        <w:rPr>
          <w:rFonts w:ascii="宋体" w:hAnsi="宋体" w:cs="宋体"/>
          <w:b/>
          <w:bCs/>
          <w:color w:val="000000"/>
          <w:sz w:val="32"/>
          <w:szCs w:val="32"/>
          <w:u w:val="single"/>
        </w:rPr>
      </w:r>
      <w:r/>
    </w:p>
    <w:p>
      <w:pPr>
        <w:pStyle w:val="728"/>
        <w:ind w:firstLine="1285"/>
        <w:jc w:val="left"/>
        <w:widowControl/>
        <w:rPr>
          <w:rFonts w:ascii="宋体" w:hAnsi="宋体" w:cs="宋体"/>
          <w:b/>
          <w:bCs/>
          <w:color w:val="000000"/>
          <w:sz w:val="32"/>
          <w:szCs w:val="32"/>
        </w:rPr>
      </w:pPr>
      <w:r>
        <w:rPr>
          <w:rFonts w:hint="eastAsia" w:ascii="宋体" w:hAnsi="宋体" w:cs="宋体"/>
          <w:b/>
          <w:bCs/>
          <w:color w:val="000000"/>
          <w:sz w:val="32"/>
          <w:szCs w:val="32"/>
        </w:rPr>
        <w:t xml:space="preserve">中标人：</w:t>
      </w:r>
      <w:r>
        <w:rPr>
          <w:rFonts w:hint="eastAsia" w:ascii="宋体" w:hAnsi="宋体" w:cs="宋体"/>
          <w:b/>
          <w:bCs/>
          <w:color w:val="000000"/>
          <w:sz w:val="32"/>
          <w:szCs w:val="32"/>
          <w:u w:val="single"/>
        </w:rPr>
        <w:t xml:space="preserve">                               </w:t>
      </w:r>
      <w:r>
        <w:rPr>
          <w:rFonts w:ascii="宋体" w:hAnsi="宋体" w:cs="宋体"/>
          <w:b/>
          <w:bCs/>
          <w:color w:val="000000"/>
          <w:sz w:val="32"/>
          <w:szCs w:val="32"/>
        </w:rPr>
      </w:r>
      <w:r/>
    </w:p>
    <w:p>
      <w:pPr>
        <w:pStyle w:val="728"/>
        <w:ind w:firstLine="3733"/>
        <w:jc w:val="left"/>
        <w:widowControl/>
        <w:rPr>
          <w:rFonts w:ascii="宋体" w:hAnsi="宋体" w:cs="宋体"/>
          <w:b/>
          <w:bCs/>
          <w:color w:val="000000"/>
          <w:sz w:val="32"/>
          <w:szCs w:val="32"/>
          <w:u w:val="single"/>
        </w:rPr>
      </w:pPr>
      <w:r>
        <w:rPr>
          <w:rFonts w:ascii="宋体" w:hAnsi="宋体" w:cs="宋体"/>
          <w:b/>
          <w:bCs/>
          <w:color w:val="000000"/>
          <w:sz w:val="32"/>
          <w:szCs w:val="32"/>
          <w:u w:val="single"/>
        </w:rPr>
      </w:r>
      <w:r/>
    </w:p>
    <w:p>
      <w:pPr>
        <w:pStyle w:val="728"/>
        <w:ind w:firstLine="3733"/>
        <w:jc w:val="left"/>
        <w:widowControl/>
        <w:rPr>
          <w:rFonts w:ascii="宋体" w:hAnsi="宋体" w:cs="宋体"/>
          <w:b/>
          <w:bCs/>
          <w:color w:val="000000"/>
          <w:sz w:val="32"/>
          <w:szCs w:val="32"/>
          <w:u w:val="single"/>
        </w:rPr>
      </w:pPr>
      <w:r>
        <w:rPr>
          <w:rFonts w:ascii="宋体" w:hAnsi="宋体" w:cs="宋体"/>
          <w:b/>
          <w:bCs/>
          <w:color w:val="000000"/>
          <w:sz w:val="32"/>
          <w:szCs w:val="32"/>
          <w:u w:val="single"/>
        </w:rPr>
      </w:r>
      <w:r/>
    </w:p>
    <w:p>
      <w:pPr>
        <w:pStyle w:val="728"/>
        <w:ind w:firstLine="3733"/>
        <w:jc w:val="left"/>
        <w:widowControl/>
        <w:rPr>
          <w:rFonts w:ascii="宋体" w:hAnsi="宋体" w:cs="宋体"/>
          <w:b/>
          <w:bCs/>
          <w:color w:val="000000"/>
          <w:sz w:val="32"/>
          <w:szCs w:val="32"/>
        </w:rPr>
      </w:pP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 xml:space="preserve">年</w:t>
      </w:r>
      <w:r>
        <w:rPr>
          <w:rFonts w:hint="eastAsia" w:ascii="宋体" w:hAnsi="宋体" w:cs="宋体"/>
          <w:b/>
          <w:bCs/>
          <w:color w:val="000000"/>
          <w:sz w:val="32"/>
          <w:szCs w:val="32"/>
          <w:u w:val="single"/>
        </w:rPr>
        <w:t xml:space="preserve">    </w:t>
      </w:r>
      <w:r>
        <w:rPr>
          <w:rFonts w:hint="eastAsia" w:ascii="宋体" w:hAnsi="宋体" w:cs="宋体"/>
          <w:b/>
          <w:bCs/>
          <w:color w:val="000000"/>
          <w:sz w:val="32"/>
          <w:szCs w:val="32"/>
        </w:rPr>
        <w:t xml:space="preserve">月</w:t>
      </w:r>
      <w:r>
        <w:rPr>
          <w:rFonts w:ascii="宋体" w:hAnsi="宋体" w:cs="宋体"/>
          <w:b/>
          <w:bCs/>
          <w:color w:val="000000"/>
          <w:sz w:val="32"/>
          <w:szCs w:val="32"/>
        </w:rPr>
      </w:r>
      <w:r/>
    </w:p>
    <w:p>
      <w:pPr>
        <w:pStyle w:val="728"/>
        <w:rPr>
          <w:rFonts w:ascii="宋体" w:hAnsi="宋体" w:cs="宋体"/>
          <w:color w:val="000000"/>
        </w:rPr>
      </w:pPr>
      <w:r>
        <w:rPr>
          <w:rFonts w:ascii="宋体" w:hAnsi="宋体" w:cs="宋体"/>
          <w:color w:val="000000"/>
        </w:rPr>
      </w:r>
      <w:r/>
    </w:p>
    <w:p>
      <w:pPr>
        <w:pStyle w:val="728"/>
        <w:rPr>
          <w:rFonts w:ascii="宋体" w:hAnsi="宋体" w:cs="宋体"/>
          <w:color w:val="000000"/>
        </w:rPr>
      </w:pPr>
      <w:r>
        <w:rPr>
          <w:rFonts w:ascii="宋体" w:hAnsi="宋体" w:cs="宋体"/>
          <w:color w:val="000000"/>
        </w:rPr>
      </w:r>
      <w:r/>
    </w:p>
    <w:p>
      <w:pPr>
        <w:pStyle w:val="728"/>
        <w:jc w:val="left"/>
        <w:widowControl/>
        <w:rPr>
          <w:color w:val="000000"/>
          <w:sz w:val="24"/>
          <w:szCs w:val="24"/>
        </w:rPr>
      </w:pPr>
      <w:r>
        <w:rPr>
          <w:color w:val="000000"/>
          <w:sz w:val="24"/>
          <w:szCs w:val="24"/>
        </w:rPr>
      </w:r>
      <w:r/>
    </w:p>
    <w:p>
      <w:pPr>
        <w:pStyle w:val="728"/>
        <w:spacing w:line="560" w:lineRule="exact"/>
        <w:rPr>
          <w:rFonts w:ascii="宋体" w:hAnsi="宋体" w:cs="宋体"/>
          <w:color w:val="000000"/>
          <w:sz w:val="28"/>
          <w:szCs w:val="28"/>
        </w:rPr>
      </w:pPr>
      <w:r>
        <w:rPr>
          <w:rFonts w:ascii="宋体" w:hAnsi="宋体" w:cs="宋体"/>
          <w:color w:val="000000"/>
          <w:sz w:val="28"/>
          <w:szCs w:val="28"/>
        </w:rPr>
      </w:r>
      <w:r/>
    </w:p>
    <w:p>
      <w:pPr>
        <w:pStyle w:val="728"/>
        <w:ind w:firstLine="480"/>
        <w:spacing w:line="500" w:lineRule="exact"/>
        <w:rPr>
          <w:rFonts w:ascii="宋体" w:hAnsi="宋体"/>
          <w:bCs/>
          <w:color w:val="000000"/>
          <w:sz w:val="24"/>
          <w:szCs w:val="21"/>
        </w:rPr>
      </w:pPr>
      <w:r/>
      <w:bookmarkStart w:id="3" w:name="_Toc16938559"/>
      <w:r/>
      <w:bookmarkStart w:id="4" w:name="_Toc513029243"/>
      <w:r/>
      <w:bookmarkStart w:id="5" w:name="_Toc20823315"/>
      <w:r>
        <w:rPr>
          <w:rFonts w:hint="eastAsia" w:ascii="宋体" w:hAnsi="宋体"/>
          <w:bCs/>
          <w:color w:val="000000"/>
          <w:sz w:val="24"/>
          <w:szCs w:val="21"/>
        </w:rPr>
        <w:t xml:space="preserve">以下为中标后签定本项目合同的通用条款，中标人不得提出实质性的修改。</w:t>
      </w:r>
      <w:bookmarkEnd w:id="3"/>
      <w:r/>
      <w:bookmarkEnd w:id="4"/>
      <w:r/>
      <w:bookmarkEnd w:id="5"/>
      <w:r>
        <w:rPr>
          <w:rFonts w:ascii="宋体" w:hAnsi="宋体"/>
          <w:bCs/>
          <w:color w:val="000000"/>
          <w:sz w:val="24"/>
          <w:szCs w:val="21"/>
        </w:rPr>
      </w:r>
      <w:r/>
    </w:p>
    <w:p>
      <w:pPr>
        <w:pStyle w:val="728"/>
        <w:jc w:val="center"/>
        <w:spacing w:line="560" w:lineRule="exact"/>
        <w:rPr>
          <w:rFonts w:ascii="宋体" w:hAnsi="宋体"/>
          <w:bCs/>
          <w:color w:val="000000"/>
          <w:sz w:val="24"/>
        </w:rPr>
      </w:pPr>
      <w:r/>
      <w:bookmarkStart w:id="6" w:name="_Hlt16619369"/>
      <w:r/>
      <w:bookmarkEnd w:id="6"/>
      <w:r>
        <w:rPr>
          <w:rFonts w:hint="eastAsia"/>
          <w:b/>
          <w:color w:val="000000"/>
          <w:sz w:val="32"/>
          <w:szCs w:val="32"/>
        </w:rPr>
        <w:t xml:space="preserve">政府采购合同</w:t>
      </w:r>
      <w:r>
        <w:rPr>
          <w:rFonts w:ascii="宋体" w:hAnsi="宋体"/>
          <w:bCs/>
          <w:color w:val="000000"/>
          <w:sz w:val="24"/>
        </w:rPr>
      </w:r>
      <w:r/>
    </w:p>
    <w:p>
      <w:pPr>
        <w:pStyle w:val="728"/>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买</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728"/>
        <w:ind w:firstLine="480"/>
        <w:jc w:val="both"/>
        <w:keepLines w:val="0"/>
        <w:keepNext w:val="0"/>
        <w:pageBreakBefore w:val="0"/>
        <w:spacing w:line="360" w:lineRule="auto"/>
        <w:widowControl w:val="off"/>
        <w:rPr>
          <w:rFonts w:ascii="宋体" w:hAnsi="宋体" w:eastAsia="宋体" w:cs="宋体"/>
          <w:color w:val="000000"/>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Cs w:val="24"/>
          <w:highlight w:val="none"/>
          <w:lang w:val="en-US" w:eastAsia="zh-CN"/>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u w:val="single"/>
        </w:rPr>
        <w:t xml:space="preserve">编号】</w:t>
      </w:r>
      <w:r>
        <w:rPr>
          <w:rFonts w:hint="eastAsia" w:ascii="宋体" w:hAnsi="宋体" w:eastAsia="宋体" w:cs="宋体"/>
          <w:color w:val="000000"/>
          <w:sz w:val="24"/>
          <w:szCs w:val="24"/>
          <w:highlight w:val="none"/>
        </w:rPr>
        <w:t xml:space="preserve">）的采购结果，签订本合同。</w:t>
      </w:r>
      <w:r>
        <w:rPr>
          <w:rFonts w:hint="eastAsia" w:ascii="宋体" w:hAnsi="宋体" w:eastAsia="宋体" w:cs="宋体"/>
          <w:color w:val="000000"/>
          <w:szCs w:val="24"/>
        </w:rPr>
      </w:r>
      <w:r/>
    </w:p>
    <w:p>
      <w:pPr>
        <w:pStyle w:val="728"/>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一、采购标的</w:t>
      </w:r>
      <w:r>
        <w:rPr>
          <w:rFonts w:hint="eastAsia" w:ascii="宋体" w:hAnsi="宋体" w:eastAsia="宋体" w:cs="宋体"/>
          <w:b/>
          <w:bCs/>
          <w:color w:val="000000"/>
          <w:sz w:val="24"/>
          <w:szCs w:val="24"/>
          <w:highlight w:val="none"/>
        </w:rPr>
      </w:r>
      <w:r/>
    </w:p>
    <w:p>
      <w:pPr>
        <w:pStyle w:val="728"/>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1.1服务内容: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1.2服务期限: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28"/>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1.3采购数量：</w:t>
      </w:r>
      <w:r>
        <w:rPr>
          <w:rFonts w:hint="eastAsia" w:ascii="宋体" w:hAnsi="宋体" w:eastAsia="宋体" w:cs="宋体"/>
          <w:color w:val="000000"/>
          <w:sz w:val="24"/>
          <w:szCs w:val="24"/>
          <w:highlight w:val="none"/>
          <w:u w:val="single"/>
          <w:lang w:val="en-US" w:eastAsia="zh-CN"/>
        </w:rPr>
        <w:t xml:space="preserve">按实际需求量计算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728"/>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补充条款: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728"/>
        <w:jc w:val="both"/>
        <w:keepLines w:val="0"/>
        <w:keepNext w:val="0"/>
        <w:pageBreakBefore w:val="0"/>
        <w:spacing w:line="360" w:lineRule="auto"/>
        <w:widowControl w:val="off"/>
        <w:rPr>
          <w:rFonts w:hint="eastAsia" w:ascii="宋体" w:hAnsi="宋体" w:eastAsia="宋体" w:cs="宋体"/>
          <w:b/>
          <w:bCs/>
          <w:color w:val="000000"/>
          <w:szCs w:val="24"/>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Cs w:val="24"/>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color w:val="000000"/>
          <w:sz w:val="24"/>
          <w:szCs w:val="24"/>
        </w:rPr>
        <w:t xml:space="preserve">.1 本合同金额为人民币（大写）：</w:t>
      </w:r>
      <w:r>
        <w:rPr>
          <w:rFonts w:hint="eastAsia"/>
          <w:color w:val="000000"/>
          <w:sz w:val="24"/>
          <w:szCs w:val="24"/>
          <w:u w:val="single"/>
        </w:rPr>
        <w:t xml:space="preserve">     </w:t>
      </w:r>
      <w:r>
        <w:rPr>
          <w:rFonts w:hint="eastAsia"/>
          <w:color w:val="000000"/>
          <w:sz w:val="24"/>
          <w:szCs w:val="24"/>
        </w:rPr>
        <w:t xml:space="preserve">元（¥</w:t>
      </w:r>
      <w:r>
        <w:rPr>
          <w:rFonts w:hint="eastAsia"/>
          <w:color w:val="000000"/>
          <w:sz w:val="24"/>
          <w:szCs w:val="24"/>
          <w:u w:val="single"/>
        </w:rPr>
        <w:t xml:space="preserve">     </w:t>
      </w:r>
      <w:r>
        <w:rPr>
          <w:rFonts w:hint="eastAsia"/>
          <w:color w:val="000000"/>
          <w:sz w:val="24"/>
          <w:szCs w:val="24"/>
        </w:rPr>
        <w:t xml:space="preserve">）。</w:t>
      </w:r>
      <w:r>
        <w:rPr>
          <w:rFonts w:hint="eastAsia" w:ascii="宋体" w:hAnsi="宋体" w:eastAsia="宋体" w:cs="宋体"/>
          <w:color w:val="000000"/>
          <w:sz w:val="24"/>
          <w:szCs w:val="24"/>
          <w:highlight w:val="none"/>
        </w:rPr>
      </w:r>
      <w:r/>
    </w:p>
    <w:p>
      <w:pPr>
        <w:pStyle w:val="740"/>
        <w:ind w:left="0" w:firstLine="480"/>
        <w:rPr>
          <w:rFonts w:eastAsia="宋体"/>
          <w:color w:val="000000"/>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Calibri" w:hAnsi="Calibri" w:eastAsia="宋体" w:cs="Arial"/>
          <w:color w:val="000000"/>
          <w:sz w:val="24"/>
          <w:szCs w:val="24"/>
          <w:lang w:val="en-US" w:eastAsia="zh-CN" w:bidi="ar-SA"/>
        </w:rPr>
        <w:t xml:space="preserve">2旧电池回收</w:t>
      </w:r>
      <w:r>
        <w:rPr>
          <w:rFonts w:hint="eastAsia" w:eastAsia="宋体" w:cs="Arial"/>
          <w:color w:val="000000"/>
          <w:sz w:val="24"/>
          <w:szCs w:val="24"/>
          <w:u w:val="single"/>
          <w:lang w:val="en-US" w:eastAsia="zh-CN" w:bidi="ar-SA"/>
        </w:rPr>
        <w:t xml:space="preserve">  </w:t>
      </w:r>
      <w:r>
        <w:rPr>
          <w:rFonts w:hint="eastAsia" w:cs="Arial"/>
          <w:color w:val="000000"/>
          <w:sz w:val="24"/>
          <w:szCs w:val="24"/>
          <w:u w:val="single"/>
          <w:lang w:val="en-US" w:eastAsia="zh-CN" w:bidi="ar-SA"/>
        </w:rPr>
        <w:t xml:space="preserve">56</w:t>
      </w:r>
      <w:r>
        <w:rPr>
          <w:rFonts w:hint="eastAsia" w:eastAsia="宋体" w:cs="Arial"/>
          <w:color w:val="000000"/>
          <w:sz w:val="24"/>
          <w:szCs w:val="24"/>
          <w:u w:val="single"/>
          <w:lang w:val="en-US" w:eastAsia="zh-CN" w:bidi="ar-SA"/>
        </w:rPr>
        <w:t xml:space="preserve"> </w:t>
      </w:r>
      <w:r>
        <w:rPr>
          <w:rFonts w:hint="eastAsia" w:ascii="Calibri" w:hAnsi="Calibri" w:eastAsia="宋体" w:cs="Arial"/>
          <w:color w:val="000000"/>
          <w:sz w:val="24"/>
          <w:szCs w:val="24"/>
          <w:lang w:val="en-US" w:eastAsia="zh-CN" w:bidi="ar-SA"/>
        </w:rPr>
        <w:t xml:space="preserve">元/度。</w:t>
      </w:r>
      <w:r>
        <w:rPr>
          <w:rFonts w:eastAsia="宋体"/>
          <w:color w:val="000000"/>
          <w:lang w:val="en-US" w:eastAsia="zh-CN"/>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728"/>
        <w:jc w:val="both"/>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color w:val="000000"/>
          <w:szCs w:val="24"/>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3.1乙方应按竞价文件规定的时间向甲方提供有关技术资料。</w:t>
      </w:r>
      <w:r>
        <w:rPr>
          <w:rFonts w:hint="eastAsia" w:ascii="宋体" w:hAnsi="宋体" w:eastAsia="宋体" w:cs="宋体"/>
          <w:color w:val="000000"/>
          <w:sz w:val="24"/>
          <w:szCs w:val="24"/>
          <w:highlight w:val="none"/>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3.2没有甲方</w:t>
      </w:r>
      <w:r>
        <w:rPr>
          <w:rFonts w:hint="eastAsia" w:ascii="宋体" w:hAnsi="宋体" w:eastAsia="宋体" w:cs="宋体"/>
          <w:color w:val="000000"/>
          <w:sz w:val="24"/>
          <w:szCs w:val="24"/>
          <w:highlight w:val="none"/>
          <w:lang w:val="en-US" w:eastAsia="zh-CN"/>
        </w:rPr>
        <w:t xml:space="preserve">事</w:t>
      </w:r>
      <w:r>
        <w:rPr>
          <w:rFonts w:hint="eastAsia" w:ascii="宋体" w:hAnsi="宋体" w:eastAsia="宋体" w:cs="宋体"/>
          <w:color w:val="000000"/>
          <w:sz w:val="24"/>
          <w:szCs w:val="24"/>
          <w:highlight w:val="none"/>
        </w:rPr>
        <w:t xml:space="preserve">先书面同意，乙方不得将由甲方提供的有关合同或任何合同条文、规格、计划、样品或资料提供给与履行本合同无关的任何其他人。即使向履行本合同有关的人员提供，也应注意保密并限于履行合同的必需范围。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728"/>
        <w:jc w:val="both"/>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color w:val="000000"/>
          <w:szCs w:val="24"/>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 w:val="24"/>
          <w:szCs w:val="24"/>
          <w:highlight w:val="none"/>
        </w:rPr>
        <w:t xml:space="preserve">4.1本项目完成的所有成果归招标人和中标投标人双方共同所有，未经招标人书面同意，中标投标人不得向第三方透露任何与本项目相关的资料和报告。</w:t>
      </w:r>
      <w:r>
        <w:rPr>
          <w:rFonts w:hint="eastAsia" w:ascii="宋体" w:hAnsi="宋体" w:eastAsia="宋体" w:cs="宋体"/>
          <w:color w:val="000000"/>
          <w:szCs w:val="24"/>
        </w:rPr>
      </w:r>
      <w:r/>
    </w:p>
    <w:p>
      <w:pPr>
        <w:pStyle w:val="728"/>
        <w:jc w:val="both"/>
        <w:keepLines w:val="0"/>
        <w:keepNext w:val="0"/>
        <w:pageBreakBefore w:val="0"/>
        <w:spacing w:line="360" w:lineRule="auto"/>
        <w:widowControl w:val="off"/>
        <w:rPr>
          <w:rFonts w:hint="eastAsia" w:ascii="宋体" w:hAnsi="宋体" w:eastAsia="宋体" w:cs="宋体"/>
          <w:b/>
          <w:bCs/>
          <w:color w:val="000000"/>
          <w:szCs w:val="24"/>
        </w:rPr>
      </w:pPr>
      <w:r>
        <w:rPr>
          <w:rFonts w:hint="eastAsia" w:ascii="宋体" w:hAnsi="宋体" w:eastAsia="宋体" w:cs="宋体"/>
          <w:b/>
          <w:bCs/>
          <w:color w:val="000000"/>
          <w:sz w:val="24"/>
          <w:szCs w:val="24"/>
          <w:highlight w:val="none"/>
        </w:rPr>
        <w:t xml:space="preserve">五、产权担保</w:t>
      </w:r>
      <w:r>
        <w:rPr>
          <w:rFonts w:hint="eastAsia" w:ascii="宋体" w:hAnsi="宋体" w:eastAsia="宋体" w:cs="宋体"/>
          <w:b/>
          <w:bCs/>
          <w:color w:val="000000"/>
          <w:szCs w:val="24"/>
        </w:rPr>
      </w:r>
      <w:r/>
    </w:p>
    <w:p>
      <w:pPr>
        <w:pStyle w:val="728"/>
        <w:ind w:firstLine="480"/>
        <w:jc w:val="both"/>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 w:val="24"/>
          <w:szCs w:val="24"/>
          <w:highlight w:val="none"/>
        </w:rPr>
        <w:t xml:space="preserve">5.1乙方保证所交付标的的所有权完全属于乙方且无任何抵押、查封等产权瑕疵。</w:t>
      </w:r>
      <w:r>
        <w:rPr>
          <w:rFonts w:hint="eastAsia" w:ascii="宋体" w:hAnsi="宋体" w:eastAsia="宋体" w:cs="宋体"/>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六、履约保证金:</w:t>
      </w:r>
      <w:r>
        <w:rPr>
          <w:rFonts w:hint="eastAsia"/>
          <w:color w:val="000000"/>
          <w:sz w:val="24"/>
          <w:szCs w:val="24"/>
        </w:rPr>
        <w:t xml:space="preserve">本合同不收取履约保证金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 w:val="24"/>
          <w:szCs w:val="24"/>
          <w:highlight w:val="none"/>
        </w:rPr>
        <w:t xml:space="preserve">七、转包或分包</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7.1本合同范围内产品或服务，应由乙方直接供应，不得转让他人供应:</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7.2除非得到甲方的书面同意，乙方不得部分分包给他人供应。</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Cs w:val="24"/>
        </w:rPr>
      </w:pPr>
      <w:r>
        <w:rPr>
          <w:rFonts w:hint="eastAsia" w:ascii="宋体" w:hAnsi="宋体" w:eastAsia="宋体" w:cs="宋体"/>
          <w:color w:val="000000"/>
          <w:sz w:val="24"/>
          <w:szCs w:val="24"/>
          <w:highlight w:val="none"/>
        </w:rPr>
        <w:t xml:space="preserve">7.3如有转让和未经甲方同意的分包行为，甲方有权给予终止合同。</w:t>
      </w:r>
      <w:r>
        <w:rPr>
          <w:rFonts w:hint="eastAsia" w:ascii="宋体" w:hAnsi="宋体" w:eastAsia="宋体" w:cs="宋体"/>
          <w:color w:val="000000"/>
          <w:szCs w:val="24"/>
        </w:rPr>
      </w:r>
      <w:r/>
    </w:p>
    <w:p>
      <w:pPr>
        <w:pStyle w:val="728"/>
        <w:numPr>
          <w:ilvl w:val="0"/>
          <w:numId w:val="3"/>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服务期</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ascii="宋体" w:hAnsi="宋体" w:eastAsia="宋体" w:cs="宋体"/>
          <w:b w:val="0"/>
          <w:bCs w:val="0"/>
          <w:color w:val="000000"/>
          <w:szCs w:val="24"/>
          <w:u w:val="single"/>
          <w:lang w:val="en-US" w:eastAsia="zh-CN"/>
        </w:rPr>
      </w:pPr>
      <w:r>
        <w:rPr>
          <w:rFonts w:hint="eastAsia" w:ascii="宋体" w:hAnsi="宋体" w:eastAsia="宋体" w:cs="宋体"/>
          <w:color w:val="000000"/>
          <w:sz w:val="24"/>
          <w:szCs w:val="24"/>
          <w:highlight w:val="none"/>
        </w:rPr>
        <w:t xml:space="preserve">8.1服务期:</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b w:val="0"/>
          <w:bCs w:val="0"/>
          <w:color w:val="000000"/>
          <w:szCs w:val="24"/>
          <w:u w:val="single"/>
          <w:lang w:val="en-US" w:eastAsia="zh-CN"/>
        </w:rPr>
      </w:r>
      <w:r/>
    </w:p>
    <w:p>
      <w:pPr>
        <w:pStyle w:val="728"/>
        <w:numPr>
          <w:ilvl w:val="0"/>
          <w:numId w:val="0"/>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九、交付期、交付方式及交付地点</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9.1交付期: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8"/>
        <w:keepLines w:val="0"/>
        <w:keepNext w:val="0"/>
        <w:pageBreakBefore w:val="0"/>
        <w:spacing w:line="31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9.2交付方式: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8"/>
        <w:keepLines w:val="0"/>
        <w:keepNext w:val="0"/>
        <w:pageBreakBefore w:val="0"/>
        <w:spacing w:line="31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9.3交付地点</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9.4质保期限: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728"/>
        <w:numPr>
          <w:ilvl w:val="0"/>
          <w:numId w:val="0"/>
        </w:numPr>
        <w:jc w:val="left"/>
        <w:rPr>
          <w:rFonts w:hint="eastAsia" w:ascii="宋体" w:hAnsi="宋体" w:eastAsia="宋体" w:cs="宋体"/>
          <w:b/>
          <w:bCs/>
          <w:color w:val="000000"/>
          <w:szCs w:val="24"/>
        </w:rPr>
      </w:pPr>
      <w:r>
        <w:rPr>
          <w:rFonts w:hint="eastAsia" w:ascii="宋体" w:hAnsi="宋体" w:eastAsia="宋体" w:cs="宋体"/>
          <w:b/>
          <w:bCs/>
          <w:color w:val="000000"/>
          <w:szCs w:val="24"/>
          <w:lang w:val="en-US" w:eastAsia="zh-CN"/>
        </w:rPr>
        <w:t xml:space="preserve">十</w:t>
      </w:r>
      <w:r>
        <w:rPr>
          <w:rFonts w:hint="eastAsia" w:ascii="宋体" w:hAnsi="宋体" w:eastAsia="宋体" w:cs="宋体"/>
          <w:b/>
          <w:bCs/>
          <w:color w:val="000000"/>
          <w:szCs w:val="24"/>
        </w:rPr>
        <w:t xml:space="preserve">、合同款支付</w:t>
      </w:r>
      <w:r>
        <w:rPr>
          <w:rFonts w:hint="eastAsia" w:ascii="宋体" w:hAnsi="宋体" w:eastAsia="宋体" w:cs="宋体"/>
          <w:b/>
          <w:bCs/>
          <w:color w:val="000000"/>
          <w:szCs w:val="24"/>
          <w:lang w:eastAsia="zh-CN"/>
        </w:rPr>
        <w:t xml:space="preserve">：</w:t>
      </w:r>
      <w:r>
        <w:rPr>
          <w:rFonts w:hint="eastAsia" w:ascii="宋体" w:hAnsi="宋体" w:eastAsia="宋体" w:cs="宋体"/>
          <w:b/>
          <w:bCs/>
          <w:color w:val="000000"/>
          <w:szCs w:val="24"/>
        </w:rPr>
        <w:t xml:space="preserve">所有车辆更换完成</w:t>
      </w:r>
      <w:r>
        <w:rPr>
          <w:rFonts w:hint="eastAsia" w:ascii="宋体" w:hAnsi="宋体" w:eastAsia="宋体" w:cs="宋体"/>
          <w:b/>
          <w:bCs/>
          <w:color w:val="000000"/>
          <w:szCs w:val="24"/>
          <w:lang w:val="en-US" w:eastAsia="zh-CN"/>
        </w:rPr>
        <w:t xml:space="preserve">验收合格</w:t>
      </w:r>
      <w:r>
        <w:rPr>
          <w:rFonts w:hint="eastAsia" w:ascii="宋体" w:hAnsi="宋体" w:eastAsia="宋体" w:cs="宋体"/>
          <w:b/>
          <w:bCs/>
          <w:color w:val="000000"/>
          <w:szCs w:val="24"/>
        </w:rPr>
        <w:t xml:space="preserve">后</w:t>
      </w:r>
      <w:r>
        <w:rPr>
          <w:rFonts w:hint="eastAsia" w:ascii="宋体" w:hAnsi="宋体" w:eastAsia="宋体" w:cs="宋体"/>
          <w:b/>
          <w:bCs/>
          <w:color w:val="000000"/>
          <w:szCs w:val="24"/>
          <w:lang w:val="en-US" w:eastAsia="zh-CN"/>
        </w:rPr>
        <w:t xml:space="preserve">十五个工作日内</w:t>
      </w:r>
      <w:r>
        <w:rPr>
          <w:rFonts w:hint="eastAsia" w:ascii="宋体" w:hAnsi="宋体" w:eastAsia="宋体" w:cs="宋体"/>
          <w:b/>
          <w:bCs/>
          <w:color w:val="000000"/>
          <w:szCs w:val="24"/>
        </w:rPr>
        <w:t xml:space="preserve">支付合同总价的</w:t>
      </w:r>
      <w:r>
        <w:rPr>
          <w:rFonts w:hint="eastAsia" w:ascii="宋体" w:hAnsi="宋体" w:eastAsia="宋体" w:cs="宋体"/>
          <w:b/>
          <w:bCs/>
          <w:color w:val="000000"/>
          <w:szCs w:val="24"/>
          <w:lang w:val="en-US" w:eastAsia="zh-CN"/>
        </w:rPr>
        <w:t xml:space="preserve">60</w:t>
      </w:r>
      <w:r>
        <w:rPr>
          <w:rFonts w:hint="eastAsia" w:ascii="宋体" w:hAnsi="宋体" w:eastAsia="宋体" w:cs="宋体"/>
          <w:b/>
          <w:bCs/>
          <w:color w:val="000000"/>
          <w:szCs w:val="24"/>
        </w:rPr>
        <w:t xml:space="preserve">%，</w:t>
      </w:r>
      <w:r>
        <w:rPr>
          <w:rFonts w:hint="eastAsia" w:ascii="宋体" w:hAnsi="宋体" w:eastAsia="宋体" w:cs="宋体"/>
          <w:b/>
          <w:bCs/>
          <w:color w:val="000000"/>
          <w:szCs w:val="24"/>
          <w:lang w:val="en-US" w:eastAsia="zh-CN"/>
        </w:rPr>
        <w:t xml:space="preserve">2027年2月4日</w:t>
      </w:r>
      <w:r>
        <w:rPr>
          <w:rFonts w:hint="eastAsia" w:ascii="宋体" w:hAnsi="宋体" w:eastAsia="宋体" w:cs="宋体"/>
          <w:b/>
          <w:bCs/>
          <w:color w:val="000000"/>
          <w:szCs w:val="24"/>
        </w:rPr>
        <w:t xml:space="preserve">支付合同总价的</w:t>
      </w:r>
      <w:r>
        <w:rPr>
          <w:rFonts w:hint="eastAsia" w:ascii="宋体" w:hAnsi="宋体" w:eastAsia="宋体" w:cs="宋体"/>
          <w:b/>
          <w:bCs/>
          <w:color w:val="000000"/>
          <w:szCs w:val="24"/>
          <w:lang w:val="en-US" w:eastAsia="zh-CN"/>
        </w:rPr>
        <w:t xml:space="preserve">35%</w:t>
      </w:r>
      <w:r>
        <w:rPr>
          <w:rFonts w:hint="eastAsia" w:ascii="宋体" w:hAnsi="宋体" w:eastAsia="宋体" w:cs="宋体"/>
          <w:b/>
          <w:bCs/>
          <w:color w:val="000000"/>
          <w:szCs w:val="24"/>
          <w:lang w:eastAsia="zh-CN"/>
        </w:rPr>
        <w:t xml:space="preserve">，</w:t>
      </w:r>
      <w:r>
        <w:rPr>
          <w:rFonts w:hint="eastAsia" w:ascii="宋体" w:hAnsi="宋体" w:eastAsia="宋体" w:cs="宋体"/>
          <w:b/>
          <w:bCs/>
          <w:color w:val="000000"/>
          <w:szCs w:val="24"/>
        </w:rPr>
        <w:t xml:space="preserve">余款5%质保期满后一次性(无息)付</w:t>
      </w:r>
      <w:r>
        <w:rPr>
          <w:rFonts w:hint="eastAsia" w:ascii="宋体" w:hAnsi="宋体" w:eastAsia="宋体" w:cs="宋体"/>
          <w:b/>
          <w:bCs/>
          <w:color w:val="000000"/>
          <w:szCs w:val="24"/>
          <w:lang w:val="en-US" w:eastAsia="zh-CN"/>
        </w:rPr>
        <w:t xml:space="preserve">清。</w:t>
      </w:r>
      <w:r>
        <w:rPr>
          <w:rFonts w:hint="eastAsia" w:ascii="宋体" w:hAnsi="宋体" w:eastAsia="宋体" w:cs="宋体"/>
          <w:b/>
          <w:bCs/>
          <w:color w:val="000000"/>
          <w:szCs w:val="24"/>
        </w:rPr>
      </w:r>
      <w:r/>
    </w:p>
    <w:p>
      <w:pPr>
        <w:pStyle w:val="728"/>
        <w:numPr>
          <w:ilvl w:val="0"/>
          <w:numId w:val="0"/>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十一、税费</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11.1本合同执行中相关的一切税费均由乙方负担。</w:t>
      </w:r>
      <w:r>
        <w:rPr>
          <w:rFonts w:hint="eastAsia" w:ascii="宋体" w:hAnsi="宋体" w:eastAsia="宋体" w:cs="宋体"/>
          <w:color w:val="000000"/>
          <w:sz w:val="24"/>
          <w:szCs w:val="24"/>
          <w:highlight w:val="none"/>
        </w:rPr>
      </w:r>
      <w:r/>
    </w:p>
    <w:p>
      <w:pPr>
        <w:pStyle w:val="728"/>
        <w:numPr>
          <w:ilvl w:val="0"/>
          <w:numId w:val="4"/>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质量保证及售后服务</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12.1乙方应按竞价文件规定和响应文件承诺的性能、技术要求、质量标准向甲方提供产品或服务。</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12.2乙方提供的产品或服务在质保期内因其本身出现质量问题，根据实际情况，经双方协商，可按以下办法处理:</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12.3如在使用过程中发生质量问题，乙方接到甲方通知后在2小时内到达甲方现场。</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12.4在质保期内，乙方应对产品或服务出现的质量及安全问题负责处理解决并承担一切费用。</w:t>
      </w:r>
      <w:r>
        <w:rPr>
          <w:rFonts w:hint="eastAsia" w:ascii="宋体" w:hAnsi="宋体" w:eastAsia="宋体" w:cs="宋体"/>
          <w:color w:val="000000"/>
          <w:sz w:val="24"/>
          <w:szCs w:val="24"/>
          <w:highlight w:val="none"/>
        </w:rPr>
      </w:r>
      <w:r/>
    </w:p>
    <w:p>
      <w:pPr>
        <w:pStyle w:val="728"/>
        <w:numPr>
          <w:ilvl w:val="0"/>
          <w:numId w:val="0"/>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十三、验收</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13.1甲方对乙方提交的产品或服务依据竞价文件上的项目需求要求、乙方响应文件及国家有关质量标准进行验收。</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13.3甲方对乙方提供的产品或服务在使用前，乙方需负责培训甲方的使用操作人员，并协助甲方一起试用，直到符合技术要求，甲方才做最终验收。</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13.4对技术复杂的产品或服务，甲方可请国家认可的专业检测机构参与初步验收及最终验收，并由其出具质量检测报告。</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13.5验收时乙方必须在现场，验收完毕后作出验收结果报告:竞价文件规定以外的验收费用由甲乙双方协商解决。</w:t>
      </w:r>
      <w:r>
        <w:rPr>
          <w:rFonts w:hint="eastAsia" w:ascii="宋体" w:hAnsi="宋体" w:eastAsia="宋体" w:cs="宋体"/>
          <w:color w:val="000000"/>
          <w:sz w:val="24"/>
          <w:szCs w:val="24"/>
          <w:highlight w:val="none"/>
        </w:rPr>
      </w:r>
      <w:r/>
    </w:p>
    <w:p>
      <w:pPr>
        <w:pStyle w:val="728"/>
        <w:numPr>
          <w:ilvl w:val="0"/>
          <w:numId w:val="0"/>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十四、合同内容的交付</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14.1乙方应保证合同标的安全运达甲方指定地点。</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14.2使用说明书、质量检验证明书一并提交甲方。</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14.3乙方在合同标的交付甲方48小时前通知甲方准备接收。</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14.4合同标的在交付甲方前发生的风险均由乙方负责。</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14.5合同标的在规定的交付期限内由乙方送达甲方指定的地点视为交付，乙方同时需通知甲方己送达。</w:t>
      </w:r>
      <w:r>
        <w:rPr>
          <w:rFonts w:hint="eastAsia" w:ascii="宋体" w:hAnsi="宋体" w:eastAsia="宋体" w:cs="宋体"/>
          <w:color w:val="000000"/>
          <w:sz w:val="24"/>
          <w:szCs w:val="24"/>
          <w:highlight w:val="none"/>
        </w:rPr>
      </w:r>
      <w:r/>
    </w:p>
    <w:p>
      <w:pPr>
        <w:pStyle w:val="728"/>
        <w:numPr>
          <w:ilvl w:val="0"/>
          <w:numId w:val="0"/>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十五、违约责任</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15.1甲方无正当理由拒收的，甲方向乙方偿付拒收货款总值的百分之五违约金。</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15.2甲方无故逾期验收和办理合同款支付手续的，甲方应按逾期付款总额每日万分之五向乙方支付违约金。</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rPr>
      </w:r>
      <w:r/>
    </w:p>
    <w:p>
      <w:pPr>
        <w:pStyle w:val="728"/>
        <w:numPr>
          <w:ilvl w:val="0"/>
          <w:numId w:val="0"/>
        </w:numPr>
        <w:keepLines w:val="0"/>
        <w:keepNext w:val="0"/>
        <w:pageBreakBefore w:val="0"/>
        <w:spacing w:line="312" w:lineRule="auto"/>
        <w:widowControl w:val="off"/>
        <w:rPr>
          <w:rFonts w:hint="eastAsia" w:ascii="宋体" w:hAnsi="宋体" w:eastAsia="宋体" w:cs="宋体"/>
          <w:b w:val="0"/>
          <w:bCs w:val="0"/>
          <w:color w:val="000000"/>
          <w:szCs w:val="24"/>
        </w:rPr>
      </w:pPr>
      <w:r>
        <w:rPr>
          <w:rFonts w:hint="eastAsia" w:ascii="宋体" w:hAnsi="宋体" w:eastAsia="宋体" w:cs="宋体"/>
          <w:b/>
          <w:bCs/>
          <w:color w:val="000000"/>
          <w:szCs w:val="24"/>
        </w:rPr>
        <w:t xml:space="preserve">十六、不可抗力事件处理</w:t>
      </w:r>
      <w:r>
        <w:rPr>
          <w:rFonts w:hint="eastAsia" w:ascii="宋体" w:hAnsi="宋体" w:eastAsia="宋体" w:cs="宋体"/>
          <w:b w:val="0"/>
          <w:bCs w:val="0"/>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16.2不可抗力事件发生后，应立即通知对方，并寄送有关权威机构出具的证明。</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16.3不可抗力事件延续120天以上，双方应通过友好协商，确定是否继续</w:t>
      </w:r>
      <w:r>
        <w:rPr>
          <w:rFonts w:hint="eastAsia" w:ascii="宋体" w:hAnsi="宋体" w:eastAsia="宋体" w:cs="宋体"/>
          <w:color w:val="000000"/>
          <w:sz w:val="24"/>
          <w:szCs w:val="24"/>
          <w:highlight w:val="none"/>
          <w:lang w:val="en-US" w:eastAsia="zh-CN"/>
        </w:rPr>
        <w:t xml:space="preserve">履</w:t>
      </w:r>
      <w:r>
        <w:rPr>
          <w:rFonts w:hint="eastAsia" w:ascii="宋体" w:hAnsi="宋体" w:eastAsia="宋体" w:cs="宋体"/>
          <w:color w:val="000000"/>
          <w:sz w:val="24"/>
          <w:szCs w:val="24"/>
          <w:highlight w:val="none"/>
        </w:rPr>
        <w:t xml:space="preserve">行合同。</w:t>
      </w:r>
      <w:r>
        <w:rPr>
          <w:rFonts w:hint="eastAsia" w:ascii="宋体" w:hAnsi="宋体" w:eastAsia="宋体" w:cs="宋体"/>
          <w:color w:val="000000"/>
          <w:sz w:val="24"/>
          <w:szCs w:val="24"/>
          <w:highlight w:val="none"/>
        </w:rPr>
      </w:r>
      <w:r/>
    </w:p>
    <w:p>
      <w:pPr>
        <w:pStyle w:val="728"/>
        <w:numPr>
          <w:ilvl w:val="0"/>
          <w:numId w:val="0"/>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十七、争议解决</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17.1双方在执行合同中所发生的一切争议，应通过协商解决。如协商不成，按下列第_(2)_种方式解决:</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(2)向合同签订地法院起诉，合同签订地在此约定为(东海县)。</w:t>
      </w:r>
      <w:r>
        <w:rPr>
          <w:rFonts w:hint="eastAsia" w:ascii="宋体" w:hAnsi="宋体" w:eastAsia="宋体" w:cs="宋体"/>
          <w:color w:val="000000"/>
          <w:sz w:val="24"/>
          <w:szCs w:val="24"/>
          <w:highlight w:val="none"/>
        </w:rPr>
      </w:r>
      <w:r/>
    </w:p>
    <w:p>
      <w:pPr>
        <w:pStyle w:val="728"/>
        <w:numPr>
          <w:ilvl w:val="0"/>
          <w:numId w:val="0"/>
        </w:numPr>
        <w:keepLines w:val="0"/>
        <w:keepNext w:val="0"/>
        <w:pageBreakBefore w:val="0"/>
        <w:spacing w:line="312" w:lineRule="auto"/>
        <w:widowControl w:val="off"/>
        <w:rPr>
          <w:rFonts w:hint="eastAsia" w:ascii="宋体" w:hAnsi="宋体" w:eastAsia="宋体" w:cs="宋体"/>
          <w:b/>
          <w:bCs/>
          <w:color w:val="000000"/>
          <w:szCs w:val="24"/>
        </w:rPr>
      </w:pPr>
      <w:r>
        <w:rPr>
          <w:rFonts w:hint="eastAsia" w:ascii="宋体" w:hAnsi="宋体" w:eastAsia="宋体" w:cs="宋体"/>
          <w:b/>
          <w:bCs/>
          <w:color w:val="000000"/>
          <w:szCs w:val="24"/>
        </w:rPr>
        <w:t xml:space="preserve">十八、合同生效及其它</w:t>
      </w:r>
      <w:r>
        <w:rPr>
          <w:rFonts w:hint="eastAsia" w:ascii="宋体" w:hAnsi="宋体" w:eastAsia="宋体" w:cs="宋体"/>
          <w:b/>
          <w:bCs/>
          <w:color w:val="000000"/>
          <w:szCs w:val="24"/>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18.1合同经双方法定代表人或委托代理人签字并加盖单位公章后生效。</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18.2本合同未尽事宜，遵照《中华人民共和国民法典》有关条文执行。</w:t>
      </w:r>
      <w:r>
        <w:rPr>
          <w:rFonts w:hint="eastAsia" w:ascii="宋体" w:hAnsi="宋体" w:eastAsia="宋体" w:cs="宋体"/>
          <w:color w:val="000000"/>
          <w:sz w:val="24"/>
          <w:szCs w:val="24"/>
          <w:highlight w:val="none"/>
        </w:rPr>
      </w:r>
      <w:r/>
    </w:p>
    <w:p>
      <w:pPr>
        <w:pStyle w:val="728"/>
        <w:keepLines w:val="0"/>
        <w:keepNext w:val="0"/>
        <w:pageBreakBefore w:val="0"/>
        <w:spacing w:line="312" w:lineRule="auto"/>
        <w:widowControl w:val="off"/>
        <w:rPr>
          <w:rFonts w:hint="eastAsia" w:ascii="宋体" w:hAnsi="宋体" w:eastAsia="宋体" w:cs="宋体"/>
          <w:b w:val="0"/>
          <w:bCs w:val="0"/>
          <w:color w:val="000000"/>
          <w:szCs w:val="24"/>
        </w:rPr>
      </w:pPr>
      <w:r>
        <w:rPr>
          <w:rFonts w:hint="eastAsia" w:ascii="宋体" w:hAnsi="宋体" w:eastAsia="宋体" w:cs="宋体"/>
          <w:color w:val="000000"/>
          <w:sz w:val="24"/>
          <w:szCs w:val="24"/>
          <w:highlight w:val="none"/>
        </w:rPr>
        <w:t xml:space="preserve">18.3本合同正本一式四份，具有同等法律效力，甲方、乙方、代理机构及财政监管部门各执一份。</w:t>
      </w:r>
      <w:r>
        <w:rPr>
          <w:rFonts w:hint="eastAsia" w:ascii="宋体" w:hAnsi="宋体" w:eastAsia="宋体" w:cs="宋体"/>
          <w:b w:val="0"/>
          <w:bCs w:val="0"/>
          <w:color w:val="000000"/>
          <w:szCs w:val="24"/>
        </w:rPr>
      </w:r>
      <w:r/>
    </w:p>
    <w:p>
      <w:pPr>
        <w:pStyle w:val="728"/>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lang w:val="en-US" w:eastAsia="zh-CN"/>
        </w:rPr>
      </w:r>
      <w:r/>
    </w:p>
    <w:p>
      <w:pPr>
        <w:pStyle w:val="728"/>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w:t>
      </w:r>
      <w:r>
        <w:rPr>
          <w:rFonts w:ascii="宋体" w:hAnsi="宋体" w:eastAsia="宋体" w:cs="宋体"/>
          <w:color w:val="000000"/>
          <w:sz w:val="24"/>
          <w:szCs w:val="24"/>
          <w:highlight w:val="none"/>
          <w:lang w:val="en-US" w:eastAsia="zh-CN"/>
        </w:rPr>
      </w:r>
      <w:r/>
    </w:p>
    <w:p>
      <w:pPr>
        <w:pStyle w:val="728"/>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ascii="宋体" w:hAnsi="宋体" w:eastAsia="宋体" w:cs="宋体"/>
          <w:color w:val="000000"/>
          <w:sz w:val="24"/>
          <w:szCs w:val="24"/>
          <w:highlight w:val="none"/>
          <w:lang w:val="en-US" w:eastAsia="zh-CN"/>
        </w:rPr>
      </w:r>
      <w:r/>
    </w:p>
    <w:p>
      <w:pPr>
        <w:pStyle w:val="728"/>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委托代理人:</w:t>
      </w:r>
      <w:r>
        <w:rPr>
          <w:rFonts w:ascii="宋体" w:hAnsi="宋体" w:eastAsia="宋体" w:cs="宋体"/>
          <w:color w:val="000000"/>
          <w:sz w:val="24"/>
          <w:szCs w:val="24"/>
          <w:highlight w:val="none"/>
          <w:lang w:val="en-US" w:eastAsia="zh-CN"/>
        </w:rPr>
      </w:r>
      <w:r/>
    </w:p>
    <w:p>
      <w:pPr>
        <w:pStyle w:val="728"/>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电话:</w:t>
      </w:r>
      <w:r>
        <w:rPr>
          <w:rFonts w:ascii="宋体" w:hAnsi="宋体" w:eastAsia="宋体" w:cs="宋体"/>
          <w:color w:val="000000"/>
          <w:sz w:val="24"/>
          <w:szCs w:val="24"/>
          <w:highlight w:val="none"/>
          <w:lang w:val="en-US" w:eastAsia="zh-CN"/>
        </w:rPr>
      </w:r>
      <w:r/>
    </w:p>
    <w:p>
      <w:pPr>
        <w:pStyle w:val="728"/>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728"/>
        <w:keepLines w:val="0"/>
        <w:keepNext w:val="0"/>
        <w:pageBreakBefore w:val="0"/>
        <w:spacing w:line="440" w:lineRule="exact"/>
        <w:widowControl w:val="off"/>
        <w:rPr>
          <w:rFonts w:hint="eastAsia" w:ascii="宋体" w:hAnsi="宋体" w:eastAsia="宋体" w:cs="宋体"/>
          <w:b w:val="0"/>
          <w:bCs w:val="0"/>
          <w:color w:val="000000"/>
          <w:szCs w:val="24"/>
        </w:rPr>
      </w:pP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b w:val="0"/>
          <w:bCs w:val="0"/>
          <w:color w:val="000000"/>
          <w:szCs w:val="24"/>
        </w:rPr>
      </w:r>
      <w:r/>
    </w:p>
    <w:p>
      <w:pPr>
        <w:pStyle w:val="728"/>
        <w:jc w:val="left"/>
        <w:widowControl/>
        <w:rPr>
          <w:color w:val="000000"/>
          <w:sz w:val="24"/>
          <w:szCs w:val="24"/>
        </w:rPr>
      </w:pPr>
      <w:r>
        <w:rPr>
          <w:color w:val="000000"/>
          <w:sz w:val="24"/>
          <w:szCs w:val="24"/>
        </w:rPr>
      </w:r>
      <w:r/>
    </w:p>
    <w:p>
      <w:pPr>
        <w:pStyle w:val="728"/>
        <w:jc w:val="left"/>
        <w:widowControl/>
        <w:rPr>
          <w:color w:val="000000"/>
          <w:sz w:val="24"/>
          <w:szCs w:val="24"/>
        </w:rPr>
      </w:pPr>
      <w:r>
        <w:rPr>
          <w:color w:val="000000"/>
          <w:sz w:val="24"/>
          <w:szCs w:val="24"/>
        </w:rPr>
      </w:r>
      <w:r/>
    </w:p>
    <w:p>
      <w:pPr>
        <w:pStyle w:val="729"/>
        <w:jc w:val="center"/>
        <w:spacing w:line="360" w:lineRule="auto"/>
        <w:rPr>
          <w:rFonts w:ascii="宋体" w:hAnsi="宋体" w:cs="宋体"/>
          <w:color w:val="000000"/>
          <w:sz w:val="24"/>
          <w:szCs w:val="24"/>
        </w:rPr>
      </w:pPr>
      <w:r/>
      <w:bookmarkStart w:id="7" w:name="_Toc27103"/>
      <w:r>
        <w:rPr>
          <w:rFonts w:hint="eastAsia" w:ascii="黑体" w:hAnsi="黑体" w:eastAsia="黑体"/>
          <w:b w:val="0"/>
          <w:color w:val="000000"/>
        </w:rPr>
        <w:t xml:space="preserve">第四章  采购需求</w:t>
      </w:r>
      <w:bookmarkEnd w:id="7"/>
      <w:r>
        <w:rPr>
          <w:rFonts w:ascii="宋体" w:hAnsi="宋体" w:cs="宋体"/>
          <w:color w:val="000000"/>
          <w:sz w:val="24"/>
          <w:szCs w:val="24"/>
        </w:rPr>
      </w:r>
      <w:r/>
    </w:p>
    <w:p>
      <w:pPr>
        <w:pStyle w:val="728"/>
        <w:ind w:firstLine="482"/>
        <w:jc w:val="left"/>
        <w:spacing w:line="360" w:lineRule="auto"/>
        <w:rPr>
          <w:color w:val="000000"/>
          <w:sz w:val="24"/>
          <w:szCs w:val="24"/>
        </w:rPr>
      </w:pPr>
      <w:r>
        <w:rPr>
          <w:rFonts w:hint="eastAsia" w:ascii="宋体" w:hAnsi="宋体" w:cs="宋体"/>
          <w:b/>
          <w:color w:val="000000"/>
          <w:sz w:val="24"/>
          <w:szCs w:val="24"/>
        </w:rPr>
        <w:t xml:space="preserve">说明：本项目属性为</w:t>
      </w:r>
      <w:r>
        <w:rPr>
          <w:rFonts w:hint="eastAsia" w:ascii="宋体" w:hAnsi="宋体" w:cs="宋体"/>
          <w:b/>
          <w:color w:val="000000"/>
          <w:sz w:val="24"/>
          <w:szCs w:val="24"/>
          <w:u w:val="single"/>
        </w:rPr>
        <w:t xml:space="preserve">货物类项目</w:t>
      </w:r>
      <w:r>
        <w:rPr>
          <w:rFonts w:hint="eastAsia" w:ascii="宋体" w:hAnsi="宋体" w:cs="宋体"/>
          <w:b/>
          <w:color w:val="000000"/>
          <w:sz w:val="24"/>
          <w:szCs w:val="24"/>
        </w:rPr>
        <w:t xml:space="preserve">，采购标的对应的中小企业划分标准所属行业为：</w:t>
      </w:r>
      <w:r>
        <w:rPr>
          <w:rFonts w:hint="eastAsia" w:ascii="宋体" w:hAnsi="宋体" w:cs="宋体"/>
          <w:b/>
          <w:bCs/>
          <w:color w:val="000000"/>
          <w:sz w:val="24"/>
          <w:szCs w:val="24"/>
          <w:u w:val="single"/>
        </w:rPr>
        <w:t xml:space="preserve">工业</w:t>
      </w:r>
      <w:r>
        <w:rPr>
          <w:rFonts w:hint="eastAsia" w:ascii="宋体" w:hAnsi="宋体" w:cs="宋体"/>
          <w:b/>
          <w:color w:val="000000"/>
          <w:sz w:val="24"/>
          <w:szCs w:val="24"/>
        </w:rPr>
        <w:t xml:space="preserve">。</w:t>
      </w:r>
      <w:r>
        <w:rPr>
          <w:color w:val="000000"/>
          <w:sz w:val="24"/>
          <w:szCs w:val="24"/>
        </w:rPr>
      </w:r>
      <w:r/>
    </w:p>
    <w:p>
      <w:pPr>
        <w:pStyle w:val="728"/>
        <w:ind w:firstLine="480"/>
        <w:jc w:val="both"/>
        <w:spacing w:before="156" w:line="240" w:lineRule="auto"/>
        <w:widowControl w:val="off"/>
        <w:rPr>
          <w:rFonts w:ascii="宋体" w:hAnsi="宋体" w:eastAsia="Arial" w:cs="Times New Roman"/>
          <w:b/>
          <w:bCs/>
          <w:color w:val="000000"/>
          <w:sz w:val="28"/>
          <w:szCs w:val="28"/>
          <w:lang w:val="en-US" w:eastAsia="zh-CN" w:bidi="ar-SA"/>
        </w:rPr>
      </w:pPr>
      <w:r/>
      <w:bookmarkStart w:id="8" w:name="_Toc11256"/>
      <w:r/>
      <w:bookmarkStart w:id="9" w:name="_Toc29664"/>
      <w:r>
        <w:rPr>
          <w:rFonts w:hint="eastAsia" w:ascii="宋体" w:hAnsi="宋体" w:eastAsia="Arial" w:cs="Times New Roman"/>
          <w:b/>
          <w:bCs/>
          <w:color w:val="000000"/>
          <w:sz w:val="28"/>
          <w:szCs w:val="28"/>
          <w:lang w:val="en-US" w:eastAsia="zh-CN" w:bidi="ar-SA"/>
        </w:rPr>
        <w:t xml:space="preserve">一、项目内容</w:t>
      </w:r>
      <w:bookmarkEnd w:id="8"/>
      <w:r>
        <w:rPr>
          <w:rFonts w:ascii="宋体" w:hAnsi="宋体" w:eastAsia="Arial" w:cs="Times New Roman"/>
          <w:b/>
          <w:bCs/>
          <w:color w:val="000000"/>
          <w:sz w:val="28"/>
          <w:szCs w:val="28"/>
          <w:lang w:val="en-US" w:eastAsia="zh-CN" w:bidi="ar-SA"/>
        </w:rPr>
      </w:r>
      <w:r/>
    </w:p>
    <w:p>
      <w:pPr>
        <w:pStyle w:val="740"/>
        <w:ind w:left="0" w:firstLine="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eastAsia="zh-CN"/>
        </w:rPr>
        <w:t xml:space="preserve">景行公司新能源公交车动力电池更换项目采购；</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辆V2车型电池更换。电池类型:磷酸铁锂动力蓄电池包；标称容量:92kWh(92度电)。</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辆V</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车型电池更换。电池类型:磷酸铁锂动力蓄电池包；标称容量:9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kWh(9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度电)。</w:t>
      </w: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color w:val="000000"/>
          <w:sz w:val="24"/>
          <w:szCs w:val="24"/>
          <w:highlight w:val="none"/>
          <w:lang w:eastAsia="zh-CN"/>
        </w:rPr>
        <w:t xml:space="preserve">辆V</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车型电池更换。电池类型:磷酸铁锂动力蓄电池包；标称容量:</w:t>
      </w:r>
      <w:r>
        <w:rPr>
          <w:rFonts w:hint="eastAsia" w:ascii="宋体" w:hAnsi="宋体" w:eastAsia="宋体" w:cs="宋体"/>
          <w:color w:val="000000"/>
          <w:sz w:val="24"/>
          <w:szCs w:val="24"/>
          <w:highlight w:val="none"/>
          <w:lang w:val="en-US" w:eastAsia="zh-CN"/>
        </w:rPr>
        <w:t xml:space="preserve">129</w:t>
      </w:r>
      <w:r>
        <w:rPr>
          <w:rFonts w:hint="eastAsia" w:ascii="宋体" w:hAnsi="宋体" w:eastAsia="宋体" w:cs="宋体"/>
          <w:color w:val="000000"/>
          <w:sz w:val="24"/>
          <w:szCs w:val="24"/>
          <w:highlight w:val="none"/>
          <w:lang w:eastAsia="zh-CN"/>
        </w:rPr>
        <w:t xml:space="preserve">kWh(</w:t>
      </w:r>
      <w:r>
        <w:rPr>
          <w:rFonts w:hint="eastAsia" w:ascii="宋体" w:hAnsi="宋体" w:eastAsia="宋体" w:cs="宋体"/>
          <w:color w:val="000000"/>
          <w:sz w:val="24"/>
          <w:szCs w:val="24"/>
          <w:highlight w:val="none"/>
          <w:lang w:val="en-US" w:eastAsia="zh-CN"/>
        </w:rPr>
        <w:t xml:space="preserve">129</w:t>
      </w:r>
      <w:r>
        <w:rPr>
          <w:rFonts w:hint="eastAsia" w:ascii="宋体" w:hAnsi="宋体" w:eastAsia="宋体" w:cs="宋体"/>
          <w:color w:val="000000"/>
          <w:sz w:val="24"/>
          <w:szCs w:val="24"/>
          <w:highlight w:val="none"/>
          <w:lang w:eastAsia="zh-CN"/>
        </w:rPr>
        <w:t xml:space="preserve">度电)。</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具体车辆数以实际需求量为准，所采购标称容量不低于采购需求量，超出标称容量部分不计算</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要求更换全套全新动力电池系统</w:t>
      </w:r>
      <w:r>
        <w:rPr>
          <w:rFonts w:hint="eastAsia" w:ascii="宋体" w:hAnsi="宋体" w:eastAsia="宋体" w:cs="宋体"/>
          <w:color w:val="000000"/>
          <w:sz w:val="24"/>
          <w:szCs w:val="24"/>
          <w:highlight w:val="none"/>
          <w:lang w:val="en-US" w:eastAsia="zh-CN"/>
        </w:rPr>
        <w:t xml:space="preserve">。标称电压符合原车系统要求。电池附属：电池主板、从板、高压盒、通讯线束、高压线束统一换新！动力电池</w:t>
      </w:r>
      <w:r>
        <w:rPr>
          <w:rFonts w:ascii="宋体" w:hAnsi="宋体" w:eastAsia="宋体" w:cs="宋体"/>
          <w:color w:val="000000"/>
          <w:sz w:val="24"/>
          <w:szCs w:val="24"/>
          <w:highlight w:val="none"/>
          <w:lang w:val="en-US" w:eastAsia="zh-CN"/>
        </w:rPr>
        <w:t xml:space="preserve">防护等级</w:t>
      </w:r>
      <w:r>
        <w:rPr>
          <w:rFonts w:hint="eastAsia" w:ascii="宋体" w:hAnsi="宋体" w:eastAsia="宋体" w:cs="宋体"/>
          <w:color w:val="000000"/>
          <w:sz w:val="24"/>
          <w:szCs w:val="24"/>
          <w:highlight w:val="none"/>
          <w:lang w:val="en-US" w:eastAsia="zh-CN"/>
        </w:rPr>
        <w:t xml:space="preserve">不低于IP67。</w:t>
      </w:r>
      <w:r>
        <w:rPr>
          <w:rFonts w:hint="eastAsia" w:ascii="宋体" w:hAnsi="宋体" w:eastAsia="宋体" w:cs="宋体"/>
          <w:color w:val="000000"/>
          <w:sz w:val="24"/>
          <w:szCs w:val="24"/>
          <w:highlight w:val="none"/>
          <w:lang w:val="en-US" w:eastAsia="zh-CN"/>
        </w:rPr>
      </w:r>
      <w:r/>
    </w:p>
    <w:p>
      <w:pPr>
        <w:pStyle w:val="728"/>
        <w:ind w:firstLine="480"/>
        <w:jc w:val="both"/>
        <w:spacing w:before="156" w:line="360" w:lineRule="auto"/>
        <w:widowControl w:val="off"/>
        <w:rPr>
          <w:rFonts w:ascii="宋体" w:hAnsi="宋体" w:eastAsia="宋体" w:cs="宋体"/>
          <w:i w:val="0"/>
          <w:iCs w:val="0"/>
          <w:color w:val="000000"/>
          <w:sz w:val="24"/>
          <w:szCs w:val="24"/>
          <w:highlight w:val="none"/>
          <w:u w:val="none"/>
          <w:lang w:val="en-US" w:eastAsia="zh-CN"/>
        </w:rPr>
      </w:pPr>
      <w:r>
        <w:rPr>
          <w:rFonts w:hint="eastAsia" w:ascii="宋体" w:hAnsi="宋体" w:eastAsia="Arial" w:cs="Times New Roman"/>
          <w:b/>
          <w:bCs/>
          <w:color w:val="000000"/>
          <w:sz w:val="28"/>
          <w:szCs w:val="28"/>
          <w:lang w:val="en-US" w:eastAsia="zh-CN" w:bidi="ar-SA"/>
        </w:rPr>
        <w:t xml:space="preserve">二、</w:t>
      </w:r>
      <w:r>
        <w:rPr>
          <w:rFonts w:ascii="宋体" w:hAnsi="宋体" w:eastAsia="Arial" w:cs="Times New Roman"/>
          <w:b/>
          <w:bCs/>
          <w:color w:val="000000"/>
          <w:sz w:val="28"/>
          <w:szCs w:val="28"/>
          <w:lang w:val="en-US" w:eastAsia="zh-CN" w:bidi="ar-SA"/>
        </w:rPr>
        <w:t xml:space="preserve">技术要求：</w:t>
      </w:r>
      <w:r>
        <w:rPr>
          <w:rFonts w:ascii="宋体" w:hAnsi="宋体" w:eastAsia="宋体" w:cs="宋体"/>
          <w:i w:val="0"/>
          <w:iCs w:val="0"/>
          <w:color w:val="000000"/>
          <w:sz w:val="24"/>
          <w:szCs w:val="24"/>
          <w:highlight w:val="none"/>
          <w:u w:val="none"/>
          <w:lang w:val="en-US" w:eastAsia="zh-CN"/>
        </w:rPr>
      </w:r>
      <w:r/>
    </w:p>
    <w:p>
      <w:pPr>
        <w:pStyle w:val="728"/>
        <w:ind w:firstLine="480"/>
        <w:spacing w:line="500" w:lineRule="exact"/>
        <w:rPr>
          <w:rFonts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t xml:space="preserve">、</w:t>
      </w:r>
      <w:r>
        <w:rPr>
          <w:rFonts w:ascii="宋体" w:hAnsi="宋体" w:eastAsia="宋体" w:cs="宋体"/>
          <w:i w:val="0"/>
          <w:iCs w:val="0"/>
          <w:color w:val="000000"/>
          <w:sz w:val="24"/>
          <w:szCs w:val="24"/>
          <w:highlight w:val="none"/>
          <w:u w:val="none"/>
          <w:lang w:val="en-US" w:eastAsia="zh-CN"/>
        </w:rPr>
        <w:t xml:space="preserve">更新动力电池时应更新电池及相关组件：包括但不限于整车全新动力电池包、动力电池箱体及托架、动力电池包相关的各</w:t>
      </w:r>
      <w:r>
        <w:rPr>
          <w:rFonts w:hint="eastAsia" w:ascii="宋体" w:hAnsi="宋体" w:eastAsia="宋体" w:cs="宋体"/>
          <w:i w:val="0"/>
          <w:iCs w:val="0"/>
          <w:color w:val="000000"/>
          <w:sz w:val="24"/>
          <w:szCs w:val="24"/>
          <w:highlight w:val="none"/>
          <w:u w:val="none"/>
          <w:lang w:val="en-US" w:eastAsia="zh-CN"/>
        </w:rPr>
        <w:t xml:space="preserve">高低压</w:t>
      </w:r>
      <w:r>
        <w:rPr>
          <w:rFonts w:ascii="宋体" w:hAnsi="宋体" w:eastAsia="宋体" w:cs="宋体"/>
          <w:i w:val="0"/>
          <w:iCs w:val="0"/>
          <w:color w:val="000000"/>
          <w:sz w:val="24"/>
          <w:szCs w:val="24"/>
          <w:highlight w:val="none"/>
          <w:u w:val="none"/>
          <w:lang w:val="en-US" w:eastAsia="zh-CN"/>
        </w:rPr>
        <w:t xml:space="preserve">线束、继电器总成、</w:t>
      </w:r>
      <w:r>
        <w:rPr>
          <w:rFonts w:hint="eastAsia" w:ascii="宋体" w:hAnsi="宋体" w:eastAsia="宋体" w:cs="宋体"/>
          <w:i w:val="0"/>
          <w:iCs w:val="0"/>
          <w:color w:val="000000"/>
          <w:sz w:val="24"/>
          <w:szCs w:val="24"/>
          <w:highlight w:val="none"/>
          <w:u w:val="none"/>
          <w:lang w:val="en-US" w:eastAsia="zh-CN"/>
        </w:rPr>
        <w:t xml:space="preserve">BMS软硬件、电池热管理系统</w:t>
      </w:r>
      <w:r>
        <w:rPr>
          <w:rFonts w:ascii="宋体" w:hAnsi="宋体" w:eastAsia="宋体" w:cs="宋体"/>
          <w:i w:val="0"/>
          <w:iCs w:val="0"/>
          <w:color w:val="000000"/>
          <w:sz w:val="24"/>
          <w:szCs w:val="24"/>
          <w:highlight w:val="none"/>
          <w:u w:val="none"/>
          <w:lang w:val="en-US" w:eastAsia="zh-CN"/>
        </w:rPr>
        <w:t xml:space="preserve">，以及更换动力电池包所涉及的所有物料。</w:t>
      </w:r>
      <w:r>
        <w:rPr>
          <w:rFonts w:ascii="宋体" w:hAnsi="宋体" w:eastAsia="宋体" w:cs="宋体"/>
          <w:i w:val="0"/>
          <w:iCs w:val="0"/>
          <w:color w:val="000000"/>
          <w:sz w:val="24"/>
          <w:szCs w:val="24"/>
          <w:highlight w:val="none"/>
          <w:u w:val="none"/>
          <w:lang w:val="en-US" w:eastAsia="zh-CN"/>
        </w:rPr>
      </w:r>
      <w:r/>
    </w:p>
    <w:p>
      <w:pPr>
        <w:pStyle w:val="728"/>
        <w:ind w:firstLine="480"/>
        <w:spacing w:line="500" w:lineRule="exact"/>
        <w:rPr>
          <w:rFonts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2、</w:t>
      </w:r>
      <w:r>
        <w:rPr>
          <w:rFonts w:ascii="宋体" w:hAnsi="宋体" w:eastAsia="宋体" w:cs="宋体"/>
          <w:i w:val="0"/>
          <w:iCs w:val="0"/>
          <w:color w:val="000000"/>
          <w:sz w:val="24"/>
          <w:szCs w:val="24"/>
          <w:highlight w:val="none"/>
          <w:u w:val="none"/>
          <w:lang w:val="en-US" w:eastAsia="zh-CN"/>
        </w:rPr>
        <w:t xml:space="preserve">更换后的动力电池应在202</w:t>
      </w:r>
      <w:r>
        <w:rPr>
          <w:rFonts w:hint="eastAsia" w:ascii="宋体" w:hAnsi="宋体" w:eastAsia="宋体" w:cs="宋体"/>
          <w:i w:val="0"/>
          <w:iCs w:val="0"/>
          <w:color w:val="000000"/>
          <w:sz w:val="24"/>
          <w:szCs w:val="24"/>
          <w:highlight w:val="none"/>
          <w:u w:val="none"/>
          <w:lang w:val="en-US" w:eastAsia="zh-CN"/>
        </w:rPr>
        <w:t xml:space="preserve">6</w:t>
      </w:r>
      <w:r>
        <w:rPr>
          <w:rFonts w:ascii="宋体" w:hAnsi="宋体" w:eastAsia="宋体" w:cs="宋体"/>
          <w:i w:val="0"/>
          <w:iCs w:val="0"/>
          <w:color w:val="000000"/>
          <w:sz w:val="24"/>
          <w:szCs w:val="24"/>
          <w:highlight w:val="none"/>
          <w:u w:val="none"/>
          <w:lang w:val="en-US" w:eastAsia="zh-CN"/>
        </w:rPr>
        <w:t xml:space="preserve">年</w:t>
      </w:r>
      <w:r>
        <w:rPr>
          <w:rFonts w:hint="eastAsia" w:ascii="宋体" w:hAnsi="宋体" w:cs="宋体"/>
          <w:i w:val="0"/>
          <w:iCs w:val="0"/>
          <w:color w:val="000000"/>
          <w:sz w:val="24"/>
          <w:szCs w:val="24"/>
          <w:highlight w:val="none"/>
          <w:u w:val="none"/>
          <w:lang w:val="en-US" w:eastAsia="zh-CN"/>
        </w:rPr>
        <w:t xml:space="preserve">7</w:t>
      </w:r>
      <w:r>
        <w:rPr>
          <w:rFonts w:ascii="宋体" w:hAnsi="宋体" w:eastAsia="宋体" w:cs="宋体"/>
          <w:i w:val="0"/>
          <w:iCs w:val="0"/>
          <w:color w:val="000000"/>
          <w:sz w:val="24"/>
          <w:szCs w:val="24"/>
          <w:highlight w:val="none"/>
          <w:u w:val="none"/>
          <w:lang w:val="en-US" w:eastAsia="zh-CN"/>
        </w:rPr>
        <w:t xml:space="preserve">月1日（含当日）后生产，质保年限不低于</w:t>
      </w:r>
      <w:r>
        <w:rPr>
          <w:rFonts w:hint="eastAsia" w:ascii="宋体" w:hAnsi="宋体" w:eastAsia="宋体" w:cs="宋体"/>
          <w:i w:val="0"/>
          <w:iCs w:val="0"/>
          <w:color w:val="000000"/>
          <w:sz w:val="24"/>
          <w:szCs w:val="24"/>
          <w:highlight w:val="none"/>
          <w:u w:val="none"/>
          <w:lang w:val="en-US" w:eastAsia="zh-CN"/>
        </w:rPr>
        <w:t xml:space="preserve">5年</w:t>
      </w:r>
      <w:r>
        <w:rPr>
          <w:rFonts w:ascii="宋体" w:hAnsi="宋体" w:eastAsia="宋体" w:cs="宋体"/>
          <w:i w:val="0"/>
          <w:iCs w:val="0"/>
          <w:color w:val="000000"/>
          <w:sz w:val="24"/>
          <w:szCs w:val="24"/>
          <w:highlight w:val="none"/>
          <w:u w:val="none"/>
          <w:lang w:val="en-US" w:eastAsia="zh-CN"/>
        </w:rPr>
        <w:t xml:space="preserve">，更换工作应符合《中华人民共和国工业和信息化部 交通运输部 公安部 商务部 应急管理部 市场监管总局 金融监管总局 国家消防救援局公告》（2024年第22号）及国家最新发布的有关动力电池更换相关政策要求。</w:t>
      </w:r>
      <w:r>
        <w:rPr>
          <w:rFonts w:ascii="宋体" w:hAnsi="宋体" w:eastAsia="宋体" w:cs="宋体"/>
          <w:i w:val="0"/>
          <w:iCs w:val="0"/>
          <w:color w:val="000000"/>
          <w:sz w:val="24"/>
          <w:szCs w:val="24"/>
          <w:highlight w:val="none"/>
          <w:u w:val="none"/>
          <w:lang w:val="en-US" w:eastAsia="zh-CN"/>
        </w:rPr>
      </w:r>
      <w:r/>
    </w:p>
    <w:p>
      <w:pPr>
        <w:pStyle w:val="728"/>
        <w:ind w:firstLine="480"/>
        <w:spacing w:line="500" w:lineRule="exact"/>
        <w:rPr>
          <w:rFonts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w:t>
      </w:r>
      <w:r>
        <w:rPr>
          <w:rFonts w:ascii="宋体" w:hAnsi="宋体" w:eastAsia="宋体" w:cs="宋体"/>
          <w:i w:val="0"/>
          <w:iCs w:val="0"/>
          <w:color w:val="000000"/>
          <w:sz w:val="24"/>
          <w:szCs w:val="24"/>
          <w:highlight w:val="none"/>
          <w:u w:val="none"/>
          <w:lang w:val="en-US" w:eastAsia="zh-CN"/>
        </w:rPr>
        <w:t xml:space="preserve">整车动力电池更换安装后，独立完成整车的调试和测试。</w:t>
      </w:r>
      <w:r>
        <w:rPr>
          <w:rFonts w:ascii="宋体" w:hAnsi="宋体" w:eastAsia="宋体" w:cs="宋体"/>
          <w:i w:val="0"/>
          <w:iCs w:val="0"/>
          <w:color w:val="000000"/>
          <w:sz w:val="24"/>
          <w:szCs w:val="24"/>
          <w:highlight w:val="none"/>
          <w:u w:val="none"/>
          <w:lang w:val="en-US" w:eastAsia="zh-CN"/>
        </w:rPr>
      </w:r>
      <w:r/>
    </w:p>
    <w:p>
      <w:pPr>
        <w:pStyle w:val="728"/>
        <w:ind w:firstLine="480"/>
        <w:spacing w:line="500" w:lineRule="exact"/>
        <w:rPr>
          <w:rFonts w:ascii="宋体" w:hAnsi="宋体" w:eastAsia="宋体" w:cs="宋体"/>
          <w:bCs/>
          <w:i/>
          <w:color w:val="000000"/>
          <w:sz w:val="24"/>
          <w:szCs w:val="24"/>
          <w:highlight w:val="none"/>
          <w:u w:val="single"/>
        </w:rPr>
      </w:pP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val="en-US" w:eastAsia="zh-CN"/>
        </w:rPr>
        <w:t xml:space="preserve">、</w:t>
      </w:r>
      <w:r>
        <w:rPr>
          <w:rFonts w:ascii="宋体" w:hAnsi="宋体" w:eastAsia="宋体" w:cs="宋体"/>
          <w:i/>
          <w:iCs/>
          <w:color w:val="000000"/>
          <w:sz w:val="24"/>
          <w:szCs w:val="24"/>
          <w:highlight w:val="none"/>
          <w:u w:val="single"/>
          <w:lang w:val="en-US" w:eastAsia="zh-CN"/>
        </w:rPr>
        <w:t xml:space="preserve">新电池系统能够接入原车电控管理系统，包括车辆通讯协议及控制程序、上下电流程、整车运行保护、控制程序适配等，换电后的电池系统匹配原车整车电压平台和电控平台，换电后保</w:t>
      </w:r>
      <w:r>
        <w:rPr>
          <w:rFonts w:hint="eastAsia" w:ascii="宋体" w:hAnsi="宋体" w:cs="宋体"/>
          <w:i/>
          <w:iCs/>
          <w:color w:val="000000"/>
          <w:sz w:val="24"/>
          <w:szCs w:val="24"/>
          <w:highlight w:val="none"/>
          <w:u w:val="single"/>
          <w:lang w:val="en-US" w:eastAsia="zh-CN"/>
        </w:rPr>
        <w:t xml:space="preserve">证</w:t>
      </w:r>
      <w:r>
        <w:rPr>
          <w:rFonts w:ascii="宋体" w:hAnsi="宋体" w:eastAsia="宋体" w:cs="宋体"/>
          <w:i/>
          <w:iCs/>
          <w:color w:val="000000"/>
          <w:sz w:val="24"/>
          <w:szCs w:val="24"/>
          <w:highlight w:val="none"/>
          <w:u w:val="single"/>
          <w:lang w:val="en-US" w:eastAsia="zh-CN"/>
        </w:rPr>
        <w:t xml:space="preserve">原车技术性能、安全性能不</w:t>
      </w:r>
      <w:r>
        <w:rPr>
          <w:rFonts w:hint="eastAsia" w:ascii="宋体" w:hAnsi="宋体" w:cs="宋体"/>
          <w:i/>
          <w:iCs/>
          <w:color w:val="000000"/>
          <w:sz w:val="24"/>
          <w:szCs w:val="24"/>
          <w:highlight w:val="none"/>
          <w:u w:val="single"/>
          <w:lang w:val="en-US" w:eastAsia="zh-CN"/>
        </w:rPr>
        <w:t xml:space="preserve">降低</w:t>
      </w:r>
      <w:r>
        <w:rPr>
          <w:rFonts w:ascii="宋体" w:hAnsi="宋体" w:eastAsia="宋体" w:cs="宋体"/>
          <w:i/>
          <w:iCs/>
          <w:color w:val="000000"/>
          <w:sz w:val="24"/>
          <w:szCs w:val="24"/>
          <w:highlight w:val="none"/>
          <w:u w:val="single"/>
          <w:lang w:val="en-US" w:eastAsia="zh-CN"/>
        </w:rPr>
        <w:t xml:space="preserve">，保证车辆换电后运营安全、稳定。</w:t>
      </w:r>
      <w:r>
        <w:rPr>
          <w:rFonts w:hint="eastAsia" w:ascii="宋体" w:hAnsi="宋体" w:eastAsia="宋体" w:cs="宋体"/>
          <w:i/>
          <w:iCs/>
          <w:color w:val="000000"/>
          <w:sz w:val="24"/>
          <w:szCs w:val="24"/>
          <w:highlight w:val="none"/>
          <w:u w:val="single"/>
          <w:lang w:val="en-US" w:eastAsia="zh-CN"/>
        </w:rPr>
        <w:t xml:space="preserve">如因车辆一致性问题或因更换电池对招标人产生损失或负面影响</w:t>
      </w:r>
      <w:r>
        <w:rPr>
          <w:rFonts w:ascii="宋体" w:hAnsi="宋体" w:eastAsia="宋体" w:cs="宋体"/>
          <w:i/>
          <w:iCs/>
          <w:color w:val="000000"/>
          <w:sz w:val="24"/>
          <w:szCs w:val="24"/>
          <w:highlight w:val="none"/>
          <w:u w:val="single"/>
          <w:lang w:val="en-US" w:eastAsia="zh-CN"/>
        </w:rPr>
        <w:t xml:space="preserve">，均由投标</w:t>
      </w:r>
      <w:r>
        <w:rPr>
          <w:rFonts w:hint="eastAsia" w:ascii="宋体" w:hAnsi="宋体" w:eastAsia="宋体" w:cs="宋体"/>
          <w:i/>
          <w:iCs/>
          <w:color w:val="000000"/>
          <w:sz w:val="24"/>
          <w:szCs w:val="24"/>
          <w:highlight w:val="none"/>
          <w:u w:val="single"/>
          <w:lang w:val="en-US" w:eastAsia="zh-CN"/>
        </w:rPr>
        <w:t xml:space="preserve">人</w:t>
      </w:r>
      <w:r>
        <w:rPr>
          <w:rFonts w:ascii="宋体" w:hAnsi="宋体" w:eastAsia="宋体" w:cs="宋体"/>
          <w:i/>
          <w:iCs/>
          <w:color w:val="000000"/>
          <w:sz w:val="24"/>
          <w:szCs w:val="24"/>
          <w:highlight w:val="none"/>
          <w:u w:val="single"/>
          <w:lang w:val="en-US" w:eastAsia="zh-CN"/>
        </w:rPr>
        <w:t xml:space="preserve">负责并承担由此产生的一切损失。</w:t>
      </w:r>
      <w:r>
        <w:rPr>
          <w:rFonts w:ascii="宋体" w:hAnsi="宋体" w:eastAsia="宋体" w:cs="宋体"/>
          <w:b/>
          <w:bCs/>
          <w:i/>
          <w:iCs/>
          <w:color w:val="000000"/>
          <w:sz w:val="24"/>
          <w:szCs w:val="24"/>
          <w:highlight w:val="none"/>
          <w:u w:val="single"/>
          <w:lang w:val="en-US" w:eastAsia="zh-CN"/>
        </w:rPr>
        <w:t xml:space="preserve">（提供承诺函加盖投标人公章，承诺函格式自拟，未提供的作无效投标文件处理）</w:t>
      </w:r>
      <w:r>
        <w:rPr>
          <w:i/>
          <w:iCs/>
          <w:u w:val="single"/>
        </w:rPr>
      </w:r>
      <w:r/>
    </w:p>
    <w:p>
      <w:pPr>
        <w:pStyle w:val="728"/>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新电池系统</w:t>
      </w:r>
      <w:r>
        <w:rPr>
          <w:rFonts w:hint="eastAsia" w:ascii="宋体" w:hAnsi="宋体" w:cs="宋体"/>
          <w:color w:val="000000"/>
          <w:sz w:val="24"/>
          <w:szCs w:val="24"/>
          <w:highlight w:val="none"/>
          <w:lang w:val="en-US" w:eastAsia="zh-CN"/>
        </w:rPr>
        <w:t xml:space="preserve">中标方</w:t>
      </w:r>
      <w:r>
        <w:rPr>
          <w:rFonts w:ascii="宋体" w:hAnsi="宋体" w:eastAsia="宋体" w:cs="宋体"/>
          <w:color w:val="000000"/>
          <w:sz w:val="24"/>
          <w:szCs w:val="24"/>
          <w:highlight w:val="none"/>
          <w:lang w:val="en-US" w:eastAsia="zh-CN"/>
        </w:rPr>
        <w:t xml:space="preserve">需能够在电池发生故障时，应能够进行电池故障诊断并指导修理厂维修。</w:t>
      </w:r>
      <w:r>
        <w:rPr>
          <w:rFonts w:ascii="宋体" w:hAnsi="宋体" w:eastAsia="宋体" w:cs="宋体"/>
          <w:color w:val="000000"/>
          <w:sz w:val="24"/>
          <w:szCs w:val="24"/>
          <w:highlight w:val="none"/>
          <w:lang w:val="en-US" w:eastAsia="zh-CN"/>
        </w:rPr>
      </w:r>
      <w:r/>
    </w:p>
    <w:p>
      <w:pPr>
        <w:pStyle w:val="728"/>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应具备电池管理系统，能够进行电池的状态监测、诊断</w:t>
      </w:r>
      <w:r>
        <w:rPr>
          <w:rFonts w:hint="eastAsia" w:ascii="宋体" w:hAnsi="宋体" w:eastAsia="宋体" w:cs="宋体"/>
          <w:color w:val="000000"/>
          <w:sz w:val="24"/>
          <w:szCs w:val="24"/>
          <w:highlight w:val="none"/>
          <w:lang w:val="en-US" w:eastAsia="zh-CN"/>
        </w:rPr>
        <w:t xml:space="preserve">，均具备PTC加热功能</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8"/>
        <w:ind w:firstLine="480"/>
        <w:spacing w:line="500" w:lineRule="exact"/>
        <w:rPr>
          <w:rFonts w:ascii="宋体" w:hAnsi="宋体" w:eastAsia="宋体" w:cs="宋体"/>
          <w:i w:val="0"/>
          <w:iCs w:val="0"/>
          <w:color w:val="000000"/>
          <w:sz w:val="24"/>
          <w:szCs w:val="24"/>
          <w:highlight w:val="none"/>
          <w:u w:val="none"/>
          <w:lang w:val="en-US" w:eastAsia="zh-CN"/>
        </w:rPr>
      </w:pPr>
      <w:r>
        <w:rPr>
          <w:rFonts w:hint="eastAsia" w:ascii="宋体" w:hAnsi="宋体" w:cs="宋体"/>
          <w:color w:val="000000"/>
          <w:sz w:val="24"/>
          <w:szCs w:val="24"/>
          <w:highlight w:val="none"/>
          <w:lang w:val="en-US" w:eastAsia="zh-CN"/>
        </w:rPr>
        <w:t xml:space="preserve">8、</w:t>
      </w:r>
      <w:r>
        <w:rPr>
          <w:rFonts w:ascii="宋体" w:hAnsi="宋体" w:eastAsia="宋体" w:cs="宋体"/>
          <w:i w:val="0"/>
          <w:iCs w:val="0"/>
          <w:color w:val="000000"/>
          <w:sz w:val="24"/>
          <w:szCs w:val="24"/>
          <w:highlight w:val="none"/>
          <w:u w:val="none"/>
          <w:lang w:val="en-US" w:eastAsia="zh-CN"/>
        </w:rPr>
        <w:t xml:space="preserve">每完成一台车辆的电池组及相关组件更换后，须先进行自检，并出具电池更换质量《自检报告》，载明的内容包括但不限于更换的车辆自编号、牌照号、车型；电池组及电芯品牌、规格型号、动力电池电量、电池包数量、电池包及电芯编码及生产日期以及安装、测试情况等，报告中应有总体评定结论。如招标人认为有必要</w:t>
      </w:r>
      <w:r>
        <w:rPr>
          <w:rFonts w:hint="eastAsia" w:ascii="宋体" w:hAnsi="宋体" w:eastAsia="宋体" w:cs="宋体"/>
          <w:i w:val="0"/>
          <w:iCs w:val="0"/>
          <w:color w:val="000000"/>
          <w:sz w:val="24"/>
          <w:szCs w:val="24"/>
          <w:highlight w:val="none"/>
          <w:u w:val="none"/>
          <w:lang w:val="en-US" w:eastAsia="zh-CN"/>
        </w:rPr>
        <w:t xml:space="preserve">需</w:t>
      </w:r>
      <w:r>
        <w:rPr>
          <w:rFonts w:ascii="宋体" w:hAnsi="宋体" w:eastAsia="宋体" w:cs="宋体"/>
          <w:i w:val="0"/>
          <w:iCs w:val="0"/>
          <w:color w:val="000000"/>
          <w:sz w:val="24"/>
          <w:szCs w:val="24"/>
          <w:highlight w:val="none"/>
          <w:u w:val="none"/>
          <w:lang w:val="en-US" w:eastAsia="zh-CN"/>
        </w:rPr>
        <w:t xml:space="preserve">外聘专家进行验收，则由此而产生的验收费用由中标人承担。</w:t>
      </w:r>
      <w:r>
        <w:rPr>
          <w:rFonts w:ascii="宋体" w:hAnsi="宋体" w:eastAsia="宋体" w:cs="宋体"/>
          <w:i w:val="0"/>
          <w:iCs w:val="0"/>
          <w:color w:val="000000"/>
          <w:sz w:val="24"/>
          <w:szCs w:val="24"/>
          <w:highlight w:val="none"/>
          <w:u w:val="none"/>
          <w:lang w:val="en-US" w:eastAsia="zh-CN"/>
        </w:rPr>
      </w:r>
      <w:r/>
    </w:p>
    <w:p>
      <w:pPr>
        <w:pStyle w:val="728"/>
        <w:ind w:firstLine="562"/>
        <w:spacing w:line="360" w:lineRule="auto"/>
        <w:rPr>
          <w:rFonts w:ascii="Times New Roman" w:hAnsi="Times New Roman" w:eastAsia="宋体" w:cs="Times New Roman"/>
          <w:b/>
          <w:i w:val="0"/>
          <w:iCs w:val="0"/>
          <w:color w:val="000000"/>
          <w:sz w:val="28"/>
          <w:szCs w:val="28"/>
          <w:u w:val="none"/>
          <w:lang w:val="en-US" w:eastAsia="zh-CN"/>
        </w:rPr>
      </w:pPr>
      <w:r>
        <w:rPr>
          <w:rFonts w:hint="eastAsia" w:ascii="Times New Roman" w:hAnsi="Times New Roman" w:eastAsia="宋体" w:cs="Times New Roman"/>
          <w:b/>
          <w:i w:val="0"/>
          <w:iCs w:val="0"/>
          <w:color w:val="000000"/>
          <w:sz w:val="28"/>
          <w:szCs w:val="28"/>
          <w:u w:val="none"/>
          <w:lang w:val="en-US" w:eastAsia="zh-CN"/>
        </w:rPr>
        <w:t xml:space="preserve">三</w:t>
      </w:r>
      <w:r>
        <w:rPr>
          <w:rFonts w:hint="eastAsia" w:ascii="Times New Roman" w:hAnsi="Times New Roman" w:eastAsia="宋体" w:cs="Times New Roman"/>
          <w:b/>
          <w:i w:val="0"/>
          <w:iCs w:val="0"/>
          <w:color w:val="000000"/>
          <w:sz w:val="28"/>
          <w:szCs w:val="28"/>
          <w:u w:val="none"/>
        </w:rPr>
        <w:t xml:space="preserve">、</w:t>
      </w:r>
      <w:r>
        <w:rPr>
          <w:rFonts w:hint="eastAsia" w:ascii="Times New Roman" w:hAnsi="Times New Roman" w:eastAsia="宋体" w:cs="Times New Roman"/>
          <w:b/>
          <w:i w:val="0"/>
          <w:iCs w:val="0"/>
          <w:color w:val="000000"/>
          <w:sz w:val="28"/>
          <w:szCs w:val="28"/>
          <w:u w:val="none"/>
          <w:lang w:val="en-US" w:eastAsia="zh-CN"/>
        </w:rPr>
        <w:t xml:space="preserve">商务要求</w:t>
      </w:r>
      <w:r>
        <w:rPr>
          <w:rFonts w:ascii="Times New Roman" w:hAnsi="Times New Roman" w:eastAsia="宋体" w:cs="Times New Roman"/>
          <w:b/>
          <w:i w:val="0"/>
          <w:iCs w:val="0"/>
          <w:color w:val="000000"/>
          <w:sz w:val="28"/>
          <w:szCs w:val="28"/>
          <w:u w:val="none"/>
          <w:lang w:val="en-US" w:eastAsia="zh-CN"/>
        </w:rPr>
      </w:r>
      <w:r/>
    </w:p>
    <w:p>
      <w:pPr>
        <w:pStyle w:val="728"/>
        <w:ind w:firstLine="562"/>
        <w:spacing w:line="360" w:lineRule="auto"/>
        <w:rPr>
          <w:rFonts w:ascii="Times New Roman" w:hAnsi="Times New Roman" w:eastAsia="宋体" w:cs="Times New Roman"/>
          <w:b/>
          <w:i/>
          <w:iCs/>
          <w:color w:val="000000"/>
          <w:sz w:val="28"/>
          <w:szCs w:val="28"/>
          <w:u w:val="single"/>
          <w:lang w:val="en-US" w:eastAsia="zh-CN"/>
        </w:rPr>
      </w:pPr>
      <w:r>
        <w:rPr>
          <w:rFonts w:hint="eastAsia" w:ascii="Times New Roman" w:hAnsi="Times New Roman" w:eastAsia="宋体" w:cs="Times New Roman"/>
          <w:b/>
          <w:i/>
          <w:iCs/>
          <w:color w:val="000000"/>
          <w:sz w:val="28"/>
          <w:szCs w:val="28"/>
          <w:u w:val="single"/>
          <w:lang w:val="en-US" w:eastAsia="zh-CN"/>
        </w:rPr>
        <w:t xml:space="preserve">1、</w:t>
      </w:r>
      <w:r>
        <w:rPr>
          <w:rFonts w:hint="eastAsia" w:ascii="Times New Roman" w:hAnsi="Times New Roman" w:eastAsia="宋体" w:cs="Times New Roman"/>
          <w:b/>
          <w:i/>
          <w:iCs/>
          <w:color w:val="000000"/>
          <w:sz w:val="28"/>
          <w:szCs w:val="28"/>
          <w:u w:val="single"/>
        </w:rPr>
        <w:t xml:space="preserve">服务期限</w:t>
      </w:r>
      <w:r>
        <w:rPr>
          <w:rFonts w:ascii="Times New Roman" w:hAnsi="Times New Roman" w:eastAsia="宋体" w:cs="Times New Roman"/>
          <w:b/>
          <w:i/>
          <w:iCs/>
          <w:color w:val="000000"/>
          <w:sz w:val="28"/>
          <w:szCs w:val="28"/>
          <w:u w:val="single"/>
          <w:lang w:val="en-US" w:eastAsia="zh-CN"/>
        </w:rPr>
      </w:r>
      <w:r/>
    </w:p>
    <w:p>
      <w:pPr>
        <w:pStyle w:val="728"/>
        <w:ind w:firstLine="480"/>
        <w:spacing w:line="360" w:lineRule="auto"/>
        <w:rPr>
          <w:rFonts w:hint="eastAsia" w:eastAsia="Arial" w:cs="Times New Roman"/>
          <w:b/>
          <w:bCs w:val="0"/>
          <w:i/>
          <w:iCs/>
          <w:color w:val="000000"/>
          <w:sz w:val="24"/>
          <w:highlight w:val="none"/>
          <w:u w:val="single"/>
        </w:rPr>
      </w:pPr>
      <w:r>
        <w:rPr>
          <w:rFonts w:hint="eastAsia" w:eastAsia="Arial" w:cs="Times New Roman"/>
          <w:b/>
          <w:bCs w:val="0"/>
          <w:i/>
          <w:iCs/>
          <w:color w:val="000000"/>
          <w:sz w:val="24"/>
          <w:highlight w:val="none"/>
          <w:u w:val="single"/>
        </w:rPr>
        <w:t xml:space="preserve">服务期限</w:t>
      </w:r>
      <w:r>
        <w:rPr>
          <w:rFonts w:hint="eastAsia" w:eastAsia="Arial" w:cs="Times New Roman"/>
          <w:b/>
          <w:bCs w:val="0"/>
          <w:i/>
          <w:iCs/>
          <w:color w:val="000000"/>
          <w:sz w:val="24"/>
          <w:highlight w:val="none"/>
          <w:u w:val="single"/>
          <w:lang w:eastAsia="zh-CN"/>
        </w:rPr>
        <w:t xml:space="preserve">：</w:t>
      </w:r>
      <w:r>
        <w:rPr>
          <w:rFonts w:hint="eastAsia" w:eastAsia="Arial" w:cs="Times New Roman"/>
          <w:b/>
          <w:bCs w:val="0"/>
          <w:i/>
          <w:iCs/>
          <w:color w:val="000000"/>
          <w:sz w:val="24"/>
          <w:highlight w:val="none"/>
          <w:u w:val="single"/>
        </w:rPr>
        <w:t xml:space="preserve">自合同签订之日起</w:t>
      </w:r>
      <w:r>
        <w:rPr>
          <w:rFonts w:hint="eastAsia" w:eastAsia="Arial" w:cs="Times New Roman"/>
          <w:b/>
          <w:bCs w:val="0"/>
          <w:i/>
          <w:iCs/>
          <w:color w:val="000000"/>
          <w:sz w:val="24"/>
          <w:highlight w:val="none"/>
          <w:u w:val="single"/>
          <w:lang w:val="en-US" w:eastAsia="zh-CN"/>
        </w:rPr>
        <w:t xml:space="preserve">120</w:t>
      </w:r>
      <w:r>
        <w:rPr>
          <w:rFonts w:hint="eastAsia" w:eastAsia="Arial" w:cs="Times New Roman"/>
          <w:b/>
          <w:bCs w:val="0"/>
          <w:i/>
          <w:iCs/>
          <w:color w:val="000000"/>
          <w:sz w:val="24"/>
          <w:highlight w:val="none"/>
          <w:u w:val="single"/>
        </w:rPr>
        <w:t xml:space="preserve">日历天内完成供货</w:t>
      </w:r>
      <w:r>
        <w:rPr>
          <w:rFonts w:hint="eastAsia" w:eastAsia="宋体" w:cs="Times New Roman"/>
          <w:b/>
          <w:bCs w:val="0"/>
          <w:i/>
          <w:iCs/>
          <w:color w:val="000000"/>
          <w:sz w:val="24"/>
          <w:highlight w:val="none"/>
          <w:u w:val="single"/>
          <w:lang w:val="en-US" w:eastAsia="zh-CN"/>
        </w:rPr>
        <w:t xml:space="preserve">安装</w:t>
      </w:r>
      <w:r>
        <w:rPr>
          <w:rFonts w:hint="eastAsia" w:eastAsia="Arial" w:cs="Times New Roman"/>
          <w:b/>
          <w:bCs w:val="0"/>
          <w:i/>
          <w:iCs/>
          <w:color w:val="000000"/>
          <w:sz w:val="24"/>
          <w:highlight w:val="none"/>
          <w:u w:val="single"/>
        </w:rPr>
        <w:t xml:space="preserve">并通过验收、交付使用</w:t>
      </w:r>
      <w:r>
        <w:rPr>
          <w:rFonts w:hint="eastAsia" w:eastAsia="Arial" w:cs="Times New Roman"/>
          <w:b/>
          <w:bCs w:val="0"/>
          <w:i/>
          <w:iCs/>
          <w:color w:val="000000"/>
          <w:sz w:val="24"/>
          <w:highlight w:val="none"/>
          <w:u w:val="single"/>
        </w:rPr>
      </w:r>
      <w:r/>
    </w:p>
    <w:p>
      <w:pPr>
        <w:pStyle w:val="728"/>
        <w:ind w:firstLine="562"/>
        <w:spacing w:line="360" w:lineRule="auto"/>
        <w:rPr>
          <w:rFonts w:hint="eastAsia" w:ascii="Times New Roman" w:hAnsi="Times New Roman" w:eastAsia="宋体" w:cs="Times New Roman"/>
          <w:b/>
          <w:color w:val="000000"/>
          <w:sz w:val="28"/>
          <w:szCs w:val="28"/>
        </w:rPr>
      </w:pPr>
      <w:r>
        <w:rPr>
          <w:rFonts w:hint="eastAsia" w:ascii="Times New Roman" w:hAnsi="Times New Roman" w:eastAsia="宋体" w:cs="Times New Roman"/>
          <w:b/>
          <w:i/>
          <w:iCs/>
          <w:color w:val="000000"/>
          <w:sz w:val="28"/>
          <w:szCs w:val="28"/>
          <w:u w:val="single"/>
          <w:lang w:val="en-US" w:eastAsia="zh-CN"/>
        </w:rPr>
        <w:t xml:space="preserve">2、</w:t>
      </w:r>
      <w:r>
        <w:rPr>
          <w:rFonts w:hint="eastAsia" w:ascii="Times New Roman" w:hAnsi="Times New Roman" w:cs="Times New Roman"/>
          <w:b/>
          <w:i/>
          <w:iCs/>
          <w:color w:val="000000"/>
          <w:sz w:val="28"/>
          <w:szCs w:val="28"/>
          <w:u w:val="single"/>
          <w:lang w:val="en-US" w:eastAsia="zh-CN"/>
        </w:rPr>
        <w:t xml:space="preserve">质量</w:t>
      </w:r>
      <w:r>
        <w:rPr>
          <w:rFonts w:hint="eastAsia" w:ascii="Times New Roman" w:hAnsi="Times New Roman" w:eastAsia="宋体" w:cs="Times New Roman"/>
          <w:b/>
          <w:i/>
          <w:iCs/>
          <w:color w:val="000000"/>
          <w:sz w:val="28"/>
          <w:szCs w:val="28"/>
          <w:u w:val="single"/>
        </w:rPr>
        <w:t xml:space="preserve">标准</w:t>
      </w:r>
      <w:r>
        <w:rPr>
          <w:rFonts w:hint="eastAsia" w:ascii="Times New Roman" w:hAnsi="Times New Roman" w:eastAsia="宋体" w:cs="Times New Roman"/>
          <w:b/>
          <w:color w:val="000000"/>
          <w:sz w:val="28"/>
          <w:szCs w:val="28"/>
        </w:rPr>
      </w:r>
      <w:r/>
    </w:p>
    <w:p>
      <w:pPr>
        <w:pStyle w:val="728"/>
        <w:ind w:firstLine="480"/>
        <w:spacing w:line="500" w:lineRule="exact"/>
        <w:rPr>
          <w:rFonts w:ascii="宋体" w:hAnsi="宋体" w:eastAsia="宋体" w:cs="宋体"/>
          <w:b/>
          <w:bCs/>
          <w:i/>
          <w:iCs/>
          <w:color w:val="000000"/>
          <w:sz w:val="24"/>
          <w:szCs w:val="24"/>
          <w:highlight w:val="none"/>
          <w:u w:val="single"/>
          <w:lang w:val="en-US" w:eastAsia="zh-CN"/>
        </w:rPr>
      </w:pPr>
      <w:r>
        <w:rPr>
          <w:rFonts w:ascii="宋体" w:hAnsi="宋体" w:eastAsia="宋体" w:cs="宋体"/>
          <w:b/>
          <w:bCs/>
          <w:i/>
          <w:iCs/>
          <w:color w:val="000000"/>
          <w:sz w:val="24"/>
          <w:szCs w:val="24"/>
          <w:highlight w:val="none"/>
          <w:u w:val="single"/>
          <w:lang w:val="en-US" w:eastAsia="zh-CN"/>
        </w:rPr>
        <w:t xml:space="preserve">更换动力电池后的整车性能应满足 GB7258-2017《机动车运行安全技术条件》、GB38900-2020《机动车安全技术检验项目和方法》、GB1589-2016《汽车、挂车及汽车列车外廓尺寸、轴荷及质量限值》、</w:t>
      </w:r>
      <w:r>
        <w:rPr>
          <w:rFonts w:hint="eastAsia" w:ascii="宋体" w:hAnsi="宋体" w:eastAsia="宋体" w:cs="宋体"/>
          <w:b/>
          <w:bCs/>
          <w:i/>
          <w:iCs/>
          <w:color w:val="000000"/>
          <w:sz w:val="24"/>
          <w:szCs w:val="24"/>
          <w:highlight w:val="none"/>
          <w:u w:val="single"/>
          <w:lang w:val="en-US" w:eastAsia="zh-CN"/>
        </w:rPr>
        <w:t xml:space="preserve">《电动汽车用动力蓄电池安全要求》（GB38031-2025）</w:t>
      </w:r>
      <w:r>
        <w:rPr>
          <w:rFonts w:ascii="宋体" w:hAnsi="宋体" w:eastAsia="宋体" w:cs="宋体"/>
          <w:b/>
          <w:bCs/>
          <w:i/>
          <w:iCs/>
          <w:color w:val="000000"/>
          <w:sz w:val="24"/>
          <w:szCs w:val="24"/>
          <w:highlight w:val="none"/>
          <w:u w:val="single"/>
          <w:lang w:val="en-US" w:eastAsia="zh-CN"/>
        </w:rPr>
        <w:t xml:space="preserve">。</w:t>
      </w:r>
      <w:r>
        <w:rPr>
          <w:rFonts w:ascii="宋体" w:hAnsi="宋体" w:eastAsia="宋体" w:cs="宋体"/>
          <w:b/>
          <w:bCs/>
          <w:i/>
          <w:iCs/>
          <w:color w:val="000000"/>
          <w:sz w:val="24"/>
          <w:szCs w:val="24"/>
          <w:highlight w:val="none"/>
          <w:u w:val="single"/>
          <w:lang w:val="en-US" w:eastAsia="zh-CN"/>
        </w:rPr>
      </w:r>
      <w:r/>
    </w:p>
    <w:p>
      <w:pPr>
        <w:pStyle w:val="728"/>
        <w:ind w:firstLine="562"/>
        <w:spacing w:line="360" w:lineRule="auto"/>
        <w:rPr>
          <w:rFonts w:ascii="Times New Roman" w:hAnsi="Times New Roman" w:eastAsia="宋体" w:cs="Times New Roman"/>
          <w:b/>
          <w:i/>
          <w:iCs/>
          <w:color w:val="000000"/>
          <w:sz w:val="28"/>
          <w:szCs w:val="28"/>
          <w:u w:val="single"/>
        </w:rPr>
      </w:pPr>
      <w:r>
        <w:rPr>
          <w:rFonts w:hint="eastAsia" w:ascii="Times New Roman" w:hAnsi="Times New Roman" w:eastAsia="宋体" w:cs="Times New Roman"/>
          <w:b/>
          <w:i/>
          <w:iCs/>
          <w:color w:val="000000"/>
          <w:sz w:val="28"/>
          <w:szCs w:val="28"/>
          <w:u w:val="single"/>
          <w:lang w:val="en-US" w:eastAsia="zh-CN"/>
        </w:rPr>
        <w:t xml:space="preserve">3</w:t>
      </w:r>
      <w:r>
        <w:rPr>
          <w:rFonts w:hint="eastAsia" w:ascii="Times New Roman" w:hAnsi="Times New Roman" w:eastAsia="宋体" w:cs="Times New Roman"/>
          <w:b/>
          <w:i/>
          <w:iCs/>
          <w:color w:val="000000"/>
          <w:sz w:val="28"/>
          <w:szCs w:val="28"/>
          <w:u w:val="single"/>
        </w:rPr>
        <w:t xml:space="preserve">、付款方式与履约保证金</w:t>
      </w:r>
      <w:r>
        <w:rPr>
          <w:rFonts w:ascii="Times New Roman" w:hAnsi="Times New Roman" w:eastAsia="宋体" w:cs="Times New Roman"/>
          <w:b/>
          <w:i/>
          <w:iCs/>
          <w:color w:val="000000"/>
          <w:sz w:val="28"/>
          <w:szCs w:val="28"/>
          <w:u w:val="single"/>
        </w:rPr>
      </w:r>
      <w:r/>
    </w:p>
    <w:p>
      <w:pPr>
        <w:pStyle w:val="728"/>
        <w:ind w:firstLine="480"/>
        <w:jc w:val="left"/>
        <w:spacing w:line="360" w:lineRule="auto"/>
        <w:rPr>
          <w:rFonts w:hint="eastAsia" w:ascii="宋体" w:hAnsi="宋体" w:eastAsia="Arial" w:cs="宋体"/>
          <w:b/>
          <w:bCs/>
          <w:i/>
          <w:iCs/>
          <w:color w:val="000000"/>
          <w:sz w:val="24"/>
          <w:u w:val="single"/>
          <w:lang w:val="en-US" w:eastAsia="zh-CN"/>
        </w:rPr>
      </w:pPr>
      <w:r>
        <w:rPr>
          <w:rFonts w:hint="eastAsia" w:ascii="宋体" w:hAnsi="宋体" w:eastAsia="Arial" w:cs="宋体"/>
          <w:b/>
          <w:bCs/>
          <w:i/>
          <w:iCs/>
          <w:color w:val="000000"/>
          <w:sz w:val="24"/>
          <w:u w:val="single"/>
          <w:lang w:val="en-US" w:eastAsia="zh-CN"/>
        </w:rPr>
        <w:t xml:space="preserve">（1）付款方式：所有车辆更换完成验收合格后十五个工作日内支付合同总价的60%，2027年2月4日支付合同总价的35%，余款5%质保期满后一次性(无息)付清。</w:t>
      </w:r>
      <w:r>
        <w:rPr>
          <w:rFonts w:hint="eastAsia" w:ascii="宋体" w:hAnsi="宋体" w:eastAsia="Arial" w:cs="宋体"/>
          <w:b/>
          <w:bCs/>
          <w:i/>
          <w:iCs/>
          <w:color w:val="000000"/>
          <w:sz w:val="24"/>
          <w:u w:val="single"/>
          <w:lang w:val="en-US" w:eastAsia="zh-CN"/>
        </w:rPr>
      </w:r>
      <w:r/>
    </w:p>
    <w:p>
      <w:pPr>
        <w:pStyle w:val="728"/>
        <w:ind w:firstLine="480"/>
        <w:jc w:val="left"/>
        <w:spacing w:line="360" w:lineRule="auto"/>
        <w:rPr>
          <w:rFonts w:hint="eastAsia" w:ascii="Arial" w:hAnsi="Arial" w:eastAsia="Arial" w:cs="Times New Roman"/>
          <w:color w:val="000000"/>
          <w:sz w:val="24"/>
          <w:szCs w:val="24"/>
        </w:rPr>
      </w:pPr>
      <w:r>
        <w:rPr>
          <w:rFonts w:hint="eastAsia" w:ascii="Arial" w:hAnsi="Arial" w:eastAsia="Arial" w:cs="Times New Roman"/>
          <w:color w:val="000000"/>
          <w:sz w:val="24"/>
          <w:szCs w:val="24"/>
          <w:lang w:eastAsia="zh-CN"/>
        </w:rPr>
        <w:t xml:space="preserve">（</w:t>
      </w:r>
      <w:r>
        <w:rPr>
          <w:rFonts w:hint="eastAsia" w:ascii="Arial" w:hAnsi="Arial" w:eastAsia="Arial" w:cs="Times New Roman"/>
          <w:color w:val="000000"/>
          <w:sz w:val="24"/>
          <w:szCs w:val="24"/>
          <w:lang w:val="en-US" w:eastAsia="zh-CN"/>
        </w:rPr>
        <w:t xml:space="preserve">2</w:t>
      </w:r>
      <w:r>
        <w:rPr>
          <w:rFonts w:hint="eastAsia" w:ascii="Arial" w:hAnsi="Arial" w:eastAsia="Arial" w:cs="Times New Roman"/>
          <w:color w:val="000000"/>
          <w:sz w:val="24"/>
          <w:szCs w:val="24"/>
          <w:lang w:eastAsia="zh-CN"/>
        </w:rPr>
        <w:t xml:space="preserve">）</w:t>
      </w:r>
      <w:r>
        <w:rPr>
          <w:rFonts w:hint="eastAsia" w:ascii="Arial" w:hAnsi="Arial" w:eastAsia="Arial" w:cs="Times New Roman"/>
          <w:color w:val="000000"/>
          <w:sz w:val="24"/>
          <w:szCs w:val="24"/>
        </w:rPr>
        <w:t xml:space="preserve">履约保证金</w:t>
      </w:r>
      <w:r>
        <w:rPr>
          <w:rFonts w:hint="eastAsia" w:ascii="Arial" w:hAnsi="Arial" w:eastAsia="Arial" w:cs="Times New Roman"/>
          <w:color w:val="000000"/>
          <w:sz w:val="24"/>
          <w:szCs w:val="24"/>
          <w:lang w:eastAsia="zh-CN"/>
        </w:rPr>
        <w:t xml:space="preserve">：</w:t>
      </w:r>
      <w:r>
        <w:rPr>
          <w:rFonts w:hint="eastAsia" w:ascii="Arial" w:hAnsi="Arial" w:eastAsia="Arial" w:cs="Times New Roman"/>
          <w:color w:val="000000"/>
          <w:sz w:val="24"/>
          <w:szCs w:val="24"/>
        </w:rPr>
        <w:t xml:space="preserve">本项目不收取履约保证金。</w:t>
      </w:r>
      <w:r>
        <w:rPr>
          <w:rFonts w:hint="eastAsia" w:ascii="Arial" w:hAnsi="Arial" w:eastAsia="Arial" w:cs="Times New Roman"/>
          <w:color w:val="000000"/>
          <w:sz w:val="24"/>
          <w:szCs w:val="24"/>
        </w:rPr>
      </w:r>
      <w:r/>
    </w:p>
    <w:p>
      <w:pPr>
        <w:pStyle w:val="728"/>
        <w:ind w:firstLine="562"/>
        <w:spacing w:line="360" w:lineRule="auto"/>
        <w:rPr>
          <w:rFonts w:ascii="宋体" w:hAnsi="宋体" w:eastAsia="宋体" w:cs="宋体"/>
          <w:b/>
          <w:i/>
          <w:iCs/>
          <w:color w:val="000000"/>
          <w:sz w:val="22"/>
          <w:szCs w:val="22"/>
          <w:u w:val="single"/>
        </w:rPr>
      </w:pPr>
      <w:r>
        <w:rPr>
          <w:rFonts w:hint="eastAsia" w:ascii="Times New Roman" w:hAnsi="Times New Roman" w:eastAsia="宋体" w:cs="Times New Roman"/>
          <w:b/>
          <w:i/>
          <w:iCs/>
          <w:color w:val="000000"/>
          <w:sz w:val="28"/>
          <w:szCs w:val="28"/>
          <w:u w:val="single"/>
          <w:lang w:val="en-US" w:eastAsia="zh-CN"/>
        </w:rPr>
        <w:t xml:space="preserve">4、</w:t>
      </w:r>
      <w:bookmarkStart w:id="10" w:name="OLE_LINK86"/>
      <w:r/>
      <w:bookmarkStart w:id="11" w:name="OLE_LINK87"/>
      <w:r>
        <w:rPr>
          <w:rFonts w:hint="eastAsia" w:ascii="Times New Roman" w:hAnsi="Times New Roman" w:eastAsia="宋体" w:cs="Times New Roman"/>
          <w:b/>
          <w:i/>
          <w:iCs/>
          <w:color w:val="000000"/>
          <w:sz w:val="28"/>
          <w:szCs w:val="28"/>
          <w:u w:val="single"/>
          <w:lang w:val="en-US" w:eastAsia="zh-CN"/>
        </w:rPr>
        <w:t xml:space="preserve">质保</w:t>
      </w:r>
      <w:r>
        <w:rPr>
          <w:rFonts w:hint="eastAsia" w:ascii="Times New Roman" w:hAnsi="Times New Roman" w:eastAsia="宋体" w:cs="Times New Roman"/>
          <w:b/>
          <w:i/>
          <w:iCs/>
          <w:color w:val="000000"/>
          <w:sz w:val="28"/>
          <w:szCs w:val="28"/>
          <w:u w:val="single"/>
        </w:rPr>
        <w:t xml:space="preserve">期</w:t>
      </w:r>
      <w:r>
        <w:rPr>
          <w:rFonts w:ascii="宋体" w:hAnsi="宋体" w:eastAsia="宋体" w:cs="宋体"/>
          <w:b/>
          <w:i/>
          <w:iCs/>
          <w:color w:val="000000"/>
          <w:sz w:val="22"/>
          <w:szCs w:val="22"/>
          <w:u w:val="single"/>
        </w:rPr>
      </w:r>
      <w:r/>
    </w:p>
    <w:p>
      <w:pPr>
        <w:pStyle w:val="728"/>
        <w:ind w:firstLine="480"/>
        <w:jc w:val="left"/>
        <w:spacing w:line="360" w:lineRule="auto"/>
        <w:rPr>
          <w:rFonts w:hint="eastAsia" w:ascii="宋体" w:hAnsi="宋体" w:eastAsia="Arial" w:cs="宋体"/>
          <w:b/>
          <w:bCs/>
          <w:i/>
          <w:iCs/>
          <w:color w:val="000000"/>
          <w:sz w:val="24"/>
          <w:u w:val="single"/>
          <w:lang w:val="en-US" w:eastAsia="zh-CN"/>
        </w:rPr>
      </w:pPr>
      <w:r>
        <w:rPr>
          <w:rFonts w:hint="eastAsia" w:ascii="宋体" w:hAnsi="宋体" w:eastAsia="Arial" w:cs="宋体"/>
          <w:b/>
          <w:bCs/>
          <w:i/>
          <w:iCs/>
          <w:color w:val="000000"/>
          <w:sz w:val="24"/>
          <w:u w:val="single"/>
          <w:lang w:val="en-US" w:eastAsia="zh-CN"/>
        </w:rPr>
        <w:t xml:space="preserve">本项目质保期为五年</w:t>
      </w:r>
      <w:bookmarkEnd w:id="10"/>
      <w:r/>
      <w:bookmarkEnd w:id="11"/>
      <w:r>
        <w:rPr>
          <w:rFonts w:hint="eastAsia" w:ascii="宋体" w:hAnsi="宋体" w:eastAsia="Arial" w:cs="宋体"/>
          <w:b/>
          <w:bCs/>
          <w:i/>
          <w:iCs/>
          <w:color w:val="000000"/>
          <w:sz w:val="24"/>
          <w:u w:val="single"/>
          <w:lang w:val="en-US" w:eastAsia="zh-CN"/>
        </w:rPr>
      </w:r>
      <w:r/>
    </w:p>
    <w:p>
      <w:pPr>
        <w:pStyle w:val="728"/>
        <w:ind w:firstLine="480"/>
        <w:jc w:val="left"/>
        <w:spacing w:line="360" w:lineRule="auto"/>
        <w:rPr>
          <w:rFonts w:hint="eastAsia" w:ascii="宋体" w:hAnsi="宋体" w:eastAsia="Arial" w:cs="宋体"/>
          <w:b/>
          <w:bCs/>
          <w:i/>
          <w:iCs/>
          <w:color w:val="000000"/>
          <w:sz w:val="24"/>
          <w:u w:val="single"/>
          <w:lang w:val="en-US" w:eastAsia="zh-CN"/>
        </w:rPr>
      </w:pPr>
      <w:r>
        <w:rPr>
          <w:rFonts w:hint="eastAsia" w:ascii="宋体" w:hAnsi="宋体" w:eastAsia="Arial" w:cs="宋体"/>
          <w:b/>
          <w:bCs/>
          <w:i/>
          <w:iCs/>
          <w:color w:val="000000"/>
          <w:sz w:val="24"/>
          <w:u w:val="single"/>
          <w:lang w:val="en-US" w:eastAsia="zh-CN"/>
        </w:rPr>
        <w:t xml:space="preserve">5、交货地点</w:t>
      </w:r>
      <w:r>
        <w:rPr>
          <w:rFonts w:hint="eastAsia" w:ascii="宋体" w:hAnsi="宋体" w:eastAsia="Arial" w:cs="宋体"/>
          <w:b/>
          <w:bCs/>
          <w:i/>
          <w:iCs/>
          <w:color w:val="000000"/>
          <w:sz w:val="24"/>
          <w:u w:val="single"/>
          <w:lang w:val="en-US" w:eastAsia="zh-CN"/>
        </w:rPr>
      </w:r>
      <w:r/>
    </w:p>
    <w:p>
      <w:pPr>
        <w:pStyle w:val="728"/>
        <w:ind w:firstLine="480"/>
        <w:jc w:val="left"/>
        <w:spacing w:line="360" w:lineRule="auto"/>
        <w:rPr>
          <w:rFonts w:hint="eastAsia" w:ascii="宋体" w:hAnsi="宋体" w:eastAsia="Arial" w:cs="宋体"/>
          <w:b/>
          <w:bCs/>
          <w:i/>
          <w:iCs/>
          <w:color w:val="000000"/>
          <w:sz w:val="24"/>
          <w:u w:val="single"/>
          <w:lang w:val="en-US" w:eastAsia="zh-CN"/>
        </w:rPr>
      </w:pPr>
      <w:r>
        <w:rPr>
          <w:rFonts w:hint="eastAsia" w:ascii="宋体" w:hAnsi="宋体" w:eastAsia="Arial" w:cs="宋体"/>
          <w:b/>
          <w:bCs/>
          <w:i/>
          <w:iCs/>
          <w:color w:val="000000"/>
          <w:sz w:val="24"/>
          <w:u w:val="single"/>
          <w:lang w:val="en-US" w:eastAsia="zh-CN"/>
        </w:rPr>
        <w:t xml:space="preserve">招标人指定位置</w:t>
      </w:r>
      <w:r>
        <w:rPr>
          <w:rFonts w:hint="eastAsia" w:ascii="宋体" w:hAnsi="宋体" w:eastAsia="Arial" w:cs="宋体"/>
          <w:b/>
          <w:bCs/>
          <w:i/>
          <w:iCs/>
          <w:color w:val="000000"/>
          <w:sz w:val="24"/>
          <w:u w:val="single"/>
          <w:lang w:val="en-US" w:eastAsia="zh-CN"/>
        </w:rPr>
      </w:r>
      <w:r/>
    </w:p>
    <w:p>
      <w:pPr>
        <w:pStyle w:val="728"/>
        <w:ind w:firstLine="562"/>
        <w:spacing w:line="360" w:lineRule="auto"/>
        <w:rPr>
          <w:rFonts w:ascii="Times New Roman" w:hAnsi="Times New Roman" w:eastAsia="宋体" w:cs="Times New Roman"/>
          <w:b/>
          <w:color w:val="000000"/>
          <w:sz w:val="28"/>
          <w:szCs w:val="28"/>
        </w:rPr>
      </w:pPr>
      <w:r>
        <w:rPr>
          <w:rFonts w:hint="eastAsia" w:ascii="Times New Roman" w:hAnsi="Times New Roman" w:cs="Times New Roman"/>
          <w:b/>
          <w:color w:val="000000"/>
          <w:sz w:val="28"/>
          <w:szCs w:val="28"/>
          <w:lang w:val="en-US" w:eastAsia="zh-CN"/>
        </w:rPr>
        <w:t xml:space="preserve">6</w:t>
      </w:r>
      <w:r>
        <w:rPr>
          <w:rFonts w:hint="eastAsia" w:ascii="Times New Roman" w:hAnsi="Times New Roman" w:eastAsia="宋体" w:cs="Times New Roman"/>
          <w:b/>
          <w:color w:val="000000"/>
          <w:sz w:val="28"/>
          <w:szCs w:val="28"/>
        </w:rPr>
        <w:t xml:space="preserve">、报价要求</w:t>
      </w:r>
      <w:r>
        <w:rPr>
          <w:rFonts w:ascii="Times New Roman" w:hAnsi="Times New Roman" w:eastAsia="宋体" w:cs="Times New Roman"/>
          <w:b/>
          <w:color w:val="000000"/>
          <w:sz w:val="28"/>
          <w:szCs w:val="28"/>
        </w:rPr>
      </w:r>
      <w:r/>
    </w:p>
    <w:p>
      <w:pPr>
        <w:pStyle w:val="728"/>
        <w:ind w:firstLine="480"/>
        <w:spacing w:line="360" w:lineRule="auto"/>
        <w:rPr>
          <w:rFonts w:hint="eastAsia" w:ascii="Times New Roman" w:hAnsi="Times New Roman" w:eastAsia="宋体" w:cs="Times New Roman"/>
          <w:b w:val="0"/>
          <w:bCs/>
          <w:color w:val="000000"/>
          <w:sz w:val="24"/>
          <w:szCs w:val="24"/>
          <w:lang w:val="en-US" w:eastAsia="zh-CN"/>
        </w:rPr>
      </w:pPr>
      <w:r>
        <w:rPr>
          <w:rFonts w:hint="eastAsia" w:ascii="Times New Roman" w:hAnsi="Times New Roman" w:eastAsia="宋体" w:cs="Times New Roman"/>
          <w:b w:val="0"/>
          <w:bCs/>
          <w:color w:val="000000"/>
          <w:sz w:val="24"/>
          <w:szCs w:val="24"/>
          <w:lang w:val="en-US" w:eastAsia="zh-CN"/>
        </w:rPr>
        <w:t xml:space="preserve">（1）本项目以人民币报价，报价不得超过预算最高限价。</w:t>
      </w:r>
      <w:r>
        <w:rPr>
          <w:rFonts w:hint="eastAsia" w:ascii="Times New Roman" w:hAnsi="Times New Roman" w:eastAsia="宋体" w:cs="Times New Roman"/>
          <w:b w:val="0"/>
          <w:bCs/>
          <w:color w:val="000000"/>
          <w:sz w:val="24"/>
          <w:szCs w:val="24"/>
          <w:lang w:val="en-US" w:eastAsia="zh-CN"/>
        </w:rPr>
      </w:r>
      <w:r/>
    </w:p>
    <w:p>
      <w:pPr>
        <w:pStyle w:val="728"/>
        <w:ind w:firstLine="480"/>
        <w:jc w:val="left"/>
        <w:spacing w:line="360" w:lineRule="auto"/>
        <w:rPr>
          <w:rFonts w:hint="eastAsia" w:ascii="宋体" w:hAnsi="宋体" w:eastAsia="Arial" w:cs="宋体"/>
          <w:b w:val="0"/>
          <w:bCs w:val="0"/>
          <w:i/>
          <w:iCs/>
          <w:color w:val="000000"/>
          <w:sz w:val="24"/>
          <w:u w:val="none"/>
          <w:lang w:val="en-US" w:eastAsia="zh-CN"/>
        </w:rPr>
      </w:pPr>
      <w:r>
        <w:rPr>
          <w:rFonts w:hint="eastAsia" w:ascii="宋体" w:hAnsi="宋体" w:eastAsia="Arial" w:cs="宋体"/>
          <w:b w:val="0"/>
          <w:bCs w:val="0"/>
          <w:i w:val="0"/>
          <w:iCs w:val="0"/>
          <w:color w:val="000000"/>
          <w:sz w:val="24"/>
          <w:u w:val="none"/>
          <w:lang w:val="en-US" w:eastAsia="zh-CN"/>
        </w:rPr>
        <w:t xml:space="preserve">（2）</w:t>
      </w:r>
      <w:r>
        <w:rPr>
          <w:rFonts w:ascii="宋体" w:hAnsi="宋体" w:eastAsia="Arial" w:cs="宋体"/>
          <w:b w:val="0"/>
          <w:bCs w:val="0"/>
          <w:i w:val="0"/>
          <w:iCs w:val="0"/>
          <w:color w:val="000000"/>
          <w:sz w:val="24"/>
          <w:u w:val="none"/>
          <w:lang w:val="en-US" w:eastAsia="zh-CN"/>
        </w:rPr>
        <w:t xml:space="preserve">投标报价</w:t>
      </w:r>
      <w:r>
        <w:rPr>
          <w:rFonts w:hint="eastAsia" w:ascii="宋体" w:hAnsi="宋体" w:eastAsia="Arial" w:cs="宋体"/>
          <w:b w:val="0"/>
          <w:bCs w:val="0"/>
          <w:i w:val="0"/>
          <w:iCs w:val="0"/>
          <w:color w:val="000000"/>
          <w:sz w:val="24"/>
          <w:u w:val="none"/>
          <w:lang w:val="en-US" w:eastAsia="zh-CN"/>
        </w:rPr>
        <w:t xml:space="preserve">包括但不限于外购、外协、配套件、原材料及生产制造（进口部分还要包括关税、商检、手续费等）、整车全新动力电池、动力电池更新相关高低压线束 、动力电池箱体及托架、继电器总成、BMS软硬件、电池热管理系统，以及更换动力电池包所涉及的所有物料、相关设计管理费用、原车电池拆卸费、动力电池更换工时费用、电池高压接线盒、电池低压控制盒及相关辅料费、控制器更换、包装、保险、税费、相关手续费、管理、检验、运杂、装卸车、安装调试、培训、配合、验收、售后服务及质保期内等全部费用。</w:t>
      </w:r>
      <w:r>
        <w:rPr>
          <w:rFonts w:hint="eastAsia" w:ascii="宋体" w:hAnsi="宋体" w:eastAsia="Arial" w:cs="宋体"/>
          <w:b w:val="0"/>
          <w:bCs w:val="0"/>
          <w:i/>
          <w:iCs/>
          <w:color w:val="000000"/>
          <w:sz w:val="24"/>
          <w:u w:val="none"/>
          <w:lang w:val="en-US" w:eastAsia="zh-CN"/>
        </w:rPr>
      </w:r>
      <w:r/>
    </w:p>
    <w:p>
      <w:pPr>
        <w:pStyle w:val="728"/>
        <w:ind w:firstLine="480"/>
        <w:jc w:val="left"/>
        <w:spacing w:line="360" w:lineRule="auto"/>
        <w:rPr>
          <w:rFonts w:hint="eastAsia"/>
          <w:color w:val="000000"/>
        </w:rPr>
      </w:pPr>
      <w:r>
        <w:rPr>
          <w:rFonts w:hint="eastAsia" w:ascii="宋体" w:hAnsi="宋体" w:eastAsia="Arial" w:cs="宋体"/>
          <w:b/>
          <w:bCs/>
          <w:i/>
          <w:iCs/>
          <w:color w:val="000000"/>
          <w:sz w:val="24"/>
          <w:u w:val="single"/>
          <w:lang w:val="en-US" w:eastAsia="zh-CN"/>
        </w:rPr>
        <w:t xml:space="preserve">（3）旧电池回收56元/度。</w:t>
      </w:r>
      <w:r>
        <w:rPr>
          <w:rFonts w:hint="eastAsia"/>
          <w:color w:val="000000"/>
        </w:rPr>
      </w:r>
      <w:r/>
    </w:p>
    <w:p>
      <w:pPr>
        <w:pStyle w:val="728"/>
        <w:ind w:firstLine="480"/>
        <w:jc w:val="both"/>
        <w:spacing w:before="156" w:line="360" w:lineRule="auto"/>
        <w:widowControl w:val="off"/>
        <w:rPr>
          <w:rFonts w:hint="eastAsia" w:ascii="宋体" w:hAnsi="宋体" w:eastAsia="Arial" w:cs="Times New Roman"/>
          <w:color w:val="000000"/>
          <w:sz w:val="24"/>
          <w:szCs w:val="24"/>
          <w:lang w:val="en-US" w:eastAsia="zh-CN" w:bidi="ar-SA"/>
        </w:rPr>
      </w:pPr>
      <w:r>
        <w:rPr>
          <w:rFonts w:hint="eastAsia" w:ascii="宋体" w:hAnsi="宋体" w:eastAsia="Arial" w:cs="Times New Roman"/>
          <w:b/>
          <w:bCs/>
          <w:color w:val="000000"/>
          <w:sz w:val="28"/>
          <w:szCs w:val="28"/>
          <w:lang w:val="en-US" w:eastAsia="zh-CN" w:bidi="ar-SA"/>
        </w:rPr>
        <w:t xml:space="preserve">四、其他要求</w:t>
      </w:r>
      <w:r>
        <w:rPr>
          <w:rFonts w:hint="eastAsia" w:ascii="宋体" w:hAnsi="宋体" w:eastAsia="Arial" w:cs="Times New Roman"/>
          <w:color w:val="000000"/>
          <w:sz w:val="24"/>
          <w:szCs w:val="24"/>
          <w:lang w:val="en-US" w:eastAsia="zh-CN" w:bidi="ar-SA"/>
        </w:rPr>
      </w:r>
      <w:r/>
    </w:p>
    <w:p>
      <w:pPr>
        <w:pStyle w:val="728"/>
        <w:ind w:firstLine="480"/>
        <w:spacing w:line="360" w:lineRule="auto"/>
        <w:rPr>
          <w:rFonts w:eastAsia="Arial" w:cs="Times New Roman"/>
          <w:color w:val="000000"/>
          <w:sz w:val="24"/>
        </w:rPr>
      </w:pPr>
      <w:r>
        <w:rPr>
          <w:rFonts w:hint="eastAsia" w:eastAsia="宋体" w:cs="Times New Roman"/>
          <w:color w:val="000000"/>
          <w:sz w:val="24"/>
          <w:lang w:val="en-US" w:eastAsia="zh-CN"/>
        </w:rPr>
        <w:t xml:space="preserve">1、</w:t>
      </w:r>
      <w:r>
        <w:rPr>
          <w:rFonts w:hint="eastAsia" w:eastAsia="Arial" w:cs="Times New Roman"/>
          <w:color w:val="000000"/>
          <w:sz w:val="24"/>
        </w:rPr>
        <w:t xml:space="preserve">特别提醒投标人：应根据国家收费标准并结合市场实际进行报价，总价包干。</w:t>
      </w:r>
      <w:r>
        <w:rPr>
          <w:rFonts w:eastAsia="Arial" w:cs="Times New Roman"/>
          <w:color w:val="000000"/>
          <w:sz w:val="24"/>
        </w:rPr>
      </w:r>
      <w:r/>
    </w:p>
    <w:p>
      <w:pPr>
        <w:pStyle w:val="728"/>
        <w:ind w:firstLine="480"/>
        <w:spacing w:line="360" w:lineRule="auto"/>
        <w:rPr>
          <w:rFonts w:eastAsia="Arial" w:cs="Times New Roman"/>
          <w:color w:val="000000"/>
          <w:sz w:val="24"/>
          <w:szCs w:val="24"/>
        </w:rPr>
      </w:pPr>
      <w:r>
        <w:rPr>
          <w:rFonts w:hint="eastAsia" w:eastAsia="宋体" w:cs="Times New Roman"/>
          <w:color w:val="000000"/>
          <w:sz w:val="24"/>
          <w:lang w:val="en-US" w:eastAsia="zh-CN"/>
        </w:rPr>
        <w:t xml:space="preserve">2、</w:t>
      </w:r>
      <w:r>
        <w:rPr>
          <w:rFonts w:hint="eastAsia" w:eastAsia="Arial" w:cs="Times New Roman"/>
          <w:color w:val="000000"/>
          <w:sz w:val="24"/>
        </w:rPr>
        <w:t xml:space="preserve">工作中涉及的敏感资料、电子数据等相关信息，中标人应严格执行保密的相关规定，不得以任何方式向任何第三人披露、泄露或许可第三人使用，否则追究其相应法律责任。</w:t>
      </w:r>
      <w:r>
        <w:rPr>
          <w:rFonts w:eastAsia="Arial" w:cs="Times New Roman"/>
          <w:color w:val="000000"/>
          <w:sz w:val="24"/>
          <w:szCs w:val="24"/>
        </w:rPr>
      </w:r>
      <w:r/>
    </w:p>
    <w:p>
      <w:pPr>
        <w:pStyle w:val="728"/>
        <w:ind w:left="0" w:firstLine="482"/>
        <w:jc w:val="both"/>
        <w:spacing w:before="156" w:line="360" w:lineRule="auto"/>
        <w:widowControl w:val="off"/>
        <w:rPr>
          <w:rFonts w:ascii="黑体" w:hAnsi="黑体" w:eastAsia="黑体"/>
          <w:bCs/>
          <w:color w:val="000000"/>
          <w:sz w:val="44"/>
          <w:szCs w:val="44"/>
        </w:rPr>
      </w:pPr>
      <w:r>
        <w:rPr>
          <w:rFonts w:hint="eastAsia" w:ascii="宋体" w:hAnsi="宋体" w:eastAsia="Arial" w:cs="Times New Roman"/>
          <w:b/>
          <w:bCs/>
          <w:color w:val="000000"/>
          <w:spacing w:val="0"/>
          <w:sz w:val="24"/>
          <w:szCs w:val="24"/>
          <w:highlight w:val="none"/>
          <w:lang w:val="en-US" w:eastAsia="zh-CN" w:bidi="ar-SA"/>
        </w:rPr>
        <w:t xml:space="preserve">注：以上斜体且有下划线部分为实质性要求和条件</w:t>
      </w:r>
      <w:r>
        <w:rPr>
          <w:rFonts w:hint="eastAsia" w:ascii="宋体" w:hAnsi="宋体" w:eastAsia="Arial" w:cs="Times New Roman"/>
          <w:b/>
          <w:bCs/>
          <w:color w:val="000000"/>
          <w:sz w:val="24"/>
          <w:szCs w:val="24"/>
          <w:lang w:val="en-US" w:eastAsia="zh-CN" w:bidi="ar-SA"/>
        </w:rPr>
        <w:t xml:space="preserve">，投标人必须逐条做出满足实质性要求和条件的响应，否则将按无效投标处理。</w:t>
      </w:r>
      <w:r>
        <w:rPr>
          <w:rFonts w:ascii="黑体" w:hAnsi="黑体" w:eastAsia="黑体"/>
          <w:bCs/>
          <w:color w:val="000000"/>
          <w:sz w:val="44"/>
          <w:szCs w:val="44"/>
        </w:rPr>
      </w:r>
      <w:r/>
    </w:p>
    <w:p>
      <w:pPr>
        <w:pStyle w:val="729"/>
        <w:jc w:val="center"/>
        <w:spacing w:line="360" w:lineRule="auto"/>
        <w:rPr>
          <w:rFonts w:ascii="黑体" w:hAnsi="黑体" w:eastAsia="黑体"/>
          <w:b w:val="0"/>
          <w:color w:val="000000"/>
        </w:rPr>
      </w:pPr>
      <w:r>
        <w:rPr>
          <w:rFonts w:ascii="黑体" w:hAnsi="黑体" w:eastAsia="黑体"/>
          <w:b w:val="0"/>
          <w:color w:val="000000"/>
        </w:rPr>
      </w:r>
      <w:r/>
    </w:p>
    <w:p>
      <w:pPr>
        <w:pStyle w:val="728"/>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40"/>
        <w:rPr>
          <w:rFonts w:ascii="黑体" w:hAnsi="黑体" w:eastAsia="黑体"/>
          <w:b w:val="0"/>
          <w:color w:val="000000"/>
        </w:rPr>
      </w:pPr>
      <w:r>
        <w:rPr>
          <w:rFonts w:ascii="黑体" w:hAnsi="黑体" w:eastAsia="黑体"/>
          <w:b w:val="0"/>
          <w:color w:val="000000"/>
        </w:rPr>
      </w:r>
      <w:r/>
    </w:p>
    <w:p>
      <w:pPr>
        <w:pStyle w:val="729"/>
        <w:jc w:val="both"/>
        <w:spacing w:line="360" w:lineRule="auto"/>
        <w:rPr>
          <w:rFonts w:ascii="黑体" w:hAnsi="黑体" w:eastAsia="黑体"/>
          <w:b w:val="0"/>
          <w:color w:val="000000"/>
        </w:rPr>
      </w:pPr>
      <w:r>
        <w:rPr>
          <w:rFonts w:ascii="黑体" w:hAnsi="黑体" w:eastAsia="黑体"/>
          <w:b w:val="0"/>
          <w:color w:val="000000"/>
        </w:rPr>
      </w:r>
      <w:r/>
    </w:p>
    <w:p>
      <w:pPr>
        <w:pStyle w:val="728"/>
        <w:rPr>
          <w:rFonts w:ascii="黑体" w:hAnsi="黑体" w:eastAsia="黑体"/>
          <w:b w:val="0"/>
          <w:color w:val="000000"/>
        </w:rPr>
      </w:pPr>
      <w:r>
        <w:rPr>
          <w:rFonts w:ascii="黑体" w:hAnsi="黑体" w:eastAsia="黑体"/>
          <w:b w:val="0"/>
          <w:color w:val="000000"/>
        </w:rPr>
      </w:r>
      <w:r/>
    </w:p>
    <w:p>
      <w:pPr>
        <w:pStyle w:val="740"/>
        <w:ind w:left="0" w:firstLine="0"/>
        <w:rPr>
          <w:rFonts w:ascii="黑体" w:hAnsi="黑体" w:eastAsia="黑体"/>
          <w:b w:val="0"/>
          <w:color w:val="000000"/>
        </w:rPr>
      </w:pPr>
      <w:r>
        <w:rPr>
          <w:rFonts w:ascii="黑体" w:hAnsi="黑体" w:eastAsia="黑体"/>
          <w:b w:val="0"/>
          <w:color w:val="000000"/>
        </w:rPr>
      </w:r>
      <w:r/>
    </w:p>
    <w:p>
      <w:pPr>
        <w:pStyle w:val="729"/>
        <w:ind w:firstLine="1760"/>
        <w:jc w:val="both"/>
        <w:spacing w:line="360" w:lineRule="auto"/>
        <w:rPr>
          <w:rFonts w:ascii="黑体" w:hAnsi="黑体" w:eastAsia="黑体"/>
          <w:b w:val="0"/>
          <w:color w:val="000000"/>
        </w:rPr>
      </w:pPr>
      <w:r>
        <w:rPr>
          <w:rFonts w:ascii="黑体" w:hAnsi="黑体" w:eastAsia="黑体"/>
          <w:b w:val="0"/>
          <w:color w:val="000000"/>
        </w:rPr>
        <w:t xml:space="preserve">第五章</w:t>
      </w:r>
      <w:r>
        <w:rPr>
          <w:rFonts w:hint="eastAsia" w:ascii="黑体" w:hAnsi="黑体" w:eastAsia="黑体"/>
          <w:b w:val="0"/>
          <w:color w:val="000000"/>
        </w:rPr>
        <w:t xml:space="preserve">  评标方法与评标标准</w:t>
      </w:r>
      <w:bookmarkEnd w:id="9"/>
      <w:r>
        <w:rPr>
          <w:rFonts w:ascii="黑体" w:hAnsi="黑体" w:eastAsia="黑体"/>
          <w:b w:val="0"/>
          <w:color w:val="000000"/>
        </w:rPr>
      </w:r>
      <w:r/>
    </w:p>
    <w:p>
      <w:pPr>
        <w:pStyle w:val="728"/>
        <w:ind w:firstLine="480"/>
        <w:jc w:val="left"/>
        <w:spacing w:line="500" w:lineRule="exact"/>
        <w:rPr>
          <w:rFonts w:ascii="宋体" w:hAnsi="宋体" w:cs="宋体"/>
          <w:b/>
          <w:bCs/>
          <w:color w:val="000000"/>
          <w:sz w:val="24"/>
          <w:szCs w:val="24"/>
        </w:rPr>
      </w:pPr>
      <w:r>
        <w:rPr>
          <w:rFonts w:hint="eastAsia" w:ascii="宋体" w:hAnsi="宋体" w:cs="宋体"/>
          <w:b/>
          <w:bCs/>
          <w:color w:val="000000"/>
          <w:sz w:val="24"/>
          <w:szCs w:val="24"/>
          <w:lang w:eastAsia="zh-CN"/>
        </w:rPr>
        <w:t xml:space="preserve">一</w:t>
      </w:r>
      <w:r>
        <w:rPr>
          <w:rFonts w:ascii="宋体" w:hAnsi="宋体" w:cs="宋体"/>
          <w:b/>
          <w:bCs/>
          <w:color w:val="000000"/>
          <w:sz w:val="24"/>
          <w:szCs w:val="24"/>
        </w:rPr>
        <w:t xml:space="preserve">、评标方法</w:t>
      </w:r>
      <w:r>
        <w:rPr>
          <w:rFonts w:ascii="宋体" w:hAnsi="宋体" w:cs="宋体"/>
          <w:b/>
          <w:bCs/>
          <w:color w:val="000000"/>
          <w:sz w:val="24"/>
          <w:szCs w:val="24"/>
        </w:rPr>
      </w:r>
      <w:r/>
    </w:p>
    <w:p>
      <w:pPr>
        <w:pStyle w:val="728"/>
        <w:ind w:firstLine="480"/>
        <w:jc w:val="left"/>
        <w:spacing w:line="500" w:lineRule="exact"/>
        <w:rPr>
          <w:rFonts w:ascii="宋体" w:hAnsi="宋体" w:cs="宋体"/>
          <w:color w:val="000000"/>
          <w:sz w:val="24"/>
          <w:szCs w:val="24"/>
        </w:rPr>
      </w:pPr>
      <w:r>
        <w:rPr>
          <w:rFonts w:ascii="宋体" w:hAnsi="宋体" w:cs="宋体"/>
          <w:color w:val="000000"/>
          <w:sz w:val="24"/>
          <w:szCs w:val="24"/>
        </w:rPr>
        <w:t xml:space="preserve">本项目评标方法采用综合评分法。综合评分法，是指投标文件满足招标文件全部实质性要求，且按照评审因素的量化指标评审得分最高的供应商为中标候选人的评标方法。</w:t>
      </w:r>
      <w:r>
        <w:rPr>
          <w:rFonts w:ascii="宋体" w:hAnsi="宋体" w:cs="宋体"/>
          <w:color w:val="000000"/>
          <w:sz w:val="24"/>
          <w:szCs w:val="24"/>
        </w:rPr>
      </w:r>
      <w:r/>
    </w:p>
    <w:p>
      <w:pPr>
        <w:pStyle w:val="728"/>
        <w:ind w:firstLine="480"/>
        <w:jc w:val="left"/>
        <w:spacing w:line="500" w:lineRule="exact"/>
        <w:rPr>
          <w:rFonts w:ascii="宋体" w:hAnsi="宋体" w:cs="宋体"/>
          <w:b/>
          <w:bCs/>
          <w:color w:val="000000"/>
          <w:sz w:val="24"/>
          <w:szCs w:val="24"/>
        </w:rPr>
      </w:pPr>
      <w:r>
        <w:rPr>
          <w:rFonts w:hint="eastAsia" w:ascii="宋体" w:hAnsi="宋体" w:cs="宋体"/>
          <w:b/>
          <w:bCs/>
          <w:color w:val="000000"/>
          <w:sz w:val="24"/>
          <w:szCs w:val="24"/>
          <w:lang w:eastAsia="zh-CN"/>
        </w:rPr>
        <w:t xml:space="preserve">二</w:t>
      </w:r>
      <w:r>
        <w:rPr>
          <w:rFonts w:ascii="宋体" w:hAnsi="宋体" w:cs="宋体"/>
          <w:b/>
          <w:bCs/>
          <w:color w:val="000000"/>
          <w:sz w:val="24"/>
          <w:szCs w:val="24"/>
        </w:rPr>
        <w:t xml:space="preserve">、评标原则</w:t>
      </w:r>
      <w:r>
        <w:rPr>
          <w:rFonts w:ascii="宋体" w:hAnsi="宋体" w:cs="宋体"/>
          <w:b/>
          <w:bCs/>
          <w:color w:val="000000"/>
          <w:sz w:val="24"/>
          <w:szCs w:val="24"/>
        </w:rPr>
      </w:r>
      <w:r/>
    </w:p>
    <w:p>
      <w:pPr>
        <w:pStyle w:val="728"/>
        <w:ind w:firstLine="480"/>
        <w:jc w:val="left"/>
        <w:spacing w:line="500" w:lineRule="exact"/>
        <w:rPr>
          <w:rFonts w:ascii="宋体" w:hAnsi="宋体" w:cs="宋体"/>
          <w:color w:val="000000"/>
          <w:sz w:val="24"/>
          <w:szCs w:val="24"/>
        </w:rPr>
      </w:pPr>
      <w:r>
        <w:rPr>
          <w:rFonts w:ascii="宋体" w:hAnsi="宋体" w:cs="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s="宋体"/>
          <w:color w:val="000000"/>
          <w:sz w:val="24"/>
          <w:szCs w:val="24"/>
        </w:rPr>
      </w:r>
      <w:r/>
    </w:p>
    <w:p>
      <w:pPr>
        <w:pStyle w:val="728"/>
        <w:ind w:firstLine="480"/>
        <w:jc w:val="left"/>
        <w:spacing w:line="500" w:lineRule="exac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三</w:t>
      </w:r>
      <w:r>
        <w:rPr>
          <w:rFonts w:ascii="宋体" w:hAnsi="宋体" w:cs="宋体"/>
          <w:b/>
          <w:bCs/>
          <w:color w:val="000000"/>
          <w:sz w:val="24"/>
          <w:szCs w:val="24"/>
        </w:rPr>
        <w:t xml:space="preserve">、评标标准</w:t>
      </w:r>
      <w:r>
        <w:rPr>
          <w:rFonts w:ascii="宋体" w:hAnsi="宋体" w:cs="宋体"/>
          <w:b/>
          <w:bCs/>
          <w:color w:val="000000"/>
          <w:sz w:val="24"/>
          <w:szCs w:val="24"/>
        </w:rPr>
      </w:r>
      <w:r/>
    </w:p>
    <w:p>
      <w:pPr>
        <w:pStyle w:val="728"/>
        <w:ind w:firstLine="480"/>
        <w:jc w:val="left"/>
        <w:spacing w:line="500" w:lineRule="exact"/>
        <w:rPr>
          <w:rFonts w:ascii="宋体" w:hAnsi="宋体" w:cs="宋体"/>
          <w:color w:val="000000"/>
          <w:sz w:val="24"/>
          <w:szCs w:val="24"/>
        </w:rPr>
      </w:pPr>
      <w:r>
        <w:rPr>
          <w:rFonts w:ascii="宋体" w:hAnsi="宋体" w:cs="宋体"/>
          <w:color w:val="000000"/>
          <w:sz w:val="24"/>
          <w:szCs w:val="24"/>
        </w:rPr>
        <w:t xml:space="preserve">（一）评标时，评标委员会以招标文件为评标依据，评标委员会各成员独立对每个供应商的投标文件进行评价，并汇总每个供应商的得分。</w:t>
      </w:r>
      <w:r>
        <w:rPr>
          <w:rFonts w:ascii="宋体" w:hAnsi="宋体" w:cs="宋体"/>
          <w:color w:val="000000"/>
          <w:sz w:val="24"/>
          <w:szCs w:val="24"/>
        </w:rPr>
      </w:r>
      <w:r/>
    </w:p>
    <w:p>
      <w:pPr>
        <w:pStyle w:val="728"/>
        <w:ind w:firstLine="480"/>
        <w:jc w:val="left"/>
        <w:spacing w:line="500" w:lineRule="exact"/>
        <w:rPr>
          <w:rFonts w:ascii="宋体" w:hAnsi="宋体" w:cs="宋体"/>
          <w:color w:val="000000"/>
          <w:sz w:val="24"/>
          <w:szCs w:val="24"/>
        </w:rPr>
      </w:pPr>
      <w:r>
        <w:rPr>
          <w:rFonts w:ascii="宋体" w:hAnsi="宋体" w:cs="宋体"/>
          <w:color w:val="000000"/>
          <w:sz w:val="24"/>
          <w:szCs w:val="24"/>
        </w:rPr>
        <w:t xml:space="preserve">（二）本项目评分总分为100分，按四舍五入取至小数点后两位。</w:t>
      </w:r>
      <w:r>
        <w:rPr>
          <w:rFonts w:ascii="宋体" w:hAnsi="宋体" w:cs="宋体"/>
          <w:color w:val="000000"/>
          <w:sz w:val="24"/>
          <w:szCs w:val="24"/>
        </w:rPr>
      </w:r>
      <w:r/>
    </w:p>
    <w:p>
      <w:pPr>
        <w:pStyle w:val="728"/>
        <w:ind w:firstLine="480"/>
        <w:jc w:val="left"/>
        <w:spacing w:line="500" w:lineRule="exact"/>
        <w:rPr>
          <w:rFonts w:ascii="宋体" w:hAnsi="宋体" w:cs="宋体"/>
          <w:color w:val="000000"/>
          <w:sz w:val="24"/>
          <w:szCs w:val="24"/>
        </w:rPr>
      </w:pPr>
      <w:r>
        <w:rPr>
          <w:rFonts w:ascii="宋体" w:hAnsi="宋体" w:cs="宋体"/>
          <w:color w:val="000000"/>
          <w:sz w:val="24"/>
          <w:szCs w:val="24"/>
        </w:rPr>
        <w:t xml:space="preserve">（三）总得分 =价格分 + 商务技术分 </w:t>
      </w:r>
      <w:r>
        <w:rPr>
          <w:rFonts w:ascii="宋体" w:hAnsi="宋体" w:cs="宋体"/>
          <w:color w:val="000000"/>
          <w:sz w:val="24"/>
          <w:szCs w:val="24"/>
        </w:rPr>
      </w:r>
      <w:r/>
    </w:p>
    <w:p>
      <w:pPr>
        <w:pStyle w:val="728"/>
        <w:ind w:firstLine="480"/>
        <w:jc w:val="left"/>
        <w:spacing w:line="500" w:lineRule="exact"/>
        <w:rPr>
          <w:rFonts w:ascii="宋体" w:hAnsi="宋体" w:cs="宋体"/>
          <w:color w:val="000000"/>
          <w:sz w:val="24"/>
          <w:szCs w:val="24"/>
        </w:rPr>
      </w:pPr>
      <w:r>
        <w:rPr>
          <w:rFonts w:ascii="宋体" w:hAnsi="宋体" w:cs="宋体"/>
          <w:color w:val="000000"/>
          <w:sz w:val="24"/>
          <w:szCs w:val="24"/>
        </w:rPr>
        <w:t xml:space="preserve">（四）中标标准：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采购人在评标报告确定的中标候选人名单中按由高到低顺序确定排名第一的为中标人。中标候选人排名并列第一的，由采购人采取随机抽取的方式确定。</w:t>
      </w:r>
      <w:r>
        <w:rPr>
          <w:rFonts w:ascii="宋体" w:hAnsi="宋体" w:cs="宋体"/>
          <w:color w:val="000000"/>
          <w:sz w:val="24"/>
          <w:szCs w:val="24"/>
        </w:rPr>
      </w:r>
      <w:r/>
    </w:p>
    <w:p>
      <w:pPr>
        <w:pStyle w:val="728"/>
        <w:ind w:firstLine="480"/>
        <w:jc w:val="left"/>
        <w:spacing w:line="500" w:lineRule="exact"/>
        <w:rPr>
          <w:rFonts w:ascii="宋体" w:hAnsi="宋体" w:cs="宋体"/>
          <w:color w:val="000000"/>
          <w:sz w:val="24"/>
          <w:szCs w:val="24"/>
        </w:rPr>
      </w:pPr>
      <w:r>
        <w:rPr>
          <w:rFonts w:ascii="宋体" w:hAnsi="宋体" w:cs="宋体"/>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728"/>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综合评分法</w:t>
      </w:r>
      <w:r>
        <w:rPr>
          <w:rFonts w:ascii="宋体" w:hAnsi="宋体" w:cs="宋体"/>
          <w:b/>
          <w:color w:val="000000"/>
          <w:sz w:val="24"/>
          <w:szCs w:val="24"/>
        </w:rPr>
      </w:r>
      <w:r/>
    </w:p>
    <w:p>
      <w:pPr>
        <w:pStyle w:val="728"/>
        <w:ind w:firstLine="482"/>
        <w:jc w:val="left"/>
        <w:spacing w:line="500" w:lineRule="exact"/>
        <w:rPr>
          <w:rFonts w:ascii="宋体" w:hAnsi="宋体" w:cs="宋体"/>
          <w:b/>
          <w:color w:val="000000"/>
          <w:sz w:val="24"/>
          <w:szCs w:val="24"/>
        </w:rPr>
      </w:pPr>
      <w:r>
        <w:rPr>
          <w:rFonts w:hint="eastAsia" w:ascii="宋体" w:hAnsi="宋体" w:cs="宋体"/>
          <w:b/>
          <w:color w:val="000000"/>
          <w:sz w:val="24"/>
          <w:szCs w:val="24"/>
        </w:rPr>
        <w:t xml:space="preserve">1.价格分（</w:t>
      </w:r>
      <w:r>
        <w:rPr>
          <w:rFonts w:hint="eastAsia" w:ascii="宋体" w:hAnsi="宋体" w:cs="宋体"/>
          <w:b/>
          <w:color w:val="000000"/>
          <w:sz w:val="24"/>
          <w:szCs w:val="24"/>
          <w:lang w:val="en-US" w:eastAsia="zh-CN"/>
        </w:rPr>
        <w:t xml:space="preserve">60</w:t>
      </w:r>
      <w:r>
        <w:rPr>
          <w:rFonts w:hint="eastAsia" w:ascii="宋体" w:hAnsi="宋体" w:cs="宋体"/>
          <w:b/>
          <w:color w:val="000000"/>
          <w:sz w:val="24"/>
          <w:szCs w:val="24"/>
        </w:rPr>
        <w:t xml:space="preserve">分）</w:t>
      </w:r>
      <w:r>
        <w:rPr>
          <w:rFonts w:ascii="宋体" w:hAnsi="宋体" w:cs="宋体"/>
          <w:b/>
          <w:color w:val="000000"/>
          <w:sz w:val="24"/>
          <w:szCs w:val="24"/>
        </w:rPr>
      </w:r>
      <w:r/>
    </w:p>
    <w:p>
      <w:pPr>
        <w:pStyle w:val="728"/>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cs="宋体"/>
          <w:color w:val="000000"/>
          <w:sz w:val="24"/>
          <w:szCs w:val="24"/>
        </w:rPr>
      </w:r>
      <w:r/>
    </w:p>
    <w:p>
      <w:pPr>
        <w:pStyle w:val="728"/>
        <w:ind w:firstLine="480"/>
        <w:jc w:val="left"/>
        <w:spacing w:line="500" w:lineRule="exact"/>
        <w:rPr>
          <w:rFonts w:hint="eastAsia" w:ascii="宋体" w:hAnsi="宋体" w:cs="宋体"/>
          <w:b/>
          <w:color w:val="000000"/>
          <w:sz w:val="24"/>
          <w:szCs w:val="24"/>
        </w:rPr>
      </w:pPr>
      <w:r>
        <w:rPr>
          <w:rFonts w:hint="eastAsia" w:ascii="宋体" w:hAnsi="宋体" w:cs="宋体"/>
          <w:color w:val="000000"/>
          <w:sz w:val="24"/>
          <w:szCs w:val="24"/>
        </w:rPr>
        <w:t xml:space="preserve">投标报价得分=（评标基准价/投标报价）×</w:t>
      </w:r>
      <w:r>
        <w:rPr>
          <w:rFonts w:hint="eastAsia" w:ascii="宋体" w:hAnsi="宋体" w:cs="宋体"/>
          <w:bCs/>
          <w:color w:val="000000"/>
          <w:sz w:val="24"/>
          <w:szCs w:val="24"/>
          <w:lang w:val="en-US" w:eastAsia="zh-CN"/>
        </w:rPr>
        <w:t xml:space="preserve">60</w:t>
      </w:r>
      <w:r>
        <w:rPr>
          <w:rFonts w:hint="eastAsia" w:ascii="宋体" w:hAnsi="宋体" w:cs="宋体"/>
          <w:bCs/>
          <w:color w:val="000000"/>
          <w:sz w:val="24"/>
          <w:szCs w:val="24"/>
        </w:rPr>
        <w:t xml:space="preserve">分</w:t>
      </w:r>
      <w:r>
        <w:rPr>
          <w:rFonts w:hint="eastAsia" w:ascii="宋体" w:hAnsi="宋体" w:cs="宋体"/>
          <w:color w:val="000000"/>
          <w:sz w:val="24"/>
          <w:szCs w:val="24"/>
        </w:rPr>
        <w:t xml:space="preserve">。</w:t>
      </w:r>
      <w:r>
        <w:rPr>
          <w:rFonts w:hint="eastAsia" w:ascii="宋体" w:hAnsi="宋体" w:cs="宋体"/>
          <w:b/>
          <w:color w:val="000000"/>
          <w:sz w:val="24"/>
          <w:szCs w:val="24"/>
        </w:rPr>
      </w:r>
      <w:r/>
    </w:p>
    <w:p>
      <w:pPr>
        <w:pStyle w:val="728"/>
        <w:ind w:firstLine="482"/>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2.</w:t>
      </w:r>
      <w:r>
        <w:rPr>
          <w:rFonts w:hint="eastAsia" w:ascii="宋体" w:hAnsi="宋体" w:cs="宋体"/>
          <w:b/>
          <w:color w:val="000000"/>
          <w:sz w:val="24"/>
          <w:szCs w:val="24"/>
          <w:lang w:val="en-US" w:eastAsia="zh-CN"/>
        </w:rPr>
        <w:t xml:space="preserve">商务</w:t>
      </w:r>
      <w:r>
        <w:rPr>
          <w:rFonts w:hint="eastAsia" w:ascii="宋体" w:hAnsi="宋体" w:cs="宋体"/>
          <w:b/>
          <w:color w:val="000000"/>
          <w:sz w:val="24"/>
          <w:szCs w:val="24"/>
        </w:rPr>
        <w:t xml:space="preserve">部分（</w:t>
      </w:r>
      <w:r>
        <w:rPr>
          <w:rFonts w:hint="eastAsia" w:ascii="宋体" w:hAnsi="宋体" w:cs="宋体"/>
          <w:b/>
          <w:color w:val="000000"/>
          <w:sz w:val="24"/>
          <w:szCs w:val="24"/>
          <w:lang w:val="en-US" w:eastAsia="zh-CN"/>
        </w:rPr>
        <w:t xml:space="preserve">15</w:t>
      </w:r>
      <w:r>
        <w:rPr>
          <w:rFonts w:hint="eastAsia" w:ascii="宋体" w:hAnsi="宋体" w:cs="宋体"/>
          <w:b/>
          <w:color w:val="000000"/>
          <w:sz w:val="24"/>
          <w:szCs w:val="24"/>
        </w:rPr>
        <w:t xml:space="preserve">分）</w:t>
      </w:r>
      <w:r>
        <w:rPr>
          <w:rFonts w:ascii="宋体" w:hAnsi="宋体" w:cs="宋体"/>
          <w:b/>
          <w:color w:val="000000"/>
          <w:sz w:val="24"/>
          <w:szCs w:val="24"/>
        </w:rPr>
      </w:r>
      <w:r/>
    </w:p>
    <w:tbl>
      <w:tblPr>
        <w:tblStyle w:val="822"/>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720"/>
        <w:gridCol w:w="7553"/>
      </w:tblGrid>
      <w:tr>
        <w:trPr>
          <w:trHeight w:val="659"/>
        </w:trPr>
        <w:tc>
          <w:tcPr>
            <w:tcW w:w="1365" w:type="dxa"/>
            <w:vAlign w:val="center"/>
            <w:textDirection w:val="lrTb"/>
            <w:noWrap w:val="false"/>
          </w:tcPr>
          <w:p>
            <w:pPr>
              <w:pStyle w:val="815"/>
              <w:jc w:val="center"/>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szCs w:val="24"/>
              </w:rPr>
            </w:pPr>
            <w:r>
              <w:rPr>
                <w:rFonts w:hint="eastAsia"/>
                <w:color w:val="000000"/>
                <w:sz w:val="24"/>
                <w:szCs w:val="24"/>
              </w:rPr>
              <w:t xml:space="preserve">评审内容</w:t>
            </w:r>
            <w:r>
              <w:rPr>
                <w:color w:val="000000"/>
                <w:sz w:val="24"/>
                <w:szCs w:val="24"/>
              </w:rPr>
            </w:r>
            <w:r/>
          </w:p>
        </w:tc>
        <w:tc>
          <w:tcPr>
            <w:tcW w:w="720" w:type="dxa"/>
            <w:vAlign w:val="center"/>
            <w:textDirection w:val="lrTb"/>
            <w:noWrap w:val="false"/>
          </w:tcPr>
          <w:p>
            <w:pPr>
              <w:pStyle w:val="815"/>
              <w:jc w:val="center"/>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szCs w:val="24"/>
              </w:rPr>
            </w:pPr>
            <w:r>
              <w:rPr>
                <w:rFonts w:hint="eastAsia"/>
                <w:color w:val="000000"/>
                <w:sz w:val="24"/>
                <w:szCs w:val="24"/>
              </w:rPr>
              <w:t xml:space="preserve">分值</w:t>
            </w:r>
            <w:r>
              <w:rPr>
                <w:color w:val="000000"/>
                <w:sz w:val="24"/>
                <w:szCs w:val="24"/>
              </w:rPr>
            </w:r>
            <w:r/>
          </w:p>
        </w:tc>
        <w:tc>
          <w:tcPr>
            <w:tcW w:w="7553" w:type="dxa"/>
            <w:vAlign w:val="center"/>
            <w:textDirection w:val="lrTb"/>
            <w:noWrap w:val="false"/>
          </w:tcPr>
          <w:p>
            <w:pPr>
              <w:pStyle w:val="815"/>
              <w:jc w:val="center"/>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szCs w:val="24"/>
              </w:rPr>
            </w:pPr>
            <w:r>
              <w:rPr>
                <w:rFonts w:hint="eastAsia"/>
                <w:color w:val="000000"/>
                <w:sz w:val="24"/>
                <w:szCs w:val="24"/>
              </w:rPr>
              <w:t xml:space="preserve">评分标准</w:t>
            </w:r>
            <w:r>
              <w:rPr>
                <w:color w:val="000000"/>
                <w:sz w:val="24"/>
                <w:szCs w:val="24"/>
              </w:rPr>
            </w:r>
            <w:r/>
          </w:p>
        </w:tc>
      </w:tr>
      <w:tr>
        <w:trPr>
          <w:trHeight w:val="1781"/>
        </w:trPr>
        <w:tc>
          <w:tcPr>
            <w:tcW w:w="1365"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宋体"/>
                <w:color w:val="000000"/>
                <w:sz w:val="22"/>
                <w:szCs w:val="28"/>
                <w:lang w:val="en-US" w:eastAsia="zh-CN"/>
              </w:rPr>
            </w:pPr>
            <w:r>
              <w:rPr>
                <w:rFonts w:hint="eastAsia" w:ascii="Times New Roman" w:hAnsi="Times New Roman" w:cs="宋体"/>
                <w:bCs/>
                <w:color w:val="000000"/>
                <w:sz w:val="24"/>
                <w:szCs w:val="22"/>
              </w:rPr>
              <w:t xml:space="preserve">产品质量</w:t>
            </w:r>
            <w:r>
              <w:rPr>
                <w:rFonts w:hint="eastAsia" w:ascii="Times New Roman" w:hAnsi="Times New Roman" w:eastAsia="宋体" w:cs="宋体"/>
                <w:color w:val="000000"/>
                <w:sz w:val="22"/>
                <w:szCs w:val="28"/>
                <w:lang w:val="en-US" w:eastAsia="zh-CN"/>
              </w:rPr>
            </w:r>
            <w:r/>
          </w:p>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Times New Roman" w:hAnsi="Times New Roman" w:cs="宋体"/>
                <w:color w:val="000000"/>
                <w:sz w:val="22"/>
                <w:szCs w:val="28"/>
                <w:lang w:val="en-US" w:eastAsia="zh-CN"/>
              </w:rPr>
              <w:t xml:space="preserve">3</w:t>
            </w:r>
            <w:r>
              <w:rPr>
                <w:rFonts w:hint="eastAsia" w:ascii="Times New Roman" w:hAnsi="Times New Roman" w:eastAsia="宋体" w:cs="宋体"/>
                <w:color w:val="000000"/>
                <w:sz w:val="22"/>
                <w:szCs w:val="28"/>
                <w:lang w:val="en-US" w:eastAsia="zh-CN"/>
              </w:rPr>
              <w:t xml:space="preserve">分</w:t>
            </w:r>
            <w:r>
              <w:rPr>
                <w:rFonts w:hint="eastAsia" w:ascii="宋体" w:hAnsi="宋体" w:eastAsia="宋体" w:cs="宋体"/>
                <w:color w:val="000000"/>
                <w:sz w:val="24"/>
                <w:szCs w:val="24"/>
              </w:rPr>
            </w:r>
            <w:r/>
          </w:p>
        </w:tc>
        <w:tc>
          <w:tcPr>
            <w:tcW w:w="720"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val="en-US" w:eastAsia="zh-CN"/>
              </w:rPr>
            </w:pPr>
            <w:r>
              <w:rPr>
                <w:rFonts w:hint="eastAsia"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7553"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2"/>
                <w:szCs w:val="22"/>
                <w:lang w:val="en-US" w:eastAsia="zh-CN" w:bidi="ar-SA"/>
              </w:rPr>
              <w:t xml:space="preserve">所投产品制造商具有在有效期内的ISO14001环境管理体系认证、ISO45001职业健康安全管理体系认证、ISO9001质量管理体系认证，每提供一项得1分，本项最多得3分；</w:t>
            </w:r>
            <w:r>
              <w:rPr>
                <w:rFonts w:hint="eastAsia" w:ascii="宋体" w:hAnsi="宋体" w:eastAsia="宋体" w:cs="宋体"/>
                <w:b/>
                <w:bCs/>
                <w:color w:val="000000"/>
                <w:sz w:val="22"/>
                <w:szCs w:val="22"/>
                <w:lang w:val="en-US" w:eastAsia="zh-CN" w:bidi="ar-SA"/>
              </w:rPr>
              <w:t xml:space="preserve">（提供证书原件复印件及在全国认证认可信息公共服务平台上对证书的查询结果截图并加盖投标人公章，且认证范围涵盖动力电池的研发或设计或生产或相关表述，未提供或提供材料与评分项不符的不得分）</w:t>
            </w:r>
            <w:r>
              <w:rPr>
                <w:rFonts w:hint="eastAsia" w:ascii="宋体" w:hAnsi="宋体" w:eastAsia="宋体" w:cs="宋体"/>
                <w:color w:val="000000"/>
                <w:sz w:val="24"/>
                <w:szCs w:val="24"/>
              </w:rPr>
            </w:r>
            <w:r/>
          </w:p>
        </w:tc>
      </w:tr>
      <w:tr>
        <w:trPr>
          <w:trHeight w:val="880"/>
        </w:trPr>
        <w:tc>
          <w:tcPr>
            <w:tcW w:w="1365"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Times New Roman" w:hAnsi="Times New Roman" w:cs="宋体"/>
                <w:bCs/>
                <w:color w:val="000000"/>
                <w:sz w:val="24"/>
                <w:szCs w:val="22"/>
              </w:rPr>
              <w:t xml:space="preserve">人员配置</w:t>
            </w:r>
            <w:r>
              <w:rPr>
                <w:rFonts w:hint="eastAsia" w:ascii="Times New Roman" w:hAnsi="Times New Roman" w:eastAsia="宋体" w:cs="宋体"/>
                <w:color w:val="000000"/>
                <w:sz w:val="22"/>
                <w:szCs w:val="28"/>
              </w:rPr>
              <w:t xml:space="preserve">（</w:t>
            </w:r>
            <w:r>
              <w:rPr>
                <w:rFonts w:hint="eastAsia" w:ascii="Times New Roman" w:hAnsi="Times New Roman" w:cs="宋体"/>
                <w:color w:val="000000"/>
                <w:sz w:val="22"/>
                <w:szCs w:val="28"/>
                <w:lang w:val="en-US" w:eastAsia="zh-CN"/>
              </w:rPr>
              <w:t xml:space="preserve">6</w:t>
            </w:r>
            <w:r>
              <w:rPr>
                <w:rFonts w:hint="eastAsia" w:ascii="Times New Roman" w:hAnsi="Times New Roman" w:eastAsia="宋体" w:cs="宋体"/>
                <w:color w:val="000000"/>
                <w:sz w:val="22"/>
                <w:szCs w:val="28"/>
              </w:rPr>
              <w:t xml:space="preserve">分）</w:t>
            </w:r>
            <w:r>
              <w:rPr>
                <w:rFonts w:hint="eastAsia" w:ascii="宋体" w:hAnsi="宋体" w:eastAsia="宋体" w:cs="宋体"/>
                <w:color w:val="000000"/>
                <w:sz w:val="24"/>
                <w:szCs w:val="24"/>
              </w:rPr>
            </w:r>
            <w:r/>
          </w:p>
        </w:tc>
        <w:tc>
          <w:tcPr>
            <w:tcW w:w="720"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sz w:val="24"/>
                <w:szCs w:val="24"/>
                <w:lang w:val="en-US" w:eastAsia="zh-CN"/>
              </w:rPr>
            </w:pPr>
            <w:r>
              <w:rPr>
                <w:rFonts w:hint="eastAsia" w:cs="宋体"/>
                <w:color w:val="000000"/>
                <w:sz w:val="24"/>
                <w:szCs w:val="24"/>
                <w:lang w:val="en-US" w:eastAsia="zh-CN"/>
              </w:rPr>
              <w:t xml:space="preserve">6</w:t>
            </w:r>
            <w:r>
              <w:rPr>
                <w:rFonts w:cs="宋体"/>
                <w:color w:val="000000"/>
                <w:sz w:val="24"/>
                <w:szCs w:val="24"/>
                <w:lang w:val="en-US" w:eastAsia="zh-CN"/>
              </w:rPr>
            </w:r>
            <w:r/>
          </w:p>
        </w:tc>
        <w:tc>
          <w:tcPr>
            <w:tcW w:w="7553" w:type="dxa"/>
            <w:vAlign w:val="center"/>
            <w:textDirection w:val="lrTb"/>
            <w:noWrap w:val="false"/>
          </w:tcPr>
          <w:p>
            <w:pPr>
              <w:pStyle w:val="1019"/>
              <w:numPr>
                <w:ilvl w:val="0"/>
                <w:numId w:val="0"/>
              </w:numPr>
              <w:jc w:val="left"/>
              <w:keepLines w:val="0"/>
              <w:keepNext w:val="0"/>
              <w:pageBreakBefore w:val="0"/>
              <w:spacing w:line="360" w:lineRule="auto"/>
              <w:widowControl w:val="off"/>
              <w:rPr>
                <w:rFonts w:hint="eastAsia" w:ascii="宋体" w:hAnsi="宋体" w:eastAsia="宋体" w:cs="宋体"/>
                <w:color w:val="000000"/>
                <w:sz w:val="22"/>
                <w:szCs w:val="22"/>
                <w:lang w:val="en-US" w:eastAsia="zh-CN" w:bidi="ar-SA"/>
              </w:rPr>
            </w:pPr>
            <w:r/>
            <w:bookmarkStart w:id="12" w:name="OLE_LINK127"/>
            <w:r/>
            <w:bookmarkStart w:id="13" w:name="OLE_LINK126"/>
            <w:r>
              <w:rPr>
                <w:rFonts w:hint="eastAsia" w:ascii="宋体" w:hAnsi="宋体" w:eastAsia="宋体" w:cs="宋体"/>
                <w:color w:val="000000"/>
                <w:sz w:val="22"/>
                <w:szCs w:val="22"/>
                <w:lang w:val="en-US" w:eastAsia="zh-CN" w:bidi="ar-SA"/>
              </w:rPr>
              <w:t xml:space="preserve">项目组成员配备具有高压电工作业的特种作业证书人员，有一个得</w:t>
            </w:r>
            <w:r>
              <w:rPr>
                <w:rFonts w:hint="eastAsia" w:ascii="宋体" w:hAnsi="宋体" w:cs="宋体"/>
                <w:color w:val="000000"/>
                <w:sz w:val="22"/>
                <w:szCs w:val="22"/>
                <w:lang w:val="en-US" w:eastAsia="zh-CN" w:bidi="ar-SA"/>
              </w:rPr>
              <w:t xml:space="preserve">2</w:t>
            </w:r>
            <w:r>
              <w:rPr>
                <w:rFonts w:hint="eastAsia" w:ascii="宋体" w:hAnsi="宋体" w:eastAsia="宋体" w:cs="宋体"/>
                <w:color w:val="000000"/>
                <w:sz w:val="22"/>
                <w:szCs w:val="22"/>
                <w:lang w:val="en-US" w:eastAsia="zh-CN" w:bidi="ar-SA"/>
              </w:rPr>
              <w:t xml:space="preserve">分，本项最高得</w:t>
            </w:r>
            <w:r>
              <w:rPr>
                <w:rFonts w:hint="eastAsia" w:ascii="宋体" w:hAnsi="宋体" w:cs="宋体"/>
                <w:color w:val="000000"/>
                <w:sz w:val="22"/>
                <w:szCs w:val="22"/>
                <w:lang w:val="en-US" w:eastAsia="zh-CN" w:bidi="ar-SA"/>
              </w:rPr>
              <w:t xml:space="preserve">2</w:t>
            </w:r>
            <w:r>
              <w:rPr>
                <w:rFonts w:hint="eastAsia" w:ascii="宋体" w:hAnsi="宋体" w:eastAsia="宋体" w:cs="宋体"/>
                <w:color w:val="000000"/>
                <w:sz w:val="22"/>
                <w:szCs w:val="22"/>
                <w:lang w:val="en-US" w:eastAsia="zh-CN" w:bidi="ar-SA"/>
              </w:rPr>
              <w:t xml:space="preserve">分；</w:t>
            </w:r>
            <w:r>
              <w:rPr>
                <w:rFonts w:hint="eastAsia" w:ascii="宋体" w:hAnsi="宋体" w:eastAsia="宋体" w:cs="宋体"/>
                <w:color w:val="000000"/>
                <w:sz w:val="22"/>
                <w:szCs w:val="22"/>
                <w:lang w:val="en-US" w:eastAsia="zh-CN" w:bidi="ar-SA"/>
              </w:rPr>
            </w:r>
            <w:r/>
          </w:p>
          <w:p>
            <w:pPr>
              <w:pStyle w:val="1019"/>
              <w:numPr>
                <w:ilvl w:val="0"/>
                <w:numId w:val="0"/>
              </w:numPr>
              <w:jc w:val="left"/>
              <w:keepLines w:val="0"/>
              <w:keepNext w:val="0"/>
              <w:pageBreakBefore w:val="0"/>
              <w:spacing w:line="360" w:lineRule="auto"/>
              <w:widowControl w:val="off"/>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配备具有低压电工作业的特种作业证书人员，有一个得</w:t>
            </w:r>
            <w:r>
              <w:rPr>
                <w:rFonts w:hint="eastAsia" w:ascii="宋体" w:hAnsi="宋体" w:cs="宋体"/>
                <w:color w:val="000000"/>
                <w:sz w:val="22"/>
                <w:szCs w:val="22"/>
                <w:lang w:val="en-US" w:eastAsia="zh-CN" w:bidi="ar-SA"/>
              </w:rPr>
              <w:t xml:space="preserve">1</w:t>
            </w:r>
            <w:r>
              <w:rPr>
                <w:rFonts w:hint="eastAsia" w:ascii="宋体" w:hAnsi="宋体" w:eastAsia="宋体" w:cs="宋体"/>
                <w:color w:val="000000"/>
                <w:sz w:val="22"/>
                <w:szCs w:val="22"/>
                <w:lang w:val="en-US" w:eastAsia="zh-CN" w:bidi="ar-SA"/>
              </w:rPr>
              <w:t xml:space="preserve">分，本项最高得</w:t>
            </w:r>
            <w:r>
              <w:rPr>
                <w:rFonts w:hint="eastAsia" w:ascii="宋体" w:hAnsi="宋体" w:cs="宋体"/>
                <w:color w:val="000000"/>
                <w:sz w:val="22"/>
                <w:szCs w:val="22"/>
                <w:lang w:val="en-US" w:eastAsia="zh-CN" w:bidi="ar-SA"/>
              </w:rPr>
              <w:t xml:space="preserve">2</w:t>
            </w:r>
            <w:r>
              <w:rPr>
                <w:rFonts w:hint="eastAsia" w:ascii="宋体" w:hAnsi="宋体" w:eastAsia="宋体" w:cs="宋体"/>
                <w:color w:val="000000"/>
                <w:sz w:val="22"/>
                <w:szCs w:val="22"/>
                <w:lang w:val="en-US" w:eastAsia="zh-CN" w:bidi="ar-SA"/>
              </w:rPr>
              <w:t xml:space="preserve">分；</w:t>
            </w:r>
            <w:r>
              <w:rPr>
                <w:rFonts w:hint="eastAsia" w:ascii="宋体" w:hAnsi="宋体" w:eastAsia="宋体" w:cs="宋体"/>
                <w:color w:val="000000"/>
                <w:sz w:val="22"/>
                <w:szCs w:val="22"/>
                <w:lang w:val="en-US" w:eastAsia="zh-CN" w:bidi="ar-SA"/>
              </w:rPr>
            </w:r>
            <w:r/>
          </w:p>
          <w:p>
            <w:pPr>
              <w:pStyle w:val="1019"/>
              <w:numPr>
                <w:ilvl w:val="0"/>
                <w:numId w:val="0"/>
              </w:numPr>
              <w:jc w:val="left"/>
              <w:keepLines w:val="0"/>
              <w:keepNext w:val="0"/>
              <w:pageBreakBefore w:val="0"/>
              <w:spacing w:line="360" w:lineRule="auto"/>
              <w:widowControl w:val="off"/>
              <w:rPr>
                <w:rFonts w:hint="eastAsia" w:ascii="Times New Roman" w:hAnsi="Times New Roman" w:eastAsia="宋体" w:cs="宋体"/>
                <w:color w:val="000000"/>
                <w:sz w:val="24"/>
                <w:szCs w:val="24"/>
                <w:lang w:eastAsia="zh-CN"/>
              </w:rPr>
            </w:pPr>
            <w:r>
              <w:rPr>
                <w:rFonts w:hint="eastAsia" w:ascii="宋体" w:hAnsi="宋体" w:eastAsia="宋体" w:cs="宋体"/>
                <w:color w:val="000000"/>
                <w:sz w:val="22"/>
                <w:szCs w:val="22"/>
                <w:lang w:val="en-US" w:eastAsia="zh-CN" w:bidi="ar-SA"/>
              </w:rPr>
              <w:t xml:space="preserve">配备</w:t>
            </w:r>
            <w:r>
              <w:rPr>
                <w:rFonts w:hint="eastAsia" w:ascii="宋体" w:hAnsi="宋体" w:cs="宋体"/>
                <w:color w:val="000000"/>
                <w:sz w:val="22"/>
                <w:szCs w:val="22"/>
                <w:lang w:val="en-US" w:eastAsia="zh-CN" w:bidi="ar-SA"/>
              </w:rPr>
              <w:t xml:space="preserve">具有</w:t>
            </w:r>
            <w:r>
              <w:rPr>
                <w:rFonts w:hint="eastAsia" w:ascii="宋体" w:hAnsi="宋体" w:eastAsia="宋体" w:cs="宋体"/>
                <w:color w:val="000000"/>
                <w:sz w:val="22"/>
                <w:szCs w:val="22"/>
                <w:lang w:val="en-US" w:eastAsia="zh-CN" w:bidi="ar-SA"/>
              </w:rPr>
              <w:t xml:space="preserve">叉车作业的特种作业</w:t>
            </w:r>
            <w:bookmarkEnd w:id="12"/>
            <w:r/>
            <w:bookmarkEnd w:id="13"/>
            <w:r>
              <w:rPr>
                <w:rFonts w:hint="eastAsia" w:ascii="宋体" w:hAnsi="宋体" w:eastAsia="宋体" w:cs="宋体"/>
                <w:color w:val="000000"/>
                <w:sz w:val="22"/>
                <w:szCs w:val="22"/>
                <w:lang w:val="en-US" w:eastAsia="zh-CN" w:bidi="ar-SA"/>
              </w:rPr>
              <w:t xml:space="preserve">证书人员，有一个得</w:t>
            </w:r>
            <w:r>
              <w:rPr>
                <w:rFonts w:hint="eastAsia" w:ascii="宋体" w:hAnsi="宋体" w:cs="宋体"/>
                <w:color w:val="000000"/>
                <w:sz w:val="22"/>
                <w:szCs w:val="22"/>
                <w:lang w:val="en-US" w:eastAsia="zh-CN" w:bidi="ar-SA"/>
              </w:rPr>
              <w:t xml:space="preserve">1</w:t>
            </w:r>
            <w:r>
              <w:rPr>
                <w:rFonts w:hint="eastAsia" w:ascii="宋体" w:hAnsi="宋体" w:eastAsia="宋体" w:cs="宋体"/>
                <w:color w:val="000000"/>
                <w:sz w:val="22"/>
                <w:szCs w:val="22"/>
                <w:lang w:val="en-US" w:eastAsia="zh-CN" w:bidi="ar-SA"/>
              </w:rPr>
              <w:t xml:space="preserve">分，本项最高得</w:t>
            </w:r>
            <w:r>
              <w:rPr>
                <w:rFonts w:hint="eastAsia" w:ascii="宋体" w:hAnsi="宋体" w:cs="宋体"/>
                <w:color w:val="000000"/>
                <w:sz w:val="22"/>
                <w:szCs w:val="22"/>
                <w:lang w:val="en-US" w:eastAsia="zh-CN" w:bidi="ar-SA"/>
              </w:rPr>
              <w:t xml:space="preserve">2</w:t>
            </w:r>
            <w:r>
              <w:rPr>
                <w:rFonts w:hint="eastAsia" w:ascii="宋体" w:hAnsi="宋体" w:eastAsia="宋体" w:cs="宋体"/>
                <w:color w:val="000000"/>
                <w:sz w:val="22"/>
                <w:szCs w:val="22"/>
                <w:lang w:val="en-US" w:eastAsia="zh-CN" w:bidi="ar-SA"/>
              </w:rPr>
              <w:t xml:space="preserve">分；</w:t>
            </w:r>
            <w:r>
              <w:rPr>
                <w:rFonts w:hint="eastAsia" w:ascii="Times New Roman" w:hAnsi="Times New Roman" w:eastAsia="宋体" w:cs="宋体"/>
                <w:color w:val="000000"/>
                <w:sz w:val="24"/>
                <w:szCs w:val="24"/>
                <w:lang w:eastAsia="zh-CN"/>
              </w:rPr>
            </w:r>
            <w:r/>
          </w:p>
          <w:p>
            <w:pPr>
              <w:pStyle w:val="728"/>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Times New Roman" w:hAnsi="Times New Roman" w:eastAsia="宋体" w:cs="宋体"/>
                <w:b/>
                <w:bCs/>
                <w:color w:val="000000"/>
                <w:sz w:val="24"/>
                <w:szCs w:val="24"/>
              </w:rPr>
              <w:t xml:space="preserve">注：提供有效证书扫描件或复印件</w:t>
            </w:r>
            <w:r>
              <w:rPr>
                <w:rFonts w:hint="eastAsia" w:ascii="Times New Roman" w:hAnsi="Times New Roman" w:cs="宋体"/>
                <w:b/>
                <w:bCs/>
                <w:color w:val="000000"/>
                <w:sz w:val="24"/>
                <w:szCs w:val="24"/>
                <w:lang w:val="en-US" w:eastAsia="zh-CN"/>
              </w:rPr>
              <w:t xml:space="preserve">及2026年3月</w:t>
            </w:r>
            <w:r>
              <w:rPr>
                <w:rFonts w:hint="eastAsia" w:ascii="Times New Roman" w:hAnsi="Times New Roman" w:eastAsia="宋体" w:cs="宋体"/>
                <w:b/>
                <w:bCs/>
                <w:color w:val="000000"/>
                <w:sz w:val="24"/>
                <w:szCs w:val="24"/>
              </w:rPr>
              <w:t xml:space="preserve">以来任意一个月由</w:t>
            </w:r>
            <w:r>
              <w:rPr>
                <w:rFonts w:hint="eastAsia" w:ascii="Times New Roman" w:hAnsi="Times New Roman" w:cs="宋体"/>
                <w:b/>
                <w:bCs/>
                <w:color w:val="000000"/>
                <w:sz w:val="24"/>
                <w:szCs w:val="24"/>
                <w:lang w:val="en-US" w:eastAsia="zh-CN"/>
              </w:rPr>
              <w:t xml:space="preserve">投标</w:t>
            </w:r>
            <w:r>
              <w:rPr>
                <w:rFonts w:hint="eastAsia" w:ascii="Times New Roman" w:hAnsi="Times New Roman" w:eastAsia="宋体" w:cs="宋体"/>
                <w:b/>
                <w:bCs/>
                <w:color w:val="000000"/>
                <w:sz w:val="24"/>
                <w:szCs w:val="24"/>
              </w:rPr>
              <w:t xml:space="preserve">人为其缴纳的社保证明材料复印件或扫描件并加盖供应商公章，</w:t>
            </w:r>
            <w:r>
              <w:rPr>
                <w:rFonts w:hint="eastAsia" w:ascii="Times New Roman" w:hAnsi="Times New Roman" w:cs="宋体"/>
                <w:b/>
                <w:bCs/>
                <w:color w:val="000000"/>
                <w:sz w:val="24"/>
                <w:szCs w:val="24"/>
                <w:lang w:val="en-US" w:eastAsia="zh-CN"/>
              </w:rPr>
              <w:t xml:space="preserve">未提供</w:t>
            </w:r>
            <w:r>
              <w:rPr>
                <w:rFonts w:hint="eastAsia" w:ascii="Times New Roman" w:hAnsi="Times New Roman" w:eastAsia="宋体" w:cs="宋体"/>
                <w:b/>
                <w:bCs/>
                <w:color w:val="000000"/>
                <w:sz w:val="24"/>
                <w:szCs w:val="24"/>
              </w:rPr>
              <w:t xml:space="preserve">不得分。</w:t>
            </w:r>
            <w:r>
              <w:rPr>
                <w:rFonts w:hint="eastAsia" w:ascii="Times New Roman" w:hAnsi="Times New Roman" w:eastAsia="宋体" w:cs="宋体"/>
                <w:b/>
                <w:bCs/>
                <w:color w:val="000000"/>
                <w:sz w:val="24"/>
                <w:szCs w:val="24"/>
                <w:lang w:val="en-US" w:eastAsia="zh-CN"/>
              </w:rPr>
              <w:t xml:space="preserve">同一人员持有不同证书均予以认可得分。</w:t>
            </w:r>
            <w:r>
              <w:rPr>
                <w:rFonts w:hint="eastAsia" w:ascii="宋体" w:hAnsi="宋体" w:eastAsia="宋体" w:cs="宋体"/>
                <w:b/>
                <w:bCs/>
                <w:color w:val="000000"/>
                <w:sz w:val="24"/>
                <w:szCs w:val="24"/>
              </w:rPr>
            </w:r>
            <w:r/>
          </w:p>
        </w:tc>
      </w:tr>
      <w:tr>
        <w:trPr>
          <w:trHeight w:val="880"/>
        </w:trPr>
        <w:tc>
          <w:tcPr>
            <w:tcW w:w="1365"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投标人类似业绩</w:t>
            </w:r>
            <w:r>
              <w:rPr>
                <w:rFonts w:hint="eastAsia" w:ascii="宋体" w:hAnsi="宋体" w:eastAsia="宋体" w:cs="宋体"/>
                <w:color w:val="000000"/>
                <w:sz w:val="24"/>
                <w:szCs w:val="24"/>
              </w:rPr>
            </w:r>
            <w:r/>
          </w:p>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720"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val="en-US" w:eastAsia="zh-CN"/>
              </w:rPr>
            </w:pPr>
            <w:r>
              <w:rPr>
                <w:rFonts w:hint="eastAsia" w:cs="宋体"/>
                <w:color w:val="000000"/>
                <w:sz w:val="24"/>
                <w:szCs w:val="24"/>
                <w:lang w:val="en-US" w:eastAsia="zh-CN"/>
              </w:rPr>
              <w:t xml:space="preserve">6</w:t>
            </w:r>
            <w:r>
              <w:rPr>
                <w:rFonts w:ascii="宋体" w:hAnsi="宋体" w:eastAsia="宋体" w:cs="宋体"/>
                <w:color w:val="000000"/>
                <w:sz w:val="24"/>
                <w:szCs w:val="24"/>
                <w:lang w:val="en-US" w:eastAsia="zh-CN"/>
              </w:rPr>
            </w:r>
            <w:r/>
          </w:p>
        </w:tc>
        <w:tc>
          <w:tcPr>
            <w:tcW w:w="7553" w:type="dxa"/>
            <w:vAlign w:val="center"/>
            <w:textDirection w:val="lrTb"/>
            <w:noWrap w:val="false"/>
          </w:tcPr>
          <w:p>
            <w:pPr>
              <w:pStyle w:val="728"/>
              <w:jc w:val="both"/>
              <w:spacing w:beforeAutospacing="0" w:afterAutospacing="0" w:line="360" w:lineRule="auto"/>
              <w:widowControl/>
              <w:rPr>
                <w:rFonts w:ascii="宋体" w:hAnsi="宋体" w:eastAsia="宋体" w:cs="宋体"/>
                <w:color w:val="000000"/>
                <w:sz w:val="22"/>
                <w:szCs w:val="22"/>
              </w:rPr>
            </w:pPr>
            <w:r/>
            <w:bookmarkStart w:id="14" w:name="OLE_LINK139"/>
            <w:r/>
            <w:bookmarkStart w:id="15" w:name="OLE_LINK138"/>
            <w:r>
              <w:rPr>
                <w:rFonts w:hint="eastAsia" w:ascii="宋体" w:hAnsi="宋体" w:eastAsia="宋体" w:cs="宋体"/>
                <w:color w:val="000000"/>
                <w:sz w:val="22"/>
                <w:szCs w:val="22"/>
                <w:lang w:val="en-US" w:eastAsia="zh-CN" w:bidi="ar-SA"/>
              </w:rPr>
              <w:t xml:space="preserve">自 202</w:t>
            </w:r>
            <w:r>
              <w:rPr>
                <w:rFonts w:hint="eastAsia" w:ascii="宋体" w:hAnsi="宋体" w:cs="宋体"/>
                <w:color w:val="000000"/>
                <w:sz w:val="22"/>
                <w:szCs w:val="22"/>
                <w:lang w:val="en-US" w:eastAsia="zh-CN" w:bidi="ar-SA"/>
              </w:rPr>
              <w:t xml:space="preserve">3</w:t>
            </w:r>
            <w:r>
              <w:rPr>
                <w:rFonts w:hint="eastAsia" w:ascii="宋体" w:hAnsi="宋体" w:eastAsia="宋体" w:cs="宋体"/>
                <w:color w:val="000000"/>
                <w:sz w:val="22"/>
                <w:szCs w:val="22"/>
                <w:lang w:val="en-US" w:eastAsia="zh-CN" w:bidi="ar-SA"/>
              </w:rPr>
              <w:t xml:space="preserve">年1月1日至本项目投标截止时间止（以合同签订时间为准），投标人承担过</w:t>
            </w:r>
            <w:r>
              <w:rPr>
                <w:rFonts w:hint="eastAsia" w:ascii="宋体" w:hAnsi="宋体" w:eastAsia="宋体" w:cs="宋体"/>
                <w:b/>
                <w:bCs/>
                <w:color w:val="000000"/>
                <w:sz w:val="22"/>
                <w:szCs w:val="22"/>
                <w:lang w:val="en-US" w:eastAsia="zh-CN" w:bidi="ar-SA"/>
              </w:rPr>
              <w:t xml:space="preserve">大型客车</w:t>
            </w:r>
            <w:r>
              <w:rPr>
                <w:rFonts w:hint="eastAsia" w:ascii="宋体" w:hAnsi="宋体" w:eastAsia="宋体" w:cs="宋体"/>
                <w:color w:val="000000"/>
                <w:sz w:val="22"/>
                <w:szCs w:val="22"/>
                <w:lang w:val="en-US" w:eastAsia="zh-CN" w:bidi="ar-SA"/>
              </w:rPr>
              <w:t xml:space="preserve">更换动力电池类似业绩，有一个得</w:t>
            </w:r>
            <w:r>
              <w:rPr>
                <w:rFonts w:hint="eastAsia" w:ascii="宋体" w:hAnsi="宋体" w:cs="宋体"/>
                <w:color w:val="000000"/>
                <w:sz w:val="22"/>
                <w:szCs w:val="22"/>
                <w:lang w:val="en-US" w:eastAsia="zh-CN" w:bidi="ar-SA"/>
              </w:rPr>
              <w:t xml:space="preserve">2</w:t>
            </w:r>
            <w:r>
              <w:rPr>
                <w:rFonts w:hint="eastAsia" w:ascii="宋体" w:hAnsi="宋体" w:eastAsia="宋体" w:cs="宋体"/>
                <w:color w:val="000000"/>
                <w:sz w:val="22"/>
                <w:szCs w:val="22"/>
                <w:lang w:val="en-US" w:eastAsia="zh-CN" w:bidi="ar-SA"/>
              </w:rPr>
              <w:t xml:space="preserve">分，本项最高得</w:t>
            </w:r>
            <w:r>
              <w:rPr>
                <w:rFonts w:hint="eastAsia" w:ascii="宋体" w:hAnsi="宋体" w:cs="宋体"/>
                <w:color w:val="000000"/>
                <w:sz w:val="22"/>
                <w:szCs w:val="22"/>
                <w:lang w:val="en-US" w:eastAsia="zh-CN" w:bidi="ar-SA"/>
              </w:rPr>
              <w:t xml:space="preserve">6</w:t>
            </w:r>
            <w:r>
              <w:rPr>
                <w:rFonts w:hint="eastAsia" w:ascii="宋体" w:hAnsi="宋体" w:eastAsia="宋体" w:cs="宋体"/>
                <w:color w:val="000000"/>
                <w:sz w:val="22"/>
                <w:szCs w:val="22"/>
                <w:lang w:val="en-US" w:eastAsia="zh-CN" w:bidi="ar-SA"/>
              </w:rPr>
              <w:t xml:space="preserve">分。 </w:t>
            </w:r>
            <w:r>
              <w:rPr>
                <w:rFonts w:ascii="宋体" w:hAnsi="宋体" w:eastAsia="宋体" w:cs="宋体"/>
                <w:color w:val="000000"/>
                <w:sz w:val="22"/>
                <w:szCs w:val="22"/>
              </w:rPr>
            </w:r>
            <w:r/>
          </w:p>
          <w:p>
            <w:pPr>
              <w:pStyle w:val="728"/>
              <w:jc w:val="both"/>
              <w:spacing w:after="0" w:line="360" w:lineRule="exact"/>
              <w:widowControl w:val="off"/>
              <w:rPr>
                <w:rFonts w:ascii="Times New Roman" w:hAnsi="Times New Roman" w:eastAsia="宋体" w:cs="Times New Roman"/>
                <w:b/>
                <w:bCs/>
                <w:color w:val="000000"/>
                <w:sz w:val="21"/>
                <w:szCs w:val="21"/>
                <w:highlight w:val="none"/>
                <w:lang w:val="en-US" w:eastAsia="zh-CN" w:bidi="ar-SA"/>
              </w:rPr>
            </w:pPr>
            <w:r/>
            <w:bookmarkEnd w:id="14"/>
            <w:r/>
            <w:bookmarkEnd w:id="15"/>
            <w:r>
              <w:rPr>
                <w:rFonts w:ascii="Times New Roman" w:hAnsi="Times New Roman" w:eastAsia="宋体" w:cs="Times New Roman"/>
                <w:b/>
                <w:bCs/>
                <w:color w:val="000000"/>
                <w:sz w:val="21"/>
                <w:szCs w:val="21"/>
                <w:highlight w:val="none"/>
                <w:lang w:val="en-US" w:eastAsia="zh-CN" w:bidi="ar-SA"/>
              </w:rPr>
              <w:t xml:space="preserve">注：</w:t>
            </w:r>
            <w:r>
              <w:rPr>
                <w:rFonts w:hint="eastAsia" w:ascii="Times New Roman" w:hAnsi="Times New Roman" w:eastAsia="宋体" w:cs="Times New Roman"/>
                <w:b/>
                <w:bCs/>
                <w:color w:val="000000"/>
                <w:sz w:val="21"/>
                <w:szCs w:val="21"/>
                <w:highlight w:val="none"/>
                <w:lang w:val="en-US" w:eastAsia="zh-CN" w:bidi="ar-SA"/>
              </w:rPr>
              <w:t xml:space="preserve">（1）</w:t>
            </w:r>
            <w:r>
              <w:rPr>
                <w:rFonts w:ascii="Times New Roman" w:hAnsi="Times New Roman" w:eastAsia="宋体" w:cs="Times New Roman"/>
                <w:b/>
                <w:bCs/>
                <w:color w:val="000000"/>
                <w:sz w:val="21"/>
                <w:szCs w:val="21"/>
                <w:highlight w:val="none"/>
                <w:lang w:val="en-US" w:eastAsia="zh-CN" w:bidi="ar-SA"/>
              </w:rPr>
              <w:t xml:space="preserve">提供合同</w:t>
            </w:r>
            <w:r>
              <w:rPr>
                <w:rFonts w:hint="eastAsia" w:ascii="Times New Roman" w:hAnsi="Times New Roman" w:cs="Times New Roman"/>
                <w:b/>
                <w:bCs/>
                <w:color w:val="000000"/>
                <w:sz w:val="21"/>
                <w:szCs w:val="21"/>
                <w:highlight w:val="none"/>
                <w:lang w:val="en-US" w:eastAsia="zh-CN" w:bidi="ar-SA"/>
              </w:rPr>
              <w:t xml:space="preserve">和发票</w:t>
            </w:r>
            <w:r>
              <w:rPr>
                <w:rFonts w:hint="eastAsia" w:ascii="Times New Roman" w:hAnsi="Times New Roman" w:eastAsia="宋体" w:cs="Times New Roman"/>
                <w:b/>
                <w:bCs/>
                <w:color w:val="000000"/>
                <w:sz w:val="21"/>
                <w:szCs w:val="21"/>
                <w:highlight w:val="none"/>
                <w:lang w:val="en-US" w:eastAsia="zh-CN" w:bidi="ar-SA"/>
              </w:rPr>
              <w:t xml:space="preserve">复印件加盖公章</w:t>
            </w:r>
            <w:r>
              <w:rPr>
                <w:rFonts w:ascii="Times New Roman" w:hAnsi="Times New Roman" w:eastAsia="宋体" w:cs="Times New Roman"/>
                <w:b/>
                <w:bCs/>
                <w:color w:val="000000"/>
                <w:sz w:val="21"/>
                <w:szCs w:val="21"/>
                <w:highlight w:val="none"/>
                <w:lang w:val="en-US" w:eastAsia="zh-CN" w:bidi="ar-SA"/>
              </w:rPr>
              <w:t xml:space="preserve">，应能体现以上要求的内容，如未能体现要求的，可同时提供由业绩业主方盖章的证明材料</w:t>
            </w:r>
            <w:r>
              <w:rPr>
                <w:rFonts w:hint="eastAsia" w:ascii="Times New Roman" w:hAnsi="Times New Roman" w:eastAsia="宋体" w:cs="Times New Roman"/>
                <w:b/>
                <w:bCs/>
                <w:color w:val="000000"/>
                <w:sz w:val="21"/>
                <w:szCs w:val="21"/>
                <w:highlight w:val="none"/>
                <w:lang w:val="en-US" w:eastAsia="zh-CN" w:bidi="ar-SA"/>
              </w:rPr>
              <w:t xml:space="preserve">复印件</w:t>
            </w:r>
            <w:r>
              <w:rPr>
                <w:rFonts w:ascii="Times New Roman" w:hAnsi="Times New Roman" w:eastAsia="宋体" w:cs="Times New Roman"/>
                <w:b/>
                <w:bCs/>
                <w:color w:val="000000"/>
                <w:sz w:val="21"/>
                <w:szCs w:val="21"/>
                <w:highlight w:val="none"/>
                <w:lang w:val="en-US" w:eastAsia="zh-CN" w:bidi="ar-SA"/>
              </w:rPr>
              <w:t xml:space="preserve">并加盖投标人公章，否则不得分。</w:t>
            </w:r>
            <w:r>
              <w:rPr>
                <w:rFonts w:ascii="Times New Roman" w:hAnsi="Times New Roman" w:eastAsia="宋体" w:cs="Times New Roman"/>
                <w:b/>
                <w:bCs/>
                <w:color w:val="000000"/>
                <w:sz w:val="21"/>
                <w:szCs w:val="21"/>
                <w:highlight w:val="none"/>
                <w:lang w:val="en-US" w:eastAsia="zh-CN" w:bidi="ar-SA"/>
              </w:rPr>
            </w:r>
            <w:r/>
          </w:p>
          <w:p>
            <w:pPr>
              <w:pStyle w:val="728"/>
              <w:spacing w:line="360" w:lineRule="auto"/>
              <w:rPr>
                <w:rFonts w:hint="eastAsia" w:ascii="宋体" w:hAnsi="宋体" w:eastAsia="宋体" w:cs="宋体"/>
                <w:color w:val="000000"/>
                <w:sz w:val="24"/>
                <w:szCs w:val="24"/>
              </w:rPr>
            </w:pPr>
            <w:r>
              <w:rPr>
                <w:rFonts w:ascii="Times New Roman" w:hAnsi="Times New Roman" w:eastAsia="宋体" w:cs="Times New Roman"/>
                <w:color w:val="000000"/>
                <w:sz w:val="21"/>
                <w:szCs w:val="21"/>
                <w:highlight w:val="none"/>
                <w:lang w:val="en-US" w:eastAsia="zh-CN" w:bidi="ar-SA"/>
              </w:rPr>
              <w:t xml:space="preserve">大型客车的定义以中华人民共和国公安部发布的 GA 802-2019《道路交通管理机动车类型》大型载客汽车说明为准：“车长大于或等于6000mm或者乘坐人数大于或等于20人的载客汽车”。</w:t>
            </w:r>
            <w:r>
              <w:rPr>
                <w:rFonts w:hint="eastAsia" w:ascii="宋体" w:hAnsi="宋体" w:eastAsia="宋体" w:cs="宋体"/>
                <w:color w:val="000000"/>
                <w:sz w:val="24"/>
                <w:szCs w:val="24"/>
              </w:rPr>
            </w:r>
            <w:r/>
          </w:p>
        </w:tc>
      </w:tr>
    </w:tbl>
    <w:p>
      <w:pPr>
        <w:pStyle w:val="728"/>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28"/>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lang w:val="en-US" w:eastAsia="zh-CN"/>
        </w:rPr>
        <w:t xml:space="preserve">技术</w:t>
      </w:r>
      <w:r>
        <w:rPr>
          <w:rFonts w:hint="eastAsia" w:ascii="宋体" w:hAnsi="宋体" w:eastAsia="宋体" w:cs="宋体"/>
          <w:b/>
          <w:color w:val="000000"/>
          <w:sz w:val="24"/>
          <w:szCs w:val="24"/>
        </w:rPr>
        <w:t xml:space="preserve">部分（</w:t>
      </w:r>
      <w:r>
        <w:rPr>
          <w:rFonts w:hint="eastAsia" w:ascii="宋体" w:hAnsi="宋体" w:cs="宋体"/>
          <w:b/>
          <w:color w:val="000000"/>
          <w:sz w:val="24"/>
          <w:szCs w:val="24"/>
          <w:lang w:val="en-US" w:eastAsia="zh-CN"/>
        </w:rPr>
        <w:t xml:space="preserve">25</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r>
      <w:r/>
    </w:p>
    <w:tbl>
      <w:tblPr>
        <w:tblStyle w:val="822"/>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744"/>
        <w:gridCol w:w="7286"/>
      </w:tblGrid>
      <w:tr>
        <w:trPr>
          <w:trHeight w:val="474"/>
        </w:trPr>
        <w:tc>
          <w:tcPr>
            <w:tcW w:w="1652" w:type="dxa"/>
            <w:vAlign w:val="center"/>
            <w:textDirection w:val="lrTb"/>
            <w:noWrap w:val="false"/>
          </w:tcPr>
          <w:p>
            <w:pPr>
              <w:pStyle w:val="815"/>
              <w:jc w:val="center"/>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评审内容</w:t>
            </w:r>
            <w:r>
              <w:rPr>
                <w:rFonts w:hint="eastAsia" w:ascii="宋体" w:hAnsi="宋体" w:eastAsia="宋体" w:cs="宋体"/>
                <w:color w:val="000000"/>
                <w:sz w:val="24"/>
                <w:szCs w:val="24"/>
              </w:rPr>
            </w:r>
            <w:r/>
          </w:p>
        </w:tc>
        <w:tc>
          <w:tcPr>
            <w:tcW w:w="744" w:type="dxa"/>
            <w:vAlign w:val="center"/>
            <w:textDirection w:val="lrTb"/>
            <w:noWrap w:val="false"/>
          </w:tcPr>
          <w:p>
            <w:pPr>
              <w:pStyle w:val="815"/>
              <w:jc w:val="center"/>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w:t>
            </w:r>
            <w:r>
              <w:rPr>
                <w:rFonts w:hint="eastAsia" w:ascii="宋体" w:hAnsi="宋体" w:eastAsia="宋体" w:cs="宋体"/>
                <w:color w:val="000000"/>
                <w:sz w:val="24"/>
                <w:szCs w:val="24"/>
              </w:rPr>
            </w:r>
            <w:r/>
          </w:p>
        </w:tc>
        <w:tc>
          <w:tcPr>
            <w:tcW w:w="7286" w:type="dxa"/>
            <w:vAlign w:val="center"/>
            <w:textDirection w:val="lrTb"/>
            <w:noWrap w:val="false"/>
          </w:tcPr>
          <w:p>
            <w:pPr>
              <w:pStyle w:val="815"/>
              <w:jc w:val="center"/>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评分标准</w:t>
            </w:r>
            <w:r>
              <w:rPr>
                <w:rFonts w:hint="eastAsia" w:ascii="宋体" w:hAnsi="宋体" w:eastAsia="宋体" w:cs="宋体"/>
                <w:color w:val="000000"/>
                <w:sz w:val="24"/>
                <w:szCs w:val="24"/>
              </w:rPr>
            </w:r>
            <w:r/>
          </w:p>
        </w:tc>
      </w:tr>
      <w:tr>
        <w:trPr/>
        <w:tc>
          <w:tcPr>
            <w:tcW w:w="1652"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项目实施方案</w:t>
            </w:r>
            <w:r>
              <w:rPr>
                <w:rFonts w:hint="eastAsia" w:ascii="宋体" w:hAnsi="宋体" w:eastAsia="宋体" w:cs="宋体"/>
                <w:color w:val="000000"/>
                <w:sz w:val="24"/>
                <w:szCs w:val="24"/>
              </w:rPr>
            </w:r>
            <w:r/>
          </w:p>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744"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rPr>
            </w:pPr>
            <w:r>
              <w:rPr>
                <w:rFonts w:hint="eastAsia"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7286"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投标人提供本项目的实施方案，方案中应包含：1、项目进度计划安排；2、施工组织计划；3、验收组织计划；4、产品培训方案等内容进行评价： </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(1)方案清晰周密、合理可行、表述完整、方法得当、技术先进、符合相关规范要求得</w:t>
            </w:r>
            <w:r>
              <w:rPr>
                <w:rFonts w:hint="eastAsia" w:ascii="宋体" w:hAnsi="宋体"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 </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(2)方案基本可行表述基本完整得3分。</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(3)方案计划不切合本项目的实际情况、合理完善性差、可行性差的对应项得1分。</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4"/>
                <w:szCs w:val="24"/>
              </w:rPr>
            </w:pPr>
            <w:r>
              <w:rPr>
                <w:rFonts w:hint="eastAsia" w:ascii="Times New Roman" w:hAnsi="Times New Roman" w:cs="Times New Roman"/>
                <w:b/>
                <w:bCs/>
                <w:color w:val="000000"/>
                <w:sz w:val="24"/>
                <w:szCs w:val="24"/>
              </w:rPr>
              <w:t xml:space="preserve">本项未见阐述，不得分。</w:t>
            </w:r>
            <w:r>
              <w:rPr>
                <w:rFonts w:hint="eastAsia" w:ascii="宋体" w:hAnsi="宋体" w:eastAsia="宋体" w:cs="宋体"/>
                <w:color w:val="000000"/>
                <w:sz w:val="24"/>
                <w:szCs w:val="24"/>
              </w:rPr>
            </w:r>
            <w:r/>
          </w:p>
        </w:tc>
      </w:tr>
      <w:tr>
        <w:trPr/>
        <w:tc>
          <w:tcPr>
            <w:tcW w:w="1652"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安装及调试方案</w:t>
            </w:r>
            <w:r>
              <w:rPr>
                <w:rFonts w:hint="eastAsia" w:ascii="宋体" w:hAnsi="宋体" w:eastAsia="宋体" w:cs="宋体"/>
                <w:color w:val="000000"/>
                <w:sz w:val="22"/>
                <w:szCs w:val="22"/>
                <w:lang w:val="en-US" w:eastAsia="zh-CN" w:bidi="ar-SA"/>
              </w:rPr>
            </w:r>
            <w:r/>
          </w:p>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szCs w:val="24"/>
              </w:rPr>
            </w:pPr>
            <w:r>
              <w:rPr>
                <w:rFonts w:hint="eastAsia" w:ascii="宋体" w:hAnsi="宋体" w:eastAsia="宋体" w:cs="宋体"/>
                <w:color w:val="000000"/>
                <w:sz w:val="22"/>
                <w:szCs w:val="22"/>
                <w:lang w:val="en-US" w:eastAsia="zh-CN" w:bidi="ar-SA"/>
              </w:rPr>
              <w:t xml:space="preserve">（</w:t>
            </w:r>
            <w:r>
              <w:rPr>
                <w:rFonts w:hint="eastAsia"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w:t>
            </w:r>
            <w:r>
              <w:rPr>
                <w:color w:val="000000"/>
                <w:sz w:val="24"/>
                <w:szCs w:val="24"/>
              </w:rPr>
            </w:r>
            <w:r/>
          </w:p>
        </w:tc>
        <w:tc>
          <w:tcPr>
            <w:tcW w:w="744"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olor w:val="000000"/>
                <w:sz w:val="24"/>
                <w:szCs w:val="24"/>
                <w:lang w:val="en-US" w:eastAsia="zh-CN"/>
              </w:rPr>
            </w:pPr>
            <w:r>
              <w:rPr>
                <w:rFonts w:hint="eastAsia"/>
                <w:color w:val="000000"/>
                <w:sz w:val="24"/>
                <w:szCs w:val="24"/>
                <w:lang w:val="en-US" w:eastAsia="zh-CN"/>
              </w:rPr>
              <w:t xml:space="preserve">5</w:t>
            </w:r>
            <w:r>
              <w:rPr>
                <w:rFonts w:eastAsia="宋体"/>
                <w:color w:val="000000"/>
                <w:sz w:val="24"/>
                <w:szCs w:val="24"/>
                <w:lang w:val="en-US" w:eastAsia="zh-CN"/>
              </w:rPr>
            </w:r>
            <w:r/>
          </w:p>
        </w:tc>
        <w:tc>
          <w:tcPr>
            <w:tcW w:w="7286"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从投标人提供前期的方案洽谈、实施人员进行现场的安装方案、及安装后的调试方案、安装后的试运行方案等方面进行评审：</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（1）方案清晰周密、合理可行、表述完整、方法得当、技术先进、符合相关规范要求得</w:t>
            </w:r>
            <w:r>
              <w:rPr>
                <w:rFonts w:hint="eastAsia" w:ascii="宋体" w:hAnsi="宋体"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 </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（2）方案基本可行表述基本完整得3分。</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2"/>
                <w:szCs w:val="22"/>
                <w:lang w:val="en-US" w:eastAsia="zh-CN" w:bidi="ar-SA"/>
              </w:rPr>
              <w:t xml:space="preserve">（3）方案计划不切合本项目的实际情况、合理完善性差、可行性差的对应项得1分。</w:t>
            </w:r>
            <w:r>
              <w:rPr>
                <w:rFonts w:hint="eastAsia" w:ascii="宋体" w:hAnsi="宋体" w:eastAsia="宋体" w:cs="宋体"/>
                <w:color w:val="000000"/>
                <w:sz w:val="24"/>
                <w:szCs w:val="24"/>
              </w:rPr>
            </w:r>
            <w:r/>
          </w:p>
          <w:p>
            <w:pPr>
              <w:pStyle w:val="728"/>
              <w:jc w:val="left"/>
              <w:spacing w:line="276" w:lineRule="auto"/>
              <w:rPr>
                <w:rFonts w:ascii="宋体" w:hAnsi="宋体" w:cs="宋体"/>
                <w:b/>
                <w:bCs/>
                <w:color w:val="000000"/>
                <w:sz w:val="24"/>
                <w:szCs w:val="24"/>
              </w:rPr>
            </w:pPr>
            <w:r>
              <w:rPr>
                <w:rFonts w:hint="eastAsia" w:ascii="Times New Roman" w:hAnsi="Times New Roman" w:cs="Times New Roman"/>
                <w:b/>
                <w:bCs/>
                <w:color w:val="000000"/>
                <w:sz w:val="24"/>
                <w:szCs w:val="24"/>
              </w:rPr>
              <w:t xml:space="preserve">本项未见阐述，不得分。</w:t>
            </w:r>
            <w:r>
              <w:rPr>
                <w:rFonts w:ascii="宋体" w:hAnsi="宋体" w:cs="宋体"/>
                <w:b/>
                <w:bCs/>
                <w:color w:val="000000"/>
                <w:sz w:val="24"/>
                <w:szCs w:val="24"/>
              </w:rPr>
            </w:r>
            <w:r/>
          </w:p>
        </w:tc>
      </w:tr>
      <w:tr>
        <w:trPr/>
        <w:tc>
          <w:tcPr>
            <w:tcW w:w="1652" w:type="dxa"/>
            <w:vAlign w:val="center"/>
            <w:textDirection w:val="lrTb"/>
            <w:noWrap w:val="false"/>
          </w:tcPr>
          <w:p>
            <w:pPr>
              <w:pStyle w:val="815"/>
              <w:jc w:val="both"/>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szCs w:val="24"/>
              </w:rPr>
            </w:pPr>
            <w:r>
              <w:rPr>
                <w:rFonts w:hint="eastAsia" w:ascii="宋体" w:hAnsi="宋体" w:eastAsia="宋体" w:cs="宋体"/>
                <w:color w:val="000000"/>
                <w:sz w:val="22"/>
                <w:szCs w:val="22"/>
                <w:lang w:val="en-US" w:eastAsia="zh-CN" w:bidi="ar-SA"/>
              </w:rPr>
              <w:t xml:space="preserve">应急处理能力（</w:t>
            </w:r>
            <w:r>
              <w:rPr>
                <w:rFonts w:hint="eastAsia"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w:t>
            </w:r>
            <w:r>
              <w:rPr>
                <w:color w:val="000000"/>
                <w:sz w:val="24"/>
                <w:szCs w:val="24"/>
              </w:rPr>
            </w:r>
            <w:r/>
          </w:p>
        </w:tc>
        <w:tc>
          <w:tcPr>
            <w:tcW w:w="744"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olor w:val="000000"/>
                <w:sz w:val="24"/>
                <w:szCs w:val="24"/>
                <w:lang w:eastAsia="zh-CN"/>
              </w:rPr>
            </w:pPr>
            <w:r>
              <w:rPr>
                <w:rFonts w:hint="eastAsia"/>
                <w:color w:val="000000"/>
                <w:sz w:val="24"/>
                <w:szCs w:val="24"/>
                <w:lang w:val="en-US" w:eastAsia="zh-CN"/>
              </w:rPr>
              <w:t xml:space="preserve">5</w:t>
            </w:r>
            <w:r>
              <w:rPr>
                <w:rFonts w:hint="eastAsia" w:eastAsia="宋体"/>
                <w:color w:val="000000"/>
                <w:sz w:val="24"/>
                <w:szCs w:val="24"/>
                <w:lang w:eastAsia="zh-CN"/>
              </w:rPr>
            </w:r>
            <w:r/>
          </w:p>
        </w:tc>
        <w:tc>
          <w:tcPr>
            <w:tcW w:w="7286"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根据投标人应急处理能力，包括但不限于：在产品安装前检测不合格时的应急预案，安全事故应急预案、因</w:t>
            </w:r>
            <w:r>
              <w:rPr>
                <w:rFonts w:hint="eastAsia" w:ascii="宋体" w:hAnsi="宋体" w:cs="宋体"/>
                <w:color w:val="000000"/>
                <w:sz w:val="22"/>
                <w:szCs w:val="22"/>
                <w:lang w:val="en-US" w:eastAsia="zh-CN" w:bidi="ar-SA"/>
              </w:rPr>
              <w:t xml:space="preserve">特殊情况</w:t>
            </w:r>
            <w:r>
              <w:rPr>
                <w:rFonts w:hint="eastAsia" w:ascii="宋体" w:hAnsi="宋体" w:eastAsia="宋体" w:cs="宋体"/>
                <w:color w:val="000000"/>
                <w:sz w:val="22"/>
                <w:szCs w:val="22"/>
                <w:lang w:val="en-US" w:eastAsia="zh-CN" w:bidi="ar-SA"/>
              </w:rPr>
              <w:t xml:space="preserve">，导致中标人交货工期缩短等情况下的应急预案等： </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（1）应急预案考虑周到、具体详细、可行性高，优于项目需求的，得</w:t>
            </w:r>
            <w:r>
              <w:rPr>
                <w:rFonts w:hint="eastAsia" w:ascii="宋体" w:hAnsi="宋体"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（2）应急预案考虑较周到、较具体、较详细、可行性较高，符合项目需求的，得3分； </w:t>
            </w:r>
            <w:r>
              <w:rPr>
                <w:rFonts w:hint="eastAsia" w:ascii="宋体" w:hAnsi="宋体" w:eastAsia="宋体" w:cs="宋体"/>
                <w:color w:val="000000"/>
                <w:sz w:val="22"/>
                <w:szCs w:val="22"/>
                <w:lang w:val="en-US" w:eastAsia="zh-CN" w:bidi="ar-SA"/>
              </w:rPr>
            </w:r>
            <w:r/>
          </w:p>
          <w:p>
            <w:pPr>
              <w:pStyle w:val="728"/>
              <w:spacing w:line="360" w:lineRule="auto"/>
              <w:rPr>
                <w:rFonts w:ascii="Times New Roman" w:hAnsi="Times New Roman" w:cs="Times New Roman"/>
                <w:color w:val="000000"/>
                <w:sz w:val="24"/>
                <w:szCs w:val="24"/>
              </w:rPr>
            </w:pPr>
            <w:r>
              <w:rPr>
                <w:rFonts w:hint="eastAsia" w:ascii="宋体" w:hAnsi="宋体" w:eastAsia="宋体" w:cs="宋体"/>
                <w:color w:val="000000"/>
                <w:sz w:val="22"/>
                <w:szCs w:val="22"/>
                <w:lang w:val="en-US" w:eastAsia="zh-CN" w:bidi="ar-SA"/>
              </w:rPr>
              <w:t xml:space="preserve">（3）应急预案考虑简单、基本符合项目需求的，得1分；</w:t>
            </w:r>
            <w:r>
              <w:rPr>
                <w:rFonts w:ascii="Times New Roman" w:hAnsi="Times New Roman" w:cs="Times New Roman"/>
                <w:color w:val="000000"/>
                <w:sz w:val="24"/>
                <w:szCs w:val="24"/>
              </w:rPr>
            </w:r>
            <w:r/>
          </w:p>
          <w:p>
            <w:pPr>
              <w:pStyle w:val="728"/>
              <w:jc w:val="left"/>
              <w:spacing w:line="276" w:lineRule="auto"/>
              <w:rPr>
                <w:rFonts w:ascii="宋体" w:hAnsi="宋体" w:cs="宋体"/>
                <w:color w:val="000000"/>
                <w:sz w:val="24"/>
                <w:szCs w:val="24"/>
              </w:rPr>
            </w:pPr>
            <w:r>
              <w:rPr>
                <w:rFonts w:hint="eastAsia" w:ascii="Times New Roman" w:hAnsi="Times New Roman" w:cs="Times New Roman"/>
                <w:b/>
                <w:bCs/>
                <w:color w:val="000000"/>
                <w:sz w:val="24"/>
                <w:szCs w:val="24"/>
              </w:rPr>
              <w:t xml:space="preserve">本项未见阐述，不得分。</w:t>
            </w:r>
            <w:r>
              <w:rPr>
                <w:rFonts w:ascii="宋体" w:hAnsi="宋体" w:cs="宋体"/>
                <w:color w:val="000000"/>
                <w:sz w:val="24"/>
                <w:szCs w:val="24"/>
              </w:rPr>
            </w:r>
            <w:r/>
          </w:p>
        </w:tc>
      </w:tr>
      <w:tr>
        <w:trPr/>
        <w:tc>
          <w:tcPr>
            <w:tcW w:w="1652"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szCs w:val="24"/>
              </w:rPr>
            </w:pPr>
            <w:r>
              <w:rPr>
                <w:rFonts w:hint="eastAsia" w:ascii="宋体" w:hAnsi="宋体" w:eastAsia="宋体" w:cs="宋体"/>
                <w:color w:val="000000"/>
                <w:sz w:val="22"/>
                <w:szCs w:val="22"/>
                <w:lang w:val="en-US" w:eastAsia="zh-CN" w:bidi="ar-SA"/>
              </w:rPr>
              <w:t xml:space="preserve">售后服务方案（</w:t>
            </w:r>
            <w:r>
              <w:rPr>
                <w:rFonts w:hint="eastAsia"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w:t>
            </w:r>
            <w:r>
              <w:rPr>
                <w:color w:val="000000"/>
                <w:sz w:val="24"/>
                <w:szCs w:val="24"/>
              </w:rPr>
            </w:r>
            <w:r/>
          </w:p>
        </w:tc>
        <w:tc>
          <w:tcPr>
            <w:tcW w:w="744"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olor w:val="000000"/>
                <w:sz w:val="24"/>
                <w:szCs w:val="24"/>
                <w:lang w:val="en-US" w:eastAsia="zh-CN"/>
              </w:rPr>
            </w:pPr>
            <w:r>
              <w:rPr>
                <w:rFonts w:hint="eastAsia"/>
                <w:color w:val="000000"/>
                <w:sz w:val="24"/>
                <w:szCs w:val="24"/>
                <w:lang w:val="en-US" w:eastAsia="zh-CN"/>
              </w:rPr>
              <w:t xml:space="preserve">5</w:t>
            </w:r>
            <w:r>
              <w:rPr>
                <w:rFonts w:eastAsia="宋体"/>
                <w:color w:val="000000"/>
                <w:sz w:val="24"/>
                <w:szCs w:val="24"/>
                <w:lang w:val="en-US" w:eastAsia="zh-CN"/>
              </w:rPr>
            </w:r>
            <w:r/>
          </w:p>
        </w:tc>
        <w:tc>
          <w:tcPr>
            <w:tcW w:w="7286"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投标人提供本项目的售后服务方案，方案中应包含：1、售后响应措施；2、维修应急方案；3、其他特色服务等内容进行评价：</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（1）售后服务方案非常详细，保障措施完善可行，得</w:t>
            </w:r>
            <w:r>
              <w:rPr>
                <w:rFonts w:hint="eastAsia" w:ascii="宋体" w:hAnsi="宋体"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 </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（2）售后服务方案比较具体，保障措施比较完善可行，能够满足招标文件要求的得3分； </w:t>
            </w:r>
            <w:r>
              <w:rPr>
                <w:rFonts w:hint="eastAsia" w:ascii="宋体" w:hAnsi="宋体" w:eastAsia="宋体" w:cs="宋体"/>
                <w:color w:val="000000"/>
                <w:sz w:val="22"/>
                <w:szCs w:val="22"/>
                <w:lang w:val="en-US" w:eastAsia="zh-CN" w:bidi="ar-SA"/>
              </w:rPr>
            </w:r>
            <w:r/>
          </w:p>
          <w:p>
            <w:pPr>
              <w:pStyle w:val="728"/>
              <w:spacing w:line="360" w:lineRule="auto"/>
              <w:rPr>
                <w:rFonts w:hint="eastAsia" w:ascii="Times New Roman" w:hAnsi="Times New Roman" w:eastAsia="宋体" w:cs="Times New Roman"/>
                <w:color w:val="000000"/>
                <w:sz w:val="24"/>
                <w:szCs w:val="24"/>
                <w:lang w:val="en-US" w:eastAsia="zh-CN"/>
              </w:rPr>
            </w:pPr>
            <w:r>
              <w:rPr>
                <w:rFonts w:hint="eastAsia" w:ascii="宋体" w:hAnsi="宋体" w:eastAsia="宋体" w:cs="宋体"/>
                <w:color w:val="000000"/>
                <w:sz w:val="22"/>
                <w:szCs w:val="22"/>
                <w:lang w:val="en-US" w:eastAsia="zh-CN" w:bidi="ar-SA"/>
              </w:rPr>
              <w:t xml:space="preserve">（3）措施或方案不详细、可行性较差，无法满足招标文件要求的得1分。</w:t>
            </w:r>
            <w:r>
              <w:rPr>
                <w:rFonts w:hint="eastAsia" w:ascii="Times New Roman" w:hAnsi="Times New Roman" w:eastAsia="宋体" w:cs="Times New Roman"/>
                <w:color w:val="000000"/>
                <w:sz w:val="24"/>
                <w:szCs w:val="24"/>
                <w:lang w:val="en-US" w:eastAsia="zh-CN"/>
              </w:rPr>
            </w:r>
            <w:r/>
          </w:p>
          <w:p>
            <w:pPr>
              <w:pStyle w:val="728"/>
              <w:jc w:val="left"/>
              <w:spacing w:line="276" w:lineRule="auto"/>
              <w:rPr>
                <w:rFonts w:ascii="宋体" w:hAnsi="宋体" w:cs="宋体"/>
                <w:color w:val="000000"/>
                <w:sz w:val="24"/>
                <w:szCs w:val="24"/>
              </w:rPr>
            </w:pPr>
            <w:r>
              <w:rPr>
                <w:rFonts w:hint="eastAsia" w:ascii="Times New Roman" w:hAnsi="Times New Roman" w:cs="Times New Roman"/>
                <w:b/>
                <w:bCs/>
                <w:color w:val="000000"/>
                <w:sz w:val="24"/>
                <w:szCs w:val="24"/>
              </w:rPr>
              <w:t xml:space="preserve">本项未见阐述，不得分。</w:t>
            </w:r>
            <w:r>
              <w:rPr>
                <w:rFonts w:ascii="宋体" w:hAnsi="宋体" w:cs="宋体"/>
                <w:color w:val="000000"/>
                <w:sz w:val="24"/>
                <w:szCs w:val="24"/>
              </w:rPr>
            </w:r>
            <w:r/>
          </w:p>
        </w:tc>
      </w:tr>
      <w:tr>
        <w:trPr/>
        <w:tc>
          <w:tcPr>
            <w:tcW w:w="1652"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供货计划</w:t>
            </w:r>
            <w:r>
              <w:rPr>
                <w:rFonts w:hint="eastAsia" w:ascii="宋体" w:hAnsi="宋体" w:eastAsia="宋体" w:cs="宋体"/>
                <w:color w:val="000000"/>
                <w:sz w:val="22"/>
                <w:szCs w:val="22"/>
                <w:lang w:val="en-US" w:eastAsia="zh-CN" w:bidi="ar-SA"/>
              </w:rPr>
            </w:r>
            <w:r/>
          </w:p>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w:t>
            </w:r>
            <w:r>
              <w:rPr>
                <w:rFonts w:hint="eastAsia"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w:t>
            </w:r>
            <w:r>
              <w:rPr>
                <w:rFonts w:hint="eastAsia" w:ascii="宋体" w:hAnsi="宋体" w:eastAsia="宋体" w:cs="宋体"/>
                <w:color w:val="000000"/>
                <w:sz w:val="22"/>
                <w:szCs w:val="22"/>
                <w:lang w:val="en-US" w:eastAsia="zh-CN" w:bidi="ar-SA"/>
              </w:rPr>
            </w:r>
            <w:r/>
          </w:p>
        </w:tc>
        <w:tc>
          <w:tcPr>
            <w:tcW w:w="744" w:type="dxa"/>
            <w:vAlign w:val="center"/>
            <w:textDirection w:val="lrTb"/>
            <w:noWrap w:val="false"/>
          </w:tcPr>
          <w:p>
            <w:pPr>
              <w:pStyle w:val="815"/>
              <w:jc w:val="center"/>
              <w:spacing w:line="276"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szCs w:val="24"/>
                <w:lang w:val="en-US" w:eastAsia="zh-CN"/>
              </w:rPr>
            </w:pPr>
            <w:r>
              <w:rPr>
                <w:rFonts w:hint="eastAsia"/>
                <w:color w:val="000000"/>
                <w:sz w:val="24"/>
                <w:szCs w:val="24"/>
                <w:lang w:val="en-US" w:eastAsia="zh-CN"/>
              </w:rPr>
              <w:t xml:space="preserve">5</w:t>
            </w:r>
            <w:r>
              <w:rPr>
                <w:color w:val="000000"/>
                <w:sz w:val="24"/>
                <w:szCs w:val="24"/>
                <w:lang w:val="en-US" w:eastAsia="zh-CN"/>
              </w:rPr>
            </w:r>
            <w:r/>
          </w:p>
        </w:tc>
        <w:tc>
          <w:tcPr>
            <w:tcW w:w="7286" w:type="dxa"/>
            <w:vAlign w:val="center"/>
            <w:textDirection w:val="lrTb"/>
            <w:noWrap w:val="false"/>
          </w:tcPr>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根据投标人提供的供货计划，方案至少包含进度计划安排、供货保障措施等。</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（1）计划内容全面具体，进度计划安排合理，能完全满足供货需要，供货保障措施完善的得</w:t>
            </w:r>
            <w:r>
              <w:rPr>
                <w:rFonts w:hint="eastAsia" w:ascii="宋体" w:hAnsi="宋体" w:cs="宋体"/>
                <w:color w:val="000000"/>
                <w:sz w:val="22"/>
                <w:szCs w:val="22"/>
                <w:lang w:val="en-US" w:eastAsia="zh-CN" w:bidi="ar-SA"/>
              </w:rPr>
              <w:t xml:space="preserve">5</w:t>
            </w:r>
            <w:r>
              <w:rPr>
                <w:rFonts w:hint="eastAsia" w:ascii="宋体" w:hAnsi="宋体" w:eastAsia="宋体" w:cs="宋体"/>
                <w:color w:val="000000"/>
                <w:sz w:val="22"/>
                <w:szCs w:val="22"/>
                <w:lang w:val="en-US" w:eastAsia="zh-CN" w:bidi="ar-SA"/>
              </w:rPr>
              <w:t xml:space="preserve">分；</w:t>
            </w:r>
            <w:r>
              <w:rPr>
                <w:rFonts w:hint="eastAsia" w:ascii="宋体" w:hAnsi="宋体" w:eastAsia="宋体" w:cs="宋体"/>
                <w:color w:val="000000"/>
                <w:sz w:val="22"/>
                <w:szCs w:val="22"/>
                <w:lang w:val="en-US" w:eastAsia="zh-CN" w:bidi="ar-SA"/>
              </w:rPr>
            </w:r>
            <w:r/>
          </w:p>
          <w:p>
            <w:pPr>
              <w:pStyle w:val="728"/>
              <w:jc w:val="both"/>
              <w:spacing w:beforeAutospacing="0" w:afterAutospacing="0" w:line="360" w:lineRule="auto"/>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（2）计划内容较具体，进度计划较科学合理，能基本满足供货需要，供货保障措施较完善的得3分；</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（3）计划内容有缺失、进度计划不能完全满足供货需要，供货障措施不完善的得1分。</w:t>
            </w:r>
            <w:r>
              <w:rPr>
                <w:rFonts w:hint="eastAsia" w:ascii="宋体" w:hAnsi="宋体" w:eastAsia="宋体" w:cs="宋体"/>
                <w:color w:val="000000"/>
                <w:sz w:val="22"/>
                <w:szCs w:val="22"/>
                <w:lang w:val="en-US" w:eastAsia="zh-CN" w:bidi="ar-SA"/>
              </w:rPr>
            </w:r>
            <w:r/>
          </w:p>
          <w:p>
            <w:pPr>
              <w:pStyle w:val="740"/>
              <w:ind w:left="0" w:firstLine="0"/>
              <w:rPr>
                <w:rFonts w:hint="eastAsia"/>
                <w:color w:val="000000"/>
              </w:rPr>
            </w:pPr>
            <w:r>
              <w:rPr>
                <w:rFonts w:hint="eastAsia" w:ascii="Times New Roman" w:hAnsi="Times New Roman" w:cs="Times New Roman"/>
                <w:b/>
                <w:bCs/>
                <w:color w:val="000000"/>
                <w:sz w:val="24"/>
                <w:szCs w:val="24"/>
              </w:rPr>
              <w:t xml:space="preserve">本项未见阐述，不得分。</w:t>
            </w:r>
            <w:r>
              <w:rPr>
                <w:rFonts w:hint="eastAsia"/>
                <w:color w:val="000000"/>
              </w:rPr>
            </w:r>
            <w:r/>
          </w:p>
        </w:tc>
      </w:tr>
    </w:tbl>
    <w:p>
      <w:pPr>
        <w:pStyle w:val="728"/>
        <w:jc w:val="left"/>
        <w:spacing w:line="276" w:lineRule="auto"/>
        <w:rPr>
          <w:rFonts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说明：</w:t>
      </w:r>
      <w:r>
        <w:rPr>
          <w:rFonts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1.小微企业价格扣除</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2监狱和戒毒企业的价格扣除</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2.1 本项目对监狱和戒毒企业，给予10%的价格扣除，用扣除后的价格参与评审。</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2.2 监狱企业需提供由省级以上监狱管理局、戒毒管理局（含新疆生产建设兵团）出具的属于监狱企业的证明文件。</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2.3 监狱企业标准请参照《关于政府采购支持监狱企业发展有关问题的通知》（财库〔2014〕68号）。</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3.残疾人福利性单位的价格扣除</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3.1 本项目对残疾人福利性单位，给予10%的价格扣除，用扣除后的价格参与评审。</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3.2 残疾人福利性单位需提供《残疾人福利性单位声明函》。</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3.3 残疾人福利性单位标准请参照《关于促进残疾人就业政府采购政策的通知》（财库〔2017〕141号）。</w:t>
      </w:r>
      <w:r>
        <w:rPr>
          <w:rFonts w:hint="eastAsia" w:ascii="宋体" w:hAnsi="宋体" w:eastAsia="宋体" w:cs="宋体"/>
          <w:color w:val="000000"/>
          <w:sz w:val="22"/>
          <w:szCs w:val="22"/>
          <w:lang w:val="en-US" w:eastAsia="zh-CN" w:bidi="ar-SA"/>
        </w:rPr>
      </w:r>
      <w:r/>
    </w:p>
    <w:p>
      <w:pPr>
        <w:pStyle w:val="728"/>
        <w:jc w:val="left"/>
        <w:spacing w:line="276" w:lineRule="auto"/>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4. 监狱企业、残疾人福利性单位属于小型、微型企业的，不重复享受政策。</w:t>
      </w:r>
      <w:r>
        <w:rPr>
          <w:rFonts w:hint="eastAsia" w:ascii="宋体" w:hAnsi="宋体" w:eastAsia="宋体" w:cs="宋体"/>
          <w:color w:val="000000"/>
          <w:sz w:val="22"/>
          <w:szCs w:val="22"/>
          <w:lang w:val="en-US" w:eastAsia="zh-CN" w:bidi="ar-SA"/>
        </w:rPr>
      </w:r>
      <w:r/>
    </w:p>
    <w:p>
      <w:pPr>
        <w:pStyle w:val="729"/>
        <w:jc w:val="center"/>
        <w:spacing w:line="360" w:lineRule="auto"/>
        <w:rPr>
          <w:rFonts w:hint="eastAsia" w:ascii="黑体" w:hAnsi="黑体" w:eastAsia="黑体"/>
          <w:b w:val="0"/>
          <w:color w:val="000000"/>
        </w:rPr>
      </w:pPr>
      <w:r/>
      <w:bookmarkStart w:id="16" w:name="_Toc3751"/>
      <w:r>
        <w:rPr>
          <w:rFonts w:hint="eastAsia" w:ascii="黑体" w:hAnsi="黑体" w:eastAsia="黑体"/>
          <w:b w:val="0"/>
          <w:color w:val="000000"/>
        </w:rPr>
      </w:r>
      <w:r/>
    </w:p>
    <w:p>
      <w:pPr>
        <w:pStyle w:val="728"/>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40"/>
        <w:rPr>
          <w:rFonts w:hint="eastAsia" w:ascii="黑体" w:hAnsi="黑体" w:eastAsia="黑体"/>
          <w:b w:val="0"/>
          <w:color w:val="000000"/>
        </w:rPr>
      </w:pPr>
      <w:r>
        <w:rPr>
          <w:rFonts w:hint="eastAsia" w:ascii="黑体" w:hAnsi="黑体" w:eastAsia="黑体"/>
          <w:b w:val="0"/>
          <w:color w:val="000000"/>
        </w:rPr>
      </w:r>
      <w:r/>
    </w:p>
    <w:p>
      <w:pPr>
        <w:pStyle w:val="729"/>
        <w:jc w:val="center"/>
        <w:spacing w:line="360" w:lineRule="auto"/>
        <w:rPr>
          <w:rFonts w:hint="eastAsia" w:ascii="黑体" w:hAnsi="黑体" w:eastAsia="黑体"/>
          <w:b w:val="0"/>
          <w:color w:val="000000"/>
        </w:rPr>
      </w:pPr>
      <w:r>
        <w:rPr>
          <w:rFonts w:hint="eastAsia" w:ascii="黑体" w:hAnsi="黑体" w:eastAsia="黑体"/>
          <w:b w:val="0"/>
          <w:color w:val="000000"/>
        </w:rPr>
      </w:r>
      <w:r/>
    </w:p>
    <w:p>
      <w:pPr>
        <w:pStyle w:val="729"/>
        <w:jc w:val="center"/>
        <w:spacing w:line="360" w:lineRule="auto"/>
        <w:rPr>
          <w:rFonts w:ascii="黑体" w:hAnsi="黑体" w:eastAsia="黑体"/>
          <w:b w:val="0"/>
          <w:color w:val="000000"/>
        </w:rPr>
      </w:pPr>
      <w:r>
        <w:rPr>
          <w:rFonts w:hint="eastAsia" w:ascii="黑体" w:hAnsi="黑体" w:eastAsia="黑体"/>
          <w:b w:val="0"/>
          <w:color w:val="000000"/>
        </w:rPr>
        <w:t xml:space="preserve">第六章  投标文件格式</w:t>
      </w:r>
      <w:bookmarkEnd w:id="16"/>
      <w:r>
        <w:rPr>
          <w:rFonts w:ascii="黑体" w:hAnsi="黑体" w:eastAsia="黑体"/>
          <w:b w:val="0"/>
          <w:color w:val="000000"/>
        </w:rPr>
      </w:r>
      <w:r/>
    </w:p>
    <w:p>
      <w:pPr>
        <w:pStyle w:val="728"/>
        <w:jc w:val="left"/>
        <w:spacing w:line="500" w:lineRule="exact"/>
        <w:rPr>
          <w:color w:val="000000"/>
          <w:sz w:val="24"/>
          <w:szCs w:val="24"/>
        </w:rPr>
      </w:pPr>
      <w:r>
        <w:rPr>
          <w:color w:val="000000"/>
          <w:sz w:val="24"/>
          <w:szCs w:val="24"/>
        </w:rPr>
      </w:r>
      <w:r/>
    </w:p>
    <w:p>
      <w:pPr>
        <w:pStyle w:val="728"/>
        <w:jc w:val="center"/>
        <w:rPr>
          <w:rFonts w:ascii="宋体" w:hAnsi="宋体" w:cs="Times New Roman"/>
          <w:b/>
          <w:color w:val="000000"/>
          <w:sz w:val="72"/>
          <w:szCs w:val="21"/>
        </w:rPr>
      </w:pPr>
      <w:r>
        <w:rPr>
          <w:rFonts w:ascii="宋体" w:hAnsi="宋体" w:cs="Times New Roman"/>
          <w:b/>
          <w:color w:val="000000"/>
          <w:sz w:val="72"/>
          <w:szCs w:val="21"/>
        </w:rPr>
      </w:r>
      <w:r/>
    </w:p>
    <w:p>
      <w:pPr>
        <w:pStyle w:val="728"/>
        <w:jc w:val="center"/>
        <w:rPr>
          <w:rFonts w:ascii="宋体" w:hAnsi="宋体" w:cs="Times New Roman"/>
          <w:b/>
          <w:color w:val="000000"/>
          <w:sz w:val="72"/>
          <w:szCs w:val="21"/>
        </w:rPr>
      </w:pPr>
      <w:r>
        <w:rPr>
          <w:rFonts w:hint="eastAsia" w:ascii="宋体" w:hAnsi="宋体" w:cs="Times New Roman"/>
          <w:b/>
          <w:color w:val="000000"/>
          <w:sz w:val="72"/>
          <w:szCs w:val="21"/>
        </w:rPr>
        <w:t xml:space="preserve">投  标  文  件</w:t>
      </w:r>
      <w:r>
        <w:rPr>
          <w:rFonts w:ascii="宋体" w:hAnsi="宋体" w:cs="Times New Roman"/>
          <w:b/>
          <w:color w:val="000000"/>
          <w:sz w:val="72"/>
          <w:szCs w:val="21"/>
        </w:rPr>
      </w:r>
      <w:r/>
    </w:p>
    <w:p>
      <w:pPr>
        <w:pStyle w:val="728"/>
        <w:jc w:val="center"/>
        <w:rPr>
          <w:rFonts w:ascii="宋体" w:hAnsi="宋体" w:cs="Times New Roman"/>
          <w:b/>
          <w:color w:val="000000"/>
          <w:sz w:val="72"/>
          <w:szCs w:val="21"/>
        </w:rPr>
      </w:pPr>
      <w:r>
        <w:rPr>
          <w:rFonts w:ascii="宋体" w:hAnsi="宋体" w:cs="Times New Roman"/>
          <w:b/>
          <w:color w:val="000000"/>
          <w:sz w:val="72"/>
          <w:szCs w:val="21"/>
        </w:rPr>
      </w:r>
      <w:r/>
    </w:p>
    <w:p>
      <w:pPr>
        <w:pStyle w:val="728"/>
        <w:jc w:val="center"/>
        <w:rPr>
          <w:rFonts w:ascii="宋体" w:hAnsi="宋体" w:cs="Times New Roman"/>
          <w:b/>
          <w:color w:val="000000"/>
          <w:sz w:val="72"/>
          <w:szCs w:val="21"/>
        </w:rPr>
      </w:pPr>
      <w:r>
        <w:rPr>
          <w:rFonts w:ascii="宋体" w:hAnsi="宋体" w:cs="Times New Roman"/>
          <w:b/>
          <w:color w:val="000000"/>
          <w:sz w:val="72"/>
          <w:szCs w:val="21"/>
        </w:rPr>
      </w:r>
      <w:r/>
    </w:p>
    <w:p>
      <w:pPr>
        <w:pStyle w:val="728"/>
        <w:jc w:val="center"/>
        <w:rPr>
          <w:rFonts w:ascii="宋体" w:hAnsi="宋体" w:cs="Times New Roman"/>
          <w:b/>
          <w:color w:val="000000"/>
          <w:sz w:val="36"/>
          <w:szCs w:val="21"/>
        </w:rPr>
      </w:pPr>
      <w:r>
        <w:rPr>
          <w:rFonts w:ascii="宋体" w:hAnsi="宋体" w:cs="Times New Roman"/>
          <w:b/>
          <w:color w:val="000000"/>
          <w:sz w:val="36"/>
          <w:szCs w:val="21"/>
        </w:rPr>
      </w:r>
      <w:r/>
    </w:p>
    <w:p>
      <w:pPr>
        <w:pStyle w:val="728"/>
        <w:jc w:val="center"/>
        <w:rPr>
          <w:rFonts w:ascii="宋体" w:hAnsi="宋体" w:cs="Times New Roman"/>
          <w:b/>
          <w:color w:val="000000"/>
          <w:sz w:val="36"/>
          <w:szCs w:val="21"/>
        </w:rPr>
      </w:pPr>
      <w:r>
        <w:rPr>
          <w:rFonts w:ascii="宋体" w:hAnsi="宋体" w:cs="Times New Roman"/>
          <w:b/>
          <w:color w:val="000000"/>
          <w:sz w:val="36"/>
          <w:szCs w:val="21"/>
        </w:rPr>
      </w:r>
      <w:r/>
    </w:p>
    <w:p>
      <w:pPr>
        <w:pStyle w:val="728"/>
        <w:jc w:val="center"/>
        <w:rPr>
          <w:rFonts w:ascii="宋体" w:hAnsi="宋体" w:cs="Times New Roman"/>
          <w:b/>
          <w:color w:val="000000"/>
          <w:sz w:val="36"/>
          <w:szCs w:val="21"/>
        </w:rPr>
      </w:pPr>
      <w:r>
        <w:rPr>
          <w:rFonts w:ascii="宋体" w:hAnsi="宋体" w:cs="Times New Roman"/>
          <w:b/>
          <w:color w:val="000000"/>
          <w:sz w:val="36"/>
          <w:szCs w:val="21"/>
        </w:rPr>
      </w:r>
      <w:r/>
    </w:p>
    <w:p>
      <w:pPr>
        <w:pStyle w:val="728"/>
        <w:ind w:firstLine="1084"/>
        <w:rPr>
          <w:rFonts w:ascii="宋体" w:hAnsi="宋体" w:cs="Times New Roman"/>
          <w:b/>
          <w:color w:val="000000"/>
          <w:sz w:val="36"/>
          <w:szCs w:val="21"/>
        </w:rPr>
      </w:pPr>
      <w:r>
        <w:rPr>
          <w:rFonts w:hint="eastAsia" w:ascii="宋体" w:hAnsi="宋体" w:cs="Times New Roman"/>
          <w:b/>
          <w:color w:val="000000"/>
          <w:sz w:val="36"/>
          <w:szCs w:val="21"/>
        </w:rPr>
        <w:t xml:space="preserve">项 目 名 称：</w:t>
      </w:r>
      <w:r>
        <w:rPr>
          <w:rFonts w:ascii="宋体" w:hAnsi="宋体" w:cs="Times New Roman"/>
          <w:b/>
          <w:color w:val="000000"/>
          <w:sz w:val="36"/>
          <w:szCs w:val="21"/>
        </w:rPr>
      </w:r>
      <w:r/>
    </w:p>
    <w:p>
      <w:pPr>
        <w:pStyle w:val="728"/>
        <w:ind w:firstLine="1084"/>
        <w:rPr>
          <w:rFonts w:ascii="宋体" w:hAnsi="宋体" w:cs="Times New Roman"/>
          <w:b/>
          <w:color w:val="000000"/>
          <w:sz w:val="36"/>
          <w:szCs w:val="21"/>
          <w:u w:val="single"/>
        </w:rPr>
      </w:pPr>
      <w:r>
        <w:rPr>
          <w:rFonts w:hint="eastAsia" w:ascii="宋体" w:hAnsi="宋体" w:cs="Times New Roman"/>
          <w:b/>
          <w:color w:val="000000"/>
          <w:sz w:val="36"/>
          <w:szCs w:val="21"/>
        </w:rPr>
        <w:t xml:space="preserve">项 目 编 号：</w:t>
      </w:r>
      <w:r>
        <w:rPr>
          <w:rFonts w:ascii="宋体" w:hAnsi="宋体" w:cs="Times New Roman"/>
          <w:b/>
          <w:color w:val="000000"/>
          <w:sz w:val="36"/>
          <w:szCs w:val="21"/>
          <w:u w:val="single"/>
        </w:rPr>
      </w:r>
      <w:r/>
    </w:p>
    <w:p>
      <w:pPr>
        <w:pStyle w:val="728"/>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 xml:space="preserve">（加盖CA电子公章）</w:t>
      </w:r>
      <w:r>
        <w:rPr>
          <w:rFonts w:ascii="宋体" w:hAnsi="宋体" w:cs="Times New Roman"/>
          <w:b/>
          <w:color w:val="000000"/>
          <w:sz w:val="36"/>
          <w:szCs w:val="21"/>
          <w:u w:val="single"/>
        </w:rPr>
      </w:r>
      <w:r/>
    </w:p>
    <w:p>
      <w:pPr>
        <w:pStyle w:val="728"/>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r>
        <w:rPr>
          <w:rFonts w:ascii="宋体" w:hAnsi="宋体" w:cs="Times New Roman"/>
          <w:b/>
          <w:color w:val="000000"/>
          <w:sz w:val="36"/>
          <w:szCs w:val="21"/>
          <w:u w:val="single"/>
        </w:rPr>
      </w:r>
      <w:r/>
    </w:p>
    <w:p>
      <w:pPr>
        <w:pStyle w:val="728"/>
        <w:jc w:val="center"/>
        <w:spacing w:line="440" w:lineRule="exact"/>
        <w:rPr>
          <w:rFonts w:ascii="宋体" w:hAnsi="宋体" w:cs="Times New Roman"/>
          <w:b/>
          <w:bCs/>
          <w:color w:val="000000"/>
          <w:sz w:val="32"/>
          <w:szCs w:val="32"/>
        </w:rPr>
      </w:pPr>
      <w:r>
        <w:rPr>
          <w:rFonts w:ascii="宋体" w:hAnsi="宋体" w:cs="Times New Roman"/>
          <w:b/>
          <w:bCs/>
          <w:color w:val="000000"/>
          <w:sz w:val="32"/>
          <w:szCs w:val="32"/>
        </w:rPr>
      </w:r>
      <w:r/>
    </w:p>
    <w:p>
      <w:pPr>
        <w:pStyle w:val="728"/>
        <w:spacing w:line="440" w:lineRule="exact"/>
        <w:rPr>
          <w:rFonts w:ascii="宋体" w:hAnsi="宋体" w:cs="Times New Roman"/>
          <w:color w:val="000000"/>
          <w:szCs w:val="21"/>
        </w:rPr>
      </w:pPr>
      <w:r>
        <w:rPr>
          <w:rFonts w:ascii="宋体" w:hAnsi="宋体" w:cs="Times New Roman"/>
          <w:color w:val="000000"/>
          <w:szCs w:val="21"/>
        </w:rPr>
      </w:r>
      <w:r/>
    </w:p>
    <w:p>
      <w:pPr>
        <w:pStyle w:val="728"/>
        <w:jc w:val="left"/>
        <w:spacing w:line="500" w:lineRule="exact"/>
        <w:rPr>
          <w:color w:val="000000"/>
          <w:sz w:val="24"/>
          <w:szCs w:val="24"/>
        </w:rPr>
      </w:pPr>
      <w:r>
        <w:rPr>
          <w:color w:val="000000"/>
          <w:sz w:val="24"/>
          <w:szCs w:val="24"/>
        </w:rPr>
      </w:r>
      <w:r/>
    </w:p>
    <w:p>
      <w:pPr>
        <w:pStyle w:val="728"/>
        <w:jc w:val="left"/>
        <w:spacing w:line="500" w:lineRule="exact"/>
        <w:rPr>
          <w:color w:val="000000"/>
          <w:sz w:val="24"/>
          <w:szCs w:val="24"/>
        </w:rPr>
      </w:pPr>
      <w:r>
        <w:rPr>
          <w:color w:val="000000"/>
          <w:sz w:val="24"/>
          <w:szCs w:val="24"/>
        </w:rPr>
      </w:r>
      <w:r/>
    </w:p>
    <w:p>
      <w:pPr>
        <w:pStyle w:val="728"/>
        <w:jc w:val="left"/>
        <w:spacing w:line="500" w:lineRule="exact"/>
        <w:rPr>
          <w:color w:val="000000"/>
          <w:sz w:val="24"/>
          <w:szCs w:val="24"/>
        </w:rPr>
      </w:pPr>
      <w:r>
        <w:rPr>
          <w:color w:val="000000"/>
          <w:sz w:val="24"/>
          <w:szCs w:val="24"/>
        </w:rPr>
      </w:r>
      <w:r/>
    </w:p>
    <w:p>
      <w:pPr>
        <w:pStyle w:val="728"/>
        <w:jc w:val="left"/>
        <w:widowControl/>
        <w:rPr>
          <w:color w:val="000000"/>
          <w:sz w:val="24"/>
          <w:szCs w:val="24"/>
        </w:rPr>
      </w:pPr>
      <w:r>
        <w:rPr>
          <w:color w:val="000000"/>
          <w:sz w:val="24"/>
          <w:szCs w:val="24"/>
        </w:rPr>
        <w:br w:type="page" w:clear="all"/>
      </w:r>
      <w:r>
        <w:rPr>
          <w:color w:val="000000"/>
          <w:sz w:val="24"/>
          <w:szCs w:val="24"/>
        </w:rPr>
      </w:r>
      <w:r/>
    </w:p>
    <w:p>
      <w:pPr>
        <w:pStyle w:val="728"/>
        <w:jc w:val="left"/>
        <w:keepLines/>
        <w:keepNext/>
        <w:spacing w:before="360" w:after="200" w:line="360" w:lineRule="auto"/>
        <w:rPr>
          <w:rFonts w:ascii="宋体" w:hAnsi="宋体" w:cs="宋体"/>
          <w:b/>
          <w:color w:val="000000"/>
          <w:sz w:val="36"/>
          <w:szCs w:val="36"/>
        </w:rPr>
        <w:outlineLvl w:val="1"/>
      </w:pPr>
      <w:r>
        <w:rPr>
          <w:rFonts w:hint="eastAsia" w:ascii="宋体" w:hAnsi="宋体" w:cs="宋体"/>
          <w:b/>
          <w:color w:val="000000"/>
          <w:sz w:val="36"/>
          <w:szCs w:val="36"/>
        </w:rPr>
        <w:t xml:space="preserve">一、法人或者其他组织的营业执照等证明文件，自然人的身份证明</w:t>
      </w:r>
      <w:r>
        <w:rPr>
          <w:rFonts w:ascii="宋体" w:hAnsi="宋体" w:cs="宋体"/>
          <w:b/>
          <w:color w:val="000000"/>
          <w:sz w:val="36"/>
          <w:szCs w:val="36"/>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jc w:val="left"/>
        <w:spacing w:line="500" w:lineRule="exact"/>
        <w:rPr>
          <w:color w:val="000000"/>
          <w:sz w:val="24"/>
          <w:szCs w:val="24"/>
        </w:rPr>
      </w:pPr>
      <w:r>
        <w:rPr>
          <w:rFonts w:hint="eastAsia" w:ascii="Arial" w:hAnsi="Arial"/>
          <w:b/>
          <w:color w:val="000000"/>
          <w:sz w:val="36"/>
        </w:rPr>
        <w:t xml:space="preserve">二、上一年度经审计的财务状况报告</w:t>
      </w:r>
      <w:r>
        <w:rPr>
          <w:rFonts w:hint="eastAsia"/>
          <w:color w:val="000000"/>
          <w:sz w:val="24"/>
          <w:szCs w:val="24"/>
        </w:rPr>
        <w:t xml:space="preserve">（成立不满一年无需提供）</w:t>
      </w:r>
      <w:r>
        <w:rPr>
          <w:color w:val="000000"/>
          <w:sz w:val="24"/>
          <w:szCs w:val="24"/>
        </w:rPr>
      </w:r>
      <w:r/>
    </w:p>
    <w:p>
      <w:pPr>
        <w:pStyle w:val="728"/>
        <w:rPr>
          <w:color w:val="000000"/>
        </w:rPr>
      </w:pPr>
      <w:r>
        <w:rPr>
          <w:color w:val="000000"/>
        </w:rPr>
      </w:r>
      <w:r/>
    </w:p>
    <w:p>
      <w:pPr>
        <w:pStyle w:val="728"/>
        <w:ind w:firstLine="480"/>
        <w:spacing w:line="360" w:lineRule="auto"/>
        <w:rPr>
          <w:rFonts w:ascii="宋体" w:hAnsi="宋体"/>
          <w:color w:val="000000"/>
          <w:sz w:val="24"/>
          <w:szCs w:val="24"/>
        </w:rPr>
      </w:pPr>
      <w:r>
        <w:rPr>
          <w:rFonts w:hint="eastAsia" w:ascii="宋体" w:hAnsi="宋体"/>
          <w:color w:val="000000"/>
          <w:sz w:val="24"/>
          <w:szCs w:val="24"/>
        </w:rPr>
        <w:t xml:space="preserve">根据连财购〔2023〕4号文件精神，可以提供《财务状况报告及税收、社会保障资金缴纳情况承诺函》</w:t>
      </w:r>
      <w:r>
        <w:rPr>
          <w:rFonts w:ascii="宋体" w:hAnsi="宋体"/>
          <w:color w:val="000000"/>
          <w:sz w:val="24"/>
          <w:szCs w:val="24"/>
        </w:rPr>
      </w:r>
      <w:r/>
    </w:p>
    <w:p>
      <w:pPr>
        <w:pStyle w:val="728"/>
        <w:spacing w:line="360" w:lineRule="auto"/>
        <w:rPr>
          <w:rFonts w:ascii="宋体" w:hAnsi="宋体"/>
          <w:color w:val="000000"/>
          <w:sz w:val="24"/>
          <w:szCs w:val="24"/>
        </w:rPr>
      </w:pPr>
      <w:r>
        <w:rPr>
          <w:rFonts w:ascii="宋体" w:hAnsi="宋体"/>
          <w:color w:val="000000"/>
          <w:sz w:val="24"/>
          <w:szCs w:val="24"/>
        </w:rPr>
      </w:r>
      <w:r/>
    </w:p>
    <w:p>
      <w:pPr>
        <w:pStyle w:val="728"/>
        <w:rPr>
          <w:color w:val="000000"/>
        </w:rPr>
      </w:pPr>
      <w:r>
        <w:rPr>
          <w:color w:val="000000"/>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三、依法缴纳税收和社会保障资金的相关材料</w:t>
      </w:r>
      <w:r>
        <w:rPr>
          <w:rFonts w:ascii="Arial" w:hAnsi="Arial"/>
          <w:b/>
          <w:iCs/>
          <w:color w:val="000000"/>
          <w:sz w:val="36"/>
        </w:rPr>
      </w:r>
      <w:r/>
    </w:p>
    <w:p>
      <w:pPr>
        <w:pStyle w:val="728"/>
        <w:ind w:firstLine="480"/>
        <w:spacing w:line="360" w:lineRule="auto"/>
        <w:rPr>
          <w:rFonts w:ascii="宋体" w:hAnsi="宋体"/>
          <w:color w:val="000000"/>
          <w:sz w:val="24"/>
          <w:szCs w:val="24"/>
        </w:rPr>
      </w:pPr>
      <w:r>
        <w:rPr>
          <w:rFonts w:hint="eastAsia"/>
          <w:color w:val="000000"/>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宋体" w:hAnsi="宋体"/>
          <w:color w:val="000000"/>
          <w:sz w:val="24"/>
          <w:szCs w:val="24"/>
        </w:rPr>
        <w:t xml:space="preserve">根据连财购〔2023〕4号文件精神，提供《财务状况报告及税收、社会保障资金缴纳情况承诺函》。</w:t>
      </w:r>
      <w:r>
        <w:rPr>
          <w:rFonts w:ascii="宋体" w:hAnsi="宋体"/>
          <w:color w:val="000000"/>
          <w:sz w:val="24"/>
          <w:szCs w:val="24"/>
        </w:rPr>
      </w:r>
      <w:r/>
    </w:p>
    <w:p>
      <w:pPr>
        <w:pStyle w:val="728"/>
        <w:ind w:firstLine="480"/>
        <w:jc w:val="left"/>
        <w:spacing w:line="500" w:lineRule="exact"/>
        <w:rPr>
          <w:color w:val="000000"/>
          <w:sz w:val="24"/>
          <w:szCs w:val="24"/>
        </w:rPr>
      </w:pPr>
      <w:r>
        <w:rPr>
          <w:color w:val="000000"/>
          <w:sz w:val="24"/>
          <w:szCs w:val="24"/>
        </w:rPr>
      </w:r>
      <w:r/>
    </w:p>
    <w:p>
      <w:pPr>
        <w:pStyle w:val="728"/>
        <w:rPr>
          <w:color w:val="000000"/>
        </w:rPr>
      </w:pPr>
      <w:r>
        <w:rPr>
          <w:color w:val="000000"/>
        </w:rPr>
      </w:r>
      <w:r/>
    </w:p>
    <w:p>
      <w:pPr>
        <w:pStyle w:val="728"/>
        <w:rPr>
          <w:b/>
          <w:color w:val="000000"/>
          <w:sz w:val="24"/>
        </w:rPr>
      </w:pPr>
      <w:r>
        <w:rPr>
          <w:b/>
          <w:color w:val="000000"/>
          <w:sz w:val="24"/>
        </w:rPr>
      </w:r>
      <w:r/>
    </w:p>
    <w:p>
      <w:pPr>
        <w:pStyle w:val="728"/>
        <w:rPr>
          <w:b/>
          <w:color w:val="000000"/>
          <w:sz w:val="24"/>
        </w:rPr>
      </w:pPr>
      <w:r>
        <w:rPr>
          <w:b/>
          <w:color w:val="000000"/>
          <w:sz w:val="24"/>
        </w:rPr>
        <w:t xml:space="preserve">承诺函：</w:t>
      </w:r>
      <w:r>
        <w:rPr>
          <w:b/>
          <w:color w:val="000000"/>
          <w:sz w:val="24"/>
        </w:rPr>
      </w:r>
      <w:r/>
    </w:p>
    <w:p>
      <w:pPr>
        <w:pStyle w:val="728"/>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财务状况报告及税收、社会保障资金缴纳情况承诺函</w:t>
      </w:r>
      <w:r>
        <w:rPr>
          <w:rFonts w:ascii="黑体" w:hAnsi="黑体" w:eastAsia="黑体" w:cs="宋体"/>
          <w:bCs/>
          <w:color w:val="000000"/>
          <w:sz w:val="36"/>
          <w:szCs w:val="28"/>
        </w:rPr>
      </w:r>
      <w:r/>
    </w:p>
    <w:p>
      <w:pPr>
        <w:pStyle w:val="728"/>
        <w:jc w:val="left"/>
        <w:rPr>
          <w:rFonts w:ascii="MS Mincho" w:cs="Times New Roman"/>
          <w:color w:val="000000"/>
          <w:szCs w:val="24"/>
        </w:rPr>
      </w:pPr>
      <w:r>
        <w:rPr>
          <w:rFonts w:ascii="MS Mincho" w:cs="Times New Roman"/>
          <w:color w:val="000000"/>
          <w:szCs w:val="24"/>
        </w:rPr>
      </w:r>
      <w:r/>
    </w:p>
    <w:p>
      <w:pPr>
        <w:pStyle w:val="728"/>
        <w:jc w:val="left"/>
        <w:spacing w:line="500" w:lineRule="exact"/>
        <w:rPr>
          <w:rFonts w:cs="Times New Roman"/>
          <w:color w:val="000000"/>
          <w:sz w:val="24"/>
          <w:szCs w:val="24"/>
        </w:rPr>
      </w:pPr>
      <w:r>
        <w:rPr>
          <w:rFonts w:hint="eastAsia" w:cs="Times New Roman"/>
          <w:color w:val="000000"/>
          <w:sz w:val="24"/>
          <w:szCs w:val="24"/>
        </w:rPr>
        <w:t xml:space="preserve">致：</w:t>
      </w:r>
      <w:r>
        <w:rPr>
          <w:rFonts w:hint="eastAsia" w:cs="Times New Roman"/>
          <w:color w:val="000000"/>
          <w:sz w:val="24"/>
          <w:szCs w:val="24"/>
          <w:u w:val="single"/>
        </w:rPr>
        <w:t xml:space="preserve">采购人名称</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我方</w:t>
      </w:r>
      <w:r>
        <w:rPr>
          <w:rFonts w:hint="eastAsia"/>
          <w:color w:val="000000"/>
          <w:sz w:val="24"/>
          <w:szCs w:val="24"/>
          <w:u w:val="single"/>
        </w:rPr>
        <w:t xml:space="preserve">供应商</w:t>
      </w:r>
      <w:r>
        <w:rPr>
          <w:rFonts w:hint="eastAsia" w:cs="Times New Roman"/>
          <w:color w:val="000000"/>
          <w:sz w:val="24"/>
          <w:szCs w:val="24"/>
          <w:u w:val="single"/>
        </w:rPr>
        <w:t xml:space="preserve">名称</w:t>
      </w:r>
      <w:r>
        <w:rPr>
          <w:rFonts w:hint="eastAsia" w:cs="Times New Roman"/>
          <w:color w:val="000000"/>
          <w:sz w:val="24"/>
          <w:szCs w:val="24"/>
        </w:rPr>
        <w:t xml:space="preserve">参加</w:t>
      </w:r>
      <w:r>
        <w:rPr>
          <w:rFonts w:hint="eastAsia" w:cs="Times New Roman"/>
          <w:color w:val="000000"/>
          <w:sz w:val="24"/>
          <w:szCs w:val="24"/>
          <w:u w:val="single"/>
        </w:rPr>
        <w:t xml:space="preserve">项目名称</w:t>
      </w:r>
      <w:r>
        <w:rPr>
          <w:rFonts w:hint="eastAsia" w:cs="Times New Roman"/>
          <w:color w:val="000000"/>
          <w:sz w:val="24"/>
          <w:szCs w:val="24"/>
        </w:rPr>
        <w:t xml:space="preserve">（项目编号：</w:t>
      </w:r>
      <w:r>
        <w:rPr>
          <w:rFonts w:hint="eastAsia" w:cs="Times New Roman"/>
          <w:color w:val="000000"/>
          <w:sz w:val="24"/>
          <w:szCs w:val="24"/>
          <w:u w:val="single"/>
        </w:rPr>
        <w:t xml:space="preserve">项目编号</w:t>
      </w:r>
      <w:r>
        <w:rPr>
          <w:rFonts w:hint="eastAsia" w:cs="Times New Roman"/>
          <w:color w:val="00000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（1）具有良好的商业信誉和健全的财务会计制度（财务状况报告）；</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（2）有依法缴纳税收和社会保障资金的良好记录。</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特此承诺</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投标人（公章）：</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或委托代理人（签名或签章）：</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日期：年月日</w:t>
      </w:r>
      <w:r>
        <w:rPr>
          <w:rFonts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四、具备履行合同所必需的设备和专业技术能力的声明及证明材料</w:t>
      </w:r>
      <w:r>
        <w:rPr>
          <w:rFonts w:ascii="Arial" w:hAnsi="Arial"/>
          <w:b/>
          <w:iCs/>
          <w:color w:val="000000"/>
          <w:sz w:val="36"/>
        </w:rPr>
      </w:r>
      <w:r/>
    </w:p>
    <w:p>
      <w:pPr>
        <w:pStyle w:val="728"/>
        <w:jc w:val="center"/>
        <w:spacing w:line="460" w:lineRule="exact"/>
        <w:rPr>
          <w:rFonts w:ascii="黑体" w:hAnsi="黑体" w:eastAsia="黑体" w:cs="宋体"/>
          <w:bCs/>
          <w:color w:val="000000"/>
          <w:sz w:val="36"/>
          <w:szCs w:val="28"/>
        </w:rPr>
      </w:pPr>
      <w:r>
        <w:rPr>
          <w:rFonts w:hint="eastAsia" w:ascii="黑体" w:hAnsi="黑体" w:eastAsia="黑体" w:cs="宋体"/>
          <w:bCs/>
          <w:color w:val="000000"/>
          <w:sz w:val="36"/>
          <w:szCs w:val="28"/>
        </w:rPr>
        <w:t xml:space="preserve">具备履行合同所必需的设备和专业技术能力的声明及证明材料</w:t>
      </w:r>
      <w:r>
        <w:rPr>
          <w:rFonts w:ascii="黑体" w:hAnsi="黑体" w:eastAsia="黑体" w:cs="宋体"/>
          <w:bCs/>
          <w:color w:val="000000"/>
          <w:sz w:val="36"/>
          <w:szCs w:val="28"/>
        </w:rPr>
      </w:r>
      <w:r/>
    </w:p>
    <w:p>
      <w:pPr>
        <w:pStyle w:val="728"/>
        <w:jc w:val="center"/>
        <w:spacing w:line="460" w:lineRule="exact"/>
        <w:rPr>
          <w:rFonts w:cs="Times New Roman"/>
          <w:color w:val="000000"/>
          <w:sz w:val="24"/>
          <w:szCs w:val="24"/>
        </w:rPr>
      </w:pP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我单位郑重声明：我单位具备履行本项采购合同所必需的设备和专业技术能力，为履行本项采购合同我公司具备如下主要设备和主要专业技术能力：</w:t>
      </w:r>
      <w:r>
        <w:rPr>
          <w:rFonts w:cs="Times New Roman"/>
          <w:color w:val="000000"/>
          <w:sz w:val="24"/>
          <w:szCs w:val="24"/>
        </w:rPr>
      </w:r>
      <w:r/>
    </w:p>
    <w:p>
      <w:pPr>
        <w:pStyle w:val="728"/>
        <w:ind w:firstLine="480"/>
        <w:spacing w:line="360" w:lineRule="auto"/>
        <w:rPr>
          <w:rFonts w:cs="Times New Roman"/>
          <w:color w:val="000000"/>
          <w:sz w:val="24"/>
          <w:szCs w:val="24"/>
        </w:rPr>
      </w:pP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主要设备有：</w:t>
      </w:r>
      <w:r>
        <w:rPr>
          <w:rFonts w:hint="eastAsia" w:cs="Times New Roman"/>
          <w:color w:val="000000"/>
          <w:sz w:val="24"/>
          <w:szCs w:val="24"/>
          <w:u w:val="single"/>
        </w:rPr>
        <w:t xml:space="preserve">            </w:t>
      </w:r>
      <w:r>
        <w:rPr>
          <w:rFonts w:hint="eastAsia" w:cs="Times New Roman"/>
          <w:color w:val="000000"/>
          <w:sz w:val="24"/>
          <w:szCs w:val="24"/>
        </w:rPr>
        <w:t xml:space="preserve">。（须附证明材料）</w:t>
      </w:r>
      <w:r>
        <w:rPr>
          <w:rFonts w:cs="Times New Roman"/>
          <w:color w:val="000000"/>
          <w:sz w:val="24"/>
          <w:szCs w:val="24"/>
        </w:rPr>
      </w:r>
      <w:r/>
    </w:p>
    <w:p>
      <w:pPr>
        <w:pStyle w:val="728"/>
        <w:jc w:val="left"/>
        <w:rPr>
          <w:rFonts w:cs="Times New Roman"/>
          <w:color w:val="000000"/>
          <w:sz w:val="24"/>
          <w:szCs w:val="24"/>
        </w:rPr>
      </w:pP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主要专业技术能力有：</w:t>
      </w:r>
      <w:r>
        <w:rPr>
          <w:rFonts w:hint="eastAsia" w:cs="Times New Roman"/>
          <w:color w:val="000000"/>
          <w:sz w:val="24"/>
          <w:szCs w:val="24"/>
          <w:u w:val="single"/>
        </w:rPr>
        <w:t xml:space="preserve">            </w:t>
      </w:r>
      <w:r>
        <w:rPr>
          <w:rFonts w:hint="eastAsia" w:cs="Times New Roman"/>
          <w:color w:val="000000"/>
          <w:sz w:val="24"/>
          <w:szCs w:val="24"/>
        </w:rPr>
        <w:t xml:space="preserve">。（须附证明材料）</w:t>
      </w:r>
      <w:r>
        <w:rPr>
          <w:rFonts w:cs="Times New Roman"/>
          <w:color w:val="000000"/>
          <w:sz w:val="24"/>
          <w:szCs w:val="24"/>
        </w:rPr>
      </w:r>
      <w:r/>
    </w:p>
    <w:p>
      <w:pPr>
        <w:pStyle w:val="728"/>
        <w:ind w:firstLine="480"/>
        <w:spacing w:line="360" w:lineRule="auto"/>
        <w:rPr>
          <w:rFonts w:cs="Times New Roman"/>
          <w:color w:val="000000"/>
          <w:sz w:val="24"/>
          <w:szCs w:val="24"/>
        </w:rPr>
      </w:pPr>
      <w:r>
        <w:rPr>
          <w:rFonts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附主要设备和主要专业技术能力的证明材料如下：</w:t>
      </w:r>
      <w:r>
        <w:rPr>
          <w:rFonts w:ascii="Times New Roman" w:hAnsi="Times New Roman" w:cs="Times New Roman"/>
          <w:color w:val="000000"/>
          <w:sz w:val="24"/>
          <w:szCs w:val="24"/>
        </w:rPr>
      </w:r>
      <w:r/>
    </w:p>
    <w:p>
      <w:pPr>
        <w:pStyle w:val="728"/>
        <w:ind w:firstLine="480"/>
        <w:spacing w:line="360" w:lineRule="auto"/>
        <w:rPr>
          <w:rFonts w:cs="Times New Roman"/>
          <w:color w:val="000000"/>
          <w:sz w:val="24"/>
          <w:szCs w:val="24"/>
        </w:rPr>
      </w:pPr>
      <w:r>
        <w:rPr>
          <w:rFonts w:cs="Times New Roman"/>
          <w:color w:val="000000"/>
          <w:sz w:val="24"/>
          <w:szCs w:val="24"/>
        </w:rPr>
      </w:r>
      <w:r/>
    </w:p>
    <w:p>
      <w:pPr>
        <w:pStyle w:val="728"/>
        <w:ind w:firstLine="480"/>
        <w:spacing w:line="360" w:lineRule="auto"/>
        <w:rPr>
          <w:rFonts w:cs="Times New Roman"/>
          <w:color w:val="000000"/>
          <w:sz w:val="24"/>
          <w:szCs w:val="24"/>
        </w:rPr>
      </w:pP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投标人（盖章）：</w:t>
      </w: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或委托代理人（签字或盖章）：</w:t>
      </w: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日期：年月日</w:t>
      </w:r>
      <w:r>
        <w:rPr>
          <w:rFonts w:cs="Times New Roman"/>
          <w:color w:val="000000"/>
          <w:sz w:val="24"/>
          <w:szCs w:val="24"/>
        </w:rPr>
      </w:r>
      <w:r/>
    </w:p>
    <w:p>
      <w:pPr>
        <w:pStyle w:val="728"/>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五、参加政府采购活动前3年内在经营活动中没有重大违法记录的书面声明</w:t>
      </w:r>
      <w:r>
        <w:rPr>
          <w:rFonts w:ascii="Arial" w:hAnsi="Arial"/>
          <w:b/>
          <w:iCs/>
          <w:color w:val="000000"/>
          <w:sz w:val="36"/>
        </w:rPr>
      </w:r>
      <w:r/>
    </w:p>
    <w:p>
      <w:pPr>
        <w:pStyle w:val="728"/>
        <w:jc w:val="center"/>
        <w:spacing w:line="460" w:lineRule="exact"/>
        <w:rPr>
          <w:rFonts w:ascii="宋体" w:hAnsi="宋体" w:cs="Times New Roman"/>
          <w:b/>
          <w:bCs/>
          <w:color w:val="000000"/>
          <w:sz w:val="44"/>
          <w:szCs w:val="44"/>
        </w:rPr>
      </w:pPr>
      <w:r>
        <w:rPr>
          <w:rFonts w:hint="eastAsia" w:ascii="黑体" w:hAnsi="黑体" w:eastAsia="黑体" w:cs="宋体"/>
          <w:bCs/>
          <w:color w:val="000000"/>
          <w:sz w:val="36"/>
          <w:szCs w:val="28"/>
        </w:rPr>
        <w:t xml:space="preserve">声  明</w:t>
      </w:r>
      <w:r>
        <w:rPr>
          <w:rFonts w:ascii="宋体" w:hAnsi="宋体" w:cs="Times New Roman"/>
          <w:b/>
          <w:bCs/>
          <w:color w:val="000000"/>
          <w:sz w:val="44"/>
          <w:szCs w:val="4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投标人（盖章）：</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法定代表人</w:t>
      </w:r>
      <w:r>
        <w:rPr>
          <w:rFonts w:cs="Times New Roman"/>
          <w:color w:val="000000"/>
          <w:sz w:val="24"/>
          <w:szCs w:val="24"/>
        </w:rPr>
        <w:t xml:space="preserve">（单位负责人）</w:t>
      </w:r>
      <w:r>
        <w:rPr>
          <w:rFonts w:hint="eastAsia" w:cs="Times New Roman"/>
          <w:color w:val="000000"/>
          <w:sz w:val="24"/>
          <w:szCs w:val="24"/>
        </w:rPr>
        <w:t xml:space="preserve">或委托代理人（签字或盖章）：</w:t>
      </w:r>
      <w:r>
        <w:rPr>
          <w:rFonts w:cs="Times New Roman"/>
          <w:color w:val="000000"/>
          <w:sz w:val="24"/>
          <w:szCs w:val="24"/>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日期：年月日</w:t>
      </w:r>
      <w:r>
        <w:rPr>
          <w:rFonts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六、落实政府采购政策需满足的资格要求的证明文件</w:t>
      </w:r>
      <w:r>
        <w:rPr>
          <w:rFonts w:ascii="Arial" w:hAnsi="Arial"/>
          <w:b/>
          <w:iCs/>
          <w:color w:val="000000"/>
          <w:sz w:val="36"/>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rPr>
          <w:rFonts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七、特定资格要求的证明文件</w:t>
      </w:r>
      <w:r>
        <w:rPr>
          <w:rFonts w:ascii="Arial" w:hAnsi="Arial"/>
          <w:b/>
          <w:iCs/>
          <w:color w:val="000000"/>
          <w:sz w:val="36"/>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rPr>
          <w:rFonts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八、法律、行政法规规定的其他条件的证明文件</w:t>
      </w:r>
      <w:r>
        <w:rPr>
          <w:rFonts w:ascii="Arial" w:hAnsi="Arial"/>
          <w:b/>
          <w:iCs/>
          <w:color w:val="000000"/>
          <w:sz w:val="36"/>
        </w:rPr>
      </w:r>
      <w:r/>
    </w:p>
    <w:p>
      <w:pPr>
        <w:pStyle w:val="728"/>
        <w:ind w:firstLine="480"/>
        <w:jc w:val="left"/>
        <w:spacing w:line="500" w:lineRule="exact"/>
        <w:rPr>
          <w:rFonts w:cs="Times New Roman"/>
          <w:color w:val="000000"/>
          <w:sz w:val="24"/>
          <w:szCs w:val="24"/>
        </w:rPr>
      </w:pPr>
      <w:r>
        <w:rPr>
          <w:rFonts w:hint="eastAsia" w:cs="Times New Roman"/>
          <w:color w:val="000000"/>
          <w:sz w:val="24"/>
          <w:szCs w:val="24"/>
        </w:rPr>
        <w:t xml:space="preserve">（如有，请按要求提供）</w:t>
      </w:r>
      <w:r>
        <w:rPr>
          <w:rFonts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九、授权委托书与法定代表人（单位负责人）身份证明</w:t>
      </w:r>
      <w:r>
        <w:rPr>
          <w:rFonts w:ascii="Arial" w:hAnsi="Arial"/>
          <w:b/>
          <w:iCs/>
          <w:color w:val="000000"/>
          <w:sz w:val="36"/>
        </w:rPr>
      </w:r>
      <w:r/>
    </w:p>
    <w:p>
      <w:pPr>
        <w:pStyle w:val="728"/>
        <w:jc w:val="center"/>
        <w:spacing w:line="360" w:lineRule="exact"/>
        <w:rPr>
          <w:rFonts w:ascii="宋体" w:hAnsi="宋体" w:cs="Times New Roman"/>
          <w:b/>
          <w:color w:val="000000"/>
          <w:sz w:val="36"/>
          <w:szCs w:val="36"/>
        </w:rPr>
      </w:pPr>
      <w:r>
        <w:rPr>
          <w:rFonts w:ascii="宋体" w:hAnsi="宋体" w:cs="Times New Roman"/>
          <w:b/>
          <w:color w:val="000000"/>
          <w:sz w:val="36"/>
          <w:szCs w:val="36"/>
        </w:rPr>
      </w:r>
      <w:r/>
    </w:p>
    <w:p>
      <w:pPr>
        <w:pStyle w:val="728"/>
        <w:jc w:val="center"/>
        <w:spacing w:line="360" w:lineRule="exact"/>
        <w:rPr>
          <w:rFonts w:ascii="宋体" w:hAnsi="宋体" w:cs="Times New Roman"/>
          <w:b/>
          <w:color w:val="000000"/>
          <w:sz w:val="36"/>
          <w:szCs w:val="36"/>
        </w:rPr>
      </w:pPr>
      <w:r>
        <w:rPr>
          <w:rFonts w:hint="eastAsia" w:ascii="宋体" w:hAnsi="宋体" w:cs="Times New Roman"/>
          <w:b/>
          <w:color w:val="000000"/>
          <w:sz w:val="36"/>
          <w:szCs w:val="36"/>
        </w:rPr>
        <w:t xml:space="preserve">授权委托书</w:t>
      </w:r>
      <w:r>
        <w:rPr>
          <w:rFonts w:ascii="宋体" w:hAnsi="宋体" w:cs="Times New Roman"/>
          <w:b/>
          <w:color w:val="000000"/>
          <w:sz w:val="36"/>
          <w:szCs w:val="36"/>
        </w:rPr>
      </w:r>
      <w:r/>
    </w:p>
    <w:p>
      <w:pPr>
        <w:pStyle w:val="728"/>
        <w:spacing w:line="360" w:lineRule="auto"/>
        <w:rPr>
          <w:rFonts w:cs="Times New Roman"/>
          <w:color w:val="000000"/>
          <w:sz w:val="24"/>
          <w:szCs w:val="24"/>
        </w:rPr>
      </w:pPr>
      <w:r>
        <w:rPr>
          <w:rFonts w:cs="Times New Roman"/>
          <w:color w:val="000000"/>
          <w:sz w:val="24"/>
          <w:szCs w:val="24"/>
        </w:rPr>
        <w:t xml:space="preserve">致：</w:t>
      </w:r>
      <w:r>
        <w:rPr>
          <w:rFonts w:hint="eastAsia" w:cs="Times New Roman"/>
          <w:color w:val="000000"/>
          <w:sz w:val="24"/>
          <w:szCs w:val="24"/>
          <w:u w:val="single"/>
        </w:rPr>
        <w:t xml:space="preserve">采购单位</w:t>
      </w:r>
      <w:r>
        <w:rPr>
          <w:rFonts w:cs="Times New Roman"/>
          <w:color w:val="000000"/>
          <w:sz w:val="24"/>
          <w:szCs w:val="24"/>
        </w:rPr>
      </w:r>
      <w:r/>
    </w:p>
    <w:p>
      <w:pPr>
        <w:pStyle w:val="728"/>
        <w:ind w:firstLine="420"/>
        <w:jc w:val="left"/>
        <w:spacing w:line="360" w:lineRule="auto"/>
        <w:rPr>
          <w:rFonts w:cs="Times New Roman"/>
          <w:color w:val="000000"/>
          <w:sz w:val="24"/>
          <w:szCs w:val="24"/>
        </w:rPr>
      </w:pPr>
      <w:r>
        <w:rPr>
          <w:rFonts w:hint="eastAsia" w:cs="Times New Roman"/>
          <w:color w:val="000000"/>
          <w:sz w:val="24"/>
          <w:szCs w:val="24"/>
        </w:rPr>
        <w:t xml:space="preserve">本人</w:t>
      </w:r>
      <w:r>
        <w:rPr>
          <w:rFonts w:cs="Times New Roman"/>
          <w:color w:val="000000"/>
          <w:sz w:val="24"/>
          <w:szCs w:val="24"/>
          <w:u w:val="single"/>
        </w:rPr>
        <w:t xml:space="preserve">（</w:t>
      </w:r>
      <w:r>
        <w:rPr>
          <w:rFonts w:hint="eastAsia" w:cs="Times New Roman"/>
          <w:color w:val="000000"/>
          <w:sz w:val="24"/>
          <w:szCs w:val="24"/>
          <w:u w:val="single"/>
        </w:rPr>
        <w:t xml:space="preserve">姓名</w:t>
      </w:r>
      <w:r>
        <w:rPr>
          <w:rFonts w:cs="Times New Roman"/>
          <w:color w:val="000000"/>
          <w:sz w:val="24"/>
          <w:szCs w:val="24"/>
          <w:u w:val="single"/>
        </w:rPr>
        <w:t xml:space="preserve">）</w:t>
      </w:r>
      <w:r>
        <w:rPr>
          <w:rFonts w:hint="eastAsia" w:cs="Times New Roman"/>
          <w:color w:val="000000"/>
          <w:sz w:val="24"/>
          <w:szCs w:val="24"/>
        </w:rPr>
        <w:t xml:space="preserve">系</w:t>
      </w:r>
      <w:r>
        <w:rPr>
          <w:rFonts w:cs="Times New Roman"/>
          <w:color w:val="000000"/>
          <w:sz w:val="24"/>
          <w:szCs w:val="24"/>
          <w:u w:val="single"/>
        </w:rPr>
        <w:t xml:space="preserve">（</w:t>
      </w:r>
      <w:r>
        <w:rPr>
          <w:rFonts w:hint="eastAsia" w:cs="Times New Roman"/>
          <w:color w:val="000000"/>
          <w:sz w:val="24"/>
          <w:szCs w:val="24"/>
          <w:u w:val="single"/>
        </w:rPr>
        <w:t xml:space="preserve">投标人</w:t>
      </w:r>
      <w:r>
        <w:rPr>
          <w:rFonts w:cs="Times New Roman"/>
          <w:color w:val="000000"/>
          <w:sz w:val="24"/>
          <w:szCs w:val="24"/>
          <w:u w:val="single"/>
        </w:rPr>
        <w:t xml:space="preserve">名称）</w:t>
      </w:r>
      <w:r>
        <w:rPr>
          <w:rFonts w:hint="eastAsia" w:cs="Times New Roman"/>
          <w:color w:val="000000"/>
          <w:sz w:val="24"/>
          <w:szCs w:val="24"/>
        </w:rPr>
        <w:t xml:space="preserve">的</w:t>
      </w:r>
      <w:r>
        <w:rPr>
          <w:rFonts w:cs="Times New Roman"/>
          <w:color w:val="000000"/>
          <w:sz w:val="24"/>
          <w:szCs w:val="24"/>
        </w:rPr>
        <w:t xml:space="preserve">法定代表人（</w:t>
      </w:r>
      <w:r>
        <w:rPr>
          <w:rFonts w:hint="eastAsia" w:cs="Times New Roman"/>
          <w:color w:val="000000"/>
          <w:sz w:val="24"/>
          <w:szCs w:val="24"/>
        </w:rPr>
        <w:t xml:space="preserve">单位</w:t>
      </w:r>
      <w:r>
        <w:rPr>
          <w:rFonts w:cs="Times New Roman"/>
          <w:color w:val="000000"/>
          <w:sz w:val="24"/>
          <w:szCs w:val="24"/>
        </w:rPr>
        <w:t xml:space="preserve">负责人）</w:t>
      </w:r>
      <w:r>
        <w:rPr>
          <w:rFonts w:hint="eastAsia" w:cs="Times New Roman"/>
          <w:color w:val="000000"/>
          <w:sz w:val="24"/>
          <w:szCs w:val="24"/>
        </w:rPr>
        <w:t xml:space="preserve">，</w:t>
      </w:r>
      <w:r>
        <w:rPr>
          <w:rFonts w:cs="Times New Roman"/>
          <w:color w:val="000000"/>
          <w:sz w:val="24"/>
          <w:szCs w:val="24"/>
        </w:rPr>
        <w:t xml:space="preserve">现委托</w:t>
      </w:r>
      <w:r>
        <w:rPr>
          <w:rFonts w:hint="eastAsia" w:cs="Times New Roman"/>
          <w:color w:val="000000"/>
          <w:sz w:val="24"/>
          <w:szCs w:val="24"/>
          <w:u w:val="single"/>
        </w:rPr>
        <w:t xml:space="preserve">（姓名</w:t>
      </w:r>
      <w:r>
        <w:rPr>
          <w:rFonts w:cs="Times New Roman"/>
          <w:color w:val="000000"/>
          <w:sz w:val="24"/>
          <w:szCs w:val="24"/>
          <w:u w:val="single"/>
        </w:rPr>
        <w:t xml:space="preserve">）</w:t>
      </w:r>
      <w:r>
        <w:rPr>
          <w:rFonts w:hint="eastAsia" w:cs="Times New Roman"/>
          <w:color w:val="000000"/>
          <w:sz w:val="24"/>
          <w:szCs w:val="24"/>
        </w:rPr>
        <w:t xml:space="preserve">为</w:t>
      </w:r>
      <w:r>
        <w:rPr>
          <w:rFonts w:cs="Times New Roman"/>
          <w:color w:val="000000"/>
          <w:sz w:val="24"/>
          <w:szCs w:val="24"/>
        </w:rPr>
        <w:t xml:space="preserve">我方代理人，联系电话：。</w:t>
      </w:r>
      <w:r>
        <w:rPr>
          <w:rFonts w:hint="eastAsia" w:cs="Times New Roman"/>
          <w:color w:val="000000"/>
          <w:sz w:val="24"/>
          <w:szCs w:val="24"/>
        </w:rPr>
        <w:t xml:space="preserve">代理人根据</w:t>
      </w:r>
      <w:r>
        <w:rPr>
          <w:rFonts w:cs="Times New Roman"/>
          <w:color w:val="000000"/>
          <w:sz w:val="24"/>
          <w:szCs w:val="24"/>
        </w:rPr>
        <w:t xml:space="preserve">授权，以我方名义签署、澄清确认、递交、撤回、修改</w:t>
      </w:r>
      <w:r>
        <w:rPr>
          <w:rFonts w:hint="eastAsia" w:cs="Times New Roman"/>
          <w:color w:val="000000"/>
          <w:sz w:val="24"/>
          <w:szCs w:val="24"/>
          <w:u w:val="single"/>
        </w:rPr>
        <w:t xml:space="preserve">（项目名称）</w:t>
      </w:r>
      <w:r>
        <w:rPr>
          <w:rFonts w:hint="eastAsia" w:cs="Times New Roman"/>
          <w:color w:val="000000"/>
          <w:sz w:val="24"/>
          <w:szCs w:val="24"/>
        </w:rPr>
        <w:t xml:space="preserve">项目（项目编号：）投标</w:t>
      </w:r>
      <w:r>
        <w:rPr>
          <w:rFonts w:cs="Times New Roman"/>
          <w:color w:val="000000"/>
          <w:sz w:val="24"/>
          <w:szCs w:val="24"/>
        </w:rPr>
        <w:t xml:space="preserve">文件</w:t>
      </w:r>
      <w:r>
        <w:rPr>
          <w:rFonts w:hint="eastAsia" w:cs="Times New Roman"/>
          <w:color w:val="000000"/>
          <w:sz w:val="24"/>
          <w:szCs w:val="24"/>
        </w:rPr>
        <w:t xml:space="preserve">和</w:t>
      </w:r>
      <w:r>
        <w:rPr>
          <w:rFonts w:cs="Times New Roman"/>
          <w:color w:val="000000"/>
          <w:sz w:val="24"/>
          <w:szCs w:val="24"/>
        </w:rPr>
        <w:t xml:space="preserve">处理有关事宜，其法律后果由我方承担。</w:t>
      </w:r>
      <w:r>
        <w:rPr>
          <w:rFonts w:cs="Times New Roman"/>
          <w:color w:val="000000"/>
          <w:sz w:val="24"/>
          <w:szCs w:val="24"/>
        </w:rPr>
      </w:r>
      <w:r/>
    </w:p>
    <w:p>
      <w:pPr>
        <w:pStyle w:val="728"/>
        <w:ind w:firstLine="420"/>
        <w:jc w:val="left"/>
        <w:spacing w:line="360" w:lineRule="auto"/>
        <w:rPr>
          <w:rFonts w:cs="Times New Roman"/>
          <w:color w:val="000000"/>
          <w:sz w:val="24"/>
          <w:szCs w:val="24"/>
        </w:rPr>
      </w:pPr>
      <w:r>
        <w:rPr>
          <w:rFonts w:hint="eastAsia" w:cs="Times New Roman"/>
          <w:color w:val="000000"/>
          <w:sz w:val="24"/>
          <w:szCs w:val="24"/>
        </w:rPr>
        <w:t xml:space="preserve">委托</w:t>
      </w:r>
      <w:r>
        <w:rPr>
          <w:rFonts w:cs="Times New Roman"/>
          <w:color w:val="000000"/>
          <w:sz w:val="24"/>
          <w:szCs w:val="24"/>
        </w:rPr>
        <w:t xml:space="preserve">期限：自本</w:t>
      </w:r>
      <w:r>
        <w:rPr>
          <w:rFonts w:hint="eastAsia" w:cs="Times New Roman"/>
          <w:color w:val="000000"/>
          <w:sz w:val="24"/>
          <w:szCs w:val="24"/>
        </w:rPr>
        <w:t xml:space="preserve">授权</w:t>
      </w:r>
      <w:r>
        <w:rPr>
          <w:rFonts w:cs="Times New Roman"/>
          <w:color w:val="000000"/>
          <w:sz w:val="24"/>
          <w:szCs w:val="24"/>
        </w:rPr>
        <w:t xml:space="preserve">委托书签署之日起至</w:t>
      </w:r>
      <w:r>
        <w:rPr>
          <w:rFonts w:hint="eastAsia" w:cs="Times New Roman"/>
          <w:color w:val="000000"/>
          <w:sz w:val="24"/>
          <w:szCs w:val="24"/>
        </w:rPr>
        <w:t xml:space="preserve">响应</w:t>
      </w:r>
      <w:r>
        <w:rPr>
          <w:rFonts w:cs="Times New Roman"/>
          <w:color w:val="000000"/>
          <w:sz w:val="24"/>
          <w:szCs w:val="24"/>
        </w:rPr>
        <w:t xml:space="preserve">有效期</w:t>
      </w:r>
      <w:r>
        <w:rPr>
          <w:rFonts w:hint="eastAsia" w:cs="Times New Roman"/>
          <w:color w:val="000000"/>
          <w:sz w:val="24"/>
          <w:szCs w:val="24"/>
        </w:rPr>
        <w:t xml:space="preserve">届满</w:t>
      </w:r>
      <w:r>
        <w:rPr>
          <w:rFonts w:cs="Times New Roman"/>
          <w:color w:val="000000"/>
          <w:sz w:val="24"/>
          <w:szCs w:val="24"/>
        </w:rPr>
        <w:t xml:space="preserve">之日止。</w:t>
      </w:r>
      <w:r>
        <w:rPr>
          <w:rFonts w:cs="Times New Roman"/>
          <w:color w:val="000000"/>
          <w:sz w:val="24"/>
          <w:szCs w:val="24"/>
        </w:rPr>
      </w:r>
      <w:r/>
    </w:p>
    <w:p>
      <w:pPr>
        <w:pStyle w:val="728"/>
        <w:ind w:firstLine="420"/>
        <w:jc w:val="left"/>
        <w:spacing w:line="360" w:lineRule="auto"/>
        <w:rPr>
          <w:rFonts w:cs="Times New Roman"/>
          <w:color w:val="000000"/>
          <w:sz w:val="24"/>
          <w:szCs w:val="24"/>
        </w:rPr>
      </w:pPr>
      <w:r>
        <w:rPr>
          <w:rFonts w:hint="eastAsia" w:cs="Times New Roman"/>
          <w:color w:val="000000"/>
          <w:sz w:val="24"/>
          <w:szCs w:val="24"/>
        </w:rPr>
        <w:t xml:space="preserve">代理人</w:t>
      </w:r>
      <w:r>
        <w:rPr>
          <w:rFonts w:cs="Times New Roman"/>
          <w:color w:val="000000"/>
          <w:sz w:val="24"/>
          <w:szCs w:val="24"/>
        </w:rPr>
        <w:t xml:space="preserve">无转委托权。</w:t>
      </w:r>
      <w:r>
        <w:rPr>
          <w:rFonts w:cs="Times New Roman"/>
          <w:color w:val="000000"/>
          <w:sz w:val="24"/>
          <w:szCs w:val="24"/>
        </w:rPr>
        <w:br w:type="textWrapping" w:clear="all"/>
      </w: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投标人</w:t>
      </w:r>
      <w:r>
        <w:rPr>
          <w:rFonts w:cs="Times New Roman"/>
          <w:color w:val="000000"/>
          <w:sz w:val="24"/>
          <w:szCs w:val="24"/>
        </w:rPr>
        <w:t xml:space="preserve">名称（加盖公章）：</w:t>
      </w:r>
      <w:r>
        <w:rPr>
          <w:rFonts w:cs="Times New Roman"/>
          <w:color w:val="000000"/>
          <w:sz w:val="24"/>
          <w:szCs w:val="24"/>
        </w:rPr>
      </w:r>
      <w:r/>
    </w:p>
    <w:p>
      <w:pPr>
        <w:pStyle w:val="728"/>
        <w:ind w:firstLine="480"/>
        <w:spacing w:line="360" w:lineRule="auto"/>
        <w:rPr>
          <w:rFonts w:cs="Times New Roman"/>
          <w:color w:val="000000"/>
          <w:sz w:val="24"/>
          <w:szCs w:val="24"/>
        </w:rPr>
      </w:pPr>
      <w:r>
        <w:rPr>
          <w:rFonts w:cs="Times New Roman"/>
          <w:color w:val="000000"/>
          <w:sz w:val="24"/>
          <w:szCs w:val="24"/>
        </w:rPr>
        <w:t xml:space="preserve">法定代表人（单位负责人）（签字</w:t>
      </w:r>
      <w:r>
        <w:rPr>
          <w:rFonts w:hint="eastAsia" w:cs="Times New Roman"/>
          <w:color w:val="000000"/>
          <w:sz w:val="24"/>
          <w:szCs w:val="24"/>
        </w:rPr>
        <w:t xml:space="preserve">、签章</w:t>
      </w:r>
      <w:r>
        <w:rPr>
          <w:rFonts w:cs="Times New Roman"/>
          <w:color w:val="000000"/>
          <w:sz w:val="24"/>
          <w:szCs w:val="24"/>
        </w:rPr>
        <w:t xml:space="preserve">或</w:t>
      </w:r>
      <w:r>
        <w:rPr>
          <w:rFonts w:hint="eastAsia" w:cs="Times New Roman"/>
          <w:color w:val="000000"/>
          <w:sz w:val="24"/>
          <w:szCs w:val="24"/>
        </w:rPr>
        <w:t xml:space="preserve">印鉴）</w:t>
      </w:r>
      <w:r>
        <w:rPr>
          <w:rFonts w:cs="Times New Roman"/>
          <w:color w:val="000000"/>
          <w:sz w:val="24"/>
          <w:szCs w:val="24"/>
        </w:rPr>
        <w:t xml:space="preserve">：</w:t>
      </w:r>
      <w:r>
        <w:rPr>
          <w:rFonts w:hint="eastAsia" w:cs="Times New Roman"/>
          <w:color w:val="000000"/>
          <w:sz w:val="24"/>
          <w:szCs w:val="24"/>
          <w:u w:val="single"/>
        </w:rPr>
        <w:t xml:space="preserve">            </w:t>
      </w:r>
      <w:r>
        <w:rPr>
          <w:rFonts w:hint="eastAsia" w:cs="Times New Roman"/>
          <w:color w:val="000000"/>
          <w:sz w:val="24"/>
          <w:szCs w:val="24"/>
        </w:rPr>
        <w:t xml:space="preserve">，联系电话：</w:t>
      </w:r>
      <w:r>
        <w:rPr>
          <w:rFonts w:hint="eastAsia" w:cs="Times New Roman"/>
          <w:color w:val="000000"/>
          <w:sz w:val="24"/>
          <w:szCs w:val="24"/>
          <w:u w:val="single"/>
        </w:rPr>
        <w:t xml:space="preserve">            </w:t>
      </w: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委托代理</w:t>
      </w:r>
      <w:r>
        <w:rPr>
          <w:rFonts w:cs="Times New Roman"/>
          <w:color w:val="000000"/>
          <w:sz w:val="24"/>
          <w:szCs w:val="24"/>
        </w:rPr>
        <w:t xml:space="preserve">人（签字</w:t>
      </w:r>
      <w:r>
        <w:rPr>
          <w:rFonts w:hint="eastAsia" w:cs="Times New Roman"/>
          <w:color w:val="000000"/>
          <w:sz w:val="24"/>
          <w:szCs w:val="24"/>
        </w:rPr>
        <w:t xml:space="preserve">/签章</w:t>
      </w:r>
      <w:r>
        <w:rPr>
          <w:rFonts w:cs="Times New Roman"/>
          <w:color w:val="000000"/>
          <w:sz w:val="24"/>
          <w:szCs w:val="24"/>
        </w:rPr>
        <w:t xml:space="preserve">）：</w:t>
      </w:r>
      <w:r>
        <w:rPr>
          <w:rFonts w:hint="eastAsia" w:cs="Times New Roman"/>
          <w:color w:val="000000"/>
          <w:sz w:val="24"/>
          <w:szCs w:val="24"/>
          <w:u w:val="single"/>
        </w:rPr>
        <w:t xml:space="preserve">            </w:t>
      </w:r>
      <w:r>
        <w:rPr>
          <w:rFonts w:hint="eastAsia" w:cs="Times New Roman"/>
          <w:color w:val="000000"/>
          <w:sz w:val="24"/>
          <w:szCs w:val="24"/>
        </w:rPr>
        <w:t xml:space="preserve">，联系电话：</w:t>
      </w:r>
      <w:r>
        <w:rPr>
          <w:rFonts w:hint="eastAsia" w:cs="Times New Roman"/>
          <w:color w:val="000000"/>
          <w:sz w:val="24"/>
          <w:szCs w:val="24"/>
          <w:u w:val="single"/>
        </w:rPr>
        <w:t xml:space="preserve">            </w:t>
      </w:r>
      <w:r>
        <w:rPr>
          <w:rFonts w:cs="Times New Roman"/>
          <w:color w:val="000000"/>
          <w:sz w:val="24"/>
          <w:szCs w:val="24"/>
        </w:rPr>
      </w:r>
      <w:r/>
    </w:p>
    <w:p>
      <w:pPr>
        <w:pStyle w:val="728"/>
        <w:ind w:firstLine="480"/>
        <w:spacing w:line="360" w:lineRule="auto"/>
        <w:rPr>
          <w:rFonts w:ascii="宋体" w:hAnsi="宋体" w:cs="Times New Roman"/>
          <w:color w:val="000000"/>
          <w:sz w:val="24"/>
          <w:szCs w:val="20"/>
        </w:rPr>
      </w:pPr>
      <w:r>
        <w:rPr>
          <w:rFonts w:hint="eastAsia" w:cs="Times New Roman"/>
          <w:color w:val="000000"/>
          <w:sz w:val="24"/>
          <w:szCs w:val="24"/>
        </w:rPr>
        <w:t xml:space="preserve">日期：年月日</w:t>
      </w: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t xml:space="preserve">法定代表人（单位负责人）有效期内的身份证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rPr>
          <w:rFonts w:ascii="宋体" w:hAnsi="宋体" w:cs="Times New Roman"/>
          <w:color w:val="000000"/>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vAlign w:val="top"/>
            <w:textDirection w:val="lrTb"/>
            <w:noWrap w:val="false"/>
          </w:tcPr>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vAlign w:val="top"/>
            <w:textDirection w:val="lrTb"/>
            <w:noWrap w:val="false"/>
          </w:tcPr>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pStyle w:val="728"/>
        <w:jc w:val="left"/>
        <w:spacing w:line="360" w:lineRule="auto"/>
        <w:tabs>
          <w:tab w:val="left" w:pos="5580" w:leader="none"/>
        </w:tabs>
        <w:rPr>
          <w:rFonts w:ascii="宋体" w:hAnsi="宋体" w:cs="Times New Roman"/>
          <w:color w:val="000000"/>
          <w:sz w:val="24"/>
          <w:szCs w:val="20"/>
        </w:rPr>
      </w:pPr>
      <w:r>
        <w:rPr>
          <w:rFonts w:hint="eastAsia" w:ascii="宋体" w:hAnsi="宋体" w:cs="Times New Roman"/>
          <w:color w:val="000000"/>
          <w:sz w:val="24"/>
          <w:szCs w:val="20"/>
        </w:rPr>
        <w:t xml:space="preserve">委托代理人</w:t>
      </w:r>
      <w:r>
        <w:rPr>
          <w:rFonts w:ascii="宋体" w:hAnsi="宋体" w:cs="Times New Roman"/>
          <w:color w:val="000000"/>
          <w:sz w:val="24"/>
          <w:szCs w:val="20"/>
        </w:rPr>
        <w:t xml:space="preserve">有效期内的身份证</w:t>
      </w:r>
      <w:r>
        <w:rPr>
          <w:rFonts w:ascii="宋体" w:hAnsi="宋体" w:cs="Times New Roman"/>
          <w:b/>
          <w:color w:val="000000"/>
          <w:sz w:val="24"/>
          <w:szCs w:val="20"/>
        </w:rPr>
        <w:t xml:space="preserve">正反面</w:t>
      </w:r>
      <w:r>
        <w:rPr>
          <w:rFonts w:ascii="宋体" w:hAnsi="宋体" w:cs="Times New Roman"/>
          <w:color w:val="000000"/>
          <w:sz w:val="24"/>
          <w:szCs w:val="20"/>
        </w:rPr>
        <w:t xml:space="preserve">电子件：</w:t>
      </w:r>
      <w:r>
        <w:rPr>
          <w:rFonts w:ascii="宋体" w:hAnsi="宋体" w:cs="Times New Roman"/>
          <w:color w:val="000000"/>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vAlign w:val="top"/>
            <w:textDirection w:val="lrTb"/>
            <w:noWrap w:val="false"/>
          </w:tcPr>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pStyle w:val="728"/>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填报说明</w:t>
      </w:r>
      <w:r>
        <w:rPr>
          <w:rFonts w:cs="Times New Roman"/>
          <w:color w:val="000000"/>
          <w:sz w:val="24"/>
          <w:szCs w:val="24"/>
        </w:rPr>
        <w:t xml:space="preserve">：</w:t>
      </w:r>
      <w:r>
        <w:rPr>
          <w:rFonts w:cs="Times New Roman"/>
          <w:color w:val="000000"/>
          <w:sz w:val="24"/>
          <w:szCs w:val="24"/>
        </w:rPr>
      </w:r>
      <w:r/>
    </w:p>
    <w:p>
      <w:pPr>
        <w:pStyle w:val="728"/>
        <w:ind w:firstLine="480"/>
        <w:jc w:val="left"/>
        <w:spacing w:line="360" w:lineRule="auto"/>
        <w:tabs>
          <w:tab w:val="left" w:pos="5580" w:leader="none"/>
        </w:tabs>
        <w:rPr>
          <w:rFonts w:cs="Times New Roman"/>
          <w:color w:val="000000"/>
          <w:sz w:val="24"/>
          <w:szCs w:val="24"/>
        </w:rPr>
      </w:pPr>
      <w:r>
        <w:rPr>
          <w:rFonts w:cs="Times New Roman"/>
          <w:color w:val="000000"/>
          <w:sz w:val="24"/>
          <w:szCs w:val="24"/>
        </w:rPr>
        <w:t xml:space="preserve">1、若供应商为事业单位或其他组织或分支机构（仅当</w:t>
      </w:r>
      <w:r>
        <w:rPr>
          <w:rFonts w:hint="eastAsia" w:cs="Times New Roman"/>
          <w:color w:val="000000"/>
          <w:sz w:val="24"/>
          <w:szCs w:val="24"/>
        </w:rPr>
        <w:t xml:space="preserve">招标</w:t>
      </w:r>
      <w:r>
        <w:rPr>
          <w:rFonts w:cs="Times New Roman"/>
          <w:color w:val="000000"/>
          <w:sz w:val="24"/>
          <w:szCs w:val="24"/>
        </w:rPr>
        <w:t xml:space="preserve">文件注明允许分支机构</w:t>
      </w:r>
      <w:r>
        <w:rPr>
          <w:rFonts w:hint="eastAsia" w:cs="Times New Roman"/>
          <w:color w:val="000000"/>
          <w:sz w:val="24"/>
          <w:szCs w:val="24"/>
        </w:rPr>
        <w:t xml:space="preserve">投标</w:t>
      </w:r>
      <w:r>
        <w:rPr>
          <w:rFonts w:cs="Times New Roman"/>
          <w:color w:val="000000"/>
          <w:sz w:val="24"/>
          <w:szCs w:val="24"/>
        </w:rPr>
        <w:t xml:space="preserve">的），则法定代表人（单位负责人）</w:t>
      </w:r>
      <w:r>
        <w:rPr>
          <w:rFonts w:hint="eastAsia" w:cs="Times New Roman"/>
          <w:color w:val="000000"/>
          <w:sz w:val="24"/>
          <w:szCs w:val="24"/>
        </w:rPr>
        <w:t xml:space="preserve">处</w:t>
      </w:r>
      <w:r>
        <w:rPr>
          <w:rFonts w:cs="Times New Roman"/>
          <w:color w:val="000000"/>
          <w:sz w:val="24"/>
          <w:szCs w:val="24"/>
        </w:rPr>
        <w:t xml:space="preserve">的签署人可为单位负责人</w:t>
      </w:r>
      <w:r>
        <w:rPr>
          <w:rFonts w:hint="eastAsia" w:cs="Times New Roman"/>
          <w:color w:val="000000"/>
          <w:sz w:val="24"/>
          <w:szCs w:val="24"/>
        </w:rPr>
        <w:t xml:space="preserve">。</w:t>
      </w:r>
      <w:r>
        <w:rPr>
          <w:rFonts w:cs="Times New Roman"/>
          <w:color w:val="000000"/>
          <w:sz w:val="24"/>
          <w:szCs w:val="24"/>
        </w:rPr>
      </w:r>
      <w:r/>
    </w:p>
    <w:p>
      <w:pPr>
        <w:pStyle w:val="728"/>
        <w:ind w:firstLine="480"/>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2、</w:t>
      </w:r>
      <w:r>
        <w:rPr>
          <w:rFonts w:cs="Times New Roman"/>
          <w:color w:val="000000"/>
          <w:sz w:val="24"/>
          <w:szCs w:val="24"/>
        </w:rPr>
        <w:t xml:space="preserve">若</w:t>
      </w:r>
      <w:r>
        <w:rPr>
          <w:rFonts w:hint="eastAsia" w:cs="Times New Roman"/>
          <w:color w:val="000000"/>
          <w:sz w:val="24"/>
          <w:szCs w:val="24"/>
        </w:rPr>
        <w:t xml:space="preserve">投标</w:t>
      </w:r>
      <w:r>
        <w:rPr>
          <w:rFonts w:cs="Times New Roman"/>
          <w:color w:val="000000"/>
          <w:sz w:val="24"/>
          <w:szCs w:val="24"/>
        </w:rPr>
        <w:t xml:space="preserve">文件中全部签字之处均为法定代表人（单位负责人）本人签署，则可不提供本《</w:t>
      </w:r>
      <w:r>
        <w:rPr>
          <w:rFonts w:hint="eastAsia" w:cs="Times New Roman"/>
          <w:color w:val="000000"/>
          <w:sz w:val="24"/>
          <w:szCs w:val="24"/>
        </w:rPr>
        <w:t xml:space="preserve">授权委托书</w:t>
      </w:r>
      <w:r>
        <w:rPr>
          <w:rFonts w:cs="Times New Roman"/>
          <w:color w:val="000000"/>
          <w:sz w:val="24"/>
          <w:szCs w:val="24"/>
        </w:rPr>
        <w:t xml:space="preserve">》，但须提供</w:t>
      </w:r>
      <w:r>
        <w:rPr>
          <w:rFonts w:hint="eastAsia" w:cs="Times New Roman"/>
          <w:color w:val="000000"/>
          <w:sz w:val="24"/>
          <w:szCs w:val="24"/>
        </w:rPr>
        <w:t xml:space="preserve">《</w:t>
      </w:r>
      <w:r>
        <w:rPr>
          <w:rFonts w:cs="Times New Roman"/>
          <w:color w:val="000000"/>
          <w:sz w:val="24"/>
          <w:szCs w:val="24"/>
        </w:rPr>
        <w:t xml:space="preserve">法定代表人（单位负责人）身份证</w:t>
      </w:r>
      <w:r>
        <w:rPr>
          <w:rFonts w:hint="eastAsia" w:cs="Times New Roman"/>
          <w:color w:val="000000"/>
          <w:sz w:val="24"/>
          <w:szCs w:val="24"/>
        </w:rPr>
        <w:t xml:space="preserve">明》</w:t>
      </w:r>
      <w:r>
        <w:rPr>
          <w:rFonts w:cs="Times New Roman"/>
          <w:color w:val="000000"/>
          <w:sz w:val="24"/>
          <w:szCs w:val="24"/>
        </w:rPr>
        <w:t xml:space="preserve">。</w:t>
      </w:r>
      <w:r>
        <w:rPr>
          <w:rFonts w:cs="Times New Roman"/>
          <w:color w:val="000000"/>
          <w:sz w:val="24"/>
          <w:szCs w:val="24"/>
        </w:rPr>
      </w:r>
      <w:r/>
    </w:p>
    <w:p>
      <w:pPr>
        <w:pStyle w:val="728"/>
        <w:ind w:firstLine="480"/>
        <w:jc w:val="left"/>
        <w:spacing w:line="360" w:lineRule="auto"/>
        <w:tabs>
          <w:tab w:val="left" w:pos="5580" w:leader="none"/>
        </w:tabs>
        <w:rPr>
          <w:rFonts w:cs="Times New Roman"/>
          <w:color w:val="000000"/>
          <w:sz w:val="24"/>
          <w:szCs w:val="24"/>
        </w:rPr>
      </w:pPr>
      <w:r>
        <w:rPr>
          <w:rFonts w:cs="Times New Roman"/>
          <w:color w:val="000000"/>
          <w:sz w:val="24"/>
          <w:szCs w:val="24"/>
        </w:rPr>
        <w:t xml:space="preserve">3、</w:t>
      </w:r>
      <w:r>
        <w:rPr>
          <w:rFonts w:hint="eastAsia" w:cs="Times New Roman"/>
          <w:color w:val="000000"/>
          <w:sz w:val="24"/>
          <w:szCs w:val="24"/>
        </w:rPr>
        <w:t xml:space="preserve">供应商为自然人的情形，可不提供本</w:t>
      </w:r>
      <w:r>
        <w:rPr>
          <w:rFonts w:cs="Times New Roman"/>
          <w:color w:val="000000"/>
          <w:sz w:val="24"/>
          <w:szCs w:val="24"/>
        </w:rPr>
        <w:t xml:space="preserve">《</w:t>
      </w:r>
      <w:r>
        <w:rPr>
          <w:rFonts w:hint="eastAsia" w:cs="Times New Roman"/>
          <w:color w:val="000000"/>
          <w:sz w:val="24"/>
          <w:szCs w:val="24"/>
        </w:rPr>
        <w:t xml:space="preserve">授权委托书</w:t>
      </w:r>
      <w:r>
        <w:rPr>
          <w:rFonts w:cs="Times New Roman"/>
          <w:color w:val="000000"/>
          <w:sz w:val="24"/>
          <w:szCs w:val="24"/>
        </w:rPr>
        <w:t xml:space="preserve">》</w:t>
      </w:r>
      <w:r>
        <w:rPr>
          <w:rFonts w:hint="eastAsia" w:cs="Times New Roman"/>
          <w:color w:val="000000"/>
          <w:sz w:val="24"/>
          <w:szCs w:val="24"/>
        </w:rPr>
        <w:t xml:space="preserve">。</w:t>
      </w:r>
      <w:r>
        <w:rPr>
          <w:rFonts w:cs="Times New Roman"/>
          <w:color w:val="000000"/>
          <w:sz w:val="24"/>
          <w:szCs w:val="24"/>
        </w:rPr>
      </w:r>
      <w:r/>
    </w:p>
    <w:p>
      <w:pPr>
        <w:pStyle w:val="728"/>
        <w:ind w:firstLine="480"/>
        <w:jc w:val="left"/>
        <w:spacing w:line="360" w:lineRule="auto"/>
        <w:tabs>
          <w:tab w:val="left" w:pos="5580" w:leader="none"/>
        </w:tabs>
        <w:rPr>
          <w:rFonts w:cs="Times New Roman"/>
          <w:color w:val="000000"/>
          <w:sz w:val="24"/>
          <w:szCs w:val="24"/>
        </w:rPr>
      </w:pPr>
      <w:r>
        <w:rPr>
          <w:rFonts w:hint="eastAsia" w:cs="Times New Roman"/>
          <w:color w:val="000000"/>
          <w:sz w:val="24"/>
          <w:szCs w:val="24"/>
        </w:rPr>
        <w:t xml:space="preserve">4.</w:t>
      </w:r>
      <w:r>
        <w:rPr>
          <w:rFonts w:hint="eastAsia"/>
          <w:color w:val="000000"/>
          <w:sz w:val="24"/>
          <w:szCs w:val="24"/>
        </w:rPr>
        <w:t xml:space="preserve">请供应商如实填写联系方式并在评审过程中保持联系方式畅通，评审过程中如联系不上，由供应商承担一切不利后果。</w:t>
      </w:r>
      <w:r>
        <w:rPr>
          <w:rFonts w:cs="Times New Roman"/>
          <w:color w:val="000000"/>
          <w:sz w:val="24"/>
          <w:szCs w:val="24"/>
        </w:rPr>
      </w:r>
      <w:r/>
    </w:p>
    <w:p>
      <w:pPr>
        <w:pStyle w:val="728"/>
        <w:jc w:val="center"/>
        <w:spacing w:line="360" w:lineRule="exact"/>
        <w:rPr>
          <w:rFonts w:ascii="宋体" w:hAnsi="宋体" w:cs="Times New Roman"/>
          <w:b/>
          <w:color w:val="000000"/>
          <w:sz w:val="36"/>
          <w:szCs w:val="36"/>
        </w:rPr>
      </w:pPr>
      <w:r>
        <w:rPr>
          <w:rFonts w:ascii="宋体" w:hAnsi="宋体" w:cs="Times New Roman"/>
          <w:b/>
          <w:color w:val="000000"/>
          <w:sz w:val="36"/>
          <w:szCs w:val="36"/>
        </w:rPr>
        <w:t xml:space="preserve">法定代表人（单位负责人）身份证明</w:t>
      </w:r>
      <w:r>
        <w:rPr>
          <w:rFonts w:ascii="宋体" w:hAnsi="宋体" w:cs="Times New Roman"/>
          <w:b/>
          <w:color w:val="000000"/>
          <w:sz w:val="36"/>
          <w:szCs w:val="36"/>
        </w:rPr>
      </w:r>
      <w:r/>
    </w:p>
    <w:p>
      <w:pPr>
        <w:pStyle w:val="728"/>
        <w:spacing w:line="200" w:lineRule="exact"/>
        <w:rPr>
          <w:rFonts w:ascii="宋体" w:hAnsi="宋体" w:cs="Times New Roman"/>
          <w:color w:val="000000"/>
          <w:sz w:val="20"/>
          <w:szCs w:val="20"/>
        </w:rPr>
      </w:pPr>
      <w:r>
        <w:rPr>
          <w:rFonts w:ascii="宋体" w:hAnsi="宋体" w:cs="Times New Roman"/>
          <w:color w:val="000000"/>
          <w:sz w:val="20"/>
          <w:szCs w:val="20"/>
        </w:rPr>
      </w:r>
      <w:r/>
    </w:p>
    <w:p>
      <w:pPr>
        <w:pStyle w:val="728"/>
        <w:spacing w:line="360" w:lineRule="auto"/>
        <w:tabs>
          <w:tab w:val="left" w:pos="5580" w:leader="none"/>
        </w:tabs>
        <w:rPr>
          <w:rFonts w:ascii="宋体" w:hAnsi="宋体" w:cs="Times New Roman"/>
          <w:color w:val="000000"/>
          <w:sz w:val="24"/>
          <w:szCs w:val="24"/>
        </w:rPr>
      </w:pPr>
      <w:r>
        <w:rPr>
          <w:rFonts w:ascii="宋体" w:hAnsi="宋体" w:cs="Times New Roman"/>
          <w:color w:val="000000"/>
          <w:sz w:val="24"/>
          <w:szCs w:val="24"/>
        </w:rPr>
        <w:t xml:space="preserve">致：</w:t>
      </w:r>
      <w:r>
        <w:rPr>
          <w:rFonts w:hint="eastAsia" w:ascii="Times New Roman" w:hAnsi="Times New Roman" w:cs="Times New Roman"/>
          <w:color w:val="000000"/>
          <w:sz w:val="24"/>
          <w:szCs w:val="24"/>
          <w:u w:val="single"/>
        </w:rPr>
        <w:t xml:space="preserve">采购单位</w:t>
      </w:r>
      <w:r>
        <w:rPr>
          <w:rFonts w:ascii="宋体" w:hAnsi="宋体" w:cs="Times New Roman"/>
          <w:color w:val="000000"/>
          <w:sz w:val="24"/>
          <w:szCs w:val="24"/>
        </w:rPr>
      </w:r>
      <w:r/>
    </w:p>
    <w:p>
      <w:pPr>
        <w:pStyle w:val="728"/>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ascii="宋体" w:hAnsi="宋体" w:cs="Times New Roman"/>
          <w:color w:val="000000"/>
          <w:sz w:val="24"/>
          <w:szCs w:val="24"/>
        </w:rPr>
      </w:r>
      <w:r/>
    </w:p>
    <w:p>
      <w:pPr>
        <w:pStyle w:val="728"/>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hint="eastAsia" w:ascii="宋体" w:hAnsi="宋体" w:cs="Times New Roman"/>
          <w:color w:val="000000"/>
          <w:sz w:val="24"/>
          <w:szCs w:val="24"/>
        </w:rPr>
        <w:t xml:space="preserve">兹证明，</w:t>
      </w:r>
      <w:r>
        <w:rPr>
          <w:rFonts w:ascii="宋体" w:hAnsi="宋体" w:cs="Times New Roman"/>
          <w:color w:val="000000"/>
          <w:sz w:val="24"/>
          <w:szCs w:val="24"/>
        </w:rPr>
        <w:t xml:space="preserve">姓名</w:t>
      </w:r>
      <w:r>
        <w:rPr>
          <w:rFonts w:hint="eastAsia" w:ascii="宋体" w:hAnsi="宋体" w:cs="Times New Roman"/>
          <w:color w:val="000000"/>
          <w:sz w:val="24"/>
          <w:szCs w:val="24"/>
        </w:rPr>
        <w:t xml:space="preserve">：</w:t>
      </w:r>
      <w:r>
        <w:rPr>
          <w:rFonts w:ascii="宋体" w:hAnsi="宋体" w:cs="Times New Roman"/>
          <w:color w:val="000000"/>
          <w:sz w:val="24"/>
          <w:szCs w:val="24"/>
        </w:rPr>
        <w:t xml:space="preserve">性别：年龄：职务：系</w:t>
      </w:r>
      <w:r>
        <w:rPr>
          <w:rFonts w:cs="Times New Roman"/>
          <w:color w:val="000000"/>
          <w:sz w:val="24"/>
          <w:szCs w:val="24"/>
          <w:u w:val="single"/>
        </w:rPr>
        <w:t xml:space="preserve">（</w:t>
      </w:r>
      <w:r>
        <w:rPr>
          <w:rFonts w:hint="eastAsia" w:cs="Times New Roman"/>
          <w:color w:val="000000"/>
          <w:sz w:val="24"/>
          <w:szCs w:val="24"/>
          <w:u w:val="single"/>
        </w:rPr>
        <w:t xml:space="preserve">投标人</w:t>
      </w:r>
      <w:r>
        <w:rPr>
          <w:rFonts w:cs="Times New Roman"/>
          <w:color w:val="000000"/>
          <w:sz w:val="24"/>
          <w:szCs w:val="24"/>
          <w:u w:val="single"/>
        </w:rPr>
        <w:t xml:space="preserve">名称）</w:t>
      </w:r>
      <w:r>
        <w:rPr>
          <w:rFonts w:ascii="宋体" w:hAnsi="宋体" w:cs="Times New Roman"/>
          <w:color w:val="000000"/>
          <w:sz w:val="24"/>
          <w:szCs w:val="24"/>
        </w:rPr>
        <w:t xml:space="preserve">的法定代表人（单位负责人）。</w:t>
      </w:r>
      <w:r>
        <w:rPr>
          <w:rFonts w:ascii="宋体" w:hAnsi="宋体" w:cs="Times New Roman"/>
          <w:color w:val="000000"/>
          <w:sz w:val="24"/>
          <w:szCs w:val="24"/>
        </w:rPr>
      </w:r>
      <w:r/>
    </w:p>
    <w:p>
      <w:pPr>
        <w:pStyle w:val="728"/>
        <w:spacing w:before="120" w:line="335" w:lineRule="exact"/>
        <w:tabs>
          <w:tab w:val="left" w:pos="567" w:leader="none"/>
          <w:tab w:val="left" w:pos="2412" w:leader="none"/>
          <w:tab w:val="left" w:pos="3883" w:leader="none"/>
          <w:tab w:val="left" w:pos="5352" w:leader="none"/>
          <w:tab w:val="left" w:pos="6821" w:leader="none"/>
        </w:tabs>
        <w:rPr>
          <w:rFonts w:ascii="宋体" w:hAnsi="宋体" w:cs="Times New Roman"/>
          <w:color w:val="000000"/>
          <w:sz w:val="24"/>
          <w:szCs w:val="24"/>
        </w:rPr>
      </w:pPr>
      <w:r>
        <w:rPr>
          <w:rFonts w:ascii="宋体" w:hAnsi="宋体" w:cs="Times New Roman"/>
          <w:color w:val="000000"/>
          <w:sz w:val="24"/>
          <w:szCs w:val="24"/>
        </w:rPr>
      </w:r>
      <w:r/>
    </w:p>
    <w:p>
      <w:pPr>
        <w:pStyle w:val="728"/>
        <w:ind w:right="-46"/>
        <w:spacing w:before="120" w:line="583" w:lineRule="auto"/>
        <w:tabs>
          <w:tab w:val="left" w:pos="567" w:leader="none"/>
        </w:tabs>
        <w:rPr>
          <w:rFonts w:ascii="宋体" w:hAnsi="宋体" w:cs="Times New Roman"/>
          <w:color w:val="000000"/>
          <w:spacing w:val="-3"/>
          <w:sz w:val="24"/>
          <w:szCs w:val="24"/>
        </w:rPr>
      </w:pPr>
      <w:r>
        <w:rPr>
          <w:rFonts w:ascii="宋体" w:hAnsi="宋体" w:cs="Times New Roman"/>
          <w:color w:val="000000"/>
          <w:sz w:val="24"/>
          <w:szCs w:val="24"/>
        </w:rPr>
        <w:t xml:space="preserve">附：</w:t>
      </w:r>
      <w:r>
        <w:rPr>
          <w:rFonts w:ascii="宋体" w:hAnsi="宋体" w:cs="Times New Roman"/>
          <w:color w:val="000000"/>
          <w:spacing w:val="-3"/>
          <w:sz w:val="24"/>
          <w:szCs w:val="24"/>
        </w:rPr>
        <w:t xml:space="preserve">法</w:t>
      </w:r>
      <w:r>
        <w:rPr>
          <w:rFonts w:ascii="宋体" w:hAnsi="宋体" w:cs="Times New Roman"/>
          <w:color w:val="000000"/>
          <w:sz w:val="24"/>
          <w:szCs w:val="24"/>
        </w:rPr>
        <w:t xml:space="preserve">定</w:t>
      </w:r>
      <w:r>
        <w:rPr>
          <w:rFonts w:ascii="宋体" w:hAnsi="宋体" w:cs="Times New Roman"/>
          <w:color w:val="000000"/>
          <w:spacing w:val="-3"/>
          <w:sz w:val="24"/>
          <w:szCs w:val="24"/>
        </w:rPr>
        <w:t xml:space="preserve">代</w:t>
      </w:r>
      <w:r>
        <w:rPr>
          <w:rFonts w:ascii="宋体" w:hAnsi="宋体" w:cs="Times New Roman"/>
          <w:color w:val="000000"/>
          <w:sz w:val="24"/>
          <w:szCs w:val="24"/>
        </w:rPr>
        <w:t xml:space="preserve">表</w:t>
      </w:r>
      <w:r>
        <w:rPr>
          <w:rFonts w:ascii="宋体" w:hAnsi="宋体" w:cs="Times New Roman"/>
          <w:color w:val="000000"/>
          <w:spacing w:val="-3"/>
          <w:sz w:val="24"/>
          <w:szCs w:val="24"/>
        </w:rPr>
        <w:t xml:space="preserve">人</w:t>
      </w:r>
      <w:r>
        <w:rPr>
          <w:rFonts w:ascii="宋体" w:hAnsi="宋体" w:cs="Times New Roman"/>
          <w:color w:val="000000"/>
          <w:sz w:val="24"/>
          <w:szCs w:val="24"/>
        </w:rPr>
        <w:t xml:space="preserve">（</w:t>
      </w:r>
      <w:r>
        <w:rPr>
          <w:rFonts w:ascii="宋体" w:hAnsi="宋体" w:cs="Times New Roman"/>
          <w:color w:val="000000"/>
          <w:spacing w:val="-3"/>
          <w:sz w:val="24"/>
          <w:szCs w:val="24"/>
        </w:rPr>
        <w:t xml:space="preserve">单</w:t>
      </w:r>
      <w:r>
        <w:rPr>
          <w:rFonts w:ascii="宋体" w:hAnsi="宋体" w:cs="Times New Roman"/>
          <w:color w:val="000000"/>
          <w:sz w:val="24"/>
          <w:szCs w:val="24"/>
        </w:rPr>
        <w:t xml:space="preserve">位</w:t>
      </w:r>
      <w:r>
        <w:rPr>
          <w:rFonts w:ascii="宋体" w:hAnsi="宋体" w:cs="Times New Roman"/>
          <w:color w:val="000000"/>
          <w:spacing w:val="-3"/>
          <w:sz w:val="24"/>
          <w:szCs w:val="24"/>
        </w:rPr>
        <w:t xml:space="preserve">负</w:t>
      </w:r>
      <w:r>
        <w:rPr>
          <w:rFonts w:ascii="宋体" w:hAnsi="宋体" w:cs="Times New Roman"/>
          <w:color w:val="000000"/>
          <w:sz w:val="24"/>
          <w:szCs w:val="24"/>
        </w:rPr>
        <w:t xml:space="preserve">责人</w:t>
      </w:r>
      <w:r>
        <w:rPr>
          <w:rFonts w:ascii="宋体" w:hAnsi="宋体" w:cs="Times New Roman"/>
          <w:color w:val="000000"/>
          <w:spacing w:val="-3"/>
          <w:sz w:val="24"/>
          <w:szCs w:val="24"/>
        </w:rPr>
        <w:t xml:space="preserve">）有效期内的身</w:t>
      </w:r>
      <w:r>
        <w:rPr>
          <w:rFonts w:hint="eastAsia" w:ascii="宋体" w:hAnsi="宋体" w:cs="Times New Roman"/>
          <w:color w:val="000000"/>
          <w:spacing w:val="-3"/>
          <w:sz w:val="24"/>
          <w:szCs w:val="24"/>
        </w:rPr>
        <w:t xml:space="preserve">份</w:t>
      </w:r>
      <w:r>
        <w:rPr>
          <w:rFonts w:ascii="宋体" w:hAnsi="宋体" w:cs="Times New Roman"/>
          <w:color w:val="000000"/>
          <w:spacing w:val="-3"/>
          <w:sz w:val="24"/>
          <w:szCs w:val="24"/>
        </w:rPr>
        <w:t xml:space="preserve">证正反面</w:t>
      </w:r>
      <w:r>
        <w:rPr>
          <w:rFonts w:hint="eastAsia" w:ascii="宋体" w:hAnsi="宋体" w:cs="Times New Roman"/>
          <w:color w:val="000000"/>
          <w:spacing w:val="-3"/>
          <w:sz w:val="24"/>
          <w:szCs w:val="24"/>
        </w:rPr>
        <w:t xml:space="preserve">电子</w:t>
      </w:r>
      <w:r>
        <w:rPr>
          <w:rFonts w:ascii="宋体" w:hAnsi="宋体" w:cs="Times New Roman"/>
          <w:color w:val="000000"/>
          <w:spacing w:val="-3"/>
          <w:sz w:val="24"/>
          <w:szCs w:val="24"/>
        </w:rPr>
        <w:t xml:space="preserve">件</w:t>
      </w:r>
      <w:r>
        <w:rPr>
          <w:rFonts w:hint="eastAsia" w:ascii="宋体" w:hAnsi="宋体" w:cs="Times New Roman"/>
          <w:color w:val="000000"/>
          <w:spacing w:val="-3"/>
          <w:sz w:val="24"/>
          <w:szCs w:val="24"/>
        </w:rPr>
        <w:t xml:space="preserve">。</w:t>
      </w:r>
      <w:r>
        <w:rPr>
          <w:rFonts w:ascii="宋体" w:hAnsi="宋体" w:cs="Times New Roman"/>
          <w:color w:val="000000"/>
          <w:spacing w:val="-3"/>
          <w:sz w:val="24"/>
          <w:szCs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c>
          <w:tcPr>
            <w:tcW w:w="4536" w:type="dxa"/>
            <w:vAlign w:val="top"/>
            <w:textDirection w:val="lrTb"/>
            <w:noWrap w:val="false"/>
          </w:tcPr>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p>
            <w:pPr>
              <w:pStyle w:val="728"/>
              <w:jc w:val="left"/>
              <w:spacing w:line="360" w:lineRule="auto"/>
              <w:tabs>
                <w:tab w:val="left" w:pos="5580" w:leader="none"/>
              </w:tabs>
              <w:rPr>
                <w:rFonts w:ascii="宋体" w:hAnsi="宋体" w:cs="Times New Roman"/>
                <w:color w:val="000000"/>
                <w:sz w:val="24"/>
                <w:szCs w:val="20"/>
              </w:rPr>
            </w:pPr>
            <w:r>
              <w:rPr>
                <w:rFonts w:ascii="宋体" w:hAnsi="宋体" w:cs="Times New Roman"/>
                <w:color w:val="000000"/>
                <w:sz w:val="24"/>
                <w:szCs w:val="20"/>
              </w:rPr>
            </w:r>
            <w:r/>
          </w:p>
        </w:tc>
      </w:tr>
    </w:tbl>
    <w:p>
      <w:pPr>
        <w:pStyle w:val="728"/>
        <w:ind w:right="4305"/>
        <w:spacing w:before="120" w:line="583" w:lineRule="auto"/>
        <w:tabs>
          <w:tab w:val="left" w:pos="567" w:leader="none"/>
        </w:tabs>
        <w:rPr>
          <w:rFonts w:ascii="宋体" w:hAnsi="宋体" w:cs="Times New Roman"/>
          <w:color w:val="000000"/>
          <w:spacing w:val="-3"/>
          <w:sz w:val="24"/>
          <w:szCs w:val="24"/>
        </w:rPr>
      </w:pPr>
      <w:r>
        <w:rPr>
          <w:rFonts w:ascii="宋体" w:hAnsi="宋体" w:cs="Times New Roman"/>
          <w:color w:val="000000"/>
          <w:spacing w:val="-3"/>
          <w:sz w:val="24"/>
          <w:szCs w:val="24"/>
        </w:rPr>
      </w:r>
      <w:r/>
    </w:p>
    <w:p>
      <w:pPr>
        <w:pStyle w:val="728"/>
        <w:ind w:firstLine="480"/>
        <w:spacing w:line="360" w:lineRule="auto"/>
        <w:rPr>
          <w:rFonts w:cs="Times New Roman"/>
          <w:color w:val="000000"/>
          <w:sz w:val="24"/>
          <w:szCs w:val="24"/>
        </w:rPr>
      </w:pPr>
      <w:r>
        <w:rPr>
          <w:rFonts w:hint="eastAsia" w:ascii="宋体" w:hAnsi="宋体" w:cs="Times New Roman"/>
          <w:color w:val="000000"/>
          <w:sz w:val="24"/>
          <w:szCs w:val="24"/>
        </w:rPr>
        <w:t xml:space="preserve">投标人</w:t>
      </w:r>
      <w:r>
        <w:rPr>
          <w:rFonts w:ascii="宋体" w:hAnsi="宋体" w:cs="Times New Roman"/>
          <w:color w:val="000000"/>
          <w:sz w:val="24"/>
          <w:szCs w:val="24"/>
        </w:rPr>
        <w:t xml:space="preserve">名称（加盖公章）</w:t>
      </w:r>
      <w:r>
        <w:rPr>
          <w:rFonts w:ascii="宋体" w:hAnsi="宋体" w:cs="Times New Roman"/>
          <w:color w:val="000000"/>
          <w:sz w:val="24"/>
          <w:szCs w:val="24"/>
          <w:lang w:val="zh-CN"/>
        </w:rPr>
        <w:t xml:space="preserve">：</w:t>
      </w:r>
      <w:r>
        <w:rPr>
          <w:rFonts w:cs="Times New Roman"/>
          <w:color w:val="000000"/>
          <w:sz w:val="24"/>
          <w:szCs w:val="24"/>
        </w:rPr>
      </w:r>
      <w:r/>
    </w:p>
    <w:p>
      <w:pPr>
        <w:pStyle w:val="728"/>
        <w:ind w:firstLine="468"/>
        <w:spacing w:line="360" w:lineRule="auto"/>
        <w:rPr>
          <w:rFonts w:cs="Times New Roman"/>
          <w:color w:val="000000"/>
          <w:sz w:val="24"/>
          <w:szCs w:val="24"/>
        </w:rPr>
      </w:pPr>
      <w:r>
        <w:rPr>
          <w:rFonts w:hint="eastAsia" w:ascii="宋体" w:hAnsi="宋体" w:cs="Times New Roman"/>
          <w:color w:val="000000"/>
          <w:spacing w:val="-3"/>
          <w:sz w:val="24"/>
          <w:szCs w:val="24"/>
        </w:rPr>
        <w:t xml:space="preserve">法定代表人（</w:t>
      </w:r>
      <w:r>
        <w:rPr>
          <w:rFonts w:ascii="宋体" w:hAnsi="宋体" w:cs="Times New Roman"/>
          <w:color w:val="000000"/>
          <w:sz w:val="24"/>
          <w:szCs w:val="24"/>
        </w:rPr>
        <w:t xml:space="preserve">单位负责人</w:t>
      </w:r>
      <w:r>
        <w:rPr>
          <w:rFonts w:hint="eastAsia" w:ascii="宋体" w:hAnsi="宋体" w:cs="Times New Roman"/>
          <w:color w:val="000000"/>
          <w:spacing w:val="-3"/>
          <w:sz w:val="24"/>
          <w:szCs w:val="24"/>
        </w:rPr>
        <w:t xml:space="preserve">）（签字、签章或印鉴）：</w:t>
      </w:r>
      <w:r>
        <w:rPr>
          <w:rFonts w:hint="eastAsia" w:cs="Times New Roman"/>
          <w:color w:val="000000"/>
          <w:sz w:val="24"/>
          <w:szCs w:val="24"/>
        </w:rPr>
        <w:t xml:space="preserve">，联系电话：</w:t>
      </w:r>
      <w:r>
        <w:rPr>
          <w:rFonts w:cs="Times New Roman"/>
          <w:color w:val="000000"/>
          <w:sz w:val="24"/>
          <w:szCs w:val="24"/>
        </w:rPr>
      </w:r>
      <w:r/>
    </w:p>
    <w:p>
      <w:pPr>
        <w:pStyle w:val="728"/>
        <w:ind w:firstLine="480"/>
        <w:spacing w:line="360" w:lineRule="auto"/>
        <w:rPr>
          <w:rFonts w:cs="Times New Roman"/>
          <w:color w:val="000000"/>
          <w:sz w:val="24"/>
          <w:szCs w:val="24"/>
        </w:rPr>
      </w:pPr>
      <w:r>
        <w:rPr>
          <w:rFonts w:cs="Times New Roman"/>
          <w:color w:val="000000"/>
          <w:sz w:val="24"/>
          <w:szCs w:val="24"/>
        </w:rPr>
      </w:r>
      <w:r/>
    </w:p>
    <w:p>
      <w:pPr>
        <w:pStyle w:val="728"/>
        <w:ind w:firstLine="480"/>
        <w:spacing w:line="360" w:lineRule="auto"/>
        <w:rPr>
          <w:rFonts w:cs="Times New Roman"/>
          <w:color w:val="000000"/>
          <w:sz w:val="24"/>
          <w:szCs w:val="24"/>
        </w:rPr>
      </w:pPr>
      <w:r>
        <w:rPr>
          <w:rFonts w:hint="eastAsia" w:cs="Times New Roman"/>
          <w:color w:val="000000"/>
          <w:sz w:val="24"/>
          <w:szCs w:val="24"/>
        </w:rPr>
        <w:t xml:space="preserve">日期：年月日</w:t>
      </w:r>
      <w:r>
        <w:rPr>
          <w:rFonts w:cs="Times New Roman"/>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rFonts w:hint="eastAsia"/>
          <w:color w:val="000000"/>
          <w:sz w:val="24"/>
          <w:szCs w:val="24"/>
        </w:rPr>
        <w:t xml:space="preserve">注：请供应商如实填写联系方式并在评审过程中保持联系方式畅通，评审过程中如联系不上，由供应商承担一切不利后果。</w:t>
      </w: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ind w:firstLine="480"/>
        <w:jc w:val="left"/>
        <w:spacing w:line="360" w:lineRule="auto"/>
        <w:tabs>
          <w:tab w:val="left" w:pos="5580" w:leader="none"/>
        </w:tabs>
        <w:rPr>
          <w:color w:val="000000"/>
          <w:sz w:val="24"/>
          <w:szCs w:val="24"/>
        </w:rPr>
      </w:pPr>
      <w:r>
        <w:rPr>
          <w:color w:val="000000"/>
          <w:sz w:val="24"/>
          <w:szCs w:val="24"/>
        </w:rPr>
      </w:r>
      <w:r/>
    </w:p>
    <w:p>
      <w:pPr>
        <w:pStyle w:val="728"/>
        <w:jc w:val="left"/>
        <w:keepLines/>
        <w:keepNext/>
        <w:spacing w:before="260" w:after="260" w:line="416" w:lineRule="auto"/>
        <w:rPr>
          <w:rFonts w:ascii="Arial" w:hAnsi="Arial"/>
          <w:b/>
          <w:bCs/>
          <w:color w:val="000000"/>
          <w:sz w:val="36"/>
          <w:szCs w:val="36"/>
        </w:rPr>
        <w:outlineLvl w:val="1"/>
      </w:pPr>
      <w:r>
        <w:rPr>
          <w:rFonts w:hint="eastAsia" w:ascii="Arial" w:hAnsi="Arial"/>
          <w:b/>
          <w:iCs/>
          <w:color w:val="000000"/>
          <w:sz w:val="36"/>
        </w:rPr>
        <w:t xml:space="preserve">十、投标函</w:t>
      </w:r>
      <w:r>
        <w:rPr>
          <w:rFonts w:ascii="Arial" w:hAnsi="Arial"/>
          <w:b/>
          <w:bCs/>
          <w:color w:val="000000"/>
          <w:sz w:val="36"/>
          <w:szCs w:val="36"/>
        </w:rPr>
      </w:r>
      <w:r/>
    </w:p>
    <w:p>
      <w:pPr>
        <w:pStyle w:val="728"/>
        <w:jc w:val="center"/>
        <w:spacing w:line="360" w:lineRule="auto"/>
        <w:tabs>
          <w:tab w:val="left" w:pos="360" w:leader="none"/>
        </w:tabs>
        <w:rPr>
          <w:rFonts w:ascii="Times New Roman" w:hAnsi="Times New Roman" w:cs="Times New Roman"/>
          <w:color w:val="000000"/>
          <w:sz w:val="24"/>
          <w:szCs w:val="24"/>
        </w:rPr>
      </w:pPr>
      <w:r>
        <w:rPr>
          <w:rFonts w:hint="eastAsia" w:ascii="黑体" w:hAnsi="黑体" w:eastAsia="黑体" w:cs="宋体"/>
          <w:bCs/>
          <w:color w:val="000000"/>
          <w:sz w:val="36"/>
          <w:szCs w:val="28"/>
        </w:rPr>
        <w:t xml:space="preserve">投标函</w:t>
      </w:r>
      <w:r>
        <w:rPr>
          <w:rFonts w:ascii="Times New Roman" w:hAnsi="Times New Roman" w:cs="Times New Roman"/>
          <w:color w:val="000000"/>
          <w:sz w:val="24"/>
          <w:szCs w:val="24"/>
        </w:rPr>
      </w:r>
      <w:r/>
    </w:p>
    <w:p>
      <w:pPr>
        <w:pStyle w:val="728"/>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致：（采购人）</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据此函，__________签字人兹宣布同意如下：</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1.按招标文件规定的各项要求，向买方提供所需服务（包含与服务相关的货物等）。</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2.我们完全理解贵方不一定将合同授予最低报价的投标人。</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3.我们已详细审核全部招标文件及其有效补充文件，我们知道必须放弃提出含糊不清或误解问题的权利。</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4.我们同意从规定的开标日期起遵循本投标文件，并在规定的投标有效期期满之前均具有约束力。</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5</w:t>
      </w:r>
      <w:r>
        <w:rPr>
          <w:rFonts w:hint="eastAsia" w:ascii="宋体" w:hAnsi="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6</w:t>
      </w:r>
      <w:r>
        <w:rPr>
          <w:rFonts w:hint="eastAsia" w:ascii="宋体" w:hAnsi="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ascii="宋体" w:hAnsi="宋体" w:cs="Times New Roman"/>
          <w:color w:val="000000"/>
          <w:sz w:val="24"/>
          <w:szCs w:val="21"/>
        </w:rPr>
        <w:t xml:space="preserve">7</w:t>
      </w:r>
      <w:r>
        <w:rPr>
          <w:rFonts w:hint="eastAsia" w:ascii="宋体" w:hAnsi="宋体" w:cs="Times New Roman"/>
          <w:color w:val="000000"/>
          <w:sz w:val="24"/>
          <w:szCs w:val="21"/>
        </w:rPr>
        <w:t xml:space="preserve">.与本投标有关的正式通讯地址为：</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地  址：</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邮  编：</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电  话：</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传   真：</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投标人开户行：</w:t>
      </w:r>
      <w:r>
        <w:rPr>
          <w:rFonts w:ascii="宋体" w:hAnsi="宋体" w:cs="Times New Roman"/>
          <w:color w:val="000000"/>
          <w:sz w:val="24"/>
          <w:szCs w:val="21"/>
        </w:rPr>
      </w:r>
      <w:r/>
    </w:p>
    <w:p>
      <w:pPr>
        <w:pStyle w:val="728"/>
        <w:ind w:firstLine="480"/>
        <w:jc w:val="left"/>
        <w:spacing w:line="500" w:lineRule="exact"/>
        <w:rPr>
          <w:color w:val="000000"/>
        </w:rPr>
      </w:pPr>
      <w:r>
        <w:rPr>
          <w:rFonts w:hint="eastAsia" w:ascii="宋体" w:hAnsi="宋体" w:cs="Times New Roman"/>
          <w:color w:val="000000"/>
          <w:sz w:val="24"/>
          <w:szCs w:val="21"/>
        </w:rPr>
        <w:t xml:space="preserve">账   号： </w:t>
      </w:r>
      <w:r>
        <w:rPr>
          <w:color w:val="000000"/>
        </w:rPr>
      </w:r>
      <w:r/>
    </w:p>
    <w:p>
      <w:pPr>
        <w:pStyle w:val="728"/>
        <w:rPr>
          <w:color w:val="000000"/>
        </w:rPr>
      </w:pPr>
      <w:r>
        <w:rPr>
          <w:color w:val="000000"/>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728"/>
        <w:ind w:firstLine="480"/>
        <w:spacing w:line="500" w:lineRule="exact"/>
        <w:rPr>
          <w:rFonts w:ascii="Arial" w:hAnsi="Arial"/>
          <w:b/>
          <w:color w:val="000000"/>
          <w:sz w:val="36"/>
        </w:rPr>
      </w:pPr>
      <w:r>
        <w:rPr>
          <w:rFonts w:hint="eastAsia" w:ascii="Times New Roman" w:hAnsi="Times New Roman" w:cs="Times New Roman"/>
          <w:color w:val="000000"/>
          <w:sz w:val="24"/>
          <w:szCs w:val="24"/>
        </w:rPr>
        <w:t xml:space="preserve">日期：年月日</w:t>
      </w:r>
      <w:r>
        <w:rPr>
          <w:rFonts w:ascii="Arial" w:hAnsi="Arial"/>
          <w:b/>
          <w:color w:val="000000"/>
          <w:sz w:val="36"/>
        </w:rPr>
      </w:r>
      <w:r/>
    </w:p>
    <w:p>
      <w:pPr>
        <w:pStyle w:val="728"/>
        <w:jc w:val="left"/>
        <w:keepLines/>
        <w:keepNext/>
        <w:spacing w:before="360" w:after="200" w:line="360" w:lineRule="auto"/>
        <w:rPr>
          <w:rFonts w:ascii="Arial" w:hAnsi="Arial"/>
          <w:b/>
          <w:color w:val="000000"/>
          <w:sz w:val="36"/>
        </w:rPr>
        <w:outlineLvl w:val="1"/>
      </w:pPr>
      <w:r>
        <w:rPr>
          <w:rFonts w:hint="eastAsia" w:ascii="Arial" w:hAnsi="Arial"/>
          <w:b/>
          <w:color w:val="000000"/>
          <w:sz w:val="36"/>
        </w:rPr>
        <w:t xml:space="preserve">十一、中小企业声明函（服务）</w:t>
      </w:r>
      <w:r>
        <w:rPr>
          <w:rFonts w:ascii="Arial" w:hAnsi="Arial"/>
          <w:b/>
          <w:color w:val="000000"/>
          <w:sz w:val="36"/>
        </w:rPr>
      </w:r>
      <w:r/>
    </w:p>
    <w:p>
      <w:pPr>
        <w:pStyle w:val="728"/>
        <w:jc w:val="center"/>
        <w:spacing w:line="360" w:lineRule="auto"/>
        <w:tabs>
          <w:tab w:val="left" w:pos="360" w:leader="none"/>
        </w:tabs>
        <w:rPr>
          <w:rFonts w:ascii="宋体" w:hAnsi="宋体" w:cs="Times New Roman"/>
          <w:color w:val="000000"/>
          <w:sz w:val="24"/>
          <w:szCs w:val="24"/>
        </w:rPr>
      </w:pPr>
      <w:r>
        <w:rPr>
          <w:rFonts w:hint="eastAsia" w:ascii="黑体" w:hAnsi="黑体" w:eastAsia="黑体" w:cs="宋体"/>
          <w:bCs/>
          <w:color w:val="000000"/>
          <w:sz w:val="36"/>
          <w:szCs w:val="28"/>
        </w:rPr>
        <w:t xml:space="preserve">中小企业声明函</w:t>
      </w:r>
      <w:r>
        <w:rPr>
          <w:rFonts w:ascii="宋体" w:hAnsi="宋体" w:cs="Times New Roman"/>
          <w:color w:val="000000"/>
          <w:sz w:val="24"/>
          <w:szCs w:val="24"/>
        </w:rPr>
      </w:r>
      <w:r/>
    </w:p>
    <w:p>
      <w:pPr>
        <w:pStyle w:val="728"/>
        <w:ind w:firstLine="480"/>
        <w:spacing w:line="500" w:lineRule="exact"/>
        <w:rPr>
          <w:rFonts w:ascii="宋体" w:hAnsi="宋体"/>
          <w:color w:val="000000"/>
          <w:sz w:val="24"/>
        </w:rPr>
      </w:pPr>
      <w:r>
        <w:rPr>
          <w:rFonts w:hint="eastAsia" w:ascii="宋体" w:hAnsi="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cs="Times New Roman"/>
          <w:color w:val="000000"/>
          <w:sz w:val="24"/>
          <w:szCs w:val="24"/>
          <w:u w:val="single"/>
        </w:rPr>
        <w:t xml:space="preserve">（单位名称）</w:t>
      </w:r>
      <w:r>
        <w:rPr>
          <w:rFonts w:hint="eastAsia" w:ascii="宋体" w:hAnsi="宋体" w:cs="Times New Roman"/>
          <w:color w:val="000000"/>
          <w:sz w:val="24"/>
          <w:szCs w:val="24"/>
        </w:rPr>
        <w:t xml:space="preserve">的</w:t>
      </w:r>
      <w:r>
        <w:rPr>
          <w:rFonts w:hint="eastAsia" w:ascii="宋体" w:hAnsi="宋体" w:cs="Times New Roman"/>
          <w:color w:val="000000"/>
          <w:sz w:val="24"/>
          <w:szCs w:val="24"/>
          <w:u w:val="single"/>
        </w:rPr>
        <w:t xml:space="preserve">（项目名称）</w:t>
      </w:r>
      <w:r>
        <w:rPr>
          <w:rFonts w:hint="eastAsia" w:ascii="宋体" w:hAnsi="宋体" w:cs="Times New Roman"/>
          <w:color w:val="000000"/>
          <w:sz w:val="24"/>
          <w:szCs w:val="24"/>
        </w:rPr>
        <w:t xml:space="preserve">（项目编号：，分包号：）采购活动，提供的</w:t>
      </w:r>
      <w:r>
        <w:rPr>
          <w:rFonts w:ascii="宋体" w:hAnsi="宋体"/>
          <w:color w:val="000000"/>
          <w:sz w:val="24"/>
        </w:rPr>
        <w:t xml:space="preserve">服务全部由符合政策要求的中小企业承接。</w:t>
      </w:r>
      <w:r>
        <w:rPr>
          <w:rFonts w:ascii="宋体" w:hAnsi="宋体"/>
          <w:color w:val="000000"/>
          <w:sz w:val="24"/>
        </w:rPr>
      </w:r>
      <w:r/>
    </w:p>
    <w:p>
      <w:pPr>
        <w:pStyle w:val="728"/>
        <w:ind w:firstLine="480"/>
        <w:spacing w:line="500" w:lineRule="exact"/>
        <w:rPr>
          <w:rFonts w:ascii="宋体" w:hAnsi="宋体" w:cs="Times New Roman"/>
          <w:i/>
          <w:color w:val="000000"/>
          <w:sz w:val="24"/>
          <w:szCs w:val="24"/>
          <w:u w:val="single"/>
        </w:rPr>
      </w:pPr>
      <w:r>
        <w:rPr>
          <w:rFonts w:hint="eastAsia" w:ascii="宋体" w:hAnsi="宋体" w:cs="Times New Roman"/>
          <w:color w:val="000000"/>
          <w:sz w:val="24"/>
          <w:szCs w:val="24"/>
          <w:u w:val="single"/>
        </w:rPr>
        <w:t xml:space="preserve">（标的名称）</w:t>
      </w:r>
      <w:r>
        <w:rPr>
          <w:rFonts w:hint="eastAsia" w:ascii="宋体" w:hAnsi="宋体" w:cs="Times New Roman"/>
          <w:color w:val="000000"/>
          <w:sz w:val="24"/>
          <w:szCs w:val="24"/>
        </w:rPr>
        <w:t xml:space="preserve">，属于</w:t>
      </w:r>
      <w:r>
        <w:rPr>
          <w:rFonts w:hint="eastAsia" w:ascii="宋体" w:hAnsi="宋体" w:cs="Times New Roman"/>
          <w:color w:val="000000"/>
          <w:sz w:val="24"/>
          <w:szCs w:val="24"/>
          <w:u w:val="single"/>
        </w:rPr>
        <w:t xml:space="preserve">（采购文件中明确的所属行业）</w:t>
      </w:r>
      <w:r>
        <w:rPr>
          <w:rFonts w:hint="eastAsia" w:ascii="宋体" w:hAnsi="宋体" w:cs="Times New Roman"/>
          <w:color w:val="000000"/>
          <w:sz w:val="24"/>
          <w:szCs w:val="24"/>
        </w:rPr>
        <w:t xml:space="preserve">行业；承接企业为</w:t>
      </w:r>
      <w:r>
        <w:rPr>
          <w:rFonts w:hint="eastAsia" w:ascii="宋体" w:hAnsi="宋体" w:cs="Times New Roman"/>
          <w:color w:val="000000"/>
          <w:sz w:val="24"/>
          <w:szCs w:val="24"/>
          <w:u w:val="single"/>
        </w:rPr>
        <w:t xml:space="preserve">（企业名称）</w:t>
      </w:r>
      <w:r>
        <w:rPr>
          <w:rFonts w:hint="eastAsia" w:ascii="宋体" w:hAnsi="宋体" w:cs="Times New Roman"/>
          <w:color w:val="000000"/>
          <w:sz w:val="24"/>
          <w:szCs w:val="24"/>
        </w:rPr>
        <w:t xml:space="preserve">，从业人员</w:t>
      </w:r>
      <w:r>
        <w:rPr>
          <w:rFonts w:hint="eastAsia" w:cs="Times New Roman"/>
          <w:color w:val="000000"/>
          <w:sz w:val="24"/>
          <w:szCs w:val="24"/>
          <w:u w:val="single"/>
        </w:rPr>
        <w:t xml:space="preserve">            </w:t>
      </w:r>
      <w:r>
        <w:rPr>
          <w:rFonts w:hint="eastAsia" w:ascii="宋体" w:hAnsi="宋体" w:cs="Times New Roman"/>
          <w:color w:val="000000"/>
          <w:sz w:val="24"/>
          <w:szCs w:val="24"/>
        </w:rPr>
        <w:t xml:space="preserve">人，营业收入为</w:t>
      </w:r>
      <w:r>
        <w:rPr>
          <w:rFonts w:hint="eastAsia" w:cs="Times New Roman"/>
          <w:color w:val="000000"/>
          <w:sz w:val="24"/>
          <w:szCs w:val="24"/>
          <w:u w:val="single"/>
        </w:rPr>
        <w:t xml:space="preserve">            </w:t>
      </w:r>
      <w:r>
        <w:rPr>
          <w:rFonts w:hint="eastAsia" w:ascii="宋体" w:hAnsi="宋体" w:cs="Times New Roman"/>
          <w:color w:val="000000"/>
          <w:sz w:val="24"/>
          <w:szCs w:val="24"/>
        </w:rPr>
        <w:t xml:space="preserve">万元，资产总额为</w:t>
      </w:r>
      <w:r>
        <w:rPr>
          <w:rFonts w:hint="eastAsia" w:cs="Times New Roman"/>
          <w:color w:val="000000"/>
          <w:sz w:val="24"/>
          <w:szCs w:val="24"/>
          <w:u w:val="single"/>
        </w:rPr>
        <w:t xml:space="preserve">            </w:t>
      </w:r>
      <w:r>
        <w:rPr>
          <w:rFonts w:hint="eastAsia" w:ascii="宋体" w:hAnsi="宋体" w:cs="Times New Roman"/>
          <w:color w:val="000000"/>
          <w:sz w:val="24"/>
          <w:szCs w:val="24"/>
        </w:rPr>
        <w:t xml:space="preserve">万元，属于</w:t>
      </w:r>
      <w:r>
        <w:rPr>
          <w:rFonts w:hint="eastAsia" w:ascii="宋体" w:hAnsi="宋体" w:cs="Times New Roman"/>
          <w:color w:val="000000"/>
          <w:sz w:val="24"/>
          <w:szCs w:val="24"/>
          <w:u w:val="single"/>
        </w:rPr>
        <w:t xml:space="preserve">（中型企业、小型企业、微型企业）</w:t>
      </w:r>
      <w:r>
        <w:rPr>
          <w:rFonts w:hint="eastAsia" w:ascii="宋体" w:hAnsi="宋体" w:cs="Times New Roman"/>
          <w:color w:val="000000"/>
          <w:sz w:val="24"/>
          <w:szCs w:val="24"/>
        </w:rPr>
        <w:t xml:space="preserve">；</w:t>
      </w:r>
      <w:r>
        <w:rPr>
          <w:rFonts w:ascii="宋体" w:hAnsi="宋体" w:cs="Times New Roman"/>
          <w:i/>
          <w:color w:val="000000"/>
          <w:sz w:val="24"/>
          <w:szCs w:val="24"/>
          <w:u w:val="single"/>
        </w:rPr>
      </w:r>
      <w:r/>
    </w:p>
    <w:p>
      <w:pPr>
        <w:pStyle w:val="728"/>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cs="Times New Roman"/>
          <w:color w:val="000000"/>
          <w:sz w:val="24"/>
          <w:szCs w:val="24"/>
        </w:rPr>
      </w:r>
      <w:r/>
    </w:p>
    <w:p>
      <w:pPr>
        <w:pStyle w:val="728"/>
        <w:ind w:firstLine="480"/>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本企业对上述声明内容的真实性负责。如有虚假，将依法承担相应责任。</w:t>
      </w:r>
      <w:r>
        <w:rPr>
          <w:rFonts w:ascii="宋体" w:hAnsi="宋体" w:cs="Times New Roman"/>
          <w:color w:val="000000"/>
          <w:sz w:val="24"/>
          <w:szCs w:val="24"/>
        </w:rPr>
      </w:r>
      <w:r/>
    </w:p>
    <w:p>
      <w:pPr>
        <w:pStyle w:val="728"/>
        <w:ind w:right="1620"/>
        <w:spacing w:line="560" w:lineRule="exact"/>
        <w:rPr>
          <w:rFonts w:ascii="宋体" w:hAnsi="宋体" w:cs="Times New Roman"/>
          <w:color w:val="000000"/>
          <w:sz w:val="24"/>
          <w:szCs w:val="24"/>
        </w:rPr>
      </w:pPr>
      <w:r>
        <w:rPr>
          <w:rFonts w:ascii="宋体" w:hAnsi="宋体" w:cs="Times New Roman"/>
          <w:color w:val="000000"/>
          <w:sz w:val="24"/>
          <w:szCs w:val="24"/>
        </w:rPr>
      </w:r>
      <w:r/>
    </w:p>
    <w:p>
      <w:pPr>
        <w:pStyle w:val="728"/>
        <w:ind w:right="162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企业名称（盖章）：</w:t>
      </w:r>
      <w:r>
        <w:rPr>
          <w:rFonts w:ascii="宋体" w:hAnsi="宋体" w:cs="Times New Roman"/>
          <w:color w:val="000000"/>
          <w:sz w:val="24"/>
          <w:szCs w:val="24"/>
        </w:rPr>
      </w:r>
      <w:r/>
    </w:p>
    <w:p>
      <w:pPr>
        <w:pStyle w:val="728"/>
        <w:ind w:right="114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  期：</w:t>
      </w:r>
      <w:r>
        <w:rPr>
          <w:rFonts w:ascii="宋体" w:hAnsi="宋体" w:cs="Times New Roman"/>
          <w:color w:val="000000"/>
          <w:sz w:val="24"/>
          <w:szCs w:val="24"/>
        </w:rPr>
      </w:r>
      <w:r/>
    </w:p>
    <w:p>
      <w:pPr>
        <w:pStyle w:val="728"/>
        <w:ind w:right="480"/>
        <w:jc w:val="left"/>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28"/>
        <w:ind w:right="480"/>
        <w:jc w:val="left"/>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28"/>
        <w:ind w:right="480"/>
        <w:jc w:val="left"/>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填报说明：</w:t>
      </w:r>
      <w:r>
        <w:rPr>
          <w:rFonts w:ascii="宋体" w:hAnsi="宋体" w:cs="Times New Roman"/>
          <w:color w:val="000000"/>
          <w:sz w:val="24"/>
          <w:szCs w:val="24"/>
        </w:rPr>
      </w:r>
      <w:r/>
    </w:p>
    <w:p>
      <w:pPr>
        <w:pStyle w:val="728"/>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从业人员、营业收入、资产总额填报上一年度数据，无上一年度数据的新成立企业可不填报。</w:t>
      </w:r>
      <w:r>
        <w:rPr>
          <w:rFonts w:ascii="宋体" w:hAnsi="宋体" w:cs="Times New Roman"/>
          <w:color w:val="000000"/>
          <w:sz w:val="24"/>
          <w:szCs w:val="24"/>
        </w:rPr>
      </w:r>
      <w:r/>
    </w:p>
    <w:p>
      <w:pPr>
        <w:pStyle w:val="728"/>
        <w:ind w:firstLine="480"/>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2.《中小企业声明函》随中标结果公开，须同时加盖投标人公章。</w:t>
      </w:r>
      <w:r>
        <w:rPr>
          <w:rFonts w:ascii="宋体" w:hAnsi="宋体" w:cs="Times New Roman"/>
          <w:color w:val="000000"/>
          <w:sz w:val="24"/>
          <w:szCs w:val="24"/>
        </w:rPr>
      </w:r>
      <w:r/>
    </w:p>
    <w:p>
      <w:pPr>
        <w:pStyle w:val="728"/>
        <w:ind w:firstLine="480"/>
        <w:jc w:val="left"/>
        <w:spacing w:line="360" w:lineRule="auto"/>
        <w:rPr>
          <w:rFonts w:ascii="宋体" w:hAnsi="宋体" w:cs="Times New Roman"/>
          <w:color w:val="000000"/>
          <w:sz w:val="24"/>
          <w:szCs w:val="24"/>
        </w:rPr>
      </w:pPr>
      <w:r>
        <w:rPr>
          <w:rFonts w:ascii="宋体" w:hAnsi="宋体"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rFonts w:ascii="Arial" w:hAnsi="Arial"/>
          <w:b/>
          <w:color w:val="000000"/>
          <w:sz w:val="36"/>
        </w:rPr>
      </w:pPr>
      <w:r>
        <w:rPr>
          <w:rFonts w:hint="eastAsia" w:ascii="Arial" w:hAnsi="Arial"/>
          <w:b/>
          <w:color w:val="000000"/>
          <w:sz w:val="36"/>
        </w:rPr>
        <w:br w:type="page" w:clear="all"/>
      </w:r>
      <w:r>
        <w:rPr>
          <w:rFonts w:ascii="Arial" w:hAnsi="Arial"/>
          <w:b/>
          <w:color w:val="000000"/>
          <w:sz w:val="36"/>
        </w:rPr>
      </w:r>
      <w:r/>
    </w:p>
    <w:p>
      <w:pPr>
        <w:pStyle w:val="728"/>
        <w:jc w:val="left"/>
        <w:keepLines/>
        <w:keepNext/>
        <w:spacing w:before="360" w:after="200" w:line="360" w:lineRule="auto"/>
        <w:rPr>
          <w:rFonts w:ascii="Arial" w:hAnsi="Arial"/>
          <w:b/>
          <w:color w:val="000000"/>
          <w:sz w:val="36"/>
        </w:rPr>
        <w:outlineLvl w:val="1"/>
      </w:pPr>
      <w:r>
        <w:rPr>
          <w:rFonts w:hint="eastAsia" w:ascii="Arial" w:hAnsi="Arial"/>
          <w:b/>
          <w:color w:val="000000"/>
          <w:sz w:val="36"/>
        </w:rPr>
        <w:t xml:space="preserve">十二、残疾人福利性单位声明函</w:t>
      </w:r>
      <w:r>
        <w:rPr>
          <w:rFonts w:ascii="Arial" w:hAnsi="Arial"/>
          <w:b/>
          <w:color w:val="000000"/>
          <w:sz w:val="36"/>
        </w:rPr>
      </w:r>
      <w:r/>
    </w:p>
    <w:p>
      <w:pPr>
        <w:pStyle w:val="728"/>
        <w:jc w:val="center"/>
        <w:spacing w:line="360" w:lineRule="auto"/>
        <w:tabs>
          <w:tab w:val="left" w:pos="360" w:leader="none"/>
        </w:tabs>
        <w:rPr>
          <w:rFonts w:ascii="宋体" w:hAnsi="宋体" w:cs="Times New Roman"/>
          <w:color w:val="000000"/>
          <w:sz w:val="24"/>
          <w:szCs w:val="21"/>
        </w:rPr>
      </w:pPr>
      <w:r>
        <w:rPr>
          <w:rFonts w:hint="eastAsia" w:ascii="黑体" w:hAnsi="黑体" w:eastAsia="黑体" w:cs="宋体"/>
          <w:bCs/>
          <w:color w:val="000000"/>
          <w:sz w:val="36"/>
          <w:szCs w:val="28"/>
        </w:rPr>
        <w:t xml:space="preserve">残疾人福利性单位声明函</w:t>
      </w:r>
      <w:r>
        <w:rPr>
          <w:rFonts w:ascii="宋体" w:hAnsi="宋体" w:cs="Times New Roman"/>
          <w:color w:val="000000"/>
          <w:sz w:val="24"/>
          <w:szCs w:val="21"/>
        </w:rPr>
      </w:r>
      <w:r/>
    </w:p>
    <w:p>
      <w:pPr>
        <w:pStyle w:val="728"/>
        <w:ind w:firstLine="480"/>
        <w:jc w:val="left"/>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cs="Times New Roman"/>
          <w:color w:val="000000"/>
          <w:sz w:val="24"/>
          <w:szCs w:val="24"/>
        </w:rPr>
        <w:t xml:space="preserve">〔2017〕</w:t>
      </w:r>
      <w:r>
        <w:rPr>
          <w:rFonts w:hint="eastAsia" w:ascii="宋体" w:hAnsi="宋体" w:cs="Times New Roman"/>
          <w:color w:val="000000"/>
          <w:sz w:val="24"/>
          <w:szCs w:val="21"/>
        </w:rPr>
        <w:t xml:space="preserve">141号）的规定，本单位为符合条件的残疾人福利性单位，且本单位参加单位的项目（</w:t>
      </w:r>
      <w:r>
        <w:rPr>
          <w:rFonts w:hint="eastAsia" w:ascii="宋体" w:hAnsi="宋体" w:cs="Times New Roman"/>
          <w:color w:val="000000"/>
          <w:sz w:val="24"/>
          <w:szCs w:val="24"/>
        </w:rPr>
        <w:t xml:space="preserve">项目编号：，分包号：</w:t>
      </w:r>
      <w:r>
        <w:rPr>
          <w:rFonts w:hint="eastAsia" w:ascii="宋体" w:hAnsi="宋体" w:cs="Times New Roman"/>
          <w:color w:val="000000"/>
          <w:sz w:val="24"/>
          <w:szCs w:val="21"/>
        </w:rPr>
        <w:t xml:space="preserve">）采购活动由本单位提供全部服务。</w:t>
      </w:r>
      <w:r>
        <w:rPr>
          <w:rFonts w:ascii="宋体" w:hAnsi="宋体" w:cs="Times New Roman"/>
          <w:color w:val="000000"/>
          <w:sz w:val="24"/>
          <w:szCs w:val="21"/>
        </w:rPr>
      </w:r>
      <w:r/>
    </w:p>
    <w:p>
      <w:pPr>
        <w:pStyle w:val="728"/>
        <w:ind w:firstLine="480"/>
        <w:spacing w:line="500" w:lineRule="exact"/>
        <w:rPr>
          <w:rFonts w:ascii="宋体" w:hAnsi="宋体" w:cs="Times New Roman"/>
          <w:color w:val="000000"/>
          <w:sz w:val="24"/>
          <w:szCs w:val="21"/>
        </w:rPr>
      </w:pPr>
      <w:r>
        <w:rPr>
          <w:rFonts w:hint="eastAsia" w:ascii="宋体" w:hAnsi="宋体" w:cs="Times New Roman"/>
          <w:color w:val="000000"/>
          <w:sz w:val="24"/>
          <w:szCs w:val="21"/>
        </w:rPr>
        <w:t xml:space="preserve">本单位对上述声明的真实性负责。如有虚假，将依法承担相应责任。</w:t>
      </w:r>
      <w:r>
        <w:rPr>
          <w:rFonts w:ascii="宋体" w:hAnsi="宋体" w:cs="Times New Roman"/>
          <w:color w:val="000000"/>
          <w:sz w:val="24"/>
          <w:szCs w:val="21"/>
        </w:rPr>
      </w:r>
      <w:r/>
    </w:p>
    <w:p>
      <w:pPr>
        <w:pStyle w:val="728"/>
        <w:ind w:firstLine="480"/>
        <w:spacing w:line="500" w:lineRule="exact"/>
        <w:rPr>
          <w:rFonts w:ascii="宋体" w:hAnsi="宋体" w:cs="Times New Roman"/>
          <w:color w:val="000000"/>
          <w:sz w:val="24"/>
          <w:szCs w:val="21"/>
        </w:rPr>
      </w:pPr>
      <w:r>
        <w:rPr>
          <w:rFonts w:ascii="宋体" w:hAnsi="宋体" w:cs="Times New Roman"/>
          <w:color w:val="000000"/>
          <w:sz w:val="24"/>
          <w:szCs w:val="21"/>
        </w:rPr>
      </w:r>
      <w:r/>
    </w:p>
    <w:p>
      <w:pPr>
        <w:pStyle w:val="728"/>
        <w:ind w:right="162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单位名称（盖章）：</w:t>
      </w:r>
      <w:r>
        <w:rPr>
          <w:rFonts w:ascii="宋体" w:hAnsi="宋体" w:cs="Times New Roman"/>
          <w:color w:val="000000"/>
          <w:sz w:val="24"/>
          <w:szCs w:val="24"/>
        </w:rPr>
      </w:r>
      <w:r/>
    </w:p>
    <w:p>
      <w:pPr>
        <w:pStyle w:val="728"/>
        <w:ind w:right="1140" w:firstLine="2880"/>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日  期：</w:t>
      </w:r>
      <w:r>
        <w:rPr>
          <w:rFonts w:ascii="宋体" w:hAnsi="宋体"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填报说明：</w:t>
      </w:r>
      <w:r>
        <w:rPr>
          <w:rFonts w:ascii="宋体" w:hAnsi="宋体" w:cs="Times New Roman"/>
          <w:bCs/>
          <w:color w:val="000000"/>
          <w:sz w:val="24"/>
          <w:szCs w:val="24"/>
        </w:rPr>
      </w:r>
      <w:r/>
    </w:p>
    <w:p>
      <w:pPr>
        <w:pStyle w:val="728"/>
        <w:ind w:firstLine="480"/>
        <w:jc w:val="left"/>
        <w:spacing w:line="360" w:lineRule="auto"/>
        <w:rPr>
          <w:rFonts w:ascii="宋体" w:hAnsi="宋体" w:cs="Times New Roman"/>
          <w:bCs/>
          <w:color w:val="000000"/>
          <w:sz w:val="24"/>
          <w:szCs w:val="24"/>
        </w:rPr>
      </w:pPr>
      <w:r>
        <w:rPr>
          <w:rFonts w:hint="eastAsia" w:ascii="宋体" w:hAnsi="宋体" w:cs="Times New Roman"/>
          <w:bCs/>
          <w:color w:val="000000"/>
          <w:sz w:val="24"/>
          <w:szCs w:val="24"/>
        </w:rPr>
        <w:t xml:space="preserve">1、</w:t>
      </w:r>
      <w:r>
        <w:rPr>
          <w:rFonts w:hint="eastAsia" w:ascii="宋体" w:hAnsi="宋体" w:cs="Times New Roman"/>
          <w:color w:val="000000"/>
          <w:sz w:val="24"/>
          <w:szCs w:val="24"/>
        </w:rPr>
        <w:t xml:space="preserve">请供应商如实填写，</w:t>
      </w:r>
      <w:r>
        <w:rPr>
          <w:rFonts w:hint="eastAsia" w:ascii="宋体" w:hAnsi="宋体"/>
          <w:bCs/>
          <w:color w:val="000000"/>
          <w:sz w:val="24"/>
        </w:rPr>
        <w:t xml:space="preserve">所填内容将作为评审的依据</w:t>
      </w:r>
      <w:r>
        <w:rPr>
          <w:rFonts w:hint="eastAsia" w:ascii="宋体" w:hAnsi="宋体" w:cs="Times New Roman"/>
          <w:color w:val="000000"/>
          <w:sz w:val="24"/>
          <w:szCs w:val="24"/>
        </w:rPr>
        <w:t xml:space="preserve">，如填写不完整或不一致或填写有误，将承担一切不利后果。</w:t>
      </w:r>
      <w:r>
        <w:rPr>
          <w:rFonts w:ascii="宋体" w:hAnsi="宋体" w:cs="Times New Roman"/>
          <w:bCs/>
          <w:color w:val="000000"/>
          <w:sz w:val="24"/>
          <w:szCs w:val="24"/>
        </w:rPr>
      </w:r>
      <w:r/>
    </w:p>
    <w:p>
      <w:pPr>
        <w:pStyle w:val="728"/>
        <w:ind w:firstLine="480"/>
        <w:jc w:val="left"/>
        <w:spacing w:line="360" w:lineRule="auto"/>
        <w:rPr>
          <w:rFonts w:ascii="Times New Roman" w:hAnsi="Times New Roman" w:cs="Times New Roman"/>
          <w:color w:val="000000"/>
          <w:sz w:val="24"/>
          <w:szCs w:val="24"/>
        </w:rPr>
      </w:pPr>
      <w:r>
        <w:rPr>
          <w:rFonts w:hint="eastAsia" w:ascii="宋体" w:hAnsi="宋体" w:cs="Times New Roman"/>
          <w:bCs/>
          <w:color w:val="000000"/>
          <w:sz w:val="24"/>
          <w:szCs w:val="24"/>
        </w:rPr>
        <w:t xml:space="preserve">2、中标人的《残疾人福利性单位声明函》随中标结果公开。</w:t>
      </w:r>
      <w:r>
        <w:rPr>
          <w:rFonts w:ascii="Times New Roman" w:hAnsi="Times New Roman" w:cs="Times New Roman"/>
          <w:color w:val="000000"/>
          <w:sz w:val="24"/>
          <w:szCs w:val="24"/>
        </w:rPr>
      </w:r>
      <w:r/>
    </w:p>
    <w:p>
      <w:pPr>
        <w:pStyle w:val="728"/>
        <w:rPr>
          <w:color w:val="000000"/>
        </w:rPr>
      </w:pPr>
      <w:r>
        <w:rPr>
          <w:color w:val="000000"/>
        </w:rPr>
        <w:br w:type="page" w:clear="all"/>
      </w:r>
      <w:r>
        <w:rPr>
          <w:color w:val="000000"/>
        </w:rPr>
      </w:r>
      <w:r/>
    </w:p>
    <w:p>
      <w:pPr>
        <w:pStyle w:val="728"/>
        <w:jc w:val="left"/>
        <w:keepLines/>
        <w:keepNext/>
        <w:spacing w:before="360" w:after="200" w:line="360" w:lineRule="auto"/>
        <w:rPr>
          <w:rFonts w:ascii="Arial" w:hAnsi="Arial"/>
          <w:b/>
          <w:iCs/>
          <w:color w:val="000000"/>
          <w:sz w:val="36"/>
        </w:rPr>
        <w:outlineLvl w:val="1"/>
      </w:pPr>
      <w:r>
        <w:rPr>
          <w:rFonts w:hint="eastAsia" w:ascii="Arial" w:hAnsi="Arial"/>
          <w:b/>
          <w:iCs/>
          <w:color w:val="000000"/>
          <w:sz w:val="36"/>
        </w:rPr>
        <w:t xml:space="preserve">十三、投标分项报价表</w:t>
      </w:r>
      <w:r>
        <w:rPr>
          <w:rFonts w:ascii="Arial" w:hAnsi="Arial"/>
          <w:b/>
          <w:iCs/>
          <w:color w:val="000000"/>
          <w:sz w:val="36"/>
        </w:rPr>
      </w:r>
      <w:r/>
    </w:p>
    <w:p>
      <w:pPr>
        <w:pStyle w:val="728"/>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投标分项报价表</w:t>
      </w:r>
      <w:r>
        <w:rPr>
          <w:rFonts w:ascii="黑体" w:hAnsi="黑体" w:eastAsia="黑体" w:cs="宋体"/>
          <w:bCs/>
          <w:color w:val="000000"/>
          <w:sz w:val="36"/>
          <w:szCs w:val="28"/>
        </w:rPr>
      </w:r>
      <w:r/>
    </w:p>
    <w:p>
      <w:pPr>
        <w:pStyle w:val="728"/>
        <w:jc w:val="left"/>
        <w:spacing w:line="360" w:lineRule="auto"/>
        <w:rPr>
          <w:rFonts w:ascii="宋体" w:hAnsi="宋体" w:cs="Times New Roman"/>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cs="Times New Roman"/>
          <w:bCs/>
          <w:color w:val="000000"/>
          <w:sz w:val="24"/>
          <w:szCs w:val="24"/>
        </w:rPr>
      </w:r>
      <w:r/>
    </w:p>
    <w:p>
      <w:pPr>
        <w:pStyle w:val="728"/>
        <w:jc w:val="right"/>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单位：元</w:t>
      </w:r>
      <w:r>
        <w:rPr>
          <w:rFonts w:ascii="宋体" w:hAnsi="宋体" w:cs="Times New Roman"/>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728"/>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417" w:type="dxa"/>
            <w:vAlign w:val="center"/>
            <w:textDirection w:val="lrTb"/>
            <w:noWrap w:val="false"/>
          </w:tcPr>
          <w:p>
            <w:pPr>
              <w:pStyle w:val="728"/>
              <w:jc w:val="center"/>
              <w:rPr>
                <w:rFonts w:ascii="宋体" w:hAnsi="宋体" w:cs="宋体"/>
                <w:color w:val="000000"/>
                <w:sz w:val="24"/>
                <w:szCs w:val="24"/>
              </w:rPr>
            </w:pPr>
            <w:r>
              <w:rPr>
                <w:rFonts w:hint="eastAsia" w:ascii="宋体" w:hAnsi="宋体" w:cs="宋体"/>
                <w:color w:val="000000"/>
                <w:sz w:val="24"/>
                <w:szCs w:val="24"/>
              </w:rPr>
              <w:t xml:space="preserve">产品、服务名称</w:t>
            </w:r>
            <w:r>
              <w:rPr>
                <w:rFonts w:ascii="宋体" w:hAnsi="宋体" w:cs="宋体"/>
                <w:color w:val="000000"/>
                <w:sz w:val="24"/>
                <w:szCs w:val="24"/>
              </w:rPr>
            </w:r>
            <w:r/>
          </w:p>
        </w:tc>
        <w:tc>
          <w:tcPr>
            <w:tcW w:w="1560" w:type="dxa"/>
            <w:vAlign w:val="center"/>
            <w:textDirection w:val="lrTb"/>
            <w:noWrap w:val="false"/>
          </w:tcPr>
          <w:p>
            <w:pPr>
              <w:pStyle w:val="728"/>
              <w:jc w:val="center"/>
              <w:rPr>
                <w:rFonts w:ascii="宋体" w:hAnsi="宋体" w:cs="宋体"/>
                <w:color w:val="000000"/>
                <w:sz w:val="24"/>
                <w:szCs w:val="24"/>
              </w:rPr>
            </w:pPr>
            <w:r>
              <w:rPr>
                <w:rFonts w:hint="eastAsia" w:ascii="宋体" w:hAnsi="宋体" w:cs="宋体"/>
                <w:color w:val="000000"/>
                <w:sz w:val="24"/>
                <w:szCs w:val="24"/>
              </w:rPr>
              <w:t xml:space="preserve">分项单位</w:t>
            </w:r>
            <w:r>
              <w:rPr>
                <w:rFonts w:ascii="宋体" w:hAnsi="宋体" w:cs="宋体"/>
                <w:color w:val="000000"/>
                <w:sz w:val="24"/>
                <w:szCs w:val="24"/>
              </w:rPr>
            </w:r>
            <w:r/>
          </w:p>
        </w:tc>
        <w:tc>
          <w:tcPr>
            <w:tcW w:w="1275" w:type="dxa"/>
            <w:vAlign w:val="center"/>
            <w:textDirection w:val="lrTb"/>
            <w:noWrap w:val="false"/>
          </w:tcPr>
          <w:p>
            <w:pPr>
              <w:pStyle w:val="728"/>
              <w:jc w:val="center"/>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数量</w:t>
            </w:r>
            <w:r>
              <w:rPr>
                <w:rFonts w:hint="eastAsia" w:ascii="宋体" w:hAnsi="宋体" w:eastAsia="宋体" w:cs="宋体"/>
                <w:color w:val="000000"/>
                <w:sz w:val="24"/>
                <w:szCs w:val="24"/>
                <w:lang w:eastAsia="zh-CN"/>
              </w:rPr>
            </w:r>
            <w:r/>
          </w:p>
        </w:tc>
        <w:tc>
          <w:tcPr>
            <w:tcW w:w="1418" w:type="dxa"/>
            <w:vAlign w:val="center"/>
            <w:textDirection w:val="lrTb"/>
            <w:noWrap w:val="false"/>
          </w:tcPr>
          <w:p>
            <w:pPr>
              <w:pStyle w:val="728"/>
              <w:jc w:val="center"/>
              <w:rPr>
                <w:rFonts w:ascii="宋体" w:hAnsi="宋体" w:cs="宋体"/>
                <w:color w:val="000000"/>
                <w:sz w:val="24"/>
                <w:szCs w:val="24"/>
              </w:rPr>
            </w:pPr>
            <w:r>
              <w:rPr>
                <w:rFonts w:hint="eastAsia" w:ascii="宋体" w:hAnsi="宋体" w:cs="宋体"/>
                <w:color w:val="000000"/>
                <w:sz w:val="24"/>
                <w:szCs w:val="24"/>
              </w:rPr>
              <w:t xml:space="preserve">单价</w:t>
            </w:r>
            <w:r>
              <w:rPr>
                <w:rFonts w:ascii="宋体" w:hAnsi="宋体" w:cs="宋体"/>
                <w:color w:val="000000"/>
                <w:sz w:val="24"/>
                <w:szCs w:val="24"/>
              </w:rPr>
            </w:r>
            <w:r/>
          </w:p>
        </w:tc>
        <w:tc>
          <w:tcPr>
            <w:tcW w:w="2551" w:type="dxa"/>
            <w:vAlign w:val="center"/>
            <w:textDirection w:val="lrTb"/>
            <w:noWrap w:val="false"/>
          </w:tcPr>
          <w:p>
            <w:pPr>
              <w:pStyle w:val="728"/>
              <w:jc w:val="center"/>
              <w:rPr>
                <w:rFonts w:ascii="宋体" w:hAnsi="宋体" w:cs="宋体"/>
                <w:color w:val="000000"/>
                <w:sz w:val="24"/>
                <w:szCs w:val="24"/>
              </w:rPr>
            </w:pPr>
            <w:r>
              <w:rPr>
                <w:rFonts w:hint="eastAsia" w:ascii="宋体" w:hAnsi="宋体" w:cs="宋体"/>
                <w:color w:val="000000"/>
                <w:sz w:val="24"/>
                <w:szCs w:val="24"/>
              </w:rPr>
              <w:t xml:space="preserve">单项</w:t>
            </w:r>
            <w:r>
              <w:rPr>
                <w:rFonts w:ascii="宋体" w:hAnsi="宋体" w:cs="宋体"/>
                <w:color w:val="000000"/>
                <w:sz w:val="24"/>
                <w:szCs w:val="24"/>
              </w:rPr>
            </w:r>
            <w:r/>
          </w:p>
          <w:p>
            <w:pPr>
              <w:pStyle w:val="728"/>
              <w:jc w:val="center"/>
              <w:rPr>
                <w:rFonts w:ascii="宋体" w:hAnsi="宋体" w:cs="宋体"/>
                <w:color w:val="000000"/>
                <w:sz w:val="24"/>
                <w:szCs w:val="24"/>
              </w:rPr>
            </w:pPr>
            <w:r>
              <w:rPr>
                <w:rFonts w:hint="eastAsia" w:ascii="宋体" w:hAnsi="宋体" w:cs="宋体"/>
                <w:color w:val="000000"/>
                <w:sz w:val="24"/>
                <w:szCs w:val="24"/>
              </w:rPr>
              <w:t xml:space="preserve">合计价</w:t>
            </w:r>
            <w:r>
              <w:rPr>
                <w:rFonts w:ascii="宋体" w:hAnsi="宋体" w:cs="宋体"/>
                <w:color w:val="000000"/>
                <w:sz w:val="24"/>
                <w:szCs w:val="24"/>
              </w:rPr>
            </w:r>
            <w:r/>
          </w:p>
        </w:tc>
      </w:tr>
      <w:tr>
        <w:trPr>
          <w:cantSplit/>
          <w:trHeight w:val="501"/>
        </w:trPr>
        <w:tc>
          <w:tcPr>
            <w:tcW w:w="959"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pStyle w:val="728"/>
              <w:jc w:val="center"/>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tc>
        <w:tc>
          <w:tcPr>
            <w:tcW w:w="1275" w:type="dxa"/>
            <w:vAlign w:val="center"/>
            <w:textDirection w:val="lrTb"/>
            <w:noWrap w:val="false"/>
          </w:tcPr>
          <w:p>
            <w:pPr>
              <w:pStyle w:val="728"/>
              <w:jc w:val="center"/>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tc>
        <w:tc>
          <w:tcPr>
            <w:tcW w:w="1418"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r>
      <w:tr>
        <w:trPr>
          <w:cantSplit/>
          <w:trHeight w:val="501"/>
        </w:trPr>
        <w:tc>
          <w:tcPr>
            <w:tcW w:w="959"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r>
      <w:tr>
        <w:trPr>
          <w:cantSplit/>
          <w:trHeight w:val="501"/>
        </w:trPr>
        <w:tc>
          <w:tcPr>
            <w:tcW w:w="959"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r>
      <w:tr>
        <w:trPr>
          <w:cantSplit/>
          <w:trHeight w:val="501"/>
        </w:trPr>
        <w:tc>
          <w:tcPr>
            <w:tcW w:w="959"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r>
      <w:tr>
        <w:trPr>
          <w:cantSplit/>
          <w:trHeight w:val="501"/>
        </w:trPr>
        <w:tc>
          <w:tcPr>
            <w:tcW w:w="959"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7"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560"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275"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1418"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c>
          <w:tcPr>
            <w:tcW w:w="2551"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r>
      <w:tr>
        <w:trPr>
          <w:cantSplit/>
          <w:trHeight w:val="501"/>
        </w:trPr>
        <w:tc>
          <w:tcPr>
            <w:gridSpan w:val="5"/>
            <w:tcW w:w="6629" w:type="dxa"/>
            <w:vAlign w:val="center"/>
            <w:textDirection w:val="lrTb"/>
            <w:noWrap w:val="false"/>
          </w:tcPr>
          <w:p>
            <w:pPr>
              <w:pStyle w:val="728"/>
              <w:jc w:val="center"/>
              <w:rPr>
                <w:rFonts w:ascii="宋体" w:hAnsi="宋体" w:cs="宋体"/>
                <w:color w:val="000000"/>
                <w:sz w:val="24"/>
                <w:szCs w:val="24"/>
              </w:rPr>
            </w:pPr>
            <w:r>
              <w:rPr>
                <w:rFonts w:hint="eastAsia" w:ascii="宋体" w:hAnsi="宋体" w:cs="宋体"/>
                <w:color w:val="000000"/>
                <w:sz w:val="24"/>
                <w:szCs w:val="24"/>
              </w:rPr>
              <w:t xml:space="preserve">总计（元）</w:t>
            </w:r>
            <w:r>
              <w:rPr>
                <w:rFonts w:ascii="宋体" w:hAnsi="宋体" w:cs="宋体"/>
                <w:color w:val="000000"/>
                <w:sz w:val="24"/>
                <w:szCs w:val="24"/>
              </w:rPr>
            </w:r>
            <w:r/>
          </w:p>
        </w:tc>
        <w:tc>
          <w:tcPr>
            <w:tcW w:w="2551" w:type="dxa"/>
            <w:vAlign w:val="center"/>
            <w:textDirection w:val="lrTb"/>
            <w:noWrap w:val="false"/>
          </w:tcPr>
          <w:p>
            <w:pPr>
              <w:pStyle w:val="728"/>
              <w:jc w:val="center"/>
              <w:rPr>
                <w:rFonts w:ascii="宋体" w:hAnsi="宋体" w:cs="宋体"/>
                <w:color w:val="000000"/>
                <w:sz w:val="24"/>
                <w:szCs w:val="24"/>
              </w:rPr>
            </w:pPr>
            <w:r>
              <w:rPr>
                <w:rFonts w:ascii="宋体" w:hAnsi="宋体" w:cs="宋体"/>
                <w:color w:val="000000"/>
                <w:sz w:val="24"/>
                <w:szCs w:val="24"/>
              </w:rPr>
            </w:r>
            <w:r/>
          </w:p>
        </w:tc>
      </w:tr>
    </w:tbl>
    <w:p>
      <w:pPr>
        <w:pStyle w:val="728"/>
        <w:jc w:val="left"/>
        <w:rPr>
          <w:rFonts w:ascii="宋体" w:hAnsi="宋体" w:cs="宋体"/>
          <w:bCs/>
          <w:color w:val="000000"/>
          <w:sz w:val="24"/>
          <w:szCs w:val="24"/>
        </w:rPr>
      </w:pPr>
      <w:r>
        <w:rPr>
          <w:rFonts w:ascii="宋体" w:hAnsi="宋体" w:cs="宋体"/>
          <w:bCs/>
          <w:color w:val="000000"/>
          <w:sz w:val="24"/>
          <w:szCs w:val="24"/>
        </w:rPr>
      </w:r>
      <w:r/>
    </w:p>
    <w:p>
      <w:pPr>
        <w:pStyle w:val="728"/>
        <w:jc w:val="right"/>
        <w:rPr>
          <w:rFonts w:ascii="宋体" w:hAnsi="宋体" w:cs="宋体"/>
          <w:bCs/>
          <w:color w:val="000000"/>
          <w:sz w:val="24"/>
          <w:szCs w:val="24"/>
        </w:rPr>
      </w:pPr>
      <w:r>
        <w:rPr>
          <w:rFonts w:ascii="宋体" w:hAnsi="宋体" w:cs="宋体"/>
          <w:bCs/>
          <w:color w:val="000000"/>
          <w:sz w:val="24"/>
          <w:szCs w:val="24"/>
        </w:rPr>
      </w:r>
      <w:r/>
    </w:p>
    <w:p>
      <w:pPr>
        <w:pStyle w:val="728"/>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投标人（盖章）：</w:t>
      </w:r>
      <w:r>
        <w:rPr>
          <w:rFonts w:ascii="宋体" w:hAnsi="宋体" w:cs="方正仿宋_GBK"/>
          <w:color w:val="000000"/>
          <w:sz w:val="24"/>
          <w:szCs w:val="24"/>
        </w:rPr>
      </w:r>
      <w:r/>
    </w:p>
    <w:p>
      <w:pPr>
        <w:pStyle w:val="728"/>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法定代表人或委托代理人（签字或盖章）：</w:t>
      </w:r>
      <w:r>
        <w:rPr>
          <w:rFonts w:ascii="宋体" w:hAnsi="宋体" w:cs="方正仿宋_GBK"/>
          <w:color w:val="000000"/>
          <w:sz w:val="24"/>
          <w:szCs w:val="24"/>
        </w:rPr>
      </w:r>
      <w:r/>
    </w:p>
    <w:p>
      <w:pPr>
        <w:pStyle w:val="728"/>
        <w:jc w:val="righ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年     月     日</w:t>
      </w:r>
      <w:r>
        <w:rPr>
          <w:rFonts w:ascii="宋体" w:hAnsi="宋体" w:cs="方正仿宋_GBK"/>
          <w:color w:val="000000"/>
          <w:sz w:val="24"/>
          <w:szCs w:val="24"/>
        </w:rPr>
      </w:r>
      <w:r/>
    </w:p>
    <w:p>
      <w:pPr>
        <w:pStyle w:val="728"/>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pStyle w:val="728"/>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填报说明：</w:t>
      </w:r>
      <w:r>
        <w:rPr>
          <w:rFonts w:ascii="宋体" w:hAnsi="宋体" w:cs="方正仿宋_GBK"/>
          <w:color w:val="000000"/>
          <w:sz w:val="24"/>
          <w:szCs w:val="24"/>
        </w:rPr>
      </w:r>
      <w:r/>
    </w:p>
    <w:p>
      <w:pPr>
        <w:pStyle w:val="728"/>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1.项目如有分包，请各投标人按相应的分包分别列表。</w:t>
      </w:r>
      <w:r>
        <w:rPr>
          <w:rFonts w:ascii="宋体" w:hAnsi="宋体" w:cs="方正仿宋_GBK"/>
          <w:color w:val="000000"/>
          <w:sz w:val="24"/>
          <w:szCs w:val="24"/>
        </w:rPr>
      </w:r>
      <w:r/>
    </w:p>
    <w:p>
      <w:pPr>
        <w:pStyle w:val="728"/>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2.行数或事项不够，可自行增加</w:t>
      </w:r>
      <w:r>
        <w:rPr>
          <w:rFonts w:ascii="宋体" w:hAnsi="宋体" w:cs="方正仿宋_GBK"/>
          <w:color w:val="000000"/>
          <w:sz w:val="24"/>
          <w:szCs w:val="24"/>
        </w:rPr>
      </w:r>
      <w:r/>
    </w:p>
    <w:p>
      <w:pPr>
        <w:pStyle w:val="728"/>
        <w:jc w:val="left"/>
        <w:spacing w:line="360" w:lineRule="auto"/>
        <w:rPr>
          <w:rFonts w:ascii="Arial" w:hAnsi="Arial"/>
          <w:b/>
          <w:iCs/>
          <w:color w:val="000000"/>
          <w:sz w:val="36"/>
        </w:rPr>
      </w:pPr>
      <w:r>
        <w:rPr>
          <w:rFonts w:hint="eastAsia" w:ascii="宋体" w:hAnsi="宋体" w:cs="方正仿宋_GBK"/>
          <w:color w:val="000000"/>
          <w:sz w:val="24"/>
          <w:szCs w:val="24"/>
        </w:rPr>
        <w:br w:type="page" w:clear="all"/>
      </w:r>
      <w:r>
        <w:rPr>
          <w:rFonts w:hint="eastAsia" w:ascii="Arial" w:hAnsi="Arial"/>
          <w:b/>
          <w:iCs/>
          <w:color w:val="000000"/>
          <w:sz w:val="36"/>
        </w:rPr>
        <w:t xml:space="preserve">十四、技术要求响应及偏离表（如有请提供）</w:t>
      </w:r>
      <w:r>
        <w:rPr>
          <w:rFonts w:ascii="Arial" w:hAnsi="Arial"/>
          <w:b/>
          <w:iCs/>
          <w:color w:val="000000"/>
          <w:sz w:val="36"/>
        </w:rPr>
      </w:r>
      <w:r/>
    </w:p>
    <w:p>
      <w:pPr>
        <w:pStyle w:val="728"/>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技术要求响应及偏离表</w:t>
      </w:r>
      <w:r>
        <w:rPr>
          <w:rFonts w:ascii="黑体" w:hAnsi="黑体" w:eastAsia="黑体" w:cs="宋体"/>
          <w:bCs/>
          <w:color w:val="000000"/>
          <w:sz w:val="36"/>
          <w:szCs w:val="28"/>
        </w:rPr>
      </w:r>
      <w:r/>
    </w:p>
    <w:p>
      <w:pPr>
        <w:pStyle w:val="728"/>
        <w:jc w:val="left"/>
        <w:spacing w:line="360" w:lineRule="auto"/>
        <w:rPr>
          <w:rFonts w:ascii="Arial" w:hAnsi="Arial"/>
          <w:color w:val="000000"/>
          <w:sz w:val="36"/>
        </w:rPr>
      </w:pPr>
      <w:r>
        <w:rPr>
          <w:rFonts w:hint="eastAsia" w:ascii="宋体" w:hAnsi="宋体" w:cs="方正仿宋_GBK"/>
          <w:color w:val="000000"/>
          <w:sz w:val="24"/>
          <w:szCs w:val="24"/>
        </w:rPr>
        <w:t xml:space="preserve">项目名称：      项目编号：      分包号：</w:t>
      </w:r>
      <w:r>
        <w:rPr>
          <w:rFonts w:ascii="Arial" w:hAnsi="Arial"/>
          <w:color w:val="000000"/>
          <w:sz w:val="36"/>
        </w:rPr>
      </w:r>
      <w:r/>
    </w:p>
    <w:tbl>
      <w:tblPr>
        <w:tblW w:w="9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trPr>
        <w:tc>
          <w:tcPr>
            <w:tcW w:w="1099"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rPr>
                <w:rFonts w:ascii="宋体" w:hAnsi="宋体" w:cs="Times New Roman"/>
                <w:color w:val="000000"/>
                <w:sz w:val="24"/>
                <w:szCs w:val="24"/>
              </w:rPr>
            </w:r>
            <w:r/>
          </w:p>
        </w:tc>
        <w:tc>
          <w:tcPr>
            <w:tcW w:w="3402"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rPr>
                <w:rFonts w:ascii="宋体" w:hAnsi="宋体" w:cs="Times New Roman"/>
                <w:color w:val="000000"/>
                <w:sz w:val="24"/>
                <w:szCs w:val="24"/>
              </w:rPr>
            </w:r>
            <w:r/>
          </w:p>
        </w:tc>
        <w:tc>
          <w:tcPr>
            <w:tcW w:w="3261"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rPr>
                <w:rFonts w:ascii="宋体" w:hAnsi="宋体" w:cs="Times New Roman"/>
                <w:color w:val="000000"/>
                <w:sz w:val="24"/>
                <w:szCs w:val="24"/>
              </w:rPr>
            </w:r>
            <w:r/>
          </w:p>
        </w:tc>
        <w:tc>
          <w:tcPr>
            <w:tcW w:w="1805"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rPr>
                <w:rFonts w:ascii="宋体" w:hAnsi="宋体" w:cs="Times New Roman"/>
                <w:color w:val="000000"/>
                <w:sz w:val="24"/>
                <w:szCs w:val="24"/>
              </w:rPr>
            </w:r>
            <w:r/>
          </w:p>
        </w:tc>
      </w:tr>
      <w:tr>
        <w:trPr>
          <w:cantSplit/>
          <w:trHeight w:val="640"/>
        </w:trPr>
        <w:tc>
          <w:tcPr>
            <w:tcW w:w="1099"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099"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099"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3</w:t>
            </w: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099"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t xml:space="preserve">…</w:t>
            </w: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0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bl>
    <w:p>
      <w:pPr>
        <w:pStyle w:val="728"/>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728"/>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728"/>
        <w:rPr>
          <w:color w:val="000000"/>
        </w:rPr>
      </w:pPr>
      <w:r>
        <w:rPr>
          <w:rFonts w:hint="eastAsia" w:ascii="Times New Roman" w:hAnsi="Times New Roman" w:cs="Times New Roman"/>
          <w:color w:val="000000"/>
          <w:sz w:val="24"/>
          <w:szCs w:val="24"/>
        </w:rPr>
        <w:t xml:space="preserve">日期：年月日</w:t>
      </w:r>
      <w:r>
        <w:rPr>
          <w:color w:val="000000"/>
        </w:rPr>
      </w:r>
      <w:r/>
    </w:p>
    <w:p>
      <w:pPr>
        <w:pStyle w:val="728"/>
        <w:rPr>
          <w:rFonts w:ascii="Arial" w:hAnsi="Arial"/>
          <w:b/>
          <w:bCs/>
          <w:iCs/>
          <w:color w:val="000000"/>
          <w:sz w:val="36"/>
          <w:szCs w:val="36"/>
        </w:rPr>
      </w:pPr>
      <w:r>
        <w:rPr>
          <w:rFonts w:hint="eastAsia" w:ascii="Arial" w:hAnsi="Arial"/>
          <w:b/>
          <w:iCs/>
          <w:color w:val="000000"/>
          <w:sz w:val="36"/>
        </w:rPr>
        <w:br w:type="page" w:clear="all"/>
      </w:r>
      <w:r>
        <w:rPr>
          <w:rFonts w:hint="eastAsia" w:ascii="Arial" w:hAnsi="Arial"/>
          <w:b/>
          <w:iCs/>
          <w:color w:val="000000"/>
          <w:sz w:val="36"/>
        </w:rPr>
        <w:t xml:space="preserve">十五、商务要求响应及偏离表</w:t>
      </w:r>
      <w:r>
        <w:rPr>
          <w:rFonts w:ascii="Arial" w:hAnsi="Arial"/>
          <w:b/>
          <w:bCs/>
          <w:iCs/>
          <w:color w:val="000000"/>
          <w:sz w:val="36"/>
          <w:szCs w:val="36"/>
        </w:rPr>
      </w:r>
      <w:r/>
    </w:p>
    <w:p>
      <w:pPr>
        <w:pStyle w:val="728"/>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商务要求响应及偏离表</w:t>
      </w:r>
      <w:r>
        <w:rPr>
          <w:rFonts w:ascii="黑体" w:hAnsi="黑体" w:eastAsia="黑体" w:cs="宋体"/>
          <w:bCs/>
          <w:color w:val="000000"/>
          <w:sz w:val="36"/>
          <w:szCs w:val="28"/>
        </w:rPr>
      </w:r>
      <w:r/>
    </w:p>
    <w:p>
      <w:pPr>
        <w:pStyle w:val="728"/>
        <w:jc w:val="left"/>
        <w:spacing w:line="360" w:lineRule="auto"/>
        <w:rPr>
          <w:color w:val="000000"/>
        </w:rPr>
      </w:pPr>
      <w:r>
        <w:rPr>
          <w:rFonts w:hint="eastAsia" w:ascii="宋体" w:hAnsi="宋体" w:cs="方正仿宋_GBK"/>
          <w:color w:val="000000"/>
          <w:sz w:val="24"/>
          <w:szCs w:val="24"/>
        </w:rPr>
        <w:t xml:space="preserve">项目名称：      项目编号：      分包号：</w:t>
      </w:r>
      <w:r>
        <w:rPr>
          <w:color w:val="000000"/>
        </w:rPr>
      </w:r>
      <w:r/>
    </w:p>
    <w:tbl>
      <w:tblPr>
        <w:tblW w:w="974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pStyle w:val="728"/>
              <w:jc w:val="center"/>
              <w:rPr>
                <w:rFonts w:ascii="宋体" w:hAnsi="宋体" w:cs="Times New Roman"/>
                <w:color w:val="000000"/>
                <w:sz w:val="24"/>
                <w:szCs w:val="24"/>
              </w:rPr>
            </w:pPr>
            <w:r/>
            <w:bookmarkStart w:id="17" w:name="_Hlt26955064"/>
            <w:r/>
            <w:bookmarkEnd w:id="17"/>
            <w:r/>
            <w:bookmarkStart w:id="18" w:name="_Hlt26782999"/>
            <w:r/>
            <w:bookmarkEnd w:id="18"/>
            <w:r/>
            <w:bookmarkStart w:id="19" w:name="_Hlt26671372"/>
            <w:r/>
            <w:bookmarkEnd w:id="19"/>
            <w:r/>
            <w:bookmarkStart w:id="20" w:name="_Hlt24879081"/>
            <w:r/>
            <w:bookmarkEnd w:id="20"/>
            <w:r/>
            <w:bookmarkStart w:id="21" w:name="_Hlt26580838"/>
            <w:r/>
            <w:bookmarkEnd w:id="21"/>
            <w:r/>
            <w:bookmarkStart w:id="22" w:name="_Hlt26609391"/>
            <w:r/>
            <w:bookmarkEnd w:id="22"/>
            <w:r/>
            <w:bookmarkStart w:id="23" w:name="_Hlt26671343"/>
            <w:r/>
            <w:bookmarkEnd w:id="23"/>
            <w:r/>
            <w:bookmarkStart w:id="24" w:name="_Hlt26955056"/>
            <w:r/>
            <w:bookmarkEnd w:id="24"/>
            <w:r>
              <w:rPr>
                <w:rFonts w:hint="eastAsia" w:ascii="宋体" w:hAnsi="宋体" w:cs="Times New Roman"/>
                <w:color w:val="000000"/>
                <w:sz w:val="24"/>
                <w:szCs w:val="24"/>
              </w:rPr>
              <w:t xml:space="preserve">序号</w:t>
            </w: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招标文件要求</w:t>
            </w: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投标响应情况</w:t>
            </w:r>
            <w:r>
              <w:rPr>
                <w:rFonts w:ascii="宋体" w:hAnsi="宋体" w:cs="Times New Roman"/>
                <w:color w:val="000000"/>
                <w:sz w:val="24"/>
                <w:szCs w:val="24"/>
              </w:rPr>
            </w:r>
            <w:r/>
          </w:p>
        </w:tc>
        <w:tc>
          <w:tcPr>
            <w:tcW w:w="1842"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超出、符合或偏离</w:t>
            </w:r>
            <w:r>
              <w:rPr>
                <w:rFonts w:ascii="宋体" w:hAnsi="宋体" w:cs="Times New Roman"/>
                <w:color w:val="000000"/>
                <w:sz w:val="24"/>
                <w:szCs w:val="24"/>
              </w:rPr>
            </w:r>
            <w:r/>
          </w:p>
        </w:tc>
      </w:tr>
      <w:tr>
        <w:trPr>
          <w:cantSplit/>
          <w:trHeight w:val="640"/>
        </w:trPr>
        <w:tc>
          <w:tcPr>
            <w:tcW w:w="1242"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3</w:t>
            </w: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24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t xml:space="preserve">…</w:t>
            </w:r>
            <w:r>
              <w:rPr>
                <w:rFonts w:ascii="宋体" w:hAnsi="宋体" w:cs="Times New Roman"/>
                <w:color w:val="000000"/>
                <w:sz w:val="24"/>
                <w:szCs w:val="24"/>
              </w:rPr>
            </w:r>
            <w:r/>
          </w:p>
        </w:tc>
        <w:tc>
          <w:tcPr>
            <w:tcW w:w="3261"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340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42"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bl>
    <w:p>
      <w:pPr>
        <w:pStyle w:val="728"/>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728"/>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728"/>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日期：年月日</w:t>
      </w:r>
      <w:r>
        <w:rPr>
          <w:rFonts w:ascii="Times New Roman" w:hAnsi="Times New Roman" w:cs="Times New Roman"/>
          <w:color w:val="000000"/>
          <w:sz w:val="24"/>
          <w:szCs w:val="24"/>
        </w:rPr>
      </w:r>
      <w:r/>
    </w:p>
    <w:p>
      <w:pPr>
        <w:pStyle w:val="728"/>
        <w:rPr>
          <w:color w:val="000000"/>
        </w:rPr>
      </w:pPr>
      <w:r/>
      <w:bookmarkStart w:id="25" w:name="_Hlt26609389"/>
      <w:r/>
      <w:bookmarkEnd w:id="25"/>
      <w:r/>
      <w:bookmarkStart w:id="26" w:name="_格式2__法定代表人授权书"/>
      <w:r/>
      <w:bookmarkEnd w:id="26"/>
      <w:r/>
      <w:bookmarkStart w:id="27" w:name="_Hlt26955066"/>
      <w:r/>
      <w:bookmarkEnd w:id="27"/>
      <w:r/>
      <w:bookmarkStart w:id="28" w:name="_Hlt26671374"/>
      <w:r/>
      <w:bookmarkEnd w:id="28"/>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color w:val="000000"/>
        </w:rPr>
      </w:pPr>
      <w:r>
        <w:rPr>
          <w:color w:val="000000"/>
        </w:rPr>
      </w:r>
      <w:r/>
    </w:p>
    <w:p>
      <w:pPr>
        <w:pStyle w:val="728"/>
        <w:rPr>
          <w:rFonts w:ascii="Arial" w:hAnsi="Arial"/>
          <w:b/>
          <w:iCs/>
          <w:color w:val="000000"/>
          <w:sz w:val="36"/>
        </w:rPr>
      </w:pPr>
      <w:r>
        <w:rPr>
          <w:rFonts w:hint="eastAsia" w:ascii="Arial" w:hAnsi="Arial"/>
          <w:b/>
          <w:iCs/>
          <w:color w:val="000000"/>
          <w:sz w:val="36"/>
        </w:rPr>
        <w:br w:type="page" w:clear="all"/>
      </w:r>
      <w:r>
        <w:rPr>
          <w:rFonts w:hint="eastAsia" w:ascii="Arial" w:hAnsi="Arial"/>
          <w:b/>
          <w:iCs/>
          <w:color w:val="000000"/>
          <w:sz w:val="36"/>
        </w:rPr>
        <w:t xml:space="preserve">十六、类似项目业绩一览表</w:t>
      </w:r>
      <w:r>
        <w:rPr>
          <w:rFonts w:ascii="Arial" w:hAnsi="Arial"/>
          <w:b/>
          <w:iCs/>
          <w:color w:val="000000"/>
          <w:sz w:val="36"/>
        </w:rPr>
      </w:r>
      <w:r/>
    </w:p>
    <w:p>
      <w:pPr>
        <w:pStyle w:val="728"/>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rPr>
          <w:rFonts w:ascii="黑体" w:hAnsi="黑体" w:eastAsia="黑体" w:cs="宋体"/>
          <w:bCs/>
          <w:color w:val="000000"/>
          <w:sz w:val="36"/>
          <w:szCs w:val="28"/>
        </w:rPr>
      </w:r>
      <w:r/>
    </w:p>
    <w:p>
      <w:pPr>
        <w:pStyle w:val="728"/>
        <w:ind w:firstLine="240"/>
        <w:jc w:val="left"/>
        <w:spacing w:line="360" w:lineRule="auto"/>
        <w:rPr>
          <w:color w:val="000000"/>
        </w:rPr>
      </w:pPr>
      <w:r>
        <w:rPr>
          <w:rFonts w:hint="eastAsia" w:ascii="宋体" w:hAnsi="宋体" w:cs="方正仿宋_GBK"/>
          <w:color w:val="000000"/>
          <w:sz w:val="24"/>
          <w:szCs w:val="24"/>
        </w:rPr>
        <w:t xml:space="preserve">项目名称：    项目编号：   分包号：</w:t>
      </w:r>
      <w:r>
        <w:rPr>
          <w:color w:val="000000"/>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trPr>
        <w:tc>
          <w:tcPr>
            <w:tcW w:w="1808"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序号</w:t>
            </w:r>
            <w:r>
              <w:rPr>
                <w:rFonts w:ascii="宋体" w:hAnsi="宋体" w:cs="Times New Roman"/>
                <w:color w:val="000000"/>
                <w:sz w:val="24"/>
                <w:szCs w:val="24"/>
              </w:rPr>
            </w:r>
            <w:r/>
          </w:p>
        </w:tc>
        <w:tc>
          <w:tcPr>
            <w:tcW w:w="2686"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项目名称</w:t>
            </w:r>
            <w:r>
              <w:rPr>
                <w:rFonts w:ascii="宋体" w:hAnsi="宋体" w:cs="Times New Roman"/>
                <w:color w:val="000000"/>
                <w:sz w:val="24"/>
                <w:szCs w:val="24"/>
              </w:rPr>
            </w:r>
            <w:r/>
          </w:p>
        </w:tc>
        <w:tc>
          <w:tcPr>
            <w:tcW w:w="1850"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签订时间</w:t>
            </w:r>
            <w:r>
              <w:rPr>
                <w:rFonts w:ascii="宋体" w:hAnsi="宋体" w:cs="Times New Roman"/>
                <w:color w:val="000000"/>
                <w:sz w:val="24"/>
                <w:szCs w:val="24"/>
              </w:rPr>
            </w:r>
            <w:r/>
          </w:p>
        </w:tc>
        <w:tc>
          <w:tcPr>
            <w:tcW w:w="1985" w:type="dxa"/>
            <w:vAlign w:val="center"/>
            <w:textDirection w:val="lrTb"/>
            <w:noWrap w:val="false"/>
          </w:tcPr>
          <w:p>
            <w:pPr>
              <w:pStyle w:val="728"/>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采购单位</w:t>
            </w:r>
            <w:r>
              <w:rPr>
                <w:rFonts w:ascii="宋体" w:hAnsi="宋体" w:cs="Times New Roman"/>
                <w:color w:val="000000"/>
                <w:sz w:val="24"/>
                <w:szCs w:val="24"/>
              </w:rPr>
            </w:r>
            <w:r/>
          </w:p>
        </w:tc>
        <w:tc>
          <w:tcPr>
            <w:tcW w:w="1309" w:type="dxa"/>
            <w:vAlign w:val="center"/>
            <w:textDirection w:val="lrTb"/>
            <w:noWrap w:val="false"/>
          </w:tcPr>
          <w:p>
            <w:pPr>
              <w:pStyle w:val="728"/>
              <w:jc w:val="center"/>
              <w:spacing w:line="360" w:lineRule="auto"/>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val="en-US" w:eastAsia="zh-CN"/>
              </w:rPr>
              <w:t xml:space="preserve">备注</w:t>
            </w:r>
            <w:r>
              <w:rPr>
                <w:rFonts w:hint="eastAsia" w:ascii="宋体" w:hAnsi="宋体" w:eastAsia="宋体" w:cs="Times New Roman"/>
                <w:color w:val="000000"/>
                <w:sz w:val="24"/>
                <w:szCs w:val="24"/>
                <w:lang w:eastAsia="zh-CN"/>
              </w:rPr>
            </w:r>
            <w:r/>
          </w:p>
        </w:tc>
      </w:tr>
      <w:tr>
        <w:trPr>
          <w:cantSplit/>
          <w:trHeight w:val="640"/>
        </w:trPr>
        <w:tc>
          <w:tcPr>
            <w:tcW w:w="1808"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r>
            <w:r/>
          </w:p>
        </w:tc>
        <w:tc>
          <w:tcPr>
            <w:tcW w:w="2686"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50" w:type="dxa"/>
            <w:vAlign w:val="top"/>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808"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2</w:t>
            </w:r>
            <w:r>
              <w:rPr>
                <w:rFonts w:ascii="宋体" w:hAnsi="宋体" w:cs="Times New Roman"/>
                <w:color w:val="000000"/>
                <w:sz w:val="24"/>
                <w:szCs w:val="24"/>
              </w:rPr>
            </w:r>
            <w:r/>
          </w:p>
        </w:tc>
        <w:tc>
          <w:tcPr>
            <w:tcW w:w="2686"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50" w:type="dxa"/>
            <w:vAlign w:val="top"/>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808" w:type="dxa"/>
            <w:vAlign w:val="center"/>
            <w:textDirection w:val="lrTb"/>
            <w:noWrap w:val="false"/>
          </w:tcPr>
          <w:p>
            <w:pPr>
              <w:pStyle w:val="728"/>
              <w:jc w:val="center"/>
              <w:rPr>
                <w:rFonts w:ascii="宋体" w:hAnsi="宋体" w:cs="Times New Roman"/>
                <w:color w:val="000000"/>
                <w:sz w:val="24"/>
                <w:szCs w:val="24"/>
              </w:rPr>
            </w:pPr>
            <w:r>
              <w:rPr>
                <w:rFonts w:hint="eastAsia" w:ascii="宋体" w:hAnsi="宋体" w:cs="Times New Roman"/>
                <w:color w:val="000000"/>
                <w:sz w:val="24"/>
                <w:szCs w:val="24"/>
              </w:rPr>
              <w:t xml:space="preserve">3</w:t>
            </w:r>
            <w:r>
              <w:rPr>
                <w:rFonts w:ascii="宋体" w:hAnsi="宋体" w:cs="Times New Roman"/>
                <w:color w:val="000000"/>
                <w:sz w:val="24"/>
                <w:szCs w:val="24"/>
              </w:rPr>
            </w:r>
            <w:r/>
          </w:p>
        </w:tc>
        <w:tc>
          <w:tcPr>
            <w:tcW w:w="2686"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50" w:type="dxa"/>
            <w:vAlign w:val="top"/>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r>
        <w:trPr>
          <w:cantSplit/>
          <w:trHeight w:val="640"/>
        </w:trPr>
        <w:tc>
          <w:tcPr>
            <w:tcW w:w="1808"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t xml:space="preserve">…</w:t>
            </w:r>
            <w:r>
              <w:rPr>
                <w:rFonts w:ascii="宋体" w:hAnsi="宋体" w:cs="Times New Roman"/>
                <w:color w:val="000000"/>
                <w:sz w:val="24"/>
                <w:szCs w:val="24"/>
              </w:rPr>
            </w:r>
            <w:r/>
          </w:p>
        </w:tc>
        <w:tc>
          <w:tcPr>
            <w:tcW w:w="2686"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850" w:type="dxa"/>
            <w:vAlign w:val="top"/>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985"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c>
          <w:tcPr>
            <w:tcW w:w="1309" w:type="dxa"/>
            <w:vAlign w:val="center"/>
            <w:textDirection w:val="lrTb"/>
            <w:noWrap w:val="false"/>
          </w:tcPr>
          <w:p>
            <w:pPr>
              <w:pStyle w:val="728"/>
              <w:jc w:val="center"/>
              <w:rPr>
                <w:rFonts w:ascii="宋体" w:hAnsi="宋体" w:cs="Times New Roman"/>
                <w:color w:val="000000"/>
                <w:sz w:val="24"/>
                <w:szCs w:val="24"/>
              </w:rPr>
            </w:pPr>
            <w:r>
              <w:rPr>
                <w:rFonts w:ascii="宋体" w:hAnsi="宋体" w:cs="Times New Roman"/>
                <w:color w:val="000000"/>
                <w:sz w:val="24"/>
                <w:szCs w:val="24"/>
              </w:rPr>
            </w:r>
            <w:r/>
          </w:p>
        </w:tc>
      </w:tr>
    </w:tbl>
    <w:p>
      <w:pPr>
        <w:pStyle w:val="728"/>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728"/>
        <w:ind w:firstLine="480"/>
        <w:spacing w:line="500" w:lineRule="exact"/>
        <w:rPr>
          <w:rFonts w:ascii="宋体" w:hAnsi="宋体" w:cs="Times New Roman"/>
          <w:color w:val="000000"/>
          <w:sz w:val="24"/>
          <w:szCs w:val="24"/>
        </w:rPr>
      </w:pPr>
      <w:r>
        <w:rPr>
          <w:rFonts w:ascii="宋体" w:hAnsi="宋体"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投标人（盖章）：</w:t>
      </w:r>
      <w:r>
        <w:rPr>
          <w:rFonts w:ascii="Times New Roman" w:hAnsi="Times New Roman" w:cs="Times New Roman"/>
          <w:color w:val="000000"/>
          <w:sz w:val="24"/>
          <w:szCs w:val="24"/>
        </w:rPr>
      </w:r>
      <w:r/>
    </w:p>
    <w:p>
      <w:pPr>
        <w:pStyle w:val="728"/>
        <w:ind w:firstLine="480"/>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法定代表人</w:t>
      </w:r>
      <w:r>
        <w:rPr>
          <w:rFonts w:cs="Times New Roman"/>
          <w:color w:val="000000"/>
          <w:sz w:val="24"/>
          <w:szCs w:val="24"/>
        </w:rPr>
        <w:t xml:space="preserve">（单位负责人）</w:t>
      </w:r>
      <w:r>
        <w:rPr>
          <w:rFonts w:hint="eastAsia" w:ascii="Times New Roman" w:hAnsi="Times New Roman" w:cs="Times New Roman"/>
          <w:color w:val="000000"/>
          <w:sz w:val="24"/>
          <w:szCs w:val="24"/>
        </w:rPr>
        <w:t xml:space="preserve">或委托代理人（签字或盖章）：</w:t>
      </w:r>
      <w:r>
        <w:rPr>
          <w:rFonts w:ascii="Times New Roman" w:hAnsi="Times New Roman" w:cs="Times New Roman"/>
          <w:color w:val="000000"/>
          <w:sz w:val="24"/>
          <w:szCs w:val="24"/>
        </w:rPr>
      </w:r>
      <w:r/>
    </w:p>
    <w:p>
      <w:pPr>
        <w:pStyle w:val="728"/>
        <w:ind w:firstLine="480"/>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日期：年月日</w:t>
      </w:r>
      <w:r>
        <w:rPr>
          <w:rFonts w:ascii="Times New Roman" w:hAnsi="Times New Roman" w:cs="Times New Roman"/>
          <w:color w:val="000000"/>
          <w:sz w:val="24"/>
          <w:szCs w:val="24"/>
        </w:rPr>
      </w:r>
      <w:r/>
    </w:p>
    <w:p>
      <w:pPr>
        <w:pStyle w:val="728"/>
        <w:rPr>
          <w:color w:val="000000"/>
        </w:rPr>
      </w:pPr>
      <w:r>
        <w:rPr>
          <w:color w:val="000000"/>
        </w:rPr>
      </w:r>
      <w:r/>
    </w:p>
    <w:p>
      <w:pPr>
        <w:pStyle w:val="728"/>
        <w:rPr>
          <w:color w:val="000000"/>
        </w:rPr>
      </w:pPr>
      <w:r>
        <w:rPr>
          <w:color w:val="000000"/>
        </w:rPr>
      </w:r>
      <w:r/>
    </w:p>
    <w:p>
      <w:pPr>
        <w:pStyle w:val="728"/>
        <w:rPr>
          <w:rFonts w:ascii="Arial" w:hAnsi="Arial"/>
          <w:iCs/>
          <w:color w:val="000000"/>
          <w:sz w:val="36"/>
        </w:rPr>
      </w:pPr>
      <w:r>
        <w:rPr>
          <w:rFonts w:ascii="Arial" w:hAnsi="Arial"/>
          <w:iCs/>
          <w:color w:val="000000"/>
          <w:sz w:val="36"/>
        </w:rPr>
      </w:r>
      <w:r/>
    </w:p>
    <w:p>
      <w:pPr>
        <w:pStyle w:val="728"/>
        <w:rPr>
          <w:rFonts w:ascii="Arial" w:hAnsi="Arial"/>
          <w:iCs/>
          <w:color w:val="000000"/>
          <w:sz w:val="36"/>
        </w:rPr>
      </w:pPr>
      <w:r>
        <w:rPr>
          <w:rFonts w:ascii="Arial" w:hAnsi="Arial"/>
          <w:iCs/>
          <w:color w:val="000000"/>
          <w:sz w:val="36"/>
        </w:rPr>
      </w:r>
      <w:r/>
    </w:p>
    <w:p>
      <w:pPr>
        <w:pStyle w:val="728"/>
        <w:rPr>
          <w:rFonts w:ascii="Arial" w:hAnsi="Arial"/>
          <w:iCs/>
          <w:color w:val="000000"/>
          <w:sz w:val="36"/>
        </w:rPr>
      </w:pPr>
      <w:r>
        <w:rPr>
          <w:rFonts w:ascii="Arial" w:hAnsi="Arial"/>
          <w:iCs/>
          <w:color w:val="000000"/>
          <w:sz w:val="36"/>
        </w:rPr>
      </w:r>
      <w:r/>
    </w:p>
    <w:p>
      <w:pPr>
        <w:pStyle w:val="728"/>
        <w:rPr>
          <w:rFonts w:ascii="Arial" w:hAnsi="Arial"/>
          <w:iCs/>
          <w:color w:val="000000"/>
          <w:sz w:val="36"/>
        </w:rPr>
      </w:pPr>
      <w:r>
        <w:rPr>
          <w:rFonts w:ascii="Arial" w:hAnsi="Arial"/>
          <w:iCs/>
          <w:color w:val="000000"/>
          <w:sz w:val="36"/>
        </w:rPr>
      </w:r>
      <w:r/>
    </w:p>
    <w:p>
      <w:pPr>
        <w:pStyle w:val="728"/>
        <w:rPr>
          <w:rFonts w:ascii="Arial" w:hAnsi="Arial"/>
          <w:iCs/>
          <w:color w:val="000000"/>
          <w:sz w:val="36"/>
        </w:rPr>
      </w:pPr>
      <w:r>
        <w:rPr>
          <w:rFonts w:ascii="Arial" w:hAnsi="Arial"/>
          <w:iCs/>
          <w:color w:val="000000"/>
          <w:sz w:val="36"/>
        </w:rPr>
      </w:r>
      <w:r/>
    </w:p>
    <w:p>
      <w:pPr>
        <w:pStyle w:val="728"/>
        <w:rPr>
          <w:rFonts w:ascii="Arial" w:hAnsi="Arial" w:eastAsia="宋体" w:cs="Arial"/>
          <w:iCs/>
          <w:color w:val="000000"/>
          <w:sz w:val="36"/>
        </w:rPr>
      </w:pPr>
      <w:r>
        <w:rPr>
          <w:rFonts w:hint="eastAsia" w:ascii="Arial" w:hAnsi="Arial"/>
          <w:b/>
          <w:iCs/>
          <w:color w:val="000000"/>
          <w:sz w:val="36"/>
        </w:rPr>
        <w:br w:type="page" w:clear="all"/>
      </w:r>
      <w:r>
        <w:rPr>
          <w:rFonts w:hint="eastAsia" w:ascii="Arial" w:hAnsi="Arial" w:eastAsia="宋体" w:cs="Arial"/>
          <w:iCs/>
          <w:color w:val="000000"/>
          <w:sz w:val="36"/>
        </w:rPr>
        <w:t xml:space="preserve">十</w:t>
      </w:r>
      <w:r>
        <w:rPr>
          <w:rFonts w:hint="eastAsia" w:ascii="Arial" w:hAnsi="Arial" w:eastAsia="宋体" w:cs="Arial"/>
          <w:iCs/>
          <w:color w:val="000000"/>
          <w:sz w:val="36"/>
          <w:lang w:val="en-US" w:eastAsia="zh-CN"/>
        </w:rPr>
        <w:t xml:space="preserve">七</w:t>
      </w:r>
      <w:r>
        <w:rPr>
          <w:rFonts w:hint="eastAsia" w:ascii="Arial" w:hAnsi="Arial" w:eastAsia="宋体" w:cs="Arial"/>
          <w:iCs/>
          <w:color w:val="000000"/>
          <w:sz w:val="36"/>
        </w:rPr>
        <w:t xml:space="preserve">、项目团队人员一览表（分包号：**）</w:t>
      </w:r>
      <w:r>
        <w:rPr>
          <w:rFonts w:ascii="Arial" w:hAnsi="Arial" w:eastAsia="宋体" w:cs="Arial"/>
          <w:iCs/>
          <w:color w:val="000000"/>
          <w:sz w:val="36"/>
        </w:rPr>
      </w:r>
      <w:r/>
    </w:p>
    <w:p>
      <w:pPr>
        <w:pStyle w:val="728"/>
        <w:jc w:val="center"/>
        <w:spacing w:line="360" w:lineRule="auto"/>
        <w:tabs>
          <w:tab w:val="left" w:pos="360" w:leader="none"/>
        </w:tabs>
        <w:rPr>
          <w:rFonts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rPr>
          <w:rFonts w:ascii="黑体" w:hAnsi="黑体" w:eastAsia="黑体" w:cs="宋体"/>
          <w:bCs/>
          <w:color w:val="000000"/>
          <w:sz w:val="36"/>
          <w:szCs w:val="28"/>
        </w:rPr>
      </w:r>
      <w:r/>
    </w:p>
    <w:p>
      <w:pPr>
        <w:pStyle w:val="728"/>
        <w:jc w:val="left"/>
        <w:spacing w:line="360" w:lineRule="auto"/>
        <w:rPr>
          <w:rFonts w:hint="eastAsia" w:ascii="宋体" w:hAnsi="宋体" w:eastAsia="宋体" w:cs="方正仿宋_GBK"/>
          <w:color w:val="000000"/>
          <w:sz w:val="24"/>
          <w:szCs w:val="24"/>
          <w:lang w:eastAsia="zh-CN"/>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lang w:eastAsia="zh-CN"/>
        </w:rPr>
      </w:r>
      <w:r/>
    </w:p>
    <w:p>
      <w:pPr>
        <w:pStyle w:val="728"/>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rPr>
      </w:r>
      <w:r/>
    </w:p>
    <w:p>
      <w:pPr>
        <w:pStyle w:val="728"/>
        <w:jc w:val="left"/>
        <w:spacing w:line="360" w:lineRule="auto"/>
        <w:rPr>
          <w:rFonts w:eastAsia="Arial" w:cs="Times New Roman"/>
          <w:color w:val="000000"/>
        </w:rPr>
      </w:pPr>
      <w:r>
        <w:rPr>
          <w:rFonts w:hint="eastAsia" w:ascii="宋体" w:hAnsi="宋体" w:eastAsia="宋体" w:cs="方正仿宋_GBK"/>
          <w:color w:val="000000"/>
          <w:sz w:val="24"/>
          <w:szCs w:val="24"/>
        </w:rPr>
        <w:t xml:space="preserve">分包号：</w:t>
      </w:r>
      <w:r>
        <w:rPr>
          <w:rFonts w:ascii="宋体" w:hAnsi="宋体" w:eastAsia="宋体" w:cs="Times New Roman"/>
          <w:bCs/>
          <w:color w:val="000000"/>
          <w:sz w:val="24"/>
          <w:szCs w:val="24"/>
        </w:rPr>
        <w:t xml:space="preserve"> </w:t>
      </w:r>
      <w:r>
        <w:rPr>
          <w:rFonts w:eastAsia="Arial" w:cs="Times New Roman"/>
          <w:color w:val="000000"/>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2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72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728"/>
              <w:jc w:val="center"/>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证书名称</w:t>
            </w:r>
            <w:r>
              <w:rPr>
                <w:rFonts w:ascii="宋体" w:hAnsi="宋体" w:eastAsia="宋体" w:cs="Times New Roman"/>
                <w:color w:val="000000"/>
                <w:sz w:val="24"/>
                <w:szCs w:val="24"/>
                <w:lang w:val="en-US" w:eastAsia="zh-CN"/>
              </w:rPr>
            </w:r>
            <w:r/>
          </w:p>
        </w:tc>
        <w:tc>
          <w:tcPr>
            <w:tcW w:w="1134" w:type="dxa"/>
            <w:vAlign w:val="center"/>
            <w:textDirection w:val="lrTb"/>
            <w:noWrap w:val="false"/>
          </w:tcPr>
          <w:p>
            <w:pPr>
              <w:pStyle w:val="7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rPr>
                <w:rFonts w:ascii="宋体" w:hAnsi="宋体" w:eastAsia="宋体" w:cs="Times New Roman"/>
                <w:color w:val="000000"/>
                <w:sz w:val="24"/>
                <w:szCs w:val="24"/>
                <w:highlight w:val="none"/>
              </w:rPr>
            </w:r>
            <w:r/>
          </w:p>
        </w:tc>
        <w:tc>
          <w:tcPr>
            <w:tcW w:w="1134" w:type="dxa"/>
            <w:vAlign w:val="center"/>
            <w:textDirection w:val="lrTb"/>
            <w:noWrap w:val="false"/>
          </w:tcPr>
          <w:p>
            <w:pPr>
              <w:pStyle w:val="7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rPr>
                <w:rFonts w:ascii="宋体" w:hAnsi="宋体" w:eastAsia="宋体" w:cs="Times New Roman"/>
                <w:color w:val="000000"/>
                <w:sz w:val="24"/>
                <w:szCs w:val="24"/>
                <w:highlight w:val="none"/>
              </w:rPr>
            </w:r>
            <w:r/>
          </w:p>
        </w:tc>
        <w:tc>
          <w:tcPr>
            <w:tcW w:w="1601" w:type="dxa"/>
            <w:vAlign w:val="center"/>
            <w:textDirection w:val="lrTb"/>
            <w:noWrap w:val="false"/>
          </w:tcPr>
          <w:p>
            <w:pPr>
              <w:pStyle w:val="728"/>
              <w:jc w:val="center"/>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备注</w:t>
            </w:r>
            <w:r>
              <w:rPr>
                <w:rFonts w:ascii="宋体" w:hAnsi="宋体" w:eastAsia="宋体" w:cs="Times New Roman"/>
                <w:color w:val="000000"/>
                <w:sz w:val="24"/>
                <w:szCs w:val="24"/>
                <w:lang w:val="en-US" w:eastAsia="zh-CN"/>
              </w:rPr>
            </w:r>
            <w:r/>
          </w:p>
        </w:tc>
      </w:tr>
      <w:tr>
        <w:trPr>
          <w:cantSplit/>
          <w:trHeight w:val="640"/>
        </w:trPr>
        <w:tc>
          <w:tcPr>
            <w:tcW w:w="95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2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2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2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2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2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72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40"/>
        <w:rPr>
          <w:rFonts w:hint="eastAsia" w:ascii="Arial" w:hAnsi="Arial"/>
          <w:b/>
          <w:color w:val="000000"/>
          <w:sz w:val="36"/>
        </w:rPr>
      </w:pPr>
      <w:r>
        <w:rPr>
          <w:rFonts w:hint="eastAsia" w:ascii="Arial" w:hAnsi="Arial"/>
          <w:b/>
          <w:color w:val="000000"/>
          <w:sz w:val="36"/>
        </w:rPr>
      </w:r>
      <w:r/>
    </w:p>
    <w:p>
      <w:pPr>
        <w:pStyle w:val="740"/>
        <w:rPr>
          <w:rFonts w:hint="eastAsia" w:ascii="Arial" w:hAnsi="Arial"/>
          <w:b/>
          <w:color w:val="000000"/>
          <w:sz w:val="36"/>
        </w:rPr>
      </w:pPr>
      <w:r>
        <w:rPr>
          <w:rFonts w:hint="eastAsia" w:ascii="Arial" w:hAnsi="Arial"/>
          <w:b/>
          <w:color w:val="000000"/>
          <w:sz w:val="36"/>
        </w:rPr>
      </w:r>
      <w:r/>
    </w:p>
    <w:p>
      <w:pPr>
        <w:pStyle w:val="728"/>
        <w:rPr>
          <w:rFonts w:hint="eastAsia" w:ascii="Arial" w:hAnsi="Arial"/>
          <w:b/>
          <w:color w:val="000000"/>
          <w:sz w:val="36"/>
        </w:rPr>
      </w:pPr>
      <w:r>
        <w:rPr>
          <w:rFonts w:hint="eastAsia" w:ascii="Arial" w:hAnsi="Arial"/>
          <w:b/>
          <w:color w:val="000000"/>
          <w:sz w:val="36"/>
        </w:rPr>
      </w:r>
      <w:r/>
    </w:p>
    <w:p>
      <w:pPr>
        <w:pStyle w:val="728"/>
        <w:rPr>
          <w:rFonts w:ascii="Arial" w:hAnsi="Arial"/>
          <w:b/>
          <w:color w:val="000000"/>
          <w:sz w:val="36"/>
        </w:rPr>
      </w:pPr>
      <w:r>
        <w:rPr>
          <w:rFonts w:hint="eastAsia" w:ascii="Arial" w:hAnsi="Arial"/>
          <w:b/>
          <w:color w:val="000000"/>
          <w:sz w:val="36"/>
        </w:rPr>
        <w:t xml:space="preserve">十</w:t>
      </w:r>
      <w:r>
        <w:rPr>
          <w:rFonts w:hint="eastAsia" w:ascii="Arial" w:hAnsi="Arial"/>
          <w:b/>
          <w:color w:val="000000"/>
          <w:sz w:val="36"/>
          <w:lang w:val="en-US" w:eastAsia="zh-CN"/>
        </w:rPr>
        <w:t xml:space="preserve">八</w:t>
      </w:r>
      <w:r>
        <w:rPr>
          <w:rFonts w:hint="eastAsia" w:ascii="Arial" w:hAnsi="Arial"/>
          <w:b/>
          <w:color w:val="000000"/>
          <w:sz w:val="36"/>
        </w:rPr>
        <w:t xml:space="preserve">、开标一览表</w:t>
      </w:r>
      <w:r>
        <w:rPr>
          <w:rFonts w:ascii="Arial" w:hAnsi="Arial"/>
          <w:b/>
          <w:color w:val="000000"/>
          <w:sz w:val="36"/>
        </w:rPr>
      </w:r>
      <w:r/>
    </w:p>
    <w:p>
      <w:pPr>
        <w:pStyle w:val="728"/>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pStyle w:val="728"/>
        <w:jc w:val="left"/>
        <w:spacing w:line="360" w:lineRule="auto"/>
        <w:rPr>
          <w:rFonts w:ascii="Arial" w:hAnsi="Arial"/>
          <w:color w:val="000000"/>
          <w:sz w:val="36"/>
        </w:rPr>
      </w:pPr>
      <w:r>
        <w:rPr>
          <w:rFonts w:hint="eastAsia" w:ascii="宋体" w:hAnsi="宋体" w:cs="方正仿宋_GBK"/>
          <w:color w:val="000000"/>
          <w:sz w:val="24"/>
          <w:szCs w:val="24"/>
        </w:rPr>
        <w:t xml:space="preserve">项目编号：      分包号：</w:t>
      </w:r>
      <w:r>
        <w:rPr>
          <w:rFonts w:ascii="Arial" w:hAnsi="Arial"/>
          <w:color w:val="000000"/>
          <w:sz w:val="36"/>
        </w:rPr>
      </w:r>
      <w:r/>
    </w:p>
    <w:p>
      <w:pPr>
        <w:pStyle w:val="728"/>
        <w:ind w:firstLine="480"/>
        <w:jc w:val="right"/>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货币单位：人民币元</w:t>
      </w:r>
      <w:r>
        <w:rPr>
          <w:rFonts w:ascii="Times New Roman" w:hAnsi="Times New Roman" w:cs="Times New Roman"/>
          <w:color w:val="000000"/>
          <w:sz w:val="24"/>
          <w:szCs w:val="24"/>
        </w:rPr>
      </w:r>
      <w:r/>
    </w:p>
    <w:tbl>
      <w:tblPr>
        <w:tblStyle w:val="82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91"/>
        <w:gridCol w:w="1825"/>
        <w:gridCol w:w="2750"/>
        <w:gridCol w:w="1913"/>
      </w:tblGrid>
      <w:tr>
        <w:trPr/>
        <w:tc>
          <w:tcPr>
            <w:tcW w:w="3391"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项目名称</w:t>
            </w:r>
            <w:r>
              <w:rPr>
                <w:rFonts w:ascii="Times New Roman" w:hAnsi="Times New Roman" w:cs="Times New Roman"/>
                <w:color w:val="000000"/>
                <w:sz w:val="24"/>
                <w:szCs w:val="24"/>
              </w:rPr>
            </w:r>
            <w:r/>
          </w:p>
        </w:tc>
        <w:tc>
          <w:tcPr>
            <w:tcW w:w="1825"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项目内容</w:t>
            </w:r>
            <w:r>
              <w:rPr>
                <w:rFonts w:ascii="Times New Roman" w:hAnsi="Times New Roman" w:cs="Times New Roman"/>
                <w:color w:val="000000"/>
                <w:sz w:val="24"/>
                <w:szCs w:val="24"/>
              </w:rPr>
            </w:r>
            <w:r/>
          </w:p>
        </w:tc>
        <w:tc>
          <w:tcPr>
            <w:tcW w:w="2750"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总价</w:t>
            </w:r>
            <w:r>
              <w:rPr>
                <w:rFonts w:hint="eastAsia" w:ascii="Times New Roman" w:hAnsi="Times New Roman" w:cs="Times New Roman"/>
                <w:color w:val="000000"/>
                <w:sz w:val="24"/>
                <w:szCs w:val="24"/>
              </w:rPr>
              <w:t xml:space="preserve">（小写）</w:t>
            </w:r>
            <w:r>
              <w:rPr>
                <w:rFonts w:ascii="Times New Roman" w:hAnsi="Times New Roman" w:cs="Times New Roman"/>
                <w:color w:val="000000"/>
                <w:sz w:val="24"/>
                <w:szCs w:val="24"/>
              </w:rPr>
            </w:r>
            <w:r/>
          </w:p>
        </w:tc>
        <w:tc>
          <w:tcPr>
            <w:tcW w:w="1913" w:type="dxa"/>
            <w:vAlign w:val="top"/>
            <w:textDirection w:val="lrTb"/>
            <w:noWrap w:val="false"/>
          </w:tcPr>
          <w:p>
            <w:pPr>
              <w:pStyle w:val="728"/>
              <w:jc w:val="center"/>
              <w:spacing w:line="500" w:lineRule="exact"/>
              <w:rPr>
                <w:rFonts w:hint="eastAsia" w:ascii="Times New Roman" w:hAnsi="Times New Roman" w:eastAsia="宋体"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备注</w:t>
            </w:r>
            <w:r>
              <w:rPr>
                <w:rFonts w:hint="eastAsia" w:ascii="Times New Roman" w:hAnsi="Times New Roman" w:eastAsia="宋体" w:cs="Times New Roman"/>
                <w:color w:val="000000"/>
                <w:sz w:val="24"/>
                <w:szCs w:val="24"/>
                <w:lang w:val="en-US" w:eastAsia="zh-CN"/>
              </w:rPr>
            </w:r>
            <w:r/>
          </w:p>
        </w:tc>
      </w:tr>
      <w:tr>
        <w:trPr/>
        <w:tc>
          <w:tcPr>
            <w:tcW w:w="3391"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tc>
        <w:tc>
          <w:tcPr>
            <w:tcW w:w="1825"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详见投标文件</w:t>
            </w:r>
            <w:r>
              <w:rPr>
                <w:rFonts w:ascii="Times New Roman" w:hAnsi="Times New Roman" w:cs="Times New Roman"/>
                <w:color w:val="000000"/>
                <w:sz w:val="24"/>
                <w:szCs w:val="24"/>
              </w:rPr>
            </w:r>
            <w:r/>
          </w:p>
        </w:tc>
        <w:tc>
          <w:tcPr>
            <w:tcW w:w="2750"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hint="eastAsia" w:ascii="Times New Roman" w:hAnsi="Times New Roman" w:cs="Times New Roman"/>
                <w:color w:val="000000"/>
                <w:sz w:val="24"/>
                <w:szCs w:val="24"/>
                <w:lang w:val="en-US" w:eastAsia="zh-CN"/>
              </w:rPr>
              <w:t xml:space="preserve">     </w:t>
            </w:r>
            <w:r>
              <w:rPr>
                <w:rFonts w:hint="eastAsia" w:ascii="Times New Roman" w:hAnsi="Times New Roman" w:cs="Times New Roman"/>
                <w:color w:val="000000"/>
                <w:sz w:val="24"/>
                <w:szCs w:val="24"/>
              </w:rPr>
              <w:t xml:space="preserve">元</w:t>
            </w:r>
            <w:r>
              <w:rPr>
                <w:rFonts w:ascii="Times New Roman" w:hAnsi="Times New Roman" w:cs="Times New Roman"/>
                <w:color w:val="000000"/>
                <w:sz w:val="24"/>
                <w:szCs w:val="24"/>
              </w:rPr>
            </w:r>
            <w:r/>
          </w:p>
        </w:tc>
        <w:tc>
          <w:tcPr>
            <w:tcW w:w="1913" w:type="dxa"/>
            <w:vAlign w:val="center"/>
            <w:vMerge w:val="restart"/>
            <w:textDirection w:val="lrTb"/>
            <w:noWrap w:val="false"/>
          </w:tcPr>
          <w:p>
            <w:pPr>
              <w:pStyle w:val="728"/>
              <w:jc w:val="center"/>
              <w:spacing w:line="500" w:lineRule="exact"/>
              <w:rPr>
                <w:rFonts w:ascii="Times New Roman" w:hAnsi="Times New Roman" w:eastAsia="宋体"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报价中含招标代理费</w:t>
            </w:r>
            <w:r>
              <w:rPr>
                <w:rFonts w:ascii="Times New Roman" w:hAnsi="Times New Roman" w:eastAsia="宋体" w:cs="Times New Roman"/>
                <w:color w:val="000000"/>
                <w:sz w:val="24"/>
                <w:szCs w:val="24"/>
                <w:lang w:val="en-US" w:eastAsia="zh-CN"/>
              </w:rPr>
            </w:r>
            <w:r/>
          </w:p>
        </w:tc>
      </w:tr>
      <w:tr>
        <w:trPr/>
        <w:tc>
          <w:tcPr>
            <w:tcW w:w="3391"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总价（大写）</w:t>
            </w:r>
            <w:r>
              <w:rPr>
                <w:rFonts w:ascii="Times New Roman" w:hAnsi="Times New Roman" w:cs="Times New Roman"/>
                <w:color w:val="000000"/>
                <w:sz w:val="24"/>
                <w:szCs w:val="24"/>
              </w:rPr>
            </w:r>
            <w:r/>
          </w:p>
        </w:tc>
        <w:tc>
          <w:tcPr>
            <w:gridSpan w:val="2"/>
            <w:tcW w:w="4575" w:type="dxa"/>
            <w:vAlign w:val="top"/>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tc>
        <w:tc>
          <w:tcPr>
            <w:tcW w:w="1913" w:type="dxa"/>
            <w:vAlign w:val="top"/>
            <w:vMerge w:val="continue"/>
            <w:textDirection w:val="lrTb"/>
            <w:noWrap w:val="false"/>
          </w:tcPr>
          <w:p>
            <w:pPr>
              <w:pStyle w:val="728"/>
              <w:jc w:val="center"/>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tc>
      </w:tr>
    </w:tbl>
    <w:p>
      <w:pPr>
        <w:pStyle w:val="728"/>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投标人公章：</w:t>
      </w:r>
      <w:r>
        <w:rPr>
          <w:rFonts w:hint="eastAsia" w:ascii="Times New Roman" w:hAnsi="Times New Roman" w:cs="Times New Roman"/>
          <w:color w:val="000000"/>
          <w:sz w:val="24"/>
          <w:szCs w:val="24"/>
        </w:rPr>
        <w:t xml:space="preserve">（电子签章）</w:t>
      </w:r>
      <w:r>
        <w:rPr>
          <w:rFonts w:ascii="Times New Roman" w:hAnsi="Times New Roman" w:cs="Times New Roman"/>
          <w:color w:val="000000"/>
          <w:sz w:val="24"/>
          <w:szCs w:val="24"/>
        </w:rPr>
      </w:r>
      <w:r/>
    </w:p>
    <w:p>
      <w:pPr>
        <w:pStyle w:val="728"/>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40"/>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28"/>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28"/>
        <w:rPr>
          <w:rFonts w:hint="eastAsia" w:ascii="Times New Roman" w:hAnsi="Times New Roman" w:cs="Times New Roman"/>
          <w:color w:val="000000"/>
          <w:sz w:val="24"/>
          <w:szCs w:val="24"/>
        </w:rPr>
      </w:pPr>
      <w:r>
        <w:rPr>
          <w:rFonts w:hint="eastAsia" w:ascii="Arial" w:hAnsi="Arial"/>
          <w:b/>
          <w:color w:val="000000"/>
          <w:sz w:val="36"/>
        </w:rPr>
        <w:t xml:space="preserve">十</w:t>
      </w:r>
      <w:r>
        <w:rPr>
          <w:rFonts w:hint="eastAsia" w:ascii="Arial" w:hAnsi="Arial"/>
          <w:b/>
          <w:color w:val="000000"/>
          <w:sz w:val="36"/>
          <w:lang w:val="en-US" w:eastAsia="zh-CN"/>
        </w:rPr>
        <w:t xml:space="preserve">九</w:t>
      </w:r>
      <w:r>
        <w:rPr>
          <w:rFonts w:hint="eastAsia" w:ascii="Arial" w:hAnsi="Arial"/>
          <w:b/>
          <w:color w:val="000000"/>
          <w:sz w:val="36"/>
        </w:rPr>
        <w:t xml:space="preserve">、其它材料</w:t>
      </w:r>
      <w:r>
        <w:rPr>
          <w:rFonts w:hint="eastAsia" w:ascii="Times New Roman" w:hAnsi="Times New Roman" w:cs="Times New Roman"/>
          <w:color w:val="000000"/>
          <w:sz w:val="24"/>
          <w:szCs w:val="24"/>
        </w:rPr>
      </w:r>
      <w:r/>
    </w:p>
    <w:p>
      <w:pPr>
        <w:pStyle w:val="728"/>
        <w:jc w:val="center"/>
        <w:spacing w:line="500" w:lineRule="exact"/>
        <w:rPr>
          <w:rFonts w:hint="eastAsia" w:ascii="Times New Roman" w:hAnsi="Times New Roman" w:cs="Times New Roman"/>
          <w:color w:val="000000"/>
          <w:sz w:val="24"/>
          <w:szCs w:val="24"/>
        </w:rPr>
      </w:pPr>
      <w:r>
        <w:rPr>
          <w:rFonts w:hint="eastAsia" w:ascii="Times New Roman" w:hAnsi="Times New Roman" w:cs="Times New Roman"/>
          <w:color w:val="000000"/>
          <w:sz w:val="28"/>
          <w:szCs w:val="28"/>
        </w:rPr>
        <w:t xml:space="preserve">其它材料</w:t>
      </w:r>
      <w:r>
        <w:rPr>
          <w:rFonts w:hint="eastAsia" w:ascii="Times New Roman" w:hAnsi="Times New Roman" w:cs="Times New Roman"/>
          <w:color w:val="000000"/>
          <w:sz w:val="24"/>
          <w:szCs w:val="24"/>
        </w:rPr>
      </w:r>
      <w:r/>
    </w:p>
    <w:p>
      <w:pPr>
        <w:pStyle w:val="728"/>
        <w:spacing w:line="500" w:lineRule="exac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t xml:space="preserve"> </w:t>
      </w:r>
      <w:r>
        <w:rPr>
          <w:rFonts w:hint="eastAsia" w:ascii="Times New Roman" w:hAnsi="Times New Roman" w:cs="Times New Roman"/>
          <w:color w:val="000000"/>
          <w:sz w:val="24"/>
          <w:szCs w:val="24"/>
          <w:lang w:val="en-US" w:eastAsia="zh-CN"/>
        </w:rPr>
        <w:t xml:space="preserve">投标人</w:t>
      </w:r>
      <w:r>
        <w:rPr>
          <w:rFonts w:hint="eastAsia" w:ascii="Times New Roman" w:hAnsi="Times New Roman" w:cs="Times New Roman"/>
          <w:color w:val="000000"/>
          <w:sz w:val="24"/>
          <w:szCs w:val="24"/>
        </w:rPr>
        <w:t xml:space="preserve">认为有必要提供的</w:t>
      </w:r>
      <w:r>
        <w:rPr>
          <w:rFonts w:hint="eastAsia" w:ascii="Times New Roman" w:hAnsi="Times New Roman" w:cs="Times New Roman"/>
          <w:color w:val="000000"/>
          <w:sz w:val="24"/>
          <w:szCs w:val="24"/>
          <w:lang w:val="en-US" w:eastAsia="zh-CN"/>
        </w:rPr>
        <w:t xml:space="preserve">资审</w:t>
      </w:r>
      <w:r>
        <w:rPr>
          <w:rFonts w:hint="eastAsia" w:ascii="Times New Roman" w:hAnsi="Times New Roman" w:cs="Times New Roman"/>
          <w:color w:val="000000"/>
          <w:sz w:val="24"/>
          <w:szCs w:val="24"/>
        </w:rPr>
        <w:t xml:space="preserve">材料或评分标准中需要提供的材料（格式自拟）。</w:t>
      </w:r>
      <w:r>
        <w:rPr>
          <w:rFonts w:hint="eastAsia" w:ascii="Times New Roman" w:hAnsi="Times New Roman" w:cs="Times New Roman"/>
          <w:color w:val="000000"/>
          <w:sz w:val="24"/>
          <w:szCs w:val="24"/>
        </w:rPr>
      </w:r>
      <w:r/>
    </w:p>
    <w:p>
      <w:pPr>
        <w:pStyle w:val="728"/>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28"/>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28"/>
        <w:spacing w:line="500" w:lineRule="exact"/>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728"/>
        <w:rPr>
          <w:rFonts w:ascii="Times New Roman" w:hAnsi="Times New Roman" w:cs="Times New Roman"/>
          <w:color w:val="000000"/>
          <w:sz w:val="24"/>
          <w:szCs w:val="24"/>
        </w:rPr>
      </w:pPr>
      <w:r>
        <w:rPr>
          <w:rFonts w:ascii="Times New Roman" w:hAnsi="Times New Roman" w:cs="Times New Roman"/>
          <w:color w:val="000000"/>
          <w:sz w:val="24"/>
          <w:szCs w:val="24"/>
        </w:rPr>
        <w:br w:type="page" w:clear="all"/>
      </w:r>
      <w:r>
        <w:rPr>
          <w:rFonts w:ascii="Times New Roman" w:hAnsi="Times New Roman" w:cs="Times New Roman"/>
          <w:color w:val="000000"/>
          <w:sz w:val="24"/>
          <w:szCs w:val="24"/>
        </w:rPr>
      </w:r>
      <w:r/>
    </w:p>
    <w:p>
      <w:pPr>
        <w:pStyle w:val="72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728"/>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ascii="宋体" w:hAnsi="宋体" w:cs="仿宋"/>
          <w:bCs/>
          <w:color w:val="000000"/>
          <w:sz w:val="24"/>
          <w:szCs w:val="24"/>
        </w:rPr>
      </w:r>
      <w:r/>
    </w:p>
    <w:p>
      <w:pPr>
        <w:pStyle w:val="72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2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72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28"/>
        <w:spacing w:line="500" w:lineRule="exact"/>
        <w:rPr>
          <w:rFonts w:ascii="宋体" w:hAnsi="宋体" w:cs="仿宋"/>
          <w:color w:val="000000"/>
          <w:sz w:val="24"/>
          <w:szCs w:val="24"/>
        </w:rPr>
      </w:pPr>
      <w:r>
        <w:rPr>
          <w:rFonts w:ascii="宋体" w:hAnsi="宋体" w:cs="仿宋"/>
          <w:color w:val="000000"/>
          <w:sz w:val="24"/>
          <w:szCs w:val="24"/>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28"/>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28"/>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72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28"/>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r>
        <w:rPr>
          <w:rFonts w:ascii="宋体" w:hAnsi="宋体" w:cs="Times New Roman"/>
          <w:color w:val="000000"/>
          <w:sz w:val="24"/>
          <w:szCs w:val="24"/>
        </w:rPr>
      </w:r>
      <w:r/>
    </w:p>
    <w:p>
      <w:pPr>
        <w:pStyle w:val="728"/>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r>
        <w:rPr>
          <w:rFonts w:ascii="宋体" w:hAnsi="宋体" w:cs="Times New Roman"/>
          <w:color w:val="000000"/>
          <w:sz w:val="24"/>
          <w:szCs w:val="24"/>
        </w:rPr>
      </w:r>
      <w:r/>
    </w:p>
    <w:p>
      <w:pPr>
        <w:pStyle w:val="728"/>
        <w:spacing w:line="500" w:lineRule="exact"/>
        <w:rPr>
          <w:rFonts w:ascii="宋体" w:hAnsi="宋体" w:cs="Times New Roman"/>
          <w:b/>
          <w:color w:val="000000"/>
          <w:sz w:val="24"/>
          <w:szCs w:val="24"/>
        </w:rPr>
      </w:pPr>
      <w:r>
        <w:rPr>
          <w:rFonts w:hint="eastAsia" w:ascii="宋体" w:hAnsi="宋体" w:cs="Times New Roman"/>
          <w:b/>
          <w:color w:val="000000"/>
          <w:sz w:val="24"/>
          <w:szCs w:val="24"/>
        </w:rPr>
        <w:t xml:space="preserve">质疑函制作说明：</w:t>
      </w:r>
      <w:r>
        <w:rPr>
          <w:rFonts w:ascii="宋体" w:hAnsi="宋体" w:cs="Times New Roman"/>
          <w:b/>
          <w:color w:val="000000"/>
          <w:sz w:val="24"/>
          <w:szCs w:val="24"/>
        </w:rPr>
      </w:r>
      <w:r/>
    </w:p>
    <w:p>
      <w:pPr>
        <w:pStyle w:val="728"/>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1.供应商提出质疑时，应提交质疑函和必要的证明材料。</w:t>
      </w:r>
      <w:r>
        <w:rPr>
          <w:rFonts w:ascii="宋体" w:hAnsi="宋体" w:cs="Times New Roman"/>
          <w:color w:val="000000"/>
          <w:sz w:val="24"/>
          <w:szCs w:val="24"/>
        </w:rPr>
      </w:r>
      <w:r/>
    </w:p>
    <w:p>
      <w:pPr>
        <w:pStyle w:val="728"/>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s="Times New Roman"/>
          <w:color w:val="000000"/>
          <w:sz w:val="24"/>
          <w:szCs w:val="24"/>
        </w:rPr>
      </w:r>
      <w:r/>
    </w:p>
    <w:p>
      <w:pPr>
        <w:pStyle w:val="728"/>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3.质疑供应商若对项目的某一分包进行质疑，质疑函中应列明具体分包号。</w:t>
      </w:r>
      <w:r>
        <w:rPr>
          <w:rFonts w:ascii="宋体" w:hAnsi="宋体" w:cs="Times New Roman"/>
          <w:color w:val="000000"/>
          <w:sz w:val="24"/>
          <w:szCs w:val="24"/>
        </w:rPr>
      </w:r>
      <w:r/>
    </w:p>
    <w:p>
      <w:pPr>
        <w:pStyle w:val="728"/>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4.质疑函的质疑事项应具体、明确，并有必要的事实依据和法律依据。</w:t>
      </w:r>
      <w:r>
        <w:rPr>
          <w:rFonts w:ascii="宋体" w:hAnsi="宋体" w:cs="Times New Roman"/>
          <w:color w:val="000000"/>
          <w:sz w:val="24"/>
          <w:szCs w:val="24"/>
        </w:rPr>
      </w:r>
      <w:r/>
    </w:p>
    <w:p>
      <w:pPr>
        <w:pStyle w:val="728"/>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5.质疑函的质疑请求应与质疑事项相关。</w:t>
      </w:r>
      <w:r>
        <w:rPr>
          <w:rFonts w:ascii="宋体" w:hAnsi="宋体" w:cs="Times New Roman"/>
          <w:color w:val="000000"/>
          <w:sz w:val="24"/>
          <w:szCs w:val="24"/>
        </w:rPr>
      </w:r>
      <w:r/>
    </w:p>
    <w:p>
      <w:pPr>
        <w:pStyle w:val="728"/>
        <w:ind w:firstLine="480"/>
        <w:jc w:val="left"/>
        <w:spacing w:line="500" w:lineRule="exact"/>
        <w:widowControl/>
        <w:rPr>
          <w:rFonts w:ascii="宋体" w:hAnsi="宋体" w:cs="Times New Roman"/>
          <w:color w:val="000000"/>
          <w:sz w:val="24"/>
          <w:szCs w:val="24"/>
        </w:rPr>
      </w:pPr>
      <w:r>
        <w:rPr>
          <w:rFonts w:hint="eastAsia" w:ascii="宋体" w:hAnsi="宋体" w:cs="Times New Roman"/>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cs="Times New Roman"/>
          <w:color w:val="000000"/>
          <w:sz w:val="24"/>
          <w:szCs w:val="24"/>
        </w:rPr>
      </w:r>
      <w:r/>
    </w:p>
    <w:p>
      <w:pPr>
        <w:pStyle w:val="728"/>
        <w:ind w:firstLine="480"/>
        <w:jc w:val="left"/>
        <w:spacing w:line="500" w:lineRule="exact"/>
        <w:widowControl/>
        <w:rPr>
          <w:color w:val="000000"/>
          <w:sz w:val="24"/>
          <w:szCs w:val="24"/>
        </w:rPr>
      </w:pPr>
      <w:r>
        <w:rPr>
          <w:rFonts w:hint="eastAsia" w:ascii="宋体" w:hAnsi="宋体" w:cs="Times New Roman"/>
          <w:color w:val="000000"/>
          <w:sz w:val="24"/>
          <w:szCs w:val="24"/>
        </w:rPr>
        <w:t xml:space="preserve">具体要求详见第二章 投标人须知 八、询问与质疑。</w:t>
      </w:r>
      <w:r>
        <w:rPr>
          <w:color w:val="000000"/>
          <w:sz w:val="24"/>
          <w:szCs w:val="24"/>
        </w:rPr>
      </w:r>
      <w:r/>
    </w:p>
    <w:sectPr>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中等线简体">
    <w:panose1 w:val="020B0503020202020204"/>
  </w:font>
  <w:font w:name="MS Mincho">
    <w:panose1 w:val="02020603050405090304"/>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pPr>
    <w:r/>
    <w:r/>
  </w:p>
  <w:p>
    <w:pPr>
      <w:pStyle w:val="84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77825" cy="3022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77825" cy="302260"/>
                      </a:xfrm>
                      <a:prstGeom prst="rect">
                        <a:avLst/>
                      </a:prstGeom>
                      <a:noFill/>
                      <a:ln>
                        <a:noFill/>
                      </a:ln>
                    </wps:spPr>
                    <wps:txbx>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728"/>
                          </w:pPr>
                          <w:r/>
                          <w:r/>
                        </w:p>
                        <w:p>
                          <w:pPr>
                            <w:pStyle w:val="72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9.8pt;height:23.8pt;mso-wrap-distance-left:9.0pt;mso-wrap-distance-top:0.0pt;mso-wrap-distance-right:9.0pt;mso-wrap-distance-bottom:0.0pt;visibility:visible;" filled="f" stroked="f">
              <v:textbox inset="0,0,0,0">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728"/>
                    </w:pPr>
                    <w:r/>
                    <w:r/>
                  </w:p>
                  <w:p>
                    <w:pPr>
                      <w:pStyle w:val="7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28"/>
      </w:p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1">
    <w:multiLevelType w:val="hybridMultilevel"/>
    <w:lvl w:ilvl="0">
      <w:start w:val="1"/>
      <w:numFmt w:val="upperLetter"/>
      <w:pStyle w:val="743"/>
      <w:isLgl w:val="false"/>
      <w:suff w:val="tab"/>
      <w:lvlText w:val="%1."/>
      <w:lvlJc w:val="left"/>
      <w:pPr>
        <w:pStyle w:val="728"/>
        <w:ind w:left="1260" w:hanging="420"/>
        <w:tabs>
          <w:tab w:val="num" w:pos="1260" w:leader="none"/>
        </w:tabs>
      </w:pPr>
    </w:lvl>
    <w:lvl w:ilvl="1">
      <w:start w:val="1"/>
      <w:numFmt w:val="lowerLetter"/>
      <w:isLgl w:val="false"/>
      <w:suff w:val="tab"/>
      <w:lvlText w:val="%2)"/>
      <w:lvlJc w:val="left"/>
      <w:pPr>
        <w:pStyle w:val="728"/>
        <w:ind w:left="1680" w:hanging="420"/>
        <w:tabs>
          <w:tab w:val="num" w:pos="1680" w:leader="none"/>
        </w:tabs>
      </w:pPr>
    </w:lvl>
    <w:lvl w:ilvl="2">
      <w:start w:val="1"/>
      <w:numFmt w:val="lowerRoman"/>
      <w:isLgl w:val="false"/>
      <w:suff w:val="tab"/>
      <w:lvlText w:val="%3."/>
      <w:lvlJc w:val="right"/>
      <w:pPr>
        <w:pStyle w:val="728"/>
        <w:ind w:left="2100" w:hanging="420"/>
        <w:tabs>
          <w:tab w:val="num" w:pos="2100" w:leader="none"/>
        </w:tabs>
      </w:pPr>
    </w:lvl>
    <w:lvl w:ilvl="3">
      <w:start w:val="1"/>
      <w:numFmt w:val="decimal"/>
      <w:isLgl w:val="false"/>
      <w:suff w:val="tab"/>
      <w:lvlText w:val="%4."/>
      <w:lvlJc w:val="left"/>
      <w:pPr>
        <w:pStyle w:val="728"/>
        <w:ind w:left="2520" w:hanging="420"/>
        <w:tabs>
          <w:tab w:val="num" w:pos="2520" w:leader="none"/>
        </w:tabs>
      </w:pPr>
    </w:lvl>
    <w:lvl w:ilvl="4">
      <w:start w:val="1"/>
      <w:numFmt w:val="lowerLetter"/>
      <w:isLgl w:val="false"/>
      <w:suff w:val="tab"/>
      <w:lvlText w:val="%5)"/>
      <w:lvlJc w:val="left"/>
      <w:pPr>
        <w:pStyle w:val="728"/>
        <w:ind w:left="2940" w:hanging="420"/>
        <w:tabs>
          <w:tab w:val="num" w:pos="2940" w:leader="none"/>
        </w:tabs>
      </w:pPr>
    </w:lvl>
    <w:lvl w:ilvl="5">
      <w:start w:val="1"/>
      <w:numFmt w:val="lowerRoman"/>
      <w:isLgl w:val="false"/>
      <w:suff w:val="tab"/>
      <w:lvlText w:val="%6."/>
      <w:lvlJc w:val="right"/>
      <w:pPr>
        <w:pStyle w:val="728"/>
        <w:ind w:left="3360" w:hanging="420"/>
        <w:tabs>
          <w:tab w:val="num" w:pos="3360" w:leader="none"/>
        </w:tabs>
      </w:pPr>
    </w:lvl>
    <w:lvl w:ilvl="6">
      <w:start w:val="1"/>
      <w:numFmt w:val="decimal"/>
      <w:isLgl w:val="false"/>
      <w:suff w:val="tab"/>
      <w:lvlText w:val="%7."/>
      <w:lvlJc w:val="left"/>
      <w:pPr>
        <w:pStyle w:val="728"/>
        <w:ind w:left="3780" w:hanging="420"/>
        <w:tabs>
          <w:tab w:val="num" w:pos="3780" w:leader="none"/>
        </w:tabs>
      </w:pPr>
    </w:lvl>
    <w:lvl w:ilvl="7">
      <w:start w:val="1"/>
      <w:numFmt w:val="lowerLetter"/>
      <w:isLgl w:val="false"/>
      <w:suff w:val="tab"/>
      <w:lvlText w:val="%8)"/>
      <w:lvlJc w:val="left"/>
      <w:pPr>
        <w:pStyle w:val="728"/>
        <w:ind w:left="4200" w:hanging="420"/>
        <w:tabs>
          <w:tab w:val="num" w:pos="4200" w:leader="none"/>
        </w:tabs>
      </w:pPr>
    </w:lvl>
    <w:lvl w:ilvl="8">
      <w:start w:val="1"/>
      <w:numFmt w:val="lowerRoman"/>
      <w:isLgl w:val="false"/>
      <w:suff w:val="tab"/>
      <w:lvlText w:val="%9."/>
      <w:lvlJc w:val="right"/>
      <w:pPr>
        <w:pStyle w:val="728"/>
        <w:ind w:left="4620" w:hanging="420"/>
        <w:tabs>
          <w:tab w:val="num" w:pos="4620" w:leader="none"/>
        </w:tabs>
      </w:pPr>
    </w:lvl>
  </w:abstractNum>
  <w:abstractNum w:abstractNumId="2">
    <w:multiLevelType w:val="hybridMultilevel"/>
    <w:lvl w:ilvl="0">
      <w:start w:val="8"/>
      <w:numFmt w:val="chineseCounting"/>
      <w:isLgl w:val="false"/>
      <w:suff w:val="nothing"/>
      <w:lvlText w:val="%1、"/>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728"/>
    <w:next w:val="728"/>
    <w:link w:val="846"/>
    <w:uiPriority w:val="9"/>
    <w:qFormat/>
    <w:pPr>
      <w:keepLines/>
      <w:keepNext/>
      <w:spacing w:before="480" w:after="200"/>
      <w:outlineLvl w:val="0"/>
    </w:pPr>
    <w:rPr>
      <w:rFonts w:ascii="Arial" w:hAnsi="Arial" w:eastAsia="Arial" w:cs="Arial"/>
      <w:sz w:val="40"/>
      <w:szCs w:val="40"/>
    </w:rPr>
  </w:style>
  <w:style w:type="paragraph" w:styleId="699">
    <w:name w:val="Heading 2"/>
    <w:basedOn w:val="728"/>
    <w:next w:val="728"/>
    <w:link w:val="847"/>
    <w:uiPriority w:val="9"/>
    <w:unhideWhenUsed/>
    <w:qFormat/>
    <w:pPr>
      <w:keepLines/>
      <w:keepNext/>
      <w:spacing w:before="360" w:after="200"/>
      <w:outlineLvl w:val="1"/>
    </w:pPr>
    <w:rPr>
      <w:rFonts w:ascii="Arial" w:hAnsi="Arial" w:eastAsia="Arial" w:cs="Arial"/>
      <w:sz w:val="34"/>
    </w:rPr>
  </w:style>
  <w:style w:type="paragraph" w:styleId="700">
    <w:name w:val="Heading 3"/>
    <w:basedOn w:val="728"/>
    <w:next w:val="728"/>
    <w:link w:val="848"/>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728"/>
    <w:next w:val="728"/>
    <w:link w:val="828"/>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728"/>
    <w:next w:val="728"/>
    <w:link w:val="829"/>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728"/>
    <w:next w:val="728"/>
    <w:link w:val="830"/>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728"/>
    <w:next w:val="728"/>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728"/>
    <w:next w:val="728"/>
    <w:link w:val="832"/>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728"/>
    <w:next w:val="728"/>
    <w:link w:val="833"/>
    <w:uiPriority w:val="9"/>
    <w:unhideWhenUsed/>
    <w:qFormat/>
    <w:pPr>
      <w:keepLines/>
      <w:keepNext/>
      <w:spacing w:before="320" w:after="200"/>
      <w:outlineLvl w:val="8"/>
    </w:pPr>
    <w:rPr>
      <w:rFonts w:ascii="Arial" w:hAnsi="Arial" w:eastAsia="Arial" w:cs="Arial"/>
      <w:i/>
      <w:iCs/>
      <w:sz w:val="21"/>
      <w:szCs w:val="21"/>
    </w:rPr>
  </w:style>
  <w:style w:type="paragraph" w:styleId="707">
    <w:name w:val="Title"/>
    <w:basedOn w:val="728"/>
    <w:next w:val="728"/>
    <w:link w:val="834"/>
    <w:uiPriority w:val="10"/>
    <w:qFormat/>
    <w:pPr>
      <w:contextualSpacing/>
      <w:spacing w:before="300" w:after="200"/>
    </w:pPr>
    <w:rPr>
      <w:sz w:val="48"/>
      <w:szCs w:val="48"/>
    </w:rPr>
  </w:style>
  <w:style w:type="paragraph" w:styleId="708">
    <w:name w:val="Subtitle"/>
    <w:basedOn w:val="728"/>
    <w:next w:val="728"/>
    <w:link w:val="835"/>
    <w:uiPriority w:val="11"/>
    <w:qFormat/>
    <w:pPr>
      <w:spacing w:before="200" w:after="200"/>
    </w:pPr>
    <w:rPr>
      <w:sz w:val="24"/>
      <w:szCs w:val="24"/>
    </w:rPr>
  </w:style>
  <w:style w:type="paragraph" w:styleId="709">
    <w:name w:val="Header"/>
    <w:basedOn w:val="728"/>
    <w:link w:val="854"/>
    <w:uiPriority w:val="99"/>
    <w:unhideWhenUsed/>
    <w:pPr>
      <w:spacing w:after="0" w:line="240" w:lineRule="auto"/>
      <w:tabs>
        <w:tab w:val="center" w:pos="7143" w:leader="none"/>
        <w:tab w:val="right" w:pos="14287" w:leader="none"/>
      </w:tabs>
    </w:pPr>
  </w:style>
  <w:style w:type="paragraph" w:styleId="710">
    <w:name w:val="Footer"/>
    <w:basedOn w:val="728"/>
    <w:link w:val="856"/>
    <w:uiPriority w:val="99"/>
    <w:unhideWhenUsed/>
    <w:pPr>
      <w:spacing w:after="0" w:line="240" w:lineRule="auto"/>
      <w:tabs>
        <w:tab w:val="center" w:pos="7143" w:leader="none"/>
        <w:tab w:val="right" w:pos="14287" w:leader="none"/>
      </w:tabs>
    </w:pPr>
  </w:style>
  <w:style w:type="paragraph" w:styleId="711">
    <w:name w:val="Caption"/>
    <w:basedOn w:val="728"/>
    <w:next w:val="728"/>
    <w:uiPriority w:val="35"/>
    <w:semiHidden/>
    <w:unhideWhenUsed/>
    <w:qFormat/>
    <w:pPr>
      <w:spacing w:line="276" w:lineRule="auto"/>
    </w:pPr>
    <w:rPr>
      <w:b/>
      <w:bCs/>
      <w:color w:val="4f81bd" w:themeColor="accent1"/>
      <w:sz w:val="18"/>
      <w:szCs w:val="18"/>
    </w:rPr>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Hyperlink"/>
    <w:uiPriority w:val="99"/>
    <w:unhideWhenUsed/>
    <w:rPr>
      <w:color w:val="0000ff" w:themeColor="hyperlink"/>
      <w:u w:val="single"/>
    </w:rPr>
  </w:style>
  <w:style w:type="paragraph" w:styleId="714">
    <w:name w:val="footnote text"/>
    <w:basedOn w:val="728"/>
    <w:link w:val="838"/>
    <w:uiPriority w:val="99"/>
    <w:semiHidden/>
    <w:unhideWhenUsed/>
    <w:pPr>
      <w:spacing w:after="40" w:line="240" w:lineRule="auto"/>
    </w:pPr>
    <w:rPr>
      <w:sz w:val="18"/>
    </w:rPr>
  </w:style>
  <w:style w:type="character" w:styleId="715">
    <w:name w:val="footnote reference"/>
    <w:uiPriority w:val="99"/>
    <w:unhideWhenUsed/>
    <w:rPr>
      <w:vertAlign w:val="superscript"/>
    </w:rPr>
  </w:style>
  <w:style w:type="paragraph" w:styleId="716">
    <w:name w:val="endnote text"/>
    <w:basedOn w:val="728"/>
    <w:link w:val="839"/>
    <w:uiPriority w:val="99"/>
    <w:semiHidden/>
    <w:unhideWhenUsed/>
    <w:pPr>
      <w:spacing w:after="0" w:line="240" w:lineRule="auto"/>
    </w:pPr>
    <w:rPr>
      <w:sz w:val="20"/>
    </w:rPr>
  </w:style>
  <w:style w:type="character" w:styleId="717">
    <w:name w:val="endnote reference"/>
    <w:uiPriority w:val="99"/>
    <w:semiHidden/>
    <w:unhideWhenUsed/>
    <w:rPr>
      <w:vertAlign w:val="superscript"/>
    </w:rPr>
  </w:style>
  <w:style w:type="paragraph" w:styleId="718">
    <w:name w:val="toc 1"/>
    <w:basedOn w:val="728"/>
    <w:next w:val="728"/>
    <w:uiPriority w:val="39"/>
    <w:unhideWhenUsed/>
    <w:pPr>
      <w:ind w:left="0" w:right="0" w:firstLine="0"/>
      <w:spacing w:after="57"/>
    </w:pPr>
  </w:style>
  <w:style w:type="paragraph" w:styleId="719">
    <w:name w:val="toc 2"/>
    <w:basedOn w:val="728"/>
    <w:next w:val="728"/>
    <w:uiPriority w:val="39"/>
    <w:unhideWhenUsed/>
    <w:pPr>
      <w:ind w:left="283" w:right="0" w:firstLine="0"/>
      <w:spacing w:after="57"/>
    </w:pPr>
  </w:style>
  <w:style w:type="paragraph" w:styleId="720">
    <w:name w:val="toc 3"/>
    <w:basedOn w:val="728"/>
    <w:next w:val="728"/>
    <w:uiPriority w:val="39"/>
    <w:unhideWhenUsed/>
    <w:pPr>
      <w:ind w:left="567" w:right="0" w:firstLine="0"/>
      <w:spacing w:after="57"/>
    </w:pPr>
  </w:style>
  <w:style w:type="paragraph" w:styleId="721">
    <w:name w:val="toc 4"/>
    <w:basedOn w:val="728"/>
    <w:next w:val="728"/>
    <w:uiPriority w:val="39"/>
    <w:unhideWhenUsed/>
    <w:pPr>
      <w:ind w:left="850" w:right="0" w:firstLine="0"/>
      <w:spacing w:after="57"/>
    </w:pPr>
  </w:style>
  <w:style w:type="paragraph" w:styleId="722">
    <w:name w:val="toc 5"/>
    <w:basedOn w:val="728"/>
    <w:next w:val="728"/>
    <w:uiPriority w:val="39"/>
    <w:unhideWhenUsed/>
    <w:pPr>
      <w:ind w:left="1134" w:right="0" w:firstLine="0"/>
      <w:spacing w:after="57"/>
    </w:pPr>
  </w:style>
  <w:style w:type="paragraph" w:styleId="723">
    <w:name w:val="toc 6"/>
    <w:basedOn w:val="728"/>
    <w:next w:val="728"/>
    <w:uiPriority w:val="39"/>
    <w:unhideWhenUsed/>
    <w:pPr>
      <w:ind w:left="1417" w:right="0" w:firstLine="0"/>
      <w:spacing w:after="57"/>
    </w:pPr>
  </w:style>
  <w:style w:type="paragraph" w:styleId="724">
    <w:name w:val="toc 7"/>
    <w:basedOn w:val="728"/>
    <w:next w:val="728"/>
    <w:uiPriority w:val="39"/>
    <w:unhideWhenUsed/>
    <w:pPr>
      <w:ind w:left="1701" w:right="0" w:firstLine="0"/>
      <w:spacing w:after="57"/>
    </w:pPr>
  </w:style>
  <w:style w:type="paragraph" w:styleId="725">
    <w:name w:val="toc 8"/>
    <w:basedOn w:val="728"/>
    <w:next w:val="728"/>
    <w:uiPriority w:val="39"/>
    <w:unhideWhenUsed/>
    <w:pPr>
      <w:ind w:left="1984" w:right="0" w:firstLine="0"/>
      <w:spacing w:after="57"/>
    </w:pPr>
  </w:style>
  <w:style w:type="paragraph" w:styleId="726">
    <w:name w:val="toc 9"/>
    <w:basedOn w:val="728"/>
    <w:next w:val="728"/>
    <w:uiPriority w:val="39"/>
    <w:unhideWhenUsed/>
    <w:pPr>
      <w:ind w:left="2268" w:right="0" w:firstLine="0"/>
      <w:spacing w:after="57"/>
    </w:pPr>
  </w:style>
  <w:style w:type="paragraph" w:styleId="727">
    <w:name w:val="table of figures"/>
    <w:basedOn w:val="728"/>
    <w:next w:val="728"/>
    <w:uiPriority w:val="99"/>
    <w:unhideWhenUsed/>
    <w:pPr>
      <w:spacing w:after="0" w:afterAutospacing="0"/>
    </w:pPr>
  </w:style>
  <w:style w:type="paragraph" w:styleId="728" w:default="1">
    <w:name w:val="Normal"/>
    <w:next w:val="740"/>
    <w:link w:val="728"/>
    <w:qFormat/>
    <w:pPr>
      <w:jc w:val="both"/>
      <w:widowControl w:val="off"/>
    </w:pPr>
    <w:rPr>
      <w:rFonts w:ascii="Calibri" w:hAnsi="Calibri" w:eastAsia="宋体" w:cs="Arial"/>
      <w:sz w:val="21"/>
      <w:szCs w:val="22"/>
      <w:lang w:val="en-US" w:eastAsia="zh-CN" w:bidi="ar-SA"/>
    </w:rPr>
  </w:style>
  <w:style w:type="paragraph" w:styleId="729">
    <w:name w:val="标题 1"/>
    <w:basedOn w:val="728"/>
    <w:next w:val="728"/>
    <w:link w:val="745"/>
    <w:uiPriority w:val="9"/>
    <w:qFormat/>
    <w:pPr>
      <w:keepLines/>
      <w:keepNext/>
      <w:spacing w:before="340" w:after="330" w:line="578" w:lineRule="auto"/>
      <w:outlineLvl w:val="0"/>
    </w:pPr>
    <w:rPr>
      <w:b/>
      <w:bCs/>
      <w:sz w:val="44"/>
      <w:szCs w:val="44"/>
    </w:rPr>
  </w:style>
  <w:style w:type="paragraph" w:styleId="730">
    <w:name w:val="标题 2"/>
    <w:basedOn w:val="728"/>
    <w:next w:val="728"/>
    <w:link w:val="747"/>
    <w:uiPriority w:val="9"/>
    <w:unhideWhenUsed/>
    <w:qFormat/>
    <w:pPr>
      <w:keepLines/>
      <w:keepNext/>
      <w:spacing w:before="260" w:after="260" w:line="416" w:lineRule="auto"/>
      <w:outlineLvl w:val="1"/>
    </w:pPr>
    <w:rPr>
      <w:rFonts w:ascii="Cambria" w:hAnsi="Cambria" w:eastAsia="黑体"/>
      <w:b/>
      <w:bCs/>
      <w:sz w:val="32"/>
      <w:szCs w:val="32"/>
    </w:rPr>
  </w:style>
  <w:style w:type="paragraph" w:styleId="731">
    <w:name w:val="标题 3"/>
    <w:basedOn w:val="728"/>
    <w:next w:val="728"/>
    <w:link w:val="748"/>
    <w:uiPriority w:val="9"/>
    <w:unhideWhenUsed/>
    <w:qFormat/>
    <w:pPr>
      <w:keepLines/>
      <w:keepNext/>
      <w:spacing w:before="260" w:after="260" w:line="416" w:lineRule="auto"/>
      <w:outlineLvl w:val="2"/>
    </w:pPr>
    <w:rPr>
      <w:b/>
      <w:bCs/>
      <w:sz w:val="32"/>
      <w:szCs w:val="32"/>
    </w:rPr>
  </w:style>
  <w:style w:type="paragraph" w:styleId="732">
    <w:name w:val="标题 4"/>
    <w:basedOn w:val="728"/>
    <w:next w:val="728"/>
    <w:link w:val="749"/>
    <w:uiPriority w:val="9"/>
    <w:unhideWhenUsed/>
    <w:qFormat/>
    <w:pPr>
      <w:keepLines/>
      <w:keepNext/>
      <w:spacing w:before="320" w:after="200"/>
      <w:outlineLvl w:val="3"/>
    </w:pPr>
    <w:rPr>
      <w:rFonts w:ascii="Arial" w:hAnsi="Arial" w:eastAsia="Arial"/>
      <w:b/>
      <w:bCs/>
      <w:sz w:val="26"/>
      <w:szCs w:val="26"/>
    </w:rPr>
  </w:style>
  <w:style w:type="paragraph" w:styleId="733">
    <w:name w:val="标题 5"/>
    <w:basedOn w:val="728"/>
    <w:next w:val="728"/>
    <w:link w:val="750"/>
    <w:uiPriority w:val="9"/>
    <w:unhideWhenUsed/>
    <w:qFormat/>
    <w:pPr>
      <w:keepLines/>
      <w:keepNext/>
      <w:spacing w:before="320" w:after="200"/>
      <w:outlineLvl w:val="4"/>
    </w:pPr>
    <w:rPr>
      <w:rFonts w:ascii="Arial" w:hAnsi="Arial" w:eastAsia="Arial"/>
      <w:b/>
      <w:bCs/>
      <w:sz w:val="24"/>
      <w:szCs w:val="24"/>
    </w:rPr>
  </w:style>
  <w:style w:type="paragraph" w:styleId="734">
    <w:name w:val="标题 6"/>
    <w:basedOn w:val="728"/>
    <w:next w:val="728"/>
    <w:link w:val="751"/>
    <w:uiPriority w:val="9"/>
    <w:unhideWhenUsed/>
    <w:qFormat/>
    <w:pPr>
      <w:keepLines/>
      <w:keepNext/>
      <w:spacing w:before="320" w:after="200"/>
      <w:outlineLvl w:val="5"/>
    </w:pPr>
    <w:rPr>
      <w:rFonts w:ascii="Arial" w:hAnsi="Arial" w:eastAsia="Arial"/>
      <w:b/>
      <w:bCs/>
      <w:sz w:val="22"/>
    </w:rPr>
  </w:style>
  <w:style w:type="paragraph" w:styleId="735">
    <w:name w:val="标题 7"/>
    <w:basedOn w:val="728"/>
    <w:next w:val="728"/>
    <w:link w:val="752"/>
    <w:uiPriority w:val="9"/>
    <w:unhideWhenUsed/>
    <w:qFormat/>
    <w:pPr>
      <w:keepLines/>
      <w:keepNext/>
      <w:spacing w:before="320" w:after="200"/>
      <w:outlineLvl w:val="6"/>
    </w:pPr>
    <w:rPr>
      <w:rFonts w:ascii="Arial" w:hAnsi="Arial" w:eastAsia="Arial"/>
      <w:b/>
      <w:bCs/>
      <w:i/>
      <w:iCs/>
      <w:sz w:val="22"/>
    </w:rPr>
  </w:style>
  <w:style w:type="paragraph" w:styleId="736">
    <w:name w:val="标题 8"/>
    <w:basedOn w:val="728"/>
    <w:next w:val="728"/>
    <w:link w:val="753"/>
    <w:uiPriority w:val="9"/>
    <w:unhideWhenUsed/>
    <w:qFormat/>
    <w:pPr>
      <w:keepLines/>
      <w:keepNext/>
      <w:spacing w:before="320" w:after="200"/>
      <w:outlineLvl w:val="7"/>
    </w:pPr>
    <w:rPr>
      <w:rFonts w:ascii="Arial" w:hAnsi="Arial" w:eastAsia="Arial"/>
      <w:i/>
      <w:iCs/>
      <w:sz w:val="22"/>
    </w:rPr>
  </w:style>
  <w:style w:type="paragraph" w:styleId="737">
    <w:name w:val="标题 9"/>
    <w:basedOn w:val="728"/>
    <w:next w:val="728"/>
    <w:link w:val="754"/>
    <w:uiPriority w:val="9"/>
    <w:unhideWhenUsed/>
    <w:qFormat/>
    <w:pPr>
      <w:keepLines/>
      <w:keepNext/>
      <w:spacing w:before="320" w:after="200"/>
      <w:outlineLvl w:val="8"/>
    </w:pPr>
    <w:rPr>
      <w:rFonts w:ascii="Arial" w:hAnsi="Arial" w:eastAsia="Arial"/>
      <w:i/>
      <w:iCs/>
      <w:szCs w:val="21"/>
    </w:rPr>
  </w:style>
  <w:style w:type="character" w:styleId="738">
    <w:name w:val="默认段落字体"/>
    <w:next w:val="738"/>
    <w:link w:val="728"/>
    <w:uiPriority w:val="1"/>
    <w:unhideWhenUsed/>
    <w:qFormat/>
  </w:style>
  <w:style w:type="table" w:styleId="739">
    <w:name w:val="普通表格"/>
    <w:next w:val="739"/>
    <w:link w:val="72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40">
    <w:name w:val="正文首行缩进 2"/>
    <w:basedOn w:val="741"/>
    <w:next w:val="740"/>
    <w:link w:val="744"/>
    <w:uiPriority w:val="99"/>
    <w:unhideWhenUsed/>
    <w:qFormat/>
    <w:pPr>
      <w:ind w:firstLine="420"/>
    </w:pPr>
  </w:style>
  <w:style w:type="paragraph" w:styleId="741">
    <w:name w:val="正文文本缩进"/>
    <w:basedOn w:val="728"/>
    <w:next w:val="743"/>
    <w:link w:val="742"/>
    <w:uiPriority w:val="99"/>
    <w:unhideWhenUsed/>
    <w:qFormat/>
    <w:pPr>
      <w:ind w:left="420"/>
      <w:spacing w:after="120"/>
    </w:pPr>
  </w:style>
  <w:style w:type="character" w:styleId="742">
    <w:name w:val="正文文本缩进 字符"/>
    <w:basedOn w:val="738"/>
    <w:next w:val="742"/>
    <w:link w:val="741"/>
    <w:rPr>
      <w:rFonts w:ascii="Calibri" w:hAnsi="Calibri" w:cs="Arial"/>
      <w:sz w:val="21"/>
      <w:szCs w:val="22"/>
    </w:rPr>
  </w:style>
  <w:style w:type="paragraph" w:styleId="743">
    <w:name w:val="寄信人地址"/>
    <w:next w:val="743"/>
    <w:link w:val="728"/>
    <w:qFormat/>
    <w:pPr>
      <w:numPr>
        <w:ilvl w:val="0"/>
        <w:numId w:val="1"/>
      </w:numPr>
      <w:ind w:firstLine="480"/>
      <w:jc w:val="left"/>
      <w:spacing w:before="100" w:beforeAutospacing="1" w:after="100" w:afterAutospacing="1" w:line="360" w:lineRule="auto"/>
      <w:widowControl/>
      <w:tabs>
        <w:tab w:val="left" w:pos="0" w:leader="none"/>
        <w:tab w:val="left" w:pos="1260" w:leader="none"/>
      </w:tabs>
    </w:pPr>
    <w:rPr>
      <w:rFonts w:ascii="Cambria" w:hAnsi="Cambria" w:eastAsia="宋体" w:cs="Times New Roman"/>
      <w:sz w:val="24"/>
      <w:szCs w:val="24"/>
      <w:lang w:val="en-US" w:eastAsia="zh-CN" w:bidi="ar-SA"/>
    </w:rPr>
  </w:style>
  <w:style w:type="character" w:styleId="744">
    <w:name w:val="正文首行缩进 2 字符"/>
    <w:basedOn w:val="742"/>
    <w:next w:val="744"/>
    <w:link w:val="740"/>
    <w:rPr>
      <w:rFonts w:ascii="Calibri" w:hAnsi="Calibri" w:cs="Arial"/>
      <w:sz w:val="21"/>
      <w:szCs w:val="22"/>
    </w:rPr>
  </w:style>
  <w:style w:type="character" w:styleId="745">
    <w:name w:val="标题 1 Char"/>
    <w:basedOn w:val="746"/>
    <w:next w:val="745"/>
    <w:link w:val="729"/>
    <w:uiPriority w:val="9"/>
    <w:qFormat/>
    <w:rPr>
      <w:b/>
      <w:bCs/>
      <w:sz w:val="44"/>
      <w:szCs w:val="44"/>
    </w:rPr>
  </w:style>
  <w:style w:type="character" w:styleId="746">
    <w:name w:val="默认段落字体1"/>
    <w:next w:val="746"/>
    <w:link w:val="728"/>
    <w:uiPriority w:val="1"/>
    <w:unhideWhenUsed/>
    <w:qFormat/>
  </w:style>
  <w:style w:type="character" w:styleId="747">
    <w:name w:val="标题 2 Char"/>
    <w:basedOn w:val="746"/>
    <w:next w:val="747"/>
    <w:link w:val="730"/>
    <w:uiPriority w:val="9"/>
    <w:qFormat/>
    <w:rPr>
      <w:rFonts w:ascii="Cambria" w:hAnsi="Cambria" w:eastAsia="黑体" w:cs="Arial"/>
      <w:b/>
      <w:bCs/>
      <w:sz w:val="32"/>
      <w:szCs w:val="32"/>
    </w:rPr>
  </w:style>
  <w:style w:type="character" w:styleId="748">
    <w:name w:val="标题 3 Char"/>
    <w:basedOn w:val="746"/>
    <w:next w:val="748"/>
    <w:link w:val="731"/>
    <w:uiPriority w:val="9"/>
    <w:qFormat/>
    <w:rPr>
      <w:b/>
      <w:bCs/>
      <w:sz w:val="32"/>
      <w:szCs w:val="32"/>
    </w:rPr>
  </w:style>
  <w:style w:type="character" w:styleId="749">
    <w:name w:val="标题 4 Char"/>
    <w:basedOn w:val="746"/>
    <w:next w:val="749"/>
    <w:link w:val="732"/>
    <w:uiPriority w:val="9"/>
    <w:qFormat/>
    <w:rPr>
      <w:rFonts w:ascii="Arial" w:hAnsi="Arial" w:eastAsia="Arial" w:cs="Arial"/>
      <w:b/>
      <w:bCs/>
      <w:sz w:val="26"/>
      <w:szCs w:val="26"/>
    </w:rPr>
  </w:style>
  <w:style w:type="character" w:styleId="750">
    <w:name w:val="标题 5 Char"/>
    <w:basedOn w:val="746"/>
    <w:next w:val="750"/>
    <w:link w:val="733"/>
    <w:uiPriority w:val="9"/>
    <w:qFormat/>
    <w:rPr>
      <w:rFonts w:ascii="Arial" w:hAnsi="Arial" w:eastAsia="Arial" w:cs="Arial"/>
      <w:b/>
      <w:bCs/>
      <w:sz w:val="24"/>
      <w:szCs w:val="24"/>
    </w:rPr>
  </w:style>
  <w:style w:type="character" w:styleId="751">
    <w:name w:val="标题 6 Char"/>
    <w:basedOn w:val="746"/>
    <w:next w:val="751"/>
    <w:link w:val="734"/>
    <w:uiPriority w:val="9"/>
    <w:qFormat/>
    <w:rPr>
      <w:rFonts w:ascii="Arial" w:hAnsi="Arial" w:eastAsia="Arial" w:cs="Arial"/>
      <w:b/>
      <w:bCs/>
      <w:sz w:val="22"/>
      <w:szCs w:val="22"/>
    </w:rPr>
  </w:style>
  <w:style w:type="character" w:styleId="752">
    <w:name w:val="标题 7 Char"/>
    <w:basedOn w:val="746"/>
    <w:next w:val="752"/>
    <w:link w:val="735"/>
    <w:uiPriority w:val="9"/>
    <w:qFormat/>
    <w:rPr>
      <w:rFonts w:ascii="Arial" w:hAnsi="Arial" w:eastAsia="Arial" w:cs="Arial"/>
      <w:b/>
      <w:bCs/>
      <w:i/>
      <w:iCs/>
      <w:sz w:val="22"/>
      <w:szCs w:val="22"/>
    </w:rPr>
  </w:style>
  <w:style w:type="character" w:styleId="753">
    <w:name w:val="标题 8 Char"/>
    <w:basedOn w:val="746"/>
    <w:next w:val="753"/>
    <w:link w:val="736"/>
    <w:uiPriority w:val="9"/>
    <w:qFormat/>
    <w:rPr>
      <w:rFonts w:ascii="Arial" w:hAnsi="Arial" w:eastAsia="Arial" w:cs="Arial"/>
      <w:i/>
      <w:iCs/>
      <w:sz w:val="22"/>
      <w:szCs w:val="22"/>
    </w:rPr>
  </w:style>
  <w:style w:type="character" w:styleId="754">
    <w:name w:val="标题 9 Char"/>
    <w:basedOn w:val="746"/>
    <w:next w:val="754"/>
    <w:link w:val="737"/>
    <w:uiPriority w:val="9"/>
    <w:qFormat/>
    <w:rPr>
      <w:rFonts w:ascii="Arial" w:hAnsi="Arial" w:eastAsia="Arial" w:cs="Arial"/>
      <w:i/>
      <w:iCs/>
      <w:sz w:val="21"/>
      <w:szCs w:val="21"/>
    </w:rPr>
  </w:style>
  <w:style w:type="paragraph" w:styleId="755">
    <w:name w:val="目录 7"/>
    <w:basedOn w:val="728"/>
    <w:next w:val="728"/>
    <w:link w:val="728"/>
    <w:uiPriority w:val="39"/>
    <w:unhideWhenUsed/>
    <w:qFormat/>
    <w:pPr>
      <w:ind w:left="1701"/>
      <w:spacing w:after="57"/>
    </w:pPr>
  </w:style>
  <w:style w:type="paragraph" w:styleId="756">
    <w:name w:val="题注"/>
    <w:basedOn w:val="728"/>
    <w:next w:val="728"/>
    <w:link w:val="728"/>
    <w:uiPriority w:val="35"/>
    <w:unhideWhenUsed/>
    <w:qFormat/>
    <w:pPr>
      <w:spacing w:line="276" w:lineRule="auto"/>
    </w:pPr>
    <w:rPr>
      <w:b/>
      <w:bCs/>
      <w:color w:val="4f81bd"/>
      <w:sz w:val="18"/>
      <w:szCs w:val="18"/>
    </w:rPr>
  </w:style>
  <w:style w:type="paragraph" w:styleId="757">
    <w:name w:val="批注文字"/>
    <w:basedOn w:val="728"/>
    <w:next w:val="757"/>
    <w:link w:val="758"/>
    <w:uiPriority w:val="99"/>
    <w:unhideWhenUsed/>
    <w:qFormat/>
    <w:pPr>
      <w:jc w:val="left"/>
    </w:pPr>
  </w:style>
  <w:style w:type="character" w:styleId="758">
    <w:name w:val="批注文字 Char1"/>
    <w:basedOn w:val="738"/>
    <w:next w:val="758"/>
    <w:link w:val="757"/>
    <w:uiPriority w:val="99"/>
    <w:semiHidden/>
    <w:qFormat/>
    <w:rPr>
      <w:rFonts w:ascii="Calibri" w:hAnsi="Calibri" w:cs="Arial"/>
      <w:sz w:val="21"/>
      <w:szCs w:val="22"/>
    </w:rPr>
  </w:style>
  <w:style w:type="paragraph" w:styleId="759">
    <w:name w:val="目录 5"/>
    <w:basedOn w:val="728"/>
    <w:next w:val="728"/>
    <w:link w:val="728"/>
    <w:uiPriority w:val="39"/>
    <w:unhideWhenUsed/>
    <w:qFormat/>
    <w:pPr>
      <w:ind w:left="1134"/>
      <w:spacing w:after="57"/>
    </w:pPr>
  </w:style>
  <w:style w:type="paragraph" w:styleId="760">
    <w:name w:val="目录 3"/>
    <w:basedOn w:val="728"/>
    <w:next w:val="728"/>
    <w:link w:val="728"/>
    <w:uiPriority w:val="39"/>
    <w:unhideWhenUsed/>
    <w:qFormat/>
    <w:pPr>
      <w:ind w:left="567"/>
      <w:spacing w:after="57"/>
    </w:pPr>
  </w:style>
  <w:style w:type="paragraph" w:styleId="761">
    <w:name w:val="纯文本"/>
    <w:basedOn w:val="728"/>
    <w:next w:val="761"/>
    <w:link w:val="728"/>
    <w:qFormat/>
    <w:rPr>
      <w:rFonts w:ascii="宋体" w:hAnsi="Courier New"/>
      <w:szCs w:val="20"/>
    </w:rPr>
  </w:style>
  <w:style w:type="paragraph" w:styleId="762">
    <w:name w:val="目录 8"/>
    <w:basedOn w:val="728"/>
    <w:next w:val="728"/>
    <w:link w:val="728"/>
    <w:uiPriority w:val="39"/>
    <w:unhideWhenUsed/>
    <w:qFormat/>
    <w:pPr>
      <w:ind w:left="1984"/>
      <w:spacing w:after="57"/>
    </w:pPr>
  </w:style>
  <w:style w:type="paragraph" w:styleId="763">
    <w:name w:val="尾注文本"/>
    <w:basedOn w:val="728"/>
    <w:next w:val="763"/>
    <w:link w:val="728"/>
    <w:uiPriority w:val="99"/>
    <w:unhideWhenUsed/>
    <w:qFormat/>
    <w:rPr>
      <w:sz w:val="20"/>
    </w:rPr>
  </w:style>
  <w:style w:type="paragraph" w:styleId="764">
    <w:name w:val="批注框文本"/>
    <w:basedOn w:val="728"/>
    <w:next w:val="764"/>
    <w:link w:val="765"/>
    <w:uiPriority w:val="99"/>
    <w:unhideWhenUsed/>
    <w:qFormat/>
    <w:rPr>
      <w:sz w:val="18"/>
      <w:szCs w:val="18"/>
    </w:rPr>
  </w:style>
  <w:style w:type="character" w:styleId="765">
    <w:name w:val="批注框文本 Char1"/>
    <w:basedOn w:val="738"/>
    <w:next w:val="765"/>
    <w:link w:val="764"/>
    <w:uiPriority w:val="99"/>
    <w:semiHidden/>
    <w:qFormat/>
    <w:rPr>
      <w:rFonts w:ascii="Calibri" w:hAnsi="Calibri" w:cs="Arial"/>
      <w:sz w:val="18"/>
      <w:szCs w:val="18"/>
    </w:rPr>
  </w:style>
  <w:style w:type="paragraph" w:styleId="766">
    <w:name w:val="页脚"/>
    <w:basedOn w:val="728"/>
    <w:next w:val="766"/>
    <w:link w:val="728"/>
    <w:uiPriority w:val="99"/>
    <w:unhideWhenUsed/>
    <w:qFormat/>
    <w:pPr>
      <w:tabs>
        <w:tab w:val="center" w:pos="7143" w:leader="none"/>
        <w:tab w:val="right" w:pos="14287" w:leader="none"/>
      </w:tabs>
    </w:pPr>
  </w:style>
  <w:style w:type="paragraph" w:styleId="767">
    <w:name w:val="页眉"/>
    <w:basedOn w:val="728"/>
    <w:next w:val="767"/>
    <w:link w:val="728"/>
    <w:uiPriority w:val="99"/>
    <w:unhideWhenUsed/>
    <w:qFormat/>
    <w:pPr>
      <w:tabs>
        <w:tab w:val="center" w:pos="7143" w:leader="none"/>
        <w:tab w:val="right" w:pos="14287" w:leader="none"/>
      </w:tabs>
    </w:pPr>
  </w:style>
  <w:style w:type="paragraph" w:styleId="768">
    <w:name w:val="目录 1"/>
    <w:basedOn w:val="728"/>
    <w:next w:val="728"/>
    <w:link w:val="728"/>
    <w:uiPriority w:val="39"/>
    <w:unhideWhenUsed/>
    <w:qFormat/>
    <w:pPr>
      <w:spacing w:after="57"/>
    </w:pPr>
  </w:style>
  <w:style w:type="paragraph" w:styleId="769">
    <w:name w:val="目录 4"/>
    <w:basedOn w:val="728"/>
    <w:next w:val="728"/>
    <w:link w:val="728"/>
    <w:uiPriority w:val="39"/>
    <w:unhideWhenUsed/>
    <w:qFormat/>
    <w:pPr>
      <w:ind w:left="850"/>
      <w:spacing w:after="57"/>
    </w:pPr>
  </w:style>
  <w:style w:type="paragraph" w:styleId="770">
    <w:name w:val="副标题"/>
    <w:basedOn w:val="728"/>
    <w:next w:val="728"/>
    <w:link w:val="728"/>
    <w:uiPriority w:val="11"/>
    <w:qFormat/>
    <w:pPr>
      <w:spacing w:before="200" w:after="200"/>
    </w:pPr>
    <w:rPr>
      <w:sz w:val="24"/>
      <w:szCs w:val="24"/>
    </w:rPr>
  </w:style>
  <w:style w:type="paragraph" w:styleId="771">
    <w:name w:val="脚注文本"/>
    <w:basedOn w:val="728"/>
    <w:next w:val="771"/>
    <w:link w:val="728"/>
    <w:uiPriority w:val="99"/>
    <w:unhideWhenUsed/>
    <w:qFormat/>
    <w:pPr>
      <w:spacing w:after="40"/>
    </w:pPr>
    <w:rPr>
      <w:sz w:val="18"/>
    </w:rPr>
  </w:style>
  <w:style w:type="paragraph" w:styleId="772">
    <w:name w:val="目录 6"/>
    <w:basedOn w:val="728"/>
    <w:next w:val="728"/>
    <w:link w:val="728"/>
    <w:uiPriority w:val="39"/>
    <w:unhideWhenUsed/>
    <w:qFormat/>
    <w:pPr>
      <w:ind w:left="1417"/>
      <w:spacing w:after="57"/>
    </w:pPr>
  </w:style>
  <w:style w:type="paragraph" w:styleId="773">
    <w:name w:val="图表目录"/>
    <w:basedOn w:val="728"/>
    <w:next w:val="728"/>
    <w:link w:val="728"/>
    <w:uiPriority w:val="99"/>
    <w:unhideWhenUsed/>
    <w:qFormat/>
  </w:style>
  <w:style w:type="paragraph" w:styleId="774">
    <w:name w:val="目录 2"/>
    <w:basedOn w:val="728"/>
    <w:next w:val="728"/>
    <w:link w:val="728"/>
    <w:uiPriority w:val="39"/>
    <w:unhideWhenUsed/>
    <w:qFormat/>
    <w:pPr>
      <w:ind w:left="283"/>
      <w:spacing w:after="57"/>
    </w:pPr>
  </w:style>
  <w:style w:type="paragraph" w:styleId="775">
    <w:name w:val="目录 9"/>
    <w:basedOn w:val="728"/>
    <w:next w:val="728"/>
    <w:link w:val="728"/>
    <w:uiPriority w:val="39"/>
    <w:unhideWhenUsed/>
    <w:qFormat/>
    <w:pPr>
      <w:ind w:left="2268"/>
      <w:spacing w:after="57"/>
    </w:pPr>
  </w:style>
  <w:style w:type="paragraph" w:styleId="776">
    <w:name w:val="普通(网站)"/>
    <w:basedOn w:val="728"/>
    <w:next w:val="776"/>
    <w:link w:val="728"/>
    <w:uiPriority w:val="99"/>
    <w:unhideWhenUsed/>
    <w:qFormat/>
    <w:pPr>
      <w:ind w:left="0" w:right="0"/>
      <w:jc w:val="left"/>
      <w:spacing w:before="100" w:beforeAutospacing="1" w:after="100" w:afterAutospacing="1"/>
    </w:pPr>
    <w:rPr>
      <w:sz w:val="24"/>
      <w:lang w:val="en-US" w:eastAsia="zh-CN" w:bidi="ar"/>
    </w:rPr>
  </w:style>
  <w:style w:type="paragraph" w:styleId="777">
    <w:name w:val="标题"/>
    <w:basedOn w:val="728"/>
    <w:next w:val="728"/>
    <w:link w:val="728"/>
    <w:uiPriority w:val="10"/>
    <w:qFormat/>
    <w:pPr>
      <w:contextualSpacing/>
      <w:spacing w:before="300" w:after="200"/>
    </w:pPr>
    <w:rPr>
      <w:sz w:val="48"/>
      <w:szCs w:val="48"/>
    </w:rPr>
  </w:style>
  <w:style w:type="paragraph" w:styleId="778">
    <w:name w:val="批注主题"/>
    <w:basedOn w:val="757"/>
    <w:next w:val="757"/>
    <w:link w:val="779"/>
    <w:uiPriority w:val="99"/>
    <w:unhideWhenUsed/>
    <w:qFormat/>
    <w:rPr>
      <w:b/>
      <w:bCs/>
    </w:rPr>
  </w:style>
  <w:style w:type="character" w:styleId="779">
    <w:name w:val="批注主题 Char1"/>
    <w:basedOn w:val="758"/>
    <w:next w:val="779"/>
    <w:link w:val="778"/>
    <w:uiPriority w:val="99"/>
    <w:semiHidden/>
    <w:qFormat/>
    <w:rPr>
      <w:b/>
      <w:bCs/>
    </w:rPr>
  </w:style>
  <w:style w:type="table" w:styleId="780">
    <w:name w:val="网格型"/>
    <w:next w:val="780"/>
    <w:link w:val="728"/>
    <w:uiPriority w:val="59"/>
    <w:qFormat/>
    <w:tblPr/>
  </w:style>
  <w:style w:type="character" w:styleId="781">
    <w:name w:val="尾注引用"/>
    <w:next w:val="781"/>
    <w:link w:val="728"/>
    <w:uiPriority w:val="99"/>
    <w:unhideWhenUsed/>
    <w:qFormat/>
    <w:rPr>
      <w:vertAlign w:val="superscript"/>
    </w:rPr>
  </w:style>
  <w:style w:type="character" w:styleId="782">
    <w:name w:val="超链接"/>
    <w:next w:val="782"/>
    <w:link w:val="728"/>
    <w:uiPriority w:val="99"/>
    <w:unhideWhenUsed/>
    <w:qFormat/>
    <w:rPr>
      <w:color w:val="0000ff"/>
      <w:u w:val="single"/>
    </w:rPr>
  </w:style>
  <w:style w:type="character" w:styleId="783">
    <w:name w:val="批注引用"/>
    <w:basedOn w:val="738"/>
    <w:next w:val="783"/>
    <w:link w:val="728"/>
    <w:uiPriority w:val="99"/>
    <w:unhideWhenUsed/>
    <w:qFormat/>
    <w:rPr>
      <w:sz w:val="21"/>
      <w:szCs w:val="21"/>
    </w:rPr>
  </w:style>
  <w:style w:type="character" w:styleId="784">
    <w:name w:val="脚注引用"/>
    <w:next w:val="784"/>
    <w:link w:val="728"/>
    <w:uiPriority w:val="99"/>
    <w:unhideWhenUsed/>
    <w:qFormat/>
    <w:rPr>
      <w:vertAlign w:val="superscript"/>
    </w:rPr>
  </w:style>
  <w:style w:type="paragraph" w:styleId="785">
    <w:name w:val="TOC Heading"/>
    <w:next w:val="785"/>
    <w:link w:val="728"/>
    <w:uiPriority w:val="39"/>
    <w:unhideWhenUsed/>
    <w:qFormat/>
    <w:rPr>
      <w:rFonts w:ascii="Times New Roman" w:hAnsi="Times New Roman" w:eastAsia="宋体" w:cs="Times New Roman"/>
    </w:rPr>
  </w:style>
  <w:style w:type="table" w:styleId="786">
    <w:name w:val="普通表格1"/>
    <w:next w:val="786"/>
    <w:link w:val="728"/>
    <w:uiPriority w:val="99"/>
    <w:unhideWhenUsed/>
    <w:qFormat/>
    <w:tblPr/>
  </w:style>
  <w:style w:type="paragraph" w:styleId="787">
    <w:name w:val="目录 71"/>
    <w:basedOn w:val="728"/>
    <w:next w:val="728"/>
    <w:link w:val="728"/>
    <w:uiPriority w:val="39"/>
    <w:unhideWhenUsed/>
    <w:qFormat/>
    <w:pPr>
      <w:ind w:left="1701"/>
      <w:spacing w:after="57"/>
    </w:pPr>
  </w:style>
  <w:style w:type="paragraph" w:styleId="788">
    <w:name w:val="文档结构图1"/>
    <w:basedOn w:val="728"/>
    <w:next w:val="788"/>
    <w:link w:val="789"/>
    <w:uiPriority w:val="99"/>
    <w:unhideWhenUsed/>
    <w:qFormat/>
    <w:rPr>
      <w:rFonts w:ascii="宋体"/>
      <w:sz w:val="18"/>
      <w:szCs w:val="18"/>
    </w:rPr>
  </w:style>
  <w:style w:type="character" w:styleId="789">
    <w:name w:val="文档结构图 Char"/>
    <w:basedOn w:val="746"/>
    <w:next w:val="789"/>
    <w:link w:val="788"/>
    <w:uiPriority w:val="99"/>
    <w:semiHidden/>
    <w:qFormat/>
    <w:rPr>
      <w:rFonts w:ascii="宋体" w:eastAsia="宋体"/>
      <w:sz w:val="18"/>
      <w:szCs w:val="18"/>
    </w:rPr>
  </w:style>
  <w:style w:type="paragraph" w:styleId="790">
    <w:name w:val="批注文字1"/>
    <w:basedOn w:val="728"/>
    <w:next w:val="790"/>
    <w:link w:val="791"/>
    <w:qFormat/>
    <w:pPr>
      <w:ind w:firstLine="922"/>
      <w:jc w:val="left"/>
      <w:spacing w:line="360" w:lineRule="auto"/>
    </w:pPr>
    <w:rPr>
      <w:rFonts w:ascii="Times New Roman" w:hAnsi="Times New Roman" w:cs="Times New Roman"/>
      <w:szCs w:val="24"/>
    </w:rPr>
  </w:style>
  <w:style w:type="character" w:styleId="791">
    <w:name w:val="批注文字 Char"/>
    <w:basedOn w:val="746"/>
    <w:next w:val="791"/>
    <w:link w:val="790"/>
    <w:qFormat/>
    <w:rPr>
      <w:rFonts w:ascii="Times New Roman" w:hAnsi="Times New Roman" w:eastAsia="宋体" w:cs="Times New Roman"/>
      <w:szCs w:val="24"/>
    </w:rPr>
  </w:style>
  <w:style w:type="paragraph" w:styleId="792">
    <w:name w:val="正文文本1"/>
    <w:basedOn w:val="728"/>
    <w:next w:val="728"/>
    <w:link w:val="793"/>
    <w:qFormat/>
    <w:rPr>
      <w:rFonts w:eastAsia="楷体_GB2312"/>
      <w:b/>
      <w:bCs/>
      <w:color w:val="ff0000"/>
      <w:sz w:val="32"/>
      <w:szCs w:val="32"/>
      <w:lang w:val="zh-CN"/>
    </w:rPr>
  </w:style>
  <w:style w:type="character" w:styleId="793">
    <w:name w:val="正文文本 Char"/>
    <w:basedOn w:val="746"/>
    <w:next w:val="793"/>
    <w:link w:val="792"/>
    <w:qFormat/>
    <w:rPr>
      <w:rFonts w:eastAsia="楷体_GB2312"/>
      <w:b/>
      <w:bCs/>
      <w:color w:val="ff0000"/>
      <w:sz w:val="32"/>
      <w:szCs w:val="32"/>
      <w:lang w:val="zh-CN"/>
    </w:rPr>
  </w:style>
  <w:style w:type="paragraph" w:styleId="794">
    <w:name w:val="目录 51"/>
    <w:basedOn w:val="728"/>
    <w:next w:val="728"/>
    <w:link w:val="728"/>
    <w:uiPriority w:val="39"/>
    <w:unhideWhenUsed/>
    <w:qFormat/>
    <w:pPr>
      <w:ind w:left="1134"/>
      <w:spacing w:after="57"/>
    </w:pPr>
  </w:style>
  <w:style w:type="paragraph" w:styleId="795">
    <w:name w:val="目录 31"/>
    <w:basedOn w:val="728"/>
    <w:next w:val="728"/>
    <w:link w:val="728"/>
    <w:uiPriority w:val="39"/>
    <w:unhideWhenUsed/>
    <w:qFormat/>
    <w:pPr>
      <w:ind w:left="567"/>
      <w:spacing w:after="57"/>
    </w:pPr>
  </w:style>
  <w:style w:type="paragraph" w:styleId="796">
    <w:name w:val="纯文本1"/>
    <w:basedOn w:val="728"/>
    <w:next w:val="796"/>
    <w:link w:val="797"/>
    <w:qFormat/>
    <w:rPr>
      <w:rFonts w:ascii="宋体" w:hAnsi="Courier New" w:cs="Times New Roman"/>
      <w:szCs w:val="20"/>
    </w:rPr>
  </w:style>
  <w:style w:type="character" w:styleId="797">
    <w:name w:val="纯文本 Char"/>
    <w:basedOn w:val="746"/>
    <w:next w:val="797"/>
    <w:link w:val="796"/>
    <w:qFormat/>
    <w:rPr>
      <w:rFonts w:ascii="宋体" w:hAnsi="Courier New" w:eastAsia="宋体" w:cs="Times New Roman"/>
      <w:szCs w:val="20"/>
    </w:rPr>
  </w:style>
  <w:style w:type="paragraph" w:styleId="798">
    <w:name w:val="目录 81"/>
    <w:basedOn w:val="728"/>
    <w:next w:val="728"/>
    <w:link w:val="728"/>
    <w:uiPriority w:val="39"/>
    <w:unhideWhenUsed/>
    <w:qFormat/>
    <w:pPr>
      <w:ind w:left="1984"/>
      <w:spacing w:after="57"/>
    </w:pPr>
  </w:style>
  <w:style w:type="paragraph" w:styleId="799">
    <w:name w:val="日期1"/>
    <w:basedOn w:val="728"/>
    <w:next w:val="728"/>
    <w:link w:val="800"/>
    <w:uiPriority w:val="99"/>
    <w:unhideWhenUsed/>
    <w:qFormat/>
    <w:pPr>
      <w:ind w:left="100"/>
    </w:pPr>
  </w:style>
  <w:style w:type="character" w:styleId="800">
    <w:name w:val="日期 Char"/>
    <w:basedOn w:val="746"/>
    <w:next w:val="800"/>
    <w:link w:val="799"/>
    <w:uiPriority w:val="99"/>
    <w:semiHidden/>
    <w:qFormat/>
  </w:style>
  <w:style w:type="paragraph" w:styleId="801">
    <w:name w:val="尾注文本1"/>
    <w:basedOn w:val="728"/>
    <w:next w:val="801"/>
    <w:link w:val="802"/>
    <w:uiPriority w:val="99"/>
    <w:unhideWhenUsed/>
    <w:qFormat/>
    <w:rPr>
      <w:sz w:val="20"/>
    </w:rPr>
  </w:style>
  <w:style w:type="character" w:styleId="802">
    <w:name w:val="尾注文本 Char"/>
    <w:next w:val="802"/>
    <w:link w:val="801"/>
    <w:uiPriority w:val="99"/>
    <w:qFormat/>
    <w:rPr>
      <w:sz w:val="20"/>
    </w:rPr>
  </w:style>
  <w:style w:type="paragraph" w:styleId="803">
    <w:name w:val="批注框文本1"/>
    <w:basedOn w:val="728"/>
    <w:next w:val="803"/>
    <w:link w:val="804"/>
    <w:uiPriority w:val="99"/>
    <w:unhideWhenUsed/>
    <w:qFormat/>
    <w:rPr>
      <w:sz w:val="18"/>
      <w:szCs w:val="18"/>
    </w:rPr>
  </w:style>
  <w:style w:type="character" w:styleId="804">
    <w:name w:val="批注框文本 Char"/>
    <w:basedOn w:val="746"/>
    <w:next w:val="804"/>
    <w:link w:val="803"/>
    <w:uiPriority w:val="99"/>
    <w:semiHidden/>
    <w:qFormat/>
    <w:rPr>
      <w:sz w:val="18"/>
      <w:szCs w:val="18"/>
    </w:rPr>
  </w:style>
  <w:style w:type="paragraph" w:styleId="805">
    <w:name w:val="目录 11"/>
    <w:basedOn w:val="728"/>
    <w:next w:val="728"/>
    <w:link w:val="728"/>
    <w:uiPriority w:val="39"/>
    <w:unhideWhenUsed/>
    <w:qFormat/>
    <w:pPr>
      <w:jc w:val="center"/>
      <w:spacing w:line="360" w:lineRule="auto"/>
      <w:tabs>
        <w:tab w:val="right" w:pos="9628" w:leader="dot"/>
      </w:tabs>
    </w:pPr>
    <w:rPr>
      <w:sz w:val="32"/>
    </w:rPr>
  </w:style>
  <w:style w:type="paragraph" w:styleId="806">
    <w:name w:val="目录 41"/>
    <w:basedOn w:val="728"/>
    <w:next w:val="728"/>
    <w:link w:val="728"/>
    <w:uiPriority w:val="39"/>
    <w:unhideWhenUsed/>
    <w:qFormat/>
    <w:pPr>
      <w:ind w:left="850"/>
      <w:spacing w:after="57"/>
    </w:pPr>
  </w:style>
  <w:style w:type="paragraph" w:styleId="807">
    <w:name w:val="副标题1"/>
    <w:basedOn w:val="728"/>
    <w:next w:val="728"/>
    <w:link w:val="808"/>
    <w:uiPriority w:val="11"/>
    <w:qFormat/>
    <w:pPr>
      <w:spacing w:before="200" w:after="200"/>
    </w:pPr>
    <w:rPr>
      <w:sz w:val="24"/>
      <w:szCs w:val="24"/>
    </w:rPr>
  </w:style>
  <w:style w:type="character" w:styleId="808">
    <w:name w:val="副标题 Char"/>
    <w:basedOn w:val="746"/>
    <w:next w:val="808"/>
    <w:link w:val="807"/>
    <w:uiPriority w:val="11"/>
    <w:qFormat/>
    <w:rPr>
      <w:sz w:val="24"/>
      <w:szCs w:val="24"/>
    </w:rPr>
  </w:style>
  <w:style w:type="paragraph" w:styleId="809">
    <w:name w:val="脚注文本1"/>
    <w:basedOn w:val="728"/>
    <w:next w:val="809"/>
    <w:link w:val="810"/>
    <w:uiPriority w:val="99"/>
    <w:unhideWhenUsed/>
    <w:qFormat/>
    <w:pPr>
      <w:spacing w:after="40"/>
    </w:pPr>
    <w:rPr>
      <w:sz w:val="18"/>
    </w:rPr>
  </w:style>
  <w:style w:type="character" w:styleId="810">
    <w:name w:val="脚注文本 Char"/>
    <w:next w:val="810"/>
    <w:link w:val="809"/>
    <w:uiPriority w:val="99"/>
    <w:qFormat/>
    <w:rPr>
      <w:sz w:val="18"/>
    </w:rPr>
  </w:style>
  <w:style w:type="paragraph" w:styleId="811">
    <w:name w:val="目录 61"/>
    <w:basedOn w:val="728"/>
    <w:next w:val="728"/>
    <w:link w:val="728"/>
    <w:uiPriority w:val="39"/>
    <w:unhideWhenUsed/>
    <w:qFormat/>
    <w:pPr>
      <w:ind w:left="1417"/>
      <w:spacing w:after="57"/>
    </w:pPr>
  </w:style>
  <w:style w:type="paragraph" w:styleId="812">
    <w:name w:val="图表目录1"/>
    <w:basedOn w:val="728"/>
    <w:next w:val="728"/>
    <w:link w:val="728"/>
    <w:uiPriority w:val="99"/>
    <w:unhideWhenUsed/>
    <w:qFormat/>
  </w:style>
  <w:style w:type="paragraph" w:styleId="813">
    <w:name w:val="目录 21"/>
    <w:basedOn w:val="728"/>
    <w:next w:val="728"/>
    <w:link w:val="728"/>
    <w:uiPriority w:val="39"/>
    <w:unhideWhenUsed/>
    <w:qFormat/>
    <w:pPr>
      <w:ind w:left="283"/>
      <w:spacing w:after="57"/>
    </w:pPr>
  </w:style>
  <w:style w:type="paragraph" w:styleId="814">
    <w:name w:val="目录 91"/>
    <w:basedOn w:val="728"/>
    <w:next w:val="728"/>
    <w:link w:val="728"/>
    <w:uiPriority w:val="39"/>
    <w:unhideWhenUsed/>
    <w:qFormat/>
    <w:pPr>
      <w:ind w:left="2268"/>
      <w:spacing w:after="57"/>
    </w:pPr>
  </w:style>
  <w:style w:type="paragraph" w:styleId="815">
    <w:name w:val="HTML 预设格式1"/>
    <w:basedOn w:val="728"/>
    <w:next w:val="815"/>
    <w:link w:val="7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16">
    <w:name w:val="普通(网站)1"/>
    <w:basedOn w:val="728"/>
    <w:next w:val="816"/>
    <w:link w:val="728"/>
    <w:uiPriority w:val="99"/>
    <w:unhideWhenUsed/>
    <w:qFormat/>
    <w:pPr>
      <w:jc w:val="left"/>
      <w:spacing w:before="100" w:beforeAutospacing="1" w:after="100" w:afterAutospacing="1"/>
      <w:widowControl/>
    </w:pPr>
    <w:rPr>
      <w:rFonts w:ascii="宋体" w:hAnsi="宋体" w:cs="宋体"/>
      <w:sz w:val="24"/>
      <w:szCs w:val="24"/>
    </w:rPr>
  </w:style>
  <w:style w:type="paragraph" w:styleId="817">
    <w:name w:val="标题1"/>
    <w:basedOn w:val="728"/>
    <w:next w:val="728"/>
    <w:link w:val="818"/>
    <w:uiPriority w:val="10"/>
    <w:qFormat/>
    <w:pPr>
      <w:contextualSpacing/>
      <w:spacing w:before="300" w:after="200"/>
    </w:pPr>
    <w:rPr>
      <w:sz w:val="48"/>
      <w:szCs w:val="48"/>
    </w:rPr>
  </w:style>
  <w:style w:type="character" w:styleId="818">
    <w:name w:val="标题 Char"/>
    <w:basedOn w:val="746"/>
    <w:next w:val="818"/>
    <w:link w:val="817"/>
    <w:uiPriority w:val="10"/>
    <w:qFormat/>
    <w:rPr>
      <w:sz w:val="48"/>
      <w:szCs w:val="48"/>
    </w:rPr>
  </w:style>
  <w:style w:type="paragraph" w:styleId="819">
    <w:name w:val="批注主题1"/>
    <w:basedOn w:val="790"/>
    <w:next w:val="790"/>
    <w:link w:val="820"/>
    <w:uiPriority w:val="99"/>
    <w:unhideWhenUsed/>
    <w:qFormat/>
    <w:pPr>
      <w:ind w:firstLine="0"/>
      <w:spacing w:line="240" w:lineRule="auto"/>
    </w:pPr>
    <w:rPr>
      <w:rFonts w:ascii="Calibri" w:hAnsi="Calibri" w:cs="Arial"/>
      <w:b/>
      <w:bCs/>
      <w:szCs w:val="22"/>
    </w:rPr>
  </w:style>
  <w:style w:type="character" w:styleId="820">
    <w:name w:val="批注主题 Char"/>
    <w:basedOn w:val="791"/>
    <w:next w:val="820"/>
    <w:link w:val="819"/>
    <w:uiPriority w:val="99"/>
    <w:semiHidden/>
    <w:qFormat/>
    <w:rPr>
      <w:rFonts w:ascii="Times New Roman" w:hAnsi="Times New Roman" w:eastAsia="宋体" w:cs="Times New Roman"/>
      <w:b/>
      <w:bCs/>
      <w:szCs w:val="24"/>
    </w:rPr>
  </w:style>
  <w:style w:type="paragraph" w:styleId="821">
    <w:name w:val="正文首行缩进1"/>
    <w:basedOn w:val="792"/>
    <w:next w:val="728"/>
    <w:link w:val="728"/>
    <w:uiPriority w:val="99"/>
    <w:qFormat/>
    <w:pPr>
      <w:ind w:firstLine="420"/>
      <w:tabs>
        <w:tab w:val="left" w:pos="567" w:leader="none"/>
      </w:tabs>
    </w:pPr>
  </w:style>
  <w:style w:type="table" w:styleId="822">
    <w:name w:val="网格型11"/>
    <w:basedOn w:val="786"/>
    <w:next w:val="822"/>
    <w:link w:val="728"/>
    <w:uiPriority w:val="59"/>
    <w:qFormat/>
    <w:tblPr/>
  </w:style>
  <w:style w:type="character" w:styleId="823">
    <w:name w:val="尾注引用1"/>
    <w:basedOn w:val="746"/>
    <w:next w:val="823"/>
    <w:link w:val="728"/>
    <w:uiPriority w:val="99"/>
    <w:unhideWhenUsed/>
    <w:qFormat/>
    <w:rPr>
      <w:vertAlign w:val="superscript"/>
    </w:rPr>
  </w:style>
  <w:style w:type="character" w:styleId="824">
    <w:name w:val="已访问的超链接1"/>
    <w:basedOn w:val="746"/>
    <w:next w:val="824"/>
    <w:link w:val="728"/>
    <w:uiPriority w:val="99"/>
    <w:unhideWhenUsed/>
    <w:qFormat/>
    <w:rPr>
      <w:color w:val="800080"/>
      <w:u w:val="single"/>
    </w:rPr>
  </w:style>
  <w:style w:type="character" w:styleId="825">
    <w:name w:val="超链接1"/>
    <w:next w:val="825"/>
    <w:link w:val="728"/>
    <w:uiPriority w:val="99"/>
    <w:qFormat/>
    <w:rPr>
      <w:color w:val="0000ff"/>
      <w:u w:val="none"/>
    </w:rPr>
  </w:style>
  <w:style w:type="character" w:styleId="826">
    <w:name w:val="批注引用1"/>
    <w:next w:val="826"/>
    <w:link w:val="728"/>
    <w:qFormat/>
    <w:rPr>
      <w:sz w:val="21"/>
      <w:szCs w:val="21"/>
    </w:rPr>
  </w:style>
  <w:style w:type="character" w:styleId="827">
    <w:name w:val="脚注引用1"/>
    <w:basedOn w:val="746"/>
    <w:next w:val="827"/>
    <w:link w:val="728"/>
    <w:uiPriority w:val="99"/>
    <w:unhideWhenUsed/>
    <w:qFormat/>
    <w:rPr>
      <w:vertAlign w:val="superscript"/>
    </w:rPr>
  </w:style>
  <w:style w:type="character" w:styleId="828">
    <w:name w:val="Heading 4 Char"/>
    <w:basedOn w:val="746"/>
    <w:next w:val="828"/>
    <w:link w:val="728"/>
    <w:uiPriority w:val="9"/>
    <w:qFormat/>
    <w:rPr>
      <w:rFonts w:ascii="Arial" w:hAnsi="Arial" w:eastAsia="Arial" w:cs="Arial"/>
      <w:b/>
      <w:bCs/>
      <w:sz w:val="26"/>
      <w:szCs w:val="26"/>
    </w:rPr>
  </w:style>
  <w:style w:type="character" w:styleId="829">
    <w:name w:val="Heading 5 Char"/>
    <w:basedOn w:val="746"/>
    <w:next w:val="829"/>
    <w:link w:val="728"/>
    <w:uiPriority w:val="9"/>
    <w:qFormat/>
    <w:rPr>
      <w:rFonts w:ascii="Arial" w:hAnsi="Arial" w:eastAsia="Arial" w:cs="Arial"/>
      <w:b/>
      <w:bCs/>
      <w:sz w:val="24"/>
      <w:szCs w:val="24"/>
    </w:rPr>
  </w:style>
  <w:style w:type="character" w:styleId="830">
    <w:name w:val="Heading 6 Char"/>
    <w:basedOn w:val="746"/>
    <w:next w:val="830"/>
    <w:link w:val="728"/>
    <w:uiPriority w:val="9"/>
    <w:qFormat/>
    <w:rPr>
      <w:rFonts w:ascii="Arial" w:hAnsi="Arial" w:eastAsia="Arial" w:cs="Arial"/>
      <w:b/>
      <w:bCs/>
      <w:sz w:val="22"/>
      <w:szCs w:val="22"/>
    </w:rPr>
  </w:style>
  <w:style w:type="character" w:styleId="831">
    <w:name w:val="Heading 7 Char"/>
    <w:basedOn w:val="746"/>
    <w:next w:val="831"/>
    <w:link w:val="728"/>
    <w:uiPriority w:val="9"/>
    <w:qFormat/>
    <w:rPr>
      <w:rFonts w:ascii="Arial" w:hAnsi="Arial" w:eastAsia="Arial" w:cs="Arial"/>
      <w:b/>
      <w:bCs/>
      <w:i/>
      <w:iCs/>
      <w:sz w:val="22"/>
      <w:szCs w:val="22"/>
    </w:rPr>
  </w:style>
  <w:style w:type="character" w:styleId="832">
    <w:name w:val="Heading 8 Char"/>
    <w:basedOn w:val="746"/>
    <w:next w:val="832"/>
    <w:link w:val="728"/>
    <w:uiPriority w:val="9"/>
    <w:qFormat/>
    <w:rPr>
      <w:rFonts w:ascii="Arial" w:hAnsi="Arial" w:eastAsia="Arial" w:cs="Arial"/>
      <w:i/>
      <w:iCs/>
      <w:sz w:val="22"/>
      <w:szCs w:val="22"/>
    </w:rPr>
  </w:style>
  <w:style w:type="character" w:styleId="833">
    <w:name w:val="Heading 9 Char"/>
    <w:basedOn w:val="746"/>
    <w:next w:val="833"/>
    <w:link w:val="728"/>
    <w:uiPriority w:val="9"/>
    <w:qFormat/>
    <w:rPr>
      <w:rFonts w:ascii="Arial" w:hAnsi="Arial" w:eastAsia="Arial" w:cs="Arial"/>
      <w:i/>
      <w:iCs/>
      <w:sz w:val="21"/>
      <w:szCs w:val="21"/>
    </w:rPr>
  </w:style>
  <w:style w:type="character" w:styleId="834">
    <w:name w:val="Title Char"/>
    <w:basedOn w:val="746"/>
    <w:next w:val="834"/>
    <w:link w:val="728"/>
    <w:uiPriority w:val="10"/>
    <w:qFormat/>
    <w:rPr>
      <w:sz w:val="48"/>
      <w:szCs w:val="48"/>
    </w:rPr>
  </w:style>
  <w:style w:type="character" w:styleId="835">
    <w:name w:val="Subtitle Char"/>
    <w:basedOn w:val="746"/>
    <w:next w:val="835"/>
    <w:link w:val="728"/>
    <w:uiPriority w:val="11"/>
    <w:qFormat/>
    <w:rPr>
      <w:sz w:val="24"/>
      <w:szCs w:val="24"/>
    </w:rPr>
  </w:style>
  <w:style w:type="character" w:styleId="836">
    <w:name w:val="Quote Char"/>
    <w:next w:val="836"/>
    <w:link w:val="728"/>
    <w:uiPriority w:val="29"/>
    <w:qFormat/>
    <w:rPr>
      <w:i/>
    </w:rPr>
  </w:style>
  <w:style w:type="character" w:styleId="837">
    <w:name w:val="Intense Quote Char"/>
    <w:next w:val="837"/>
    <w:link w:val="728"/>
    <w:uiPriority w:val="30"/>
    <w:qFormat/>
    <w:rPr>
      <w:i/>
    </w:rPr>
  </w:style>
  <w:style w:type="character" w:styleId="838">
    <w:name w:val="Footnote Text Char"/>
    <w:next w:val="838"/>
    <w:link w:val="728"/>
    <w:uiPriority w:val="99"/>
    <w:qFormat/>
    <w:rPr>
      <w:sz w:val="18"/>
    </w:rPr>
  </w:style>
  <w:style w:type="character" w:styleId="839">
    <w:name w:val="Endnote Text Char"/>
    <w:next w:val="839"/>
    <w:link w:val="728"/>
    <w:uiPriority w:val="99"/>
    <w:qFormat/>
    <w:rPr>
      <w:sz w:val="20"/>
    </w:rPr>
  </w:style>
  <w:style w:type="paragraph" w:styleId="840">
    <w:name w:val="TOC 标题1"/>
    <w:next w:val="840"/>
    <w:link w:val="728"/>
    <w:uiPriority w:val="39"/>
    <w:unhideWhenUsed/>
    <w:qFormat/>
    <w:rPr>
      <w:rFonts w:ascii="Times New Roman" w:hAnsi="Times New Roman" w:eastAsia="宋体" w:cs="Times New Roman"/>
      <w:lang w:val="en-US" w:eastAsia="zh-CN" w:bidi="ar-SA"/>
    </w:rPr>
  </w:style>
  <w:style w:type="paragraph" w:styleId="841">
    <w:name w:val="Caption1"/>
    <w:basedOn w:val="728"/>
    <w:next w:val="728"/>
    <w:link w:val="728"/>
    <w:uiPriority w:val="35"/>
    <w:unhideWhenUsed/>
    <w:qFormat/>
    <w:pPr>
      <w:spacing w:line="276" w:lineRule="auto"/>
    </w:pPr>
    <w:rPr>
      <w:b/>
      <w:bCs/>
      <w:color w:val="4f81bd"/>
      <w:sz w:val="18"/>
      <w:szCs w:val="18"/>
    </w:rPr>
  </w:style>
  <w:style w:type="paragraph" w:styleId="842">
    <w:name w:val="Footer1"/>
    <w:basedOn w:val="728"/>
    <w:next w:val="842"/>
    <w:link w:val="843"/>
    <w:uiPriority w:val="99"/>
    <w:unhideWhenUsed/>
    <w:qFormat/>
    <w:pPr>
      <w:jc w:val="left"/>
      <w:tabs>
        <w:tab w:val="center" w:pos="4153" w:leader="none"/>
        <w:tab w:val="right" w:pos="8306" w:leader="none"/>
      </w:tabs>
    </w:pPr>
    <w:rPr>
      <w:sz w:val="18"/>
      <w:szCs w:val="18"/>
    </w:rPr>
  </w:style>
  <w:style w:type="character" w:styleId="843">
    <w:name w:val="页脚 Char"/>
    <w:basedOn w:val="746"/>
    <w:next w:val="843"/>
    <w:link w:val="842"/>
    <w:uiPriority w:val="99"/>
    <w:qFormat/>
    <w:rPr>
      <w:sz w:val="18"/>
      <w:szCs w:val="18"/>
    </w:rPr>
  </w:style>
  <w:style w:type="paragraph" w:styleId="844">
    <w:name w:val="Header1"/>
    <w:basedOn w:val="728"/>
    <w:next w:val="844"/>
    <w:link w:val="84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5">
    <w:name w:val="页眉 Char"/>
    <w:basedOn w:val="746"/>
    <w:next w:val="845"/>
    <w:link w:val="844"/>
    <w:uiPriority w:val="99"/>
    <w:semiHidden/>
    <w:qFormat/>
    <w:rPr>
      <w:sz w:val="18"/>
      <w:szCs w:val="18"/>
    </w:rPr>
  </w:style>
  <w:style w:type="character" w:styleId="846">
    <w:name w:val="Heading 1 Char"/>
    <w:basedOn w:val="746"/>
    <w:next w:val="846"/>
    <w:link w:val="728"/>
    <w:uiPriority w:val="9"/>
    <w:qFormat/>
    <w:rPr>
      <w:rFonts w:ascii="Arial" w:hAnsi="Arial" w:eastAsia="Arial" w:cs="Arial"/>
      <w:sz w:val="40"/>
      <w:szCs w:val="40"/>
    </w:rPr>
  </w:style>
  <w:style w:type="character" w:styleId="847">
    <w:name w:val="Heading 2 Char"/>
    <w:basedOn w:val="746"/>
    <w:next w:val="847"/>
    <w:link w:val="728"/>
    <w:uiPriority w:val="9"/>
    <w:qFormat/>
    <w:rPr>
      <w:rFonts w:ascii="Arial" w:hAnsi="Arial" w:eastAsia="Arial" w:cs="Arial"/>
      <w:sz w:val="34"/>
    </w:rPr>
  </w:style>
  <w:style w:type="character" w:styleId="848">
    <w:name w:val="Heading 3 Char"/>
    <w:basedOn w:val="746"/>
    <w:next w:val="848"/>
    <w:link w:val="728"/>
    <w:uiPriority w:val="9"/>
    <w:qFormat/>
    <w:rPr>
      <w:rFonts w:ascii="Arial" w:hAnsi="Arial" w:eastAsia="Arial" w:cs="Arial"/>
      <w:sz w:val="30"/>
      <w:szCs w:val="30"/>
    </w:rPr>
  </w:style>
  <w:style w:type="paragraph" w:styleId="849">
    <w:name w:val="No Spacing"/>
    <w:next w:val="849"/>
    <w:link w:val="728"/>
    <w:uiPriority w:val="1"/>
    <w:qFormat/>
    <w:rPr>
      <w:rFonts w:ascii="Calibri" w:hAnsi="Calibri" w:eastAsia="宋体" w:cs="Arial"/>
      <w:sz w:val="21"/>
      <w:szCs w:val="22"/>
      <w:lang w:val="en-US" w:eastAsia="zh-CN" w:bidi="ar-SA"/>
    </w:rPr>
  </w:style>
  <w:style w:type="paragraph" w:styleId="850">
    <w:name w:val="Quote"/>
    <w:basedOn w:val="728"/>
    <w:next w:val="728"/>
    <w:link w:val="851"/>
    <w:uiPriority w:val="29"/>
    <w:qFormat/>
    <w:pPr>
      <w:ind w:left="720" w:right="720"/>
    </w:pPr>
    <w:rPr>
      <w:i/>
    </w:rPr>
  </w:style>
  <w:style w:type="character" w:styleId="851">
    <w:name w:val="引用 Char"/>
    <w:next w:val="851"/>
    <w:link w:val="850"/>
    <w:uiPriority w:val="29"/>
    <w:qFormat/>
    <w:rPr>
      <w:i/>
    </w:rPr>
  </w:style>
  <w:style w:type="paragraph" w:styleId="852">
    <w:name w:val="Intense Quote"/>
    <w:basedOn w:val="728"/>
    <w:next w:val="72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明显引用 Char"/>
    <w:next w:val="853"/>
    <w:link w:val="852"/>
    <w:uiPriority w:val="30"/>
    <w:qFormat/>
    <w:rPr>
      <w:i/>
    </w:rPr>
  </w:style>
  <w:style w:type="character" w:styleId="854">
    <w:name w:val="Header Char"/>
    <w:basedOn w:val="746"/>
    <w:next w:val="854"/>
    <w:link w:val="728"/>
    <w:uiPriority w:val="99"/>
    <w:qFormat/>
  </w:style>
  <w:style w:type="character" w:styleId="855">
    <w:name w:val="Footer Char"/>
    <w:basedOn w:val="746"/>
    <w:next w:val="855"/>
    <w:link w:val="728"/>
    <w:uiPriority w:val="99"/>
    <w:qFormat/>
  </w:style>
  <w:style w:type="character" w:styleId="856">
    <w:name w:val="Caption Char"/>
    <w:next w:val="856"/>
    <w:link w:val="728"/>
    <w:uiPriority w:val="99"/>
    <w:qFormat/>
  </w:style>
  <w:style w:type="table" w:styleId="857">
    <w:name w:val="Table Grid Light"/>
    <w:basedOn w:val="786"/>
    <w:next w:val="857"/>
    <w:link w:val="728"/>
    <w:uiPriority w:val="59"/>
    <w:qFormat/>
    <w:tblPr/>
  </w:style>
  <w:style w:type="table" w:styleId="858">
    <w:name w:val="Plain Table 1"/>
    <w:basedOn w:val="786"/>
    <w:next w:val="858"/>
    <w:link w:val="728"/>
    <w:uiPriority w:val="59"/>
    <w:qFormat/>
    <w:tblPr/>
  </w:style>
  <w:style w:type="table" w:styleId="859">
    <w:name w:val="Plain Table 2"/>
    <w:basedOn w:val="786"/>
    <w:next w:val="859"/>
    <w:link w:val="728"/>
    <w:uiPriority w:val="59"/>
    <w:qFormat/>
    <w:tblPr/>
  </w:style>
  <w:style w:type="table" w:styleId="860">
    <w:name w:val="Plain Table 3"/>
    <w:basedOn w:val="786"/>
    <w:next w:val="860"/>
    <w:link w:val="728"/>
    <w:uiPriority w:val="99"/>
    <w:qFormat/>
    <w:tblPr/>
  </w:style>
  <w:style w:type="table" w:styleId="861">
    <w:name w:val="Plain Table 4"/>
    <w:basedOn w:val="786"/>
    <w:next w:val="861"/>
    <w:link w:val="728"/>
    <w:uiPriority w:val="99"/>
    <w:qFormat/>
    <w:tblPr/>
  </w:style>
  <w:style w:type="table" w:styleId="862">
    <w:name w:val="Plain Table 5"/>
    <w:basedOn w:val="786"/>
    <w:next w:val="862"/>
    <w:link w:val="728"/>
    <w:uiPriority w:val="99"/>
    <w:qFormat/>
    <w:tblPr/>
  </w:style>
  <w:style w:type="table" w:styleId="863">
    <w:name w:val="Grid Table 1 Light"/>
    <w:basedOn w:val="786"/>
    <w:next w:val="863"/>
    <w:link w:val="728"/>
    <w:uiPriority w:val="99"/>
    <w:qFormat/>
    <w:tblPr/>
  </w:style>
  <w:style w:type="table" w:styleId="864">
    <w:name w:val="Grid Table 1 Light - Accent 1"/>
    <w:basedOn w:val="786"/>
    <w:next w:val="864"/>
    <w:link w:val="728"/>
    <w:uiPriority w:val="99"/>
    <w:qFormat/>
    <w:tblPr/>
  </w:style>
  <w:style w:type="table" w:styleId="865">
    <w:name w:val="Grid Table 1 Light - Accent 2"/>
    <w:basedOn w:val="786"/>
    <w:next w:val="865"/>
    <w:link w:val="728"/>
    <w:uiPriority w:val="99"/>
    <w:qFormat/>
    <w:tblPr/>
  </w:style>
  <w:style w:type="table" w:styleId="866">
    <w:name w:val="Grid Table 1 Light - Accent 3"/>
    <w:basedOn w:val="786"/>
    <w:next w:val="866"/>
    <w:link w:val="728"/>
    <w:uiPriority w:val="99"/>
    <w:qFormat/>
    <w:tblPr/>
  </w:style>
  <w:style w:type="table" w:styleId="867">
    <w:name w:val="Grid Table 1 Light - Accent 4"/>
    <w:basedOn w:val="786"/>
    <w:next w:val="867"/>
    <w:link w:val="728"/>
    <w:uiPriority w:val="99"/>
    <w:qFormat/>
    <w:tblPr/>
  </w:style>
  <w:style w:type="table" w:styleId="868">
    <w:name w:val="Grid Table 1 Light - Accent 5"/>
    <w:basedOn w:val="786"/>
    <w:next w:val="868"/>
    <w:link w:val="728"/>
    <w:uiPriority w:val="99"/>
    <w:qFormat/>
    <w:tblPr/>
  </w:style>
  <w:style w:type="table" w:styleId="869">
    <w:name w:val="Grid Table 1 Light - Accent 6"/>
    <w:basedOn w:val="786"/>
    <w:next w:val="869"/>
    <w:link w:val="728"/>
    <w:uiPriority w:val="99"/>
    <w:qFormat/>
    <w:tblPr/>
  </w:style>
  <w:style w:type="table" w:styleId="870">
    <w:name w:val="Grid Table 2"/>
    <w:basedOn w:val="786"/>
    <w:next w:val="870"/>
    <w:link w:val="728"/>
    <w:uiPriority w:val="99"/>
    <w:qFormat/>
    <w:tblPr/>
  </w:style>
  <w:style w:type="table" w:styleId="871">
    <w:name w:val="Grid Table 2 - Accent 1"/>
    <w:basedOn w:val="786"/>
    <w:next w:val="871"/>
    <w:link w:val="728"/>
    <w:uiPriority w:val="99"/>
    <w:qFormat/>
    <w:tblPr/>
  </w:style>
  <w:style w:type="table" w:styleId="872">
    <w:name w:val="Grid Table 2 - Accent 2"/>
    <w:basedOn w:val="786"/>
    <w:next w:val="872"/>
    <w:link w:val="728"/>
    <w:uiPriority w:val="99"/>
    <w:qFormat/>
    <w:tblPr/>
  </w:style>
  <w:style w:type="table" w:styleId="873">
    <w:name w:val="Grid Table 2 - Accent 3"/>
    <w:basedOn w:val="786"/>
    <w:next w:val="873"/>
    <w:link w:val="728"/>
    <w:uiPriority w:val="99"/>
    <w:qFormat/>
    <w:tblPr/>
  </w:style>
  <w:style w:type="table" w:styleId="874">
    <w:name w:val="Grid Table 2 - Accent 4"/>
    <w:basedOn w:val="786"/>
    <w:next w:val="874"/>
    <w:link w:val="728"/>
    <w:uiPriority w:val="99"/>
    <w:qFormat/>
    <w:tblPr/>
  </w:style>
  <w:style w:type="table" w:styleId="875">
    <w:name w:val="Grid Table 2 - Accent 5"/>
    <w:basedOn w:val="786"/>
    <w:next w:val="875"/>
    <w:link w:val="728"/>
    <w:uiPriority w:val="99"/>
    <w:qFormat/>
    <w:tblPr/>
  </w:style>
  <w:style w:type="table" w:styleId="876">
    <w:name w:val="Grid Table 2 - Accent 6"/>
    <w:basedOn w:val="786"/>
    <w:next w:val="876"/>
    <w:link w:val="728"/>
    <w:uiPriority w:val="99"/>
    <w:qFormat/>
    <w:tblPr/>
  </w:style>
  <w:style w:type="table" w:styleId="877">
    <w:name w:val="Grid Table 3"/>
    <w:basedOn w:val="786"/>
    <w:next w:val="877"/>
    <w:link w:val="728"/>
    <w:uiPriority w:val="99"/>
    <w:qFormat/>
    <w:tblPr/>
  </w:style>
  <w:style w:type="table" w:styleId="878">
    <w:name w:val="Grid Table 3 - Accent 1"/>
    <w:basedOn w:val="786"/>
    <w:next w:val="878"/>
    <w:link w:val="728"/>
    <w:uiPriority w:val="99"/>
    <w:qFormat/>
    <w:tblPr/>
  </w:style>
  <w:style w:type="table" w:styleId="879">
    <w:name w:val="Grid Table 3 - Accent 2"/>
    <w:basedOn w:val="786"/>
    <w:next w:val="879"/>
    <w:link w:val="728"/>
    <w:uiPriority w:val="99"/>
    <w:qFormat/>
    <w:tblPr/>
  </w:style>
  <w:style w:type="table" w:styleId="880">
    <w:name w:val="Grid Table 3 - Accent 3"/>
    <w:basedOn w:val="786"/>
    <w:next w:val="880"/>
    <w:link w:val="728"/>
    <w:uiPriority w:val="99"/>
    <w:qFormat/>
    <w:tblPr/>
  </w:style>
  <w:style w:type="table" w:styleId="881">
    <w:name w:val="Grid Table 3 - Accent 4"/>
    <w:basedOn w:val="786"/>
    <w:next w:val="881"/>
    <w:link w:val="728"/>
    <w:uiPriority w:val="99"/>
    <w:qFormat/>
    <w:tblPr/>
  </w:style>
  <w:style w:type="table" w:styleId="882">
    <w:name w:val="Grid Table 3 - Accent 5"/>
    <w:basedOn w:val="786"/>
    <w:next w:val="882"/>
    <w:link w:val="728"/>
    <w:uiPriority w:val="99"/>
    <w:qFormat/>
    <w:tblPr/>
  </w:style>
  <w:style w:type="table" w:styleId="883">
    <w:name w:val="Grid Table 3 - Accent 6"/>
    <w:basedOn w:val="786"/>
    <w:next w:val="883"/>
    <w:link w:val="728"/>
    <w:uiPriority w:val="99"/>
    <w:qFormat/>
    <w:tblPr/>
  </w:style>
  <w:style w:type="table" w:styleId="884">
    <w:name w:val="Grid Table 4"/>
    <w:basedOn w:val="786"/>
    <w:next w:val="884"/>
    <w:link w:val="728"/>
    <w:uiPriority w:val="59"/>
    <w:qFormat/>
    <w:tblPr/>
  </w:style>
  <w:style w:type="table" w:styleId="885">
    <w:name w:val="Grid Table 4 - Accent 1"/>
    <w:basedOn w:val="786"/>
    <w:next w:val="885"/>
    <w:link w:val="728"/>
    <w:uiPriority w:val="59"/>
    <w:qFormat/>
    <w:tblPr/>
  </w:style>
  <w:style w:type="table" w:styleId="886">
    <w:name w:val="Grid Table 4 - Accent 2"/>
    <w:basedOn w:val="786"/>
    <w:next w:val="886"/>
    <w:link w:val="728"/>
    <w:uiPriority w:val="59"/>
    <w:qFormat/>
    <w:tblPr/>
  </w:style>
  <w:style w:type="table" w:styleId="887">
    <w:name w:val="Grid Table 4 - Accent 3"/>
    <w:basedOn w:val="786"/>
    <w:next w:val="887"/>
    <w:link w:val="728"/>
    <w:uiPriority w:val="59"/>
    <w:qFormat/>
    <w:tblPr/>
  </w:style>
  <w:style w:type="table" w:styleId="888">
    <w:name w:val="Grid Table 4 - Accent 4"/>
    <w:basedOn w:val="786"/>
    <w:next w:val="888"/>
    <w:link w:val="728"/>
    <w:uiPriority w:val="59"/>
    <w:qFormat/>
    <w:tblPr/>
  </w:style>
  <w:style w:type="table" w:styleId="889">
    <w:name w:val="Grid Table 4 - Accent 5"/>
    <w:basedOn w:val="786"/>
    <w:next w:val="889"/>
    <w:link w:val="728"/>
    <w:uiPriority w:val="59"/>
    <w:qFormat/>
    <w:tblPr/>
  </w:style>
  <w:style w:type="table" w:styleId="890">
    <w:name w:val="Grid Table 4 - Accent 6"/>
    <w:basedOn w:val="786"/>
    <w:next w:val="890"/>
    <w:link w:val="728"/>
    <w:uiPriority w:val="59"/>
    <w:qFormat/>
    <w:tblPr/>
  </w:style>
  <w:style w:type="table" w:styleId="891">
    <w:name w:val="Grid Table 5 Dark"/>
    <w:basedOn w:val="786"/>
    <w:next w:val="891"/>
    <w:link w:val="728"/>
    <w:uiPriority w:val="99"/>
    <w:qFormat/>
    <w:tblPr/>
  </w:style>
  <w:style w:type="table" w:styleId="892">
    <w:name w:val="Grid Table 5 Dark- Accent 1"/>
    <w:basedOn w:val="786"/>
    <w:next w:val="892"/>
    <w:link w:val="728"/>
    <w:uiPriority w:val="99"/>
    <w:qFormat/>
    <w:tblPr/>
  </w:style>
  <w:style w:type="table" w:styleId="893">
    <w:name w:val="Grid Table 5 Dark - Accent 2"/>
    <w:basedOn w:val="786"/>
    <w:next w:val="893"/>
    <w:link w:val="728"/>
    <w:uiPriority w:val="99"/>
    <w:qFormat/>
    <w:tblPr/>
  </w:style>
  <w:style w:type="table" w:styleId="894">
    <w:name w:val="Grid Table 5 Dark - Accent 3"/>
    <w:basedOn w:val="786"/>
    <w:next w:val="894"/>
    <w:link w:val="728"/>
    <w:uiPriority w:val="99"/>
    <w:qFormat/>
    <w:tblPr/>
  </w:style>
  <w:style w:type="table" w:styleId="895">
    <w:name w:val="Grid Table 5 Dark- Accent 4"/>
    <w:basedOn w:val="786"/>
    <w:next w:val="895"/>
    <w:link w:val="728"/>
    <w:uiPriority w:val="99"/>
    <w:qFormat/>
    <w:tblPr/>
  </w:style>
  <w:style w:type="table" w:styleId="896">
    <w:name w:val="Grid Table 5 Dark - Accent 5"/>
    <w:basedOn w:val="786"/>
    <w:next w:val="896"/>
    <w:link w:val="728"/>
    <w:uiPriority w:val="99"/>
    <w:qFormat/>
    <w:tblPr/>
  </w:style>
  <w:style w:type="table" w:styleId="897">
    <w:name w:val="Grid Table 5 Dark - Accent 6"/>
    <w:basedOn w:val="786"/>
    <w:next w:val="897"/>
    <w:link w:val="728"/>
    <w:uiPriority w:val="99"/>
    <w:qFormat/>
    <w:tblPr/>
  </w:style>
  <w:style w:type="table" w:styleId="898">
    <w:name w:val="Grid Table 6 Colorful"/>
    <w:basedOn w:val="786"/>
    <w:next w:val="898"/>
    <w:link w:val="728"/>
    <w:uiPriority w:val="99"/>
    <w:qFormat/>
    <w:tblPr/>
  </w:style>
  <w:style w:type="table" w:styleId="899">
    <w:name w:val="Grid Table 6 Colorful - Accent 1"/>
    <w:basedOn w:val="786"/>
    <w:next w:val="899"/>
    <w:link w:val="728"/>
    <w:uiPriority w:val="99"/>
    <w:qFormat/>
    <w:tblPr/>
  </w:style>
  <w:style w:type="table" w:styleId="900">
    <w:name w:val="Grid Table 6 Colorful - Accent 2"/>
    <w:basedOn w:val="786"/>
    <w:next w:val="900"/>
    <w:link w:val="728"/>
    <w:uiPriority w:val="99"/>
    <w:qFormat/>
    <w:tblPr/>
  </w:style>
  <w:style w:type="table" w:styleId="901">
    <w:name w:val="Grid Table 6 Colorful - Accent 3"/>
    <w:basedOn w:val="786"/>
    <w:next w:val="901"/>
    <w:link w:val="728"/>
    <w:uiPriority w:val="99"/>
    <w:qFormat/>
    <w:tblPr/>
  </w:style>
  <w:style w:type="table" w:styleId="902">
    <w:name w:val="Grid Table 6 Colorful - Accent 4"/>
    <w:basedOn w:val="786"/>
    <w:next w:val="902"/>
    <w:link w:val="728"/>
    <w:uiPriority w:val="99"/>
    <w:qFormat/>
    <w:tblPr/>
  </w:style>
  <w:style w:type="table" w:styleId="903">
    <w:name w:val="Grid Table 6 Colorful - Accent 5"/>
    <w:basedOn w:val="786"/>
    <w:next w:val="903"/>
    <w:link w:val="728"/>
    <w:uiPriority w:val="99"/>
    <w:qFormat/>
    <w:tblPr/>
  </w:style>
  <w:style w:type="table" w:styleId="904">
    <w:name w:val="Grid Table 6 Colorful - Accent 6"/>
    <w:basedOn w:val="786"/>
    <w:next w:val="904"/>
    <w:link w:val="728"/>
    <w:uiPriority w:val="99"/>
    <w:qFormat/>
    <w:tblPr/>
  </w:style>
  <w:style w:type="table" w:styleId="905">
    <w:name w:val="Grid Table 7 Colorful"/>
    <w:basedOn w:val="786"/>
    <w:next w:val="905"/>
    <w:link w:val="728"/>
    <w:uiPriority w:val="99"/>
    <w:qFormat/>
    <w:tblPr/>
  </w:style>
  <w:style w:type="table" w:styleId="906">
    <w:name w:val="Grid Table 7 Colorful - Accent 1"/>
    <w:basedOn w:val="786"/>
    <w:next w:val="906"/>
    <w:link w:val="728"/>
    <w:uiPriority w:val="99"/>
    <w:qFormat/>
    <w:tblPr/>
  </w:style>
  <w:style w:type="table" w:styleId="907">
    <w:name w:val="Grid Table 7 Colorful - Accent 2"/>
    <w:basedOn w:val="786"/>
    <w:next w:val="907"/>
    <w:link w:val="728"/>
    <w:uiPriority w:val="99"/>
    <w:qFormat/>
    <w:tblPr/>
  </w:style>
  <w:style w:type="table" w:styleId="908">
    <w:name w:val="Grid Table 7 Colorful - Accent 3"/>
    <w:basedOn w:val="786"/>
    <w:next w:val="908"/>
    <w:link w:val="728"/>
    <w:uiPriority w:val="99"/>
    <w:qFormat/>
    <w:tblPr/>
  </w:style>
  <w:style w:type="table" w:styleId="909">
    <w:name w:val="Grid Table 7 Colorful - Accent 4"/>
    <w:basedOn w:val="786"/>
    <w:next w:val="909"/>
    <w:link w:val="728"/>
    <w:uiPriority w:val="99"/>
    <w:qFormat/>
    <w:tblPr/>
  </w:style>
  <w:style w:type="table" w:styleId="910">
    <w:name w:val="Grid Table 7 Colorful - Accent 5"/>
    <w:basedOn w:val="786"/>
    <w:next w:val="910"/>
    <w:link w:val="728"/>
    <w:uiPriority w:val="99"/>
    <w:qFormat/>
    <w:tblPr/>
  </w:style>
  <w:style w:type="table" w:styleId="911">
    <w:name w:val="Grid Table 7 Colorful - Accent 6"/>
    <w:basedOn w:val="786"/>
    <w:next w:val="911"/>
    <w:link w:val="728"/>
    <w:uiPriority w:val="99"/>
    <w:qFormat/>
    <w:tblPr/>
  </w:style>
  <w:style w:type="table" w:styleId="912">
    <w:name w:val="List Table 1 Light"/>
    <w:basedOn w:val="786"/>
    <w:next w:val="912"/>
    <w:link w:val="728"/>
    <w:uiPriority w:val="99"/>
    <w:qFormat/>
    <w:tblPr/>
  </w:style>
  <w:style w:type="table" w:styleId="913">
    <w:name w:val="List Table 1 Light - Accent 1"/>
    <w:basedOn w:val="786"/>
    <w:next w:val="913"/>
    <w:link w:val="728"/>
    <w:uiPriority w:val="99"/>
    <w:qFormat/>
    <w:tblPr/>
  </w:style>
  <w:style w:type="table" w:styleId="914">
    <w:name w:val="List Table 1 Light - Accent 2"/>
    <w:basedOn w:val="786"/>
    <w:next w:val="914"/>
    <w:link w:val="728"/>
    <w:uiPriority w:val="99"/>
    <w:qFormat/>
    <w:tblPr/>
  </w:style>
  <w:style w:type="table" w:styleId="915">
    <w:name w:val="List Table 1 Light - Accent 3"/>
    <w:basedOn w:val="786"/>
    <w:next w:val="915"/>
    <w:link w:val="728"/>
    <w:uiPriority w:val="99"/>
    <w:qFormat/>
    <w:tblPr/>
  </w:style>
  <w:style w:type="table" w:styleId="916">
    <w:name w:val="List Table 1 Light - Accent 4"/>
    <w:basedOn w:val="786"/>
    <w:next w:val="916"/>
    <w:link w:val="728"/>
    <w:uiPriority w:val="99"/>
    <w:qFormat/>
    <w:tblPr/>
  </w:style>
  <w:style w:type="table" w:styleId="917">
    <w:name w:val="List Table 1 Light - Accent 5"/>
    <w:basedOn w:val="786"/>
    <w:next w:val="917"/>
    <w:link w:val="728"/>
    <w:uiPriority w:val="99"/>
    <w:qFormat/>
    <w:tblPr/>
  </w:style>
  <w:style w:type="table" w:styleId="918">
    <w:name w:val="List Table 1 Light - Accent 6"/>
    <w:basedOn w:val="786"/>
    <w:next w:val="918"/>
    <w:link w:val="728"/>
    <w:uiPriority w:val="99"/>
    <w:qFormat/>
    <w:tblPr/>
  </w:style>
  <w:style w:type="table" w:styleId="919">
    <w:name w:val="List Table 2"/>
    <w:basedOn w:val="786"/>
    <w:next w:val="919"/>
    <w:link w:val="728"/>
    <w:uiPriority w:val="99"/>
    <w:qFormat/>
    <w:tblPr/>
  </w:style>
  <w:style w:type="table" w:styleId="920">
    <w:name w:val="List Table 2 - Accent 1"/>
    <w:basedOn w:val="786"/>
    <w:next w:val="920"/>
    <w:link w:val="728"/>
    <w:uiPriority w:val="99"/>
    <w:qFormat/>
    <w:tblPr/>
  </w:style>
  <w:style w:type="table" w:styleId="921">
    <w:name w:val="List Table 2 - Accent 2"/>
    <w:basedOn w:val="786"/>
    <w:next w:val="921"/>
    <w:link w:val="728"/>
    <w:uiPriority w:val="99"/>
    <w:qFormat/>
    <w:tblPr/>
  </w:style>
  <w:style w:type="table" w:styleId="922">
    <w:name w:val="List Table 2 - Accent 3"/>
    <w:basedOn w:val="786"/>
    <w:next w:val="922"/>
    <w:link w:val="728"/>
    <w:uiPriority w:val="99"/>
    <w:qFormat/>
    <w:tblPr/>
  </w:style>
  <w:style w:type="table" w:styleId="923">
    <w:name w:val="List Table 2 - Accent 4"/>
    <w:basedOn w:val="786"/>
    <w:next w:val="923"/>
    <w:link w:val="728"/>
    <w:uiPriority w:val="99"/>
    <w:qFormat/>
    <w:tblPr/>
  </w:style>
  <w:style w:type="table" w:styleId="924">
    <w:name w:val="List Table 2 - Accent 5"/>
    <w:basedOn w:val="786"/>
    <w:next w:val="924"/>
    <w:link w:val="728"/>
    <w:uiPriority w:val="99"/>
    <w:qFormat/>
    <w:tblPr/>
  </w:style>
  <w:style w:type="table" w:styleId="925">
    <w:name w:val="List Table 2 - Accent 6"/>
    <w:basedOn w:val="786"/>
    <w:next w:val="925"/>
    <w:link w:val="728"/>
    <w:uiPriority w:val="99"/>
    <w:qFormat/>
    <w:tblPr/>
  </w:style>
  <w:style w:type="table" w:styleId="926">
    <w:name w:val="List Table 3"/>
    <w:basedOn w:val="786"/>
    <w:next w:val="926"/>
    <w:link w:val="728"/>
    <w:uiPriority w:val="99"/>
    <w:qFormat/>
    <w:tblPr/>
  </w:style>
  <w:style w:type="table" w:styleId="927">
    <w:name w:val="List Table 3 - Accent 1"/>
    <w:basedOn w:val="786"/>
    <w:next w:val="927"/>
    <w:link w:val="728"/>
    <w:uiPriority w:val="99"/>
    <w:qFormat/>
    <w:tblPr/>
  </w:style>
  <w:style w:type="table" w:styleId="928">
    <w:name w:val="List Table 3 - Accent 2"/>
    <w:basedOn w:val="786"/>
    <w:next w:val="928"/>
    <w:link w:val="728"/>
    <w:uiPriority w:val="99"/>
    <w:qFormat/>
    <w:tblPr/>
  </w:style>
  <w:style w:type="table" w:styleId="929">
    <w:name w:val="List Table 3 - Accent 3"/>
    <w:basedOn w:val="786"/>
    <w:next w:val="929"/>
    <w:link w:val="728"/>
    <w:uiPriority w:val="99"/>
    <w:qFormat/>
    <w:tblPr/>
  </w:style>
  <w:style w:type="table" w:styleId="930">
    <w:name w:val="List Table 3 - Accent 4"/>
    <w:basedOn w:val="786"/>
    <w:next w:val="930"/>
    <w:link w:val="728"/>
    <w:uiPriority w:val="99"/>
    <w:qFormat/>
    <w:tblPr/>
  </w:style>
  <w:style w:type="table" w:styleId="931">
    <w:name w:val="List Table 3 - Accent 5"/>
    <w:basedOn w:val="786"/>
    <w:next w:val="931"/>
    <w:link w:val="728"/>
    <w:uiPriority w:val="99"/>
    <w:qFormat/>
    <w:tblPr/>
  </w:style>
  <w:style w:type="table" w:styleId="932">
    <w:name w:val="List Table 3 - Accent 6"/>
    <w:basedOn w:val="786"/>
    <w:next w:val="932"/>
    <w:link w:val="728"/>
    <w:uiPriority w:val="99"/>
    <w:qFormat/>
    <w:tblPr/>
  </w:style>
  <w:style w:type="table" w:styleId="933">
    <w:name w:val="List Table 4"/>
    <w:basedOn w:val="786"/>
    <w:next w:val="933"/>
    <w:link w:val="728"/>
    <w:uiPriority w:val="99"/>
    <w:qFormat/>
    <w:tblPr/>
  </w:style>
  <w:style w:type="table" w:styleId="934">
    <w:name w:val="List Table 4 - Accent 1"/>
    <w:basedOn w:val="786"/>
    <w:next w:val="934"/>
    <w:link w:val="728"/>
    <w:uiPriority w:val="99"/>
    <w:qFormat/>
    <w:tblPr/>
  </w:style>
  <w:style w:type="table" w:styleId="935">
    <w:name w:val="List Table 4 - Accent 2"/>
    <w:basedOn w:val="786"/>
    <w:next w:val="935"/>
    <w:link w:val="728"/>
    <w:uiPriority w:val="99"/>
    <w:qFormat/>
    <w:tblPr/>
  </w:style>
  <w:style w:type="table" w:styleId="936">
    <w:name w:val="List Table 4 - Accent 3"/>
    <w:basedOn w:val="786"/>
    <w:next w:val="936"/>
    <w:link w:val="728"/>
    <w:uiPriority w:val="99"/>
    <w:qFormat/>
    <w:tblPr/>
  </w:style>
  <w:style w:type="table" w:styleId="937">
    <w:name w:val="List Table 4 - Accent 4"/>
    <w:basedOn w:val="786"/>
    <w:next w:val="937"/>
    <w:link w:val="728"/>
    <w:uiPriority w:val="99"/>
    <w:qFormat/>
    <w:tblPr/>
  </w:style>
  <w:style w:type="table" w:styleId="938">
    <w:name w:val="List Table 4 - Accent 5"/>
    <w:basedOn w:val="786"/>
    <w:next w:val="938"/>
    <w:link w:val="728"/>
    <w:uiPriority w:val="99"/>
    <w:qFormat/>
    <w:tblPr/>
  </w:style>
  <w:style w:type="table" w:styleId="939">
    <w:name w:val="List Table 4 - Accent 6"/>
    <w:basedOn w:val="786"/>
    <w:next w:val="939"/>
    <w:link w:val="728"/>
    <w:uiPriority w:val="99"/>
    <w:qFormat/>
    <w:tblPr/>
  </w:style>
  <w:style w:type="table" w:styleId="940">
    <w:name w:val="List Table 5 Dark"/>
    <w:basedOn w:val="786"/>
    <w:next w:val="940"/>
    <w:link w:val="728"/>
    <w:uiPriority w:val="99"/>
    <w:qFormat/>
    <w:tblPr/>
  </w:style>
  <w:style w:type="table" w:styleId="941">
    <w:name w:val="List Table 5 Dark - Accent 1"/>
    <w:basedOn w:val="786"/>
    <w:next w:val="941"/>
    <w:link w:val="728"/>
    <w:uiPriority w:val="99"/>
    <w:qFormat/>
    <w:tblPr/>
  </w:style>
  <w:style w:type="table" w:styleId="942">
    <w:name w:val="List Table 5 Dark - Accent 2"/>
    <w:basedOn w:val="786"/>
    <w:next w:val="942"/>
    <w:link w:val="728"/>
    <w:uiPriority w:val="99"/>
    <w:qFormat/>
    <w:tblPr/>
  </w:style>
  <w:style w:type="table" w:styleId="943">
    <w:name w:val="List Table 5 Dark - Accent 3"/>
    <w:basedOn w:val="786"/>
    <w:next w:val="943"/>
    <w:link w:val="728"/>
    <w:uiPriority w:val="99"/>
    <w:qFormat/>
    <w:tblPr/>
  </w:style>
  <w:style w:type="table" w:styleId="944">
    <w:name w:val="List Table 5 Dark - Accent 4"/>
    <w:basedOn w:val="786"/>
    <w:next w:val="944"/>
    <w:link w:val="728"/>
    <w:uiPriority w:val="99"/>
    <w:qFormat/>
    <w:tblPr/>
  </w:style>
  <w:style w:type="table" w:styleId="945">
    <w:name w:val="List Table 5 Dark - Accent 5"/>
    <w:basedOn w:val="786"/>
    <w:next w:val="945"/>
    <w:link w:val="728"/>
    <w:uiPriority w:val="99"/>
    <w:qFormat/>
    <w:tblPr/>
  </w:style>
  <w:style w:type="table" w:styleId="946">
    <w:name w:val="List Table 5 Dark - Accent 6"/>
    <w:basedOn w:val="786"/>
    <w:next w:val="946"/>
    <w:link w:val="728"/>
    <w:uiPriority w:val="99"/>
    <w:qFormat/>
    <w:tblPr/>
  </w:style>
  <w:style w:type="table" w:styleId="947">
    <w:name w:val="List Table 6 Colorful"/>
    <w:basedOn w:val="786"/>
    <w:next w:val="947"/>
    <w:link w:val="728"/>
    <w:uiPriority w:val="99"/>
    <w:qFormat/>
    <w:tblPr/>
  </w:style>
  <w:style w:type="table" w:styleId="948">
    <w:name w:val="List Table 6 Colorful - Accent 1"/>
    <w:basedOn w:val="786"/>
    <w:next w:val="948"/>
    <w:link w:val="728"/>
    <w:uiPriority w:val="99"/>
    <w:qFormat/>
    <w:tblPr/>
  </w:style>
  <w:style w:type="table" w:styleId="949">
    <w:name w:val="List Table 6 Colorful - Accent 2"/>
    <w:basedOn w:val="786"/>
    <w:next w:val="949"/>
    <w:link w:val="728"/>
    <w:uiPriority w:val="99"/>
    <w:qFormat/>
    <w:tblPr/>
  </w:style>
  <w:style w:type="table" w:styleId="950">
    <w:name w:val="List Table 6 Colorful - Accent 3"/>
    <w:basedOn w:val="786"/>
    <w:next w:val="950"/>
    <w:link w:val="728"/>
    <w:uiPriority w:val="99"/>
    <w:qFormat/>
    <w:tblPr/>
  </w:style>
  <w:style w:type="table" w:styleId="951">
    <w:name w:val="List Table 6 Colorful - Accent 4"/>
    <w:basedOn w:val="786"/>
    <w:next w:val="951"/>
    <w:link w:val="728"/>
    <w:uiPriority w:val="99"/>
    <w:qFormat/>
    <w:tblPr/>
  </w:style>
  <w:style w:type="table" w:styleId="952">
    <w:name w:val="List Table 6 Colorful - Accent 5"/>
    <w:basedOn w:val="786"/>
    <w:next w:val="952"/>
    <w:link w:val="728"/>
    <w:uiPriority w:val="99"/>
    <w:qFormat/>
    <w:tblPr/>
  </w:style>
  <w:style w:type="table" w:styleId="953">
    <w:name w:val="List Table 6 Colorful - Accent 6"/>
    <w:basedOn w:val="786"/>
    <w:next w:val="953"/>
    <w:link w:val="728"/>
    <w:uiPriority w:val="99"/>
    <w:qFormat/>
    <w:tblPr/>
  </w:style>
  <w:style w:type="table" w:styleId="954">
    <w:name w:val="List Table 7 Colorful"/>
    <w:basedOn w:val="786"/>
    <w:next w:val="954"/>
    <w:link w:val="728"/>
    <w:uiPriority w:val="99"/>
    <w:qFormat/>
    <w:tblPr/>
  </w:style>
  <w:style w:type="table" w:styleId="955">
    <w:name w:val="List Table 7 Colorful - Accent 1"/>
    <w:basedOn w:val="786"/>
    <w:next w:val="955"/>
    <w:link w:val="728"/>
    <w:uiPriority w:val="99"/>
    <w:qFormat/>
    <w:tblPr/>
  </w:style>
  <w:style w:type="table" w:styleId="956">
    <w:name w:val="List Table 7 Colorful - Accent 2"/>
    <w:basedOn w:val="786"/>
    <w:next w:val="956"/>
    <w:link w:val="728"/>
    <w:uiPriority w:val="99"/>
    <w:qFormat/>
    <w:tblPr/>
  </w:style>
  <w:style w:type="table" w:styleId="957">
    <w:name w:val="List Table 7 Colorful - Accent 3"/>
    <w:basedOn w:val="786"/>
    <w:next w:val="957"/>
    <w:link w:val="728"/>
    <w:uiPriority w:val="99"/>
    <w:qFormat/>
    <w:tblPr/>
  </w:style>
  <w:style w:type="table" w:styleId="958">
    <w:name w:val="List Table 7 Colorful - Accent 4"/>
    <w:basedOn w:val="786"/>
    <w:next w:val="958"/>
    <w:link w:val="728"/>
    <w:uiPriority w:val="99"/>
    <w:qFormat/>
    <w:tblPr/>
  </w:style>
  <w:style w:type="table" w:styleId="959">
    <w:name w:val="List Table 7 Colorful - Accent 5"/>
    <w:basedOn w:val="786"/>
    <w:next w:val="959"/>
    <w:link w:val="728"/>
    <w:uiPriority w:val="99"/>
    <w:qFormat/>
    <w:tblPr/>
  </w:style>
  <w:style w:type="table" w:styleId="960">
    <w:name w:val="List Table 7 Colorful - Accent 6"/>
    <w:basedOn w:val="786"/>
    <w:next w:val="960"/>
    <w:link w:val="728"/>
    <w:uiPriority w:val="99"/>
    <w:qFormat/>
    <w:tblPr/>
  </w:style>
  <w:style w:type="table" w:styleId="961">
    <w:name w:val="Lined - Accent"/>
    <w:basedOn w:val="786"/>
    <w:next w:val="961"/>
    <w:link w:val="728"/>
    <w:uiPriority w:val="99"/>
    <w:qFormat/>
    <w:rPr>
      <w:color w:val="404040"/>
    </w:rPr>
    <w:tblPr/>
  </w:style>
  <w:style w:type="table" w:styleId="962">
    <w:name w:val="Lined - Accent 1"/>
    <w:basedOn w:val="786"/>
    <w:next w:val="962"/>
    <w:link w:val="728"/>
    <w:uiPriority w:val="99"/>
    <w:qFormat/>
    <w:rPr>
      <w:color w:val="404040"/>
    </w:rPr>
    <w:tblPr/>
  </w:style>
  <w:style w:type="table" w:styleId="963">
    <w:name w:val="Lined - Accent 2"/>
    <w:basedOn w:val="786"/>
    <w:next w:val="963"/>
    <w:link w:val="728"/>
    <w:uiPriority w:val="99"/>
    <w:qFormat/>
    <w:rPr>
      <w:color w:val="404040"/>
    </w:rPr>
    <w:tblPr/>
  </w:style>
  <w:style w:type="table" w:styleId="964">
    <w:name w:val="Lined - Accent 3"/>
    <w:basedOn w:val="786"/>
    <w:next w:val="964"/>
    <w:link w:val="728"/>
    <w:uiPriority w:val="99"/>
    <w:qFormat/>
    <w:rPr>
      <w:color w:val="404040"/>
    </w:rPr>
    <w:tblPr/>
  </w:style>
  <w:style w:type="table" w:styleId="965">
    <w:name w:val="Lined - Accent 4"/>
    <w:basedOn w:val="786"/>
    <w:next w:val="965"/>
    <w:link w:val="728"/>
    <w:uiPriority w:val="99"/>
    <w:qFormat/>
    <w:rPr>
      <w:color w:val="404040"/>
    </w:rPr>
    <w:tblPr/>
  </w:style>
  <w:style w:type="table" w:styleId="966">
    <w:name w:val="Lined - Accent 5"/>
    <w:basedOn w:val="786"/>
    <w:next w:val="966"/>
    <w:link w:val="728"/>
    <w:uiPriority w:val="99"/>
    <w:qFormat/>
    <w:rPr>
      <w:color w:val="404040"/>
    </w:rPr>
    <w:tblPr/>
  </w:style>
  <w:style w:type="table" w:styleId="967">
    <w:name w:val="Lined - Accent 6"/>
    <w:basedOn w:val="786"/>
    <w:next w:val="967"/>
    <w:link w:val="728"/>
    <w:uiPriority w:val="99"/>
    <w:qFormat/>
    <w:rPr>
      <w:color w:val="404040"/>
    </w:rPr>
    <w:tblPr/>
  </w:style>
  <w:style w:type="table" w:styleId="968">
    <w:name w:val="Bordered &amp; Lined - Accent"/>
    <w:basedOn w:val="786"/>
    <w:next w:val="968"/>
    <w:link w:val="728"/>
    <w:uiPriority w:val="99"/>
    <w:qFormat/>
    <w:rPr>
      <w:color w:val="404040"/>
    </w:rPr>
    <w:tblPr/>
  </w:style>
  <w:style w:type="table" w:styleId="969">
    <w:name w:val="Bordered &amp; Lined - Accent 1"/>
    <w:basedOn w:val="786"/>
    <w:next w:val="969"/>
    <w:link w:val="728"/>
    <w:uiPriority w:val="99"/>
    <w:qFormat/>
    <w:rPr>
      <w:color w:val="404040"/>
    </w:rPr>
    <w:tblPr/>
  </w:style>
  <w:style w:type="table" w:styleId="970">
    <w:name w:val="Bordered &amp; Lined - Accent 2"/>
    <w:basedOn w:val="786"/>
    <w:next w:val="970"/>
    <w:link w:val="728"/>
    <w:uiPriority w:val="99"/>
    <w:qFormat/>
    <w:rPr>
      <w:color w:val="404040"/>
    </w:rPr>
    <w:tblPr/>
  </w:style>
  <w:style w:type="table" w:styleId="971">
    <w:name w:val="Bordered &amp; Lined - Accent 3"/>
    <w:basedOn w:val="786"/>
    <w:next w:val="971"/>
    <w:link w:val="728"/>
    <w:uiPriority w:val="99"/>
    <w:qFormat/>
    <w:rPr>
      <w:color w:val="404040"/>
    </w:rPr>
    <w:tblPr/>
  </w:style>
  <w:style w:type="table" w:styleId="972">
    <w:name w:val="Bordered &amp; Lined - Accent 4"/>
    <w:basedOn w:val="786"/>
    <w:next w:val="972"/>
    <w:link w:val="728"/>
    <w:uiPriority w:val="99"/>
    <w:qFormat/>
    <w:rPr>
      <w:color w:val="404040"/>
    </w:rPr>
    <w:tblPr/>
  </w:style>
  <w:style w:type="table" w:styleId="973">
    <w:name w:val="Bordered &amp; Lined - Accent 5"/>
    <w:basedOn w:val="786"/>
    <w:next w:val="973"/>
    <w:link w:val="728"/>
    <w:uiPriority w:val="99"/>
    <w:qFormat/>
    <w:rPr>
      <w:color w:val="404040"/>
    </w:rPr>
    <w:tblPr/>
  </w:style>
  <w:style w:type="table" w:styleId="974">
    <w:name w:val="Bordered &amp; Lined - Accent 6"/>
    <w:basedOn w:val="786"/>
    <w:next w:val="974"/>
    <w:link w:val="728"/>
    <w:uiPriority w:val="99"/>
    <w:qFormat/>
    <w:rPr>
      <w:color w:val="404040"/>
    </w:rPr>
    <w:tblPr/>
  </w:style>
  <w:style w:type="table" w:styleId="975">
    <w:name w:val="Bordered"/>
    <w:basedOn w:val="786"/>
    <w:next w:val="975"/>
    <w:link w:val="728"/>
    <w:uiPriority w:val="99"/>
    <w:qFormat/>
    <w:tblPr/>
  </w:style>
  <w:style w:type="table" w:styleId="976">
    <w:name w:val="Bordered - Accent 1"/>
    <w:basedOn w:val="786"/>
    <w:next w:val="976"/>
    <w:link w:val="728"/>
    <w:uiPriority w:val="99"/>
    <w:qFormat/>
    <w:tblPr/>
  </w:style>
  <w:style w:type="table" w:styleId="977">
    <w:name w:val="Bordered - Accent 2"/>
    <w:basedOn w:val="786"/>
    <w:next w:val="977"/>
    <w:link w:val="728"/>
    <w:uiPriority w:val="99"/>
    <w:qFormat/>
    <w:tblPr/>
  </w:style>
  <w:style w:type="table" w:styleId="978">
    <w:name w:val="Bordered - Accent 3"/>
    <w:basedOn w:val="786"/>
    <w:next w:val="978"/>
    <w:link w:val="728"/>
    <w:uiPriority w:val="99"/>
    <w:qFormat/>
    <w:tblPr/>
  </w:style>
  <w:style w:type="table" w:styleId="979">
    <w:name w:val="Bordered - Accent 4"/>
    <w:basedOn w:val="786"/>
    <w:next w:val="979"/>
    <w:link w:val="728"/>
    <w:uiPriority w:val="99"/>
    <w:qFormat/>
    <w:tblPr/>
  </w:style>
  <w:style w:type="table" w:styleId="980">
    <w:name w:val="Bordered - Accent 5"/>
    <w:basedOn w:val="786"/>
    <w:next w:val="980"/>
    <w:link w:val="728"/>
    <w:uiPriority w:val="99"/>
    <w:qFormat/>
    <w:tblPr/>
  </w:style>
  <w:style w:type="table" w:styleId="981">
    <w:name w:val="Bordered - Accent 6"/>
    <w:basedOn w:val="786"/>
    <w:next w:val="981"/>
    <w:link w:val="728"/>
    <w:uiPriority w:val="99"/>
    <w:qFormat/>
    <w:tblPr/>
  </w:style>
  <w:style w:type="paragraph" w:styleId="982">
    <w:name w:val="TOC 标题11"/>
    <w:next w:val="982"/>
    <w:link w:val="728"/>
    <w:uiPriority w:val="39"/>
    <w:unhideWhenUsed/>
    <w:qFormat/>
    <w:rPr>
      <w:rFonts w:ascii="Calibri" w:hAnsi="Calibri" w:eastAsia="宋体" w:cs="Arial"/>
      <w:sz w:val="21"/>
      <w:szCs w:val="22"/>
      <w:lang w:val="en-US" w:eastAsia="zh-CN" w:bidi="ar-SA"/>
    </w:rPr>
  </w:style>
  <w:style w:type="paragraph" w:styleId="983">
    <w:name w:val="Default"/>
    <w:next w:val="983"/>
    <w:link w:val="984"/>
    <w:uiPriority w:val="99"/>
    <w:qFormat/>
    <w:pPr>
      <w:widowControl w:val="off"/>
    </w:pPr>
    <w:rPr>
      <w:rFonts w:ascii="MS Mincho" w:hAnsi="Calibri" w:eastAsia="宋体" w:cs="Times New Roman"/>
      <w:color w:val="000000"/>
      <w:sz w:val="21"/>
      <w:szCs w:val="24"/>
      <w:lang w:val="en-US" w:eastAsia="zh-CN" w:bidi="ar-SA"/>
    </w:rPr>
  </w:style>
  <w:style w:type="character" w:styleId="984">
    <w:name w:val="Default Char"/>
    <w:next w:val="984"/>
    <w:link w:val="983"/>
    <w:uiPriority w:val="99"/>
    <w:qFormat/>
    <w:rPr>
      <w:rFonts w:ascii="MS Mincho" w:hAnsi="Calibri" w:eastAsia="宋体" w:cs="Times New Roman"/>
      <w:color w:val="000000"/>
      <w:szCs w:val="24"/>
    </w:rPr>
  </w:style>
  <w:style w:type="table" w:styleId="985">
    <w:name w:val="Table Normal_0"/>
    <w:next w:val="985"/>
    <w:link w:val="728"/>
    <w:unhideWhenUsed/>
    <w:qFormat/>
    <w:tblPr/>
  </w:style>
  <w:style w:type="table" w:styleId="986">
    <w:name w:val="网格型1"/>
    <w:basedOn w:val="786"/>
    <w:next w:val="986"/>
    <w:link w:val="728"/>
    <w:uiPriority w:val="59"/>
    <w:qFormat/>
    <w:tblPr/>
  </w:style>
  <w:style w:type="paragraph" w:styleId="987">
    <w:name w:val="List Paragraph"/>
    <w:basedOn w:val="728"/>
    <w:next w:val="987"/>
    <w:link w:val="728"/>
    <w:uiPriority w:val="34"/>
    <w:qFormat/>
    <w:pPr>
      <w:ind w:firstLine="420"/>
    </w:pPr>
    <w:rPr>
      <w:szCs w:val="24"/>
    </w:rPr>
  </w:style>
  <w:style w:type="paragraph" w:styleId="988">
    <w:name w:val="彩色列表 - 强调文字颜色 11"/>
    <w:basedOn w:val="728"/>
    <w:next w:val="988"/>
    <w:link w:val="728"/>
    <w:qFormat/>
    <w:pPr>
      <w:ind w:firstLine="420"/>
      <w:spacing w:line="360" w:lineRule="atLeast"/>
    </w:pPr>
    <w:rPr>
      <w:rFonts w:ascii="Times New Roman" w:hAnsi="Times New Roman"/>
      <w:sz w:val="20"/>
      <w:szCs w:val="24"/>
    </w:rPr>
  </w:style>
  <w:style w:type="paragraph" w:styleId="989">
    <w:name w:val="段落大意"/>
    <w:next w:val="989"/>
    <w:link w:val="728"/>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990">
    <w:name w:val="Table Text"/>
    <w:basedOn w:val="728"/>
    <w:next w:val="990"/>
    <w:link w:val="728"/>
    <w:semiHidden/>
    <w:qFormat/>
    <w:rPr>
      <w:rFonts w:ascii="宋体" w:hAnsi="宋体" w:cs="宋体"/>
      <w:sz w:val="24"/>
      <w:szCs w:val="24"/>
      <w:lang w:eastAsia="en-US"/>
    </w:rPr>
  </w:style>
  <w:style w:type="character" w:styleId="991">
    <w:name w:val="NormalCharacter1"/>
    <w:next w:val="991"/>
    <w:link w:val="992"/>
    <w:qFormat/>
  </w:style>
  <w:style w:type="paragraph" w:styleId="992">
    <w:name w:val="UserStyle_1"/>
    <w:basedOn w:val="728"/>
    <w:next w:val="992"/>
    <w:link w:val="991"/>
    <w:qFormat/>
  </w:style>
  <w:style w:type="character" w:styleId="993">
    <w:name w:val="font91"/>
    <w:basedOn w:val="746"/>
    <w:next w:val="993"/>
    <w:link w:val="728"/>
    <w:qFormat/>
    <w:rPr>
      <w:rFonts w:ascii="Times New Roman" w:hAnsi="Times New Roman" w:cs="Times New Roman"/>
      <w:color w:val="000000"/>
      <w:sz w:val="20"/>
      <w:szCs w:val="20"/>
      <w:u w:val="none"/>
    </w:rPr>
  </w:style>
  <w:style w:type="character" w:styleId="994">
    <w:name w:val="font61"/>
    <w:basedOn w:val="746"/>
    <w:next w:val="994"/>
    <w:link w:val="728"/>
    <w:qFormat/>
    <w:rPr>
      <w:rFonts w:hint="eastAsia" w:ascii="宋体" w:hAnsi="宋体" w:eastAsia="宋体" w:cs="宋体"/>
      <w:color w:val="000000"/>
      <w:sz w:val="20"/>
      <w:szCs w:val="20"/>
      <w:u w:val="none"/>
    </w:rPr>
  </w:style>
  <w:style w:type="character" w:styleId="995">
    <w:name w:val="font31"/>
    <w:basedOn w:val="746"/>
    <w:next w:val="995"/>
    <w:link w:val="728"/>
    <w:qFormat/>
    <w:rPr>
      <w:rFonts w:hint="eastAsia" w:ascii="宋体" w:hAnsi="宋体" w:eastAsia="宋体" w:cs="宋体"/>
      <w:color w:val="000000"/>
      <w:sz w:val="20"/>
      <w:szCs w:val="20"/>
      <w:u w:val="none"/>
    </w:rPr>
  </w:style>
  <w:style w:type="character" w:styleId="996">
    <w:name w:val="font21"/>
    <w:basedOn w:val="746"/>
    <w:next w:val="996"/>
    <w:link w:val="728"/>
    <w:qFormat/>
    <w:rPr>
      <w:rFonts w:hint="eastAsia" w:ascii="宋体" w:hAnsi="宋体" w:eastAsia="宋体" w:cs="宋体"/>
      <w:color w:val="000000"/>
      <w:sz w:val="20"/>
      <w:szCs w:val="20"/>
      <w:u w:val="none"/>
    </w:rPr>
  </w:style>
  <w:style w:type="character" w:styleId="997">
    <w:name w:val="font101"/>
    <w:basedOn w:val="746"/>
    <w:next w:val="997"/>
    <w:link w:val="728"/>
    <w:qFormat/>
    <w:rPr>
      <w:rFonts w:ascii="Times New Roman" w:hAnsi="Times New Roman" w:cs="Times New Roman"/>
      <w:color w:val="000000"/>
      <w:sz w:val="20"/>
      <w:szCs w:val="20"/>
      <w:u w:val="none"/>
    </w:rPr>
  </w:style>
  <w:style w:type="character" w:styleId="998">
    <w:name w:val="font81"/>
    <w:basedOn w:val="746"/>
    <w:next w:val="998"/>
    <w:link w:val="728"/>
    <w:qFormat/>
    <w:rPr>
      <w:rFonts w:hint="eastAsia" w:ascii="宋体" w:hAnsi="宋体" w:eastAsia="宋体" w:cs="宋体"/>
      <w:color w:val="000000"/>
      <w:sz w:val="20"/>
      <w:szCs w:val="20"/>
      <w:u w:val="none"/>
    </w:rPr>
  </w:style>
  <w:style w:type="character" w:styleId="999">
    <w:name w:val="font71"/>
    <w:basedOn w:val="746"/>
    <w:next w:val="999"/>
    <w:link w:val="728"/>
    <w:qFormat/>
    <w:rPr>
      <w:rFonts w:ascii="Times New Roman" w:hAnsi="Times New Roman" w:cs="Times New Roman"/>
      <w:color w:val="000000"/>
      <w:sz w:val="20"/>
      <w:szCs w:val="20"/>
      <w:u w:val="none"/>
    </w:rPr>
  </w:style>
  <w:style w:type="character" w:styleId="1000">
    <w:name w:val="font51"/>
    <w:basedOn w:val="746"/>
    <w:next w:val="1000"/>
    <w:link w:val="728"/>
    <w:qFormat/>
    <w:rPr>
      <w:rFonts w:hint="eastAsia" w:ascii="宋体" w:hAnsi="宋体" w:eastAsia="宋体" w:cs="宋体"/>
      <w:color w:val="000000"/>
      <w:sz w:val="20"/>
      <w:szCs w:val="20"/>
      <w:u w:val="none"/>
    </w:rPr>
  </w:style>
  <w:style w:type="character" w:styleId="1001">
    <w:name w:val="font111"/>
    <w:basedOn w:val="746"/>
    <w:next w:val="1001"/>
    <w:link w:val="728"/>
    <w:qFormat/>
    <w:rPr>
      <w:rFonts w:ascii="Times New Roman" w:hAnsi="Times New Roman" w:cs="Times New Roman"/>
      <w:color w:val="000000"/>
      <w:sz w:val="20"/>
      <w:szCs w:val="20"/>
      <w:u w:val="none"/>
      <w:vertAlign w:val="superscript"/>
    </w:rPr>
  </w:style>
  <w:style w:type="character" w:styleId="1002">
    <w:name w:val="font122"/>
    <w:basedOn w:val="746"/>
    <w:next w:val="1002"/>
    <w:link w:val="728"/>
    <w:qFormat/>
    <w:rPr>
      <w:rFonts w:ascii="Times New Roman" w:hAnsi="Times New Roman" w:cs="Times New Roman"/>
      <w:color w:val="000000"/>
      <w:sz w:val="20"/>
      <w:szCs w:val="20"/>
      <w:u w:val="none"/>
    </w:rPr>
  </w:style>
  <w:style w:type="character" w:styleId="1003">
    <w:name w:val="font131"/>
    <w:basedOn w:val="746"/>
    <w:next w:val="1003"/>
    <w:link w:val="728"/>
    <w:qFormat/>
    <w:rPr>
      <w:rFonts w:ascii="仿宋_GB2312" w:eastAsia="仿宋_GB2312" w:cs="仿宋_GB2312"/>
      <w:color w:val="000000"/>
      <w:sz w:val="20"/>
      <w:szCs w:val="20"/>
      <w:u w:val="none"/>
    </w:rPr>
  </w:style>
  <w:style w:type="character" w:styleId="1004">
    <w:name w:val="font11"/>
    <w:basedOn w:val="746"/>
    <w:next w:val="1004"/>
    <w:link w:val="728"/>
    <w:qFormat/>
    <w:rPr>
      <w:rFonts w:hint="eastAsia" w:ascii="宋体" w:hAnsi="宋体" w:eastAsia="宋体" w:cs="宋体"/>
      <w:color w:val="000000"/>
      <w:sz w:val="20"/>
      <w:szCs w:val="20"/>
      <w:u w:val="none"/>
    </w:rPr>
  </w:style>
  <w:style w:type="character" w:styleId="1005">
    <w:name w:val="font41"/>
    <w:basedOn w:val="746"/>
    <w:next w:val="1005"/>
    <w:link w:val="728"/>
    <w:qFormat/>
    <w:rPr>
      <w:rFonts w:hint="eastAsia" w:ascii="宋体" w:hAnsi="宋体" w:eastAsia="宋体" w:cs="宋体"/>
      <w:color w:val="000000"/>
      <w:sz w:val="20"/>
      <w:szCs w:val="20"/>
      <w:u w:val="none"/>
      <w:vertAlign w:val="superscript"/>
    </w:rPr>
  </w:style>
  <w:style w:type="character" w:styleId="1006">
    <w:name w:val="font112"/>
    <w:basedOn w:val="746"/>
    <w:next w:val="1006"/>
    <w:link w:val="728"/>
    <w:qFormat/>
    <w:rPr>
      <w:rFonts w:ascii="Times New Roman" w:hAnsi="Times New Roman" w:cs="Times New Roman"/>
      <w:color w:val="000000"/>
      <w:sz w:val="20"/>
      <w:szCs w:val="20"/>
      <w:u w:val="none"/>
    </w:rPr>
  </w:style>
  <w:style w:type="character" w:styleId="1007">
    <w:name w:val="font121"/>
    <w:basedOn w:val="746"/>
    <w:next w:val="1007"/>
    <w:link w:val="728"/>
    <w:qFormat/>
    <w:rPr>
      <w:rFonts w:ascii="仿宋_GB2312" w:eastAsia="仿宋_GB2312" w:cs="仿宋_GB2312"/>
      <w:color w:val="000000"/>
      <w:sz w:val="20"/>
      <w:szCs w:val="20"/>
      <w:u w:val="none"/>
    </w:rPr>
  </w:style>
  <w:style w:type="character" w:styleId="1008">
    <w:name w:val="font141"/>
    <w:basedOn w:val="746"/>
    <w:next w:val="1008"/>
    <w:link w:val="728"/>
    <w:qFormat/>
    <w:rPr>
      <w:rFonts w:ascii="Times New Roman" w:hAnsi="Times New Roman" w:cs="Times New Roman"/>
      <w:color w:val="000000"/>
      <w:sz w:val="20"/>
      <w:szCs w:val="20"/>
      <w:u w:val="none"/>
    </w:rPr>
  </w:style>
  <w:style w:type="paragraph" w:styleId="1009">
    <w:name w:val="Normal_0_1_0"/>
    <w:next w:val="1009"/>
    <w:link w:val="728"/>
    <w:qFormat/>
    <w:pPr>
      <w:jc w:val="both"/>
      <w:widowControl w:val="off"/>
    </w:pPr>
    <w:rPr>
      <w:rFonts w:ascii="Calibri" w:hAnsi="Calibri" w:eastAsia="宋体" w:cs="Times New Roman"/>
      <w:lang w:val="en-US" w:eastAsia="zh-CN" w:bidi="ar-SA"/>
    </w:rPr>
  </w:style>
  <w:style w:type="paragraph" w:styleId="1010">
    <w:name w:val="纯文本11"/>
    <w:basedOn w:val="728"/>
    <w:next w:val="1010"/>
    <w:link w:val="728"/>
    <w:qFormat/>
    <w:rPr>
      <w:rFonts w:ascii="宋体" w:hAnsi="Courier New"/>
      <w:szCs w:val="20"/>
    </w:rPr>
  </w:style>
  <w:style w:type="character" w:styleId="1011">
    <w:name w:val="标题 1 Char Char"/>
    <w:next w:val="1011"/>
    <w:link w:val="728"/>
    <w:qFormat/>
    <w:rPr>
      <w:rFonts w:eastAsia="宋体"/>
      <w:b/>
      <w:bCs/>
      <w:sz w:val="30"/>
      <w:szCs w:val="44"/>
      <w:lang w:val="en-US" w:eastAsia="zh-CN" w:bidi="ar-SA"/>
    </w:rPr>
  </w:style>
  <w:style w:type="paragraph" w:styleId="1012">
    <w:name w:val="正文1"/>
    <w:basedOn w:val="728"/>
    <w:next w:val="1012"/>
    <w:link w:val="728"/>
    <w:qFormat/>
    <w:pPr>
      <w:ind w:firstLine="490"/>
      <w:spacing w:line="360" w:lineRule="auto"/>
    </w:pPr>
    <w:rPr>
      <w:rFonts w:ascii="宋体" w:hAnsi="宋体"/>
      <w:sz w:val="24"/>
      <w:szCs w:val="28"/>
    </w:rPr>
  </w:style>
  <w:style w:type="paragraph" w:styleId="1013">
    <w:name w:val="索引 411"/>
    <w:basedOn w:val="728"/>
    <w:next w:val="728"/>
    <w:link w:val="728"/>
    <w:uiPriority w:val="99"/>
    <w:qFormat/>
    <w:pPr>
      <w:ind w:left="600"/>
    </w:pPr>
    <w:rPr>
      <w:szCs w:val="24"/>
    </w:rPr>
  </w:style>
  <w:style w:type="paragraph" w:styleId="1014">
    <w:name w:val="正文首行缩进11"/>
    <w:basedOn w:val="1015"/>
    <w:next w:val="728"/>
    <w:link w:val="728"/>
    <w:uiPriority w:val="99"/>
    <w:unhideWhenUsed/>
    <w:qFormat/>
    <w:pPr>
      <w:ind w:firstLine="420"/>
    </w:pPr>
    <w:rPr>
      <w:szCs w:val="24"/>
    </w:rPr>
  </w:style>
  <w:style w:type="paragraph" w:styleId="1015">
    <w:name w:val="正文文本111"/>
    <w:basedOn w:val="728"/>
    <w:next w:val="728"/>
    <w:link w:val="728"/>
    <w:qFormat/>
    <w:rPr>
      <w:rFonts w:eastAsia="楷体_GB2312"/>
      <w:b/>
      <w:bCs/>
      <w:color w:val="ff0000"/>
      <w:sz w:val="32"/>
      <w:szCs w:val="32"/>
      <w:lang w:val="zh-CN"/>
    </w:rPr>
  </w:style>
  <w:style w:type="paragraph" w:styleId="1016">
    <w:name w:val="表格正文"/>
    <w:basedOn w:val="728"/>
    <w:next w:val="1016"/>
    <w:link w:val="728"/>
    <w:qFormat/>
    <w:rPr>
      <w:sz w:val="21"/>
    </w:rPr>
  </w:style>
  <w:style w:type="paragraph" w:styleId="1017">
    <w:name w:val="正文首行缩进2字符"/>
    <w:basedOn w:val="728"/>
    <w:next w:val="1017"/>
    <w:link w:val="728"/>
    <w:qFormat/>
    <w:pPr>
      <w:ind w:firstLine="482"/>
      <w:spacing w:before="120" w:after="120" w:line="360" w:lineRule="auto"/>
    </w:pPr>
    <w:rPr>
      <w:iCs/>
    </w:rPr>
  </w:style>
  <w:style w:type="paragraph" w:styleId="1018">
    <w:name w:val="表格标题"/>
    <w:basedOn w:val="728"/>
    <w:next w:val="1018"/>
    <w:link w:val="728"/>
    <w:qFormat/>
    <w:pPr>
      <w:jc w:val="center"/>
    </w:pPr>
    <w:rPr>
      <w:b/>
      <w:sz w:val="21"/>
    </w:rPr>
  </w:style>
  <w:style w:type="paragraph" w:styleId="1019">
    <w:name w:val="Table Paragraph"/>
    <w:basedOn w:val="728"/>
    <w:next w:val="1019"/>
    <w:link w:val="728"/>
    <w:uiPriority w:val="1"/>
    <w:qFormat/>
    <w:pPr>
      <w:jc w:val="both"/>
    </w:pPr>
    <w:rPr>
      <w:rFonts w:cs="Times New Roman"/>
      <w:sz w:val="21"/>
      <w:szCs w:val="21"/>
    </w:rPr>
  </w:style>
  <w:style w:type="table" w:styleId="1020">
    <w:name w:val="Table Normal"/>
    <w:next w:val="1020"/>
    <w:link w:val="728"/>
    <w:unhideWhenUsed/>
    <w:qFormat/>
    <w:tblPr/>
  </w:style>
  <w:style w:type="paragraph" w:styleId="1021">
    <w:name w:val="首行缩进"/>
    <w:next w:val="1021"/>
    <w:link w:val="728"/>
    <w:qFormat/>
    <w:pPr>
      <w:ind w:firstLine="480"/>
      <w:jc w:val="both"/>
      <w:widowControl w:val="off"/>
    </w:pPr>
    <w:rPr>
      <w:rFonts w:ascii="黑体" w:hAnsi="黑体" w:eastAsia="黑体" w:cs="Times New Roman"/>
      <w:sz w:val="21"/>
      <w:szCs w:val="24"/>
      <w:lang w:val="zh-CN" w:eastAsia="zh-CN" w:bidi="ar-SA"/>
    </w:rPr>
  </w:style>
  <w:style w:type="paragraph" w:styleId="1022">
    <w:name w:val="正文首行缩进 211"/>
    <w:basedOn w:val="1023"/>
    <w:next w:val="728"/>
    <w:link w:val="728"/>
    <w:qFormat/>
    <w:pPr>
      <w:ind w:left="0" w:firstLine="420"/>
      <w:spacing w:after="0" w:line="360" w:lineRule="auto"/>
    </w:pPr>
    <w:rPr>
      <w:rFonts w:ascii="宋体" w:hAnsi="宋体" w:eastAsia="宋体" w:cs="Times New Roman"/>
      <w:szCs w:val="20"/>
    </w:rPr>
  </w:style>
  <w:style w:type="paragraph" w:styleId="1023">
    <w:name w:val="正文文本缩进111"/>
    <w:basedOn w:val="728"/>
    <w:next w:val="1024"/>
    <w:link w:val="728"/>
    <w:unhideWhenUsed/>
    <w:qFormat/>
    <w:pPr>
      <w:ind w:left="420"/>
      <w:spacing w:after="120"/>
    </w:pPr>
  </w:style>
  <w:style w:type="paragraph" w:styleId="1024">
    <w:name w:val="寄信人地址11"/>
    <w:basedOn w:val="728"/>
    <w:next w:val="1024"/>
    <w:link w:val="728"/>
    <w:qFormat/>
    <w:rPr>
      <w:rFonts w:ascii="Arial" w:hAnsi="Arial" w:eastAsia="宋体" w:cs="宋体"/>
    </w:rPr>
  </w:style>
  <w:style w:type="character" w:styleId="1025" w:default="1">
    <w:name w:val="Default Paragraph Font"/>
    <w:uiPriority w:val="1"/>
    <w:semiHidden/>
    <w:unhideWhenUsed/>
  </w:style>
  <w:style w:type="numbering" w:styleId="1026" w:default="1">
    <w:name w:val="No List"/>
    <w:uiPriority w:val="99"/>
    <w:semiHidden/>
    <w:unhideWhenUsed/>
  </w:style>
  <w:style w:type="table" w:styleId="1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dc:creator>
  <dc:description>202</dc:description>
  <cp:lastModifiedBy>尹嘉成</cp:lastModifiedBy>
  <cp:revision>3</cp:revision>
  <dcterms:created xsi:type="dcterms:W3CDTF">2025-01-07T07:12:00Z</dcterms:created>
  <dcterms:modified xsi:type="dcterms:W3CDTF">2026-08-19T10:17:33Z</dcterms:modified>
  <cp:category>“苏采云</cp:category>
</cp:coreProperties>
</file>