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7"/>
        <w:ind w:firstLine="0"/>
        <w:rPr>
          <w:rFonts w:hint="eastAsia" w:ascii="仿宋" w:hAnsi="仿宋" w:eastAsia="仿宋" w:cs="仿宋"/>
          <w:b/>
          <w:bCs/>
          <w:color w:val="000000"/>
          <w:sz w:val="52"/>
          <w:szCs w:val="52"/>
          <w:highlight w:val="none"/>
          <w:lang w:val="en-US"/>
        </w:rPr>
      </w:pPr>
      <w:r/>
      <w:bookmarkStart w:id="0" w:name="_Toc30475"/>
      <w:r>
        <w:rPr>
          <w:rFonts w:hint="eastAsia" w:ascii="仿宋" w:hAnsi="仿宋" w:eastAsia="仿宋" w:cs="仿宋"/>
          <w:b/>
          <w:bCs/>
          <w:color w:val="000000"/>
          <w:sz w:val="52"/>
          <w:szCs w:val="52"/>
          <w:highlight w:val="none"/>
          <w:lang w:val="en-US"/>
        </w:rPr>
      </w:r>
      <w:r/>
    </w:p>
    <w:p>
      <w:pPr>
        <w:pStyle w:val="1127"/>
        <w:ind w:firstLine="0"/>
        <w:jc w:val="center"/>
        <w:rPr>
          <w:rFonts w:hint="eastAsia" w:ascii="仿宋" w:hAnsi="仿宋" w:eastAsia="仿宋" w:cs="仿宋"/>
          <w:b/>
          <w:bCs/>
          <w:color w:val="000000"/>
          <w:sz w:val="52"/>
          <w:szCs w:val="52"/>
          <w:highlight w:val="none"/>
          <w:lang w:val="en-US"/>
        </w:rPr>
      </w:pPr>
      <w:r>
        <w:rPr>
          <w:rFonts w:hint="eastAsia" w:ascii="仿宋" w:hAnsi="仿宋" w:eastAsia="仿宋" w:cs="仿宋"/>
          <w:b/>
          <w:bCs/>
          <w:color w:val="000000"/>
          <w:sz w:val="52"/>
          <w:szCs w:val="52"/>
          <w:highlight w:val="none"/>
          <w:lang w:val="en-US"/>
        </w:rPr>
      </w:r>
      <w:r/>
    </w:p>
    <w:p>
      <w:pPr>
        <w:pStyle w:val="1127"/>
        <w:jc w:val="center"/>
        <w:rPr>
          <w:rFonts w:hint="eastAsia" w:ascii="仿宋" w:hAnsi="仿宋" w:eastAsia="仿宋" w:cs="仿宋"/>
          <w:color w:val="000000"/>
          <w:sz w:val="75"/>
          <w:highlight w:val="none"/>
          <w:lang w:val="en-US"/>
        </w:rPr>
      </w:pPr>
      <w:r>
        <w:rPr>
          <w:rFonts w:hint="eastAsia" w:ascii="仿宋" w:hAnsi="仿宋" w:eastAsia="仿宋" w:cs="仿宋"/>
          <w:b/>
          <w:bCs/>
          <w:color w:val="000000"/>
          <w:sz w:val="52"/>
          <w:szCs w:val="52"/>
          <w:highlight w:val="none"/>
          <w:lang w:val="en-US" w:eastAsia="zh-CN"/>
        </w:rPr>
        <w:t xml:space="preserve">2026南京质检院检验检测试剂耗材项目（四）</w:t>
      </w:r>
      <w:r>
        <w:rPr>
          <w:rFonts w:hint="eastAsia" w:ascii="仿宋" w:hAnsi="仿宋" w:eastAsia="仿宋" w:cs="仿宋"/>
          <w:color w:val="000000"/>
          <w:sz w:val="75"/>
          <w:highlight w:val="none"/>
          <w:lang w:val="en-US"/>
        </w:rPr>
      </w:r>
      <w:r/>
    </w:p>
    <w:p>
      <w:pPr>
        <w:pStyle w:val="879"/>
        <w:jc w:val="center"/>
        <w:spacing w:line="930" w:lineRule="exact"/>
        <w:rPr>
          <w:rFonts w:hint="eastAsia" w:ascii="仿宋" w:hAnsi="仿宋" w:eastAsia="仿宋" w:cs="仿宋"/>
          <w:b/>
          <w:bCs/>
          <w:color w:val="000000"/>
          <w:sz w:val="84"/>
          <w:szCs w:val="84"/>
          <w:highlight w:val="none"/>
          <w:lang w:val="en-US"/>
        </w:rPr>
      </w:pPr>
      <w:r/>
      <w:bookmarkStart w:id="1" w:name="_Toc30683"/>
      <w:r>
        <w:rPr>
          <w:rFonts w:hint="eastAsia" w:ascii="仿宋" w:hAnsi="仿宋" w:eastAsia="仿宋" w:cs="仿宋"/>
          <w:b/>
          <w:bCs/>
          <w:color w:val="000000"/>
          <w:sz w:val="84"/>
          <w:szCs w:val="84"/>
          <w:highlight w:val="none"/>
          <w:lang w:val="en-US"/>
        </w:rPr>
      </w:r>
      <w:r/>
    </w:p>
    <w:p>
      <w:pPr>
        <w:pStyle w:val="879"/>
        <w:jc w:val="center"/>
        <w:spacing w:line="930" w:lineRule="exact"/>
        <w:rPr>
          <w:rFonts w:hint="eastAsia" w:ascii="仿宋" w:hAnsi="仿宋" w:eastAsia="仿宋" w:cs="仿宋"/>
          <w:b/>
          <w:bCs/>
          <w:color w:val="000000"/>
          <w:sz w:val="84"/>
          <w:szCs w:val="84"/>
          <w:highlight w:val="none"/>
          <w:lang w:val="en-US"/>
        </w:rPr>
      </w:pPr>
      <w:r>
        <w:rPr>
          <w:rFonts w:hint="eastAsia" w:ascii="仿宋" w:hAnsi="仿宋" w:eastAsia="仿宋" w:cs="仿宋"/>
          <w:b/>
          <w:bCs/>
          <w:color w:val="000000"/>
          <w:sz w:val="84"/>
          <w:szCs w:val="84"/>
          <w:highlight w:val="none"/>
          <w:lang w:val="en-US"/>
        </w:rPr>
      </w:r>
      <w:r/>
    </w:p>
    <w:p>
      <w:pPr>
        <w:pStyle w:val="879"/>
        <w:jc w:val="center"/>
        <w:spacing w:line="930" w:lineRule="exact"/>
        <w:rPr>
          <w:rFonts w:hint="eastAsia" w:ascii="仿宋" w:hAnsi="仿宋" w:eastAsia="仿宋" w:cs="仿宋"/>
          <w:b/>
          <w:bCs/>
          <w:color w:val="000000"/>
          <w:sz w:val="96"/>
          <w:szCs w:val="96"/>
          <w:highlight w:val="none"/>
        </w:rPr>
      </w:pPr>
      <w:r>
        <w:rPr>
          <w:rFonts w:hint="eastAsia" w:ascii="仿宋" w:hAnsi="仿宋" w:eastAsia="仿宋" w:cs="仿宋"/>
          <w:b/>
          <w:bCs/>
          <w:color w:val="000000"/>
          <w:sz w:val="96"/>
          <w:szCs w:val="96"/>
          <w:highlight w:val="none"/>
          <w:lang w:val="en-US"/>
        </w:rPr>
        <w:t xml:space="preserve">招 标 </w:t>
      </w:r>
      <w:r>
        <w:rPr>
          <w:rFonts w:hint="eastAsia" w:ascii="仿宋" w:hAnsi="仿宋" w:eastAsia="仿宋" w:cs="仿宋"/>
          <w:b/>
          <w:bCs/>
          <w:color w:val="000000"/>
          <w:sz w:val="96"/>
          <w:szCs w:val="96"/>
          <w:highlight w:val="none"/>
        </w:rPr>
        <w:t xml:space="preserve">文</w:t>
      </w:r>
      <w:r>
        <w:rPr>
          <w:rFonts w:hint="eastAsia" w:ascii="仿宋" w:hAnsi="仿宋" w:eastAsia="仿宋" w:cs="仿宋"/>
          <w:b/>
          <w:bCs/>
          <w:color w:val="000000"/>
          <w:sz w:val="96"/>
          <w:szCs w:val="96"/>
          <w:highlight w:val="none"/>
          <w:lang w:val="en-US"/>
        </w:rPr>
        <w:t xml:space="preserve"> </w:t>
      </w:r>
      <w:r>
        <w:rPr>
          <w:rFonts w:hint="eastAsia" w:ascii="仿宋" w:hAnsi="仿宋" w:eastAsia="仿宋" w:cs="仿宋"/>
          <w:b/>
          <w:bCs/>
          <w:color w:val="000000"/>
          <w:sz w:val="96"/>
          <w:szCs w:val="96"/>
          <w:highlight w:val="none"/>
        </w:rPr>
        <w:t xml:space="preserve">件</w:t>
      </w:r>
      <w:bookmarkEnd w:id="1"/>
      <w:r>
        <w:rPr>
          <w:rFonts w:hint="eastAsia" w:ascii="仿宋" w:hAnsi="仿宋" w:eastAsia="仿宋" w:cs="仿宋"/>
          <w:b/>
          <w:bCs/>
          <w:color w:val="000000"/>
          <w:sz w:val="96"/>
          <w:szCs w:val="96"/>
          <w:highlight w:val="none"/>
        </w:rPr>
      </w:r>
      <w:r/>
    </w:p>
    <w:p>
      <w:pPr>
        <w:pStyle w:val="879"/>
        <w:ind w:firstLine="2240"/>
        <w:spacing w:line="600" w:lineRule="exact"/>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r>
      <w:r/>
    </w:p>
    <w:p>
      <w:pPr>
        <w:pStyle w:val="879"/>
        <w:jc w:val="center"/>
        <w:rPr>
          <w:rFonts w:hint="eastAsia" w:ascii="仿宋" w:hAnsi="仿宋" w:eastAsia="仿宋" w:cs="仿宋"/>
          <w:b/>
          <w:bCs/>
          <w:color w:val="000000"/>
          <w:sz w:val="32"/>
          <w:szCs w:val="32"/>
          <w:highlight w:val="none"/>
          <w:lang w:val="en-US" w:eastAsia="zh-CN" w:bidi="ar-SA"/>
        </w:rPr>
      </w:pPr>
      <w:r>
        <w:rPr>
          <w:rFonts w:hint="eastAsia" w:ascii="仿宋" w:hAnsi="仿宋" w:eastAsia="仿宋" w:cs="仿宋"/>
          <w:b/>
          <w:bCs/>
          <w:color w:val="000000"/>
          <w:sz w:val="32"/>
          <w:szCs w:val="32"/>
          <w:highlight w:val="none"/>
          <w:lang w:val="en-US" w:bidi="ar-SA"/>
        </w:rPr>
        <w:t xml:space="preserve">项目编号：</w:t>
      </w:r>
      <w:r>
        <w:rPr>
          <w:rFonts w:hint="eastAsia" w:ascii="仿宋" w:hAnsi="仿宋" w:eastAsia="仿宋" w:cs="仿宋"/>
          <w:b/>
          <w:bCs/>
          <w:color w:val="000000"/>
          <w:sz w:val="32"/>
          <w:szCs w:val="32"/>
          <w:highlight w:val="none"/>
          <w:lang w:val="en-US" w:eastAsia="zh-CN" w:bidi="ar-SA"/>
        </w:rPr>
        <w:t xml:space="preserve">JSZC-320100-GCNJ-G2026-0003</w:t>
      </w:r>
      <w:r>
        <w:rPr>
          <w:rFonts w:hint="eastAsia" w:ascii="仿宋" w:hAnsi="仿宋" w:eastAsia="仿宋" w:cs="仿宋"/>
          <w:b/>
          <w:bCs/>
          <w:color w:val="000000"/>
          <w:sz w:val="32"/>
          <w:szCs w:val="32"/>
          <w:highlight w:val="none"/>
          <w:lang w:val="en-US" w:eastAsia="zh-CN" w:bidi="ar-SA"/>
        </w:rPr>
      </w:r>
      <w:r/>
    </w:p>
    <w:p>
      <w:pPr>
        <w:pStyle w:val="879"/>
        <w:ind w:left="2820" w:right="1280"/>
        <w:spacing w:before="306" w:line="396" w:lineRule="auto"/>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13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13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13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80"/>
        <w:ind w:left="0"/>
        <w:spacing w:before="0"/>
        <w:rPr>
          <w:rFonts w:hint="eastAsia" w:ascii="仿宋" w:hAnsi="仿宋" w:eastAsia="仿宋" w:cs="仿宋"/>
          <w:color w:val="000000"/>
          <w:sz w:val="38"/>
          <w:highlight w:val="none"/>
        </w:rPr>
      </w:pPr>
      <w:r>
        <w:rPr>
          <w:rFonts w:hint="eastAsia" w:ascii="仿宋" w:hAnsi="仿宋" w:eastAsia="仿宋" w:cs="仿宋"/>
          <w:color w:val="000000"/>
          <w:sz w:val="38"/>
          <w:highlight w:val="none"/>
        </w:rPr>
      </w:r>
      <w:r/>
    </w:p>
    <w:p>
      <w:pPr>
        <w:pStyle w:val="1080"/>
        <w:ind w:left="0"/>
        <w:jc w:val="center"/>
        <w:spacing w:before="0"/>
        <w:rPr>
          <w:rFonts w:hint="eastAsia" w:ascii="仿宋" w:hAnsi="仿宋" w:eastAsia="仿宋" w:cs="仿宋"/>
          <w:b/>
          <w:bCs/>
          <w:color w:val="000000"/>
          <w:sz w:val="32"/>
          <w:szCs w:val="32"/>
          <w:highlight w:val="none"/>
          <w:lang w:val="en-US"/>
        </w:rPr>
      </w:pPr>
      <w:r>
        <w:rPr>
          <w:rFonts w:hint="eastAsia" w:ascii="仿宋" w:hAnsi="仿宋" w:eastAsia="仿宋" w:cs="仿宋"/>
          <w:b/>
          <w:bCs/>
          <w:color w:val="000000"/>
          <w:sz w:val="32"/>
          <w:szCs w:val="32"/>
          <w:highlight w:val="none"/>
          <w:lang w:val="en-US"/>
        </w:rPr>
        <w:t xml:space="preserve">采购人：南京市产品质量监督检验院</w:t>
      </w:r>
      <w:r>
        <w:rPr>
          <w:rFonts w:hint="eastAsia" w:ascii="仿宋" w:hAnsi="仿宋" w:eastAsia="仿宋" w:cs="仿宋"/>
          <w:b/>
          <w:bCs/>
          <w:color w:val="000000"/>
          <w:sz w:val="32"/>
          <w:szCs w:val="32"/>
          <w:highlight w:val="none"/>
          <w:lang w:val="en-US"/>
        </w:rPr>
      </w:r>
      <w:r/>
    </w:p>
    <w:p>
      <w:pPr>
        <w:pStyle w:val="1080"/>
        <w:ind w:left="0"/>
        <w:jc w:val="center"/>
        <w:spacing w:before="0"/>
        <w:rPr>
          <w:rFonts w:hint="eastAsia" w:ascii="仿宋" w:hAnsi="仿宋" w:eastAsia="仿宋" w:cs="仿宋"/>
          <w:b/>
          <w:bCs/>
          <w:color w:val="000000"/>
          <w:sz w:val="32"/>
          <w:szCs w:val="32"/>
          <w:highlight w:val="none"/>
          <w:lang w:val="en-US"/>
        </w:rPr>
      </w:pPr>
      <w:r>
        <w:rPr>
          <w:rFonts w:hint="eastAsia" w:ascii="仿宋" w:hAnsi="仿宋" w:eastAsia="仿宋" w:cs="仿宋"/>
          <w:b/>
          <w:bCs/>
          <w:color w:val="000000"/>
          <w:sz w:val="32"/>
          <w:szCs w:val="32"/>
          <w:highlight w:val="none"/>
          <w:lang w:val="en-US"/>
        </w:rPr>
        <w:t xml:space="preserve">（南京市质量发展与先进技术应用研究）</w:t>
      </w:r>
      <w:r>
        <w:rPr>
          <w:rFonts w:hint="eastAsia" w:ascii="仿宋" w:hAnsi="仿宋" w:eastAsia="仿宋" w:cs="仿宋"/>
          <w:b/>
          <w:bCs/>
          <w:color w:val="000000"/>
          <w:sz w:val="32"/>
          <w:szCs w:val="32"/>
          <w:highlight w:val="none"/>
          <w:lang w:val="en-US"/>
        </w:rPr>
      </w:r>
      <w:r/>
    </w:p>
    <w:p>
      <w:pPr>
        <w:pStyle w:val="1080"/>
        <w:ind w:left="0"/>
        <w:jc w:val="center"/>
        <w:spacing w:before="0"/>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rPr>
        <w:t xml:space="preserve">采购代理机构：</w:t>
      </w:r>
      <w:r>
        <w:rPr>
          <w:rFonts w:hint="eastAsia" w:ascii="仿宋" w:hAnsi="仿宋" w:eastAsia="仿宋" w:cs="仿宋"/>
          <w:b/>
          <w:bCs/>
          <w:color w:val="000000"/>
          <w:sz w:val="32"/>
          <w:szCs w:val="32"/>
          <w:highlight w:val="none"/>
          <w:lang w:val="en-US" w:eastAsia="zh-CN"/>
        </w:rPr>
        <w:t xml:space="preserve">南京工采招标有限公司</w:t>
      </w:r>
      <w:r>
        <w:rPr>
          <w:rFonts w:hint="eastAsia" w:ascii="仿宋" w:hAnsi="仿宋" w:eastAsia="仿宋" w:cs="仿宋"/>
          <w:b/>
          <w:bCs/>
          <w:color w:val="000000"/>
          <w:sz w:val="32"/>
          <w:szCs w:val="32"/>
          <w:highlight w:val="none"/>
          <w:lang w:val="en-US" w:eastAsia="zh-CN"/>
        </w:rPr>
      </w:r>
      <w:r/>
    </w:p>
    <w:p>
      <w:pPr>
        <w:pStyle w:val="879"/>
        <w:rPr>
          <w:rFonts w:hint="eastAsia" w:ascii="仿宋" w:hAnsi="仿宋" w:eastAsia="仿宋" w:cs="仿宋"/>
          <w:b/>
          <w:bCs/>
          <w:color w:val="000000"/>
          <w:sz w:val="32"/>
          <w:szCs w:val="32"/>
          <w:highlight w:val="none"/>
          <w:lang w:val="en-US"/>
        </w:rPr>
      </w:pPr>
      <w:r>
        <w:rPr>
          <w:rFonts w:hint="eastAsia" w:ascii="仿宋" w:hAnsi="仿宋" w:eastAsia="仿宋" w:cs="仿宋"/>
          <w:b/>
          <w:bCs/>
          <w:color w:val="000000"/>
          <w:sz w:val="32"/>
          <w:szCs w:val="32"/>
          <w:highlight w:val="none"/>
          <w:lang w:val="en-US"/>
        </w:rPr>
      </w:r>
      <w:r/>
    </w:p>
    <w:p>
      <w:pPr>
        <w:pStyle w:val="879"/>
        <w:rPr>
          <w:rFonts w:hint="eastAsia" w:ascii="仿宋" w:hAnsi="仿宋" w:eastAsia="仿宋" w:cs="仿宋"/>
          <w:b/>
          <w:bCs/>
          <w:color w:val="000000"/>
          <w:sz w:val="32"/>
          <w:szCs w:val="32"/>
          <w:highlight w:val="none"/>
          <w:lang w:val="en-US"/>
        </w:rPr>
      </w:pPr>
      <w:r>
        <w:rPr>
          <w:rFonts w:hint="eastAsia" w:ascii="仿宋" w:hAnsi="仿宋" w:eastAsia="仿宋" w:cs="仿宋"/>
          <w:b/>
          <w:bCs/>
          <w:color w:val="000000"/>
          <w:sz w:val="32"/>
          <w:szCs w:val="32"/>
          <w:highlight w:val="none"/>
          <w:lang w:val="en-US"/>
        </w:rPr>
      </w:r>
      <w:r/>
    </w:p>
    <w:p>
      <w:pPr>
        <w:pStyle w:val="879"/>
        <w:rPr>
          <w:rFonts w:hint="eastAsia" w:ascii="仿宋" w:hAnsi="仿宋" w:eastAsia="仿宋" w:cs="仿宋"/>
          <w:b/>
          <w:bCs/>
          <w:color w:val="000000"/>
          <w:sz w:val="32"/>
          <w:szCs w:val="32"/>
          <w:highlight w:val="none"/>
          <w:lang w:val="en-US"/>
        </w:rPr>
      </w:pPr>
      <w:r>
        <w:rPr>
          <w:rFonts w:hint="eastAsia" w:ascii="仿宋" w:hAnsi="仿宋" w:eastAsia="仿宋" w:cs="仿宋"/>
          <w:b/>
          <w:bCs/>
          <w:color w:val="000000"/>
          <w:sz w:val="32"/>
          <w:szCs w:val="32"/>
          <w:highlight w:val="none"/>
          <w:lang w:val="en-US"/>
        </w:rPr>
      </w:r>
      <w:r/>
    </w:p>
    <w:p>
      <w:pPr>
        <w:pStyle w:val="1080"/>
        <w:ind w:left="0"/>
        <w:jc w:val="center"/>
        <w:spacing w:before="0"/>
        <w:rPr>
          <w:rFonts w:hint="eastAsia" w:ascii="仿宋" w:hAnsi="仿宋" w:eastAsia="仿宋" w:cs="仿宋"/>
          <w:b/>
          <w:bCs/>
          <w:color w:val="000000"/>
          <w:sz w:val="32"/>
          <w:szCs w:val="32"/>
          <w:highlight w:val="none"/>
          <w:lang w:val="en-US"/>
        </w:rPr>
      </w:pPr>
      <w:r/>
      <w:bookmarkStart w:id="2" w:name="_Toc28774"/>
      <w:r>
        <w:rPr>
          <w:rFonts w:hint="eastAsia" w:ascii="仿宋" w:hAnsi="仿宋" w:eastAsia="仿宋" w:cs="仿宋"/>
          <w:b/>
          <w:bCs/>
          <w:color w:val="000000"/>
          <w:sz w:val="32"/>
          <w:szCs w:val="32"/>
          <w:highlight w:val="none"/>
          <w:lang w:val="en-US"/>
        </w:rPr>
        <w:t xml:space="preserve">二 〇 二 </w:t>
      </w:r>
      <w:r>
        <w:rPr>
          <w:rFonts w:hint="eastAsia" w:ascii="仿宋" w:hAnsi="仿宋" w:eastAsia="仿宋" w:cs="仿宋"/>
          <w:b/>
          <w:bCs/>
          <w:color w:val="000000"/>
          <w:sz w:val="32"/>
          <w:szCs w:val="32"/>
          <w:highlight w:val="none"/>
          <w:lang w:val="en-US" w:eastAsia="zh-CN"/>
        </w:rPr>
        <w:t xml:space="preserve">六</w:t>
      </w:r>
      <w:r>
        <w:rPr>
          <w:rFonts w:hint="eastAsia" w:ascii="仿宋" w:hAnsi="仿宋" w:eastAsia="仿宋" w:cs="仿宋"/>
          <w:b/>
          <w:bCs/>
          <w:color w:val="000000"/>
          <w:sz w:val="32"/>
          <w:szCs w:val="32"/>
          <w:highlight w:val="none"/>
          <w:lang w:val="en-US"/>
        </w:rPr>
        <w:t xml:space="preserve"> </w:t>
      </w:r>
      <w:r>
        <w:rPr>
          <w:rFonts w:hint="eastAsia" w:ascii="仿宋" w:hAnsi="仿宋" w:eastAsia="仿宋" w:cs="仿宋"/>
          <w:b/>
          <w:bCs/>
          <w:color w:val="000000"/>
          <w:sz w:val="32"/>
          <w:szCs w:val="32"/>
          <w:highlight w:val="none"/>
        </w:rPr>
        <w:t xml:space="preserve">年</w:t>
      </w:r>
      <w:r>
        <w:rPr>
          <w:rFonts w:hint="eastAsia" w:ascii="仿宋" w:hAnsi="仿宋" w:eastAsia="仿宋" w:cs="仿宋"/>
          <w:b/>
          <w:bCs/>
          <w:color w:val="000000"/>
          <w:sz w:val="32"/>
          <w:szCs w:val="32"/>
          <w:highlight w:val="none"/>
          <w:lang w:val="en-US"/>
        </w:rPr>
        <w:t xml:space="preserve"> </w:t>
      </w:r>
      <w:r>
        <w:rPr>
          <w:rFonts w:hint="eastAsia" w:ascii="仿宋" w:hAnsi="仿宋" w:eastAsia="仿宋" w:cs="仿宋"/>
          <w:b/>
          <w:bCs/>
          <w:color w:val="000000"/>
          <w:sz w:val="32"/>
          <w:szCs w:val="32"/>
          <w:highlight w:val="none"/>
          <w:lang w:val="en-US" w:eastAsia="zh-CN"/>
        </w:rPr>
        <w:t xml:space="preserve">八</w:t>
      </w:r>
      <w:r>
        <w:rPr>
          <w:rFonts w:hint="eastAsia" w:ascii="仿宋" w:hAnsi="仿宋" w:eastAsia="仿宋" w:cs="仿宋"/>
          <w:b/>
          <w:bCs/>
          <w:color w:val="000000"/>
          <w:sz w:val="32"/>
          <w:szCs w:val="32"/>
          <w:highlight w:val="none"/>
          <w:lang w:val="en-US"/>
        </w:rPr>
        <w:t xml:space="preserve"> </w:t>
      </w:r>
      <w:r>
        <w:rPr>
          <w:rFonts w:hint="eastAsia" w:ascii="仿宋" w:hAnsi="仿宋" w:eastAsia="仿宋" w:cs="仿宋"/>
          <w:b/>
          <w:bCs/>
          <w:color w:val="000000"/>
          <w:sz w:val="32"/>
          <w:szCs w:val="32"/>
          <w:highlight w:val="none"/>
        </w:rPr>
        <w:t xml:space="preserve">月</w:t>
      </w:r>
      <w:bookmarkEnd w:id="2"/>
      <w:r>
        <w:rPr>
          <w:rFonts w:hint="eastAsia" w:ascii="仿宋" w:hAnsi="仿宋" w:eastAsia="仿宋" w:cs="仿宋"/>
          <w:b/>
          <w:bCs/>
          <w:color w:val="000000"/>
          <w:sz w:val="32"/>
          <w:szCs w:val="32"/>
          <w:highlight w:val="none"/>
          <w:lang w:val="en-US"/>
        </w:rPr>
      </w:r>
      <w:r/>
    </w:p>
    <w:p>
      <w:pPr>
        <w:pStyle w:val="879"/>
        <w:jc w:val="center"/>
        <w:spacing w:after="120"/>
        <w:rPr>
          <w:rFonts w:hint="eastAsia" w:ascii="仿宋" w:hAnsi="仿宋" w:eastAsia="仿宋" w:cs="仿宋"/>
          <w:b/>
          <w:color w:val="000000"/>
          <w:sz w:val="48"/>
          <w:highlight w:val="none"/>
        </w:rPr>
        <w:sectPr>
          <w:headerReference w:type="default" r:id="rId9"/>
          <w:footerReference w:type="default" r:id="rId11"/>
          <w:footnotePr/>
          <w:endnotePr/>
          <w:type w:val="nextPage"/>
          <w:pgSz w:w="11906" w:h="16838" w:orient="portrait"/>
          <w:pgMar w:top="1440" w:right="1080" w:bottom="1440" w:left="1080" w:header="850" w:footer="567" w:gutter="0"/>
          <w:pgNumType w:start="1"/>
          <w:cols w:num="1" w:sep="0" w:space="1701" w:equalWidth="1"/>
          <w:docGrid w:linePitch="360"/>
        </w:sectPr>
      </w:pPr>
      <w:r>
        <w:rPr>
          <w:rFonts w:hint="eastAsia" w:ascii="仿宋" w:hAnsi="仿宋" w:eastAsia="仿宋" w:cs="仿宋"/>
          <w:b/>
          <w:color w:val="000000"/>
          <w:sz w:val="48"/>
          <w:highlight w:val="none"/>
        </w:rPr>
      </w:r>
      <w:r/>
    </w:p>
    <w:p>
      <w:pPr>
        <w:pStyle w:val="879"/>
        <w:jc w:val="center"/>
        <w:spacing w:after="120"/>
        <w:rPr>
          <w:rFonts w:hint="eastAsia" w:ascii="仿宋" w:hAnsi="仿宋" w:eastAsia="仿宋" w:cs="仿宋"/>
          <w:b/>
          <w:color w:val="000000"/>
          <w:sz w:val="48"/>
          <w:highlight w:val="none"/>
        </w:rPr>
      </w:pPr>
      <w:r>
        <w:rPr>
          <w:rFonts w:hint="eastAsia" w:ascii="仿宋" w:hAnsi="仿宋" w:eastAsia="仿宋" w:cs="仿宋"/>
          <w:b/>
          <w:color w:val="000000"/>
          <w:sz w:val="48"/>
          <w:highlight w:val="none"/>
        </w:rPr>
        <w:t xml:space="preserve">目</w:t>
      </w:r>
      <w:r>
        <w:rPr>
          <w:rFonts w:hint="eastAsia" w:ascii="仿宋" w:hAnsi="仿宋" w:eastAsia="仿宋" w:cs="仿宋"/>
          <w:b/>
          <w:color w:val="000000"/>
          <w:sz w:val="48"/>
          <w:highlight w:val="none"/>
          <w:lang w:val="en-US"/>
        </w:rPr>
        <w:t xml:space="preserve">  </w:t>
      </w:r>
      <w:r>
        <w:rPr>
          <w:rFonts w:hint="eastAsia" w:ascii="仿宋" w:hAnsi="仿宋" w:eastAsia="仿宋" w:cs="仿宋"/>
          <w:b/>
          <w:color w:val="000000"/>
          <w:sz w:val="48"/>
          <w:highlight w:val="none"/>
        </w:rPr>
        <w:t xml:space="preserve">录</w:t>
      </w:r>
      <w:r>
        <w:rPr>
          <w:rFonts w:hint="eastAsia" w:ascii="仿宋" w:hAnsi="仿宋" w:eastAsia="仿宋" w:cs="仿宋"/>
          <w:b/>
          <w:color w:val="000000"/>
          <w:sz w:val="48"/>
          <w:highlight w:val="none"/>
        </w:rPr>
      </w:r>
      <w:r/>
    </w:p>
    <w:p>
      <w:pPr>
        <w:pStyle w:val="913"/>
        <w:tabs>
          <w:tab w:val="right" w:pos="9746" w:leader="dot"/>
        </w:tabs>
        <w:rPr>
          <w:color w:val="000000"/>
          <w:highlight w:val="none"/>
        </w:rPr>
      </w:pPr>
      <w:r>
        <w:rPr>
          <w:rFonts w:hint="eastAsia" w:ascii="仿宋" w:hAnsi="仿宋" w:eastAsia="仿宋" w:cs="仿宋"/>
          <w:color w:val="000000"/>
          <w:sz w:val="28"/>
          <w:szCs w:val="28"/>
          <w:highlight w:val="none"/>
        </w:rPr>
      </w:r>
      <w:r>
        <w:rPr>
          <w:rFonts w:hint="eastAsia" w:ascii="仿宋" w:hAnsi="仿宋" w:eastAsia="仿宋" w:cs="仿宋"/>
          <w:color w:val="000000"/>
          <w:sz w:val="28"/>
          <w:szCs w:val="28"/>
          <w:highlight w:val="none"/>
        </w:rPr>
        <w:instrText xml:space="preserve">TOC \o "1-2" \u </w:instrText>
      </w:r>
      <w:r>
        <w:rPr>
          <w:rFonts w:hint="eastAsia" w:ascii="仿宋" w:hAnsi="仿宋" w:eastAsia="仿宋" w:cs="仿宋"/>
          <w:color w:val="000000"/>
          <w:sz w:val="28"/>
          <w:szCs w:val="28"/>
          <w:highlight w:val="none"/>
        </w:rPr>
      </w:r>
      <w:r>
        <w:rPr>
          <w:rFonts w:hint="eastAsia" w:ascii="仿宋" w:hAnsi="仿宋" w:eastAsia="仿宋" w:cs="仿宋"/>
          <w:color w:val="000000"/>
          <w:szCs w:val="36"/>
          <w:highlight w:val="none"/>
        </w:rPr>
        <w:t xml:space="preserve">第一</w:t>
      </w:r>
      <w:r>
        <w:rPr>
          <w:rFonts w:hint="eastAsia" w:ascii="仿宋" w:hAnsi="仿宋" w:eastAsia="仿宋" w:cs="仿宋"/>
          <w:color w:val="000000"/>
          <w:szCs w:val="36"/>
          <w:highlight w:val="none"/>
          <w:lang w:val="en-US"/>
        </w:rPr>
        <w:t xml:space="preserve">章 招标</w:t>
      </w:r>
      <w:r>
        <w:rPr>
          <w:rFonts w:hint="eastAsia" w:ascii="仿宋" w:hAnsi="仿宋" w:eastAsia="仿宋" w:cs="仿宋"/>
          <w:color w:val="000000"/>
          <w:szCs w:val="36"/>
          <w:highlight w:val="none"/>
        </w:rPr>
        <w:t xml:space="preserve">公告</w:t>
      </w:r>
      <w:r>
        <w:rPr>
          <w:color w:val="000000"/>
          <w:highlight w:val="none"/>
        </w:rPr>
        <w:tab/>
      </w:r>
      <w:r>
        <w:rPr>
          <w:color w:val="000000"/>
          <w:highlight w:val="none"/>
        </w:rPr>
        <w:fldChar w:fldCharType="begin"/>
      </w:r>
      <w:r>
        <w:rPr>
          <w:color w:val="000000"/>
          <w:highlight w:val="none"/>
        </w:rPr>
        <w:instrText xml:space="preserve"> PAGEREF _Toc7956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_Toc14548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_Toc27152 \h </w:instrText>
      </w:r>
      <w:r>
        <w:rPr>
          <w:color w:val="000000"/>
          <w:highlight w:val="none"/>
        </w:rPr>
        <w:fldChar w:fldCharType="separate"/>
      </w:r>
      <w:r>
        <w:rPr>
          <w:color w:val="000000"/>
          <w:highlight w:val="none"/>
        </w:rPr>
        <w:t xml:space="preserve">2</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rPr>
        <w:t xml:space="preserve">三、参与投标报名时间及方式</w:t>
      </w:r>
      <w:r>
        <w:rPr>
          <w:color w:val="000000"/>
          <w:highlight w:val="none"/>
        </w:rPr>
        <w:tab/>
      </w:r>
      <w:r>
        <w:rPr>
          <w:color w:val="000000"/>
          <w:highlight w:val="none"/>
        </w:rPr>
        <w:fldChar w:fldCharType="begin"/>
      </w:r>
      <w:r>
        <w:rPr>
          <w:color w:val="000000"/>
          <w:highlight w:val="none"/>
        </w:rPr>
        <w:instrText xml:space="preserve"> PAGEREF _Toc9814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rPr>
        <w:t xml:space="preserve">四、</w:t>
      </w:r>
      <w:r>
        <w:rPr>
          <w:rFonts w:hint="eastAsia" w:ascii="仿宋" w:hAnsi="仿宋" w:eastAsia="仿宋" w:cs="仿宋"/>
          <w:bCs/>
          <w:color w:val="000000"/>
          <w:szCs w:val="24"/>
          <w:highlight w:val="none"/>
          <w:lang w:val="en-US"/>
        </w:rPr>
        <w:t xml:space="preserve">投标</w:t>
      </w:r>
      <w:r>
        <w:rPr>
          <w:rFonts w:hint="eastAsia" w:ascii="仿宋" w:hAnsi="仿宋" w:eastAsia="仿宋" w:cs="仿宋"/>
          <w:bCs/>
          <w:color w:val="000000"/>
          <w:szCs w:val="24"/>
          <w:highlight w:val="none"/>
        </w:rPr>
        <w:t xml:space="preserve">文件提交</w:t>
      </w:r>
      <w:r>
        <w:rPr>
          <w:color w:val="000000"/>
          <w:highlight w:val="none"/>
        </w:rPr>
        <w:tab/>
      </w:r>
      <w:r>
        <w:rPr>
          <w:color w:val="000000"/>
          <w:highlight w:val="none"/>
        </w:rPr>
        <w:fldChar w:fldCharType="begin"/>
      </w:r>
      <w:r>
        <w:rPr>
          <w:color w:val="000000"/>
          <w:highlight w:val="none"/>
        </w:rPr>
        <w:instrText xml:space="preserve"> PAGEREF _Toc24385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rPr>
        <w:t xml:space="preserve">五、公告期限</w:t>
      </w:r>
      <w:r>
        <w:rPr>
          <w:color w:val="000000"/>
          <w:highlight w:val="none"/>
        </w:rPr>
        <w:tab/>
      </w:r>
      <w:r>
        <w:rPr>
          <w:color w:val="000000"/>
          <w:highlight w:val="none"/>
        </w:rPr>
        <w:fldChar w:fldCharType="begin"/>
      </w:r>
      <w:r>
        <w:rPr>
          <w:color w:val="000000"/>
          <w:highlight w:val="none"/>
        </w:rPr>
        <w:instrText xml:space="preserve"> PAGEREF _Toc4665 \h </w:instrText>
      </w:r>
      <w:r>
        <w:rPr>
          <w:color w:val="000000"/>
          <w:highlight w:val="none"/>
        </w:rPr>
        <w:fldChar w:fldCharType="separate"/>
      </w:r>
      <w:r>
        <w:rPr>
          <w:color w:val="000000"/>
          <w:highlight w:val="none"/>
        </w:rPr>
        <w:t xml:space="preserve">4</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lang w:val="en-US"/>
        </w:rPr>
        <w:t xml:space="preserve">六、</w:t>
      </w:r>
      <w:r>
        <w:rPr>
          <w:rFonts w:hint="eastAsia" w:ascii="仿宋" w:hAnsi="仿宋" w:eastAsia="仿宋" w:cs="仿宋"/>
          <w:bCs/>
          <w:color w:val="000000"/>
          <w:szCs w:val="24"/>
          <w:highlight w:val="none"/>
        </w:rPr>
        <w:t xml:space="preserve">其他补充事宜</w:t>
      </w:r>
      <w:r>
        <w:rPr>
          <w:color w:val="000000"/>
          <w:highlight w:val="none"/>
        </w:rPr>
        <w:tab/>
      </w:r>
      <w:r>
        <w:rPr>
          <w:color w:val="000000"/>
          <w:highlight w:val="none"/>
        </w:rPr>
        <w:fldChar w:fldCharType="begin"/>
      </w:r>
      <w:r>
        <w:rPr>
          <w:color w:val="000000"/>
          <w:highlight w:val="none"/>
        </w:rPr>
        <w:instrText xml:space="preserve"> PAGEREF _Toc11095 \h </w:instrText>
      </w:r>
      <w:r>
        <w:rPr>
          <w:color w:val="000000"/>
          <w:highlight w:val="none"/>
        </w:rPr>
        <w:fldChar w:fldCharType="separate"/>
      </w:r>
      <w:r>
        <w:rPr>
          <w:color w:val="000000"/>
          <w:highlight w:val="none"/>
        </w:rPr>
        <w:t xml:space="preserve">4</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lang w:val="en-US"/>
        </w:rPr>
        <w:t xml:space="preserve">七</w:t>
      </w:r>
      <w:r>
        <w:rPr>
          <w:rFonts w:hint="eastAsia" w:ascii="仿宋" w:hAnsi="仿宋" w:eastAsia="仿宋" w:cs="仿宋"/>
          <w:bCs/>
          <w:color w:val="000000"/>
          <w:szCs w:val="24"/>
          <w:highlight w:val="none"/>
        </w:rPr>
        <w:t xml:space="preserve">、凡对本次采购提出询问，请按以下方式联系</w:t>
      </w:r>
      <w:r>
        <w:rPr>
          <w:color w:val="000000"/>
          <w:highlight w:val="none"/>
        </w:rPr>
        <w:tab/>
      </w:r>
      <w:r>
        <w:rPr>
          <w:color w:val="000000"/>
          <w:highlight w:val="none"/>
        </w:rPr>
        <w:fldChar w:fldCharType="begin"/>
      </w:r>
      <w:r>
        <w:rPr>
          <w:color w:val="000000"/>
          <w:highlight w:val="none"/>
        </w:rPr>
        <w:instrText xml:space="preserve"> PAGEREF _Toc10334 \h </w:instrText>
      </w:r>
      <w:r>
        <w:rPr>
          <w:color w:val="000000"/>
          <w:highlight w:val="none"/>
        </w:rPr>
        <w:fldChar w:fldCharType="separate"/>
      </w:r>
      <w:r>
        <w:rPr>
          <w:color w:val="000000"/>
          <w:highlight w:val="none"/>
        </w:rPr>
        <w:t xml:space="preserve">4</w:t>
      </w:r>
      <w:r>
        <w:rPr>
          <w:color w:val="000000"/>
          <w:highlight w:val="none"/>
        </w:rPr>
        <w:fldChar w:fldCharType="end"/>
      </w:r>
      <w:r>
        <w:rPr>
          <w:color w:val="000000"/>
          <w:highlight w:val="none"/>
        </w:rPr>
      </w:r>
      <w:r/>
    </w:p>
    <w:p>
      <w:pPr>
        <w:pStyle w:val="913"/>
        <w:tabs>
          <w:tab w:val="right" w:pos="9746" w:leader="dot"/>
        </w:tabs>
        <w:rPr>
          <w:color w:val="000000"/>
          <w:highlight w:val="none"/>
        </w:rPr>
      </w:pPr>
      <w:r>
        <w:rPr>
          <w:rFonts w:hint="eastAsia" w:ascii="仿宋" w:hAnsi="仿宋" w:eastAsia="仿宋" w:cs="仿宋"/>
          <w:bCs/>
          <w:color w:val="000000"/>
          <w:szCs w:val="36"/>
          <w:highlight w:val="none"/>
        </w:rPr>
        <w:t xml:space="preserve">第二</w:t>
      </w:r>
      <w:r>
        <w:rPr>
          <w:rFonts w:hint="eastAsia" w:ascii="仿宋" w:hAnsi="仿宋" w:eastAsia="仿宋" w:cs="仿宋"/>
          <w:bCs/>
          <w:color w:val="000000"/>
          <w:szCs w:val="36"/>
          <w:highlight w:val="none"/>
          <w:lang w:val="en-US"/>
        </w:rPr>
        <w:t xml:space="preserve">章 投标</w:t>
      </w:r>
      <w:r>
        <w:rPr>
          <w:rFonts w:hint="eastAsia" w:ascii="仿宋" w:hAnsi="仿宋" w:eastAsia="仿宋" w:cs="仿宋"/>
          <w:bCs/>
          <w:color w:val="000000"/>
          <w:szCs w:val="36"/>
          <w:highlight w:val="none"/>
        </w:rPr>
        <w:t xml:space="preserve">须知前附表</w:t>
      </w:r>
      <w:r>
        <w:rPr>
          <w:color w:val="000000"/>
          <w:highlight w:val="none"/>
        </w:rPr>
        <w:tab/>
      </w:r>
      <w:r>
        <w:rPr>
          <w:color w:val="000000"/>
          <w:highlight w:val="none"/>
        </w:rPr>
        <w:fldChar w:fldCharType="begin"/>
      </w:r>
      <w:r>
        <w:rPr>
          <w:color w:val="000000"/>
          <w:highlight w:val="none"/>
        </w:rPr>
        <w:instrText xml:space="preserve"> PAGEREF _Toc31955 \h </w:instrText>
      </w:r>
      <w:r>
        <w:rPr>
          <w:color w:val="000000"/>
          <w:highlight w:val="none"/>
        </w:rPr>
        <w:fldChar w:fldCharType="separate"/>
      </w:r>
      <w:r>
        <w:rPr>
          <w:color w:val="000000"/>
          <w:highlight w:val="none"/>
        </w:rPr>
        <w:t xml:space="preserve">6</w:t>
      </w:r>
      <w:r>
        <w:rPr>
          <w:color w:val="000000"/>
          <w:highlight w:val="none"/>
        </w:rPr>
        <w:fldChar w:fldCharType="end"/>
      </w:r>
      <w:r>
        <w:rPr>
          <w:color w:val="000000"/>
          <w:highlight w:val="none"/>
        </w:rPr>
      </w:r>
      <w:r/>
    </w:p>
    <w:p>
      <w:pPr>
        <w:pStyle w:val="913"/>
        <w:tabs>
          <w:tab w:val="right" w:pos="9746" w:leader="dot"/>
        </w:tabs>
        <w:rPr>
          <w:color w:val="000000"/>
          <w:highlight w:val="none"/>
        </w:rPr>
      </w:pPr>
      <w:r>
        <w:rPr>
          <w:rFonts w:hint="eastAsia" w:ascii="仿宋" w:hAnsi="仿宋" w:eastAsia="仿宋" w:cs="仿宋"/>
          <w:bCs/>
          <w:color w:val="000000"/>
          <w:szCs w:val="36"/>
          <w:highlight w:val="none"/>
        </w:rPr>
        <w:t xml:space="preserve">第三</w:t>
      </w:r>
      <w:r>
        <w:rPr>
          <w:rFonts w:hint="eastAsia" w:ascii="仿宋" w:hAnsi="仿宋" w:eastAsia="仿宋" w:cs="仿宋"/>
          <w:bCs/>
          <w:color w:val="000000"/>
          <w:szCs w:val="36"/>
          <w:highlight w:val="none"/>
          <w:lang w:val="en-US"/>
        </w:rPr>
        <w:t xml:space="preserve">章 </w:t>
      </w:r>
      <w:r>
        <w:rPr>
          <w:rFonts w:hint="eastAsia" w:ascii="仿宋" w:hAnsi="仿宋" w:eastAsia="仿宋" w:cs="仿宋"/>
          <w:bCs/>
          <w:color w:val="000000"/>
          <w:szCs w:val="36"/>
          <w:highlight w:val="none"/>
        </w:rPr>
        <w:t xml:space="preserve">投标须知</w:t>
      </w:r>
      <w:r>
        <w:rPr>
          <w:color w:val="000000"/>
          <w:highlight w:val="none"/>
        </w:rPr>
        <w:tab/>
      </w:r>
      <w:r>
        <w:rPr>
          <w:color w:val="000000"/>
          <w:highlight w:val="none"/>
        </w:rPr>
        <w:fldChar w:fldCharType="begin"/>
      </w:r>
      <w:r>
        <w:rPr>
          <w:color w:val="000000"/>
          <w:highlight w:val="none"/>
        </w:rPr>
        <w:instrText xml:space="preserve"> PAGEREF _Toc28353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lang w:val="en-US"/>
        </w:rPr>
        <w:t xml:space="preserve">一、总则</w:t>
      </w:r>
      <w:r>
        <w:rPr>
          <w:color w:val="000000"/>
          <w:highlight w:val="none"/>
        </w:rPr>
        <w:tab/>
      </w:r>
      <w:r>
        <w:rPr>
          <w:color w:val="000000"/>
          <w:highlight w:val="none"/>
        </w:rPr>
        <w:fldChar w:fldCharType="begin"/>
      </w:r>
      <w:r>
        <w:rPr>
          <w:color w:val="000000"/>
          <w:highlight w:val="none"/>
        </w:rPr>
        <w:instrText xml:space="preserve"> PAGEREF _Toc5441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lang w:val="en-US"/>
        </w:rPr>
        <w:t xml:space="preserve">二、招标文件</w:t>
      </w:r>
      <w:r>
        <w:rPr>
          <w:color w:val="000000"/>
          <w:highlight w:val="none"/>
        </w:rPr>
        <w:tab/>
      </w:r>
      <w:r>
        <w:rPr>
          <w:color w:val="000000"/>
          <w:highlight w:val="none"/>
        </w:rPr>
        <w:fldChar w:fldCharType="begin"/>
      </w:r>
      <w:r>
        <w:rPr>
          <w:color w:val="000000"/>
          <w:highlight w:val="none"/>
        </w:rPr>
        <w:instrText xml:space="preserve"> PAGEREF _Toc3669 \h </w:instrText>
      </w:r>
      <w:r>
        <w:rPr>
          <w:color w:val="000000"/>
          <w:highlight w:val="none"/>
        </w:rPr>
        <w:fldChar w:fldCharType="separate"/>
      </w:r>
      <w:r>
        <w:rPr>
          <w:color w:val="000000"/>
          <w:highlight w:val="none"/>
        </w:rPr>
        <w:t xml:space="preserve">12</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lang w:val="en-US"/>
        </w:rPr>
        <w:t xml:space="preserve">三、投标</w:t>
      </w:r>
      <w:r>
        <w:rPr>
          <w:color w:val="000000"/>
          <w:highlight w:val="none"/>
        </w:rPr>
        <w:tab/>
      </w:r>
      <w:r>
        <w:rPr>
          <w:color w:val="000000"/>
          <w:highlight w:val="none"/>
        </w:rPr>
        <w:fldChar w:fldCharType="begin"/>
      </w:r>
      <w:r>
        <w:rPr>
          <w:color w:val="000000"/>
          <w:highlight w:val="none"/>
        </w:rPr>
        <w:instrText xml:space="preserve"> PAGEREF _Toc30992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lang w:val="en-US"/>
        </w:rPr>
        <w:t xml:space="preserve">四、开标、评标与定标</w:t>
      </w:r>
      <w:r>
        <w:rPr>
          <w:color w:val="000000"/>
          <w:highlight w:val="none"/>
        </w:rPr>
        <w:tab/>
      </w:r>
      <w:r>
        <w:rPr>
          <w:color w:val="000000"/>
          <w:highlight w:val="none"/>
        </w:rPr>
        <w:fldChar w:fldCharType="begin"/>
      </w:r>
      <w:r>
        <w:rPr>
          <w:color w:val="000000"/>
          <w:highlight w:val="none"/>
        </w:rPr>
        <w:instrText xml:space="preserve"> PAGEREF _Toc9195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lang w:val="en-US"/>
        </w:rPr>
        <w:t xml:space="preserve">五、签订合同</w:t>
      </w:r>
      <w:r>
        <w:rPr>
          <w:color w:val="000000"/>
          <w:highlight w:val="none"/>
        </w:rPr>
        <w:tab/>
      </w:r>
      <w:r>
        <w:rPr>
          <w:color w:val="000000"/>
          <w:highlight w:val="none"/>
        </w:rPr>
        <w:fldChar w:fldCharType="begin"/>
      </w:r>
      <w:r>
        <w:rPr>
          <w:color w:val="000000"/>
          <w:highlight w:val="none"/>
        </w:rPr>
        <w:instrText xml:space="preserve"> PAGEREF _Toc23398 \h </w:instrText>
      </w:r>
      <w:r>
        <w:rPr>
          <w:color w:val="000000"/>
          <w:highlight w:val="none"/>
        </w:rPr>
        <w:fldChar w:fldCharType="separate"/>
      </w:r>
      <w:r>
        <w:rPr>
          <w:color w:val="000000"/>
          <w:highlight w:val="none"/>
        </w:rPr>
        <w:t xml:space="preserve">26</w:t>
      </w:r>
      <w:r>
        <w:rPr>
          <w:color w:val="000000"/>
          <w:highlight w:val="none"/>
        </w:rPr>
        <w:fldChar w:fldCharType="end"/>
      </w:r>
      <w:r>
        <w:rPr>
          <w:color w:val="000000"/>
          <w:highlight w:val="none"/>
        </w:rPr>
      </w:r>
      <w:r/>
    </w:p>
    <w:p>
      <w:pPr>
        <w:pStyle w:val="913"/>
        <w:tabs>
          <w:tab w:val="right" w:pos="9746" w:leader="dot"/>
        </w:tabs>
        <w:rPr>
          <w:color w:val="000000"/>
          <w:highlight w:val="none"/>
        </w:rPr>
      </w:pPr>
      <w:r>
        <w:rPr>
          <w:rFonts w:hint="eastAsia" w:ascii="仿宋" w:hAnsi="仿宋" w:eastAsia="仿宋" w:cs="仿宋"/>
          <w:bCs/>
          <w:color w:val="000000"/>
          <w:szCs w:val="36"/>
          <w:highlight w:val="none"/>
          <w:lang w:val="en-US"/>
        </w:rPr>
        <w:t xml:space="preserve">第四章 </w:t>
      </w:r>
      <w:r>
        <w:rPr>
          <w:rFonts w:hint="eastAsia" w:ascii="仿宋" w:hAnsi="仿宋" w:eastAsia="仿宋" w:cs="仿宋"/>
          <w:bCs/>
          <w:color w:val="000000"/>
          <w:szCs w:val="36"/>
          <w:highlight w:val="none"/>
        </w:rPr>
        <w:t xml:space="preserve">合同主要条款及格式</w:t>
      </w:r>
      <w:r>
        <w:rPr>
          <w:color w:val="000000"/>
          <w:highlight w:val="none"/>
        </w:rPr>
        <w:tab/>
      </w:r>
      <w:r>
        <w:rPr>
          <w:color w:val="000000"/>
          <w:highlight w:val="none"/>
        </w:rPr>
        <w:fldChar w:fldCharType="begin"/>
      </w:r>
      <w:r>
        <w:rPr>
          <w:color w:val="000000"/>
          <w:highlight w:val="none"/>
        </w:rPr>
        <w:instrText xml:space="preserve"> PAGEREF _Toc24901 \h </w:instrText>
      </w:r>
      <w:r>
        <w:rPr>
          <w:color w:val="000000"/>
          <w:highlight w:val="none"/>
        </w:rPr>
        <w:fldChar w:fldCharType="separate"/>
      </w:r>
      <w:r>
        <w:rPr>
          <w:color w:val="000000"/>
          <w:highlight w:val="none"/>
        </w:rPr>
        <w:t xml:space="preserve">30</w:t>
      </w:r>
      <w:r>
        <w:rPr>
          <w:color w:val="000000"/>
          <w:highlight w:val="none"/>
        </w:rPr>
        <w:fldChar w:fldCharType="end"/>
      </w:r>
      <w:r>
        <w:rPr>
          <w:color w:val="000000"/>
          <w:highlight w:val="none"/>
        </w:rPr>
      </w:r>
      <w:r/>
    </w:p>
    <w:p>
      <w:pPr>
        <w:pStyle w:val="913"/>
        <w:tabs>
          <w:tab w:val="right" w:pos="9746" w:leader="dot"/>
        </w:tabs>
        <w:rPr>
          <w:color w:val="000000"/>
          <w:highlight w:val="none"/>
        </w:rPr>
      </w:pPr>
      <w:r>
        <w:rPr>
          <w:rFonts w:hint="eastAsia" w:ascii="仿宋" w:hAnsi="仿宋" w:eastAsia="仿宋" w:cs="仿宋"/>
          <w:bCs/>
          <w:color w:val="000000"/>
          <w:szCs w:val="36"/>
          <w:highlight w:val="none"/>
          <w:lang w:val="en-US"/>
        </w:rPr>
        <w:t xml:space="preserve">第五章 招标项目需求及技术相关要求</w:t>
      </w:r>
      <w:r>
        <w:rPr>
          <w:color w:val="000000"/>
          <w:highlight w:val="none"/>
        </w:rPr>
        <w:tab/>
      </w:r>
      <w:r>
        <w:rPr>
          <w:color w:val="000000"/>
          <w:highlight w:val="none"/>
        </w:rPr>
        <w:fldChar w:fldCharType="begin"/>
      </w:r>
      <w:r>
        <w:rPr>
          <w:color w:val="000000"/>
          <w:highlight w:val="none"/>
        </w:rPr>
        <w:instrText xml:space="preserve"> PAGEREF _Toc3428 \h </w:instrText>
      </w:r>
      <w:r>
        <w:rPr>
          <w:color w:val="000000"/>
          <w:highlight w:val="none"/>
        </w:rPr>
        <w:fldChar w:fldCharType="separate"/>
      </w:r>
      <w:r>
        <w:rPr>
          <w:color w:val="000000"/>
          <w:highlight w:val="none"/>
        </w:rPr>
        <w:t xml:space="preserve">38</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color w:val="000000"/>
          <w:szCs w:val="24"/>
          <w:highlight w:val="none"/>
        </w:rPr>
        <w:t xml:space="preserve">一、项目概况</w:t>
      </w:r>
      <w:r>
        <w:rPr>
          <w:color w:val="000000"/>
          <w:highlight w:val="none"/>
        </w:rPr>
        <w:tab/>
      </w:r>
      <w:r>
        <w:rPr>
          <w:color w:val="000000"/>
          <w:highlight w:val="none"/>
        </w:rPr>
        <w:fldChar w:fldCharType="begin"/>
      </w:r>
      <w:r>
        <w:rPr>
          <w:color w:val="000000"/>
          <w:highlight w:val="none"/>
        </w:rPr>
        <w:instrText xml:space="preserve"> PAGEREF _Toc18368 \h </w:instrText>
      </w:r>
      <w:r>
        <w:rPr>
          <w:color w:val="000000"/>
          <w:highlight w:val="none"/>
        </w:rPr>
        <w:fldChar w:fldCharType="separate"/>
      </w:r>
      <w:r>
        <w:rPr>
          <w:color w:val="000000"/>
          <w:highlight w:val="none"/>
        </w:rPr>
        <w:t xml:space="preserve">38</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color w:val="000000"/>
          <w:szCs w:val="24"/>
          <w:highlight w:val="none"/>
        </w:rPr>
        <w:t xml:space="preserve">二、</w:t>
      </w:r>
      <w:r>
        <w:rPr>
          <w:rFonts w:hint="eastAsia" w:ascii="仿宋" w:hAnsi="仿宋" w:eastAsia="仿宋" w:cs="仿宋"/>
          <w:color w:val="000000"/>
          <w:szCs w:val="24"/>
          <w:highlight w:val="none"/>
          <w:lang w:val="en-US" w:eastAsia="zh-CN"/>
        </w:rPr>
        <w:t xml:space="preserve">技术要求</w:t>
      </w:r>
      <w:r>
        <w:rPr>
          <w:color w:val="000000"/>
          <w:highlight w:val="none"/>
        </w:rPr>
        <w:tab/>
      </w:r>
      <w:r>
        <w:rPr>
          <w:color w:val="000000"/>
          <w:highlight w:val="none"/>
        </w:rPr>
        <w:fldChar w:fldCharType="begin"/>
      </w:r>
      <w:r>
        <w:rPr>
          <w:color w:val="000000"/>
          <w:highlight w:val="none"/>
        </w:rPr>
        <w:instrText xml:space="preserve"> PAGEREF _Toc13492 \h </w:instrText>
      </w:r>
      <w:r>
        <w:rPr>
          <w:color w:val="000000"/>
          <w:highlight w:val="none"/>
        </w:rPr>
        <w:fldChar w:fldCharType="separate"/>
      </w:r>
      <w:r>
        <w:rPr>
          <w:color w:val="000000"/>
          <w:highlight w:val="none"/>
        </w:rPr>
        <w:t xml:space="preserve">38</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color w:val="000000"/>
          <w:szCs w:val="24"/>
          <w:highlight w:val="none"/>
          <w:lang w:val="en-US" w:eastAsia="zh-CN"/>
        </w:rPr>
        <w:t xml:space="preserve">三、商务要求</w:t>
      </w:r>
      <w:r>
        <w:rPr>
          <w:color w:val="000000"/>
          <w:highlight w:val="none"/>
        </w:rPr>
        <w:tab/>
      </w:r>
      <w:r>
        <w:rPr>
          <w:color w:val="000000"/>
          <w:highlight w:val="none"/>
        </w:rPr>
        <w:fldChar w:fldCharType="begin"/>
      </w:r>
      <w:r>
        <w:rPr>
          <w:color w:val="000000"/>
          <w:highlight w:val="none"/>
        </w:rPr>
        <w:instrText xml:space="preserve"> PAGEREF _Toc26204 \h </w:instrText>
      </w:r>
      <w:r>
        <w:rPr>
          <w:color w:val="000000"/>
          <w:highlight w:val="none"/>
        </w:rPr>
        <w:fldChar w:fldCharType="separate"/>
      </w:r>
      <w:r>
        <w:rPr>
          <w:color w:val="000000"/>
          <w:highlight w:val="none"/>
        </w:rPr>
        <w:t xml:space="preserve">41</w:t>
      </w:r>
      <w:r>
        <w:rPr>
          <w:color w:val="000000"/>
          <w:highlight w:val="none"/>
        </w:rPr>
        <w:fldChar w:fldCharType="end"/>
      </w:r>
      <w:r>
        <w:rPr>
          <w:color w:val="000000"/>
          <w:highlight w:val="none"/>
        </w:rPr>
      </w:r>
      <w:r/>
    </w:p>
    <w:p>
      <w:pPr>
        <w:pStyle w:val="913"/>
        <w:tabs>
          <w:tab w:val="right" w:pos="9746" w:leader="dot"/>
        </w:tabs>
        <w:rPr>
          <w:color w:val="000000"/>
          <w:highlight w:val="none"/>
        </w:rPr>
      </w:pPr>
      <w:r>
        <w:rPr>
          <w:rFonts w:hint="eastAsia" w:ascii="仿宋" w:hAnsi="仿宋" w:eastAsia="仿宋" w:cs="仿宋"/>
          <w:bCs/>
          <w:color w:val="000000"/>
          <w:szCs w:val="36"/>
          <w:highlight w:val="none"/>
        </w:rPr>
        <w:t xml:space="preserve">第</w:t>
      </w:r>
      <w:r>
        <w:rPr>
          <w:rFonts w:hint="eastAsia" w:ascii="仿宋" w:hAnsi="仿宋" w:eastAsia="仿宋" w:cs="仿宋"/>
          <w:bCs/>
          <w:color w:val="000000"/>
          <w:szCs w:val="36"/>
          <w:highlight w:val="none"/>
          <w:lang w:val="en-US"/>
        </w:rPr>
        <w:t xml:space="preserve">六</w:t>
      </w:r>
      <w:r>
        <w:rPr>
          <w:rFonts w:hint="eastAsia" w:ascii="仿宋" w:hAnsi="仿宋" w:eastAsia="仿宋" w:cs="仿宋"/>
          <w:bCs/>
          <w:color w:val="000000"/>
          <w:szCs w:val="36"/>
          <w:highlight w:val="none"/>
        </w:rPr>
        <w:t xml:space="preserve">章</w:t>
      </w:r>
      <w:r>
        <w:rPr>
          <w:rFonts w:hint="eastAsia" w:ascii="仿宋" w:hAnsi="仿宋" w:eastAsia="仿宋" w:cs="仿宋"/>
          <w:bCs/>
          <w:color w:val="000000"/>
          <w:szCs w:val="36"/>
          <w:highlight w:val="none"/>
          <w:lang w:val="en-US"/>
        </w:rPr>
        <w:t xml:space="preserve"> 评标办法及评分标准</w:t>
      </w:r>
      <w:r>
        <w:rPr>
          <w:color w:val="000000"/>
          <w:highlight w:val="none"/>
        </w:rPr>
        <w:tab/>
      </w:r>
      <w:r>
        <w:rPr>
          <w:color w:val="000000"/>
          <w:highlight w:val="none"/>
        </w:rPr>
        <w:fldChar w:fldCharType="begin"/>
      </w:r>
      <w:r>
        <w:rPr>
          <w:color w:val="000000"/>
          <w:highlight w:val="none"/>
        </w:rPr>
        <w:instrText xml:space="preserve"> PAGEREF _Toc10970 \h </w:instrText>
      </w:r>
      <w:r>
        <w:rPr>
          <w:color w:val="000000"/>
          <w:highlight w:val="none"/>
        </w:rPr>
        <w:fldChar w:fldCharType="separate"/>
      </w:r>
      <w:r>
        <w:rPr>
          <w:color w:val="000000"/>
          <w:highlight w:val="none"/>
        </w:rPr>
        <w:t xml:space="preserve">45</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lang w:val="en-US"/>
        </w:rPr>
        <w:t xml:space="preserve">一、评标办法：综合评分法</w:t>
      </w:r>
      <w:r>
        <w:rPr>
          <w:color w:val="000000"/>
          <w:highlight w:val="none"/>
        </w:rPr>
        <w:tab/>
      </w:r>
      <w:r>
        <w:rPr>
          <w:color w:val="000000"/>
          <w:highlight w:val="none"/>
        </w:rPr>
        <w:fldChar w:fldCharType="begin"/>
      </w:r>
      <w:r>
        <w:rPr>
          <w:color w:val="000000"/>
          <w:highlight w:val="none"/>
        </w:rPr>
        <w:instrText xml:space="preserve"> PAGEREF _Toc28075 \h </w:instrText>
      </w:r>
      <w:r>
        <w:rPr>
          <w:color w:val="000000"/>
          <w:highlight w:val="none"/>
        </w:rPr>
        <w:fldChar w:fldCharType="separate"/>
      </w:r>
      <w:r>
        <w:rPr>
          <w:color w:val="000000"/>
          <w:highlight w:val="none"/>
        </w:rPr>
        <w:t xml:space="preserve">45</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lang w:val="en-US"/>
        </w:rPr>
        <w:t xml:space="preserve">二、小微企业价格扣除</w:t>
      </w:r>
      <w:r>
        <w:rPr>
          <w:color w:val="000000"/>
          <w:highlight w:val="none"/>
        </w:rPr>
        <w:tab/>
      </w:r>
      <w:r>
        <w:rPr>
          <w:color w:val="000000"/>
          <w:highlight w:val="none"/>
        </w:rPr>
        <w:fldChar w:fldCharType="begin"/>
      </w:r>
      <w:r>
        <w:rPr>
          <w:color w:val="000000"/>
          <w:highlight w:val="none"/>
        </w:rPr>
        <w:instrText xml:space="preserve"> PAGEREF _Toc22744 \h </w:instrText>
      </w:r>
      <w:r>
        <w:rPr>
          <w:color w:val="000000"/>
          <w:highlight w:val="none"/>
        </w:rPr>
        <w:fldChar w:fldCharType="separate"/>
      </w:r>
      <w:r>
        <w:rPr>
          <w:color w:val="000000"/>
          <w:highlight w:val="none"/>
        </w:rPr>
        <w:t xml:space="preserve">45</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24"/>
          <w:highlight w:val="none"/>
          <w:lang w:val="en-US"/>
        </w:rPr>
        <w:t xml:space="preserve">三、评标细则</w:t>
      </w:r>
      <w:r>
        <w:rPr>
          <w:color w:val="000000"/>
          <w:highlight w:val="none"/>
        </w:rPr>
        <w:tab/>
      </w:r>
      <w:r>
        <w:rPr>
          <w:color w:val="000000"/>
          <w:highlight w:val="none"/>
        </w:rPr>
        <w:fldChar w:fldCharType="begin"/>
      </w:r>
      <w:r>
        <w:rPr>
          <w:color w:val="000000"/>
          <w:highlight w:val="none"/>
        </w:rPr>
        <w:instrText xml:space="preserve"> PAGEREF _Toc12452 \h </w:instrText>
      </w:r>
      <w:r>
        <w:rPr>
          <w:color w:val="000000"/>
          <w:highlight w:val="none"/>
        </w:rPr>
        <w:fldChar w:fldCharType="separate"/>
      </w:r>
      <w:r>
        <w:rPr>
          <w:color w:val="000000"/>
          <w:highlight w:val="none"/>
        </w:rPr>
        <w:t xml:space="preserve">46</w:t>
      </w:r>
      <w:r>
        <w:rPr>
          <w:color w:val="000000"/>
          <w:highlight w:val="none"/>
        </w:rPr>
        <w:fldChar w:fldCharType="end"/>
      </w:r>
      <w:r>
        <w:rPr>
          <w:color w:val="000000"/>
          <w:highlight w:val="none"/>
        </w:rPr>
      </w:r>
      <w:r/>
    </w:p>
    <w:p>
      <w:pPr>
        <w:pStyle w:val="913"/>
        <w:tabs>
          <w:tab w:val="right" w:pos="9746" w:leader="dot"/>
        </w:tabs>
        <w:rPr>
          <w:color w:val="000000"/>
          <w:highlight w:val="none"/>
        </w:rPr>
      </w:pPr>
      <w:r>
        <w:rPr>
          <w:rFonts w:hint="eastAsia" w:ascii="仿宋" w:hAnsi="仿宋" w:eastAsia="仿宋" w:cs="仿宋"/>
          <w:bCs/>
          <w:color w:val="000000"/>
          <w:szCs w:val="36"/>
          <w:highlight w:val="none"/>
        </w:rPr>
        <w:t xml:space="preserve">第七</w:t>
      </w:r>
      <w:r>
        <w:rPr>
          <w:rFonts w:hint="eastAsia" w:ascii="仿宋" w:hAnsi="仿宋" w:eastAsia="仿宋" w:cs="仿宋"/>
          <w:bCs/>
          <w:color w:val="000000"/>
          <w:szCs w:val="36"/>
          <w:highlight w:val="none"/>
          <w:lang w:val="en-US"/>
        </w:rPr>
        <w:t xml:space="preserve">章 投标</w:t>
      </w:r>
      <w:r>
        <w:rPr>
          <w:rFonts w:hint="eastAsia" w:ascii="仿宋" w:hAnsi="仿宋" w:eastAsia="仿宋" w:cs="仿宋"/>
          <w:bCs/>
          <w:color w:val="000000"/>
          <w:szCs w:val="36"/>
          <w:highlight w:val="none"/>
        </w:rPr>
        <w:t xml:space="preserve">文件的格式及要求</w:t>
      </w:r>
      <w:r>
        <w:rPr>
          <w:color w:val="000000"/>
          <w:highlight w:val="none"/>
        </w:rPr>
        <w:tab/>
      </w:r>
      <w:r>
        <w:rPr>
          <w:color w:val="000000"/>
          <w:highlight w:val="none"/>
        </w:rPr>
        <w:fldChar w:fldCharType="begin"/>
      </w:r>
      <w:r>
        <w:rPr>
          <w:color w:val="000000"/>
          <w:highlight w:val="none"/>
        </w:rPr>
        <w:instrText xml:space="preserve"> PAGEREF _Toc185 \h </w:instrText>
      </w:r>
      <w:r>
        <w:rPr>
          <w:color w:val="000000"/>
          <w:highlight w:val="none"/>
        </w:rPr>
        <w:fldChar w:fldCharType="separate"/>
      </w:r>
      <w:r>
        <w:rPr>
          <w:color w:val="000000"/>
          <w:highlight w:val="none"/>
        </w:rPr>
        <w:t xml:space="preserve">48</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color w:val="000000"/>
          <w:szCs w:val="32"/>
          <w:highlight w:val="none"/>
        </w:rPr>
        <w:t xml:space="preserve">一、 开标一览表</w:t>
      </w:r>
      <w:r>
        <w:rPr>
          <w:color w:val="000000"/>
          <w:highlight w:val="none"/>
        </w:rPr>
        <w:tab/>
      </w:r>
      <w:r>
        <w:rPr>
          <w:color w:val="000000"/>
          <w:highlight w:val="none"/>
        </w:rPr>
        <w:fldChar w:fldCharType="begin"/>
      </w:r>
      <w:r>
        <w:rPr>
          <w:color w:val="000000"/>
          <w:highlight w:val="none"/>
        </w:rPr>
        <w:instrText xml:space="preserve"> PAGEREF _Toc24510 \h </w:instrText>
      </w:r>
      <w:r>
        <w:rPr>
          <w:color w:val="000000"/>
          <w:highlight w:val="none"/>
        </w:rPr>
        <w:fldChar w:fldCharType="separate"/>
      </w:r>
      <w:r>
        <w:rPr>
          <w:color w:val="000000"/>
          <w:highlight w:val="none"/>
        </w:rPr>
        <w:t xml:space="preserve">49</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color w:val="000000"/>
          <w:szCs w:val="32"/>
          <w:highlight w:val="none"/>
          <w:lang w:val="en-US"/>
        </w:rPr>
        <w:t xml:space="preserve">二、投标函</w:t>
      </w:r>
      <w:r>
        <w:rPr>
          <w:color w:val="000000"/>
          <w:highlight w:val="none"/>
        </w:rPr>
        <w:tab/>
      </w:r>
      <w:r>
        <w:rPr>
          <w:color w:val="000000"/>
          <w:highlight w:val="none"/>
        </w:rPr>
        <w:fldChar w:fldCharType="begin"/>
      </w:r>
      <w:r>
        <w:rPr>
          <w:color w:val="000000"/>
          <w:highlight w:val="none"/>
        </w:rPr>
        <w:instrText xml:space="preserve"> PAGEREF _Toc5077 \h </w:instrText>
      </w:r>
      <w:r>
        <w:rPr>
          <w:color w:val="000000"/>
          <w:highlight w:val="none"/>
        </w:rPr>
        <w:fldChar w:fldCharType="separate"/>
      </w:r>
      <w:r>
        <w:rPr>
          <w:color w:val="000000"/>
          <w:highlight w:val="none"/>
        </w:rPr>
        <w:t xml:space="preserve">50</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val="0"/>
          <w:color w:val="000000"/>
          <w:szCs w:val="32"/>
          <w:highlight w:val="none"/>
          <w:lang w:val="en-US"/>
        </w:rPr>
        <w:t xml:space="preserve">三、</w:t>
      </w:r>
      <w:r>
        <w:rPr>
          <w:rFonts w:hint="eastAsia" w:ascii="仿宋" w:hAnsi="仿宋" w:eastAsia="仿宋" w:cs="仿宋"/>
          <w:bCs w:val="0"/>
          <w:color w:val="000000"/>
          <w:szCs w:val="32"/>
          <w:highlight w:val="none"/>
          <w:lang w:val="en-US" w:eastAsia="zh-CN"/>
        </w:rPr>
        <w:t xml:space="preserve">货物明细表</w:t>
      </w:r>
      <w:r>
        <w:rPr>
          <w:color w:val="000000"/>
          <w:highlight w:val="none"/>
        </w:rPr>
        <w:tab/>
      </w:r>
      <w:r>
        <w:rPr>
          <w:color w:val="000000"/>
          <w:highlight w:val="none"/>
        </w:rPr>
        <w:fldChar w:fldCharType="begin"/>
      </w:r>
      <w:r>
        <w:rPr>
          <w:color w:val="000000"/>
          <w:highlight w:val="none"/>
        </w:rPr>
        <w:instrText xml:space="preserve"> PAGEREF _Toc1866 \h </w:instrText>
      </w:r>
      <w:r>
        <w:rPr>
          <w:color w:val="000000"/>
          <w:highlight w:val="none"/>
        </w:rPr>
        <w:fldChar w:fldCharType="separate"/>
      </w:r>
      <w:r>
        <w:rPr>
          <w:color w:val="000000"/>
          <w:highlight w:val="none"/>
        </w:rPr>
        <w:t xml:space="preserve">51</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32"/>
          <w:highlight w:val="none"/>
          <w:lang w:val="en-US"/>
        </w:rPr>
        <w:t xml:space="preserve">四、</w:t>
      </w:r>
      <w:r>
        <w:rPr>
          <w:rFonts w:hint="eastAsia" w:ascii="仿宋" w:hAnsi="仿宋" w:eastAsia="仿宋" w:cs="仿宋"/>
          <w:bCs/>
          <w:color w:val="000000"/>
          <w:szCs w:val="32"/>
          <w:highlight w:val="none"/>
        </w:rPr>
        <w:t xml:space="preserve">商务条款偏离表</w:t>
      </w:r>
      <w:r>
        <w:rPr>
          <w:color w:val="000000"/>
          <w:highlight w:val="none"/>
        </w:rPr>
        <w:tab/>
      </w:r>
      <w:r>
        <w:rPr>
          <w:color w:val="000000"/>
          <w:highlight w:val="none"/>
        </w:rPr>
        <w:fldChar w:fldCharType="begin"/>
      </w:r>
      <w:r>
        <w:rPr>
          <w:color w:val="000000"/>
          <w:highlight w:val="none"/>
        </w:rPr>
        <w:instrText xml:space="preserve"> PAGEREF _Toc13357 \h </w:instrText>
      </w:r>
      <w:r>
        <w:rPr>
          <w:color w:val="000000"/>
          <w:highlight w:val="none"/>
        </w:rPr>
        <w:fldChar w:fldCharType="separate"/>
      </w:r>
      <w:r>
        <w:rPr>
          <w:color w:val="000000"/>
          <w:highlight w:val="none"/>
        </w:rPr>
        <w:t xml:space="preserve">52</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32"/>
          <w:highlight w:val="none"/>
          <w:lang w:val="en-US"/>
        </w:rPr>
        <w:t xml:space="preserve">五、</w:t>
      </w:r>
      <w:r>
        <w:rPr>
          <w:rFonts w:hint="eastAsia" w:ascii="仿宋" w:hAnsi="仿宋" w:eastAsia="仿宋" w:cs="仿宋"/>
          <w:bCs/>
          <w:color w:val="000000"/>
          <w:szCs w:val="32"/>
          <w:highlight w:val="none"/>
        </w:rPr>
        <w:t xml:space="preserve">技术条款偏离表</w:t>
      </w:r>
      <w:r>
        <w:rPr>
          <w:color w:val="000000"/>
          <w:highlight w:val="none"/>
        </w:rPr>
        <w:tab/>
      </w:r>
      <w:r>
        <w:rPr>
          <w:color w:val="000000"/>
          <w:highlight w:val="none"/>
        </w:rPr>
        <w:fldChar w:fldCharType="begin"/>
      </w:r>
      <w:r>
        <w:rPr>
          <w:color w:val="000000"/>
          <w:highlight w:val="none"/>
        </w:rPr>
        <w:instrText xml:space="preserve"> PAGEREF _Toc13429 \h </w:instrText>
      </w:r>
      <w:r>
        <w:rPr>
          <w:color w:val="000000"/>
          <w:highlight w:val="none"/>
        </w:rPr>
        <w:fldChar w:fldCharType="separate"/>
      </w:r>
      <w:r>
        <w:rPr>
          <w:color w:val="000000"/>
          <w:highlight w:val="none"/>
        </w:rPr>
        <w:t xml:space="preserve">53</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32"/>
          <w:highlight w:val="none"/>
          <w:lang w:val="en-US"/>
        </w:rPr>
        <w:t xml:space="preserve">六、</w:t>
      </w:r>
      <w:r>
        <w:rPr>
          <w:rFonts w:hint="eastAsia" w:ascii="仿宋" w:hAnsi="仿宋" w:eastAsia="仿宋" w:cs="仿宋"/>
          <w:bCs/>
          <w:color w:val="000000"/>
          <w:szCs w:val="32"/>
          <w:highlight w:val="none"/>
          <w:lang w:val="en-US" w:eastAsia="zh-CN"/>
        </w:rPr>
        <w:t xml:space="preserve">供应商</w:t>
      </w:r>
      <w:r>
        <w:rPr>
          <w:rFonts w:hint="eastAsia" w:ascii="仿宋" w:hAnsi="仿宋" w:eastAsia="仿宋" w:cs="仿宋"/>
          <w:bCs/>
          <w:color w:val="000000"/>
          <w:szCs w:val="32"/>
          <w:highlight w:val="none"/>
          <w:lang w:val="en-US"/>
        </w:rPr>
        <w:t xml:space="preserve">登记表</w:t>
      </w:r>
      <w:r>
        <w:rPr>
          <w:color w:val="000000"/>
          <w:highlight w:val="none"/>
        </w:rPr>
        <w:tab/>
      </w:r>
      <w:r>
        <w:rPr>
          <w:color w:val="000000"/>
          <w:highlight w:val="none"/>
        </w:rPr>
        <w:fldChar w:fldCharType="begin"/>
      </w:r>
      <w:r>
        <w:rPr>
          <w:color w:val="000000"/>
          <w:highlight w:val="none"/>
        </w:rPr>
        <w:instrText xml:space="preserve"> PAGEREF _Toc2231 \h </w:instrText>
      </w:r>
      <w:r>
        <w:rPr>
          <w:color w:val="000000"/>
          <w:highlight w:val="none"/>
        </w:rPr>
        <w:fldChar w:fldCharType="separate"/>
      </w:r>
      <w:r>
        <w:rPr>
          <w:color w:val="000000"/>
          <w:highlight w:val="none"/>
        </w:rPr>
        <w:t xml:space="preserve">54</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32"/>
          <w:highlight w:val="none"/>
          <w:lang w:val="en-US"/>
        </w:rPr>
        <w:t xml:space="preserve">七、项目组人员配备表</w:t>
      </w:r>
      <w:r>
        <w:rPr>
          <w:rFonts w:hint="eastAsia" w:ascii="仿宋" w:hAnsi="仿宋" w:eastAsia="仿宋" w:cs="仿宋"/>
          <w:bCs/>
          <w:color w:val="000000"/>
          <w:szCs w:val="32"/>
          <w:highlight w:val="none"/>
          <w:lang w:val="en-US" w:eastAsia="zh-CN"/>
        </w:rPr>
        <w:t xml:space="preserve">（如有）</w:t>
      </w:r>
      <w:r>
        <w:rPr>
          <w:color w:val="000000"/>
          <w:highlight w:val="none"/>
        </w:rPr>
        <w:tab/>
      </w:r>
      <w:r>
        <w:rPr>
          <w:color w:val="000000"/>
          <w:highlight w:val="none"/>
        </w:rPr>
        <w:fldChar w:fldCharType="begin"/>
      </w:r>
      <w:r>
        <w:rPr>
          <w:color w:val="000000"/>
          <w:highlight w:val="none"/>
        </w:rPr>
        <w:instrText xml:space="preserve"> PAGEREF _Toc3791 \h </w:instrText>
      </w:r>
      <w:r>
        <w:rPr>
          <w:color w:val="000000"/>
          <w:highlight w:val="none"/>
        </w:rPr>
        <w:fldChar w:fldCharType="separate"/>
      </w:r>
      <w:r>
        <w:rPr>
          <w:color w:val="000000"/>
          <w:highlight w:val="none"/>
        </w:rPr>
        <w:t xml:space="preserve">55</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32"/>
          <w:highlight w:val="none"/>
          <w:lang w:val="en-US"/>
        </w:rPr>
        <w:t xml:space="preserve">八、</w:t>
      </w:r>
      <w:r>
        <w:rPr>
          <w:rFonts w:hint="eastAsia" w:ascii="仿宋" w:hAnsi="仿宋" w:eastAsia="仿宋" w:cs="仿宋"/>
          <w:color w:val="000000"/>
          <w:szCs w:val="32"/>
          <w:highlight w:val="none"/>
          <w:lang w:val="en-US"/>
        </w:rPr>
        <w:t xml:space="preserve">项目实施方案</w:t>
      </w:r>
      <w:r>
        <w:rPr>
          <w:color w:val="000000"/>
          <w:highlight w:val="none"/>
        </w:rPr>
        <w:tab/>
      </w:r>
      <w:r>
        <w:rPr>
          <w:color w:val="000000"/>
          <w:highlight w:val="none"/>
        </w:rPr>
        <w:fldChar w:fldCharType="begin"/>
      </w:r>
      <w:r>
        <w:rPr>
          <w:color w:val="000000"/>
          <w:highlight w:val="none"/>
        </w:rPr>
        <w:instrText xml:space="preserve"> PAGEREF _Toc11609 \h </w:instrText>
      </w:r>
      <w:r>
        <w:rPr>
          <w:color w:val="000000"/>
          <w:highlight w:val="none"/>
        </w:rPr>
        <w:fldChar w:fldCharType="separate"/>
      </w:r>
      <w:r>
        <w:rPr>
          <w:color w:val="000000"/>
          <w:highlight w:val="none"/>
        </w:rPr>
        <w:t xml:space="preserve">56</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color w:val="000000"/>
          <w:szCs w:val="32"/>
          <w:highlight w:val="none"/>
          <w:lang w:val="en-US" w:eastAsia="zh-CN" w:bidi="zh-CN"/>
        </w:rPr>
        <w:t xml:space="preserve">九、</w:t>
      </w:r>
      <w:r>
        <w:rPr>
          <w:rFonts w:hint="eastAsia" w:ascii="仿宋" w:hAnsi="仿宋" w:eastAsia="仿宋" w:cs="仿宋"/>
          <w:color w:val="000000"/>
          <w:szCs w:val="32"/>
          <w:highlight w:val="none"/>
          <w:lang w:val="en-US" w:eastAsia="zh-CN"/>
        </w:rPr>
        <w:t xml:space="preserve">培训方案</w:t>
      </w:r>
      <w:r>
        <w:rPr>
          <w:color w:val="000000"/>
          <w:highlight w:val="none"/>
        </w:rPr>
        <w:tab/>
      </w:r>
      <w:r>
        <w:rPr>
          <w:color w:val="000000"/>
          <w:highlight w:val="none"/>
        </w:rPr>
        <w:fldChar w:fldCharType="begin"/>
      </w:r>
      <w:r>
        <w:rPr>
          <w:color w:val="000000"/>
          <w:highlight w:val="none"/>
        </w:rPr>
        <w:instrText xml:space="preserve"> PAGEREF _Toc21240 \h </w:instrText>
      </w:r>
      <w:r>
        <w:rPr>
          <w:color w:val="000000"/>
          <w:highlight w:val="none"/>
        </w:rPr>
        <w:fldChar w:fldCharType="separate"/>
      </w:r>
      <w:r>
        <w:rPr>
          <w:color w:val="000000"/>
          <w:highlight w:val="none"/>
        </w:rPr>
        <w:t xml:space="preserve">56</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color w:val="000000"/>
          <w:szCs w:val="32"/>
          <w:highlight w:val="none"/>
          <w:lang w:val="en-US" w:eastAsia="zh-CN" w:bidi="zh-CN"/>
        </w:rPr>
        <w:t xml:space="preserve">十、伴随服务（包含</w:t>
      </w:r>
      <w:r>
        <w:rPr>
          <w:rFonts w:hint="eastAsia" w:ascii="仿宋" w:hAnsi="仿宋" w:eastAsia="仿宋" w:cs="仿宋"/>
          <w:color w:val="000000"/>
          <w:szCs w:val="32"/>
          <w:highlight w:val="none"/>
          <w:lang w:val="en-US" w:eastAsia="zh-CN"/>
        </w:rPr>
        <w:t xml:space="preserve">售后服务</w:t>
      </w:r>
      <w:r>
        <w:rPr>
          <w:rFonts w:hint="eastAsia" w:ascii="仿宋" w:hAnsi="仿宋" w:eastAsia="仿宋" w:cs="仿宋"/>
          <w:color w:val="000000"/>
          <w:szCs w:val="32"/>
          <w:highlight w:val="none"/>
          <w:lang w:val="en-US" w:eastAsia="zh-CN" w:bidi="zh-CN"/>
        </w:rPr>
        <w:t xml:space="preserve">）</w:t>
      </w:r>
      <w:r>
        <w:rPr>
          <w:rFonts w:hint="eastAsia" w:ascii="仿宋" w:hAnsi="仿宋" w:eastAsia="仿宋" w:cs="仿宋"/>
          <w:color w:val="000000"/>
          <w:szCs w:val="32"/>
          <w:highlight w:val="none"/>
          <w:lang w:val="en-US" w:eastAsia="zh-CN"/>
        </w:rPr>
        <w:t xml:space="preserve">方案</w:t>
      </w:r>
      <w:r>
        <w:rPr>
          <w:color w:val="000000"/>
          <w:highlight w:val="none"/>
        </w:rPr>
        <w:tab/>
      </w:r>
      <w:r>
        <w:rPr>
          <w:color w:val="000000"/>
          <w:highlight w:val="none"/>
        </w:rPr>
        <w:fldChar w:fldCharType="begin"/>
      </w:r>
      <w:r>
        <w:rPr>
          <w:color w:val="000000"/>
          <w:highlight w:val="none"/>
        </w:rPr>
        <w:instrText xml:space="preserve"> PAGEREF _Toc25429 \h </w:instrText>
      </w:r>
      <w:r>
        <w:rPr>
          <w:color w:val="000000"/>
          <w:highlight w:val="none"/>
        </w:rPr>
        <w:fldChar w:fldCharType="separate"/>
      </w:r>
      <w:r>
        <w:rPr>
          <w:color w:val="000000"/>
          <w:highlight w:val="none"/>
        </w:rPr>
        <w:t xml:space="preserve">56</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32"/>
          <w:highlight w:val="none"/>
          <w:lang w:val="en-US" w:eastAsia="zh-CN"/>
        </w:rPr>
        <w:t xml:space="preserve">十一</w:t>
      </w:r>
      <w:r>
        <w:rPr>
          <w:rFonts w:hint="eastAsia" w:ascii="仿宋" w:hAnsi="仿宋" w:eastAsia="仿宋" w:cs="仿宋"/>
          <w:bCs/>
          <w:color w:val="000000"/>
          <w:szCs w:val="32"/>
          <w:highlight w:val="none"/>
          <w:lang w:val="en-US"/>
        </w:rPr>
        <w:t xml:space="preserve">、</w:t>
      </w:r>
      <w:r>
        <w:rPr>
          <w:rFonts w:hint="eastAsia" w:ascii="仿宋" w:hAnsi="仿宋" w:eastAsia="仿宋" w:cs="仿宋"/>
          <w:bCs/>
          <w:color w:val="000000"/>
          <w:szCs w:val="32"/>
          <w:highlight w:val="none"/>
          <w:lang w:val="en-US" w:eastAsia="zh-CN"/>
        </w:rPr>
        <w:t xml:space="preserve">服务</w:t>
      </w:r>
      <w:r>
        <w:rPr>
          <w:rFonts w:hint="eastAsia" w:ascii="仿宋" w:hAnsi="仿宋" w:eastAsia="仿宋" w:cs="仿宋"/>
          <w:bCs/>
          <w:color w:val="000000"/>
          <w:szCs w:val="32"/>
          <w:highlight w:val="none"/>
          <w:lang w:val="en-US"/>
        </w:rPr>
        <w:t xml:space="preserve">承诺书</w:t>
      </w:r>
      <w:r>
        <w:rPr>
          <w:color w:val="000000"/>
          <w:highlight w:val="none"/>
        </w:rPr>
        <w:tab/>
      </w:r>
      <w:r>
        <w:rPr>
          <w:color w:val="000000"/>
          <w:highlight w:val="none"/>
        </w:rPr>
        <w:fldChar w:fldCharType="begin"/>
      </w:r>
      <w:r>
        <w:rPr>
          <w:color w:val="000000"/>
          <w:highlight w:val="none"/>
        </w:rPr>
        <w:instrText xml:space="preserve"> PAGEREF _Toc3699 \h </w:instrText>
      </w:r>
      <w:r>
        <w:rPr>
          <w:color w:val="000000"/>
          <w:highlight w:val="none"/>
        </w:rPr>
        <w:fldChar w:fldCharType="separate"/>
      </w:r>
      <w:r>
        <w:rPr>
          <w:color w:val="000000"/>
          <w:highlight w:val="none"/>
        </w:rPr>
        <w:t xml:space="preserve">57</w:t>
      </w:r>
      <w:r>
        <w:rPr>
          <w:color w:val="000000"/>
          <w:highlight w:val="none"/>
        </w:rPr>
        <w:fldChar w:fldCharType="end"/>
      </w:r>
      <w:r>
        <w:rPr>
          <w:color w:val="000000"/>
          <w:highlight w:val="none"/>
        </w:rPr>
      </w:r>
      <w:r/>
    </w:p>
    <w:p>
      <w:pPr>
        <w:pStyle w:val="921"/>
        <w:tabs>
          <w:tab w:val="right" w:pos="9746" w:leader="dot"/>
        </w:tabs>
        <w:rPr>
          <w:color w:val="000000"/>
          <w:highlight w:val="none"/>
        </w:rPr>
      </w:pPr>
      <w:r>
        <w:rPr>
          <w:rFonts w:hint="eastAsia" w:ascii="仿宋" w:hAnsi="仿宋" w:eastAsia="仿宋" w:cs="仿宋"/>
          <w:bCs/>
          <w:color w:val="000000"/>
          <w:szCs w:val="32"/>
          <w:highlight w:val="none"/>
          <w:lang w:val="en-US"/>
        </w:rPr>
        <w:t xml:space="preserve">十</w:t>
      </w:r>
      <w:r>
        <w:rPr>
          <w:rFonts w:hint="eastAsia" w:ascii="仿宋" w:hAnsi="仿宋" w:eastAsia="仿宋" w:cs="仿宋"/>
          <w:bCs/>
          <w:color w:val="000000"/>
          <w:szCs w:val="32"/>
          <w:highlight w:val="none"/>
          <w:lang w:val="en-US" w:eastAsia="zh-CN"/>
        </w:rPr>
        <w:t xml:space="preserve">二</w:t>
      </w:r>
      <w:r>
        <w:rPr>
          <w:rFonts w:hint="eastAsia" w:ascii="仿宋" w:hAnsi="仿宋" w:eastAsia="仿宋" w:cs="仿宋"/>
          <w:bCs/>
          <w:color w:val="000000"/>
          <w:szCs w:val="32"/>
          <w:highlight w:val="none"/>
          <w:lang w:val="en-US"/>
        </w:rPr>
        <w:t xml:space="preserve">、业绩情况表</w:t>
      </w:r>
      <w:r>
        <w:rPr>
          <w:color w:val="000000"/>
          <w:highlight w:val="none"/>
        </w:rPr>
        <w:tab/>
      </w:r>
      <w:r>
        <w:rPr>
          <w:color w:val="000000"/>
          <w:highlight w:val="none"/>
        </w:rPr>
        <w:fldChar w:fldCharType="begin"/>
      </w:r>
      <w:r>
        <w:rPr>
          <w:color w:val="000000"/>
          <w:highlight w:val="none"/>
        </w:rPr>
        <w:instrText xml:space="preserve"> PAGEREF _Toc20790 \h </w:instrText>
      </w:r>
      <w:r>
        <w:rPr>
          <w:color w:val="000000"/>
          <w:highlight w:val="none"/>
        </w:rPr>
        <w:fldChar w:fldCharType="separate"/>
      </w:r>
      <w:r>
        <w:rPr>
          <w:color w:val="000000"/>
          <w:highlight w:val="none"/>
        </w:rPr>
        <w:t xml:space="preserve">58</w:t>
      </w:r>
      <w:r>
        <w:rPr>
          <w:color w:val="000000"/>
          <w:highlight w:val="none"/>
        </w:rPr>
        <w:fldChar w:fldCharType="end"/>
      </w:r>
      <w:r>
        <w:rPr>
          <w:color w:val="000000"/>
          <w:highlight w:val="none"/>
        </w:rPr>
      </w:r>
      <w:r/>
    </w:p>
    <w:p>
      <w:pPr>
        <w:pStyle w:val="921"/>
        <w:tabs>
          <w:tab w:val="right" w:pos="9746" w:leader="dot"/>
        </w:tabs>
        <w:rPr>
          <w:color w:val="000000"/>
          <w:highlight w:val="none"/>
        </w:rPr>
        <w:sectPr>
          <w:headerReference w:type="default" r:id="rId10"/>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Cs/>
          <w:color w:val="000000"/>
          <w:szCs w:val="32"/>
          <w:highlight w:val="none"/>
          <w:lang w:val="en-US"/>
        </w:rPr>
        <w:t xml:space="preserve">十</w:t>
      </w:r>
      <w:r>
        <w:rPr>
          <w:rFonts w:hint="eastAsia" w:ascii="仿宋" w:hAnsi="仿宋" w:eastAsia="仿宋" w:cs="仿宋"/>
          <w:bCs/>
          <w:color w:val="000000"/>
          <w:szCs w:val="32"/>
          <w:highlight w:val="none"/>
          <w:lang w:val="en-US" w:eastAsia="zh-CN"/>
        </w:rPr>
        <w:t xml:space="preserve">三</w:t>
      </w:r>
      <w:r>
        <w:rPr>
          <w:rFonts w:hint="eastAsia" w:ascii="仿宋" w:hAnsi="仿宋" w:eastAsia="仿宋" w:cs="仿宋"/>
          <w:bCs/>
          <w:color w:val="000000"/>
          <w:szCs w:val="32"/>
          <w:highlight w:val="none"/>
          <w:lang w:val="en-US"/>
        </w:rPr>
        <w:t xml:space="preserve">、相关附表格式</w:t>
      </w:r>
      <w:r>
        <w:rPr>
          <w:color w:val="000000"/>
          <w:highlight w:val="none"/>
        </w:rPr>
        <w:tab/>
      </w:r>
      <w:r>
        <w:rPr>
          <w:color w:val="000000"/>
          <w:highlight w:val="none"/>
        </w:rPr>
        <w:fldChar w:fldCharType="begin"/>
      </w:r>
      <w:r>
        <w:rPr>
          <w:color w:val="000000"/>
          <w:highlight w:val="none"/>
        </w:rPr>
        <w:instrText xml:space="preserve"> PAGEREF _Toc11316 \h </w:instrText>
      </w:r>
      <w:r>
        <w:rPr>
          <w:color w:val="000000"/>
          <w:highlight w:val="none"/>
        </w:rPr>
        <w:fldChar w:fldCharType="separate"/>
      </w:r>
      <w:r>
        <w:rPr>
          <w:color w:val="000000"/>
          <w:highlight w:val="none"/>
        </w:rPr>
        <w:t xml:space="preserve">59</w:t>
      </w:r>
      <w:r>
        <w:rPr>
          <w:color w:val="000000"/>
          <w:highlight w:val="none"/>
        </w:rPr>
        <w:fldChar w:fldCharType="end"/>
      </w:r>
      <w:r>
        <w:rPr>
          <w:color w:val="000000"/>
          <w:highlight w:val="none"/>
        </w:rPr>
      </w:r>
      <w:r/>
      <w:r>
        <w:rPr>
          <w:rFonts w:hint="eastAsia" w:ascii="仿宋" w:hAnsi="仿宋" w:eastAsia="仿宋" w:cs="仿宋"/>
          <w:color w:val="000000"/>
          <w:szCs w:val="28"/>
          <w:highlight w:val="none"/>
        </w:rPr>
        <w:fldChar w:fldCharType="end"/>
      </w:r>
      <w:bookmarkStart w:id="3" w:name="_Toc7841"/>
      <w:r/>
      <w:bookmarkStart w:id="4" w:name="_Toc10301"/>
      <w:r>
        <w:rPr>
          <w:rFonts w:hint="eastAsia" w:ascii="仿宋" w:hAnsi="仿宋" w:eastAsia="仿宋" w:cs="仿宋"/>
          <w:color w:val="000000"/>
          <w:sz w:val="24"/>
          <w:szCs w:val="28"/>
          <w:highlight w:val="none"/>
        </w:rPr>
      </w:r>
      <w:r/>
      <w:r>
        <w:rPr>
          <w:color w:val="000000"/>
          <w:highlight w:val="none"/>
        </w:rPr>
      </w:r>
    </w:p>
    <w:p>
      <w:pPr>
        <w:pStyle w:val="1101"/>
        <w:ind w:firstLine="0"/>
        <w:jc w:val="center"/>
        <w:spacing w:line="240" w:lineRule="auto"/>
        <w:rPr>
          <w:rFonts w:hint="eastAsia" w:ascii="仿宋" w:hAnsi="仿宋" w:eastAsia="仿宋" w:cs="仿宋"/>
          <w:b/>
          <w:bCs/>
          <w:color w:val="000000"/>
          <w:highlight w:val="none"/>
        </w:rPr>
        <w:outlineLvl w:val="0"/>
      </w:pPr>
      <w:r/>
      <w:bookmarkStart w:id="5" w:name="_Toc7956"/>
      <w:r>
        <w:rPr>
          <w:rFonts w:hint="eastAsia" w:ascii="仿宋" w:hAnsi="仿宋" w:eastAsia="仿宋" w:cs="仿宋"/>
          <w:b/>
          <w:color w:val="000000"/>
          <w:sz w:val="36"/>
          <w:szCs w:val="36"/>
          <w:highlight w:val="none"/>
        </w:rPr>
        <w:t xml:space="preserve">第一</w:t>
      </w:r>
      <w:r>
        <w:rPr>
          <w:rFonts w:hint="eastAsia" w:ascii="仿宋" w:hAnsi="仿宋" w:eastAsia="仿宋" w:cs="仿宋"/>
          <w:b/>
          <w:color w:val="000000"/>
          <w:sz w:val="36"/>
          <w:szCs w:val="36"/>
          <w:highlight w:val="none"/>
          <w:lang w:val="en-US"/>
        </w:rPr>
        <w:t xml:space="preserve">章 招标</w:t>
      </w:r>
      <w:r>
        <w:rPr>
          <w:rFonts w:hint="eastAsia" w:ascii="仿宋" w:hAnsi="仿宋" w:eastAsia="仿宋" w:cs="仿宋"/>
          <w:b/>
          <w:color w:val="000000"/>
          <w:sz w:val="36"/>
          <w:szCs w:val="36"/>
          <w:highlight w:val="none"/>
        </w:rPr>
        <w:t xml:space="preserve">公告</w:t>
      </w:r>
      <w:bookmarkEnd w:id="0"/>
      <w:r/>
      <w:bookmarkEnd w:id="3"/>
      <w:r/>
      <w:bookmarkEnd w:id="4"/>
      <w:r/>
      <w:bookmarkEnd w:id="5"/>
      <w:r/>
      <w:bookmarkStart w:id="6" w:name="_Toc28359012"/>
      <w:r/>
      <w:bookmarkStart w:id="7" w:name="_Toc28359089"/>
      <w:r/>
      <w:bookmarkStart w:id="8" w:name="_Toc35393798"/>
      <w:r/>
      <w:bookmarkStart w:id="9" w:name="_Toc35393629"/>
      <w:r>
        <w:rPr>
          <w:rFonts w:hint="eastAsia" w:ascii="仿宋" w:hAnsi="仿宋" w:eastAsia="仿宋" w:cs="仿宋"/>
          <w:b/>
          <w:bCs/>
          <w:color w:val="000000"/>
          <w:highlight w:val="none"/>
        </w:rPr>
      </w:r>
      <w:r/>
    </w:p>
    <w:p>
      <w:pPr>
        <w:pStyle w:val="879"/>
        <w:ind w:left="119" w:firstLine="482"/>
        <w:jc w:val="both"/>
        <w:spacing w:line="50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46355</wp:posOffset>
                </wp:positionH>
                <wp:positionV relativeFrom="page">
                  <wp:posOffset>1244600</wp:posOffset>
                </wp:positionV>
                <wp:extent cx="6240780" cy="131445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6240780" cy="1314450"/>
                        </a:xfrm>
                        <a:prstGeom prst="rect">
                          <a:avLst/>
                        </a:prstGeom>
                        <a:noFill/>
                        <a:ln>
                          <a:solidFill>
                            <a:srgbClr val="000000"/>
                          </a:solidFill>
                        </a:ln>
                      </wps:spPr>
                      <wps:txbx>
                        <w:txbxContent>
                          <w:p>
                            <w:pPr>
                              <w:pStyle w:val="879"/>
                              <w:jc w:val="center"/>
                            </w:pPr>
                            <w:r/>
                            <w:r/>
                          </w:p>
                          <w:p>
                            <w:pPr>
                              <w:pStyle w:val="879"/>
                            </w:pPr>
                            <w:r/>
                            <w:r/>
                          </w:p>
                          <w:p>
                            <w:pPr>
                              <w:pStyle w:val="879"/>
                            </w:pPr>
                            <w:r/>
                            <w:r/>
                          </w:p>
                        </w:txbxContent>
                      </wps:txbx>
                      <wps:bodyPr wrap="square" upright="1"/>
                    </wps:wsp>
                  </a:graphicData>
                </a:graphic>
              </wp:anchor>
            </w:drawing>
          </mc:Choice>
          <mc:Fallback>
            <w:pict>
              <v:shape id="shape 5" o:spid="_x0000_s5" o:spt="202" type="#_x0000_t202" style="position:absolute;z-index:-524288;o:allowoverlap:true;o:allowincell:true;mso-position-horizontal-relative:text;margin-left:3.6pt;mso-position-horizontal:absolute;mso-position-vertical-relative:page;margin-top:98.0pt;mso-position-vertical:absolute;width:491.4pt;height:103.5pt;mso-wrap-distance-left:9.0pt;mso-wrap-distance-top:0.0pt;mso-wrap-distance-right:9.0pt;mso-wrap-distance-bottom:0.0pt;visibility:visible;" filled="f" strokecolor="#000000">
                <v:textbox inset="0,0,0,0">
                  <w:txbxContent>
                    <w:p>
                      <w:pPr>
                        <w:pStyle w:val="879"/>
                        <w:jc w:val="center"/>
                      </w:pPr>
                      <w:r/>
                      <w:r/>
                    </w:p>
                    <w:p>
                      <w:pPr>
                        <w:pStyle w:val="879"/>
                      </w:pPr>
                      <w:r/>
                      <w:r/>
                    </w:p>
                    <w:p>
                      <w:pPr>
                        <w:pStyle w:val="879"/>
                      </w:pPr>
                      <w:r/>
                      <w:r/>
                    </w:p>
                  </w:txbxContent>
                </v:textbox>
              </v:shape>
            </w:pict>
          </mc:Fallback>
        </mc:AlternateContent>
      </w:r>
      <w:r>
        <w:rPr>
          <w:rFonts w:hint="eastAsia" w:ascii="仿宋" w:hAnsi="仿宋" w:eastAsia="仿宋" w:cs="仿宋"/>
          <w:b/>
          <w:bCs/>
          <w:color w:val="000000"/>
          <w:sz w:val="24"/>
          <w:szCs w:val="24"/>
          <w:highlight w:val="none"/>
          <w:lang w:val="en-US"/>
        </w:rPr>
        <w:t xml:space="preserve">项目概况</w:t>
      </w:r>
      <w:r>
        <w:rPr>
          <w:rFonts w:hint="eastAsia" w:ascii="仿宋" w:hAnsi="仿宋" w:eastAsia="仿宋" w:cs="仿宋"/>
          <w:b/>
          <w:bCs/>
          <w:color w:val="000000"/>
          <w:sz w:val="24"/>
          <w:szCs w:val="24"/>
          <w:highlight w:val="none"/>
          <w:lang w:val="en-US"/>
        </w:rPr>
      </w:r>
      <w:r/>
    </w:p>
    <w:p>
      <w:pPr>
        <w:pStyle w:val="879"/>
        <w:ind w:left="119" w:firstLine="480"/>
        <w:jc w:val="both"/>
        <w:spacing w:line="5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u w:val="single"/>
          <w:lang w:val="en-US" w:eastAsia="zh-CN"/>
        </w:rPr>
        <w:t xml:space="preserve">2026南京质检院检验检测试剂耗材项目（四）</w:t>
      </w:r>
      <w:r>
        <w:rPr>
          <w:rFonts w:hint="eastAsia" w:ascii="仿宋" w:hAnsi="仿宋" w:eastAsia="仿宋" w:cs="仿宋"/>
          <w:color w:val="000000"/>
          <w:sz w:val="24"/>
          <w:szCs w:val="24"/>
          <w:highlight w:val="none"/>
          <w:u w:val="none"/>
          <w:lang w:val="en-US" w:eastAsia="zh-CN"/>
        </w:rPr>
        <w:t xml:space="preserve">JSZC-320100-GCNJ-G2026-0003</w:t>
      </w:r>
      <w:r>
        <w:rPr>
          <w:rFonts w:hint="eastAsia" w:ascii="仿宋" w:hAnsi="仿宋" w:eastAsia="仿宋" w:cs="仿宋"/>
          <w:color w:val="000000"/>
          <w:sz w:val="24"/>
          <w:szCs w:val="24"/>
          <w:highlight w:val="none"/>
        </w:rPr>
        <w:t xml:space="preserve">的潜在</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应在</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江苏省政府采购网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获取采购文件，并于</w:t>
      </w:r>
      <w:r>
        <w:rPr>
          <w:rFonts w:hint="eastAsia" w:ascii="仿宋" w:hAnsi="仿宋" w:eastAsia="仿宋" w:cs="仿宋"/>
          <w:color w:val="000000"/>
          <w:sz w:val="24"/>
          <w:szCs w:val="24"/>
          <w:highlight w:val="none"/>
          <w:lang w:eastAsia="zh-CN"/>
        </w:rPr>
        <w:t xml:space="preserve">2026年</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点</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bCs/>
          <w:color w:val="000000"/>
          <w:sz w:val="24"/>
          <w:szCs w:val="24"/>
          <w:highlight w:val="none"/>
        </w:rPr>
        <w:t xml:space="preserve">（北京时间）前递交</w:t>
      </w:r>
      <w:r>
        <w:rPr>
          <w:rFonts w:hint="eastAsia" w:ascii="仿宋" w:hAnsi="仿宋" w:eastAsia="仿宋" w:cs="仿宋"/>
          <w:bCs/>
          <w:color w:val="000000"/>
          <w:sz w:val="24"/>
          <w:szCs w:val="24"/>
          <w:highlight w:val="none"/>
          <w:lang w:val="en-US" w:eastAsia="zh-CN"/>
        </w:rPr>
        <w:t xml:space="preserve">电子</w:t>
      </w:r>
      <w:r>
        <w:rPr>
          <w:rFonts w:hint="eastAsia" w:ascii="仿宋" w:hAnsi="仿宋" w:eastAsia="仿宋" w:cs="仿宋"/>
          <w:bCs/>
          <w:color w:val="000000"/>
          <w:sz w:val="24"/>
          <w:szCs w:val="24"/>
          <w:highlight w:val="none"/>
          <w:lang w:val="en-US"/>
        </w:rPr>
        <w:t xml:space="preserve">投标</w:t>
      </w:r>
      <w:r>
        <w:rPr>
          <w:rFonts w:hint="eastAsia" w:ascii="仿宋" w:hAnsi="仿宋" w:eastAsia="仿宋" w:cs="仿宋"/>
          <w:bCs/>
          <w:color w:val="000000"/>
          <w:sz w:val="24"/>
          <w:szCs w:val="24"/>
          <w:highlight w:val="none"/>
        </w:rPr>
        <w:t xml:space="preserve">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spacing w:line="480" w:lineRule="exact"/>
        <w:rPr>
          <w:rFonts w:hint="eastAsia" w:ascii="仿宋" w:hAnsi="仿宋" w:eastAsia="仿宋" w:cs="仿宋"/>
          <w:b/>
          <w:bCs/>
          <w:color w:val="000000"/>
          <w:highlight w:val="none"/>
        </w:rPr>
        <w:outlineLvl w:val="9"/>
      </w:pPr>
      <w:r/>
      <w:bookmarkStart w:id="10" w:name="_Toc15045"/>
      <w:r>
        <w:rPr>
          <w:rFonts w:hint="eastAsia" w:ascii="仿宋" w:hAnsi="仿宋" w:eastAsia="仿宋" w:cs="仿宋"/>
          <w:b/>
          <w:bCs/>
          <w:color w:val="000000"/>
          <w:highlight w:val="none"/>
        </w:rPr>
      </w:r>
      <w:r/>
    </w:p>
    <w:p>
      <w:pPr>
        <w:pStyle w:val="879"/>
        <w:spacing w:line="480" w:lineRule="exact"/>
        <w:rPr>
          <w:rFonts w:hint="eastAsia" w:ascii="仿宋" w:hAnsi="仿宋" w:eastAsia="仿宋" w:cs="仿宋"/>
          <w:b/>
          <w:bCs/>
          <w:color w:val="000000"/>
          <w:sz w:val="24"/>
          <w:szCs w:val="24"/>
          <w:highlight w:val="none"/>
        </w:rPr>
        <w:outlineLvl w:val="1"/>
      </w:pPr>
      <w:r/>
      <w:bookmarkStart w:id="11" w:name="_Toc20434"/>
      <w:r/>
      <w:bookmarkStart w:id="12" w:name="_Toc14548"/>
      <w:r>
        <w:rPr>
          <w:rFonts w:hint="eastAsia" w:ascii="仿宋" w:hAnsi="仿宋" w:eastAsia="仿宋" w:cs="仿宋"/>
          <w:b/>
          <w:bCs/>
          <w:color w:val="000000"/>
          <w:sz w:val="24"/>
          <w:szCs w:val="24"/>
          <w:highlight w:val="none"/>
        </w:rPr>
        <w:t xml:space="preserve">一、项目基本情况</w:t>
      </w:r>
      <w:bookmarkEnd w:id="6"/>
      <w:r/>
      <w:bookmarkEnd w:id="7"/>
      <w:r/>
      <w:bookmarkEnd w:id="8"/>
      <w:r/>
      <w:bookmarkEnd w:id="9"/>
      <w:r/>
      <w:bookmarkEnd w:id="10"/>
      <w:r/>
      <w:bookmarkEnd w:id="11"/>
      <w:r/>
      <w:bookmarkEnd w:id="12"/>
      <w:r>
        <w:rPr>
          <w:rFonts w:hint="eastAsia" w:ascii="仿宋" w:hAnsi="仿宋" w:eastAsia="仿宋" w:cs="仿宋"/>
          <w:b/>
          <w:bCs/>
          <w:color w:val="000000"/>
          <w:sz w:val="24"/>
          <w:szCs w:val="24"/>
          <w:highlight w:val="none"/>
        </w:rPr>
      </w:r>
      <w:r/>
    </w:p>
    <w:p>
      <w:pPr>
        <w:pStyle w:val="879"/>
        <w:ind w:firstLine="480"/>
        <w:jc w:val="both"/>
        <w:spacing w:line="48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lang w:eastAsia="zh-CN"/>
        </w:rPr>
        <w:t xml:space="preserve">JSZC-320100-GCNJ-G2026-0003</w:t>
      </w:r>
      <w:r>
        <w:rPr>
          <w:rFonts w:hint="eastAsia" w:ascii="仿宋" w:hAnsi="仿宋" w:eastAsia="仿宋" w:cs="仿宋"/>
          <w:color w:val="000000"/>
          <w:sz w:val="24"/>
          <w:szCs w:val="24"/>
          <w:highlight w:val="none"/>
          <w:lang w:eastAsia="zh-CN"/>
        </w:rPr>
      </w:r>
      <w:r/>
    </w:p>
    <w:p>
      <w:pPr>
        <w:pStyle w:val="879"/>
        <w:ind w:firstLine="480"/>
        <w:jc w:val="both"/>
        <w:spacing w:line="480" w:lineRule="exact"/>
        <w:rPr>
          <w:rFonts w:hint="eastAsia" w:ascii="仿宋" w:hAnsi="仿宋" w:eastAsia="仿宋" w:cs="仿宋"/>
          <w:color w:val="000000"/>
          <w:sz w:val="24"/>
          <w:szCs w:val="24"/>
          <w:highlight w:val="none"/>
          <w:u w:val="single"/>
          <w:lang w:val="en-US"/>
        </w:rPr>
        <w:outlineLvl w:val="9"/>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2026南京质检院检验检测试剂耗材项目（四）</w:t>
      </w:r>
      <w:r>
        <w:rPr>
          <w:rFonts w:hint="eastAsia" w:ascii="仿宋" w:hAnsi="仿宋" w:eastAsia="仿宋" w:cs="仿宋"/>
          <w:color w:val="000000"/>
          <w:sz w:val="24"/>
          <w:szCs w:val="24"/>
          <w:highlight w:val="none"/>
          <w:u w:val="single"/>
          <w:lang w:val="en-US"/>
        </w:rPr>
      </w:r>
      <w:r/>
    </w:p>
    <w:p>
      <w:pPr>
        <w:pStyle w:val="926"/>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.采购方式：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公开招标</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邀请招标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竞争性</w:t>
      </w:r>
      <w:r>
        <w:rPr>
          <w:rFonts w:hint="eastAsia" w:ascii="仿宋" w:hAnsi="仿宋" w:eastAsia="仿宋" w:cs="仿宋"/>
          <w:color w:val="000000"/>
          <w:sz w:val="24"/>
          <w:szCs w:val="24"/>
          <w:highlight w:val="none"/>
          <w:lang w:val="en-US"/>
        </w:rPr>
        <w:t xml:space="preserve">磋商</w:t>
      </w:r>
      <w:r>
        <w:rPr>
          <w:rFonts w:hint="eastAsia" w:ascii="仿宋" w:hAnsi="仿宋" w:eastAsia="仿宋" w:cs="仿宋"/>
          <w:color w:val="000000"/>
          <w:sz w:val="24"/>
          <w:szCs w:val="24"/>
          <w:highlight w:val="none"/>
        </w:rPr>
        <w:t xml:space="preserve">□竞争性谈判□询价□</w:t>
      </w:r>
      <w:r>
        <w:rPr>
          <w:rFonts w:hint="eastAsia" w:ascii="仿宋" w:hAnsi="仿宋" w:eastAsia="仿宋" w:cs="仿宋"/>
          <w:color w:val="000000"/>
          <w:sz w:val="24"/>
          <w:szCs w:val="24"/>
          <w:highlight w:val="none"/>
          <w:lang w:val="en-US" w:eastAsia="zh-CN"/>
        </w:rPr>
        <w:t xml:space="preserve">单一来源采购</w:t>
      </w:r>
      <w:r>
        <w:rPr>
          <w:rFonts w:hint="eastAsia" w:ascii="仿宋" w:hAnsi="仿宋" w:eastAsia="仿宋" w:cs="仿宋"/>
          <w:color w:val="000000"/>
          <w:sz w:val="24"/>
          <w:szCs w:val="24"/>
          <w:highlight w:val="none"/>
        </w:rPr>
      </w:r>
      <w:r/>
    </w:p>
    <w:p>
      <w:pPr>
        <w:pStyle w:val="879"/>
        <w:ind w:firstLine="480"/>
        <w:spacing w:line="48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预算金额：</w:t>
      </w:r>
      <w:r>
        <w:rPr>
          <w:rFonts w:hint="eastAsia" w:ascii="仿宋" w:hAnsi="仿宋" w:eastAsia="仿宋" w:cs="仿宋"/>
          <w:color w:val="000000"/>
          <w:sz w:val="24"/>
          <w:szCs w:val="24"/>
          <w:highlight w:val="none"/>
          <w:lang w:val="en-US" w:eastAsia="zh-CN"/>
        </w:rPr>
        <w:t xml:space="preserve">800万元，共设5个分包（采购包1：人民币160万元；采购包2：人民币160万元；采购包3：人民币160万元；采购包4：人民币160万元；采购包5：人民币160万元）。</w:t>
      </w:r>
      <w:r>
        <w:rPr>
          <w:rFonts w:hint="eastAsia" w:ascii="仿宋" w:hAnsi="仿宋" w:eastAsia="仿宋" w:cs="仿宋"/>
          <w:color w:val="000000"/>
          <w:sz w:val="24"/>
          <w:szCs w:val="24"/>
          <w:highlight w:val="none"/>
          <w:lang w:val="en-US" w:eastAsia="zh-CN"/>
        </w:rPr>
      </w:r>
      <w:r/>
    </w:p>
    <w:p>
      <w:pPr>
        <w:pStyle w:val="1101"/>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5.最高限价：详见采购清单。供应商依据采购人提出具体需求报出单价，报价超过对应最高限价的为无效报价，按照无效投标处理。本项目共5个分包，</w:t>
      </w:r>
      <w:r>
        <w:rPr>
          <w:rFonts w:hint="eastAsia" w:ascii="仿宋" w:hAnsi="仿宋" w:eastAsia="仿宋" w:cs="仿宋"/>
          <w:b/>
          <w:bCs/>
          <w:color w:val="000000"/>
          <w:sz w:val="24"/>
          <w:szCs w:val="24"/>
          <w:highlight w:val="none"/>
          <w:lang w:val="en-US"/>
        </w:rPr>
        <w:t xml:space="preserve">兼投不兼中</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rPr>
      </w:r>
      <w:r/>
    </w:p>
    <w:tbl>
      <w:tblPr>
        <w:tblW w:w="9550" w:type="dxa"/>
        <w:tblInd w:w="21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0"/>
        <w:gridCol w:w="3090"/>
        <w:gridCol w:w="1367"/>
        <w:gridCol w:w="1966"/>
        <w:gridCol w:w="1184"/>
        <w:gridCol w:w="1233"/>
      </w:tblGrid>
      <w:tr>
        <w:trPr>
          <w:trHeight w:val="420"/>
        </w:trPr>
        <w:tc>
          <w:tcPr>
            <w:gridSpan w:val="6"/>
            <w:tcW w:w="9550"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分包1-5采购清单</w:t>
            </w:r>
            <w:r>
              <w:rPr>
                <w:rFonts w:hint="eastAsia" w:ascii="仿宋" w:hAnsi="仿宋" w:eastAsia="仿宋" w:cs="仿宋"/>
                <w:b/>
                <w:bCs/>
                <w:i w:val="0"/>
                <w:iCs w:val="0"/>
                <w:color w:val="000000"/>
                <w:sz w:val="24"/>
                <w:szCs w:val="24"/>
                <w:highlight w:val="none"/>
                <w:u w:val="none"/>
              </w:rPr>
            </w:r>
            <w:r/>
          </w:p>
        </w:tc>
      </w:tr>
      <w:tr>
        <w:trPr>
          <w:trHeight w:val="540"/>
        </w:trPr>
        <w:tc>
          <w:tcPr>
            <w:tcW w:w="710"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rPr>
                <w:rFonts w:hint="eastAsia" w:ascii="仿宋" w:hAnsi="仿宋" w:eastAsia="仿宋" w:cs="仿宋"/>
                <w:b/>
                <w:bCs/>
                <w:i w:val="0"/>
                <w:iCs w:val="0"/>
                <w:color w:val="000000"/>
                <w:sz w:val="24"/>
                <w:szCs w:val="24"/>
                <w:highlight w:val="none"/>
                <w:u w:val="none"/>
              </w:rPr>
            </w:r>
            <w:r/>
          </w:p>
        </w:tc>
        <w:tc>
          <w:tcPr>
            <w:tcW w:w="3090"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品类</w:t>
            </w:r>
            <w:r>
              <w:rPr>
                <w:rFonts w:hint="eastAsia" w:ascii="仿宋" w:hAnsi="仿宋" w:eastAsia="仿宋" w:cs="仿宋"/>
                <w:b/>
                <w:bCs/>
                <w:i w:val="0"/>
                <w:iCs w:val="0"/>
                <w:color w:val="000000"/>
                <w:sz w:val="24"/>
                <w:szCs w:val="24"/>
                <w:highlight w:val="none"/>
                <w:u w:val="none"/>
              </w:rPr>
            </w:r>
            <w:r/>
          </w:p>
        </w:tc>
        <w:tc>
          <w:tcPr>
            <w:tcW w:w="1367"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预估项次</w:t>
            </w:r>
            <w:r>
              <w:rPr>
                <w:rFonts w:hint="eastAsia" w:ascii="仿宋" w:hAnsi="仿宋" w:eastAsia="仿宋" w:cs="仿宋"/>
                <w:b/>
                <w:bCs/>
                <w:i w:val="0"/>
                <w:iCs w:val="0"/>
                <w:color w:val="000000"/>
                <w:sz w:val="24"/>
                <w:szCs w:val="24"/>
                <w:highlight w:val="none"/>
                <w:u w:val="none"/>
              </w:rPr>
            </w:r>
            <w:r/>
          </w:p>
        </w:tc>
        <w:tc>
          <w:tcPr>
            <w:tcW w:w="1966" w:type="dxa"/>
            <w:vAlign w:val="center"/>
            <w:textDirection w:val="lrTb"/>
            <w:noWrap w:val="false"/>
          </w:tcPr>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最高限价，单价（元/项次）</w:t>
            </w:r>
            <w:r>
              <w:rPr>
                <w:rFonts w:hint="eastAsia" w:ascii="仿宋" w:hAnsi="仿宋" w:eastAsia="仿宋" w:cs="仿宋"/>
                <w:b/>
                <w:bCs/>
                <w:i w:val="0"/>
                <w:iCs w:val="0"/>
                <w:color w:val="000000"/>
                <w:sz w:val="24"/>
                <w:szCs w:val="24"/>
                <w:highlight w:val="none"/>
                <w:u w:val="none"/>
              </w:rPr>
            </w:r>
            <w:r/>
          </w:p>
        </w:tc>
        <w:tc>
          <w:tcPr>
            <w:tcW w:w="1184"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预估费用（元）</w:t>
            </w:r>
            <w:r>
              <w:rPr>
                <w:rFonts w:hint="eastAsia" w:ascii="仿宋" w:hAnsi="仿宋" w:eastAsia="仿宋" w:cs="仿宋"/>
                <w:b/>
                <w:bCs/>
                <w:i w:val="0"/>
                <w:iCs w:val="0"/>
                <w:color w:val="000000"/>
                <w:sz w:val="24"/>
                <w:szCs w:val="24"/>
                <w:highlight w:val="none"/>
                <w:u w:val="none"/>
              </w:rPr>
            </w:r>
            <w:r/>
          </w:p>
        </w:tc>
        <w:tc>
          <w:tcPr>
            <w:tcW w:w="1233" w:type="dxa"/>
            <w:vAlign w:val="center"/>
            <w:textDirection w:val="lrTb"/>
            <w:noWrap w:val="false"/>
          </w:tcPr>
          <w:p>
            <w:pPr>
              <w:pStyle w:val="879"/>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分包总价</w:t>
            </w:r>
            <w:r>
              <w:rPr>
                <w:rFonts w:hint="eastAsia" w:ascii="仿宋" w:hAnsi="仿宋" w:eastAsia="仿宋" w:cs="仿宋"/>
                <w:b/>
                <w:bCs/>
                <w:i w:val="0"/>
                <w:iCs w:val="0"/>
                <w:color w:val="000000"/>
                <w:sz w:val="24"/>
                <w:szCs w:val="24"/>
                <w:highlight w:val="none"/>
                <w:u w:val="none"/>
                <w:lang w:val="en-US" w:eastAsia="zh-CN" w:bidi="ar"/>
              </w:rPr>
            </w:r>
            <w:r/>
          </w:p>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（万元）</w:t>
            </w:r>
            <w:r>
              <w:rPr>
                <w:rFonts w:hint="eastAsia" w:ascii="仿宋" w:hAnsi="仿宋" w:eastAsia="仿宋" w:cs="仿宋"/>
                <w:b/>
                <w:bCs/>
                <w:i w:val="0"/>
                <w:iCs w:val="0"/>
                <w:color w:val="000000"/>
                <w:sz w:val="24"/>
                <w:szCs w:val="24"/>
                <w:highlight w:val="none"/>
                <w:u w:val="none"/>
              </w:rPr>
            </w:r>
            <w:r/>
          </w:p>
        </w:tc>
      </w:tr>
      <w:tr>
        <w:trPr>
          <w:trHeight w:val="270"/>
        </w:trPr>
        <w:tc>
          <w:tcPr>
            <w:tcW w:w="710"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4"/>
                <w:szCs w:val="24"/>
                <w:highlight w:val="none"/>
                <w:u w:val="none"/>
                <w:lang w:val="en-US" w:eastAsia="zh-CN"/>
              </w:rPr>
              <w:suppressLineNumbers w:val="0"/>
            </w:pPr>
            <w:r>
              <w:rPr>
                <w:rFonts w:hint="eastAsia" w:ascii="仿宋" w:hAnsi="仿宋" w:eastAsia="仿宋" w:cs="仿宋"/>
                <w:b/>
                <w:bCs/>
                <w:i w:val="0"/>
                <w:iCs w:val="0"/>
                <w:color w:val="000000"/>
                <w:sz w:val="24"/>
                <w:szCs w:val="24"/>
                <w:highlight w:val="none"/>
                <w:u w:val="none"/>
                <w:lang w:val="en-US" w:eastAsia="zh-CN"/>
              </w:rPr>
              <w:t xml:space="preserve">1</w:t>
            </w:r>
            <w:r>
              <w:rPr>
                <w:rFonts w:hint="eastAsia" w:ascii="仿宋" w:hAnsi="仿宋" w:eastAsia="仿宋" w:cs="仿宋"/>
                <w:b/>
                <w:bCs/>
                <w:i w:val="0"/>
                <w:iCs w:val="0"/>
                <w:color w:val="000000"/>
                <w:sz w:val="24"/>
                <w:szCs w:val="24"/>
                <w:highlight w:val="none"/>
                <w:u w:val="none"/>
                <w:lang w:val="en-US" w:eastAsia="zh-CN"/>
              </w:rPr>
            </w:r>
            <w:r/>
          </w:p>
        </w:tc>
        <w:tc>
          <w:tcPr>
            <w:tcW w:w="3090"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有机磷和氨基甲酸酯类农药检测（分光光度法）</w:t>
            </w:r>
            <w:r>
              <w:rPr>
                <w:rFonts w:hint="eastAsia" w:ascii="仿宋" w:hAnsi="仿宋" w:eastAsia="仿宋" w:cs="仿宋"/>
                <w:i w:val="0"/>
                <w:iCs w:val="0"/>
                <w:color w:val="000000"/>
                <w:sz w:val="24"/>
                <w:szCs w:val="24"/>
                <w:highlight w:val="none"/>
                <w:u w:val="none"/>
              </w:rPr>
            </w:r>
            <w:r/>
          </w:p>
        </w:tc>
        <w:tc>
          <w:tcPr>
            <w:tcW w:w="1367"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160000</w:t>
            </w:r>
            <w:r>
              <w:rPr>
                <w:rFonts w:hint="eastAsia" w:ascii="仿宋" w:hAnsi="仿宋" w:eastAsia="仿宋" w:cs="仿宋"/>
                <w:i w:val="0"/>
                <w:iCs w:val="0"/>
                <w:color w:val="000000"/>
                <w:sz w:val="24"/>
                <w:szCs w:val="24"/>
                <w:highlight w:val="none"/>
                <w:u w:val="none"/>
              </w:rPr>
            </w:r>
            <w:r/>
          </w:p>
        </w:tc>
        <w:tc>
          <w:tcPr>
            <w:tcW w:w="1966"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0.5</w:t>
            </w:r>
            <w:r>
              <w:rPr>
                <w:rFonts w:hint="eastAsia" w:ascii="仿宋" w:hAnsi="仿宋" w:eastAsia="仿宋" w:cs="仿宋"/>
                <w:i w:val="0"/>
                <w:iCs w:val="0"/>
                <w:color w:val="000000"/>
                <w:sz w:val="24"/>
                <w:szCs w:val="24"/>
                <w:highlight w:val="none"/>
                <w:u w:val="none"/>
              </w:rPr>
            </w:r>
            <w:r/>
          </w:p>
        </w:tc>
        <w:tc>
          <w:tcPr>
            <w:tcW w:w="1184"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80000</w:t>
            </w:r>
            <w:r>
              <w:rPr>
                <w:rFonts w:hint="eastAsia" w:ascii="仿宋" w:hAnsi="仿宋" w:eastAsia="仿宋" w:cs="仿宋"/>
                <w:i w:val="0"/>
                <w:iCs w:val="0"/>
                <w:color w:val="000000"/>
                <w:sz w:val="24"/>
                <w:szCs w:val="24"/>
                <w:highlight w:val="none"/>
                <w:u w:val="none"/>
                <w:lang w:val="en-US" w:eastAsia="zh-CN" w:bidi="ar"/>
              </w:rPr>
            </w:r>
            <w:r/>
          </w:p>
        </w:tc>
        <w:tc>
          <w:tcPr>
            <w:tcW w:w="1233" w:type="dxa"/>
            <w:vAlign w:val="center"/>
            <w:vMerge w:val="restart"/>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129.6</w:t>
            </w:r>
            <w:r>
              <w:rPr>
                <w:rFonts w:hint="eastAsia" w:ascii="仿宋" w:hAnsi="仿宋" w:eastAsia="仿宋" w:cs="仿宋"/>
                <w:i w:val="0"/>
                <w:iCs w:val="0"/>
                <w:color w:val="000000"/>
                <w:sz w:val="24"/>
                <w:szCs w:val="24"/>
                <w:highlight w:val="none"/>
                <w:u w:val="none"/>
              </w:rPr>
            </w:r>
            <w:r/>
          </w:p>
        </w:tc>
      </w:tr>
      <w:tr>
        <w:trPr>
          <w:trHeight w:val="270"/>
        </w:trPr>
        <w:tc>
          <w:tcPr>
            <w:tcW w:w="710" w:type="dxa"/>
            <w:vAlign w:val="center"/>
            <w:textDirection w:val="lrTb"/>
            <w:noWrap/>
          </w:tcPr>
          <w:p>
            <w:pPr>
              <w:pStyle w:val="879"/>
              <w:jc w:val="center"/>
              <w:rPr>
                <w:rFonts w:hint="eastAsia" w:ascii="仿宋" w:hAnsi="仿宋" w:eastAsia="仿宋" w:cs="仿宋"/>
                <w:b/>
                <w:bCs/>
                <w:i w:val="0"/>
                <w:iCs w:val="0"/>
                <w:color w:val="000000"/>
                <w:sz w:val="24"/>
                <w:szCs w:val="24"/>
                <w:highlight w:val="none"/>
                <w:u w:val="none"/>
                <w:lang w:val="en-US" w:eastAsia="zh-CN"/>
              </w:rPr>
            </w:pPr>
            <w:r>
              <w:rPr>
                <w:rFonts w:hint="eastAsia" w:ascii="仿宋" w:hAnsi="仿宋" w:eastAsia="仿宋" w:cs="仿宋"/>
                <w:b/>
                <w:bCs/>
                <w:i w:val="0"/>
                <w:iCs w:val="0"/>
                <w:color w:val="000000"/>
                <w:sz w:val="24"/>
                <w:szCs w:val="24"/>
                <w:highlight w:val="none"/>
                <w:u w:val="none"/>
                <w:lang w:val="en-US" w:eastAsia="zh-CN"/>
              </w:rPr>
              <w:t xml:space="preserve">2</w:t>
            </w:r>
            <w:r>
              <w:rPr>
                <w:rFonts w:hint="eastAsia" w:ascii="仿宋" w:hAnsi="仿宋" w:eastAsia="仿宋" w:cs="仿宋"/>
                <w:b/>
                <w:bCs/>
                <w:i w:val="0"/>
                <w:iCs w:val="0"/>
                <w:color w:val="000000"/>
                <w:sz w:val="24"/>
                <w:szCs w:val="24"/>
                <w:highlight w:val="none"/>
                <w:u w:val="none"/>
                <w:lang w:val="en-US" w:eastAsia="zh-CN"/>
              </w:rPr>
            </w:r>
            <w:r/>
          </w:p>
        </w:tc>
        <w:tc>
          <w:tcPr>
            <w:tcW w:w="3090"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农药残留/兽药残留/水产品药物残留/其他胶体金法试剂（胶体金法）</w:t>
            </w:r>
            <w:r>
              <w:rPr>
                <w:rFonts w:hint="eastAsia" w:ascii="仿宋" w:hAnsi="仿宋" w:eastAsia="仿宋" w:cs="仿宋"/>
                <w:i w:val="0"/>
                <w:iCs w:val="0"/>
                <w:color w:val="000000"/>
                <w:sz w:val="24"/>
                <w:szCs w:val="24"/>
                <w:highlight w:val="none"/>
                <w:u w:val="none"/>
              </w:rPr>
            </w:r>
            <w:r/>
          </w:p>
        </w:tc>
        <w:tc>
          <w:tcPr>
            <w:tcW w:w="1367"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112000</w:t>
            </w:r>
            <w:r>
              <w:rPr>
                <w:rFonts w:hint="eastAsia" w:ascii="仿宋" w:hAnsi="仿宋" w:eastAsia="仿宋" w:cs="仿宋"/>
                <w:i w:val="0"/>
                <w:iCs w:val="0"/>
                <w:color w:val="000000"/>
                <w:sz w:val="24"/>
                <w:szCs w:val="24"/>
                <w:highlight w:val="none"/>
                <w:u w:val="none"/>
              </w:rPr>
            </w:r>
            <w:r/>
          </w:p>
        </w:tc>
        <w:tc>
          <w:tcPr>
            <w:tcW w:w="1966"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tcW w:w="1184"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784000</w:t>
            </w:r>
            <w:r>
              <w:rPr>
                <w:rFonts w:hint="eastAsia" w:ascii="仿宋" w:hAnsi="仿宋" w:eastAsia="仿宋" w:cs="仿宋"/>
                <w:i w:val="0"/>
                <w:iCs w:val="0"/>
                <w:color w:val="000000"/>
                <w:sz w:val="24"/>
                <w:szCs w:val="24"/>
                <w:highlight w:val="none"/>
                <w:u w:val="none"/>
                <w:lang w:val="en-US" w:eastAsia="zh-CN" w:bidi="ar"/>
              </w:rPr>
            </w:r>
            <w:r/>
          </w:p>
        </w:tc>
        <w:tc>
          <w:tcPr>
            <w:tcW w:w="1233" w:type="dxa"/>
            <w:vAlign w:val="center"/>
            <w:vMerge w:val="continue"/>
            <w:textDirection w:val="lrTb"/>
            <w:noWrap/>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270"/>
        </w:trPr>
        <w:tc>
          <w:tcPr>
            <w:tcW w:w="710" w:type="dxa"/>
            <w:vAlign w:val="center"/>
            <w:textDirection w:val="lrTb"/>
            <w:noWrap/>
          </w:tcPr>
          <w:p>
            <w:pPr>
              <w:pStyle w:val="879"/>
              <w:jc w:val="center"/>
              <w:rPr>
                <w:rFonts w:hint="eastAsia" w:ascii="仿宋" w:hAnsi="仿宋" w:eastAsia="仿宋" w:cs="仿宋"/>
                <w:b/>
                <w:bCs/>
                <w:i w:val="0"/>
                <w:iCs w:val="0"/>
                <w:color w:val="000000"/>
                <w:sz w:val="24"/>
                <w:szCs w:val="24"/>
                <w:highlight w:val="none"/>
                <w:u w:val="none"/>
                <w:lang w:val="en-US" w:eastAsia="zh-CN"/>
              </w:rPr>
            </w:pPr>
            <w:r>
              <w:rPr>
                <w:rFonts w:hint="eastAsia" w:ascii="仿宋" w:hAnsi="仿宋" w:eastAsia="仿宋" w:cs="仿宋"/>
                <w:b/>
                <w:bCs/>
                <w:i w:val="0"/>
                <w:iCs w:val="0"/>
                <w:color w:val="000000"/>
                <w:sz w:val="24"/>
                <w:szCs w:val="24"/>
                <w:highlight w:val="none"/>
                <w:u w:val="none"/>
                <w:lang w:val="en-US" w:eastAsia="zh-CN"/>
              </w:rPr>
              <w:t xml:space="preserve">3</w:t>
            </w:r>
            <w:r>
              <w:rPr>
                <w:rFonts w:hint="eastAsia" w:ascii="仿宋" w:hAnsi="仿宋" w:eastAsia="仿宋" w:cs="仿宋"/>
                <w:b/>
                <w:bCs/>
                <w:i w:val="0"/>
                <w:iCs w:val="0"/>
                <w:color w:val="000000"/>
                <w:sz w:val="24"/>
                <w:szCs w:val="24"/>
                <w:highlight w:val="none"/>
                <w:u w:val="none"/>
                <w:lang w:val="en-US" w:eastAsia="zh-CN"/>
              </w:rPr>
            </w:r>
            <w:r/>
          </w:p>
        </w:tc>
        <w:tc>
          <w:tcPr>
            <w:tcW w:w="3090"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瘦肉精（胶体金法）</w:t>
            </w:r>
            <w:r>
              <w:rPr>
                <w:rFonts w:hint="eastAsia" w:ascii="仿宋" w:hAnsi="仿宋" w:eastAsia="仿宋" w:cs="仿宋"/>
                <w:i w:val="0"/>
                <w:iCs w:val="0"/>
                <w:color w:val="000000"/>
                <w:sz w:val="24"/>
                <w:szCs w:val="24"/>
                <w:highlight w:val="none"/>
                <w:u w:val="none"/>
              </w:rPr>
            </w:r>
            <w:r/>
          </w:p>
        </w:tc>
        <w:tc>
          <w:tcPr>
            <w:tcW w:w="1367"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48000</w:t>
            </w:r>
            <w:r>
              <w:rPr>
                <w:rFonts w:hint="eastAsia" w:ascii="仿宋" w:hAnsi="仿宋" w:eastAsia="仿宋" w:cs="仿宋"/>
                <w:i w:val="0"/>
                <w:iCs w:val="0"/>
                <w:color w:val="000000"/>
                <w:sz w:val="24"/>
                <w:szCs w:val="24"/>
                <w:highlight w:val="none"/>
                <w:u w:val="none"/>
              </w:rPr>
            </w:r>
            <w:r/>
          </w:p>
        </w:tc>
        <w:tc>
          <w:tcPr>
            <w:tcW w:w="1966"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tcW w:w="1184"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384000</w:t>
            </w:r>
            <w:r>
              <w:rPr>
                <w:rFonts w:hint="eastAsia" w:ascii="仿宋" w:hAnsi="仿宋" w:eastAsia="仿宋" w:cs="仿宋"/>
                <w:i w:val="0"/>
                <w:iCs w:val="0"/>
                <w:color w:val="000000"/>
                <w:sz w:val="24"/>
                <w:szCs w:val="24"/>
                <w:highlight w:val="none"/>
                <w:u w:val="none"/>
                <w:lang w:val="en-US" w:eastAsia="zh-CN" w:bidi="ar"/>
              </w:rPr>
            </w:r>
            <w:r/>
          </w:p>
        </w:tc>
        <w:tc>
          <w:tcPr>
            <w:tcW w:w="1233" w:type="dxa"/>
            <w:vAlign w:val="center"/>
            <w:vMerge w:val="continue"/>
            <w:textDirection w:val="lrTb"/>
            <w:noWrap/>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270"/>
        </w:trPr>
        <w:tc>
          <w:tcPr>
            <w:tcW w:w="710" w:type="dxa"/>
            <w:vAlign w:val="center"/>
            <w:textDirection w:val="lrTb"/>
            <w:noWrap/>
          </w:tcPr>
          <w:p>
            <w:pPr>
              <w:pStyle w:val="879"/>
              <w:jc w:val="center"/>
              <w:rPr>
                <w:rFonts w:hint="eastAsia" w:ascii="仿宋" w:hAnsi="仿宋" w:eastAsia="仿宋" w:cs="仿宋"/>
                <w:b/>
                <w:bCs/>
                <w:i w:val="0"/>
                <w:iCs w:val="0"/>
                <w:color w:val="000000"/>
                <w:sz w:val="24"/>
                <w:szCs w:val="24"/>
                <w:highlight w:val="none"/>
                <w:u w:val="none"/>
                <w:lang w:val="en-US" w:eastAsia="zh-CN"/>
              </w:rPr>
            </w:pPr>
            <w:r>
              <w:rPr>
                <w:rFonts w:hint="eastAsia" w:ascii="仿宋" w:hAnsi="仿宋" w:eastAsia="仿宋" w:cs="仿宋"/>
                <w:b/>
                <w:bCs/>
                <w:i w:val="0"/>
                <w:iCs w:val="0"/>
                <w:color w:val="000000"/>
                <w:sz w:val="24"/>
                <w:szCs w:val="24"/>
                <w:highlight w:val="none"/>
                <w:u w:val="none"/>
                <w:lang w:val="en-US" w:eastAsia="zh-CN"/>
              </w:rPr>
              <w:t xml:space="preserve">4</w:t>
            </w:r>
            <w:r>
              <w:rPr>
                <w:rFonts w:hint="eastAsia" w:ascii="仿宋" w:hAnsi="仿宋" w:eastAsia="仿宋" w:cs="仿宋"/>
                <w:b/>
                <w:bCs/>
                <w:i w:val="0"/>
                <w:iCs w:val="0"/>
                <w:color w:val="000000"/>
                <w:sz w:val="24"/>
                <w:szCs w:val="24"/>
                <w:highlight w:val="none"/>
                <w:u w:val="none"/>
                <w:lang w:val="en-US" w:eastAsia="zh-CN"/>
              </w:rPr>
            </w:r>
            <w:r/>
          </w:p>
        </w:tc>
        <w:tc>
          <w:tcPr>
            <w:tcW w:w="3090"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易滥用和非法添加/其他分光光度法、比色法试剂（分光光度法/比色法）</w:t>
            </w:r>
            <w:r>
              <w:rPr>
                <w:rFonts w:hint="eastAsia" w:ascii="仿宋" w:hAnsi="仿宋" w:eastAsia="仿宋" w:cs="仿宋"/>
                <w:i w:val="0"/>
                <w:iCs w:val="0"/>
                <w:color w:val="000000"/>
                <w:sz w:val="24"/>
                <w:szCs w:val="24"/>
                <w:highlight w:val="none"/>
                <w:u w:val="none"/>
              </w:rPr>
            </w:r>
            <w:r/>
          </w:p>
        </w:tc>
        <w:tc>
          <w:tcPr>
            <w:tcW w:w="1367"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15600</w:t>
            </w:r>
            <w:r>
              <w:rPr>
                <w:rFonts w:hint="eastAsia" w:ascii="仿宋" w:hAnsi="仿宋" w:eastAsia="仿宋" w:cs="仿宋"/>
                <w:i w:val="0"/>
                <w:iCs w:val="0"/>
                <w:color w:val="000000"/>
                <w:sz w:val="24"/>
                <w:szCs w:val="24"/>
                <w:highlight w:val="none"/>
                <w:u w:val="none"/>
              </w:rPr>
            </w:r>
            <w:r/>
          </w:p>
        </w:tc>
        <w:tc>
          <w:tcPr>
            <w:tcW w:w="1966"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84"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46800</w:t>
            </w:r>
            <w:r>
              <w:rPr>
                <w:rFonts w:hint="eastAsia" w:ascii="仿宋" w:hAnsi="仿宋" w:eastAsia="仿宋" w:cs="仿宋"/>
                <w:i w:val="0"/>
                <w:iCs w:val="0"/>
                <w:color w:val="000000"/>
                <w:sz w:val="24"/>
                <w:szCs w:val="24"/>
                <w:highlight w:val="none"/>
                <w:u w:val="none"/>
                <w:lang w:val="en-US" w:eastAsia="zh-CN" w:bidi="ar"/>
              </w:rPr>
            </w:r>
            <w:r/>
          </w:p>
        </w:tc>
        <w:tc>
          <w:tcPr>
            <w:tcW w:w="1233" w:type="dxa"/>
            <w:vAlign w:val="center"/>
            <w:vMerge w:val="continue"/>
            <w:textDirection w:val="lrTb"/>
            <w:noWrap/>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540"/>
        </w:trPr>
        <w:tc>
          <w:tcPr>
            <w:tcW w:w="710" w:type="dxa"/>
            <w:vAlign w:val="center"/>
            <w:textDirection w:val="lrTb"/>
            <w:noWrap/>
          </w:tcPr>
          <w:p>
            <w:pPr>
              <w:pStyle w:val="879"/>
              <w:jc w:val="center"/>
              <w:rPr>
                <w:rFonts w:hint="eastAsia" w:ascii="仿宋" w:hAnsi="仿宋" w:eastAsia="仿宋" w:cs="仿宋"/>
                <w:b/>
                <w:bCs/>
                <w:i w:val="0"/>
                <w:iCs w:val="0"/>
                <w:color w:val="000000"/>
                <w:sz w:val="24"/>
                <w:szCs w:val="24"/>
                <w:highlight w:val="none"/>
                <w:u w:val="none"/>
                <w:lang w:val="en-US" w:eastAsia="zh-CN"/>
              </w:rPr>
            </w:pPr>
            <w:r>
              <w:rPr>
                <w:rFonts w:hint="eastAsia" w:ascii="仿宋" w:hAnsi="仿宋" w:eastAsia="仿宋" w:cs="仿宋"/>
                <w:b/>
                <w:bCs/>
                <w:i w:val="0"/>
                <w:iCs w:val="0"/>
                <w:color w:val="000000"/>
                <w:sz w:val="24"/>
                <w:szCs w:val="24"/>
                <w:highlight w:val="none"/>
                <w:u w:val="none"/>
                <w:lang w:val="en-US" w:eastAsia="zh-CN"/>
              </w:rPr>
              <w:t xml:space="preserve">5</w:t>
            </w:r>
            <w:r>
              <w:rPr>
                <w:rFonts w:hint="eastAsia" w:ascii="仿宋" w:hAnsi="仿宋" w:eastAsia="仿宋" w:cs="仿宋"/>
                <w:b/>
                <w:bCs/>
                <w:i w:val="0"/>
                <w:iCs w:val="0"/>
                <w:color w:val="000000"/>
                <w:sz w:val="24"/>
                <w:szCs w:val="24"/>
                <w:highlight w:val="none"/>
                <w:u w:val="none"/>
                <w:lang w:val="en-US" w:eastAsia="zh-CN"/>
              </w:rPr>
            </w:r>
            <w:r/>
          </w:p>
        </w:tc>
        <w:tc>
          <w:tcPr>
            <w:tcW w:w="3090"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其他类（检测方法不限）</w:t>
            </w:r>
            <w:r>
              <w:rPr>
                <w:rFonts w:hint="eastAsia" w:ascii="仿宋" w:hAnsi="仿宋" w:eastAsia="仿宋" w:cs="仿宋"/>
                <w:i w:val="0"/>
                <w:iCs w:val="0"/>
                <w:color w:val="000000"/>
                <w:sz w:val="24"/>
                <w:szCs w:val="24"/>
                <w:highlight w:val="none"/>
                <w:u w:val="none"/>
              </w:rPr>
            </w:r>
            <w:r/>
          </w:p>
        </w:tc>
        <w:tc>
          <w:tcPr>
            <w:tcW w:w="1367"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w:t>
            </w:r>
            <w:r>
              <w:rPr>
                <w:rFonts w:hint="eastAsia" w:ascii="仿宋" w:hAnsi="仿宋" w:eastAsia="仿宋" w:cs="仿宋"/>
                <w:i w:val="0"/>
                <w:iCs w:val="0"/>
                <w:color w:val="000000"/>
                <w:sz w:val="24"/>
                <w:szCs w:val="24"/>
                <w:highlight w:val="none"/>
                <w:u w:val="none"/>
              </w:rPr>
            </w:r>
            <w:r/>
          </w:p>
        </w:tc>
        <w:tc>
          <w:tcPr>
            <w:tcW w:w="1966"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184"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1200</w:t>
            </w:r>
            <w:r>
              <w:rPr>
                <w:rFonts w:hint="eastAsia" w:ascii="仿宋" w:hAnsi="仿宋" w:eastAsia="仿宋" w:cs="仿宋"/>
                <w:i w:val="0"/>
                <w:iCs w:val="0"/>
                <w:color w:val="000000"/>
                <w:sz w:val="24"/>
                <w:szCs w:val="24"/>
                <w:highlight w:val="none"/>
                <w:u w:val="none"/>
                <w:lang w:val="en-US" w:eastAsia="zh-CN" w:bidi="ar"/>
              </w:rPr>
            </w:r>
            <w:r/>
          </w:p>
        </w:tc>
        <w:tc>
          <w:tcPr>
            <w:tcW w:w="1233" w:type="dxa"/>
            <w:vAlign w:val="center"/>
            <w:vMerge w:val="continue"/>
            <w:textDirection w:val="lrTb"/>
            <w:noWrap/>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bl>
    <w:p>
      <w:pPr>
        <w:pStyle w:val="879"/>
        <w:ind w:firstLine="480"/>
        <w:jc w:val="both"/>
        <w:spacing w:line="480" w:lineRule="exact"/>
        <w:rPr>
          <w:rFonts w:hint="eastAsia" w:ascii="仿宋" w:hAnsi="仿宋" w:eastAsia="仿宋" w:cs="仿宋"/>
          <w:b w:val="0"/>
          <w:bCs w:val="0"/>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采购需求：</w:t>
      </w:r>
      <w:r>
        <w:rPr>
          <w:rFonts w:hint="eastAsia" w:ascii="仿宋" w:hAnsi="仿宋" w:eastAsia="仿宋" w:cs="仿宋"/>
          <w:color w:val="000000"/>
          <w:sz w:val="24"/>
          <w:szCs w:val="24"/>
          <w:highlight w:val="none"/>
          <w:lang w:val="en-US" w:eastAsia="zh-CN"/>
        </w:rPr>
        <w:t xml:space="preserve">南京市产品质量监督检验院拟采购一批试剂耗材</w:t>
      </w:r>
      <w:r>
        <w:rPr>
          <w:rFonts w:hint="eastAsia" w:ascii="仿宋" w:hAnsi="仿宋" w:eastAsia="仿宋" w:cs="仿宋"/>
          <w:color w:val="000000"/>
          <w:sz w:val="24"/>
          <w:szCs w:val="24"/>
          <w:highlight w:val="none"/>
          <w:lang w:val="en-US"/>
        </w:rPr>
        <w:t xml:space="preserve">，具体内容及项目需求详见招标文件</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rPr>
        <w:t xml:space="preserve">第五章</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bidi="ar-SA"/>
        </w:rPr>
      </w:r>
      <w:r/>
    </w:p>
    <w:p>
      <w:pPr>
        <w:pStyle w:val="879"/>
        <w:ind w:firstLine="480"/>
        <w:jc w:val="both"/>
        <w:spacing w:line="480" w:lineRule="exac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合同履行期限</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自合同签订之日起1年</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879"/>
        <w:ind w:firstLine="480"/>
        <w:jc w:val="both"/>
        <w:spacing w:line="48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本项目</w:t>
      </w:r>
      <w:r>
        <w:rPr>
          <w:rFonts w:hint="eastAsia" w:ascii="仿宋" w:hAnsi="仿宋" w:eastAsia="仿宋" w:cs="仿宋"/>
          <w:color w:val="000000"/>
          <w:sz w:val="24"/>
          <w:szCs w:val="24"/>
          <w:highlight w:val="none"/>
          <w:lang w:val="en-US"/>
        </w:rPr>
        <w:t xml:space="preserve">不</w:t>
      </w:r>
      <w:r>
        <w:rPr>
          <w:rFonts w:hint="eastAsia" w:ascii="仿宋" w:hAnsi="仿宋" w:eastAsia="仿宋" w:cs="仿宋"/>
          <w:color w:val="000000"/>
          <w:sz w:val="24"/>
          <w:szCs w:val="24"/>
          <w:highlight w:val="none"/>
        </w:rPr>
        <w:t xml:space="preserve">接受联合体</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spacing w:line="480" w:lineRule="exact"/>
        <w:rPr>
          <w:rFonts w:hint="eastAsia" w:ascii="仿宋" w:hAnsi="仿宋" w:eastAsia="仿宋" w:cs="仿宋"/>
          <w:b/>
          <w:bCs/>
          <w:color w:val="000000"/>
          <w:sz w:val="24"/>
          <w:szCs w:val="24"/>
          <w:highlight w:val="none"/>
        </w:rPr>
        <w:outlineLvl w:val="1"/>
      </w:pPr>
      <w:r/>
      <w:bookmarkStart w:id="13" w:name="_Toc35393799"/>
      <w:r/>
      <w:bookmarkStart w:id="14" w:name="_Toc26373"/>
      <w:r/>
      <w:bookmarkStart w:id="15" w:name="_Toc28359013"/>
      <w:r/>
      <w:bookmarkStart w:id="16" w:name="_Toc28359090"/>
      <w:r/>
      <w:bookmarkStart w:id="17" w:name="_Toc27152"/>
      <w:r/>
      <w:bookmarkStart w:id="18" w:name="_Toc24101"/>
      <w:r/>
      <w:bookmarkStart w:id="19" w:name="_Toc35393630"/>
      <w:r>
        <w:rPr>
          <w:rFonts w:hint="eastAsia" w:ascii="仿宋" w:hAnsi="仿宋" w:eastAsia="仿宋" w:cs="仿宋"/>
          <w:b/>
          <w:bCs/>
          <w:color w:val="000000"/>
          <w:sz w:val="24"/>
          <w:szCs w:val="24"/>
          <w:highlight w:val="none"/>
        </w:rPr>
        <w:t xml:space="preserve">二、申请人的资格要求</w:t>
      </w:r>
      <w:bookmarkEnd w:id="13"/>
      <w:r/>
      <w:bookmarkEnd w:id="14"/>
      <w:r/>
      <w:bookmarkEnd w:id="15"/>
      <w:r/>
      <w:bookmarkEnd w:id="16"/>
      <w:r/>
      <w:bookmarkEnd w:id="17"/>
      <w:r/>
      <w:bookmarkEnd w:id="18"/>
      <w:r/>
      <w:bookmarkEnd w:id="19"/>
      <w:r>
        <w:rPr>
          <w:rFonts w:hint="eastAsia" w:ascii="仿宋" w:hAnsi="仿宋" w:eastAsia="仿宋" w:cs="仿宋"/>
          <w:b/>
          <w:bCs/>
          <w:color w:val="000000"/>
          <w:sz w:val="24"/>
          <w:szCs w:val="24"/>
          <w:highlight w:val="none"/>
        </w:rPr>
      </w:r>
      <w:r/>
    </w:p>
    <w:p>
      <w:pPr>
        <w:pStyle w:val="879"/>
        <w:ind w:firstLine="482"/>
        <w:spacing w:line="480" w:lineRule="exact"/>
        <w:rPr>
          <w:rFonts w:hint="eastAsia" w:ascii="仿宋" w:hAnsi="仿宋" w:eastAsia="仿宋" w:cs="仿宋"/>
          <w:b/>
          <w:bCs/>
          <w:color w:val="000000"/>
          <w:sz w:val="24"/>
          <w:szCs w:val="24"/>
          <w:highlight w:val="none"/>
        </w:rPr>
        <w:outlineLvl w:val="9"/>
      </w:pPr>
      <w:r/>
      <w:bookmarkStart w:id="20" w:name="_Toc28359091"/>
      <w:r/>
      <w:bookmarkStart w:id="21" w:name="_Toc35393800"/>
      <w:r/>
      <w:bookmarkStart w:id="22" w:name="_Toc28359014"/>
      <w:r/>
      <w:bookmarkStart w:id="23" w:name="_Toc35393631"/>
      <w:r>
        <w:rPr>
          <w:rFonts w:hint="eastAsia" w:ascii="仿宋" w:hAnsi="仿宋" w:eastAsia="仿宋" w:cs="仿宋"/>
          <w:b/>
          <w:bCs/>
          <w:color w:val="000000"/>
          <w:sz w:val="24"/>
          <w:szCs w:val="24"/>
          <w:highlight w:val="none"/>
          <w:lang w:val="en-US"/>
        </w:rPr>
        <w:t xml:space="preserve">1.</w:t>
      </w:r>
      <w:r>
        <w:rPr>
          <w:rFonts w:hint="eastAsia" w:ascii="仿宋" w:hAnsi="仿宋" w:eastAsia="仿宋" w:cs="仿宋"/>
          <w:b/>
          <w:bCs/>
          <w:color w:val="000000"/>
          <w:sz w:val="24"/>
          <w:szCs w:val="24"/>
          <w:highlight w:val="none"/>
        </w:rPr>
        <w:t xml:space="preserve">满足《中华人民共和国政府采购法》第二十二条规定：</w:t>
      </w:r>
      <w:r>
        <w:rPr>
          <w:rFonts w:hint="eastAsia" w:ascii="仿宋" w:hAnsi="仿宋" w:eastAsia="仿宋" w:cs="仿宋"/>
          <w:b/>
          <w:bCs/>
          <w:color w:val="000000"/>
          <w:sz w:val="24"/>
          <w:szCs w:val="24"/>
          <w:highlight w:val="none"/>
        </w:rPr>
      </w:r>
      <w:r/>
    </w:p>
    <w:p>
      <w:pPr>
        <w:pStyle w:val="879"/>
        <w:ind w:firstLine="480"/>
        <w:jc w:val="both"/>
        <w:spacing w:line="48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具有独立承担民事责任的能力（提供法人或者其他组织的营业执照，</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为自然人的提供其身份证</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ind w:firstLine="480"/>
        <w:jc w:val="both"/>
        <w:spacing w:line="48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具有良好的商业信誉和健全的财务会计制度（提供近半年内任一月份的资产负债表和利润表或202</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年度审计报告或银行出具的针对本项目的资信证明，或财政部门认可的专业担保机构出具的投标担保函，法人或者其它组织成立不满一年不需提供）；</w:t>
      </w:r>
      <w:r>
        <w:rPr>
          <w:rFonts w:hint="eastAsia" w:ascii="仿宋" w:hAnsi="仿宋" w:eastAsia="仿宋" w:cs="仿宋"/>
          <w:color w:val="000000"/>
          <w:sz w:val="24"/>
          <w:szCs w:val="24"/>
          <w:highlight w:val="none"/>
        </w:rPr>
      </w:r>
      <w:r/>
    </w:p>
    <w:p>
      <w:pPr>
        <w:pStyle w:val="879"/>
        <w:ind w:firstLine="480"/>
        <w:jc w:val="both"/>
        <w:spacing w:line="48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aps/>
          <w:color w:val="000000"/>
          <w:sz w:val="24"/>
          <w:szCs w:val="24"/>
          <w:highlight w:val="none"/>
          <w:lang w:val="en-US"/>
        </w:rPr>
        <w:t xml:space="preserve">（3）</w:t>
      </w:r>
      <w:r>
        <w:rPr>
          <w:rFonts w:hint="eastAsia" w:ascii="仿宋" w:hAnsi="仿宋" w:eastAsia="仿宋" w:cs="仿宋"/>
          <w:caps/>
          <w:color w:val="000000"/>
          <w:sz w:val="24"/>
          <w:szCs w:val="24"/>
          <w:highlight w:val="none"/>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aps/>
          <w:color w:val="000000"/>
          <w:sz w:val="24"/>
          <w:szCs w:val="24"/>
          <w:highlight w:val="none"/>
          <w:lang w:val="en-US"/>
        </w:rPr>
        <w:t xml:space="preserve">格式见招标文件</w:t>
      </w:r>
      <w:r>
        <w:rPr>
          <w:rFonts w:hint="eastAsia" w:ascii="仿宋" w:hAnsi="仿宋" w:eastAsia="仿宋" w:cs="仿宋"/>
          <w:caps/>
          <w:color w:val="000000"/>
          <w:sz w:val="24"/>
          <w:szCs w:val="24"/>
          <w:highlight w:val="non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ind w:firstLine="480"/>
        <w:jc w:val="both"/>
        <w:spacing w:line="48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aps/>
          <w:color w:val="000000"/>
          <w:sz w:val="24"/>
          <w:szCs w:val="24"/>
          <w:highlight w:val="none"/>
          <w:lang w:val="en-US"/>
        </w:rPr>
        <w:t xml:space="preserve">（4）</w:t>
      </w:r>
      <w:r>
        <w:rPr>
          <w:rFonts w:hint="eastAsia" w:ascii="仿宋" w:hAnsi="仿宋" w:eastAsia="仿宋" w:cs="仿宋"/>
          <w:color w:val="000000"/>
          <w:sz w:val="24"/>
          <w:szCs w:val="24"/>
          <w:highlight w:val="none"/>
        </w:rPr>
        <w:t xml:space="preserve">有依法缴纳税收和社会保障资金的良好记录（提供</w:t>
      </w:r>
      <w:r>
        <w:rPr>
          <w:rFonts w:hint="eastAsia" w:ascii="仿宋" w:hAnsi="仿宋" w:eastAsia="仿宋" w:cs="仿宋"/>
          <w:color w:val="000000"/>
          <w:sz w:val="24"/>
          <w:szCs w:val="24"/>
          <w:highlight w:val="none"/>
          <w:lang w:val="en-US"/>
        </w:rPr>
        <w:t xml:space="preserve">近半年内</w:t>
      </w:r>
      <w:r>
        <w:rPr>
          <w:rFonts w:hint="eastAsia" w:ascii="仿宋" w:hAnsi="仿宋" w:eastAsia="仿宋" w:cs="仿宋"/>
          <w:color w:val="000000"/>
          <w:sz w:val="24"/>
          <w:szCs w:val="24"/>
          <w:highlight w:val="none"/>
        </w:rPr>
        <w:t xml:space="preserve">任一月份纳税</w:t>
      </w:r>
      <w:r>
        <w:rPr>
          <w:rFonts w:hint="eastAsia" w:ascii="仿宋" w:hAnsi="仿宋" w:eastAsia="仿宋" w:cs="仿宋"/>
          <w:color w:val="000000"/>
          <w:sz w:val="24"/>
          <w:szCs w:val="24"/>
          <w:highlight w:val="none"/>
          <w:lang w:val="en-US"/>
        </w:rPr>
        <w:t xml:space="preserve">及</w:t>
      </w:r>
      <w:r>
        <w:rPr>
          <w:rFonts w:hint="eastAsia" w:ascii="仿宋" w:hAnsi="仿宋" w:eastAsia="仿宋" w:cs="仿宋"/>
          <w:color w:val="000000"/>
          <w:sz w:val="24"/>
          <w:szCs w:val="24"/>
          <w:highlight w:val="none"/>
        </w:rPr>
        <w:t xml:space="preserve">缴纳社会保障资金的凭据复印件加盖公章，</w:t>
      </w:r>
      <w:r>
        <w:rPr>
          <w:rFonts w:hint="eastAsia" w:ascii="仿宋" w:hAnsi="仿宋" w:eastAsia="仿宋" w:cs="仿宋"/>
          <w:color w:val="000000"/>
          <w:sz w:val="24"/>
          <w:szCs w:val="24"/>
          <w:highlight w:val="none"/>
          <w:lang w:val="en-US"/>
        </w:rPr>
        <w:t xml:space="preserve">提供</w:t>
      </w:r>
      <w:r>
        <w:rPr>
          <w:rFonts w:hint="eastAsia" w:ascii="仿宋" w:hAnsi="仿宋" w:eastAsia="仿宋" w:cs="仿宋"/>
          <w:color w:val="000000"/>
          <w:sz w:val="24"/>
          <w:szCs w:val="24"/>
          <w:highlight w:val="none"/>
        </w:rPr>
        <w:t xml:space="preserve">专用收据或社会保险缴纳清单，依法免税的应提供相应文件说明）；</w:t>
      </w:r>
      <w:r>
        <w:rPr>
          <w:rFonts w:hint="eastAsia" w:ascii="仿宋" w:hAnsi="仿宋" w:eastAsia="仿宋" w:cs="仿宋"/>
          <w:color w:val="000000"/>
          <w:sz w:val="24"/>
          <w:szCs w:val="24"/>
          <w:highlight w:val="none"/>
        </w:rPr>
      </w:r>
      <w:r/>
    </w:p>
    <w:p>
      <w:pPr>
        <w:pStyle w:val="879"/>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aps/>
          <w:color w:val="000000"/>
          <w:sz w:val="24"/>
          <w:szCs w:val="24"/>
          <w:highlight w:val="none"/>
          <w:lang w:val="en-US"/>
        </w:rPr>
        <w:t xml:space="preserve">（5）</w:t>
      </w:r>
      <w:r>
        <w:rPr>
          <w:rFonts w:hint="eastAsia" w:ascii="仿宋" w:hAnsi="仿宋" w:eastAsia="仿宋" w:cs="仿宋"/>
          <w:color w:val="000000"/>
          <w:sz w:val="24"/>
          <w:szCs w:val="24"/>
          <w:highlight w:val="none"/>
        </w:rPr>
        <w:t xml:space="preserve">参加政府采购活动前三年内，在经营活动中没有重大违法记录（提供参加本次政府采购活动前3年内在经营活动中没有重大违法记录的书面声明，格式见招标文件）；</w:t>
      </w:r>
      <w:r>
        <w:rPr>
          <w:rFonts w:hint="eastAsia" w:ascii="仿宋" w:hAnsi="仿宋" w:eastAsia="仿宋" w:cs="仿宋"/>
          <w:color w:val="000000"/>
          <w:sz w:val="24"/>
          <w:szCs w:val="24"/>
          <w:highlight w:val="none"/>
        </w:rPr>
      </w:r>
      <w:r/>
    </w:p>
    <w:p>
      <w:pPr>
        <w:pStyle w:val="879"/>
        <w:ind w:firstLine="480"/>
        <w:jc w:val="both"/>
        <w:spacing w:line="480" w:lineRule="exact"/>
        <w:widowControl/>
        <w:rPr>
          <w:rFonts w:hint="eastAsia" w:ascii="仿宋" w:hAnsi="仿宋" w:eastAsia="仿宋" w:cs="仿宋"/>
          <w:caps/>
          <w:color w:val="000000"/>
          <w:sz w:val="24"/>
          <w:szCs w:val="24"/>
          <w:highlight w:val="none"/>
        </w:rPr>
      </w:pPr>
      <w:r>
        <w:rPr>
          <w:rFonts w:hint="eastAsia" w:ascii="仿宋" w:hAnsi="仿宋" w:eastAsia="仿宋" w:cs="仿宋"/>
          <w:color w:val="000000"/>
          <w:sz w:val="24"/>
          <w:szCs w:val="24"/>
          <w:highlight w:val="none"/>
          <w:lang w:val="en-US"/>
        </w:rPr>
        <w:t xml:space="preserve">（6）</w:t>
      </w:r>
      <w:r>
        <w:rPr>
          <w:rFonts w:hint="eastAsia" w:ascii="仿宋" w:hAnsi="仿宋" w:eastAsia="仿宋" w:cs="仿宋"/>
          <w:caps/>
          <w:color w:val="000000"/>
          <w:sz w:val="24"/>
          <w:szCs w:val="24"/>
          <w:highlight w:val="none"/>
          <w:lang w:bidi="ar-SA"/>
        </w:rPr>
        <w:t xml:space="preserve">法律、行政法规规定的其他条件：</w:t>
      </w:r>
      <w:r>
        <w:rPr>
          <w:rFonts w:hint="eastAsia" w:ascii="仿宋" w:hAnsi="仿宋" w:eastAsia="仿宋" w:cs="仿宋"/>
          <w:caps/>
          <w:color w:val="000000"/>
          <w:sz w:val="24"/>
          <w:szCs w:val="24"/>
          <w:highlight w:val="none"/>
          <w:lang w:val="en-US" w:eastAsia="en-US" w:bidi="ar-SA"/>
        </w:rPr>
        <w:t xml:space="preserve">无</w:t>
      </w:r>
      <w:r>
        <w:rPr>
          <w:rFonts w:hint="eastAsia" w:ascii="仿宋" w:hAnsi="仿宋" w:eastAsia="仿宋" w:cs="仿宋"/>
          <w:caps/>
          <w:color w:val="000000"/>
          <w:sz w:val="24"/>
          <w:szCs w:val="24"/>
          <w:highlight w:val="none"/>
        </w:rPr>
        <w:t xml:space="preserve">。</w:t>
      </w:r>
      <w:r>
        <w:rPr>
          <w:rFonts w:hint="eastAsia" w:ascii="仿宋" w:hAnsi="仿宋" w:eastAsia="仿宋" w:cs="仿宋"/>
          <w:caps/>
          <w:color w:val="000000"/>
          <w:sz w:val="24"/>
          <w:szCs w:val="24"/>
          <w:highlight w:val="none"/>
        </w:rPr>
      </w:r>
      <w:r/>
    </w:p>
    <w:p>
      <w:pPr>
        <w:pStyle w:val="879"/>
        <w:ind w:firstLine="480"/>
        <w:jc w:val="both"/>
        <w:keepLines w:val="0"/>
        <w:keepNext w:val="0"/>
        <w:pageBreakBefore w:val="0"/>
        <w:spacing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aps/>
          <w:color w:val="000000"/>
          <w:sz w:val="24"/>
          <w:szCs w:val="24"/>
          <w:highlight w:val="none"/>
          <w:lang w:val="en-US" w:eastAsia="zh-CN"/>
        </w:rPr>
        <w:t xml:space="preserve">注：</w:t>
      </w:r>
      <w:r>
        <w:rPr>
          <w:rFonts w:hint="eastAsia" w:ascii="仿宋" w:hAnsi="仿宋" w:eastAsia="仿宋" w:cs="仿宋"/>
          <w:color w:val="000000"/>
          <w:sz w:val="24"/>
          <w:szCs w:val="24"/>
          <w:highlight w:val="none"/>
          <w:lang w:val="en-US" w:eastAsia="zh-CN"/>
        </w:rPr>
        <w:t xml:space="preserve">南京市政府采购供应商信用记录表暨信用承诺书（注：在政府采购资格审查环节，供应商如提供书面《南京市政府采购供应商信用记录表暨信用承诺书》，</w:t>
      </w:r>
      <w:r>
        <w:rPr>
          <w:rFonts w:hint="eastAsia" w:ascii="仿宋" w:hAnsi="仿宋" w:eastAsia="仿宋" w:cs="仿宋"/>
          <w:b/>
          <w:bCs/>
          <w:color w:val="000000"/>
          <w:sz w:val="24"/>
          <w:szCs w:val="24"/>
          <w:highlight w:val="none"/>
          <w:lang w:val="en-US" w:eastAsia="zh-CN"/>
        </w:rPr>
        <w:t xml:space="preserve">即可替代本条第1至5项的有关证明材料</w:t>
      </w:r>
      <w:r>
        <w:rPr>
          <w:rFonts w:hint="eastAsia" w:ascii="仿宋" w:hAnsi="仿宋" w:eastAsia="仿宋" w:cs="仿宋"/>
          <w:color w:val="000000"/>
          <w:sz w:val="24"/>
          <w:szCs w:val="24"/>
          <w:highlight w:val="none"/>
          <w:lang w:val="en-US" w:eastAsia="zh-CN"/>
        </w:rPr>
        <w:t xml:space="preserve">，但供应商在中标（成交）后，应按采购文件要求，将上述由信用承诺书替代的证明材料提交采购人或采购代理机构核验）</w:t>
      </w:r>
      <w:r>
        <w:rPr>
          <w:rFonts w:hint="eastAsia" w:ascii="仿宋" w:hAnsi="仿宋" w:eastAsia="仿宋" w:cs="仿宋"/>
          <w:color w:val="000000"/>
          <w:sz w:val="24"/>
          <w:szCs w:val="24"/>
          <w:highlight w:val="none"/>
          <w:lang w:val="en-US" w:eastAsia="zh-CN"/>
        </w:rPr>
      </w:r>
      <w:r/>
    </w:p>
    <w:p>
      <w:pPr>
        <w:pStyle w:val="879"/>
        <w:ind w:firstLine="537"/>
        <w:jc w:val="left"/>
        <w:keepLines w:val="0"/>
        <w:keepNext w:val="0"/>
        <w:pageBreakBefore w:val="0"/>
        <w:spacing w:line="480" w:lineRule="exact"/>
        <w:widowControl/>
        <w:rPr>
          <w:rFonts w:hint="eastAsia" w:ascii="仿宋" w:hAnsi="仿宋" w:eastAsia="仿宋" w:cs="仿宋"/>
          <w:color w:val="000000"/>
          <w:highlight w:val="none"/>
        </w:rPr>
        <w:outlineLvl w:val="9"/>
      </w:pPr>
      <w:r>
        <w:rPr>
          <w:rFonts w:hint="eastAsia" w:ascii="仿宋" w:hAnsi="仿宋" w:eastAsia="仿宋" w:cs="仿宋"/>
          <w:color w:val="000000"/>
          <w:sz w:val="24"/>
          <w:szCs w:val="24"/>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仿宋" w:hAnsi="仿宋" w:eastAsia="仿宋" w:cs="仿宋"/>
          <w:b/>
          <w:bCs/>
          <w:color w:val="000000"/>
          <w:sz w:val="24"/>
          <w:szCs w:val="24"/>
          <w:highlight w:val="none"/>
          <w:lang w:val="en-US" w:eastAsia="zh-CN"/>
        </w:rPr>
        <w:t xml:space="preserve">（格式见招标文件）</w:t>
      </w:r>
      <w:r>
        <w:rPr>
          <w:rFonts w:hint="eastAsia" w:ascii="仿宋" w:hAnsi="仿宋" w:eastAsia="仿宋" w:cs="仿宋"/>
          <w:color w:val="000000"/>
          <w:highlight w:val="none"/>
        </w:rPr>
      </w:r>
      <w:r/>
    </w:p>
    <w:p>
      <w:pPr>
        <w:pStyle w:val="879"/>
        <w:ind w:firstLine="482"/>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b/>
          <w:bCs/>
          <w:color w:val="000000"/>
          <w:sz w:val="24"/>
          <w:szCs w:val="24"/>
          <w:highlight w:val="none"/>
          <w:lang w:val="en-US"/>
        </w:rPr>
        <w:t xml:space="preserve">2.</w:t>
      </w:r>
      <w:bookmarkStart w:id="24" w:name="_Toc28943"/>
      <w:r>
        <w:rPr>
          <w:rFonts w:hint="eastAsia" w:ascii="仿宋" w:hAnsi="仿宋" w:eastAsia="仿宋" w:cs="仿宋"/>
          <w:b/>
          <w:bCs/>
          <w:color w:val="000000"/>
          <w:sz w:val="24"/>
          <w:szCs w:val="24"/>
          <w:highlight w:val="none"/>
        </w:rPr>
        <w:t xml:space="preserve">落实政府采购政策需满足的资格要求</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color w:val="000000"/>
          <w:sz w:val="24"/>
          <w:szCs w:val="24"/>
          <w:highlight w:val="none"/>
          <w:u w:val="single"/>
        </w:rPr>
        <w:t xml:space="preserve">（4）</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879"/>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（1）本项目整体专门面向中小企业采购；</w:t>
      </w:r>
      <w:r>
        <w:rPr>
          <w:rFonts w:hint="eastAsia" w:ascii="仿宋" w:hAnsi="仿宋" w:eastAsia="仿宋" w:cs="仿宋"/>
          <w:color w:val="000000"/>
          <w:sz w:val="24"/>
          <w:szCs w:val="24"/>
          <w:highlight w:val="none"/>
        </w:rPr>
      </w:r>
      <w:r/>
    </w:p>
    <w:p>
      <w:pPr>
        <w:pStyle w:val="879"/>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（2）本项目整体专门面向小微企业采购；</w:t>
      </w:r>
      <w:r>
        <w:rPr>
          <w:rFonts w:hint="eastAsia" w:ascii="仿宋" w:hAnsi="仿宋" w:eastAsia="仿宋" w:cs="仿宋"/>
          <w:color w:val="000000"/>
          <w:sz w:val="24"/>
          <w:szCs w:val="24"/>
          <w:highlight w:val="none"/>
        </w:rPr>
      </w:r>
      <w:r/>
    </w:p>
    <w:p>
      <w:pPr>
        <w:pStyle w:val="879"/>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（3）本项目通过以下第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种方式预留部分采购份额，面向中小企业采购：</w:t>
      </w:r>
      <w:r>
        <w:rPr>
          <w:rFonts w:hint="eastAsia" w:ascii="仿宋" w:hAnsi="仿宋" w:eastAsia="仿宋" w:cs="仿宋"/>
          <w:color w:val="000000"/>
          <w:sz w:val="24"/>
          <w:szCs w:val="24"/>
          <w:highlight w:val="none"/>
        </w:rPr>
      </w:r>
      <w:r/>
    </w:p>
    <w:p>
      <w:pPr>
        <w:pStyle w:val="879"/>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①本项目要求</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以联合体形式参加，中小企业合同金额应当达到的比例为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②本项目要求</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进行合同分包，中小企业合同金额应当达到的比例为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（4）本项目为非预留份额专门面向中小企业的采购项目或采购包，执行价格扣除优惠政策，详见“第</w:t>
      </w:r>
      <w:r>
        <w:rPr>
          <w:rFonts w:hint="eastAsia" w:ascii="仿宋" w:hAnsi="仿宋" w:eastAsia="仿宋" w:cs="仿宋"/>
          <w:color w:val="000000"/>
          <w:sz w:val="24"/>
          <w:szCs w:val="24"/>
          <w:highlight w:val="none"/>
          <w:lang w:val="en-US"/>
        </w:rPr>
        <w:t xml:space="preserve">六</w:t>
      </w:r>
      <w:r>
        <w:rPr>
          <w:rFonts w:hint="eastAsia" w:ascii="仿宋" w:hAnsi="仿宋" w:eastAsia="仿宋" w:cs="仿宋"/>
          <w:color w:val="000000"/>
          <w:sz w:val="24"/>
          <w:szCs w:val="24"/>
          <w:highlight w:val="none"/>
        </w:rPr>
        <w:t xml:space="preserve">章评标办法</w:t>
      </w:r>
      <w:r>
        <w:rPr>
          <w:rFonts w:hint="eastAsia" w:ascii="仿宋" w:hAnsi="仿宋" w:eastAsia="仿宋" w:cs="仿宋"/>
          <w:color w:val="000000"/>
          <w:sz w:val="24"/>
          <w:szCs w:val="24"/>
          <w:highlight w:val="none"/>
          <w:lang w:val="en-US"/>
        </w:rPr>
        <w:t xml:space="preserve">及</w:t>
      </w:r>
      <w:r>
        <w:rPr>
          <w:rFonts w:hint="eastAsia" w:ascii="仿宋" w:hAnsi="仿宋" w:eastAsia="仿宋" w:cs="仿宋"/>
          <w:color w:val="000000"/>
          <w:sz w:val="24"/>
          <w:szCs w:val="24"/>
          <w:highlight w:val="none"/>
        </w:rPr>
        <w:t xml:space="preserve">评分标准”。</w:t>
      </w:r>
      <w:r>
        <w:rPr>
          <w:rFonts w:hint="eastAsia" w:ascii="仿宋" w:hAnsi="仿宋" w:eastAsia="仿宋" w:cs="仿宋"/>
          <w:color w:val="000000"/>
          <w:sz w:val="24"/>
          <w:szCs w:val="24"/>
          <w:highlight w:val="none"/>
        </w:rPr>
      </w:r>
      <w:r/>
    </w:p>
    <w:p>
      <w:pPr>
        <w:pStyle w:val="879"/>
        <w:ind w:firstLine="482"/>
        <w:spacing w:line="480" w:lineRule="exact"/>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rPr>
        <w:t xml:space="preserve">3.</w:t>
      </w:r>
      <w:r>
        <w:rPr>
          <w:rFonts w:hint="eastAsia" w:ascii="仿宋" w:hAnsi="仿宋" w:eastAsia="仿宋" w:cs="仿宋"/>
          <w:b/>
          <w:bCs/>
          <w:color w:val="000000"/>
          <w:sz w:val="24"/>
          <w:szCs w:val="24"/>
          <w:highlight w:val="none"/>
        </w:rPr>
        <w:t xml:space="preserve">本项目的特定资格要求：</w:t>
      </w:r>
      <w:bookmarkEnd w:id="24"/>
      <w:r>
        <w:rPr>
          <w:rFonts w:hint="eastAsia" w:ascii="仿宋" w:hAnsi="仿宋" w:eastAsia="仿宋" w:cs="仿宋"/>
          <w:b/>
          <w:bCs/>
          <w:color w:val="000000"/>
          <w:sz w:val="24"/>
          <w:szCs w:val="24"/>
          <w:highlight w:val="none"/>
          <w:lang w:val="en-US" w:eastAsia="zh-CN"/>
        </w:rPr>
        <w:t xml:space="preserve">无。</w:t>
      </w:r>
      <w:r>
        <w:rPr>
          <w:rFonts w:hint="eastAsia" w:ascii="仿宋" w:hAnsi="仿宋" w:eastAsia="仿宋" w:cs="仿宋"/>
          <w:b/>
          <w:bCs/>
          <w:color w:val="000000"/>
          <w:sz w:val="24"/>
          <w:szCs w:val="24"/>
          <w:highlight w:val="none"/>
          <w:lang w:val="en-US" w:eastAsia="zh-CN"/>
        </w:rPr>
      </w:r>
      <w:r/>
    </w:p>
    <w:p>
      <w:pPr>
        <w:pStyle w:val="879"/>
        <w:ind w:firstLine="482"/>
        <w:jc w:val="both"/>
        <w:spacing w:line="480" w:lineRule="exact"/>
        <w:rPr>
          <w:rFonts w:hint="eastAsia" w:ascii="仿宋" w:hAnsi="仿宋" w:eastAsia="仿宋" w:cs="仿宋"/>
          <w:b/>
          <w:bCs/>
          <w:color w:val="000000"/>
          <w:sz w:val="24"/>
          <w:szCs w:val="24"/>
          <w:highlight w:val="none"/>
          <w:lang w:val="en-US" w:bidi="ar-SA"/>
        </w:rPr>
        <w:outlineLvl w:val="9"/>
      </w:pPr>
      <w:r/>
      <w:bookmarkStart w:id="25" w:name="_Toc27641"/>
      <w:r>
        <w:rPr>
          <w:rFonts w:hint="eastAsia" w:ascii="仿宋" w:hAnsi="仿宋" w:eastAsia="仿宋" w:cs="仿宋"/>
          <w:b/>
          <w:bCs/>
          <w:color w:val="000000"/>
          <w:sz w:val="24"/>
          <w:szCs w:val="24"/>
          <w:highlight w:val="none"/>
          <w:lang w:val="en-US" w:bidi="ar-SA"/>
        </w:rPr>
        <w:t xml:space="preserve">4.本项目拒绝下述</w:t>
      </w:r>
      <w:r>
        <w:rPr>
          <w:rFonts w:hint="eastAsia" w:ascii="仿宋" w:hAnsi="仿宋" w:eastAsia="仿宋" w:cs="仿宋"/>
          <w:b/>
          <w:bCs/>
          <w:color w:val="000000"/>
          <w:sz w:val="24"/>
          <w:szCs w:val="24"/>
          <w:highlight w:val="none"/>
          <w:lang w:val="en-US" w:eastAsia="zh-CN" w:bidi="ar-SA"/>
        </w:rPr>
        <w:t xml:space="preserve">供应商</w:t>
      </w:r>
      <w:r>
        <w:rPr>
          <w:rFonts w:hint="eastAsia" w:ascii="仿宋" w:hAnsi="仿宋" w:eastAsia="仿宋" w:cs="仿宋"/>
          <w:b/>
          <w:bCs/>
          <w:color w:val="000000"/>
          <w:sz w:val="24"/>
          <w:szCs w:val="24"/>
          <w:highlight w:val="none"/>
          <w:lang w:val="en-US" w:bidi="ar-SA"/>
        </w:rPr>
        <w:t xml:space="preserve">参加本次招标活动：</w:t>
      </w:r>
      <w:bookmarkEnd w:id="25"/>
      <w:r>
        <w:rPr>
          <w:rFonts w:hint="eastAsia" w:ascii="仿宋" w:hAnsi="仿宋" w:eastAsia="仿宋" w:cs="仿宋"/>
          <w:b/>
          <w:bCs/>
          <w:color w:val="000000"/>
          <w:sz w:val="24"/>
          <w:szCs w:val="24"/>
          <w:highlight w:val="none"/>
          <w:lang w:val="en-US" w:bidi="ar-SA"/>
        </w:rPr>
      </w:r>
      <w:r/>
    </w:p>
    <w:p>
      <w:pPr>
        <w:pStyle w:val="879"/>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（1）供应商单位负责人为同一人或者存在直接控股、管理关系的不同</w:t>
      </w:r>
      <w:r>
        <w:rPr>
          <w:rFonts w:hint="eastAsia" w:ascii="仿宋" w:hAnsi="仿宋" w:eastAsia="仿宋" w:cs="仿宋"/>
          <w:color w:val="000000"/>
          <w:sz w:val="24"/>
          <w:szCs w:val="24"/>
          <w:highlight w:val="none"/>
          <w:lang w:val="en-US"/>
        </w:rPr>
        <w:t xml:space="preserve">供应商</w:t>
      </w:r>
      <w:r>
        <w:rPr>
          <w:rFonts w:hint="eastAsia" w:ascii="仿宋" w:hAnsi="仿宋" w:eastAsia="仿宋" w:cs="仿宋"/>
          <w:color w:val="000000"/>
          <w:sz w:val="24"/>
          <w:szCs w:val="24"/>
          <w:highlight w:val="none"/>
        </w:rPr>
        <w:t xml:space="preserve">(包含法定代表人为同一个人的两个及两个以上法人，母公司、全资子公司及其控股公司)不得参加同一合同项下的招标活动</w:t>
      </w:r>
      <w:r>
        <w:rPr>
          <w:rFonts w:hint="eastAsia" w:ascii="仿宋" w:hAnsi="仿宋" w:eastAsia="仿宋" w:cs="仿宋"/>
          <w:b/>
          <w:bCs/>
          <w:color w:val="000000"/>
          <w:sz w:val="24"/>
          <w:szCs w:val="24"/>
          <w:highlight w:val="none"/>
        </w:rPr>
        <w:t xml:space="preserve">(须提供承诺函，格式见招标文件)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（2）属于《政府购买服务管理办法》财政部令第102号令第八条“公益一类事业单位、使用事业编制且由财政拨款保障的群团组织，不作为政府购买的服务的购买主体和承接主体”</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如投标单位为事业单位，需提供事业单位的单位类别承诺书，格式自拟</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）凡为采购项目提供整体设计、规范编制或者项目管理、监理、检测等服务的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ind w:firstLine="480"/>
        <w:jc w:val="both"/>
        <w:spacing w:line="480" w:lineRule="exact"/>
        <w:rPr>
          <w:rFonts w:hint="eastAsia" w:ascii="仿宋" w:hAnsi="仿宋" w:eastAsia="仿宋" w:cs="仿宋"/>
          <w:b/>
          <w:bCs/>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被“信用中国”网站（www.creditchina.gov.cn）、“中国政府采购网”(www.ccgp.gov.cn）列入失信被执行人、重大税收违法案件当事人名单、招标活动严重违法失信行为记录名单。</w:t>
      </w:r>
      <w:bookmarkStart w:id="26" w:name="_Toc22896"/>
      <w:r>
        <w:rPr>
          <w:rFonts w:hint="eastAsia" w:ascii="仿宋" w:hAnsi="仿宋" w:eastAsia="仿宋" w:cs="仿宋"/>
          <w:b/>
          <w:bCs/>
          <w:color w:val="000000"/>
          <w:sz w:val="24"/>
          <w:szCs w:val="24"/>
          <w:highlight w:val="none"/>
        </w:rPr>
      </w:r>
      <w:r/>
    </w:p>
    <w:p>
      <w:pPr>
        <w:pStyle w:val="879"/>
        <w:spacing w:line="480" w:lineRule="exact"/>
        <w:rPr>
          <w:rFonts w:hint="eastAsia" w:ascii="仿宋" w:hAnsi="仿宋" w:eastAsia="仿宋" w:cs="仿宋"/>
          <w:b/>
          <w:bCs/>
          <w:color w:val="000000"/>
          <w:sz w:val="24"/>
          <w:szCs w:val="24"/>
          <w:highlight w:val="none"/>
        </w:rPr>
        <w:outlineLvl w:val="1"/>
      </w:pPr>
      <w:r/>
      <w:bookmarkStart w:id="27" w:name="_Toc11618"/>
      <w:r/>
      <w:bookmarkStart w:id="28" w:name="_Toc9814"/>
      <w:r>
        <w:rPr>
          <w:rFonts w:hint="eastAsia" w:ascii="仿宋" w:hAnsi="仿宋" w:eastAsia="仿宋" w:cs="仿宋"/>
          <w:b/>
          <w:bCs/>
          <w:color w:val="000000"/>
          <w:sz w:val="24"/>
          <w:szCs w:val="24"/>
          <w:highlight w:val="none"/>
        </w:rPr>
        <w:t xml:space="preserve">三、参与投标报名时间及</w:t>
      </w:r>
      <w:bookmarkEnd w:id="20"/>
      <w:r/>
      <w:bookmarkEnd w:id="21"/>
      <w:r/>
      <w:bookmarkEnd w:id="22"/>
      <w:r/>
      <w:bookmarkEnd w:id="23"/>
      <w:r/>
      <w:bookmarkEnd w:id="26"/>
      <w:r/>
      <w:bookmarkEnd w:id="27"/>
      <w:r>
        <w:rPr>
          <w:rFonts w:hint="eastAsia" w:ascii="仿宋" w:hAnsi="仿宋" w:eastAsia="仿宋" w:cs="仿宋"/>
          <w:b/>
          <w:bCs/>
          <w:color w:val="000000"/>
          <w:sz w:val="24"/>
          <w:szCs w:val="24"/>
          <w:highlight w:val="none"/>
        </w:rPr>
        <w:t xml:space="preserve">方式</w:t>
      </w:r>
      <w:bookmarkEnd w:id="28"/>
      <w:r>
        <w:rPr>
          <w:rFonts w:hint="eastAsia" w:ascii="仿宋" w:hAnsi="仿宋" w:eastAsia="仿宋" w:cs="仿宋"/>
          <w:b/>
          <w:bCs/>
          <w:color w:val="000000"/>
          <w:sz w:val="24"/>
          <w:szCs w:val="24"/>
          <w:highlight w:val="none"/>
        </w:rPr>
      </w:r>
      <w:r/>
    </w:p>
    <w:p>
      <w:pPr>
        <w:pStyle w:val="879"/>
        <w:ind w:left="0" w:right="0" w:firstLine="480"/>
        <w:jc w:val="both"/>
        <w:spacing w:before="0" w:after="0"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bookmarkStart w:id="29" w:name="_Toc28959"/>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bidi="ar-SA"/>
        </w:rPr>
        <w:t xml:space="preserve">时间：自招标文件公告发布之日起至</w:t>
      </w:r>
      <w:r>
        <w:rPr>
          <w:rFonts w:hint="eastAsia" w:ascii="仿宋" w:hAnsi="仿宋" w:eastAsia="仿宋" w:cs="仿宋"/>
          <w:color w:val="000000"/>
          <w:sz w:val="24"/>
          <w:szCs w:val="24"/>
          <w:highlight w:val="none"/>
          <w:lang w:eastAsia="zh-CN"/>
        </w:rPr>
        <w:t xml:space="preserve">2026年</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点</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highlight w:val="none"/>
        </w:rPr>
      </w:r>
      <w:r/>
    </w:p>
    <w:p>
      <w:pPr>
        <w:pStyle w:val="879"/>
        <w:ind w:left="0" w:firstLine="480"/>
        <w:spacing w:line="480" w:lineRule="exact"/>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2</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bidi="ar-SA"/>
        </w:rPr>
        <w:t xml:space="preserve">方式：在“江苏政府采购网”免费下载及供应商系统内投标报名。</w:t>
      </w:r>
      <w:r>
        <w:rPr>
          <w:rFonts w:hint="eastAsia" w:ascii="仿宋" w:hAnsi="仿宋" w:eastAsia="仿宋" w:cs="仿宋"/>
          <w:color w:val="000000"/>
          <w:sz w:val="24"/>
          <w:szCs w:val="24"/>
          <w:highlight w:val="none"/>
          <w:lang w:val="en-US" w:bidi="ar-SA"/>
        </w:rPr>
      </w:r>
      <w:r/>
    </w:p>
    <w:p>
      <w:pPr>
        <w:pStyle w:val="879"/>
        <w:spacing w:line="480" w:lineRule="exact"/>
        <w:rPr>
          <w:rFonts w:hint="eastAsia" w:ascii="仿宋" w:hAnsi="仿宋" w:eastAsia="仿宋" w:cs="仿宋"/>
          <w:b/>
          <w:bCs/>
          <w:color w:val="000000"/>
          <w:sz w:val="24"/>
          <w:szCs w:val="24"/>
          <w:highlight w:val="none"/>
        </w:rPr>
        <w:outlineLvl w:val="1"/>
      </w:pPr>
      <w:r/>
      <w:bookmarkStart w:id="30" w:name="_Toc24385"/>
      <w:r/>
      <w:bookmarkStart w:id="31" w:name="_Toc29884"/>
      <w:r>
        <w:rPr>
          <w:rFonts w:hint="eastAsia" w:ascii="仿宋" w:hAnsi="仿宋" w:eastAsia="仿宋" w:cs="仿宋"/>
          <w:b/>
          <w:bCs/>
          <w:color w:val="000000"/>
          <w:sz w:val="24"/>
          <w:szCs w:val="24"/>
          <w:highlight w:val="none"/>
        </w:rPr>
        <w:t xml:space="preserve">四、</w:t>
      </w:r>
      <w:r>
        <w:rPr>
          <w:rFonts w:hint="eastAsia" w:ascii="仿宋" w:hAnsi="仿宋" w:eastAsia="仿宋" w:cs="仿宋"/>
          <w:b/>
          <w:bCs/>
          <w:color w:val="000000"/>
          <w:sz w:val="24"/>
          <w:szCs w:val="24"/>
          <w:highlight w:val="none"/>
          <w:lang w:val="en-US"/>
        </w:rPr>
        <w:t xml:space="preserve">投标</w:t>
      </w:r>
      <w:r>
        <w:rPr>
          <w:rFonts w:hint="eastAsia" w:ascii="仿宋" w:hAnsi="仿宋" w:eastAsia="仿宋" w:cs="仿宋"/>
          <w:b/>
          <w:bCs/>
          <w:color w:val="000000"/>
          <w:sz w:val="24"/>
          <w:szCs w:val="24"/>
          <w:highlight w:val="none"/>
        </w:rPr>
        <w:t xml:space="preserve">文件提交</w:t>
      </w:r>
      <w:bookmarkEnd w:id="29"/>
      <w:r/>
      <w:bookmarkEnd w:id="30"/>
      <w:r/>
      <w:bookmarkEnd w:id="31"/>
      <w:r>
        <w:rPr>
          <w:rFonts w:hint="eastAsia" w:ascii="仿宋" w:hAnsi="仿宋" w:eastAsia="仿宋" w:cs="仿宋"/>
          <w:b/>
          <w:bCs/>
          <w:color w:val="000000"/>
          <w:sz w:val="24"/>
          <w:szCs w:val="24"/>
          <w:highlight w:val="none"/>
        </w:rPr>
      </w:r>
      <w:r/>
    </w:p>
    <w:p>
      <w:pPr>
        <w:pStyle w:val="879"/>
        <w:ind w:firstLine="480"/>
        <w:spacing w:line="472" w:lineRule="exact"/>
        <w:rPr>
          <w:rFonts w:hint="eastAsia" w:ascii="仿宋" w:hAnsi="仿宋" w:eastAsia="仿宋" w:cs="仿宋"/>
          <w:bCs/>
          <w:color w:val="000000"/>
          <w:sz w:val="24"/>
          <w:szCs w:val="24"/>
          <w:highlight w:val="none"/>
          <w:u w:val="single"/>
        </w:rPr>
        <w:outlineLvl w:val="9"/>
      </w:pPr>
      <w: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截止时间：</w:t>
      </w:r>
      <w:r>
        <w:rPr>
          <w:rFonts w:hint="eastAsia" w:ascii="仿宋" w:hAnsi="仿宋" w:eastAsia="仿宋" w:cs="仿宋"/>
          <w:color w:val="000000"/>
          <w:sz w:val="24"/>
          <w:szCs w:val="24"/>
          <w:highlight w:val="none"/>
          <w:lang w:eastAsia="zh-CN"/>
        </w:rPr>
        <w:t xml:space="preserve">2026年</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点</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bCs/>
          <w:color w:val="000000"/>
          <w:sz w:val="24"/>
          <w:szCs w:val="24"/>
          <w:highlight w:val="none"/>
        </w:rPr>
        <w:t xml:space="preserve">（北京时间）</w:t>
      </w:r>
      <w:r>
        <w:rPr>
          <w:rFonts w:hint="eastAsia" w:ascii="仿宋" w:hAnsi="仿宋" w:eastAsia="仿宋" w:cs="仿宋"/>
          <w:bCs/>
          <w:color w:val="000000"/>
          <w:sz w:val="24"/>
          <w:szCs w:val="24"/>
          <w:highlight w:val="none"/>
          <w:u w:val="single"/>
        </w:rPr>
      </w:r>
      <w:r/>
    </w:p>
    <w:p>
      <w:pPr>
        <w:pStyle w:val="879"/>
        <w:ind w:firstLine="480"/>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地点：</w:t>
      </w:r>
      <w:r>
        <w:rPr>
          <w:rFonts w:hint="eastAsia" w:ascii="仿宋" w:hAnsi="仿宋" w:eastAsia="仿宋" w:cs="仿宋"/>
          <w:color w:val="000000"/>
          <w:sz w:val="24"/>
          <w:szCs w:val="24"/>
          <w:highlight w:val="none"/>
        </w:rPr>
        <w:t xml:space="preserve">江苏省政府采购管理交易系统（苏采云）（以下简称“苏采云”）（网址：http://jszfcg.jsczt.cn/）</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ind w:firstLine="480"/>
        <w:spacing w:line="480" w:lineRule="exact"/>
        <w:rPr>
          <w:rFonts w:hint="eastAsia" w:ascii="仿宋" w:hAnsi="仿宋" w:eastAsia="仿宋" w:cs="仿宋"/>
          <w:bCs/>
          <w:color w:val="000000"/>
          <w:sz w:val="24"/>
          <w:szCs w:val="24"/>
          <w:highlight w:val="none"/>
          <w:u w:val="single"/>
        </w:rPr>
        <w:outlineLvl w:val="9"/>
      </w:pPr>
      <w:r>
        <w:rPr>
          <w:rFonts w:hint="eastAsia" w:ascii="仿宋" w:hAnsi="仿宋" w:eastAsia="仿宋" w:cs="仿宋"/>
          <w:color w:val="000000"/>
          <w:sz w:val="24"/>
          <w:szCs w:val="24"/>
          <w:highlight w:val="none"/>
          <w:lang w:val="en-US" w:eastAsia="zh-CN"/>
        </w:rPr>
        <w:t xml:space="preserve">3.响应</w:t>
      </w:r>
      <w:r>
        <w:rPr>
          <w:rFonts w:hint="eastAsia" w:ascii="仿宋" w:hAnsi="仿宋" w:eastAsia="仿宋" w:cs="仿宋"/>
          <w:color w:val="000000"/>
          <w:sz w:val="24"/>
          <w:szCs w:val="24"/>
          <w:highlight w:val="none"/>
        </w:rPr>
        <w:t xml:space="preserve">文件的解密：开标当天各供应商及时登录不见面开标大厅，</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文件递交截止时间后，采购人（或采购代理机构）将在系统内公布供应商名单，然后通过开标会议区发出</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文件解密的指令，</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供应商在开标室按规定时间自行实施远程解密，</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供应商解密限定在</w:t>
      </w:r>
      <w:r>
        <w:rPr>
          <w:rFonts w:hint="eastAsia" w:ascii="仿宋" w:hAnsi="仿宋" w:eastAsia="仿宋" w:cs="仿宋"/>
          <w:color w:val="000000"/>
          <w:sz w:val="24"/>
          <w:szCs w:val="24"/>
          <w:highlight w:val="none"/>
          <w:lang w:val="en-US" w:eastAsia="zh-CN"/>
        </w:rPr>
        <w:t xml:space="preserve">系统规定时间</w:t>
      </w:r>
      <w:r>
        <w:rPr>
          <w:rFonts w:hint="eastAsia" w:ascii="仿宋" w:hAnsi="仿宋" w:eastAsia="仿宋" w:cs="仿宋"/>
          <w:color w:val="000000"/>
          <w:sz w:val="24"/>
          <w:szCs w:val="24"/>
          <w:highlight w:val="none"/>
        </w:rPr>
        <w:t xml:space="preserve">内完成。因</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rPr>
        <w:t xml:space="preserve">文件将被退回；</w:t>
      </w:r>
      <w:r>
        <w:rPr>
          <w:rFonts w:hint="eastAsia" w:ascii="仿宋" w:hAnsi="仿宋" w:eastAsia="仿宋" w:cs="仿宋"/>
          <w:b/>
          <w:bCs/>
          <w:color w:val="000000"/>
          <w:sz w:val="24"/>
          <w:szCs w:val="24"/>
          <w:highlight w:val="none"/>
        </w:rPr>
        <w:t xml:space="preserve">因采购人（或采购代理机构）原因或网上招投标平台发生故障，导致无法按时完成</w:t>
      </w:r>
      <w:r>
        <w:rPr>
          <w:rFonts w:hint="eastAsia" w:ascii="仿宋" w:hAnsi="仿宋" w:eastAsia="仿宋" w:cs="仿宋"/>
          <w:b/>
          <w:bCs/>
          <w:color w:val="000000"/>
          <w:sz w:val="24"/>
          <w:szCs w:val="24"/>
          <w:highlight w:val="none"/>
          <w:lang w:val="en-US" w:eastAsia="zh-CN"/>
        </w:rPr>
        <w:t xml:space="preserve">响应</w:t>
      </w:r>
      <w:r>
        <w:rPr>
          <w:rFonts w:hint="eastAsia" w:ascii="仿宋" w:hAnsi="仿宋" w:eastAsia="仿宋" w:cs="仿宋"/>
          <w:b/>
          <w:bCs/>
          <w:color w:val="000000"/>
          <w:sz w:val="24"/>
          <w:szCs w:val="24"/>
          <w:highlight w:val="none"/>
        </w:rPr>
        <w:t xml:space="preserve">文件解密或开、评标工作无法进行的，可根据实际情况相应延迟解密时间或调整开、评标时间。</w:t>
      </w:r>
      <w:r>
        <w:rPr>
          <w:rFonts w:hint="eastAsia" w:ascii="仿宋" w:hAnsi="仿宋" w:eastAsia="仿宋" w:cs="仿宋"/>
          <w:bCs/>
          <w:color w:val="000000"/>
          <w:sz w:val="24"/>
          <w:szCs w:val="24"/>
          <w:highlight w:val="none"/>
          <w:u w:val="single"/>
        </w:rPr>
      </w:r>
      <w:r/>
    </w:p>
    <w:p>
      <w:pPr>
        <w:pStyle w:val="879"/>
        <w:spacing w:line="480" w:lineRule="exact"/>
        <w:rPr>
          <w:rFonts w:hint="eastAsia" w:ascii="仿宋" w:hAnsi="仿宋" w:eastAsia="仿宋" w:cs="仿宋"/>
          <w:b/>
          <w:bCs/>
          <w:color w:val="000000"/>
          <w:sz w:val="24"/>
          <w:szCs w:val="24"/>
          <w:highlight w:val="none"/>
        </w:rPr>
        <w:outlineLvl w:val="1"/>
      </w:pPr>
      <w:r/>
      <w:bookmarkStart w:id="33" w:name="_Toc28359093"/>
      <w:r/>
      <w:bookmarkStart w:id="34" w:name="_Toc28359016"/>
      <w:r/>
      <w:bookmarkStart w:id="35" w:name="_Toc35393802"/>
      <w:r/>
      <w:bookmarkStart w:id="36" w:name="_Toc35393633"/>
      <w:r/>
      <w:bookmarkStart w:id="37" w:name="_Toc4665"/>
      <w:r/>
      <w:bookmarkStart w:id="38" w:name="_Toc21612"/>
      <w:r/>
      <w:bookmarkStart w:id="39" w:name="_Toc8175"/>
      <w:r>
        <w:rPr>
          <w:rFonts w:hint="eastAsia" w:ascii="仿宋" w:hAnsi="仿宋" w:eastAsia="仿宋" w:cs="仿宋"/>
          <w:b/>
          <w:bCs/>
          <w:color w:val="000000"/>
          <w:sz w:val="24"/>
          <w:szCs w:val="24"/>
          <w:highlight w:val="none"/>
        </w:rPr>
        <w:t xml:space="preserve">五、</w:t>
      </w:r>
      <w:bookmarkEnd w:id="33"/>
      <w:r/>
      <w:bookmarkEnd w:id="34"/>
      <w:r/>
      <w:bookmarkEnd w:id="35"/>
      <w:r/>
      <w:bookmarkEnd w:id="36"/>
      <w:r>
        <w:rPr>
          <w:rFonts w:hint="eastAsia" w:ascii="仿宋" w:hAnsi="仿宋" w:eastAsia="仿宋" w:cs="仿宋"/>
          <w:b/>
          <w:bCs/>
          <w:color w:val="000000"/>
          <w:sz w:val="24"/>
          <w:szCs w:val="24"/>
          <w:highlight w:val="none"/>
        </w:rPr>
        <w:t xml:space="preserve">公告期限</w:t>
      </w:r>
      <w:bookmarkEnd w:id="37"/>
      <w:r/>
      <w:bookmarkEnd w:id="38"/>
      <w:r/>
      <w:bookmarkEnd w:id="39"/>
      <w:r>
        <w:rPr>
          <w:rFonts w:hint="eastAsia" w:ascii="仿宋" w:hAnsi="仿宋" w:eastAsia="仿宋" w:cs="仿宋"/>
          <w:b/>
          <w:bCs/>
          <w:color w:val="000000"/>
          <w:sz w:val="24"/>
          <w:szCs w:val="24"/>
          <w:highlight w:val="none"/>
        </w:rPr>
      </w:r>
      <w:r/>
    </w:p>
    <w:p>
      <w:pPr>
        <w:pStyle w:val="879"/>
        <w:ind w:firstLine="480"/>
        <w:spacing w:line="480" w:lineRule="exact"/>
        <w:rPr>
          <w:rFonts w:hint="eastAsia" w:ascii="仿宋" w:hAnsi="仿宋" w:eastAsia="仿宋" w:cs="仿宋"/>
          <w:b/>
          <w:bCs/>
          <w:color w:val="000000"/>
          <w:highlight w:val="none"/>
          <w:lang w:val="en-US"/>
        </w:rPr>
        <w:outlineLvl w:val="9"/>
      </w:pPr>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rPr>
        <w:t xml:space="preserve">个工作日</w:t>
      </w:r>
      <w:r>
        <w:rPr>
          <w:rFonts w:hint="eastAsia" w:ascii="仿宋" w:hAnsi="仿宋" w:eastAsia="仿宋" w:cs="仿宋"/>
          <w:bCs/>
          <w:color w:val="000000"/>
          <w:sz w:val="24"/>
          <w:szCs w:val="24"/>
          <w:highlight w:val="none"/>
        </w:rPr>
        <w:t xml:space="preserve">。</w:t>
      </w:r>
      <w:r>
        <w:rPr>
          <w:rFonts w:hint="eastAsia" w:ascii="仿宋" w:hAnsi="仿宋" w:eastAsia="仿宋" w:cs="仿宋"/>
          <w:b/>
          <w:bCs/>
          <w:color w:val="000000"/>
          <w:highlight w:val="none"/>
          <w:lang w:val="en-US"/>
        </w:rPr>
      </w:r>
      <w:r/>
    </w:p>
    <w:p>
      <w:pPr>
        <w:pStyle w:val="879"/>
        <w:spacing w:line="480" w:lineRule="exact"/>
        <w:rPr>
          <w:rFonts w:hint="eastAsia" w:ascii="仿宋" w:hAnsi="仿宋" w:eastAsia="仿宋" w:cs="仿宋"/>
          <w:b/>
          <w:bCs/>
          <w:color w:val="000000"/>
          <w:sz w:val="24"/>
          <w:szCs w:val="24"/>
          <w:highlight w:val="none"/>
          <w:lang w:val="en-US"/>
        </w:rPr>
        <w:outlineLvl w:val="1"/>
      </w:pPr>
      <w:r/>
      <w:bookmarkStart w:id="40" w:name="_Toc11095"/>
      <w:r/>
      <w:bookmarkStart w:id="41" w:name="_Toc21842"/>
      <w:r/>
      <w:bookmarkStart w:id="42" w:name="_Toc10711"/>
      <w:r>
        <w:rPr>
          <w:rFonts w:hint="eastAsia" w:ascii="仿宋" w:hAnsi="仿宋" w:eastAsia="仿宋" w:cs="仿宋"/>
          <w:b/>
          <w:bCs/>
          <w:color w:val="000000"/>
          <w:sz w:val="24"/>
          <w:szCs w:val="24"/>
          <w:highlight w:val="none"/>
          <w:lang w:val="en-US"/>
        </w:rPr>
        <w:t xml:space="preserve">六、</w:t>
      </w:r>
      <w:r>
        <w:rPr>
          <w:rFonts w:hint="eastAsia" w:ascii="仿宋" w:hAnsi="仿宋" w:eastAsia="仿宋" w:cs="仿宋"/>
          <w:b/>
          <w:bCs/>
          <w:color w:val="000000"/>
          <w:sz w:val="24"/>
          <w:szCs w:val="24"/>
          <w:highlight w:val="none"/>
        </w:rPr>
        <w:t xml:space="preserve">其他补充事宜</w:t>
      </w:r>
      <w:bookmarkEnd w:id="40"/>
      <w:r/>
      <w:bookmarkEnd w:id="41"/>
      <w:r/>
      <w:bookmarkEnd w:id="42"/>
      <w:r>
        <w:rPr>
          <w:rFonts w:hint="eastAsia" w:ascii="仿宋" w:hAnsi="仿宋" w:eastAsia="仿宋" w:cs="仿宋"/>
          <w:b/>
          <w:bCs/>
          <w:color w:val="000000"/>
          <w:sz w:val="24"/>
          <w:szCs w:val="24"/>
          <w:highlight w:val="none"/>
          <w:lang w:val="en-US"/>
        </w:rPr>
      </w:r>
      <w:r/>
    </w:p>
    <w:p>
      <w:pPr>
        <w:pStyle w:val="879"/>
        <w:ind w:firstLine="480"/>
        <w:jc w:val="both"/>
        <w:spacing w:line="480" w:lineRule="exact"/>
        <w:rPr>
          <w:rFonts w:hint="eastAsia" w:ascii="仿宋" w:hAnsi="仿宋" w:eastAsia="仿宋" w:cs="仿宋"/>
          <w:color w:val="000000"/>
          <w:sz w:val="24"/>
          <w:szCs w:val="24"/>
          <w:highlight w:val="none"/>
          <w:lang w:val="en-US" w:bidi="ar-SA"/>
        </w:rPr>
        <w:outlineLvl w:val="9"/>
      </w:pPr>
      <w:r/>
      <w:bookmarkStart w:id="43" w:name="_Toc35393805"/>
      <w:r/>
      <w:bookmarkStart w:id="44" w:name="_Toc28359018"/>
      <w:r/>
      <w:bookmarkStart w:id="45" w:name="_Toc8519"/>
      <w:r/>
      <w:bookmarkStart w:id="46" w:name="_Toc35393636"/>
      <w:r/>
      <w:bookmarkStart w:id="47" w:name="_Toc28359095"/>
      <w:r>
        <w:rPr>
          <w:rFonts w:hint="eastAsia" w:ascii="仿宋" w:hAnsi="仿宋" w:eastAsia="仿宋" w:cs="仿宋"/>
          <w:color w:val="000000"/>
          <w:sz w:val="24"/>
          <w:szCs w:val="24"/>
          <w:highlight w:val="none"/>
          <w:lang w:val="en-US" w:bidi="ar-SA"/>
        </w:rPr>
        <w:t xml:space="preserve">1.本招标公告</w:t>
      </w:r>
      <w:r>
        <w:rPr>
          <w:rFonts w:hint="eastAsia" w:ascii="仿宋" w:hAnsi="仿宋" w:eastAsia="仿宋" w:cs="仿宋"/>
          <w:color w:val="000000"/>
          <w:sz w:val="24"/>
          <w:szCs w:val="24"/>
          <w:highlight w:val="none"/>
        </w:rPr>
        <w:t xml:space="preserve">在江苏政府采购网</w:t>
      </w:r>
      <w:r>
        <w:rPr>
          <w:rFonts w:hint="eastAsia" w:ascii="仿宋" w:hAnsi="仿宋" w:eastAsia="仿宋" w:cs="仿宋"/>
          <w:color w:val="000000"/>
          <w:sz w:val="24"/>
          <w:szCs w:val="24"/>
          <w:highlight w:val="none"/>
          <w:lang w:val="en-US"/>
        </w:rPr>
        <w:t xml:space="preserve">（http://www.ccgp-jiangsu.gov.cn/）</w:t>
      </w:r>
      <w:r>
        <w:rPr>
          <w:rFonts w:hint="eastAsia" w:ascii="仿宋" w:hAnsi="仿宋" w:eastAsia="仿宋" w:cs="仿宋"/>
          <w:color w:val="000000"/>
          <w:sz w:val="24"/>
          <w:szCs w:val="24"/>
          <w:highlight w:val="none"/>
        </w:rPr>
        <w:t xml:space="preserve">发布</w:t>
      </w:r>
      <w:r>
        <w:rPr>
          <w:rFonts w:hint="eastAsia" w:ascii="仿宋" w:hAnsi="仿宋" w:eastAsia="仿宋" w:cs="仿宋"/>
          <w:color w:val="000000"/>
          <w:sz w:val="24"/>
          <w:szCs w:val="24"/>
          <w:highlight w:val="none"/>
          <w:lang w:val="en-US" w:bidi="ar-SA"/>
        </w:rPr>
        <w:t xml:space="preserve">，敬请各</w:t>
      </w:r>
      <w:r>
        <w:rPr>
          <w:rFonts w:hint="eastAsia" w:ascii="仿宋" w:hAnsi="仿宋" w:eastAsia="仿宋" w:cs="仿宋"/>
          <w:color w:val="000000"/>
          <w:sz w:val="24"/>
          <w:szCs w:val="24"/>
          <w:highlight w:val="none"/>
          <w:lang w:val="en-US" w:eastAsia="zh-CN" w:bidi="ar-SA"/>
        </w:rPr>
        <w:t xml:space="preserve">供应商</w:t>
      </w:r>
      <w:r>
        <w:rPr>
          <w:rFonts w:hint="eastAsia" w:ascii="仿宋" w:hAnsi="仿宋" w:eastAsia="仿宋" w:cs="仿宋"/>
          <w:color w:val="000000"/>
          <w:sz w:val="24"/>
          <w:szCs w:val="24"/>
          <w:highlight w:val="none"/>
          <w:lang w:val="en-US" w:bidi="ar-SA"/>
        </w:rPr>
        <w:t xml:space="preserve">关注；</w:t>
      </w:r>
      <w:r>
        <w:rPr>
          <w:rFonts w:hint="eastAsia" w:ascii="仿宋" w:hAnsi="仿宋" w:eastAsia="仿宋" w:cs="仿宋"/>
          <w:color w:val="000000"/>
          <w:sz w:val="24"/>
          <w:szCs w:val="24"/>
          <w:highlight w:val="none"/>
          <w:lang w:val="en-US" w:bidi="ar-SA"/>
        </w:rPr>
      </w:r>
      <w:r/>
    </w:p>
    <w:p>
      <w:pPr>
        <w:pStyle w:val="879"/>
        <w:ind w:firstLine="480"/>
        <w:jc w:val="both"/>
        <w:spacing w:line="480" w:lineRule="exac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bidi="ar-SA"/>
        </w:rPr>
        <w:t xml:space="preserve">2.若有关本次招标存在变动或修改，敬请各</w:t>
      </w:r>
      <w:r>
        <w:rPr>
          <w:rFonts w:hint="eastAsia" w:ascii="仿宋" w:hAnsi="仿宋" w:eastAsia="仿宋" w:cs="仿宋"/>
          <w:color w:val="000000"/>
          <w:sz w:val="24"/>
          <w:szCs w:val="24"/>
          <w:highlight w:val="none"/>
          <w:lang w:val="en-US" w:eastAsia="zh-CN" w:bidi="ar-SA"/>
        </w:rPr>
        <w:t xml:space="preserve">供应商</w:t>
      </w:r>
      <w:r>
        <w:rPr>
          <w:rFonts w:hint="eastAsia" w:ascii="仿宋" w:hAnsi="仿宋" w:eastAsia="仿宋" w:cs="仿宋"/>
          <w:color w:val="000000"/>
          <w:sz w:val="24"/>
          <w:szCs w:val="24"/>
          <w:highlight w:val="none"/>
          <w:lang w:val="en-US" w:bidi="ar-SA"/>
        </w:rPr>
        <w:t xml:space="preserve">及时关注</w:t>
      </w:r>
      <w:r>
        <w:rPr>
          <w:rFonts w:hint="eastAsia" w:ascii="仿宋" w:hAnsi="仿宋" w:eastAsia="仿宋" w:cs="仿宋"/>
          <w:color w:val="000000"/>
          <w:sz w:val="24"/>
          <w:szCs w:val="24"/>
          <w:highlight w:val="none"/>
        </w:rPr>
        <w:t xml:space="preserve">本公告在江苏政府采购网</w:t>
      </w:r>
      <w:r>
        <w:rPr>
          <w:rFonts w:hint="eastAsia" w:ascii="仿宋" w:hAnsi="仿宋" w:eastAsia="仿宋" w:cs="仿宋"/>
          <w:color w:val="000000"/>
          <w:sz w:val="24"/>
          <w:szCs w:val="24"/>
          <w:highlight w:val="none"/>
          <w:lang w:val="en-US"/>
        </w:rPr>
        <w:t xml:space="preserve">（http://www.ccgp-jiangsu.gov.cn/）</w:t>
      </w:r>
      <w:r>
        <w:rPr>
          <w:rFonts w:hint="eastAsia" w:ascii="仿宋" w:hAnsi="仿宋" w:eastAsia="仿宋" w:cs="仿宋"/>
          <w:color w:val="000000"/>
          <w:sz w:val="24"/>
          <w:szCs w:val="24"/>
          <w:highlight w:val="none"/>
          <w:lang w:val="en-US" w:bidi="ar-SA"/>
        </w:rPr>
        <w:t xml:space="preserve">发布的关于本项目的信息更正公告</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879"/>
        <w:numPr>
          <w:ilvl w:val="0"/>
          <w:numId w:val="0"/>
        </w:numPr>
        <w:ind w:firstLine="480"/>
        <w:jc w:val="both"/>
        <w:keepLines w:val="0"/>
        <w:keepNext w:val="0"/>
        <w:pageBreakBefore w:val="0"/>
        <w:spacing w:line="520" w:lineRule="exact"/>
        <w:widowControl w:val="off"/>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w:t>
      </w:r>
      <w:r>
        <w:rPr>
          <w:rFonts w:hint="eastAsia" w:ascii="仿宋" w:hAnsi="仿宋" w:eastAsia="仿宋" w:cs="仿宋"/>
          <w:color w:val="000000"/>
          <w:sz w:val="24"/>
          <w:szCs w:val="24"/>
          <w:highlight w:val="none"/>
          <w:lang w:val="en-US" w:bidi="ar-SA"/>
        </w:rPr>
      </w:r>
      <w:r/>
    </w:p>
    <w:p>
      <w:pPr>
        <w:pStyle w:val="879"/>
        <w:numPr>
          <w:ilvl w:val="0"/>
          <w:numId w:val="0"/>
        </w:numPr>
        <w:jc w:val="left"/>
        <w:keepLines w:val="0"/>
        <w:keepNext w:val="0"/>
        <w:pageBreakBefore w:val="0"/>
        <w:spacing w:line="520" w:lineRule="exact"/>
        <w:widowControl w:val="off"/>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bidi="ar-SA"/>
        </w:rPr>
        <w:t xml:space="preserve">《操作手册》下载地址：http://www.ccgp-jiangsu.gov.cn/jiangsu/zlxz/ee/ee3a4bc5a3454aa2b0d9312230633ce9.html（“苏采云”南京地区客服热线025-83633744、025-83633743）。</w:t>
      </w:r>
      <w:r>
        <w:rPr>
          <w:rFonts w:hint="eastAsia" w:ascii="仿宋" w:hAnsi="仿宋" w:eastAsia="仿宋" w:cs="仿宋"/>
          <w:color w:val="000000"/>
          <w:sz w:val="24"/>
          <w:szCs w:val="24"/>
          <w:highlight w:val="none"/>
          <w:lang w:val="en-US" w:eastAsia="zh-CN" w:bidi="ar-SA"/>
        </w:rPr>
      </w:r>
      <w:r/>
    </w:p>
    <w:p>
      <w:pPr>
        <w:pStyle w:val="879"/>
        <w:spacing w:line="480" w:lineRule="exact"/>
        <w:rPr>
          <w:rFonts w:hint="eastAsia" w:ascii="仿宋" w:hAnsi="仿宋" w:eastAsia="仿宋" w:cs="仿宋"/>
          <w:b/>
          <w:bCs/>
          <w:color w:val="000000"/>
          <w:sz w:val="24"/>
          <w:szCs w:val="24"/>
          <w:highlight w:val="none"/>
        </w:rPr>
        <w:outlineLvl w:val="1"/>
      </w:pPr>
      <w:r/>
      <w:bookmarkStart w:id="48" w:name="_Toc10334"/>
      <w:r/>
      <w:bookmarkStart w:id="49" w:name="_Toc28466"/>
      <w:r>
        <w:rPr>
          <w:rFonts w:hint="eastAsia" w:ascii="仿宋" w:hAnsi="仿宋" w:eastAsia="仿宋" w:cs="仿宋"/>
          <w:b/>
          <w:bCs/>
          <w:color w:val="000000"/>
          <w:sz w:val="24"/>
          <w:szCs w:val="24"/>
          <w:highlight w:val="none"/>
          <w:lang w:val="en-US"/>
        </w:rPr>
        <w:t xml:space="preserve">七</w:t>
      </w:r>
      <w:r>
        <w:rPr>
          <w:rFonts w:hint="eastAsia" w:ascii="仿宋" w:hAnsi="仿宋" w:eastAsia="仿宋" w:cs="仿宋"/>
          <w:b/>
          <w:bCs/>
          <w:color w:val="000000"/>
          <w:sz w:val="24"/>
          <w:szCs w:val="24"/>
          <w:highlight w:val="none"/>
        </w:rPr>
        <w:t xml:space="preserve">、凡对本次采购提出询问，请按以下方式联系</w:t>
      </w:r>
      <w:bookmarkEnd w:id="43"/>
      <w:r/>
      <w:bookmarkEnd w:id="44"/>
      <w:r/>
      <w:bookmarkEnd w:id="45"/>
      <w:r/>
      <w:bookmarkEnd w:id="46"/>
      <w:r/>
      <w:bookmarkEnd w:id="47"/>
      <w:r/>
      <w:bookmarkEnd w:id="48"/>
      <w:r/>
      <w:bookmarkEnd w:id="49"/>
      <w:r>
        <w:rPr>
          <w:rFonts w:hint="eastAsia" w:ascii="仿宋" w:hAnsi="仿宋" w:eastAsia="仿宋" w:cs="仿宋"/>
          <w:b/>
          <w:bCs/>
          <w:color w:val="000000"/>
          <w:sz w:val="24"/>
          <w:szCs w:val="24"/>
          <w:highlight w:val="none"/>
        </w:rPr>
      </w:r>
      <w:r/>
    </w:p>
    <w:p>
      <w:pPr>
        <w:pStyle w:val="879"/>
        <w:ind w:left="0" w:firstLine="480"/>
        <w:jc w:val="both"/>
        <w:spacing w:line="480" w:lineRule="exact"/>
        <w:rPr>
          <w:rFonts w:hint="eastAsia" w:ascii="仿宋" w:hAnsi="仿宋" w:eastAsia="仿宋" w:cs="仿宋"/>
          <w:color w:val="000000"/>
          <w:sz w:val="24"/>
          <w:szCs w:val="24"/>
          <w:highlight w:val="none"/>
        </w:rPr>
        <w:outlineLvl w:val="9"/>
      </w:pPr>
      <w:r/>
      <w:bookmarkStart w:id="50" w:name="_Toc35393806"/>
      <w:r/>
      <w:bookmarkStart w:id="51" w:name="_Toc29415"/>
      <w:r/>
      <w:bookmarkStart w:id="52" w:name="_Toc35393637"/>
      <w:r/>
      <w:bookmarkStart w:id="53" w:name="_Toc17719"/>
      <w:r/>
      <w:bookmarkStart w:id="54" w:name="_Toc28359096"/>
      <w:r/>
      <w:bookmarkStart w:id="55" w:name="_Toc28359019"/>
      <w:r>
        <w:rPr>
          <w:rFonts w:hint="eastAsia" w:ascii="仿宋" w:hAnsi="仿宋" w:eastAsia="仿宋" w:cs="仿宋"/>
          <w:color w:val="000000"/>
          <w:sz w:val="24"/>
          <w:szCs w:val="24"/>
          <w:highlight w:val="none"/>
        </w:rPr>
        <w:t xml:space="preserve">1.采购人信息</w:t>
      </w:r>
      <w:bookmarkEnd w:id="50"/>
      <w:r/>
      <w:bookmarkEnd w:id="51"/>
      <w:r/>
      <w:bookmarkEnd w:id="52"/>
      <w:r/>
      <w:bookmarkEnd w:id="53"/>
      <w:r/>
      <w:bookmarkEnd w:id="54"/>
      <w:r/>
      <w:bookmarkEnd w:id="55"/>
      <w:r>
        <w:rPr>
          <w:rFonts w:hint="eastAsia" w:ascii="仿宋" w:hAnsi="仿宋" w:eastAsia="仿宋" w:cs="仿宋"/>
          <w:color w:val="000000"/>
          <w:sz w:val="24"/>
          <w:szCs w:val="24"/>
          <w:highlight w:val="none"/>
        </w:rPr>
      </w:r>
      <w:r/>
    </w:p>
    <w:p>
      <w:pPr>
        <w:pStyle w:val="879"/>
        <w:ind w:left="0"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名    称：南京市产品质量监督检验院(南京市质量发展与先进技术应用研究院)</w:t>
      </w:r>
      <w:r>
        <w:rPr>
          <w:rFonts w:hint="eastAsia" w:ascii="仿宋" w:hAnsi="仿宋" w:eastAsia="仿宋" w:cs="仿宋"/>
          <w:color w:val="000000"/>
          <w:sz w:val="24"/>
          <w:szCs w:val="24"/>
          <w:highlight w:val="none"/>
        </w:rPr>
      </w:r>
      <w:r/>
    </w:p>
    <w:p>
      <w:pPr>
        <w:pStyle w:val="879"/>
        <w:ind w:left="0"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地    址：南京市建邺区嘉陵江东街3号</w:t>
      </w:r>
      <w:r>
        <w:rPr>
          <w:rFonts w:hint="eastAsia" w:ascii="仿宋" w:hAnsi="仿宋" w:eastAsia="仿宋" w:cs="仿宋"/>
          <w:color w:val="000000"/>
          <w:sz w:val="24"/>
          <w:szCs w:val="24"/>
          <w:highlight w:val="none"/>
        </w:rPr>
      </w:r>
      <w:r/>
    </w:p>
    <w:p>
      <w:pPr>
        <w:pStyle w:val="879"/>
        <w:ind w:left="0"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lang w:val="en-US" w:eastAsia="zh-CN"/>
        </w:rPr>
        <w:t xml:space="preserve">江</w:t>
      </w:r>
      <w:r>
        <w:rPr>
          <w:rFonts w:hint="eastAsia" w:ascii="仿宋" w:hAnsi="仿宋" w:eastAsia="仿宋" w:cs="仿宋"/>
          <w:color w:val="000000"/>
          <w:sz w:val="24"/>
          <w:szCs w:val="24"/>
          <w:highlight w:val="none"/>
        </w:rPr>
        <w:t xml:space="preserve">老师</w:t>
      </w:r>
      <w:r>
        <w:rPr>
          <w:rFonts w:hint="eastAsia" w:ascii="仿宋" w:hAnsi="仿宋" w:eastAsia="仿宋" w:cs="仿宋"/>
          <w:color w:val="000000"/>
          <w:sz w:val="24"/>
          <w:szCs w:val="24"/>
          <w:highlight w:val="none"/>
          <w:lang w:val="en-US"/>
        </w:rPr>
      </w:r>
      <w:r/>
    </w:p>
    <w:p>
      <w:pPr>
        <w:pStyle w:val="879"/>
        <w:ind w:left="0" w:firstLine="480"/>
        <w:jc w:val="both"/>
        <w:spacing w:line="48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联系电话：</w:t>
      </w:r>
      <w:r>
        <w:rPr>
          <w:rFonts w:hint="eastAsia" w:ascii="仿宋" w:hAnsi="仿宋" w:eastAsia="仿宋" w:cs="仿宋"/>
          <w:bCs/>
          <w:color w:val="000000"/>
          <w:sz w:val="24"/>
          <w:szCs w:val="24"/>
          <w:highlight w:val="none"/>
          <w:lang w:val="en-US"/>
        </w:rPr>
        <w:t xml:space="preserve">025-</w:t>
      </w:r>
      <w:r>
        <w:rPr>
          <w:rFonts w:hint="eastAsia" w:ascii="仿宋" w:hAnsi="仿宋" w:eastAsia="仿宋" w:cs="仿宋"/>
          <w:bCs/>
          <w:color w:val="000000"/>
          <w:sz w:val="24"/>
          <w:szCs w:val="24"/>
          <w:highlight w:val="none"/>
          <w:lang w:val="en-US" w:eastAsia="zh-CN"/>
        </w:rPr>
        <w:t xml:space="preserve">86673826</w:t>
      </w:r>
      <w:r>
        <w:rPr>
          <w:rFonts w:hint="eastAsia" w:ascii="仿宋" w:hAnsi="仿宋" w:eastAsia="仿宋" w:cs="仿宋"/>
          <w:color w:val="000000"/>
          <w:sz w:val="24"/>
          <w:szCs w:val="24"/>
          <w:highlight w:val="none"/>
          <w:lang w:val="en-US" w:eastAsia="zh-CN"/>
        </w:rPr>
      </w:r>
      <w:r/>
    </w:p>
    <w:p>
      <w:pPr>
        <w:pStyle w:val="879"/>
        <w:ind w:left="0" w:firstLine="480"/>
        <w:jc w:val="both"/>
        <w:spacing w:line="480" w:lineRule="exact"/>
        <w:rPr>
          <w:rFonts w:hint="eastAsia" w:ascii="仿宋" w:hAnsi="仿宋" w:eastAsia="仿宋" w:cs="仿宋"/>
          <w:color w:val="000000"/>
          <w:sz w:val="24"/>
          <w:szCs w:val="24"/>
          <w:highlight w:val="none"/>
        </w:rPr>
        <w:outlineLvl w:val="9"/>
      </w:pPr>
      <w:r/>
      <w:bookmarkStart w:id="56" w:name="_Toc28359020"/>
      <w:r/>
      <w:bookmarkStart w:id="57" w:name="_Toc35393807"/>
      <w:r/>
      <w:bookmarkStart w:id="58" w:name="_Toc35393638"/>
      <w:r/>
      <w:bookmarkStart w:id="59" w:name="_Toc28359097"/>
      <w:r/>
      <w:bookmarkStart w:id="60" w:name="_Toc17231"/>
      <w:r/>
      <w:bookmarkStart w:id="61" w:name="_Toc25785"/>
      <w:r>
        <w:rPr>
          <w:rFonts w:hint="eastAsia" w:ascii="仿宋" w:hAnsi="仿宋" w:eastAsia="仿宋" w:cs="仿宋"/>
          <w:color w:val="000000"/>
          <w:sz w:val="24"/>
          <w:szCs w:val="24"/>
          <w:highlight w:val="none"/>
        </w:rPr>
        <w:t xml:space="preserve">2.采购代理机构信息</w:t>
      </w:r>
      <w:bookmarkEnd w:id="56"/>
      <w:r/>
      <w:bookmarkEnd w:id="57"/>
      <w:r/>
      <w:bookmarkEnd w:id="58"/>
      <w:r/>
      <w:bookmarkEnd w:id="59"/>
      <w:r/>
      <w:bookmarkEnd w:id="60"/>
      <w:r/>
      <w:bookmarkEnd w:id="61"/>
      <w:r>
        <w:rPr>
          <w:rFonts w:hint="eastAsia" w:ascii="仿宋" w:hAnsi="仿宋" w:eastAsia="仿宋" w:cs="仿宋"/>
          <w:color w:val="000000"/>
          <w:sz w:val="24"/>
          <w:szCs w:val="24"/>
          <w:highlight w:val="none"/>
        </w:rPr>
      </w:r>
      <w:r/>
    </w:p>
    <w:p>
      <w:pPr>
        <w:pStyle w:val="879"/>
        <w:ind w:left="0"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lang w:eastAsia="zh-CN"/>
        </w:rPr>
        <w:t xml:space="preserve">南京工采招标有限公司</w:t>
      </w:r>
      <w:r>
        <w:rPr>
          <w:rFonts w:hint="eastAsia" w:ascii="仿宋" w:hAnsi="仿宋" w:eastAsia="仿宋" w:cs="仿宋"/>
          <w:color w:val="000000"/>
          <w:sz w:val="24"/>
          <w:szCs w:val="24"/>
          <w:highlight w:val="none"/>
        </w:rPr>
      </w:r>
      <w:r/>
    </w:p>
    <w:p>
      <w:pPr>
        <w:pStyle w:val="879"/>
        <w:ind w:left="0" w:firstLine="480"/>
        <w:jc w:val="both"/>
        <w:spacing w:line="48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地</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址：</w:t>
      </w:r>
      <w:r>
        <w:rPr>
          <w:rFonts w:hint="eastAsia" w:ascii="仿宋" w:hAnsi="仿宋" w:eastAsia="仿宋" w:cs="仿宋"/>
          <w:color w:val="000000"/>
          <w:sz w:val="24"/>
          <w:szCs w:val="24"/>
          <w:highlight w:val="none"/>
          <w:lang w:val="en-US" w:eastAsia="zh-CN"/>
        </w:rPr>
        <w:t xml:space="preserve">南京市应天大街772号1幢5楼</w:t>
      </w:r>
      <w:r>
        <w:rPr>
          <w:rFonts w:hint="eastAsia" w:ascii="仿宋" w:hAnsi="仿宋" w:eastAsia="仿宋" w:cs="仿宋"/>
          <w:color w:val="000000"/>
          <w:sz w:val="24"/>
          <w:szCs w:val="24"/>
          <w:highlight w:val="none"/>
          <w:lang w:eastAsia="zh-CN"/>
        </w:rPr>
      </w:r>
      <w:r/>
    </w:p>
    <w:p>
      <w:pPr>
        <w:pStyle w:val="879"/>
        <w:ind w:left="0" w:firstLine="480"/>
        <w:jc w:val="both"/>
        <w:spacing w:line="480" w:lineRule="exact"/>
        <w:rPr>
          <w:rFonts w:hint="eastAsia" w:ascii="仿宋" w:hAnsi="仿宋" w:eastAsia="仿宋" w:cs="仿宋"/>
          <w:color w:val="000000"/>
          <w:sz w:val="24"/>
          <w:szCs w:val="24"/>
          <w:highlight w:val="none"/>
        </w:rPr>
        <w:outlineLvl w:val="9"/>
      </w:pPr>
      <w:r/>
      <w:bookmarkStart w:id="62" w:name="_Toc28359021"/>
      <w:r/>
      <w:bookmarkStart w:id="63" w:name="_Toc35393639"/>
      <w:r/>
      <w:bookmarkStart w:id="64" w:name="_Toc28359098"/>
      <w:r/>
      <w:bookmarkStart w:id="65" w:name="_Toc35393808"/>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lang w:val="en-US" w:eastAsia="zh-CN"/>
        </w:rPr>
        <w:t xml:space="preserve">徐先生</w:t>
      </w:r>
      <w:r>
        <w:rPr>
          <w:rFonts w:hint="eastAsia" w:ascii="仿宋" w:hAnsi="仿宋" w:eastAsia="仿宋" w:cs="仿宋"/>
          <w:color w:val="000000"/>
          <w:sz w:val="24"/>
          <w:szCs w:val="24"/>
          <w:highlight w:val="none"/>
        </w:rPr>
      </w:r>
      <w:r/>
    </w:p>
    <w:p>
      <w:pPr>
        <w:pStyle w:val="879"/>
        <w:ind w:left="0" w:firstLine="480"/>
        <w:jc w:val="both"/>
        <w:spacing w:line="48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lang w:val="en-US" w:eastAsia="zh-CN"/>
        </w:rPr>
        <w:t xml:space="preserve">025-69022007</w:t>
      </w:r>
      <w:r>
        <w:rPr>
          <w:rFonts w:hint="eastAsia" w:ascii="仿宋" w:hAnsi="仿宋" w:eastAsia="仿宋" w:cs="仿宋"/>
          <w:color w:val="000000"/>
          <w:sz w:val="24"/>
          <w:szCs w:val="24"/>
          <w:highlight w:val="none"/>
          <w:lang w:val="en-US" w:eastAsia="zh-CN"/>
        </w:rPr>
      </w:r>
      <w:r/>
    </w:p>
    <w:p>
      <w:pPr>
        <w:pStyle w:val="879"/>
        <w:ind w:left="0" w:firstLine="480"/>
        <w:jc w:val="both"/>
        <w:spacing w:line="480" w:lineRule="exact"/>
        <w:rPr>
          <w:rFonts w:hint="eastAsia" w:ascii="仿宋" w:hAnsi="仿宋" w:eastAsia="仿宋" w:cs="仿宋"/>
          <w:color w:val="000000"/>
          <w:sz w:val="24"/>
          <w:szCs w:val="24"/>
          <w:highlight w:val="none"/>
          <w:lang w:val="en-US"/>
        </w:rPr>
        <w:outlineLvl w:val="9"/>
      </w:pPr>
      <w:r/>
      <w:bookmarkStart w:id="66" w:name="_Toc15594"/>
      <w:r>
        <w:rPr>
          <w:rFonts w:hint="eastAsia" w:ascii="仿宋" w:hAnsi="仿宋" w:eastAsia="仿宋" w:cs="仿宋"/>
          <w:color w:val="000000"/>
          <w:sz w:val="24"/>
          <w:szCs w:val="24"/>
          <w:highlight w:val="none"/>
          <w:lang w:val="en-US"/>
        </w:rPr>
        <w:t xml:space="preserve">3.项目联系方式</w:t>
      </w:r>
      <w:r>
        <w:rPr>
          <w:rFonts w:hint="eastAsia" w:ascii="仿宋" w:hAnsi="仿宋" w:eastAsia="仿宋" w:cs="仿宋"/>
          <w:color w:val="000000"/>
          <w:sz w:val="24"/>
          <w:szCs w:val="24"/>
          <w:highlight w:val="none"/>
          <w:lang w:val="en-US"/>
        </w:rPr>
      </w:r>
      <w:r/>
    </w:p>
    <w:p>
      <w:pPr>
        <w:pStyle w:val="879"/>
        <w:ind w:left="0" w:firstLine="480"/>
        <w:jc w:val="both"/>
        <w:spacing w:line="480" w:lineRule="exact"/>
        <w:rPr>
          <w:rFonts w:hint="eastAsia" w:ascii="仿宋" w:hAnsi="仿宋" w:eastAsia="仿宋" w:cs="仿宋"/>
          <w:color w:val="000000"/>
          <w:sz w:val="24"/>
          <w:szCs w:val="24"/>
          <w:highlight w:val="none"/>
          <w:lang w:val="en-US"/>
        </w:rPr>
        <w:outlineLvl w:val="9"/>
      </w:pPr>
      <w:r/>
      <w:bookmarkEnd w:id="66"/>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lang w:val="en-US"/>
        </w:rPr>
        <w:t xml:space="preserve">张工</w:t>
      </w:r>
      <w:r>
        <w:rPr>
          <w:rFonts w:hint="eastAsia" w:ascii="仿宋" w:hAnsi="仿宋" w:eastAsia="仿宋" w:cs="仿宋"/>
          <w:color w:val="000000"/>
          <w:sz w:val="24"/>
          <w:szCs w:val="24"/>
          <w:highlight w:val="none"/>
          <w:lang w:val="en-US"/>
        </w:rPr>
      </w:r>
      <w:r/>
    </w:p>
    <w:p>
      <w:pPr>
        <w:pStyle w:val="879"/>
        <w:ind w:left="0" w:firstLine="480"/>
        <w:jc w:val="both"/>
        <w:spacing w:line="48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lang w:val="en-US" w:eastAsia="zh-CN"/>
        </w:rPr>
        <w:t xml:space="preserve">15895897987</w:t>
      </w:r>
      <w:r>
        <w:rPr>
          <w:rFonts w:hint="eastAsia" w:ascii="仿宋" w:hAnsi="仿宋" w:eastAsia="仿宋" w:cs="仿宋"/>
          <w:color w:val="000000"/>
          <w:sz w:val="24"/>
          <w:szCs w:val="24"/>
          <w:highlight w:val="none"/>
          <w:lang w:val="en-US" w:eastAsia="zh-CN"/>
        </w:rPr>
      </w:r>
      <w:r/>
    </w:p>
    <w:p>
      <w:pPr>
        <w:pStyle w:val="879"/>
        <w:jc w:val="center"/>
        <w:spacing w:line="600" w:lineRule="exact"/>
        <w:tabs>
          <w:tab w:val="left" w:pos="5250" w:leader="none"/>
        </w:tabs>
        <w:rPr>
          <w:rFonts w:hint="eastAsia" w:ascii="仿宋" w:hAnsi="仿宋" w:eastAsia="仿宋" w:cs="仿宋"/>
          <w:b/>
          <w:bCs/>
          <w:color w:val="000000"/>
          <w:spacing w:val="-10"/>
          <w:sz w:val="36"/>
          <w:szCs w:val="36"/>
          <w:highlight w:val="none"/>
        </w:rPr>
        <w:outlineLvl w:val="0"/>
      </w:pPr>
      <w:r/>
      <w:bookmarkEnd w:id="62"/>
      <w:r/>
      <w:bookmarkEnd w:id="63"/>
      <w:r/>
      <w:bookmarkEnd w:id="64"/>
      <w:r/>
      <w:bookmarkEnd w:id="65"/>
      <w:r>
        <w:rPr>
          <w:rFonts w:hint="eastAsia" w:ascii="仿宋" w:hAnsi="仿宋" w:eastAsia="仿宋" w:cs="仿宋"/>
          <w:b/>
          <w:color w:val="000000"/>
          <w:sz w:val="36"/>
          <w:szCs w:val="36"/>
          <w:highlight w:val="none"/>
        </w:rPr>
        <w:br w:type="page" w:clear="all"/>
      </w:r>
      <w:bookmarkStart w:id="67" w:name="_Toc13040"/>
      <w:r/>
      <w:bookmarkStart w:id="68" w:name="_Toc31955"/>
      <w:r/>
      <w:bookmarkStart w:id="69" w:name="_Toc5769"/>
      <w:r/>
      <w:bookmarkStart w:id="70" w:name="_Toc23597"/>
      <w:r>
        <w:rPr>
          <w:rStyle w:val="1068"/>
          <w:rFonts w:hint="eastAsia" w:ascii="仿宋" w:hAnsi="仿宋" w:eastAsia="仿宋" w:cs="仿宋"/>
          <w:b/>
          <w:bCs/>
          <w:color w:val="000000"/>
          <w:sz w:val="36"/>
          <w:szCs w:val="36"/>
          <w:highlight w:val="none"/>
        </w:rPr>
        <w:t xml:space="preserve">第二</w:t>
      </w:r>
      <w:r>
        <w:rPr>
          <w:rStyle w:val="1068"/>
          <w:rFonts w:hint="eastAsia" w:ascii="仿宋" w:hAnsi="仿宋" w:eastAsia="仿宋" w:cs="仿宋"/>
          <w:b/>
          <w:bCs/>
          <w:color w:val="000000"/>
          <w:sz w:val="36"/>
          <w:szCs w:val="36"/>
          <w:highlight w:val="none"/>
          <w:lang w:val="en-US"/>
        </w:rPr>
        <w:t xml:space="preserve">章 投标</w:t>
      </w:r>
      <w:r>
        <w:rPr>
          <w:rStyle w:val="1068"/>
          <w:rFonts w:hint="eastAsia" w:ascii="仿宋" w:hAnsi="仿宋" w:eastAsia="仿宋" w:cs="仿宋"/>
          <w:b/>
          <w:bCs/>
          <w:color w:val="000000"/>
          <w:sz w:val="36"/>
          <w:szCs w:val="36"/>
          <w:highlight w:val="none"/>
        </w:rPr>
        <w:t xml:space="preserve">须知前附表</w:t>
      </w:r>
      <w:bookmarkEnd w:id="67"/>
      <w:r/>
      <w:bookmarkEnd w:id="68"/>
      <w:r/>
      <w:bookmarkEnd w:id="69"/>
      <w:r/>
      <w:bookmarkEnd w:id="70"/>
      <w:r>
        <w:rPr>
          <w:rFonts w:hint="eastAsia" w:ascii="仿宋" w:hAnsi="仿宋" w:eastAsia="仿宋" w:cs="仿宋"/>
          <w:b/>
          <w:bCs/>
          <w:color w:val="000000"/>
          <w:spacing w:val="-10"/>
          <w:sz w:val="36"/>
          <w:szCs w:val="36"/>
          <w:highlight w:val="none"/>
        </w:rPr>
      </w:r>
      <w:r/>
    </w:p>
    <w:tbl>
      <w:tblPr>
        <w:tblW w:w="98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2"/>
        <w:gridCol w:w="2548"/>
        <w:gridCol w:w="1899"/>
        <w:gridCol w:w="3197"/>
      </w:tblGrid>
      <w:tr>
        <w:trPr>
          <w:trHeight w:val="554" w:hRule="exact"/>
        </w:trPr>
        <w:tc>
          <w:tcPr>
            <w:tcW w:w="2242" w:type="dxa"/>
            <w:vAlign w:val="center"/>
            <w:textDirection w:val="lrTb"/>
            <w:noWrap w:val="false"/>
          </w:tcPr>
          <w:p>
            <w:pPr>
              <w:pStyle w:val="879"/>
              <w:jc w:val="center"/>
              <w:widowControl/>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项目名称</w:t>
            </w:r>
            <w:r>
              <w:rPr>
                <w:rFonts w:hint="eastAsia" w:ascii="仿宋" w:hAnsi="仿宋" w:eastAsia="仿宋" w:cs="仿宋"/>
                <w:bCs/>
                <w:color w:val="000000"/>
                <w:sz w:val="24"/>
                <w:szCs w:val="24"/>
                <w:highlight w:val="none"/>
              </w:rPr>
            </w:r>
            <w:r/>
          </w:p>
        </w:tc>
        <w:tc>
          <w:tcPr>
            <w:gridSpan w:val="3"/>
            <w:tcW w:w="7644" w:type="dxa"/>
            <w:vAlign w:val="center"/>
            <w:textDirection w:val="lrTb"/>
            <w:noWrap w:val="false"/>
          </w:tcPr>
          <w:p>
            <w:pPr>
              <w:pStyle w:val="879"/>
              <w:jc w:val="center"/>
              <w:widowControl/>
              <w:rPr>
                <w:rFonts w:hint="eastAsia" w:ascii="仿宋" w:hAnsi="仿宋" w:eastAsia="仿宋" w:cs="仿宋"/>
                <w:bCs/>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2026南京质检院检验检测试剂耗材项目（四）</w:t>
            </w:r>
            <w:r>
              <w:rPr>
                <w:rFonts w:hint="eastAsia" w:ascii="仿宋" w:hAnsi="仿宋" w:eastAsia="仿宋" w:cs="仿宋"/>
                <w:bCs/>
                <w:color w:val="000000"/>
                <w:sz w:val="24"/>
                <w:szCs w:val="24"/>
                <w:highlight w:val="none"/>
                <w:lang w:eastAsia="zh-CN"/>
              </w:rPr>
            </w:r>
            <w:r/>
          </w:p>
        </w:tc>
      </w:tr>
      <w:tr>
        <w:trPr>
          <w:trHeight w:val="674" w:hRule="exact"/>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采购内容</w:t>
            </w:r>
            <w:r>
              <w:rPr>
                <w:rFonts w:hint="eastAsia" w:ascii="仿宋" w:hAnsi="仿宋" w:eastAsia="仿宋" w:cs="仿宋"/>
                <w:bCs/>
                <w:color w:val="000000"/>
                <w:sz w:val="24"/>
                <w:szCs w:val="24"/>
                <w:highlight w:val="none"/>
              </w:rPr>
            </w:r>
            <w:r/>
          </w:p>
        </w:tc>
        <w:tc>
          <w:tcPr>
            <w:gridSpan w:val="3"/>
            <w:tcW w:w="7644" w:type="dxa"/>
            <w:vAlign w:val="center"/>
            <w:textDirection w:val="lrTb"/>
            <w:noWrap w:val="false"/>
          </w:tcPr>
          <w:p>
            <w:pPr>
              <w:pStyle w:val="879"/>
              <w:jc w:val="both"/>
              <w:widowControl/>
              <w:rPr>
                <w:rFonts w:hint="eastAsia" w:ascii="仿宋" w:hAnsi="仿宋" w:eastAsia="仿宋" w:cs="仿宋"/>
                <w:bCs/>
                <w:color w:val="000000"/>
                <w:sz w:val="24"/>
                <w:szCs w:val="24"/>
                <w:highlight w:val="none"/>
              </w:rPr>
              <w:outlineLvl w:val="9"/>
            </w:pPr>
            <w:r>
              <w:rPr>
                <w:rFonts w:hint="eastAsia" w:ascii="仿宋" w:hAnsi="仿宋" w:eastAsia="仿宋" w:cs="仿宋"/>
                <w:color w:val="000000"/>
                <w:sz w:val="24"/>
                <w:szCs w:val="24"/>
                <w:highlight w:val="none"/>
                <w:lang w:val="en-US"/>
              </w:rPr>
              <w:t xml:space="preserve">南京市产品质量监督检验院</w:t>
            </w:r>
            <w:r>
              <w:rPr>
                <w:rFonts w:hint="eastAsia" w:ascii="仿宋" w:hAnsi="仿宋" w:eastAsia="仿宋" w:cs="仿宋"/>
                <w:color w:val="000000"/>
                <w:sz w:val="24"/>
                <w:szCs w:val="24"/>
                <w:highlight w:val="none"/>
                <w:lang w:val="en-US" w:eastAsia="zh-CN"/>
              </w:rPr>
              <w:t xml:space="preserve">拟采购一批试剂耗材</w:t>
            </w:r>
            <w:r>
              <w:rPr>
                <w:rFonts w:hint="eastAsia" w:ascii="仿宋" w:hAnsi="仿宋" w:eastAsia="仿宋" w:cs="仿宋"/>
                <w:color w:val="000000"/>
                <w:sz w:val="24"/>
                <w:szCs w:val="24"/>
                <w:highlight w:val="none"/>
                <w:lang w:val="en-US"/>
              </w:rPr>
              <w:t xml:space="preserve">，具体内容及项目需求详见招标文件</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lang w:val="en-US"/>
              </w:rPr>
              <w:t xml:space="preserve">第五章</w:t>
            </w:r>
            <w:r>
              <w:rPr>
                <w:rFonts w:hint="eastAsia" w:ascii="仿宋" w:hAnsi="仿宋" w:eastAsia="仿宋" w:cs="仿宋"/>
                <w:b w:val="0"/>
                <w:bCs w:val="0"/>
                <w:color w:val="000000"/>
                <w:sz w:val="24"/>
                <w:szCs w:val="24"/>
                <w:highlight w:val="none"/>
                <w:lang w:val="en-US" w:eastAsia="zh-CN"/>
              </w:rPr>
              <w:t xml:space="preserve">”</w:t>
            </w:r>
            <w:r>
              <w:rPr>
                <w:rFonts w:hint="eastAsia" w:ascii="仿宋" w:hAnsi="仿宋" w:eastAsia="仿宋" w:cs="仿宋"/>
                <w:bCs/>
                <w:color w:val="000000"/>
                <w:sz w:val="24"/>
                <w:szCs w:val="24"/>
                <w:highlight w:val="none"/>
                <w:lang w:val="en-US"/>
              </w:rPr>
              <w:t xml:space="preserve">。</w:t>
            </w:r>
            <w:r>
              <w:rPr>
                <w:rFonts w:hint="eastAsia" w:ascii="仿宋" w:hAnsi="仿宋" w:eastAsia="仿宋" w:cs="仿宋"/>
                <w:bCs/>
                <w:color w:val="000000"/>
                <w:sz w:val="24"/>
                <w:szCs w:val="24"/>
                <w:highlight w:val="none"/>
              </w:rPr>
            </w:r>
            <w:r/>
          </w:p>
        </w:tc>
      </w:tr>
      <w:tr>
        <w:trPr>
          <w:trHeight w:val="90"/>
        </w:trPr>
        <w:tc>
          <w:tcPr>
            <w:tcW w:w="2242" w:type="dxa"/>
            <w:vAlign w:val="center"/>
            <w:textDirection w:val="lrTb"/>
            <w:noWrap w:val="false"/>
          </w:tcPr>
          <w:p>
            <w:pPr>
              <w:pStyle w:val="879"/>
              <w:jc w:val="center"/>
              <w:rPr>
                <w:rFonts w:hint="eastAsia" w:ascii="仿宋" w:hAnsi="仿宋" w:eastAsia="仿宋" w:cs="仿宋"/>
                <w:color w:val="000000"/>
                <w:highlight w:val="none"/>
                <w:lang w:eastAsia="zh-CN"/>
              </w:rPr>
            </w:pPr>
            <w:r>
              <w:rPr>
                <w:rFonts w:hint="eastAsia" w:ascii="仿宋" w:hAnsi="仿宋" w:eastAsia="仿宋" w:cs="仿宋"/>
                <w:color w:val="000000"/>
                <w:sz w:val="24"/>
                <w:szCs w:val="20"/>
                <w:highlight w:val="none"/>
                <w:lang w:val="en-US"/>
              </w:rPr>
              <w:t xml:space="preserve">分包、预算金额及最高限价</w:t>
            </w:r>
            <w:r>
              <w:rPr>
                <w:rFonts w:hint="eastAsia" w:ascii="仿宋" w:hAnsi="仿宋" w:eastAsia="仿宋" w:cs="仿宋"/>
                <w:color w:val="000000"/>
                <w:highlight w:val="none"/>
                <w:lang w:eastAsia="zh-CN"/>
              </w:rPr>
            </w:r>
            <w:r/>
          </w:p>
        </w:tc>
        <w:tc>
          <w:tcPr>
            <w:gridSpan w:val="3"/>
            <w:tcW w:w="7644" w:type="dxa"/>
            <w:vAlign w:val="center"/>
            <w:textDirection w:val="lrTb"/>
            <w:noWrap w:val="false"/>
          </w:tcPr>
          <w:p>
            <w:pPr>
              <w:pStyle w:val="879"/>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详见招标文件第一章《招标公告》</w:t>
            </w:r>
            <w:r>
              <w:rPr>
                <w:rFonts w:hint="eastAsia" w:ascii="仿宋" w:hAnsi="仿宋" w:eastAsia="仿宋" w:cs="仿宋"/>
                <w:color w:val="000000"/>
                <w:sz w:val="24"/>
                <w:szCs w:val="24"/>
                <w:highlight w:val="none"/>
                <w:lang w:val="en-US"/>
              </w:rPr>
            </w:r>
            <w:r/>
          </w:p>
        </w:tc>
      </w:tr>
      <w:tr>
        <w:trPr>
          <w:trHeight w:val="479"/>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采购单位联系人</w:t>
            </w:r>
            <w:r>
              <w:rPr>
                <w:rFonts w:hint="eastAsia" w:ascii="仿宋" w:hAnsi="仿宋" w:eastAsia="仿宋" w:cs="仿宋"/>
                <w:bCs/>
                <w:color w:val="000000"/>
                <w:sz w:val="24"/>
                <w:szCs w:val="24"/>
                <w:highlight w:val="none"/>
              </w:rPr>
            </w:r>
            <w:r/>
          </w:p>
        </w:tc>
        <w:tc>
          <w:tcPr>
            <w:tcW w:w="2548"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江</w:t>
            </w:r>
            <w:r>
              <w:rPr>
                <w:rFonts w:hint="eastAsia" w:ascii="仿宋" w:hAnsi="仿宋" w:eastAsia="仿宋" w:cs="仿宋"/>
                <w:color w:val="000000"/>
                <w:sz w:val="24"/>
                <w:szCs w:val="24"/>
                <w:highlight w:val="none"/>
              </w:rPr>
              <w:t xml:space="preserve">老师</w:t>
            </w:r>
            <w:r>
              <w:rPr>
                <w:rFonts w:hint="eastAsia" w:ascii="仿宋" w:hAnsi="仿宋" w:eastAsia="仿宋" w:cs="仿宋"/>
                <w:bCs/>
                <w:color w:val="000000"/>
                <w:sz w:val="24"/>
                <w:szCs w:val="24"/>
                <w:highlight w:val="none"/>
                <w:lang w:val="en-US"/>
              </w:rPr>
            </w:r>
            <w:r/>
          </w:p>
        </w:tc>
        <w:tc>
          <w:tcPr>
            <w:tcW w:w="1899"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rPr>
              <w:t xml:space="preserve">电  话</w:t>
            </w:r>
            <w:r>
              <w:rPr>
                <w:rFonts w:hint="eastAsia" w:ascii="仿宋" w:hAnsi="仿宋" w:eastAsia="仿宋" w:cs="仿宋"/>
                <w:bCs/>
                <w:color w:val="000000"/>
                <w:sz w:val="24"/>
                <w:szCs w:val="24"/>
                <w:highlight w:val="none"/>
                <w:lang w:val="en-US"/>
              </w:rPr>
            </w:r>
            <w:r/>
          </w:p>
        </w:tc>
        <w:tc>
          <w:tcPr>
            <w:tcW w:w="3197" w:type="dxa"/>
            <w:vAlign w:val="center"/>
            <w:textDirection w:val="lrTb"/>
            <w:noWrap w:val="false"/>
          </w:tcPr>
          <w:p>
            <w:pPr>
              <w:pStyle w:val="879"/>
              <w:jc w:val="center"/>
              <w:widowControl/>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bCs w:val="0"/>
                <w:color w:val="000000"/>
                <w:sz w:val="24"/>
                <w:szCs w:val="24"/>
                <w:highlight w:val="none"/>
                <w:lang w:val="en-US"/>
              </w:rPr>
              <w:t xml:space="preserve">025-</w:t>
            </w:r>
            <w:r>
              <w:rPr>
                <w:rFonts w:hint="eastAsia" w:ascii="仿宋" w:hAnsi="仿宋" w:eastAsia="仿宋" w:cs="仿宋"/>
                <w:bCs w:val="0"/>
                <w:color w:val="000000"/>
                <w:sz w:val="24"/>
                <w:szCs w:val="24"/>
                <w:highlight w:val="none"/>
                <w:lang w:val="en-US" w:eastAsia="zh-CN"/>
              </w:rPr>
              <w:t xml:space="preserve">86673826</w:t>
            </w:r>
            <w:r>
              <w:rPr>
                <w:rFonts w:hint="eastAsia" w:ascii="仿宋" w:hAnsi="仿宋" w:eastAsia="仿宋" w:cs="仿宋"/>
                <w:bCs/>
                <w:color w:val="000000"/>
                <w:sz w:val="24"/>
                <w:szCs w:val="24"/>
                <w:highlight w:val="none"/>
                <w:lang w:val="en-US" w:eastAsia="zh-CN"/>
              </w:rPr>
            </w:r>
            <w:r/>
          </w:p>
        </w:tc>
      </w:tr>
      <w:tr>
        <w:trPr>
          <w:trHeight w:val="459"/>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代理机构联系人</w:t>
            </w:r>
            <w:r>
              <w:rPr>
                <w:rFonts w:hint="eastAsia" w:ascii="仿宋" w:hAnsi="仿宋" w:eastAsia="仿宋" w:cs="仿宋"/>
                <w:bCs/>
                <w:color w:val="000000"/>
                <w:sz w:val="24"/>
                <w:szCs w:val="24"/>
                <w:highlight w:val="none"/>
              </w:rPr>
            </w:r>
            <w:r/>
          </w:p>
        </w:tc>
        <w:tc>
          <w:tcPr>
            <w:tcW w:w="2548" w:type="dxa"/>
            <w:vAlign w:val="center"/>
            <w:textDirection w:val="lrTb"/>
            <w:noWrap w:val="false"/>
          </w:tcPr>
          <w:p>
            <w:pPr>
              <w:pStyle w:val="879"/>
              <w:jc w:val="center"/>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bidi="ar-SA"/>
              </w:rPr>
              <w:t xml:space="preserve">徐先生</w:t>
            </w:r>
            <w:r>
              <w:rPr>
                <w:rFonts w:hint="eastAsia" w:ascii="仿宋" w:hAnsi="仿宋" w:eastAsia="仿宋" w:cs="仿宋"/>
                <w:bCs/>
                <w:color w:val="000000"/>
                <w:sz w:val="24"/>
                <w:szCs w:val="24"/>
                <w:highlight w:val="none"/>
                <w:lang w:val="en-US" w:eastAsia="zh-CN"/>
              </w:rPr>
            </w:r>
            <w:r/>
          </w:p>
        </w:tc>
        <w:tc>
          <w:tcPr>
            <w:tcW w:w="1899"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rPr>
              <w:t xml:space="preserve">电  话</w:t>
            </w:r>
            <w:r>
              <w:rPr>
                <w:rFonts w:hint="eastAsia" w:ascii="仿宋" w:hAnsi="仿宋" w:eastAsia="仿宋" w:cs="仿宋"/>
                <w:bCs/>
                <w:color w:val="000000"/>
                <w:sz w:val="24"/>
                <w:szCs w:val="24"/>
                <w:highlight w:val="none"/>
                <w:lang w:val="en-US"/>
              </w:rPr>
            </w:r>
            <w:r/>
          </w:p>
        </w:tc>
        <w:tc>
          <w:tcPr>
            <w:tcW w:w="3197" w:type="dxa"/>
            <w:vAlign w:val="center"/>
            <w:textDirection w:val="lrTb"/>
            <w:noWrap w:val="false"/>
          </w:tcPr>
          <w:p>
            <w:pPr>
              <w:pStyle w:val="879"/>
              <w:jc w:val="center"/>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025-69022007</w:t>
            </w:r>
            <w:r>
              <w:rPr>
                <w:rFonts w:hint="eastAsia" w:ascii="仿宋" w:hAnsi="仿宋" w:eastAsia="仿宋" w:cs="仿宋"/>
                <w:bCs/>
                <w:color w:val="000000"/>
                <w:sz w:val="24"/>
                <w:szCs w:val="24"/>
                <w:highlight w:val="none"/>
                <w:lang w:val="en-US" w:eastAsia="zh-CN"/>
              </w:rPr>
            </w:r>
            <w:r/>
          </w:p>
        </w:tc>
      </w:tr>
      <w:tr>
        <w:trPr>
          <w:trHeight w:val="479"/>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资金来源及比例</w:t>
            </w:r>
            <w:r>
              <w:rPr>
                <w:rFonts w:hint="eastAsia" w:ascii="仿宋" w:hAnsi="仿宋" w:eastAsia="仿宋" w:cs="仿宋"/>
                <w:bCs/>
                <w:color w:val="000000"/>
                <w:sz w:val="24"/>
                <w:szCs w:val="24"/>
                <w:highlight w:val="none"/>
                <w:lang w:val="en-US"/>
              </w:rPr>
            </w:r>
            <w:r/>
          </w:p>
        </w:tc>
        <w:tc>
          <w:tcPr>
            <w:gridSpan w:val="3"/>
            <w:tcW w:w="7644"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财政性资金100%</w:t>
            </w:r>
            <w:r>
              <w:rPr>
                <w:rFonts w:hint="eastAsia" w:ascii="仿宋" w:hAnsi="仿宋" w:eastAsia="仿宋" w:cs="仿宋"/>
                <w:bCs/>
                <w:color w:val="000000"/>
                <w:sz w:val="24"/>
                <w:szCs w:val="24"/>
                <w:highlight w:val="none"/>
                <w:lang w:val="en-US"/>
              </w:rPr>
            </w:r>
            <w:r/>
          </w:p>
        </w:tc>
      </w:tr>
      <w:tr>
        <w:trPr>
          <w:trHeight w:val="457"/>
        </w:trPr>
        <w:tc>
          <w:tcPr>
            <w:tcW w:w="2242" w:type="dxa"/>
            <w:vAlign w:val="center"/>
            <w:textDirection w:val="lrTb"/>
            <w:noWrap w:val="false"/>
          </w:tcPr>
          <w:p>
            <w:pPr>
              <w:pStyle w:val="879"/>
              <w:jc w:val="center"/>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资格审查</w:t>
            </w:r>
            <w:r>
              <w:rPr>
                <w:rFonts w:hint="eastAsia" w:ascii="仿宋" w:hAnsi="仿宋" w:eastAsia="仿宋" w:cs="仿宋"/>
                <w:color w:val="000000"/>
                <w:sz w:val="24"/>
                <w:szCs w:val="24"/>
                <w:highlight w:val="none"/>
                <w:lang w:val="en-US" w:bidi="ar-SA"/>
              </w:rPr>
            </w:r>
            <w:r/>
          </w:p>
        </w:tc>
        <w:tc>
          <w:tcPr>
            <w:gridSpan w:val="3"/>
            <w:tcW w:w="7644" w:type="dxa"/>
            <w:vAlign w:val="center"/>
            <w:textDirection w:val="lrTb"/>
            <w:noWrap w:val="false"/>
          </w:tcPr>
          <w:p>
            <w:pPr>
              <w:pStyle w:val="879"/>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资格后审</w:t>
            </w:r>
            <w:r>
              <w:rPr>
                <w:rFonts w:hint="eastAsia" w:ascii="仿宋" w:hAnsi="仿宋" w:eastAsia="仿宋" w:cs="仿宋"/>
                <w:color w:val="000000"/>
                <w:sz w:val="24"/>
                <w:szCs w:val="24"/>
                <w:highlight w:val="none"/>
                <w:lang w:val="en-US"/>
              </w:rPr>
            </w:r>
            <w:r/>
          </w:p>
        </w:tc>
      </w:tr>
      <w:tr>
        <w:trPr>
          <w:trHeight w:val="457"/>
        </w:trPr>
        <w:tc>
          <w:tcPr>
            <w:tcW w:w="2242" w:type="dxa"/>
            <w:vAlign w:val="center"/>
            <w:textDirection w:val="lrTb"/>
            <w:noWrap w:val="false"/>
          </w:tcPr>
          <w:p>
            <w:pPr>
              <w:pStyle w:val="879"/>
              <w:jc w:val="center"/>
              <w:rPr>
                <w:rFonts w:hint="eastAsia" w:ascii="仿宋" w:hAnsi="仿宋" w:eastAsia="仿宋" w:cs="仿宋"/>
                <w:color w:val="000000"/>
                <w:sz w:val="24"/>
                <w:szCs w:val="24"/>
                <w:highlight w:val="none"/>
                <w:lang w:val="en-US" w:bidi="ar-SA"/>
              </w:rPr>
              <w:outlineLvl w:val="9"/>
            </w:pPr>
            <w:r>
              <w:rPr>
                <w:rFonts w:hint="eastAsia" w:ascii="仿宋" w:hAnsi="仿宋" w:eastAsia="仿宋" w:cs="仿宋"/>
                <w:bCs/>
                <w:color w:val="000000"/>
                <w:sz w:val="24"/>
                <w:szCs w:val="24"/>
                <w:highlight w:val="none"/>
              </w:rPr>
              <w:t xml:space="preserve">评标办法</w:t>
            </w:r>
            <w:r>
              <w:rPr>
                <w:rFonts w:hint="eastAsia" w:ascii="仿宋" w:hAnsi="仿宋" w:eastAsia="仿宋" w:cs="仿宋"/>
                <w:color w:val="000000"/>
                <w:sz w:val="24"/>
                <w:szCs w:val="24"/>
                <w:highlight w:val="none"/>
                <w:lang w:val="en-US" w:bidi="ar-SA"/>
              </w:rPr>
            </w:r>
            <w:r/>
          </w:p>
        </w:tc>
        <w:tc>
          <w:tcPr>
            <w:gridSpan w:val="3"/>
            <w:tcW w:w="7644" w:type="dxa"/>
            <w:vAlign w:val="center"/>
            <w:textDirection w:val="lrTb"/>
            <w:noWrap w:val="false"/>
          </w:tcPr>
          <w:p>
            <w:pPr>
              <w:pStyle w:val="879"/>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综合评分法</w:t>
            </w:r>
            <w:r>
              <w:rPr>
                <w:rFonts w:hint="eastAsia" w:ascii="仿宋" w:hAnsi="仿宋" w:eastAsia="仿宋" w:cs="仿宋"/>
                <w:color w:val="000000"/>
                <w:sz w:val="24"/>
                <w:szCs w:val="24"/>
                <w:highlight w:val="none"/>
                <w:lang w:val="en-US"/>
              </w:rPr>
            </w:r>
            <w:r/>
          </w:p>
        </w:tc>
      </w:tr>
      <w:tr>
        <w:trPr>
          <w:trHeight w:val="880"/>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现场考察</w:t>
            </w:r>
            <w:r>
              <w:rPr>
                <w:rFonts w:hint="eastAsia" w:ascii="仿宋" w:hAnsi="仿宋" w:eastAsia="仿宋" w:cs="仿宋"/>
                <w:bCs/>
                <w:color w:val="000000"/>
                <w:sz w:val="24"/>
                <w:szCs w:val="24"/>
                <w:highlight w:val="none"/>
                <w:lang w:val="en-US"/>
              </w:rPr>
            </w:r>
            <w:r/>
          </w:p>
        </w:tc>
        <w:tc>
          <w:tcPr>
            <w:gridSpan w:val="3"/>
            <w:tcW w:w="7644" w:type="dxa"/>
            <w:vAlign w:val="center"/>
            <w:textDirection w:val="lrTb"/>
            <w:noWrap w:val="false"/>
          </w:tcPr>
          <w:p>
            <w:pPr>
              <w:pStyle w:val="879"/>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■不组织</w:t>
            </w:r>
            <w:r>
              <w:rPr>
                <w:rFonts w:hint="eastAsia" w:ascii="仿宋" w:hAnsi="仿宋" w:eastAsia="仿宋" w:cs="仿宋"/>
                <w:bCs/>
                <w:color w:val="000000"/>
                <w:sz w:val="24"/>
                <w:szCs w:val="24"/>
                <w:highlight w:val="none"/>
                <w:lang w:val="en-US"/>
              </w:rPr>
            </w:r>
            <w:r/>
          </w:p>
          <w:p>
            <w:pPr>
              <w:pStyle w:val="879"/>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□组织现场考察时间：</w:t>
            </w:r>
            <w:r>
              <w:rPr>
                <w:rFonts w:hint="eastAsia" w:ascii="仿宋" w:hAnsi="仿宋" w:eastAsia="仿宋" w:cs="仿宋"/>
                <w:bCs/>
                <w:color w:val="000000"/>
                <w:sz w:val="24"/>
                <w:szCs w:val="24"/>
                <w:highlight w:val="none"/>
                <w:lang w:val="en-US"/>
              </w:rPr>
            </w:r>
            <w:r/>
          </w:p>
          <w:p>
            <w:pPr>
              <w:pStyle w:val="879"/>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年</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月</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日</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时</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分    </w:t>
            </w:r>
            <w:r>
              <w:rPr>
                <w:rFonts w:hint="eastAsia" w:ascii="仿宋" w:hAnsi="仿宋" w:eastAsia="仿宋" w:cs="仿宋"/>
                <w:bCs/>
                <w:color w:val="000000"/>
                <w:sz w:val="24"/>
                <w:szCs w:val="24"/>
                <w:highlight w:val="none"/>
                <w:lang w:val="en-US"/>
              </w:rPr>
            </w:r>
            <w:r/>
          </w:p>
          <w:p>
            <w:pPr>
              <w:pStyle w:val="879"/>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2.集中地点：</w:t>
            </w:r>
            <w:r>
              <w:rPr>
                <w:rFonts w:hint="eastAsia" w:ascii="仿宋" w:hAnsi="仿宋" w:eastAsia="仿宋" w:cs="仿宋"/>
                <w:bCs/>
                <w:color w:val="000000"/>
                <w:sz w:val="24"/>
                <w:szCs w:val="24"/>
                <w:highlight w:val="none"/>
                <w:lang w:val="en-US"/>
              </w:rPr>
            </w:r>
            <w:r/>
          </w:p>
        </w:tc>
      </w:tr>
      <w:tr>
        <w:trPr>
          <w:trHeight w:val="1194"/>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标前答疑会</w:t>
            </w:r>
            <w:r>
              <w:rPr>
                <w:rFonts w:hint="eastAsia" w:ascii="仿宋" w:hAnsi="仿宋" w:eastAsia="仿宋" w:cs="仿宋"/>
                <w:bCs/>
                <w:color w:val="000000"/>
                <w:sz w:val="24"/>
                <w:szCs w:val="24"/>
                <w:highlight w:val="none"/>
                <w:lang w:val="en-US"/>
              </w:rPr>
            </w:r>
            <w:r/>
          </w:p>
        </w:tc>
        <w:tc>
          <w:tcPr>
            <w:gridSpan w:val="3"/>
            <w:tcW w:w="7644" w:type="dxa"/>
            <w:vAlign w:val="center"/>
            <w:textDirection w:val="lrTb"/>
            <w:noWrap w:val="false"/>
          </w:tcPr>
          <w:p>
            <w:pPr>
              <w:pStyle w:val="879"/>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■不召开</w:t>
            </w:r>
            <w:r>
              <w:rPr>
                <w:rFonts w:hint="eastAsia" w:ascii="仿宋" w:hAnsi="仿宋" w:eastAsia="仿宋" w:cs="仿宋"/>
                <w:bCs/>
                <w:color w:val="000000"/>
                <w:sz w:val="24"/>
                <w:szCs w:val="24"/>
                <w:highlight w:val="none"/>
                <w:lang w:val="en-US"/>
              </w:rPr>
            </w:r>
            <w:r/>
          </w:p>
          <w:p>
            <w:pPr>
              <w:pStyle w:val="879"/>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□召开 ：</w:t>
            </w:r>
            <w:r>
              <w:rPr>
                <w:rFonts w:hint="eastAsia" w:ascii="仿宋" w:hAnsi="仿宋" w:eastAsia="仿宋" w:cs="仿宋"/>
                <w:bCs/>
                <w:color w:val="000000"/>
                <w:sz w:val="24"/>
                <w:szCs w:val="24"/>
                <w:highlight w:val="none"/>
                <w:lang w:val="en-US"/>
              </w:rPr>
            </w:r>
            <w:r/>
          </w:p>
          <w:p>
            <w:pPr>
              <w:pStyle w:val="879"/>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1.召开时间：</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年</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月</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日</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时</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分</w:t>
            </w:r>
            <w:r>
              <w:rPr>
                <w:rFonts w:hint="eastAsia" w:ascii="仿宋" w:hAnsi="仿宋" w:eastAsia="仿宋" w:cs="仿宋"/>
                <w:bCs/>
                <w:color w:val="000000"/>
                <w:sz w:val="24"/>
                <w:szCs w:val="24"/>
                <w:highlight w:val="none"/>
                <w:lang w:val="en-US"/>
              </w:rPr>
            </w:r>
            <w:r/>
          </w:p>
          <w:p>
            <w:pPr>
              <w:pStyle w:val="879"/>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2.召开地点： </w:t>
            </w:r>
            <w:r>
              <w:rPr>
                <w:rFonts w:hint="eastAsia" w:ascii="仿宋" w:hAnsi="仿宋" w:eastAsia="仿宋" w:cs="仿宋"/>
                <w:bCs/>
                <w:color w:val="000000"/>
                <w:sz w:val="24"/>
                <w:szCs w:val="24"/>
                <w:highlight w:val="none"/>
                <w:lang w:val="en-US"/>
              </w:rPr>
            </w:r>
            <w:r/>
          </w:p>
        </w:tc>
      </w:tr>
      <w:tr>
        <w:trPr>
          <w:trHeight w:val="522"/>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rPr>
              <w:t xml:space="preserve">实质性要求和条件</w:t>
            </w:r>
            <w:r>
              <w:rPr>
                <w:rFonts w:hint="eastAsia" w:ascii="仿宋" w:hAnsi="仿宋" w:eastAsia="仿宋" w:cs="仿宋"/>
                <w:bCs/>
                <w:color w:val="000000"/>
                <w:sz w:val="24"/>
                <w:szCs w:val="24"/>
                <w:highlight w:val="none"/>
                <w:lang w:val="en-US"/>
              </w:rPr>
            </w:r>
            <w:r/>
          </w:p>
        </w:tc>
        <w:tc>
          <w:tcPr>
            <w:gridSpan w:val="3"/>
            <w:tcW w:w="7644" w:type="dxa"/>
            <w:vAlign w:val="center"/>
            <w:textDirection w:val="lrTb"/>
            <w:noWrap w:val="false"/>
          </w:tcPr>
          <w:p>
            <w:pPr>
              <w:pStyle w:val="879"/>
              <w:jc w:val="both"/>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rPr>
              <w:t xml:space="preserve">见本招标文件中标注（</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Cs/>
                <w:color w:val="000000"/>
                <w:sz w:val="24"/>
                <w:szCs w:val="24"/>
                <w:highlight w:val="none"/>
              </w:rPr>
              <w:t xml:space="preserve">）的内容</w:t>
            </w:r>
            <w:r>
              <w:rPr>
                <w:rFonts w:hint="eastAsia" w:ascii="仿宋" w:hAnsi="仿宋" w:eastAsia="仿宋" w:cs="仿宋"/>
                <w:bCs/>
                <w:color w:val="000000"/>
                <w:sz w:val="24"/>
                <w:szCs w:val="24"/>
                <w:highlight w:val="none"/>
                <w:lang w:val="en-US"/>
              </w:rPr>
            </w:r>
            <w:r/>
          </w:p>
        </w:tc>
      </w:tr>
      <w:tr>
        <w:trPr>
          <w:trHeight w:val="561"/>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color w:val="000000"/>
                <w:sz w:val="24"/>
                <w:szCs w:val="24"/>
                <w:highlight w:val="none"/>
              </w:rPr>
              <w:t xml:space="preserve">构成招标文件的其他资料</w:t>
            </w:r>
            <w:r>
              <w:rPr>
                <w:rFonts w:hint="eastAsia" w:ascii="仿宋" w:hAnsi="仿宋" w:eastAsia="仿宋" w:cs="仿宋"/>
                <w:bCs/>
                <w:color w:val="000000"/>
                <w:sz w:val="24"/>
                <w:szCs w:val="24"/>
                <w:highlight w:val="none"/>
                <w:lang w:val="en-US"/>
              </w:rPr>
            </w:r>
            <w:r/>
          </w:p>
        </w:tc>
        <w:tc>
          <w:tcPr>
            <w:gridSpan w:val="3"/>
            <w:tcW w:w="7644" w:type="dxa"/>
            <w:vAlign w:val="center"/>
            <w:textDirection w:val="lrTb"/>
            <w:noWrap w:val="false"/>
          </w:tcPr>
          <w:p>
            <w:pPr>
              <w:pStyle w:val="879"/>
              <w:rPr>
                <w:rFonts w:hint="eastAsia" w:ascii="仿宋" w:hAnsi="仿宋" w:eastAsia="仿宋" w:cs="仿宋"/>
                <w:bCs/>
                <w:color w:val="000000"/>
                <w:sz w:val="24"/>
                <w:szCs w:val="24"/>
                <w:highlight w:val="none"/>
                <w:lang w:val="en-US"/>
              </w:rPr>
              <w:outlineLvl w:val="9"/>
            </w:pP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t xml:space="preserve">□有</w:t>
            </w:r>
            <w:r>
              <w:rPr>
                <w:rFonts w:hint="eastAsia" w:ascii="仿宋" w:hAnsi="仿宋" w:eastAsia="仿宋" w:cs="仿宋"/>
                <w:bCs/>
                <w:color w:val="000000"/>
                <w:sz w:val="24"/>
                <w:szCs w:val="24"/>
                <w:highlight w:val="none"/>
                <w:lang w:val="en-US"/>
              </w:rPr>
            </w:r>
            <w:r/>
          </w:p>
        </w:tc>
      </w:tr>
      <w:tr>
        <w:trPr>
          <w:trHeight w:val="983"/>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color w:val="000000"/>
                <w:sz w:val="24"/>
                <w:szCs w:val="24"/>
                <w:highlight w:val="none"/>
              </w:rPr>
              <w:t xml:space="preserve">招标文件的澄清和修改</w:t>
            </w:r>
            <w:r>
              <w:rPr>
                <w:rFonts w:hint="eastAsia" w:ascii="仿宋" w:hAnsi="仿宋" w:eastAsia="仿宋" w:cs="仿宋"/>
                <w:bCs/>
                <w:color w:val="000000"/>
                <w:sz w:val="24"/>
                <w:szCs w:val="24"/>
                <w:highlight w:val="none"/>
                <w:lang w:val="en-US"/>
              </w:rPr>
            </w:r>
            <w:r/>
          </w:p>
        </w:tc>
        <w:tc>
          <w:tcPr>
            <w:gridSpan w:val="3"/>
            <w:tcW w:w="7644" w:type="dxa"/>
            <w:vAlign w:val="center"/>
            <w:textDirection w:val="lrTb"/>
            <w:noWrap w:val="false"/>
          </w:tcPr>
          <w:p>
            <w:pPr>
              <w:pStyle w:val="879"/>
              <w:rPr>
                <w:rFonts w:hint="eastAsia" w:ascii="仿宋" w:hAnsi="仿宋" w:eastAsia="仿宋" w:cs="仿宋"/>
                <w:bCs/>
                <w:color w:val="000000"/>
                <w:sz w:val="24"/>
                <w:szCs w:val="24"/>
                <w:highlight w:val="none"/>
                <w:lang w:val="en-US"/>
              </w:rPr>
              <w:outlineLvl w:val="9"/>
            </w:pPr>
            <w:r>
              <w:rPr>
                <w:rFonts w:hint="eastAsia" w:ascii="仿宋" w:hAnsi="仿宋" w:eastAsia="仿宋" w:cs="仿宋"/>
                <w:color w:val="000000"/>
                <w:sz w:val="24"/>
                <w:szCs w:val="24"/>
                <w:highlight w:val="none"/>
              </w:rPr>
              <w:t xml:space="preserve">招标文件的澄清和修改，将通过发布招标公告的媒介以</w:t>
            </w:r>
            <w:r>
              <w:rPr>
                <w:rFonts w:hint="eastAsia" w:ascii="仿宋" w:hAnsi="仿宋" w:eastAsia="仿宋" w:cs="仿宋"/>
                <w:b/>
                <w:color w:val="000000"/>
                <w:sz w:val="24"/>
                <w:szCs w:val="24"/>
                <w:highlight w:val="none"/>
              </w:rPr>
              <w:t xml:space="preserve">澄清或修改公告的形式发布</w:t>
            </w:r>
            <w:r>
              <w:rPr>
                <w:rFonts w:hint="eastAsia" w:ascii="仿宋" w:hAnsi="仿宋" w:eastAsia="仿宋" w:cs="仿宋"/>
                <w:color w:val="000000"/>
                <w:sz w:val="24"/>
                <w:szCs w:val="24"/>
                <w:highlight w:val="none"/>
              </w:rPr>
              <w:t xml:space="preserve">，除此以外的其他任何澄清、修改方式及澄清、修改内容均属无效，不得作为投标的依据。</w:t>
            </w:r>
            <w:r>
              <w:rPr>
                <w:rFonts w:hint="eastAsia" w:ascii="仿宋" w:hAnsi="仿宋" w:eastAsia="仿宋" w:cs="仿宋"/>
                <w:bCs/>
                <w:color w:val="000000"/>
                <w:sz w:val="24"/>
                <w:szCs w:val="24"/>
                <w:highlight w:val="none"/>
                <w:lang w:val="en-US"/>
              </w:rPr>
            </w:r>
            <w:r/>
          </w:p>
        </w:tc>
      </w:tr>
      <w:tr>
        <w:trPr>
          <w:trHeight w:val="531"/>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color w:val="000000"/>
                <w:sz w:val="24"/>
                <w:szCs w:val="24"/>
                <w:highlight w:val="none"/>
              </w:rPr>
              <w:t xml:space="preserve">样品</w:t>
            </w:r>
            <w:r>
              <w:rPr>
                <w:rFonts w:hint="eastAsia" w:ascii="仿宋" w:hAnsi="仿宋" w:eastAsia="仿宋" w:cs="仿宋"/>
                <w:bCs/>
                <w:color w:val="000000"/>
                <w:sz w:val="24"/>
                <w:szCs w:val="24"/>
                <w:highlight w:val="none"/>
                <w:lang w:val="en-US"/>
              </w:rPr>
            </w:r>
            <w:r/>
          </w:p>
        </w:tc>
        <w:tc>
          <w:tcPr>
            <w:gridSpan w:val="3"/>
            <w:tcW w:w="7644" w:type="dxa"/>
            <w:vAlign w:val="center"/>
            <w:textDirection w:val="lrTb"/>
            <w:noWrap w:val="false"/>
          </w:tcPr>
          <w:p>
            <w:pPr>
              <w:pStyle w:val="879"/>
              <w:jc w:val="both"/>
              <w:rPr>
                <w:rFonts w:hint="eastAsia" w:ascii="仿宋" w:hAnsi="仿宋" w:eastAsia="仿宋" w:cs="仿宋"/>
                <w:bCs/>
                <w:color w:val="000000"/>
                <w:sz w:val="24"/>
                <w:szCs w:val="24"/>
                <w:highlight w:val="none"/>
                <w:lang w:val="en-US"/>
              </w:rPr>
              <w:outlineLvl w:val="9"/>
            </w:pPr>
            <w:r>
              <w:rPr>
                <w:rFonts w:hint="eastAsia" w:ascii="仿宋" w:hAnsi="仿宋" w:eastAsia="仿宋" w:cs="仿宋"/>
                <w:color w:val="000000"/>
                <w:sz w:val="24"/>
                <w:szCs w:val="24"/>
                <w:highlight w:val="none"/>
              </w:rPr>
              <w:t xml:space="preserve">无须提供</w:t>
            </w:r>
            <w:r>
              <w:rPr>
                <w:rFonts w:hint="eastAsia" w:ascii="仿宋" w:hAnsi="仿宋" w:eastAsia="仿宋" w:cs="仿宋"/>
                <w:bCs/>
                <w:color w:val="000000"/>
                <w:sz w:val="24"/>
                <w:szCs w:val="24"/>
                <w:highlight w:val="none"/>
                <w:lang w:val="en-US"/>
              </w:rPr>
            </w:r>
            <w:r/>
          </w:p>
        </w:tc>
      </w:tr>
      <w:tr>
        <w:trPr>
          <w:trHeight w:val="658"/>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投标报价的其他</w:t>
            </w:r>
            <w:r>
              <w:rPr>
                <w:rFonts w:hint="eastAsia" w:ascii="仿宋" w:hAnsi="仿宋" w:eastAsia="仿宋" w:cs="仿宋"/>
                <w:bCs/>
                <w:color w:val="000000"/>
                <w:sz w:val="24"/>
                <w:szCs w:val="24"/>
                <w:highlight w:val="none"/>
                <w:lang w:val="en-US"/>
              </w:rPr>
            </w:r>
            <w:r/>
          </w:p>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要求</w:t>
            </w:r>
            <w:r>
              <w:rPr>
                <w:rFonts w:hint="eastAsia" w:ascii="仿宋" w:hAnsi="仿宋" w:eastAsia="仿宋" w:cs="仿宋"/>
                <w:bCs/>
                <w:color w:val="000000"/>
                <w:sz w:val="24"/>
                <w:szCs w:val="24"/>
                <w:highlight w:val="none"/>
                <w:lang w:val="en-US"/>
              </w:rPr>
            </w:r>
            <w:r/>
          </w:p>
        </w:tc>
        <w:tc>
          <w:tcPr>
            <w:gridSpan w:val="3"/>
            <w:tcW w:w="7644" w:type="dxa"/>
            <w:vAlign w:val="center"/>
            <w:textDirection w:val="lrTb"/>
            <w:noWrap w:val="false"/>
          </w:tcPr>
          <w:p>
            <w:pPr>
              <w:pStyle w:val="879"/>
              <w:jc w:val="both"/>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□无</w:t>
            </w:r>
            <w:r>
              <w:rPr>
                <w:rFonts w:hint="eastAsia" w:ascii="仿宋" w:hAnsi="仿宋" w:eastAsia="仿宋" w:cs="仿宋"/>
                <w:bCs/>
                <w:color w:val="000000"/>
                <w:sz w:val="24"/>
                <w:szCs w:val="24"/>
                <w:highlight w:val="none"/>
                <w:lang w:val="en-US"/>
              </w:rPr>
            </w:r>
            <w:r/>
          </w:p>
          <w:p>
            <w:pPr>
              <w:pStyle w:val="879"/>
              <w:jc w:val="both"/>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■有，</w:t>
            </w:r>
            <w:r>
              <w:rPr>
                <w:rFonts w:hint="eastAsia" w:ascii="仿宋" w:hAnsi="仿宋" w:eastAsia="仿宋" w:cs="仿宋"/>
                <w:color w:val="000000"/>
                <w:sz w:val="24"/>
                <w:szCs w:val="24"/>
                <w:highlight w:val="none"/>
                <w:lang w:val="en-US"/>
              </w:rPr>
              <w:t xml:space="preserve">投标报价为完成本项目所需要的全部费用，报价应包括</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但不限于</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highlight w:val="none"/>
                <w:lang w:val="en-US" w:eastAsia="zh-CN"/>
              </w:rPr>
              <w:t xml:space="preserve">耗材</w:t>
            </w:r>
            <w:r>
              <w:rPr>
                <w:rFonts w:hint="eastAsia" w:ascii="仿宋" w:hAnsi="仿宋" w:eastAsia="仿宋" w:cs="仿宋"/>
                <w:color w:val="000000"/>
                <w:sz w:val="24"/>
                <w:highlight w:val="none"/>
              </w:rPr>
              <w:t xml:space="preserve">的供货、运输、人工、材料、机械、管理、运杂、配合、验收、技术服务、规费、税金、国际国内运输保险、备品备件、伴随服务</w:t>
            </w:r>
            <w:r>
              <w:rPr>
                <w:rFonts w:hint="eastAsia" w:ascii="仿宋" w:hAnsi="仿宋" w:eastAsia="仿宋" w:cs="仿宋"/>
                <w:color w:val="000000"/>
                <w:sz w:val="24"/>
                <w:szCs w:val="24"/>
                <w:highlight w:val="none"/>
                <w:lang w:val="en-US"/>
              </w:rPr>
              <w:t xml:space="preserve">等合同期限内所涉及的一切费用，对</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认为没有考虑到的费用，除中标价外，采购人不再支付任何费用，并认为此项费用已包含在投标报价中</w:t>
            </w:r>
            <w:r>
              <w:rPr>
                <w:rFonts w:hint="eastAsia" w:ascii="仿宋" w:hAnsi="仿宋" w:eastAsia="仿宋" w:cs="仿宋"/>
                <w:bCs/>
                <w:color w:val="000000"/>
                <w:sz w:val="24"/>
                <w:szCs w:val="24"/>
                <w:highlight w:val="none"/>
                <w:lang w:val="en-US"/>
              </w:rPr>
              <w:t xml:space="preserve">。</w:t>
            </w:r>
            <w:r>
              <w:rPr>
                <w:rFonts w:hint="eastAsia" w:ascii="仿宋" w:hAnsi="仿宋" w:eastAsia="仿宋" w:cs="仿宋"/>
                <w:bCs/>
                <w:color w:val="000000"/>
                <w:sz w:val="24"/>
                <w:szCs w:val="24"/>
                <w:highlight w:val="none"/>
                <w:lang w:val="en-US"/>
              </w:rPr>
            </w:r>
            <w:r/>
          </w:p>
        </w:tc>
      </w:tr>
      <w:tr>
        <w:trPr>
          <w:trHeight w:val="687"/>
        </w:trPr>
        <w:tc>
          <w:tcPr>
            <w:tcW w:w="2242" w:type="dxa"/>
            <w:vAlign w:val="center"/>
            <w:textDirection w:val="lrTb"/>
            <w:noWrap w:val="false"/>
          </w:tcPr>
          <w:p>
            <w:pPr>
              <w:pStyle w:val="879"/>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rPr>
              <w:t xml:space="preserve">投标保证金</w:t>
            </w:r>
            <w:r>
              <w:rPr>
                <w:rFonts w:hint="eastAsia" w:ascii="仿宋" w:hAnsi="仿宋" w:eastAsia="仿宋" w:cs="仿宋"/>
                <w:color w:val="000000"/>
                <w:sz w:val="24"/>
                <w:szCs w:val="24"/>
                <w:highlight w:val="none"/>
                <w:lang w:val="en-US"/>
              </w:rPr>
            </w:r>
            <w:r/>
          </w:p>
        </w:tc>
        <w:tc>
          <w:tcPr>
            <w:gridSpan w:val="3"/>
            <w:tcW w:w="7644" w:type="dxa"/>
            <w:vAlign w:val="center"/>
            <w:textDirection w:val="lrTb"/>
            <w:noWrap w:val="false"/>
          </w:tcPr>
          <w:p>
            <w:pPr>
              <w:pStyle w:val="1079"/>
              <w:rPr>
                <w:rFonts w:hint="eastAsia" w:ascii="仿宋" w:hAnsi="仿宋" w:eastAsia="仿宋" w:cs="仿宋"/>
                <w:color w:val="000000"/>
                <w:szCs w:val="24"/>
                <w:highlight w:val="none"/>
              </w:rPr>
              <w:outlineLvl w:val="9"/>
            </w:pPr>
            <w:r>
              <w:rPr>
                <w:rFonts w:hint="eastAsia" w:ascii="仿宋" w:hAnsi="仿宋" w:eastAsia="仿宋" w:cs="仿宋"/>
                <w:color w:val="000000"/>
                <w:szCs w:val="24"/>
                <w:highlight w:val="none"/>
              </w:rPr>
              <w:t xml:space="preserve">是否要求</w:t>
            </w:r>
            <w:r>
              <w:rPr>
                <w:rFonts w:hint="eastAsia" w:ascii="仿宋" w:hAnsi="仿宋" w:eastAsia="仿宋" w:cs="仿宋"/>
                <w:color w:val="000000"/>
                <w:szCs w:val="24"/>
                <w:highlight w:val="none"/>
                <w:lang w:eastAsia="zh-CN"/>
              </w:rPr>
              <w:t xml:space="preserve">供应商</w:t>
            </w:r>
            <w:r>
              <w:rPr>
                <w:rFonts w:hint="eastAsia" w:ascii="仿宋" w:hAnsi="仿宋" w:eastAsia="仿宋" w:cs="仿宋"/>
                <w:color w:val="000000"/>
                <w:szCs w:val="24"/>
                <w:highlight w:val="none"/>
              </w:rPr>
              <w:t xml:space="preserve">递交投标保证金：</w:t>
            </w:r>
            <w:r>
              <w:rPr>
                <w:rFonts w:hint="eastAsia" w:ascii="仿宋" w:hAnsi="仿宋" w:eastAsia="仿宋" w:cs="仿宋"/>
                <w:color w:val="000000"/>
                <w:szCs w:val="24"/>
                <w:highlight w:val="none"/>
              </w:rPr>
            </w:r>
            <w:r/>
          </w:p>
          <w:p>
            <w:pPr>
              <w:pStyle w:val="1079"/>
              <w:rPr>
                <w:rFonts w:hint="eastAsia" w:ascii="仿宋" w:hAnsi="仿宋" w:eastAsia="仿宋" w:cs="仿宋"/>
                <w:bCs/>
                <w:color w:val="000000"/>
                <w:szCs w:val="24"/>
                <w:highlight w:val="none"/>
                <w:lang w:val="en-US"/>
              </w:rPr>
              <w:outlineLvl w:val="9"/>
            </w:pPr>
            <w:r>
              <w:rPr>
                <w:rFonts w:hint="eastAsia" w:ascii="仿宋" w:hAnsi="仿宋" w:eastAsia="仿宋" w:cs="仿宋"/>
                <w:color w:val="000000"/>
                <w:spacing w:val="-6"/>
                <w:szCs w:val="24"/>
                <w:highlight w:val="none"/>
                <w:lang w:val="en-US"/>
              </w:rPr>
              <w:t xml:space="preserve">贯彻落实苏财购[2020]52号文件精神，该项目</w:t>
            </w:r>
            <w:r>
              <w:rPr>
                <w:rFonts w:hint="eastAsia" w:ascii="仿宋" w:hAnsi="仿宋" w:eastAsia="仿宋" w:cs="仿宋"/>
                <w:color w:val="000000"/>
                <w:spacing w:val="-6"/>
                <w:szCs w:val="24"/>
                <w:highlight w:val="none"/>
                <w:lang w:val="en-US" w:eastAsia="zh-CN"/>
              </w:rPr>
              <w:t xml:space="preserve">供应商</w:t>
            </w:r>
            <w:r>
              <w:rPr>
                <w:rFonts w:hint="eastAsia" w:ascii="仿宋" w:hAnsi="仿宋" w:eastAsia="仿宋" w:cs="仿宋"/>
                <w:color w:val="000000"/>
                <w:spacing w:val="-6"/>
                <w:szCs w:val="24"/>
                <w:highlight w:val="none"/>
                <w:lang w:val="en-US"/>
              </w:rPr>
              <w:t xml:space="preserve">免交保证金。</w:t>
            </w:r>
            <w:r>
              <w:rPr>
                <w:rFonts w:hint="eastAsia" w:ascii="仿宋" w:hAnsi="仿宋" w:eastAsia="仿宋" w:cs="仿宋"/>
                <w:bCs/>
                <w:color w:val="000000"/>
                <w:szCs w:val="24"/>
                <w:highlight w:val="none"/>
                <w:lang w:val="en-US"/>
              </w:rPr>
            </w:r>
            <w:r/>
          </w:p>
        </w:tc>
      </w:tr>
      <w:tr>
        <w:trPr>
          <w:trHeight w:val="551"/>
        </w:trPr>
        <w:tc>
          <w:tcPr>
            <w:tcW w:w="2242" w:type="dxa"/>
            <w:vAlign w:val="center"/>
            <w:textDirection w:val="lrTb"/>
            <w:noWrap w:val="false"/>
          </w:tcPr>
          <w:p>
            <w:pPr>
              <w:pStyle w:val="879"/>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资格审查材料</w:t>
            </w:r>
            <w:r>
              <w:rPr>
                <w:rFonts w:hint="eastAsia" w:ascii="仿宋" w:hAnsi="仿宋" w:eastAsia="仿宋" w:cs="仿宋"/>
                <w:color w:val="000000"/>
                <w:sz w:val="24"/>
                <w:szCs w:val="24"/>
                <w:highlight w:val="none"/>
                <w:lang w:val="en-US"/>
              </w:rPr>
            </w:r>
            <w:r/>
          </w:p>
        </w:tc>
        <w:tc>
          <w:tcPr>
            <w:gridSpan w:val="3"/>
            <w:tcW w:w="7644"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详见第一章招标公告第二项“申请人的资格要求”</w:t>
            </w:r>
            <w:r>
              <w:rPr>
                <w:rFonts w:hint="eastAsia" w:ascii="仿宋" w:hAnsi="仿宋" w:eastAsia="仿宋" w:cs="仿宋"/>
                <w:bCs/>
                <w:color w:val="000000"/>
                <w:sz w:val="24"/>
                <w:szCs w:val="24"/>
                <w:highlight w:val="none"/>
                <w:lang w:val="en-US"/>
              </w:rPr>
            </w:r>
            <w:r/>
          </w:p>
        </w:tc>
      </w:tr>
      <w:tr>
        <w:trPr>
          <w:trHeight w:val="702"/>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投标文件的制作的特殊要求</w:t>
            </w:r>
            <w:r>
              <w:rPr>
                <w:rFonts w:hint="eastAsia" w:ascii="仿宋" w:hAnsi="仿宋" w:eastAsia="仿宋" w:cs="仿宋"/>
                <w:bCs/>
                <w:color w:val="000000"/>
                <w:sz w:val="24"/>
                <w:szCs w:val="24"/>
                <w:highlight w:val="none"/>
                <w:lang w:val="en-US"/>
              </w:rPr>
            </w:r>
            <w:r/>
          </w:p>
        </w:tc>
        <w:tc>
          <w:tcPr>
            <w:gridSpan w:val="3"/>
            <w:tcW w:w="7644" w:type="dxa"/>
            <w:vAlign w:val="center"/>
            <w:textDirection w:val="lrTb"/>
            <w:noWrap w:val="false"/>
          </w:tcPr>
          <w:p>
            <w:pPr>
              <w:pStyle w:val="879"/>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eastAsia="zh-CN"/>
              </w:rPr>
              <w:t xml:space="preserve">通过“苏采云”系统提交数据电文形式的投标文件（即电子投标）</w:t>
            </w:r>
            <w:r>
              <w:rPr>
                <w:rFonts w:hint="eastAsia" w:ascii="仿宋" w:hAnsi="仿宋" w:eastAsia="仿宋" w:cs="仿宋"/>
                <w:bCs/>
                <w:color w:val="000000"/>
                <w:sz w:val="24"/>
                <w:szCs w:val="24"/>
                <w:highlight w:val="none"/>
                <w:lang w:val="en-US"/>
              </w:rPr>
            </w:r>
            <w:r/>
          </w:p>
        </w:tc>
      </w:tr>
      <w:tr>
        <w:trPr>
          <w:trHeight w:val="483"/>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投标</w:t>
            </w:r>
            <w:r>
              <w:rPr>
                <w:rFonts w:hint="eastAsia" w:ascii="仿宋" w:hAnsi="仿宋" w:eastAsia="仿宋" w:cs="仿宋"/>
                <w:bCs/>
                <w:color w:val="000000"/>
                <w:sz w:val="24"/>
                <w:szCs w:val="24"/>
                <w:highlight w:val="none"/>
              </w:rPr>
              <w:t xml:space="preserve">文件份数</w:t>
            </w:r>
            <w:r>
              <w:rPr>
                <w:rFonts w:hint="eastAsia" w:ascii="仿宋" w:hAnsi="仿宋" w:eastAsia="仿宋" w:cs="仿宋"/>
                <w:bCs/>
                <w:color w:val="000000"/>
                <w:sz w:val="24"/>
                <w:szCs w:val="24"/>
                <w:highlight w:val="none"/>
                <w:lang w:val="en-US"/>
              </w:rPr>
            </w:r>
            <w:r/>
          </w:p>
        </w:tc>
        <w:tc>
          <w:tcPr>
            <w:gridSpan w:val="3"/>
            <w:tcW w:w="7644" w:type="dxa"/>
            <w:vAlign w:val="center"/>
            <w:textDirection w:val="lrTb"/>
            <w:noWrap w:val="false"/>
          </w:tcPr>
          <w:p>
            <w:pPr>
              <w:pStyle w:val="879"/>
              <w:jc w:val="both"/>
              <w:widowControl/>
              <w:rPr>
                <w:rFonts w:hint="eastAsia" w:ascii="仿宋" w:hAnsi="仿宋" w:eastAsia="仿宋" w:cs="仿宋"/>
                <w:bCs/>
                <w:color w:val="000000"/>
                <w:sz w:val="24"/>
                <w:szCs w:val="24"/>
                <w:highlight w:val="none"/>
                <w:lang w:val="en-US"/>
              </w:rPr>
              <w:outlineLvl w:val="9"/>
            </w:pPr>
            <w:r>
              <w:rPr>
                <w:rFonts w:hint="eastAsia" w:ascii="仿宋" w:hAnsi="仿宋" w:eastAsia="仿宋" w:cs="仿宋"/>
                <w:b/>
                <w:bCs/>
                <w:color w:val="000000"/>
                <w:sz w:val="24"/>
                <w:szCs w:val="24"/>
                <w:highlight w:val="none"/>
              </w:rPr>
              <w:t xml:space="preserve">电子投标文件一份(通过系统提交)；纸质投标文件正本一份，副</w:t>
            </w:r>
            <w:r>
              <w:rPr>
                <w:rFonts w:hint="eastAsia" w:ascii="仿宋" w:hAnsi="仿宋" w:eastAsia="仿宋" w:cs="仿宋"/>
                <w:b/>
                <w:bCs/>
                <w:color w:val="000000"/>
                <w:sz w:val="24"/>
                <w:szCs w:val="24"/>
                <w:highlight w:val="none"/>
                <w:lang w:val="en-US" w:eastAsia="zh-CN"/>
              </w:rPr>
              <w:t xml:space="preserve">本四</w:t>
            </w:r>
            <w:r>
              <w:rPr>
                <w:rFonts w:hint="eastAsia" w:ascii="仿宋" w:hAnsi="仿宋" w:eastAsia="仿宋" w:cs="仿宋"/>
                <w:b/>
                <w:bCs/>
                <w:color w:val="000000"/>
                <w:sz w:val="24"/>
                <w:szCs w:val="24"/>
                <w:highlight w:val="none"/>
              </w:rPr>
              <w:t xml:space="preserve">份（评审结束后由中标人邮寄至</w:t>
            </w:r>
            <w:r>
              <w:rPr>
                <w:rFonts w:hint="eastAsia" w:ascii="仿宋" w:hAnsi="仿宋" w:eastAsia="仿宋" w:cs="仿宋"/>
                <w:b/>
                <w:bCs/>
                <w:color w:val="000000"/>
                <w:sz w:val="24"/>
                <w:szCs w:val="24"/>
                <w:highlight w:val="none"/>
                <w:lang w:eastAsia="zh-CN"/>
              </w:rPr>
              <w:t xml:space="preserve">南京工采招标有限公司</w:t>
            </w:r>
            <w:r>
              <w:rPr>
                <w:rFonts w:hint="eastAsia" w:ascii="仿宋" w:hAnsi="仿宋" w:eastAsia="仿宋" w:cs="仿宋"/>
                <w:b/>
                <w:bCs/>
                <w:color w:val="000000"/>
                <w:sz w:val="24"/>
                <w:szCs w:val="24"/>
                <w:highlight w:val="none"/>
              </w:rPr>
              <w:t xml:space="preserve">，未中标单位不需要提供）。</w:t>
            </w:r>
            <w:r>
              <w:rPr>
                <w:rFonts w:hint="eastAsia" w:ascii="仿宋" w:hAnsi="仿宋" w:eastAsia="仿宋" w:cs="仿宋"/>
                <w:bCs/>
                <w:color w:val="000000"/>
                <w:sz w:val="24"/>
                <w:szCs w:val="24"/>
                <w:highlight w:val="none"/>
                <w:lang w:val="en-US"/>
              </w:rPr>
            </w:r>
            <w:r/>
          </w:p>
        </w:tc>
      </w:tr>
      <w:tr>
        <w:trPr>
          <w:trHeight w:val="687"/>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非单一产品采购项目的核心产品</w:t>
            </w:r>
            <w:r>
              <w:rPr>
                <w:rFonts w:hint="eastAsia" w:ascii="仿宋" w:hAnsi="仿宋" w:eastAsia="仿宋" w:cs="仿宋"/>
                <w:bCs/>
                <w:color w:val="000000"/>
                <w:sz w:val="24"/>
                <w:szCs w:val="24"/>
                <w:highlight w:val="none"/>
                <w:lang w:val="en-US"/>
              </w:rPr>
            </w:r>
            <w:r/>
          </w:p>
        </w:tc>
        <w:tc>
          <w:tcPr>
            <w:gridSpan w:val="3"/>
            <w:tcW w:w="7644" w:type="dxa"/>
            <w:vAlign w:val="center"/>
            <w:textDirection w:val="lrTb"/>
            <w:noWrap w:val="false"/>
          </w:tcPr>
          <w:p>
            <w:pPr>
              <w:pStyle w:val="879"/>
              <w:jc w:val="center"/>
              <w:rPr>
                <w:rFonts w:hint="eastAsia" w:ascii="仿宋" w:hAnsi="仿宋" w:eastAsia="仿宋" w:cs="仿宋"/>
                <w:color w:val="000000"/>
                <w:highlight w:val="none"/>
                <w:lang w:val="en-US"/>
              </w:rPr>
              <w:outlineLvl w:val="9"/>
            </w:pPr>
            <w:r>
              <w:rPr>
                <w:rFonts w:hint="eastAsia" w:ascii="仿宋" w:hAnsi="仿宋" w:eastAsia="仿宋" w:cs="仿宋"/>
                <w:b/>
                <w:color w:val="000000"/>
                <w:spacing w:val="8"/>
                <w:sz w:val="24"/>
                <w:szCs w:val="24"/>
                <w:highlight w:val="none"/>
                <w:lang w:val="en-US" w:eastAsia="zh-CN"/>
              </w:rPr>
              <w:t xml:space="preserve">恩诺沙星胶体金检测卡</w:t>
            </w:r>
            <w:r>
              <w:rPr>
                <w:rFonts w:hint="eastAsia" w:ascii="仿宋" w:hAnsi="仿宋" w:eastAsia="仿宋" w:cs="仿宋"/>
                <w:color w:val="000000"/>
                <w:highlight w:val="none"/>
                <w:lang w:val="en-US"/>
              </w:rPr>
            </w:r>
            <w:r/>
          </w:p>
        </w:tc>
      </w:tr>
      <w:tr>
        <w:trPr>
          <w:trHeight w:val="687"/>
        </w:trPr>
        <w:tc>
          <w:tcPr>
            <w:tcW w:w="2242" w:type="dxa"/>
            <w:vAlign w:val="center"/>
            <w:textDirection w:val="lrTb"/>
            <w:noWrap w:val="false"/>
          </w:tcPr>
          <w:p>
            <w:pPr>
              <w:pStyle w:val="879"/>
              <w:jc w:val="center"/>
              <w:keepLines w:val="0"/>
              <w:keepNext w:val="0"/>
              <w:pageBreakBefore w:val="0"/>
              <w:spacing w:line="240" w:lineRule="auto"/>
              <w:rPr>
                <w:rFonts w:hint="eastAsia" w:ascii="仿宋" w:hAnsi="仿宋" w:eastAsia="仿宋" w:cs="仿宋"/>
                <w:bCs/>
                <w:color w:val="000000"/>
                <w:sz w:val="24"/>
                <w:szCs w:val="24"/>
                <w:highlight w:val="none"/>
                <w:lang w:val="en-US" w:eastAsia="zh-CN" w:bidi="zh-CN"/>
              </w:rPr>
              <w:outlineLvl w:val="9"/>
            </w:pPr>
            <w:r>
              <w:rPr>
                <w:rFonts w:hint="eastAsia" w:ascii="仿宋" w:hAnsi="仿宋" w:eastAsia="仿宋" w:cs="仿宋"/>
                <w:bCs/>
                <w:color w:val="000000"/>
                <w:sz w:val="24"/>
                <w:szCs w:val="24"/>
                <w:highlight w:val="none"/>
                <w:lang w:val="en-US" w:eastAsia="zh-CN"/>
              </w:rPr>
              <w:t xml:space="preserve">是否委托评标委员会直接确定中标人</w:t>
            </w:r>
            <w:r>
              <w:rPr>
                <w:rFonts w:hint="eastAsia" w:ascii="仿宋" w:hAnsi="仿宋" w:eastAsia="仿宋" w:cs="仿宋"/>
                <w:bCs/>
                <w:color w:val="000000"/>
                <w:sz w:val="24"/>
                <w:szCs w:val="24"/>
                <w:highlight w:val="none"/>
                <w:lang w:val="en-US" w:eastAsia="zh-CN" w:bidi="zh-CN"/>
              </w:rPr>
            </w:r>
            <w:r/>
          </w:p>
        </w:tc>
        <w:tc>
          <w:tcPr>
            <w:gridSpan w:val="3"/>
            <w:tcW w:w="7644" w:type="dxa"/>
            <w:vAlign w:val="center"/>
            <w:textDirection w:val="lrTb"/>
            <w:noWrap w:val="false"/>
          </w:tcPr>
          <w:p>
            <w:pPr>
              <w:pStyle w:val="879"/>
              <w:jc w:val="both"/>
              <w:keepLines w:val="0"/>
              <w:keepNext w:val="0"/>
              <w:pageBreakBefore w:val="0"/>
              <w:spacing w:line="240" w:lineRule="auto"/>
              <w:widowControl/>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bCs/>
                <w:color w:val="000000"/>
                <w:sz w:val="24"/>
                <w:szCs w:val="24"/>
                <w:highlight w:val="none"/>
                <w:lang w:val="en-US" w:eastAsia="zh-CN"/>
              </w:rPr>
              <w:t xml:space="preserve">□是</w:t>
            </w:r>
            <w:r>
              <w:rPr>
                <w:rFonts w:hint="eastAsia" w:ascii="仿宋" w:hAnsi="仿宋" w:eastAsia="仿宋" w:cs="仿宋"/>
                <w:bCs/>
                <w:color w:val="000000"/>
                <w:sz w:val="24"/>
                <w:szCs w:val="24"/>
                <w:highlight w:val="none"/>
                <w:lang w:val="en-US" w:eastAsia="zh-CN"/>
              </w:rPr>
            </w:r>
            <w:r/>
          </w:p>
          <w:p>
            <w:pPr>
              <w:pStyle w:val="879"/>
              <w:jc w:val="both"/>
              <w:keepLines w:val="0"/>
              <w:keepNext w:val="0"/>
              <w:pageBreakBefore w:val="0"/>
              <w:spacing w:line="240" w:lineRule="auto"/>
              <w:widowControl/>
              <w:rPr>
                <w:rFonts w:hint="eastAsia" w:ascii="仿宋" w:hAnsi="仿宋" w:eastAsia="仿宋" w:cs="仿宋"/>
                <w:bCs/>
                <w:color w:val="000000"/>
                <w:sz w:val="24"/>
                <w:szCs w:val="24"/>
                <w:highlight w:val="none"/>
                <w:lang w:val="en-US" w:eastAsia="zh-CN" w:bidi="zh-CN"/>
              </w:rPr>
              <w:outlineLvl w:val="9"/>
            </w:pPr>
            <w:r>
              <w:rPr>
                <w:rFonts w:hint="eastAsia" w:ascii="仿宋" w:hAnsi="仿宋" w:eastAsia="仿宋" w:cs="仿宋"/>
                <w:bCs/>
                <w:color w:val="000000"/>
                <w:sz w:val="24"/>
                <w:szCs w:val="24"/>
                <w:highlight w:val="none"/>
                <w:lang w:val="en-US"/>
              </w:rPr>
              <w:t xml:space="preserve">■</w:t>
            </w:r>
            <w:r>
              <w:rPr>
                <w:rFonts w:hint="eastAsia" w:ascii="仿宋" w:hAnsi="仿宋" w:eastAsia="仿宋" w:cs="仿宋"/>
                <w:bCs/>
                <w:color w:val="000000"/>
                <w:sz w:val="24"/>
                <w:szCs w:val="24"/>
                <w:highlight w:val="none"/>
                <w:lang w:val="en-US" w:eastAsia="zh-CN"/>
              </w:rPr>
              <w:t xml:space="preserve">否，推荐的中标候选人数量：1-3名</w:t>
            </w:r>
            <w:r>
              <w:rPr>
                <w:rFonts w:hint="eastAsia" w:ascii="仿宋" w:hAnsi="仿宋" w:eastAsia="仿宋" w:cs="仿宋"/>
                <w:bCs/>
                <w:color w:val="000000"/>
                <w:sz w:val="24"/>
                <w:szCs w:val="24"/>
                <w:highlight w:val="none"/>
                <w:lang w:val="en-US" w:eastAsia="zh-CN" w:bidi="zh-CN"/>
              </w:rPr>
            </w:r>
            <w:r/>
          </w:p>
        </w:tc>
      </w:tr>
      <w:tr>
        <w:trPr>
          <w:trHeight w:val="687"/>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履约保证金</w:t>
            </w:r>
            <w:r>
              <w:rPr>
                <w:rFonts w:hint="eastAsia" w:ascii="仿宋" w:hAnsi="仿宋" w:eastAsia="仿宋" w:cs="仿宋"/>
                <w:bCs/>
                <w:color w:val="000000"/>
                <w:sz w:val="24"/>
                <w:szCs w:val="24"/>
                <w:highlight w:val="none"/>
                <w:lang w:val="en-US"/>
              </w:rPr>
            </w:r>
            <w:r/>
          </w:p>
        </w:tc>
        <w:tc>
          <w:tcPr>
            <w:gridSpan w:val="3"/>
            <w:tcW w:w="7644" w:type="dxa"/>
            <w:vAlign w:val="center"/>
            <w:textDirection w:val="lrTb"/>
            <w:noWrap w:val="false"/>
          </w:tcPr>
          <w:p>
            <w:pPr>
              <w:pStyle w:val="879"/>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■不需提供</w:t>
            </w:r>
            <w:r>
              <w:rPr>
                <w:rFonts w:hint="eastAsia" w:ascii="仿宋" w:hAnsi="仿宋" w:eastAsia="仿宋" w:cs="仿宋"/>
                <w:bCs/>
                <w:color w:val="000000"/>
                <w:sz w:val="24"/>
                <w:szCs w:val="24"/>
                <w:highlight w:val="none"/>
                <w:lang w:val="en-US"/>
              </w:rPr>
            </w:r>
            <w:r/>
          </w:p>
          <w:p>
            <w:pPr>
              <w:pStyle w:val="879"/>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□需要提供</w:t>
            </w:r>
            <w:r>
              <w:rPr>
                <w:rFonts w:hint="eastAsia" w:ascii="仿宋" w:hAnsi="仿宋" w:eastAsia="仿宋" w:cs="仿宋"/>
                <w:bCs/>
                <w:color w:val="000000"/>
                <w:sz w:val="24"/>
                <w:szCs w:val="24"/>
                <w:highlight w:val="none"/>
                <w:lang w:val="en-US"/>
              </w:rPr>
            </w:r>
            <w:r/>
          </w:p>
          <w:p>
            <w:pPr>
              <w:pStyle w:val="879"/>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color w:val="000000"/>
                <w:sz w:val="24"/>
                <w:szCs w:val="24"/>
                <w:highlight w:val="none"/>
                <w:lang w:val="en-US"/>
              </w:rPr>
              <w:t xml:space="preserve">中标单位在签订合同前须向采购单位交纳中标价5%的履约保证金，在项目结束后退还。</w:t>
            </w:r>
            <w:r>
              <w:rPr>
                <w:rFonts w:hint="eastAsia" w:ascii="仿宋" w:hAnsi="仿宋" w:eastAsia="仿宋" w:cs="仿宋"/>
                <w:color w:val="000000"/>
                <w:sz w:val="24"/>
                <w:szCs w:val="24"/>
                <w:highlight w:val="none"/>
              </w:rPr>
              <w:t xml:space="preserve">（或金融机构出具的独立保函，该保函需载明：（1）见索即付；（2）收到甲方法定代表人或授权委托代理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hint="eastAsia" w:ascii="仿宋" w:hAnsi="仿宋" w:eastAsia="仿宋" w:cs="仿宋"/>
                <w:bCs/>
                <w:color w:val="000000"/>
                <w:sz w:val="24"/>
                <w:szCs w:val="24"/>
                <w:highlight w:val="none"/>
                <w:lang w:val="en-US"/>
              </w:rPr>
            </w:r>
            <w:r/>
          </w:p>
        </w:tc>
      </w:tr>
      <w:tr>
        <w:trPr>
          <w:trHeight w:val="580"/>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lang w:val="en-US"/>
              </w:rPr>
              <w:t xml:space="preserve">投标</w:t>
            </w:r>
            <w:r>
              <w:rPr>
                <w:rFonts w:hint="eastAsia" w:ascii="仿宋" w:hAnsi="仿宋" w:eastAsia="仿宋" w:cs="仿宋"/>
                <w:bCs/>
                <w:color w:val="000000"/>
                <w:sz w:val="24"/>
                <w:szCs w:val="24"/>
                <w:highlight w:val="none"/>
              </w:rPr>
              <w:t xml:space="preserve">有效期</w:t>
            </w:r>
            <w:r>
              <w:rPr>
                <w:rFonts w:hint="eastAsia" w:ascii="仿宋" w:hAnsi="仿宋" w:eastAsia="仿宋" w:cs="仿宋"/>
                <w:bCs/>
                <w:color w:val="000000"/>
                <w:sz w:val="24"/>
                <w:szCs w:val="24"/>
                <w:highlight w:val="none"/>
                <w:lang w:val="en-US"/>
              </w:rPr>
            </w:r>
            <w:r/>
          </w:p>
        </w:tc>
        <w:tc>
          <w:tcPr>
            <w:gridSpan w:val="3"/>
            <w:tcW w:w="7644" w:type="dxa"/>
            <w:vAlign w:val="center"/>
            <w:textDirection w:val="lrTb"/>
            <w:noWrap w:val="false"/>
          </w:tcPr>
          <w:p>
            <w:pPr>
              <w:pStyle w:val="879"/>
              <w:jc w:val="center"/>
              <w:rPr>
                <w:rFonts w:hint="eastAsia" w:ascii="仿宋" w:hAnsi="仿宋" w:eastAsia="仿宋" w:cs="仿宋"/>
                <w:b/>
                <w:bCs/>
                <w:color w:val="000000"/>
                <w:sz w:val="24"/>
                <w:szCs w:val="24"/>
                <w:highlight w:val="none"/>
                <w:lang w:val="en-US"/>
              </w:rPr>
              <w:outlineLvl w:val="9"/>
            </w:pPr>
            <w:r>
              <w:rPr>
                <w:rFonts w:hint="eastAsia" w:ascii="仿宋" w:hAnsi="仿宋" w:eastAsia="仿宋" w:cs="仿宋"/>
                <w:color w:val="000000"/>
                <w:sz w:val="24"/>
                <w:szCs w:val="24"/>
                <w:highlight w:val="none"/>
              </w:rPr>
              <w:t xml:space="preserve">投标截止日起</w:t>
            </w:r>
            <w:r>
              <w:rPr>
                <w:rFonts w:hint="eastAsia" w:ascii="仿宋" w:hAnsi="仿宋" w:eastAsia="仿宋" w:cs="仿宋"/>
                <w:color w:val="000000"/>
                <w:sz w:val="24"/>
                <w:szCs w:val="24"/>
                <w:highlight w:val="none"/>
                <w:lang w:val="en-US"/>
              </w:rPr>
              <w:t xml:space="preserve">90</w:t>
            </w:r>
            <w:r>
              <w:rPr>
                <w:rFonts w:hint="eastAsia" w:ascii="仿宋" w:hAnsi="仿宋" w:eastAsia="仿宋" w:cs="仿宋"/>
                <w:color w:val="000000"/>
                <w:sz w:val="24"/>
                <w:szCs w:val="24"/>
                <w:highlight w:val="none"/>
              </w:rPr>
              <w:t xml:space="preserve">天（日历天）</w:t>
            </w:r>
            <w:r>
              <w:rPr>
                <w:rFonts w:hint="eastAsia" w:ascii="仿宋" w:hAnsi="仿宋" w:eastAsia="仿宋" w:cs="仿宋"/>
                <w:b/>
                <w:bCs/>
                <w:color w:val="000000"/>
                <w:sz w:val="24"/>
                <w:szCs w:val="24"/>
                <w:highlight w:val="none"/>
                <w:lang w:val="en-US"/>
              </w:rPr>
            </w:r>
            <w:r/>
          </w:p>
        </w:tc>
      </w:tr>
      <w:tr>
        <w:trPr>
          <w:trHeight w:val="782"/>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rPr>
              <w:t xml:space="preserve">投标</w:t>
            </w:r>
            <w:r>
              <w:rPr>
                <w:rFonts w:hint="eastAsia" w:ascii="仿宋" w:hAnsi="仿宋" w:eastAsia="仿宋" w:cs="仿宋"/>
                <w:bCs/>
                <w:color w:val="000000"/>
                <w:sz w:val="24"/>
                <w:szCs w:val="24"/>
                <w:highlight w:val="none"/>
              </w:rPr>
              <w:t xml:space="preserve">文件递交</w:t>
            </w:r>
            <w:r>
              <w:rPr>
                <w:rFonts w:hint="eastAsia" w:ascii="仿宋" w:hAnsi="仿宋" w:eastAsia="仿宋" w:cs="仿宋"/>
                <w:bCs/>
                <w:color w:val="000000"/>
                <w:sz w:val="24"/>
                <w:szCs w:val="24"/>
                <w:highlight w:val="none"/>
              </w:rPr>
            </w:r>
            <w:r/>
          </w:p>
          <w:p>
            <w:pPr>
              <w:pStyle w:val="879"/>
              <w:jc w:val="center"/>
              <w:rPr>
                <w:rFonts w:hint="eastAsia" w:ascii="仿宋" w:hAnsi="仿宋" w:eastAsia="仿宋" w:cs="仿宋"/>
                <w:bCs/>
                <w:color w:val="000000"/>
                <w:sz w:val="24"/>
                <w:szCs w:val="24"/>
                <w:highlight w:val="none"/>
                <w:lang w:val="en-US"/>
              </w:rPr>
              <w:outlineLvl w:val="9"/>
            </w:pPr>
            <w:r>
              <w:rPr>
                <w:rFonts w:hint="eastAsia" w:ascii="仿宋" w:hAnsi="仿宋" w:eastAsia="仿宋" w:cs="仿宋"/>
                <w:bCs/>
                <w:color w:val="000000"/>
                <w:sz w:val="24"/>
                <w:szCs w:val="24"/>
                <w:highlight w:val="none"/>
              </w:rPr>
              <w:t xml:space="preserve">截止时间及地点</w:t>
            </w:r>
            <w:r>
              <w:rPr>
                <w:rFonts w:hint="eastAsia" w:ascii="仿宋" w:hAnsi="仿宋" w:eastAsia="仿宋" w:cs="仿宋"/>
                <w:bCs/>
                <w:color w:val="000000"/>
                <w:sz w:val="24"/>
                <w:szCs w:val="24"/>
                <w:highlight w:val="none"/>
                <w:lang w:val="en-US"/>
              </w:rPr>
            </w:r>
            <w:r/>
          </w:p>
        </w:tc>
        <w:tc>
          <w:tcPr>
            <w:gridSpan w:val="3"/>
            <w:tcW w:w="7644" w:type="dxa"/>
            <w:vAlign w:val="center"/>
            <w:textDirection w:val="lrTb"/>
            <w:noWrap w:val="false"/>
          </w:tcPr>
          <w:p>
            <w:pPr>
              <w:pStyle w:val="879"/>
              <w:jc w:val="both"/>
              <w:spacing w:line="240" w:lineRule="auto"/>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截止时间：</w:t>
            </w:r>
            <w:r>
              <w:rPr>
                <w:rFonts w:hint="eastAsia" w:ascii="仿宋" w:hAnsi="仿宋" w:eastAsia="仿宋" w:cs="仿宋"/>
                <w:color w:val="000000"/>
                <w:sz w:val="24"/>
                <w:szCs w:val="24"/>
                <w:highlight w:val="none"/>
                <w:lang w:eastAsia="zh-CN"/>
              </w:rPr>
              <w:t xml:space="preserve">2026年</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点</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val="en-US" w:bidi="ar-SA"/>
              </w:rPr>
              <w:t xml:space="preserve">（北京时间）</w:t>
            </w:r>
            <w:r>
              <w:rPr>
                <w:rFonts w:hint="eastAsia" w:ascii="仿宋" w:hAnsi="仿宋" w:eastAsia="仿宋" w:cs="仿宋"/>
                <w:color w:val="000000"/>
                <w:sz w:val="24"/>
                <w:szCs w:val="24"/>
                <w:highlight w:val="none"/>
                <w:lang w:val="en-US" w:bidi="ar-SA"/>
              </w:rPr>
            </w:r>
            <w:r/>
          </w:p>
          <w:p>
            <w:pPr>
              <w:pStyle w:val="879"/>
              <w:jc w:val="both"/>
              <w:spacing w:line="240" w:lineRule="auto"/>
              <w:rPr>
                <w:rFonts w:hint="eastAsia" w:ascii="仿宋" w:hAnsi="仿宋" w:eastAsia="仿宋" w:cs="仿宋"/>
                <w:bCs/>
                <w:color w:val="000000"/>
                <w:sz w:val="24"/>
                <w:szCs w:val="24"/>
                <w:highlight w:val="none"/>
              </w:rPr>
              <w:outlineLvl w:val="9"/>
            </w:pPr>
            <w:r>
              <w:rPr>
                <w:rFonts w:hint="eastAsia" w:ascii="仿宋" w:hAnsi="仿宋" w:eastAsia="仿宋" w:cs="仿宋"/>
                <w:color w:val="000000"/>
                <w:sz w:val="24"/>
                <w:szCs w:val="24"/>
                <w:highlight w:val="none"/>
                <w:lang w:val="en-US" w:bidi="ar-SA"/>
              </w:rPr>
              <w:t xml:space="preserve">地点：</w:t>
            </w:r>
            <w:r>
              <w:rPr>
                <w:rFonts w:hint="eastAsia" w:ascii="仿宋" w:hAnsi="仿宋" w:eastAsia="仿宋" w:cs="仿宋"/>
                <w:color w:val="000000"/>
                <w:sz w:val="24"/>
                <w:szCs w:val="24"/>
                <w:highlight w:val="none"/>
                <w:lang w:val="en-US" w:eastAsia="zh-CN" w:bidi="ar-SA"/>
              </w:rPr>
              <w:t xml:space="preserve">“苏采云”政府采购交易系统。</w:t>
            </w:r>
            <w:r>
              <w:rPr>
                <w:rFonts w:hint="eastAsia" w:ascii="仿宋" w:hAnsi="仿宋" w:eastAsia="仿宋" w:cs="仿宋"/>
                <w:bCs/>
                <w:color w:val="000000"/>
                <w:sz w:val="24"/>
                <w:szCs w:val="24"/>
                <w:highlight w:val="none"/>
              </w:rPr>
            </w:r>
            <w:r/>
          </w:p>
        </w:tc>
      </w:tr>
      <w:tr>
        <w:trPr>
          <w:trHeight w:val="737"/>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开标时间及地点</w:t>
            </w:r>
            <w:r>
              <w:rPr>
                <w:rFonts w:hint="eastAsia" w:ascii="仿宋" w:hAnsi="仿宋" w:eastAsia="仿宋" w:cs="仿宋"/>
                <w:bCs/>
                <w:color w:val="000000"/>
                <w:sz w:val="24"/>
                <w:szCs w:val="24"/>
                <w:highlight w:val="none"/>
              </w:rPr>
            </w:r>
            <w:r/>
          </w:p>
        </w:tc>
        <w:tc>
          <w:tcPr>
            <w:gridSpan w:val="3"/>
            <w:tcW w:w="7644" w:type="dxa"/>
            <w:vAlign w:val="center"/>
            <w:textDirection w:val="lrTb"/>
            <w:noWrap w:val="false"/>
          </w:tcPr>
          <w:p>
            <w:pPr>
              <w:pStyle w:val="879"/>
              <w:jc w:val="both"/>
              <w:spacing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开标时间：</w:t>
            </w:r>
            <w:r>
              <w:rPr>
                <w:rFonts w:hint="eastAsia" w:ascii="仿宋" w:hAnsi="仿宋" w:eastAsia="仿宋" w:cs="仿宋"/>
                <w:color w:val="000000"/>
                <w:sz w:val="24"/>
                <w:szCs w:val="24"/>
                <w:highlight w:val="none"/>
                <w:lang w:eastAsia="zh-CN"/>
              </w:rPr>
              <w:t xml:space="preserve">2026年</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月</w:t>
            </w:r>
            <w:r>
              <w:rPr>
                <w:rFonts w:hint="eastAsia" w:ascii="仿宋" w:hAnsi="仿宋" w:eastAsia="仿宋" w:cs="仿宋"/>
                <w:color w:val="000000"/>
                <w:sz w:val="24"/>
                <w:szCs w:val="24"/>
                <w:highlight w:val="none"/>
                <w:lang w:val="en-US" w:eastAsia="zh-CN"/>
              </w:rPr>
              <w:t xml:space="preserve">22</w:t>
            </w:r>
            <w:r>
              <w:rPr>
                <w:rFonts w:hint="eastAsia" w:ascii="仿宋" w:hAnsi="仿宋" w:eastAsia="仿宋" w:cs="仿宋"/>
                <w:color w:val="000000"/>
                <w:sz w:val="24"/>
                <w:szCs w:val="24"/>
                <w:highlight w:val="none"/>
                <w:lang w:eastAsia="zh-CN"/>
              </w:rPr>
              <w:t xml:space="preserve">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点</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val="en-US" w:eastAsia="zh-CN" w:bidi="ar-SA"/>
              </w:rPr>
              <w:t xml:space="preserve">（北京时间）</w:t>
            </w:r>
            <w:r>
              <w:rPr>
                <w:rFonts w:hint="eastAsia" w:ascii="仿宋" w:hAnsi="仿宋" w:eastAsia="仿宋" w:cs="仿宋"/>
                <w:color w:val="000000"/>
                <w:sz w:val="24"/>
                <w:szCs w:val="24"/>
                <w:highlight w:val="none"/>
                <w:lang w:val="en-US" w:eastAsia="zh-CN" w:bidi="ar-SA"/>
              </w:rPr>
            </w:r>
            <w:r/>
          </w:p>
          <w:p>
            <w:pPr>
              <w:pStyle w:val="879"/>
              <w:jc w:val="both"/>
              <w:spacing w:line="240" w:lineRule="auto"/>
              <w:rPr>
                <w:rFonts w:hint="eastAsia" w:ascii="仿宋" w:hAnsi="仿宋" w:eastAsia="仿宋" w:cs="仿宋"/>
                <w:bCs/>
                <w:color w:val="000000"/>
                <w:sz w:val="24"/>
                <w:szCs w:val="24"/>
                <w:highlight w:val="none"/>
              </w:rPr>
              <w:outlineLvl w:val="9"/>
            </w:pPr>
            <w:r>
              <w:rPr>
                <w:rFonts w:hint="eastAsia" w:ascii="仿宋" w:hAnsi="仿宋" w:eastAsia="仿宋" w:cs="仿宋"/>
                <w:color w:val="000000"/>
                <w:sz w:val="24"/>
                <w:szCs w:val="24"/>
                <w:highlight w:val="none"/>
                <w:lang w:val="en-US" w:eastAsia="zh-CN" w:bidi="ar-SA"/>
              </w:rPr>
              <w:t xml:space="preserve">地点：“苏采云”政府采购交易系统网上开标大厅。</w:t>
            </w:r>
            <w:r>
              <w:rPr>
                <w:rFonts w:hint="eastAsia" w:ascii="仿宋" w:hAnsi="仿宋" w:eastAsia="仿宋" w:cs="仿宋"/>
                <w:bCs/>
                <w:color w:val="000000"/>
                <w:sz w:val="24"/>
                <w:szCs w:val="24"/>
                <w:highlight w:val="none"/>
              </w:rPr>
            </w:r>
            <w:r/>
          </w:p>
        </w:tc>
      </w:tr>
      <w:tr>
        <w:trPr>
          <w:trHeight w:val="1017"/>
        </w:trPr>
        <w:tc>
          <w:tcPr>
            <w:tcW w:w="2242" w:type="dxa"/>
            <w:vAlign w:val="center"/>
            <w:textDirection w:val="lrTb"/>
            <w:noWrap w:val="false"/>
          </w:tcPr>
          <w:p>
            <w:pPr>
              <w:pStyle w:val="879"/>
              <w:jc w:val="center"/>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其他要求</w:t>
            </w:r>
            <w:r>
              <w:rPr>
                <w:rFonts w:hint="eastAsia" w:ascii="仿宋" w:hAnsi="仿宋" w:eastAsia="仿宋" w:cs="仿宋"/>
                <w:bCs/>
                <w:color w:val="000000"/>
                <w:sz w:val="24"/>
                <w:szCs w:val="24"/>
                <w:highlight w:val="none"/>
              </w:rPr>
            </w:r>
            <w:r/>
          </w:p>
        </w:tc>
        <w:tc>
          <w:tcPr>
            <w:gridSpan w:val="3"/>
            <w:tcW w:w="7644" w:type="dxa"/>
            <w:vAlign w:val="center"/>
            <w:textDirection w:val="lrTb"/>
            <w:noWrap w:val="false"/>
          </w:tcPr>
          <w:p>
            <w:pPr>
              <w:pStyle w:val="879"/>
              <w:ind w:firstLine="480"/>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如在投标过程中提供虚假材料谋取中标成交的或采取不正当手段诋毁、排挤其他</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列入不良行为记录名单。</w:t>
            </w:r>
            <w:r>
              <w:rPr>
                <w:rFonts w:hint="eastAsia" w:ascii="仿宋" w:hAnsi="仿宋" w:eastAsia="仿宋" w:cs="仿宋"/>
                <w:color w:val="000000"/>
                <w:sz w:val="24"/>
                <w:szCs w:val="24"/>
                <w:highlight w:val="none"/>
              </w:rPr>
            </w:r>
            <w:r/>
          </w:p>
          <w:p>
            <w:pPr>
              <w:pStyle w:val="879"/>
              <w:ind w:firstLine="480"/>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2.本采购文件的最终解释权归采购单位所有。</w:t>
            </w:r>
            <w:r>
              <w:rPr>
                <w:rFonts w:hint="eastAsia" w:ascii="仿宋" w:hAnsi="仿宋" w:eastAsia="仿宋" w:cs="仿宋"/>
                <w:color w:val="000000"/>
                <w:sz w:val="24"/>
                <w:szCs w:val="24"/>
                <w:highlight w:val="none"/>
              </w:rPr>
            </w:r>
            <w:r/>
          </w:p>
        </w:tc>
      </w:tr>
    </w:tbl>
    <w:p>
      <w:pPr>
        <w:pStyle w:val="879"/>
        <w:jc w:val="center"/>
        <w:spacing w:line="600" w:lineRule="exact"/>
        <w:tabs>
          <w:tab w:val="left" w:pos="5250" w:leader="none"/>
        </w:tabs>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br w:type="page" w:clear="all"/>
      </w:r>
      <w:bookmarkStart w:id="71" w:name="_Toc8590"/>
      <w:r/>
      <w:bookmarkStart w:id="72" w:name="_Toc30310"/>
      <w:r/>
      <w:bookmarkStart w:id="73" w:name="_Toc12213"/>
      <w:r/>
      <w:bookmarkStart w:id="74" w:name="_Toc28353"/>
      <w:r>
        <w:rPr>
          <w:rStyle w:val="1068"/>
          <w:rFonts w:hint="eastAsia" w:ascii="仿宋" w:hAnsi="仿宋" w:eastAsia="仿宋" w:cs="仿宋"/>
          <w:b/>
          <w:bCs/>
          <w:color w:val="000000"/>
          <w:sz w:val="36"/>
          <w:szCs w:val="36"/>
          <w:highlight w:val="none"/>
        </w:rPr>
        <w:t xml:space="preserve">第三</w:t>
      </w:r>
      <w:r>
        <w:rPr>
          <w:rStyle w:val="1068"/>
          <w:rFonts w:hint="eastAsia" w:ascii="仿宋" w:hAnsi="仿宋" w:eastAsia="仿宋" w:cs="仿宋"/>
          <w:b/>
          <w:bCs/>
          <w:color w:val="000000"/>
          <w:sz w:val="36"/>
          <w:szCs w:val="36"/>
          <w:highlight w:val="none"/>
          <w:lang w:val="en-US"/>
        </w:rPr>
        <w:t xml:space="preserve">章 </w:t>
      </w:r>
      <w:r>
        <w:rPr>
          <w:rStyle w:val="1068"/>
          <w:rFonts w:hint="eastAsia" w:ascii="仿宋" w:hAnsi="仿宋" w:eastAsia="仿宋" w:cs="仿宋"/>
          <w:b/>
          <w:bCs/>
          <w:color w:val="000000"/>
          <w:sz w:val="36"/>
          <w:szCs w:val="36"/>
          <w:highlight w:val="none"/>
        </w:rPr>
        <w:t xml:space="preserve">投标须知</w:t>
      </w:r>
      <w:bookmarkEnd w:id="71"/>
      <w:r/>
      <w:bookmarkEnd w:id="72"/>
      <w:r/>
      <w:bookmarkEnd w:id="73"/>
      <w:r/>
      <w:bookmarkEnd w:id="74"/>
      <w:r>
        <w:rPr>
          <w:rFonts w:hint="eastAsia" w:ascii="仿宋" w:hAnsi="仿宋" w:eastAsia="仿宋" w:cs="仿宋"/>
          <w:b/>
          <w:color w:val="000000"/>
          <w:sz w:val="36"/>
          <w:szCs w:val="36"/>
          <w:highlight w:val="none"/>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1"/>
      </w:pPr>
      <w:r/>
      <w:bookmarkStart w:id="75" w:name="_Toc7569"/>
      <w:r/>
      <w:bookmarkStart w:id="76" w:name="_Toc5441"/>
      <w:r>
        <w:rPr>
          <w:rFonts w:hint="eastAsia" w:ascii="仿宋" w:hAnsi="仿宋" w:eastAsia="仿宋" w:cs="仿宋"/>
          <w:b/>
          <w:bCs/>
          <w:color w:val="000000"/>
          <w:sz w:val="24"/>
          <w:szCs w:val="24"/>
          <w:highlight w:val="none"/>
          <w:lang w:val="en-US"/>
        </w:rPr>
        <w:t xml:space="preserve">一、总则</w:t>
      </w:r>
      <w:bookmarkEnd w:id="75"/>
      <w:r/>
      <w:bookmarkEnd w:id="76"/>
      <w:r>
        <w:rPr>
          <w:rFonts w:hint="eastAsia" w:ascii="仿宋" w:hAnsi="仿宋" w:eastAsia="仿宋" w:cs="仿宋"/>
          <w:b/>
          <w:bCs/>
          <w:color w:val="000000"/>
          <w:sz w:val="24"/>
          <w:szCs w:val="24"/>
          <w:highlight w:val="none"/>
          <w:lang w:val="en-US"/>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9"/>
      </w:pPr>
      <w:r/>
      <w:bookmarkStart w:id="77" w:name="_Toc19586"/>
      <w:r>
        <w:rPr>
          <w:rFonts w:hint="eastAsia" w:ascii="仿宋" w:hAnsi="仿宋" w:eastAsia="仿宋" w:cs="仿宋"/>
          <w:b/>
          <w:bCs/>
          <w:color w:val="000000"/>
          <w:sz w:val="24"/>
          <w:szCs w:val="24"/>
          <w:highlight w:val="none"/>
          <w:lang w:val="en-US"/>
        </w:rPr>
        <w:t xml:space="preserve">1.适用法律</w:t>
      </w:r>
      <w:r>
        <w:rPr>
          <w:rFonts w:hint="eastAsia" w:ascii="仿宋" w:hAnsi="仿宋" w:eastAsia="仿宋" w:cs="仿宋"/>
          <w:b/>
          <w:bCs/>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bookmarkEnd w:id="77"/>
      <w:r>
        <w:rPr>
          <w:rFonts w:hint="eastAsia" w:ascii="仿宋" w:hAnsi="仿宋" w:eastAsia="仿宋" w:cs="仿宋"/>
          <w:color w:val="000000"/>
          <w:sz w:val="24"/>
          <w:szCs w:val="24"/>
          <w:highlight w:val="none"/>
          <w:lang w:val="en-US"/>
        </w:rPr>
        <w:t xml:space="preserve">1.1本次招标适用《中华人民共和国政府采购法》、《中华人民共和国政府采购法实施条例》、</w:t>
      </w:r>
      <w:r>
        <w:rPr>
          <w:rFonts w:hint="eastAsia" w:ascii="仿宋" w:hAnsi="仿宋" w:eastAsia="仿宋" w:cs="仿宋"/>
          <w:bCs/>
          <w:color w:val="000000"/>
          <w:sz w:val="24"/>
          <w:szCs w:val="24"/>
          <w:highlight w:val="none"/>
        </w:rPr>
        <w:t xml:space="preserve">《政府采购货物和服务招标投标管理办法》、</w:t>
      </w:r>
      <w:r>
        <w:rPr>
          <w:rFonts w:hint="eastAsia" w:ascii="仿宋" w:hAnsi="仿宋" w:eastAsia="仿宋" w:cs="仿宋"/>
          <w:color w:val="000000"/>
          <w:sz w:val="24"/>
          <w:szCs w:val="24"/>
          <w:highlight w:val="none"/>
          <w:lang w:val="en-US"/>
        </w:rPr>
        <w:t xml:space="preserve">《</w:t>
      </w:r>
      <w:r>
        <w:rPr>
          <w:rFonts w:hint="eastAsia" w:ascii="仿宋" w:hAnsi="仿宋" w:eastAsia="仿宋" w:cs="仿宋"/>
          <w:bCs/>
          <w:color w:val="000000"/>
          <w:sz w:val="24"/>
          <w:szCs w:val="24"/>
          <w:highlight w:val="none"/>
        </w:rPr>
        <w:t xml:space="preserve">政府采购非招标采购方式管理办法</w:t>
      </w:r>
      <w:r>
        <w:rPr>
          <w:rFonts w:hint="eastAsia" w:ascii="仿宋" w:hAnsi="仿宋" w:eastAsia="仿宋" w:cs="仿宋"/>
          <w:color w:val="000000"/>
          <w:sz w:val="24"/>
          <w:szCs w:val="24"/>
          <w:highlight w:val="none"/>
          <w:lang w:val="en-US"/>
        </w:rPr>
        <w:t xml:space="preserve">》等法律、行政法规、部门规章和规范性文件。</w:t>
      </w:r>
      <w:r>
        <w:rPr>
          <w:rFonts w:hint="eastAsia" w:ascii="仿宋" w:hAnsi="仿宋" w:eastAsia="仿宋" w:cs="仿宋"/>
          <w:color w:val="000000"/>
          <w:sz w:val="24"/>
          <w:szCs w:val="24"/>
          <w:highlight w:val="none"/>
          <w:lang w:val="en-US"/>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2.定义</w:t>
      </w:r>
      <w:r>
        <w:rPr>
          <w:rFonts w:hint="eastAsia" w:ascii="仿宋" w:hAnsi="仿宋" w:eastAsia="仿宋" w:cs="仿宋"/>
          <w:b/>
          <w:bCs/>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2.1“采购单位”、“采购人”、“甲方”系指本次采购项目的业主方。</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2.2“供应商（投标人）”系指以招标文件规定的方式获取了本招标文件，且已经提交或者准备提交本次投标文件的制造商、供货商或服务商。</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2.3“采购代理机构”系指本次招标项目活动组织方。</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2.4“响应”：投标人根据采购（招标）代理机构或采购（招标）代理机构发布的采购（招标）文件，编制投标文件并按规定投标的行为。</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2.5“中标人（乙方）”系指合同中规定的向采购方提供货物和服务的法人或其他组织和自然人（中标人）</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2.6 “合同”：甲乙双方根据采购文件和中标的电子投标文件及中标通知书规定的内容签署的以书面形式所达成的协议，包括所有的附件、附录和构成协议的所有文件。</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 “货物”：系指乙方按采购文件规定，应向甲方提供的一切设备、备品、备件、工具、手册及其它有关技术资料和材料。</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2.9 “知识产权”：系指专利权、商标权、著作权等无形财产专有权的统称。</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2.10“天”：日历日（除特别说明外，均指北京时间）。</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2.11 “服务地点”：系指合同中明确约定的服务项目所在地。</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2.12 “合同价款”：系指根据合同规定，乙方在正确地履行合同义务后甲方应支付乙方的价款。</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2.13“不可抗力”：系指不能预见、不能避免并且不能克服的客观情况。</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2.14“实质响应”：系指满足有关本次采购标的、数量、质量、价款或者报酬、履行期限、履行地点和方式、违约责任和解决争议方法等要求。</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2.15“书面形式”：系指书面文字、合同书、信件和传真等可以有形地表现所载内容的形式。</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2.16 “进口产品”：系指通过中国海关报关验放进入中国境内且产自关境外的产品。</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在本次货物采购项目中，货物由小微企业制造，即货物由小微企业生产且使用该小微企业商号或者注册商标的，可享受小微企业扶持政策。</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投标人提供的货物既有小微企业制造货物，也有大中型企业制造货物的，不享受中小企业扶持政策。投标人应当出具《中小企业声明函》（见第七章格式），否则不得享受相关中小企业扶持政策。</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2.18“本国产品”：系指</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2.18.1在中国境内生产产品应当在中国境内生产，即在中华人民共和国关境内实现从原材料、组件到产品的属性改变。</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（1）为确保产品在运输或者储存期间保持某种状态而进行的操作；</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（2）为产品运输或者销售进行的包装或者展示；</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（3）在产品或者其包装上粘贴或者印刷品牌、标志、标识以及其他用于区别的标记；</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（4）简单地上漆、磨光和分装；</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（5）其他不属于属性改变的情形。</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2.18.2在中国境内生产的组件成本占比达到规定比例</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国办发〔2025〕34号）通知第一条第（一）项条件的产品在政府采购活动中视同本国产品。</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2.18.3特定产品的关键组件、关键工序符合相关要求</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对特定产品，在符合（国办发〔2025〕34号）通知第一条第（一）项和第（二）项条件的基础上，应当符合财政部会同有关行业主管部门确定的其关键组件、关键工序在中国境内生产、完成等要求。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4"/>
          <w:szCs w:val="24"/>
          <w:highlight w:val="none"/>
          <w:lang w:val="en-US"/>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3.政策功能</w:t>
      </w:r>
      <w:r>
        <w:rPr>
          <w:rFonts w:hint="eastAsia" w:ascii="仿宋" w:hAnsi="仿宋" w:eastAsia="仿宋" w:cs="仿宋"/>
          <w:b/>
          <w:bCs/>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bookmarkStart w:id="78" w:name="_Hlk75345706"/>
      <w:r>
        <w:rPr>
          <w:rFonts w:hint="eastAsia" w:ascii="仿宋" w:hAnsi="仿宋" w:eastAsia="仿宋" w:cs="仿宋"/>
          <w:color w:val="000000"/>
          <w:sz w:val="24"/>
          <w:szCs w:val="24"/>
          <w:highlight w:val="none"/>
          <w:lang w:val="en-US"/>
        </w:rPr>
        <w:t xml:space="preserve">3.1中小企业政策</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bookmarkStart w:id="79" w:name="_Hlk77845870"/>
      <w:r/>
      <w:bookmarkStart w:id="80" w:name="_Hlk84580649"/>
      <w:r>
        <w:rPr>
          <w:rFonts w:hint="eastAsia" w:ascii="仿宋" w:hAnsi="仿宋" w:eastAsia="仿宋" w:cs="仿宋"/>
          <w:color w:val="000000"/>
          <w:sz w:val="24"/>
          <w:szCs w:val="24"/>
          <w:highlight w:val="none"/>
          <w:lang w:val="en-US"/>
        </w:rPr>
        <w:t xml:space="preserve">（1）政府采购促进中小企业发展，在政府采购活动中，</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bookmarkEnd w:id="78"/>
      <w:r/>
      <w:bookmarkEnd w:id="79"/>
      <w:r>
        <w:rPr>
          <w:rFonts w:hint="eastAsia" w:ascii="仿宋" w:hAnsi="仿宋" w:eastAsia="仿宋" w:cs="仿宋"/>
          <w:color w:val="000000"/>
          <w:sz w:val="24"/>
          <w:szCs w:val="24"/>
          <w:highlight w:val="none"/>
          <w:lang w:val="en-US"/>
        </w:rPr>
        <w:t xml:space="preserve">（3）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bookmarkEnd w:id="80"/>
      <w:r>
        <w:rPr>
          <w:rFonts w:hint="eastAsia" w:ascii="仿宋" w:hAnsi="仿宋" w:eastAsia="仿宋" w:cs="仿宋"/>
          <w:color w:val="000000"/>
          <w:sz w:val="24"/>
          <w:szCs w:val="24"/>
          <w:highlight w:val="none"/>
          <w:lang w:val="en-US"/>
        </w:rPr>
        <w:t xml:space="preserve">3.</w:t>
      </w:r>
      <w:bookmarkStart w:id="81" w:name="_Hlk66802840"/>
      <w:r>
        <w:rPr>
          <w:rFonts w:hint="eastAsia" w:ascii="仿宋" w:hAnsi="仿宋" w:eastAsia="仿宋" w:cs="仿宋"/>
          <w:color w:val="000000"/>
          <w:sz w:val="24"/>
          <w:szCs w:val="24"/>
          <w:highlight w:val="none"/>
          <w:lang w:val="en-US"/>
        </w:rPr>
        <w:t xml:space="preserve">2支持监狱企业发展政策</w:t>
      </w:r>
      <w:bookmarkEnd w:id="81"/>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（1）根据《关于政府采购支持监狱企业发展有关问题的通知》，在政府采购活动中监狱企业视同小型、微型企业，享受预留份额、评审价格扣除等政府采购促进中小企业发展的政府采购政策。</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bookmarkStart w:id="82" w:name="_Hlk77845906"/>
      <w:r>
        <w:rPr>
          <w:rFonts w:hint="eastAsia" w:ascii="仿宋" w:hAnsi="仿宋" w:eastAsia="仿宋" w:cs="仿宋"/>
          <w:color w:val="000000"/>
          <w:sz w:val="24"/>
          <w:szCs w:val="24"/>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bookmarkEnd w:id="82"/>
      <w:r>
        <w:rPr>
          <w:rFonts w:hint="eastAsia" w:ascii="仿宋" w:hAnsi="仿宋" w:eastAsia="仿宋" w:cs="仿宋"/>
          <w:color w:val="000000"/>
          <w:sz w:val="24"/>
          <w:szCs w:val="24"/>
          <w:highlight w:val="none"/>
          <w:lang w:val="en-US"/>
        </w:rPr>
        <w:t xml:space="preserve">3.3促进残疾人就业政策</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bookmarkStart w:id="83" w:name="_Hlk77845921"/>
      <w:r>
        <w:rPr>
          <w:rFonts w:hint="eastAsia" w:ascii="仿宋" w:hAnsi="仿宋" w:eastAsia="仿宋" w:cs="仿宋"/>
          <w:color w:val="000000"/>
          <w:sz w:val="24"/>
          <w:szCs w:val="24"/>
          <w:highlight w:val="none"/>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仿宋" w:hAnsi="仿宋" w:eastAsia="仿宋" w:cs="仿宋"/>
          <w:color w:val="000000"/>
          <w:sz w:val="24"/>
          <w:szCs w:val="24"/>
          <w:highlight w:val="none"/>
          <w:lang w:val="en-US"/>
        </w:rPr>
      </w:r>
      <w:r/>
    </w:p>
    <w:p>
      <w:pPr>
        <w:pStyle w:val="1127"/>
        <w:ind w:firstLine="480"/>
        <w:jc w:val="both"/>
        <w:spacing w:line="49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3.4采购鼓励优先采购节能产品、环境标志产品：节能、环保产品政策《江苏省财政厅关于加强政府绿色采购有关事项的通知》苏财购(2023〕65 号)执行。</w:t>
      </w:r>
      <w:r>
        <w:rPr>
          <w:rFonts w:hint="eastAsia" w:ascii="仿宋" w:hAnsi="仿宋" w:eastAsia="仿宋" w:cs="仿宋"/>
          <w:color w:val="000000"/>
          <w:sz w:val="24"/>
          <w:szCs w:val="24"/>
          <w:highlight w:val="none"/>
          <w:lang w:val="en-US"/>
        </w:rPr>
      </w:r>
      <w:r/>
    </w:p>
    <w:p>
      <w:pPr>
        <w:pStyle w:val="1127"/>
        <w:ind w:firstLine="480"/>
        <w:jc w:val="both"/>
        <w:spacing w:line="49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3.5执行投标产品的商品包装、快递包装相关政策：</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对于投标产品的商品包装、快递包装应按照《关于印发《商品包装政府采购需求标准（试行）》、《快递包装政府采购需求标准（试行）》的通知》（财办库〔2020〕123号）执行。</w:t>
      </w:r>
      <w:r>
        <w:rPr>
          <w:rFonts w:hint="eastAsia" w:ascii="仿宋" w:hAnsi="仿宋" w:eastAsia="仿宋" w:cs="仿宋"/>
          <w:color w:val="000000"/>
          <w:sz w:val="24"/>
          <w:szCs w:val="24"/>
          <w:highlight w:val="none"/>
          <w:lang w:val="en-US"/>
        </w:rPr>
      </w:r>
      <w:r/>
    </w:p>
    <w:p>
      <w:pPr>
        <w:pStyle w:val="1127"/>
        <w:ind w:firstLine="480"/>
        <w:jc w:val="both"/>
        <w:spacing w:line="49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3.6执行数据中心采购相关政策：若涉及到数据中心采购，应按照《&lt;绿色数据中心政府采购需求标准（试行）&gt;的通知》（财库〔2023〕7号）执行。</w:t>
      </w:r>
      <w:r>
        <w:rPr>
          <w:rFonts w:hint="eastAsia" w:ascii="仿宋" w:hAnsi="仿宋" w:eastAsia="仿宋" w:cs="仿宋"/>
          <w:color w:val="000000"/>
          <w:sz w:val="24"/>
          <w:szCs w:val="24"/>
          <w:highlight w:val="none"/>
          <w:lang w:val="en-US"/>
        </w:rPr>
      </w:r>
      <w:r/>
    </w:p>
    <w:p>
      <w:pPr>
        <w:pStyle w:val="1127"/>
        <w:ind w:firstLine="480"/>
        <w:jc w:val="both"/>
        <w:spacing w:line="49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3.7电子履约保函(保险)：按照《关于在全省政府采购领域推行电子履约保函(保险)的通知》(苏财购〔2023]150 号)执行。</w:t>
      </w:r>
      <w:r>
        <w:rPr>
          <w:rFonts w:hint="eastAsia" w:ascii="仿宋" w:hAnsi="仿宋" w:eastAsia="仿宋" w:cs="仿宋"/>
          <w:color w:val="000000"/>
          <w:sz w:val="24"/>
          <w:szCs w:val="24"/>
          <w:highlight w:val="none"/>
          <w:lang w:val="en-US"/>
        </w:rPr>
      </w:r>
      <w:r/>
    </w:p>
    <w:p>
      <w:pPr>
        <w:pStyle w:val="1127"/>
        <w:ind w:firstLine="480"/>
        <w:jc w:val="both"/>
        <w:spacing w:line="49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rPr>
        <w:t xml:space="preserve">3.8</w:t>
      </w:r>
      <w:r>
        <w:rPr>
          <w:rFonts w:hint="eastAsia" w:ascii="仿宋" w:hAnsi="仿宋" w:eastAsia="仿宋" w:cs="仿宋"/>
          <w:color w:val="000000"/>
          <w:sz w:val="24"/>
          <w:szCs w:val="24"/>
          <w:highlight w:val="none"/>
          <w:lang w:val="en-US" w:eastAsia="zh-CN"/>
        </w:rPr>
        <w:t xml:space="preserve">贯彻落实《国务院办公厅关于在政府采购中实施本国产品标准及相关政策的通知》(国办发〔2025〕34号)：</w:t>
      </w:r>
      <w:r>
        <w:rPr>
          <w:rFonts w:hint="eastAsia" w:ascii="仿宋" w:hAnsi="仿宋" w:eastAsia="仿宋" w:cs="仿宋"/>
          <w:color w:val="000000"/>
          <w:sz w:val="24"/>
          <w:szCs w:val="24"/>
          <w:highlight w:val="none"/>
          <w:lang w:val="en-US" w:eastAsia="zh-CN"/>
        </w:rPr>
      </w:r>
      <w:r/>
    </w:p>
    <w:p>
      <w:pPr>
        <w:pStyle w:val="1127"/>
        <w:ind w:left="0" w:firstLine="480"/>
        <w:jc w:val="both"/>
        <w:spacing w:line="49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cs="仿宋"/>
          <w:color w:val="000000"/>
          <w:sz w:val="24"/>
          <w:szCs w:val="24"/>
          <w:highlight w:val="none"/>
          <w:lang w:val="en-US" w:eastAsia="zh-CN"/>
        </w:rPr>
      </w:r>
      <w:r/>
    </w:p>
    <w:p>
      <w:pPr>
        <w:pStyle w:val="1127"/>
        <w:ind w:left="0" w:firstLine="480"/>
        <w:jc w:val="both"/>
        <w:spacing w:line="49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highlight w:val="none"/>
          <w:lang w:val="en-US" w:eastAsia="zh-CN"/>
        </w:rPr>
      </w:r>
      <w:r/>
    </w:p>
    <w:p>
      <w:pPr>
        <w:pStyle w:val="1127"/>
        <w:ind w:left="0" w:firstLine="480"/>
        <w:jc w:val="both"/>
        <w:spacing w:line="49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szCs w:val="24"/>
          <w:highlight w:val="none"/>
          <w:lang w:val="en-US" w:eastAsia="zh-CN"/>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3.9</w:t>
      </w:r>
      <w:r>
        <w:rPr>
          <w:rFonts w:hint="eastAsia" w:ascii="仿宋" w:hAnsi="仿宋" w:eastAsia="仿宋" w:cs="仿宋"/>
          <w:color w:val="000000"/>
          <w:sz w:val="24"/>
          <w:szCs w:val="24"/>
          <w:highlight w:val="none"/>
          <w:lang w:val="en-US"/>
        </w:rPr>
        <w:t xml:space="preserve">未按要求提供相关材料的，不享受相关政策。</w:t>
      </w:r>
      <w:r>
        <w:rPr>
          <w:rFonts w:hint="eastAsia" w:ascii="仿宋" w:hAnsi="仿宋" w:eastAsia="仿宋" w:cs="仿宋"/>
          <w:color w:val="000000"/>
          <w:sz w:val="24"/>
          <w:szCs w:val="24"/>
          <w:highlight w:val="none"/>
          <w:lang w:val="en-US"/>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1"/>
      </w:pPr>
      <w:r/>
      <w:bookmarkEnd w:id="83"/>
      <w:r/>
      <w:bookmarkStart w:id="84" w:name="_Toc3669"/>
      <w:r/>
      <w:bookmarkStart w:id="85" w:name="_Toc12739"/>
      <w:r>
        <w:rPr>
          <w:rFonts w:hint="eastAsia" w:ascii="仿宋" w:hAnsi="仿宋" w:eastAsia="仿宋" w:cs="仿宋"/>
          <w:b/>
          <w:bCs/>
          <w:color w:val="000000"/>
          <w:sz w:val="24"/>
          <w:szCs w:val="24"/>
          <w:highlight w:val="none"/>
          <w:lang w:val="en-US"/>
        </w:rPr>
        <w:t xml:space="preserve">二、招标文件</w:t>
      </w:r>
      <w:bookmarkEnd w:id="84"/>
      <w:r/>
      <w:bookmarkEnd w:id="85"/>
      <w:r>
        <w:rPr>
          <w:rFonts w:hint="eastAsia" w:ascii="仿宋" w:hAnsi="仿宋" w:eastAsia="仿宋" w:cs="仿宋"/>
          <w:b/>
          <w:bCs/>
          <w:color w:val="000000"/>
          <w:sz w:val="24"/>
          <w:szCs w:val="24"/>
          <w:highlight w:val="none"/>
          <w:lang w:val="en-US"/>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4.招标文件组成</w:t>
      </w:r>
      <w:r>
        <w:rPr>
          <w:rFonts w:hint="eastAsia" w:ascii="仿宋" w:hAnsi="仿宋" w:eastAsia="仿宋" w:cs="仿宋"/>
          <w:b/>
          <w:bCs/>
          <w:color w:val="000000"/>
          <w:sz w:val="24"/>
          <w:szCs w:val="24"/>
          <w:highlight w:val="none"/>
          <w:lang w:val="en-US"/>
        </w:rPr>
      </w:r>
      <w:r/>
    </w:p>
    <w:p>
      <w:pPr>
        <w:pStyle w:val="879"/>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4.1招标文件组成：</w:t>
      </w:r>
      <w:r>
        <w:rPr>
          <w:rFonts w:hint="eastAsia" w:ascii="仿宋" w:hAnsi="仿宋" w:eastAsia="仿宋" w:cs="仿宋"/>
          <w:color w:val="000000"/>
          <w:sz w:val="24"/>
          <w:szCs w:val="24"/>
          <w:highlight w:val="none"/>
          <w:lang w:val="en-US"/>
        </w:rPr>
      </w:r>
      <w:r/>
    </w:p>
    <w:p>
      <w:pPr>
        <w:pStyle w:val="879"/>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（1）招标公告；</w:t>
      </w:r>
      <w:r>
        <w:rPr>
          <w:rFonts w:hint="eastAsia" w:ascii="仿宋" w:hAnsi="仿宋" w:eastAsia="仿宋" w:cs="仿宋"/>
          <w:color w:val="000000"/>
          <w:sz w:val="24"/>
          <w:szCs w:val="24"/>
          <w:highlight w:val="none"/>
          <w:lang w:val="en-US"/>
        </w:rPr>
      </w:r>
      <w:r/>
    </w:p>
    <w:p>
      <w:pPr>
        <w:pStyle w:val="879"/>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（2）投标须知前附表；</w:t>
      </w:r>
      <w:r>
        <w:rPr>
          <w:rFonts w:hint="eastAsia" w:ascii="仿宋" w:hAnsi="仿宋" w:eastAsia="仿宋" w:cs="仿宋"/>
          <w:color w:val="000000"/>
          <w:sz w:val="24"/>
          <w:szCs w:val="24"/>
          <w:highlight w:val="none"/>
          <w:lang w:val="en-US"/>
        </w:rPr>
      </w:r>
      <w:r/>
    </w:p>
    <w:p>
      <w:pPr>
        <w:pStyle w:val="879"/>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（3）投标须知；</w:t>
      </w:r>
      <w:r>
        <w:rPr>
          <w:rFonts w:hint="eastAsia" w:ascii="仿宋" w:hAnsi="仿宋" w:eastAsia="仿宋" w:cs="仿宋"/>
          <w:color w:val="000000"/>
          <w:sz w:val="24"/>
          <w:szCs w:val="24"/>
          <w:highlight w:val="none"/>
          <w:lang w:val="en-US"/>
        </w:rPr>
      </w:r>
      <w:r/>
    </w:p>
    <w:p>
      <w:pPr>
        <w:pStyle w:val="879"/>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（4）评标办法及评分标准；</w:t>
      </w:r>
      <w:r>
        <w:rPr>
          <w:rFonts w:hint="eastAsia" w:ascii="仿宋" w:hAnsi="仿宋" w:eastAsia="仿宋" w:cs="仿宋"/>
          <w:color w:val="000000"/>
          <w:sz w:val="24"/>
          <w:szCs w:val="24"/>
          <w:highlight w:val="none"/>
          <w:lang w:val="en-US"/>
        </w:rPr>
      </w:r>
      <w:r/>
    </w:p>
    <w:p>
      <w:pPr>
        <w:pStyle w:val="879"/>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（5）招标项目需求及技术相关要求；</w:t>
      </w:r>
      <w:r>
        <w:rPr>
          <w:rFonts w:hint="eastAsia" w:ascii="仿宋" w:hAnsi="仿宋" w:eastAsia="仿宋" w:cs="仿宋"/>
          <w:color w:val="000000"/>
          <w:sz w:val="24"/>
          <w:szCs w:val="24"/>
          <w:highlight w:val="none"/>
          <w:lang w:val="en-US"/>
        </w:rPr>
      </w:r>
      <w:r/>
    </w:p>
    <w:p>
      <w:pPr>
        <w:pStyle w:val="879"/>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（6）合同主要条款及格式；</w:t>
      </w:r>
      <w:r>
        <w:rPr>
          <w:rFonts w:hint="eastAsia" w:ascii="仿宋" w:hAnsi="仿宋" w:eastAsia="仿宋" w:cs="仿宋"/>
          <w:color w:val="000000"/>
          <w:sz w:val="24"/>
          <w:szCs w:val="24"/>
          <w:highlight w:val="none"/>
          <w:lang w:val="en-US"/>
        </w:rPr>
      </w:r>
      <w:r/>
    </w:p>
    <w:p>
      <w:pPr>
        <w:pStyle w:val="879"/>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（7）投标文件的格式及要求等。</w:t>
      </w:r>
      <w:r>
        <w:rPr>
          <w:rFonts w:hint="eastAsia" w:ascii="仿宋" w:hAnsi="仿宋" w:eastAsia="仿宋" w:cs="仿宋"/>
          <w:color w:val="000000"/>
          <w:sz w:val="24"/>
          <w:szCs w:val="24"/>
          <w:highlight w:val="none"/>
          <w:lang w:val="en-US"/>
        </w:rPr>
      </w:r>
      <w:r/>
    </w:p>
    <w:p>
      <w:pPr>
        <w:pStyle w:val="879"/>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请仔细检查招标文件是否齐全，如有缺漏请立即与代理机构联系解决。</w:t>
      </w:r>
      <w:r>
        <w:rPr>
          <w:rFonts w:hint="eastAsia" w:ascii="仿宋" w:hAnsi="仿宋" w:eastAsia="仿宋" w:cs="仿宋"/>
          <w:color w:val="000000"/>
          <w:sz w:val="24"/>
          <w:szCs w:val="24"/>
          <w:highlight w:val="none"/>
          <w:lang w:val="en-US"/>
        </w:rPr>
      </w:r>
      <w:r/>
    </w:p>
    <w:p>
      <w:pPr>
        <w:pStyle w:val="879"/>
        <w:ind w:firstLine="480"/>
        <w:jc w:val="both"/>
        <w:spacing w:line="480" w:lineRule="exact"/>
        <w:rPr>
          <w:rFonts w:hint="eastAsia" w:ascii="仿宋" w:hAnsi="仿宋" w:eastAsia="仿宋" w:cs="仿宋"/>
          <w:color w:val="000000"/>
          <w:sz w:val="24"/>
          <w:szCs w:val="24"/>
          <w:highlight w:val="none"/>
          <w:lang w:val="en-US"/>
        </w:rPr>
        <w:outlineLvl w:val="9"/>
      </w:pPr>
      <w:r/>
      <w:bookmarkStart w:id="86" w:name="_Toc31517"/>
      <w:r>
        <w:rPr>
          <w:rFonts w:hint="eastAsia" w:ascii="仿宋" w:hAnsi="仿宋" w:eastAsia="仿宋" w:cs="仿宋"/>
          <w:color w:val="000000"/>
          <w:sz w:val="24"/>
          <w:szCs w:val="24"/>
          <w:highlight w:val="none"/>
          <w:lang w:val="en-US"/>
        </w:rPr>
        <w:t xml:space="preserve">4.2</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应认真阅读和充分理解招标文件中所有的事项、格式条款和规范要求。</w:t>
      </w:r>
      <w:r>
        <w:rPr>
          <w:rFonts w:hint="eastAsia" w:ascii="仿宋" w:hAnsi="仿宋" w:eastAsia="仿宋" w:cs="仿宋"/>
          <w:color w:val="000000"/>
          <w:sz w:val="24"/>
          <w:szCs w:val="24"/>
          <w:highlight w:val="none"/>
          <w:lang w:val="en-US" w:eastAsia="zh-CN"/>
        </w:rPr>
        <w:t xml:space="preserve">供应商获</w:t>
      </w:r>
      <w:r>
        <w:rPr>
          <w:rFonts w:hint="eastAsia" w:ascii="仿宋" w:hAnsi="仿宋" w:eastAsia="仿宋" w:cs="仿宋"/>
          <w:color w:val="000000"/>
          <w:sz w:val="24"/>
          <w:szCs w:val="24"/>
          <w:highlight w:val="none"/>
          <w:lang w:val="en-US"/>
        </w:rPr>
        <w:t xml:space="preserve">取招标文件并参加投标即视同认可招标文件内所有内容。</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没有对招标文件全面做出实质性响应是</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的风险。没有按照招标文件要求作出实质性响应的投标文件将被拒绝。</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4.3招标文件如果要求</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提交备选投标方案的，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可以提交备选方案；否则，备选方案将被拒绝。注：本项目不允许提交备选投标方案。</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4.4招标文件中要求的产品品牌或型号，是采购人根据项目所要实现的功能推荐的品牌或型号，仅供</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参考，并不是限制条件。</w:t>
      </w:r>
      <w:r>
        <w:rPr>
          <w:rFonts w:hint="eastAsia" w:ascii="仿宋" w:hAnsi="仿宋" w:eastAsia="仿宋" w:cs="仿宋"/>
          <w:color w:val="000000"/>
          <w:sz w:val="24"/>
          <w:szCs w:val="24"/>
          <w:highlight w:val="none"/>
          <w:lang w:val="en-US"/>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9"/>
      </w:pPr>
      <w:r/>
      <w:bookmarkStart w:id="87" w:name="_Toc19474"/>
      <w:r>
        <w:rPr>
          <w:rFonts w:hint="eastAsia" w:ascii="仿宋" w:hAnsi="仿宋" w:eastAsia="仿宋" w:cs="仿宋"/>
          <w:b/>
          <w:bCs/>
          <w:color w:val="000000"/>
          <w:sz w:val="24"/>
          <w:szCs w:val="24"/>
          <w:highlight w:val="none"/>
          <w:lang w:val="en-US"/>
        </w:rPr>
        <w:t xml:space="preserve">5.招标文件的澄清、修改</w:t>
      </w:r>
      <w:bookmarkEnd w:id="87"/>
      <w:r>
        <w:rPr>
          <w:rFonts w:hint="eastAsia" w:ascii="仿宋" w:hAnsi="仿宋" w:eastAsia="仿宋" w:cs="仿宋"/>
          <w:b/>
          <w:bCs/>
          <w:color w:val="000000"/>
          <w:sz w:val="24"/>
          <w:szCs w:val="24"/>
          <w:highlight w:val="none"/>
          <w:lang w:val="en-US"/>
        </w:rPr>
        <w:t xml:space="preserve">及补充</w:t>
      </w:r>
      <w:r>
        <w:rPr>
          <w:rFonts w:hint="eastAsia" w:ascii="仿宋" w:hAnsi="仿宋" w:eastAsia="仿宋" w:cs="仿宋"/>
          <w:b/>
          <w:bCs/>
          <w:color w:val="000000"/>
          <w:sz w:val="24"/>
          <w:szCs w:val="24"/>
          <w:highlight w:val="none"/>
          <w:lang w:val="en-US"/>
        </w:rPr>
      </w:r>
      <w:r/>
    </w:p>
    <w:p>
      <w:pPr>
        <w:pStyle w:val="1127"/>
        <w:ind w:right="-66"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5.1招标人或者招标代理机构可以对已发出的招标文件进行必要的澄清或者修改，澄清或者修改应当在原公告发布媒体上发布澄清公告。澄清或者修改的内容为招标文件的组成部分。</w:t>
      </w:r>
      <w:r>
        <w:rPr>
          <w:rFonts w:hint="eastAsia" w:ascii="仿宋" w:hAnsi="仿宋" w:eastAsia="仿宋" w:cs="仿宋"/>
          <w:color w:val="000000"/>
          <w:sz w:val="24"/>
          <w:szCs w:val="24"/>
          <w:highlight w:val="none"/>
          <w:lang w:val="en-US"/>
        </w:rPr>
      </w:r>
      <w:r/>
    </w:p>
    <w:p>
      <w:pPr>
        <w:pStyle w:val="1127"/>
        <w:ind w:firstLine="480"/>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5.2澄清或者修改的内容可能影响投标文件编制的，招标人或者招标代理机构应当在投标截止时间至少15日前，以书面形式通知所有获取招标文件的潜在供应商；不足15日的，招标人或者招标代理机构应当顺延提交投标文件的截止时间。</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5.3采购代理机构在招标文件要求提交投标文件截止时间三日前，有权决定延长投标截止时间和开标时间，并在原采购信息发布媒体上发布变更公告。</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5.4各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应自行查看下载相关澄清公告，如</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未及时关注相关更正等信息公告，由此造成的一切损失由</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自行承担。</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5.5招标文件以外的内容，一律拒绝答复。</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5.6</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对</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lang w:val="en-US"/>
        </w:rPr>
        <w:t xml:space="preserve">人提供的采购文件所做出的推论、解释和结论，招标人概不负责。</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由于对招标文件的任何推论和误解以及招标人对有关问题的口头解释所造成的后果，均由</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自负。</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5.7本采购文件的最终解释权归</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rPr>
        <w:t xml:space="preserve">单位所有。</w:t>
      </w:r>
      <w:r>
        <w:rPr>
          <w:rFonts w:hint="eastAsia" w:ascii="仿宋" w:hAnsi="仿宋" w:eastAsia="仿宋" w:cs="仿宋"/>
          <w:color w:val="000000"/>
          <w:sz w:val="24"/>
          <w:szCs w:val="24"/>
          <w:highlight w:val="none"/>
          <w:lang w:val="en-US"/>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1"/>
      </w:pPr>
      <w:r/>
      <w:bookmarkStart w:id="88" w:name="_Toc32296"/>
      <w:r/>
      <w:bookmarkStart w:id="89" w:name="_Toc30992"/>
      <w:r>
        <w:rPr>
          <w:rFonts w:hint="eastAsia" w:ascii="仿宋" w:hAnsi="仿宋" w:eastAsia="仿宋" w:cs="仿宋"/>
          <w:b/>
          <w:bCs/>
          <w:color w:val="000000"/>
          <w:sz w:val="24"/>
          <w:szCs w:val="24"/>
          <w:highlight w:val="none"/>
          <w:lang w:val="en-US"/>
        </w:rPr>
        <w:t xml:space="preserve">三、投标</w:t>
      </w:r>
      <w:bookmarkEnd w:id="86"/>
      <w:r/>
      <w:bookmarkEnd w:id="88"/>
      <w:r/>
      <w:bookmarkEnd w:id="89"/>
      <w:r>
        <w:rPr>
          <w:rFonts w:hint="eastAsia" w:ascii="仿宋" w:hAnsi="仿宋" w:eastAsia="仿宋" w:cs="仿宋"/>
          <w:b/>
          <w:bCs/>
          <w:color w:val="000000"/>
          <w:sz w:val="24"/>
          <w:szCs w:val="24"/>
          <w:highlight w:val="none"/>
          <w:lang w:val="en-US"/>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6.投标文件的语言、计量单位、货币</w:t>
      </w:r>
      <w:r>
        <w:rPr>
          <w:rFonts w:hint="eastAsia" w:ascii="仿宋" w:hAnsi="仿宋" w:eastAsia="仿宋" w:cs="仿宋"/>
          <w:b/>
          <w:bCs/>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6.1</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提交的投标文件、技术文件和资料，包括图纸中的说明，以及</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与采购代理机构就有关投标的所有来往函电均应使用简体中文。投标文件中若有英文或其他语言文字的资料，应提供相应的中文翻译资料。对不同文本投标文件的解释发生异议的，以中文文本为准。</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6.2</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所使用的计量单位应为国家法定计量单位。</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6.3</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应用人民币报价。投标产品如果是进口产品的，应提供人民币与外币之间的汇率；报价单位为“元”。</w:t>
      </w:r>
      <w:r>
        <w:rPr>
          <w:rFonts w:hint="eastAsia" w:ascii="仿宋" w:hAnsi="仿宋" w:eastAsia="仿宋" w:cs="仿宋"/>
          <w:color w:val="000000"/>
          <w:sz w:val="24"/>
          <w:szCs w:val="24"/>
          <w:highlight w:val="none"/>
          <w:lang w:val="en-US"/>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7.投标费用</w:t>
      </w:r>
      <w:r>
        <w:rPr>
          <w:rFonts w:hint="eastAsia" w:ascii="仿宋" w:hAnsi="仿宋" w:eastAsia="仿宋" w:cs="仿宋"/>
          <w:b/>
          <w:bCs/>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7.1供应商应承担所有与准备和参加投标有关的费用，无论采购结果如何，代理机构和采购人在任何情况下均无义务和责任承担这些费用。投标报价为完成本项目所需要的全部费用，</w:t>
      </w:r>
      <w:r>
        <w:rPr>
          <w:rFonts w:hint="eastAsia" w:ascii="仿宋" w:hAnsi="仿宋" w:eastAsia="仿宋" w:cs="仿宋"/>
          <w:color w:val="000000"/>
          <w:sz w:val="24"/>
          <w:highlight w:val="none"/>
        </w:rPr>
        <w:t xml:space="preserve">应包括</w:t>
      </w:r>
      <w:r>
        <w:rPr>
          <w:rFonts w:hint="eastAsia" w:ascii="仿宋" w:hAnsi="仿宋" w:eastAsia="仿宋" w:cs="仿宋"/>
          <w:color w:val="000000"/>
          <w:sz w:val="24"/>
          <w:szCs w:val="24"/>
          <w:highlight w:val="none"/>
          <w:lang w:val="en-US"/>
        </w:rPr>
        <w:t xml:space="preserve">（但不限于）</w:t>
      </w:r>
      <w:r>
        <w:rPr>
          <w:rFonts w:hint="eastAsia" w:ascii="仿宋" w:hAnsi="仿宋" w:eastAsia="仿宋" w:cs="仿宋"/>
          <w:color w:val="000000"/>
          <w:sz w:val="24"/>
          <w:szCs w:val="24"/>
          <w:highlight w:val="none"/>
          <w:lang w:val="en-US" w:eastAsia="zh-CN"/>
        </w:rPr>
        <w:t xml:space="preserve">耗材</w:t>
      </w:r>
      <w:r>
        <w:rPr>
          <w:rFonts w:hint="eastAsia" w:ascii="仿宋" w:hAnsi="仿宋" w:eastAsia="仿宋" w:cs="仿宋"/>
          <w:color w:val="000000"/>
          <w:sz w:val="24"/>
          <w:highlight w:val="none"/>
        </w:rPr>
        <w:t xml:space="preserve">的供货、运输、人工、材料、机械、管理、运杂、配合、验收、技术服务、规费、税金、运输保险、备品备件、伴随服务</w:t>
      </w:r>
      <w:r>
        <w:rPr>
          <w:rFonts w:hint="eastAsia" w:ascii="仿宋" w:hAnsi="仿宋" w:eastAsia="仿宋" w:cs="仿宋"/>
          <w:color w:val="000000"/>
          <w:sz w:val="24"/>
          <w:szCs w:val="24"/>
          <w:highlight w:val="none"/>
          <w:lang w:val="en-US"/>
        </w:rPr>
        <w:t xml:space="preserve">等合同期限内所涉及的一切费用，对</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认为没有考虑到的费用，除中标价外，采购人不再支付任何费用，并认为此项费用已包含在投标报价中。</w:t>
      </w:r>
      <w:r>
        <w:rPr>
          <w:rFonts w:hint="eastAsia" w:ascii="仿宋" w:hAnsi="仿宋" w:eastAsia="仿宋" w:cs="仿宋"/>
          <w:color w:val="000000"/>
          <w:sz w:val="24"/>
          <w:szCs w:val="24"/>
          <w:highlight w:val="none"/>
          <w:lang w:val="en-US"/>
        </w:rPr>
      </w:r>
      <w:r/>
    </w:p>
    <w:p>
      <w:pPr>
        <w:pStyle w:val="1127"/>
        <w:numPr>
          <w:ilvl w:val="0"/>
          <w:numId w:val="0"/>
        </w:numPr>
        <w:ind w:firstLine="482"/>
        <w:jc w:val="both"/>
        <w:spacing w:line="480" w:lineRule="exact"/>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eastAsia="zh-CN"/>
        </w:rPr>
        <w:t xml:space="preserve">8.</w:t>
      </w:r>
      <w:r>
        <w:rPr>
          <w:rFonts w:hint="eastAsia" w:ascii="仿宋" w:hAnsi="仿宋" w:eastAsia="仿宋" w:cs="仿宋"/>
          <w:b/>
          <w:bCs/>
          <w:color w:val="000000"/>
          <w:sz w:val="24"/>
          <w:szCs w:val="24"/>
          <w:highlight w:val="none"/>
          <w:lang w:val="en-US"/>
        </w:rPr>
        <w:t xml:space="preserve">线上</w:t>
      </w:r>
      <w:r>
        <w:rPr>
          <w:rFonts w:hint="eastAsia" w:ascii="仿宋" w:hAnsi="仿宋" w:eastAsia="仿宋" w:cs="仿宋"/>
          <w:b/>
          <w:bCs/>
          <w:color w:val="000000"/>
          <w:sz w:val="24"/>
          <w:szCs w:val="24"/>
          <w:highlight w:val="none"/>
          <w:lang w:val="en-US" w:eastAsia="zh-CN"/>
        </w:rPr>
        <w:t xml:space="preserve">投标</w:t>
      </w:r>
      <w:r>
        <w:rPr>
          <w:rFonts w:hint="eastAsia" w:ascii="仿宋" w:hAnsi="仿宋" w:eastAsia="仿宋" w:cs="仿宋"/>
          <w:b/>
          <w:bCs/>
          <w:color w:val="000000"/>
          <w:sz w:val="24"/>
          <w:szCs w:val="24"/>
          <w:highlight w:val="none"/>
          <w:lang w:val="en-US"/>
        </w:rPr>
        <w:t xml:space="preserve">文件编制要求，请按照以下要求（包括但不限于以下要求）制作</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rPr>
      </w:r>
      <w:r/>
    </w:p>
    <w:p>
      <w:pPr>
        <w:pStyle w:val="879"/>
        <w:ind w:firstLine="472"/>
        <w:jc w:val="left"/>
        <w:spacing w:line="480" w:lineRule="exact"/>
        <w:widowControl/>
        <w:tabs>
          <w:tab w:val="left" w:pos="524" w:leader="none"/>
          <w:tab w:val="left" w:pos="540" w:leader="none"/>
        </w:tabs>
        <w:rPr>
          <w:rFonts w:hint="eastAsia" w:ascii="仿宋" w:hAnsi="仿宋" w:eastAsia="仿宋" w:cs="仿宋"/>
          <w:b/>
          <w:color w:val="000000"/>
          <w:sz w:val="24"/>
          <w:highlight w:val="none"/>
        </w:rPr>
        <w:outlineLvl w:val="9"/>
      </w:pPr>
      <w:r>
        <w:rPr>
          <w:rFonts w:hint="eastAsia" w:ascii="仿宋" w:hAnsi="仿宋" w:eastAsia="仿宋" w:cs="仿宋"/>
          <w:b/>
          <w:bCs/>
          <w:color w:val="000000"/>
          <w:sz w:val="24"/>
          <w:szCs w:val="24"/>
          <w:highlight w:val="none"/>
          <w:lang w:val="en-US"/>
        </w:rPr>
        <w:t xml:space="preserve">8.1</w:t>
      </w:r>
      <w:r>
        <w:rPr>
          <w:rFonts w:hint="eastAsia" w:ascii="仿宋" w:hAnsi="仿宋" w:eastAsia="仿宋" w:cs="仿宋"/>
          <w:b/>
          <w:color w:val="000000"/>
          <w:sz w:val="24"/>
          <w:highlight w:val="none"/>
        </w:rPr>
        <w:t xml:space="preserve">基本目录</w:t>
      </w:r>
      <w:r>
        <w:rPr>
          <w:rFonts w:hint="eastAsia" w:ascii="仿宋" w:hAnsi="仿宋" w:eastAsia="仿宋" w:cs="仿宋"/>
          <w:b/>
          <w:color w:val="000000"/>
          <w:sz w:val="24"/>
          <w:highlight w:val="none"/>
        </w:rPr>
      </w:r>
      <w:r/>
    </w:p>
    <w:p>
      <w:pPr>
        <w:pStyle w:val="879"/>
        <w:ind w:firstLine="472"/>
        <w:jc w:val="left"/>
        <w:spacing w:line="480" w:lineRule="exact"/>
        <w:widowControl/>
        <w:tabs>
          <w:tab w:val="left" w:pos="540" w:leader="none"/>
        </w:tabs>
        <w:rPr>
          <w:rFonts w:hint="eastAsia" w:ascii="仿宋" w:hAnsi="仿宋" w:eastAsia="仿宋" w:cs="仿宋"/>
          <w:bCs/>
          <w:color w:val="000000"/>
          <w:sz w:val="24"/>
          <w:highlight w:val="none"/>
          <w:lang w:val="en-US" w:eastAsia="zh-CN"/>
        </w:rPr>
        <w:outlineLvl w:val="9"/>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eastAsia="zh-CN"/>
        </w:rPr>
        <w:t xml:space="preserve">封面</w:t>
      </w:r>
      <w:r>
        <w:rPr>
          <w:rFonts w:hint="eastAsia" w:ascii="仿宋" w:hAnsi="仿宋" w:eastAsia="仿宋" w:cs="仿宋"/>
          <w:bCs/>
          <w:color w:val="000000"/>
          <w:sz w:val="24"/>
          <w:highlight w:val="none"/>
          <w:lang w:val="en-US" w:eastAsia="zh-CN"/>
        </w:rPr>
      </w:r>
      <w:r/>
    </w:p>
    <w:p>
      <w:pPr>
        <w:pStyle w:val="879"/>
        <w:ind w:firstLine="472"/>
        <w:jc w:val="left"/>
        <w:spacing w:line="480" w:lineRule="exact"/>
        <w:widowControl/>
        <w:tabs>
          <w:tab w:val="left" w:pos="540"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rPr>
        <w:t xml:space="preserve">）</w:t>
      </w:r>
      <w:r>
        <w:rPr>
          <w:rFonts w:hint="eastAsia" w:ascii="仿宋" w:hAnsi="仿宋" w:eastAsia="仿宋" w:cs="仿宋"/>
          <w:b/>
          <w:color w:val="000000"/>
          <w:sz w:val="24"/>
          <w:highlight w:val="none"/>
          <w:lang w:val="en-US" w:eastAsia="zh-CN"/>
        </w:rPr>
        <w:t xml:space="preserve">★</w:t>
      </w:r>
      <w:r>
        <w:rPr>
          <w:rFonts w:hint="eastAsia" w:ascii="仿宋" w:hAnsi="仿宋" w:eastAsia="仿宋" w:cs="仿宋"/>
          <w:b/>
          <w:bCs w:val="0"/>
          <w:color w:val="000000"/>
          <w:sz w:val="24"/>
          <w:highlight w:val="none"/>
          <w:lang w:val="en-US" w:eastAsia="zh-CN"/>
        </w:rPr>
        <w:t xml:space="preserve">开标一览表</w:t>
      </w:r>
      <w:r>
        <w:rPr>
          <w:rFonts w:hint="eastAsia" w:ascii="仿宋" w:hAnsi="仿宋" w:eastAsia="仿宋" w:cs="仿宋"/>
          <w:b/>
          <w:bCs w:val="0"/>
          <w:color w:val="000000"/>
          <w:sz w:val="24"/>
          <w:highlight w:val="none"/>
        </w:rPr>
        <w:t xml:space="preserve">（加盖电子签章，政府采购客户端工具输入报价自动生成）</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879"/>
        <w:ind w:firstLine="472"/>
        <w:jc w:val="left"/>
        <w:spacing w:line="480" w:lineRule="exact"/>
        <w:widowControl/>
        <w:tabs>
          <w:tab w:val="left" w:pos="540" w:leader="none"/>
        </w:tabs>
        <w:rPr>
          <w:rFonts w:hint="eastAsia" w:ascii="仿宋" w:hAnsi="仿宋" w:eastAsia="仿宋" w:cs="仿宋"/>
          <w:bCs/>
          <w:color w:val="000000"/>
          <w:sz w:val="24"/>
          <w:highlight w:val="none"/>
        </w:rPr>
        <w:outlineLvl w:val="9"/>
      </w:pP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3</w:t>
      </w:r>
      <w:r>
        <w:rPr>
          <w:rFonts w:hint="eastAsia" w:ascii="仿宋" w:hAnsi="仿宋" w:eastAsia="仿宋" w:cs="仿宋"/>
          <w:bCs/>
          <w:color w:val="000000"/>
          <w:sz w:val="24"/>
          <w:highlight w:val="none"/>
        </w:rPr>
        <w:t xml:space="preserve">）</w:t>
      </w:r>
      <w:r>
        <w:rPr>
          <w:rFonts w:hint="eastAsia" w:ascii="仿宋" w:hAnsi="仿宋" w:eastAsia="仿宋" w:cs="仿宋"/>
          <w:b w:val="0"/>
          <w:bCs w:val="0"/>
          <w:color w:val="000000"/>
          <w:sz w:val="24"/>
          <w:highlight w:val="none"/>
        </w:rPr>
        <w:t xml:space="preserve">《法定代表人/单位负责人身份证明书》及《法定代表人/单位负责人授权委托书》（加盖电子签章，格式见</w:t>
      </w:r>
      <w:r>
        <w:rPr>
          <w:rFonts w:hint="eastAsia" w:ascii="仿宋" w:hAnsi="仿宋" w:eastAsia="仿宋" w:cs="仿宋"/>
          <w:b w:val="0"/>
          <w:bCs w:val="0"/>
          <w:color w:val="000000"/>
          <w:sz w:val="24"/>
          <w:highlight w:val="none"/>
          <w:lang w:val="en-US" w:eastAsia="zh-CN"/>
        </w:rPr>
        <w:t xml:space="preserve">招标</w:t>
      </w:r>
      <w:r>
        <w:rPr>
          <w:rFonts w:hint="eastAsia" w:ascii="仿宋" w:hAnsi="仿宋" w:eastAsia="仿宋" w:cs="仿宋"/>
          <w:b w:val="0"/>
          <w:bCs w:val="0"/>
          <w:color w:val="000000"/>
          <w:sz w:val="24"/>
          <w:highlight w:val="none"/>
        </w:rPr>
        <w:t xml:space="preserve">文件第七章《</w:t>
      </w:r>
      <w:r>
        <w:rPr>
          <w:rFonts w:hint="eastAsia" w:ascii="仿宋" w:hAnsi="仿宋" w:eastAsia="仿宋" w:cs="仿宋"/>
          <w:b w:val="0"/>
          <w:bCs w:val="0"/>
          <w:color w:val="000000"/>
          <w:sz w:val="24"/>
          <w:highlight w:val="none"/>
          <w:lang w:val="en-US" w:eastAsia="zh-CN"/>
        </w:rPr>
        <w:t xml:space="preserve">投标</w:t>
      </w:r>
      <w:r>
        <w:rPr>
          <w:rFonts w:hint="eastAsia" w:ascii="仿宋" w:hAnsi="仿宋" w:eastAsia="仿宋" w:cs="仿宋"/>
          <w:b w:val="0"/>
          <w:bCs w:val="0"/>
          <w:color w:val="000000"/>
          <w:sz w:val="24"/>
          <w:highlight w:val="none"/>
          <w:lang w:eastAsia="zh-CN"/>
        </w:rPr>
        <w:t xml:space="preserve">文件的格式及要求</w:t>
      </w:r>
      <w:r>
        <w:rPr>
          <w:rFonts w:hint="eastAsia" w:ascii="仿宋" w:hAnsi="仿宋" w:eastAsia="仿宋" w:cs="仿宋"/>
          <w:b w:val="0"/>
          <w:bCs w:val="0"/>
          <w:color w:val="000000"/>
          <w:sz w:val="24"/>
          <w:highlight w:val="none"/>
        </w:rPr>
        <w:t xml:space="preserve">》）</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879"/>
        <w:ind w:firstLine="472"/>
        <w:jc w:val="left"/>
        <w:spacing w:line="480" w:lineRule="exact"/>
        <w:widowControl/>
        <w:tabs>
          <w:tab w:val="left" w:pos="540" w:leader="none"/>
        </w:tabs>
        <w:rPr>
          <w:rFonts w:ascii="仿宋" w:hAnsi="仿宋" w:eastAsia="仿宋" w:cs="仿宋"/>
          <w:bCs/>
          <w:color w:val="000000"/>
          <w:sz w:val="24"/>
          <w:highlight w:val="none"/>
          <w:lang w:val="en-US" w:eastAsia="zh-CN"/>
        </w:rPr>
        <w:outlineLvl w:val="9"/>
      </w:pP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val="en-US" w:eastAsia="zh-CN"/>
        </w:rPr>
        <w:t xml:space="preserve">4</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val="en-US" w:eastAsia="zh-CN"/>
        </w:rPr>
        <w:t xml:space="preserve">供应商认为需要提供的其他资料</w:t>
      </w:r>
      <w:r>
        <w:rPr>
          <w:rFonts w:ascii="仿宋" w:hAnsi="仿宋" w:eastAsia="仿宋" w:cs="仿宋"/>
          <w:bCs/>
          <w:color w:val="000000"/>
          <w:sz w:val="24"/>
          <w:highlight w:val="none"/>
          <w:lang w:val="en-US" w:eastAsia="zh-CN"/>
        </w:rPr>
      </w:r>
      <w:r/>
    </w:p>
    <w:p>
      <w:pPr>
        <w:pStyle w:val="879"/>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b/>
          <w:color w:val="000000"/>
          <w:sz w:val="24"/>
          <w:highlight w:val="none"/>
          <w:lang w:val="en-US" w:eastAsia="zh-CN"/>
        </w:rPr>
        <w:t xml:space="preserve">8.2★资格条件（招标文件第一章第二条“申请人的资格要求”的内容，须加盖电子签章，否则投标无效）。</w:t>
      </w:r>
      <w:r>
        <w:rPr>
          <w:rFonts w:hint="eastAsia" w:ascii="仿宋" w:hAnsi="仿宋" w:eastAsia="仿宋" w:cs="仿宋"/>
          <w:color w:val="000000"/>
          <w:sz w:val="24"/>
          <w:szCs w:val="24"/>
          <w:highlight w:val="none"/>
          <w:lang w:val="en-US"/>
        </w:rPr>
      </w:r>
      <w:r/>
    </w:p>
    <w:p>
      <w:pPr>
        <w:pStyle w:val="879"/>
        <w:ind w:firstLine="472"/>
        <w:jc w:val="left"/>
        <w:spacing w:line="500" w:lineRule="exact"/>
        <w:widowControl/>
        <w:tabs>
          <w:tab w:val="left" w:pos="540" w:leader="none"/>
        </w:tabs>
        <w:rPr>
          <w:rFonts w:hint="eastAsia" w:ascii="仿宋" w:hAnsi="仿宋" w:eastAsia="仿宋" w:cs="仿宋"/>
          <w:b/>
          <w:color w:val="000000"/>
          <w:sz w:val="24"/>
          <w:highlight w:val="none"/>
          <w:lang w:val="en-US" w:eastAsia="zh-CN"/>
        </w:rPr>
        <w:outlineLvl w:val="9"/>
      </w:pPr>
      <w:r>
        <w:rPr>
          <w:rFonts w:hint="eastAsia" w:ascii="仿宋" w:hAnsi="仿宋" w:eastAsia="仿宋" w:cs="仿宋"/>
          <w:b/>
          <w:bCs/>
          <w:color w:val="000000"/>
          <w:sz w:val="24"/>
          <w:szCs w:val="24"/>
          <w:highlight w:val="none"/>
          <w:lang w:val="en-US"/>
        </w:rPr>
        <w:t xml:space="preserve">8.</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color w:val="000000"/>
          <w:sz w:val="24"/>
          <w:highlight w:val="none"/>
          <w:lang w:val="en-US" w:eastAsia="zh-CN"/>
        </w:rPr>
        <w:t xml:space="preserve">★</w:t>
      </w:r>
      <w:r>
        <w:rPr>
          <w:rFonts w:hint="eastAsia" w:ascii="仿宋" w:hAnsi="仿宋" w:eastAsia="仿宋" w:cs="仿宋"/>
          <w:b/>
          <w:color w:val="000000"/>
          <w:sz w:val="24"/>
          <w:highlight w:val="none"/>
        </w:rPr>
        <w:t xml:space="preserve">符合条件（符合条件要求内容须加盖电子签章，格式见招标文件第</w:t>
      </w:r>
      <w:r>
        <w:rPr>
          <w:rFonts w:hint="eastAsia" w:ascii="仿宋" w:hAnsi="仿宋" w:eastAsia="仿宋" w:cs="仿宋"/>
          <w:b/>
          <w:color w:val="000000"/>
          <w:sz w:val="24"/>
          <w:highlight w:val="none"/>
          <w:lang w:val="en-US" w:eastAsia="zh-CN"/>
        </w:rPr>
        <w:t xml:space="preserve">七</w:t>
      </w:r>
      <w:r>
        <w:rPr>
          <w:rFonts w:hint="eastAsia" w:ascii="仿宋" w:hAnsi="仿宋" w:eastAsia="仿宋" w:cs="仿宋"/>
          <w:b/>
          <w:color w:val="000000"/>
          <w:sz w:val="24"/>
          <w:highlight w:val="none"/>
        </w:rPr>
        <w:t xml:space="preserve">章《</w:t>
      </w:r>
      <w:r>
        <w:rPr>
          <w:rFonts w:hint="eastAsia" w:ascii="仿宋" w:hAnsi="仿宋" w:eastAsia="仿宋" w:cs="仿宋"/>
          <w:b/>
          <w:color w:val="000000"/>
          <w:sz w:val="24"/>
          <w:highlight w:val="none"/>
          <w:lang w:eastAsia="zh-CN"/>
        </w:rPr>
        <w:t xml:space="preserve">投标文件的格式及要求</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val="en-US" w:eastAsia="zh-CN"/>
        </w:rPr>
      </w:r>
      <w:r/>
    </w:p>
    <w:p>
      <w:pPr>
        <w:pStyle w:val="879"/>
        <w:ind w:firstLine="634"/>
        <w:spacing w:line="500" w:lineRule="exac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（1）报价：</w:t>
      </w:r>
      <w:r>
        <w:rPr>
          <w:rFonts w:hint="eastAsia" w:ascii="仿宋" w:hAnsi="仿宋" w:eastAsia="仿宋" w:cs="仿宋"/>
          <w:b/>
          <w:bCs/>
          <w:color w:val="000000"/>
          <w:sz w:val="24"/>
          <w:highlight w:val="none"/>
        </w:rPr>
      </w:r>
      <w:r/>
    </w:p>
    <w:p>
      <w:pPr>
        <w:pStyle w:val="879"/>
        <w:ind w:firstLine="72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①投标申请及声明；</w:t>
      </w:r>
      <w:r>
        <w:rPr>
          <w:rFonts w:hint="eastAsia" w:ascii="仿宋" w:hAnsi="仿宋" w:eastAsia="仿宋" w:cs="仿宋"/>
          <w:color w:val="000000"/>
          <w:sz w:val="24"/>
          <w:highlight w:val="none"/>
        </w:rPr>
      </w:r>
      <w:r/>
    </w:p>
    <w:p>
      <w:pPr>
        <w:pStyle w:val="879"/>
        <w:ind w:firstLine="72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w:t>
      </w:r>
      <w:r>
        <w:rPr>
          <w:rFonts w:hint="eastAsia" w:ascii="仿宋" w:hAnsi="仿宋" w:eastAsia="仿宋" w:cs="仿宋"/>
          <w:color w:val="000000"/>
          <w:sz w:val="24"/>
          <w:highlight w:val="none"/>
          <w:lang w:val="en-US" w:eastAsia="zh-CN"/>
        </w:rPr>
        <w:t xml:space="preserve">报价</w:t>
      </w:r>
      <w:r>
        <w:rPr>
          <w:rFonts w:hint="eastAsia" w:ascii="仿宋" w:hAnsi="仿宋" w:eastAsia="仿宋" w:cs="仿宋"/>
          <w:color w:val="000000"/>
          <w:sz w:val="24"/>
          <w:highlight w:val="none"/>
        </w:rPr>
        <w:t xml:space="preserve">明细表；</w:t>
      </w:r>
      <w:r>
        <w:rPr>
          <w:rFonts w:hint="eastAsia" w:ascii="仿宋" w:hAnsi="仿宋" w:eastAsia="仿宋" w:cs="仿宋"/>
          <w:color w:val="000000"/>
          <w:sz w:val="24"/>
          <w:highlight w:val="none"/>
        </w:rPr>
      </w:r>
      <w:r/>
    </w:p>
    <w:p>
      <w:pPr>
        <w:pStyle w:val="879"/>
        <w:ind w:firstLine="634"/>
        <w:spacing w:line="500" w:lineRule="exac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（2）商务资信：</w:t>
      </w:r>
      <w:r>
        <w:rPr>
          <w:rFonts w:hint="eastAsia" w:ascii="仿宋" w:hAnsi="仿宋" w:eastAsia="仿宋" w:cs="仿宋"/>
          <w:b/>
          <w:bCs/>
          <w:color w:val="000000"/>
          <w:sz w:val="24"/>
          <w:highlight w:val="none"/>
        </w:rPr>
      </w:r>
      <w:r/>
    </w:p>
    <w:p>
      <w:pPr>
        <w:pStyle w:val="879"/>
        <w:ind w:firstLine="72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①供应商登记表；</w:t>
      </w:r>
      <w:r>
        <w:rPr>
          <w:rFonts w:hint="eastAsia" w:ascii="仿宋" w:hAnsi="仿宋" w:eastAsia="仿宋" w:cs="仿宋"/>
          <w:color w:val="000000"/>
          <w:sz w:val="24"/>
          <w:highlight w:val="none"/>
        </w:rPr>
      </w:r>
      <w:r/>
    </w:p>
    <w:p>
      <w:pPr>
        <w:pStyle w:val="879"/>
        <w:ind w:firstLine="72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w:t>
      </w:r>
      <w:r>
        <w:rPr>
          <w:rFonts w:hint="eastAsia" w:ascii="仿宋" w:hAnsi="仿宋" w:eastAsia="仿宋" w:cs="仿宋"/>
          <w:color w:val="000000"/>
          <w:sz w:val="24"/>
          <w:szCs w:val="24"/>
          <w:highlight w:val="none"/>
        </w:rPr>
        <w:t xml:space="preserve">商务</w:t>
      </w:r>
      <w:r>
        <w:rPr>
          <w:rFonts w:hint="eastAsia" w:ascii="仿宋" w:hAnsi="仿宋" w:eastAsia="仿宋" w:cs="仿宋"/>
          <w:color w:val="000000"/>
          <w:sz w:val="24"/>
          <w:szCs w:val="24"/>
          <w:highlight w:val="none"/>
          <w:lang w:val="en-US"/>
        </w:rPr>
        <w:t xml:space="preserve">条款偏离</w:t>
      </w:r>
      <w:r>
        <w:rPr>
          <w:rFonts w:hint="eastAsia" w:ascii="仿宋" w:hAnsi="仿宋" w:eastAsia="仿宋" w:cs="仿宋"/>
          <w:color w:val="000000"/>
          <w:sz w:val="24"/>
          <w:szCs w:val="24"/>
          <w:highlight w:val="none"/>
        </w:rPr>
        <w:t xml:space="preserve">表；</w:t>
      </w:r>
      <w:r>
        <w:rPr>
          <w:rFonts w:hint="eastAsia" w:ascii="仿宋" w:hAnsi="仿宋" w:eastAsia="仿宋" w:cs="仿宋"/>
          <w:color w:val="000000"/>
          <w:sz w:val="24"/>
          <w:highlight w:val="none"/>
        </w:rPr>
      </w:r>
      <w:r/>
    </w:p>
    <w:p>
      <w:pPr>
        <w:pStyle w:val="879"/>
        <w:ind w:firstLine="634"/>
        <w:spacing w:line="500" w:lineRule="exact"/>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（3）技术响应：</w:t>
      </w:r>
      <w:r>
        <w:rPr>
          <w:rFonts w:hint="eastAsia" w:ascii="仿宋" w:hAnsi="仿宋" w:eastAsia="仿宋" w:cs="仿宋"/>
          <w:b/>
          <w:bCs/>
          <w:color w:val="000000"/>
          <w:sz w:val="24"/>
          <w:highlight w:val="none"/>
        </w:rPr>
      </w:r>
      <w:r/>
    </w:p>
    <w:p>
      <w:pPr>
        <w:pStyle w:val="879"/>
        <w:ind w:firstLine="720"/>
        <w:spacing w:line="500" w:lineRule="exact"/>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①</w:t>
      </w:r>
      <w:r>
        <w:rPr>
          <w:rFonts w:hint="eastAsia" w:ascii="仿宋" w:hAnsi="仿宋" w:eastAsia="仿宋" w:cs="仿宋"/>
          <w:color w:val="000000"/>
          <w:sz w:val="24"/>
          <w:highlight w:val="none"/>
        </w:rPr>
        <w:t xml:space="preserve">技术条款偏离表；</w:t>
      </w:r>
      <w:r>
        <w:rPr>
          <w:rFonts w:hint="eastAsia" w:ascii="仿宋" w:hAnsi="仿宋" w:eastAsia="仿宋" w:cs="仿宋"/>
          <w:color w:val="000000"/>
          <w:sz w:val="24"/>
          <w:highlight w:val="none"/>
        </w:rPr>
      </w:r>
      <w:r/>
    </w:p>
    <w:p>
      <w:pPr>
        <w:pStyle w:val="879"/>
        <w:ind w:firstLine="720"/>
        <w:spacing w:line="500" w:lineRule="exact"/>
        <w:widowControl/>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rPr>
        <w:t xml:space="preserve">②服务承诺书。</w:t>
      </w:r>
      <w:r>
        <w:rPr>
          <w:rFonts w:hint="eastAsia" w:ascii="仿宋" w:hAnsi="仿宋" w:eastAsia="仿宋" w:cs="仿宋"/>
          <w:color w:val="000000"/>
          <w:sz w:val="24"/>
          <w:highlight w:val="none"/>
          <w:lang w:eastAsia="zh-CN"/>
        </w:rPr>
      </w:r>
      <w:r/>
    </w:p>
    <w:p>
      <w:pPr>
        <w:pStyle w:val="879"/>
        <w:ind w:firstLine="482"/>
        <w:jc w:val="left"/>
        <w:spacing w:line="500" w:lineRule="exact"/>
        <w:widowControl/>
        <w:tabs>
          <w:tab w:val="left" w:pos="1440" w:leader="none"/>
        </w:tabs>
        <w:rPr>
          <w:rFonts w:hint="eastAsia" w:ascii="仿宋" w:hAnsi="仿宋" w:eastAsia="仿宋" w:cs="仿宋"/>
          <w:b/>
          <w:color w:val="000000"/>
          <w:sz w:val="24"/>
          <w:highlight w:val="none"/>
        </w:rPr>
        <w:outlineLvl w:val="9"/>
      </w:pPr>
      <w:r>
        <w:rPr>
          <w:rFonts w:hint="eastAsia" w:ascii="仿宋" w:hAnsi="仿宋" w:eastAsia="仿宋" w:cs="仿宋"/>
          <w:b/>
          <w:color w:val="000000"/>
          <w:sz w:val="24"/>
          <w:highlight w:val="none"/>
          <w:lang w:val="en-US" w:eastAsia="zh-CN"/>
        </w:rPr>
        <w:t xml:space="preserve">8</w:t>
      </w:r>
      <w:r>
        <w:rPr>
          <w:rFonts w:hint="eastAsia" w:ascii="仿宋" w:hAnsi="仿宋" w:eastAsia="仿宋" w:cs="仿宋"/>
          <w:b/>
          <w:color w:val="000000"/>
          <w:sz w:val="24"/>
          <w:highlight w:val="none"/>
        </w:rPr>
        <w:t xml:space="preserve">.4企业声明函</w:t>
      </w:r>
      <w:r>
        <w:rPr>
          <w:rFonts w:hint="eastAsia" w:ascii="仿宋" w:hAnsi="仿宋" w:eastAsia="仿宋" w:cs="仿宋"/>
          <w:b/>
          <w:color w:val="000000"/>
          <w:sz w:val="24"/>
          <w:highlight w:val="none"/>
        </w:rPr>
      </w:r>
      <w:r/>
    </w:p>
    <w:p>
      <w:pPr>
        <w:pStyle w:val="879"/>
        <w:ind w:firstLine="482"/>
        <w:jc w:val="left"/>
        <w:spacing w:line="500" w:lineRule="exact"/>
        <w:widowControl/>
        <w:tabs>
          <w:tab w:val="left" w:pos="1440" w:leader="none"/>
        </w:tabs>
        <w:rPr>
          <w:rFonts w:hint="eastAsia" w:ascii="仿宋" w:hAnsi="仿宋" w:eastAsia="仿宋" w:cs="仿宋"/>
          <w:b w:val="0"/>
          <w:bCs/>
          <w:color w:val="000000"/>
          <w:sz w:val="24"/>
          <w:highlight w:val="none"/>
        </w:rPr>
        <w:outlineLvl w:val="9"/>
      </w:pPr>
      <w:r>
        <w:rPr>
          <w:rFonts w:hint="eastAsia" w:ascii="仿宋" w:hAnsi="仿宋" w:eastAsia="仿宋" w:cs="仿宋"/>
          <w:b w:val="0"/>
          <w:bCs/>
          <w:color w:val="000000"/>
          <w:sz w:val="24"/>
          <w:highlight w:val="none"/>
        </w:rPr>
        <w:t xml:space="preserve">（1）</w:t>
      </w:r>
      <w:r>
        <w:rPr>
          <w:rFonts w:hint="eastAsia" w:ascii="仿宋" w:hAnsi="仿宋" w:eastAsia="仿宋" w:cs="仿宋"/>
          <w:b w:val="0"/>
          <w:bCs/>
          <w:color w:val="000000"/>
          <w:sz w:val="24"/>
          <w:highlight w:val="none"/>
          <w:lang w:val="en-US" w:eastAsia="zh-CN"/>
        </w:rPr>
        <w:t xml:space="preserve">供应商</w:t>
      </w:r>
      <w:r>
        <w:rPr>
          <w:rFonts w:hint="eastAsia" w:ascii="仿宋" w:hAnsi="仿宋" w:eastAsia="仿宋" w:cs="仿宋"/>
          <w:b w:val="0"/>
          <w:bCs/>
          <w:color w:val="000000"/>
          <w:sz w:val="24"/>
          <w:highlight w:val="none"/>
        </w:rPr>
        <w:t xml:space="preserve">为中小企业（含中型、小型、微型企业，下同）的，提供《中小企业声明函》（加盖电子签章，填写完整，格式见招标文件第</w:t>
      </w:r>
      <w:r>
        <w:rPr>
          <w:rFonts w:hint="eastAsia" w:ascii="仿宋" w:hAnsi="仿宋" w:eastAsia="仿宋" w:cs="仿宋"/>
          <w:b w:val="0"/>
          <w:bCs/>
          <w:color w:val="000000"/>
          <w:sz w:val="24"/>
          <w:highlight w:val="none"/>
          <w:lang w:val="en-US" w:eastAsia="zh-CN"/>
        </w:rPr>
        <w:t xml:space="preserve">七</w:t>
      </w:r>
      <w:r>
        <w:rPr>
          <w:rFonts w:hint="eastAsia" w:ascii="仿宋" w:hAnsi="仿宋" w:eastAsia="仿宋" w:cs="仿宋"/>
          <w:b w:val="0"/>
          <w:bCs/>
          <w:color w:val="000000"/>
          <w:sz w:val="24"/>
          <w:highlight w:val="none"/>
        </w:rPr>
        <w:t xml:space="preserve">章《</w:t>
      </w:r>
      <w:r>
        <w:rPr>
          <w:rFonts w:hint="eastAsia" w:ascii="仿宋" w:hAnsi="仿宋" w:eastAsia="仿宋" w:cs="仿宋"/>
          <w:b w:val="0"/>
          <w:bCs/>
          <w:color w:val="000000"/>
          <w:sz w:val="24"/>
          <w:highlight w:val="none"/>
          <w:lang w:eastAsia="zh-CN"/>
        </w:rPr>
        <w:t xml:space="preserve">投标文件的格式及要求</w:t>
      </w:r>
      <w:r>
        <w:rPr>
          <w:rFonts w:hint="eastAsia" w:ascii="仿宋" w:hAnsi="仿宋" w:eastAsia="仿宋" w:cs="仿宋"/>
          <w:b w:val="0"/>
          <w:bCs/>
          <w:color w:val="000000"/>
          <w:sz w:val="24"/>
          <w:highlight w:val="none"/>
        </w:rPr>
        <w:t xml:space="preserve">》）。</w:t>
      </w:r>
      <w:r>
        <w:rPr>
          <w:rFonts w:hint="eastAsia" w:ascii="仿宋" w:hAnsi="仿宋" w:eastAsia="仿宋" w:cs="仿宋"/>
          <w:b w:val="0"/>
          <w:bCs/>
          <w:color w:val="000000"/>
          <w:sz w:val="24"/>
          <w:highlight w:val="none"/>
        </w:rPr>
      </w:r>
      <w:r/>
    </w:p>
    <w:p>
      <w:pPr>
        <w:pStyle w:val="879"/>
        <w:ind w:firstLine="480"/>
        <w:jc w:val="left"/>
        <w:spacing w:line="500" w:lineRule="exact"/>
        <w:widowControl/>
        <w:rPr>
          <w:rFonts w:hint="eastAsia" w:ascii="仿宋" w:hAnsi="仿宋" w:eastAsia="仿宋" w:cs="仿宋"/>
          <w:b w:val="0"/>
          <w:bCs/>
          <w:color w:val="000000"/>
          <w:sz w:val="24"/>
          <w:szCs w:val="24"/>
          <w:highlight w:val="none"/>
        </w:rPr>
        <w:outlineLvl w:val="9"/>
      </w:pPr>
      <w:r>
        <w:rPr>
          <w:rFonts w:hint="eastAsia" w:ascii="仿宋" w:hAnsi="仿宋" w:eastAsia="仿宋" w:cs="仿宋"/>
          <w:b w:val="0"/>
          <w:bCs/>
          <w:color w:val="000000"/>
          <w:sz w:val="24"/>
          <w:szCs w:val="24"/>
          <w:highlight w:val="none"/>
        </w:rPr>
        <w:t xml:space="preserve">（2）</w:t>
      </w:r>
      <w:r>
        <w:rPr>
          <w:rFonts w:hint="eastAsia" w:ascii="仿宋" w:hAnsi="仿宋" w:eastAsia="仿宋" w:cs="仿宋"/>
          <w:b w:val="0"/>
          <w:bCs/>
          <w:color w:val="000000"/>
          <w:sz w:val="24"/>
          <w:szCs w:val="24"/>
          <w:highlight w:val="none"/>
          <w:lang w:val="en-US" w:eastAsia="zh-CN"/>
        </w:rPr>
        <w:t xml:space="preserve">供应商</w:t>
      </w:r>
      <w:r>
        <w:rPr>
          <w:rFonts w:hint="eastAsia" w:ascii="仿宋" w:hAnsi="仿宋" w:eastAsia="仿宋" w:cs="仿宋"/>
          <w:b w:val="0"/>
          <w:bCs/>
          <w:color w:val="000000"/>
          <w:sz w:val="24"/>
          <w:szCs w:val="24"/>
          <w:highlight w:val="none"/>
        </w:rPr>
        <w:t xml:space="preserve">为监狱企业的等同于小微企业，提供省级以上监狱管理局、戒毒管理局（含新疆生产建设兵团）出具的属于监狱企业的证明文件。</w:t>
      </w:r>
      <w:r>
        <w:rPr>
          <w:rFonts w:hint="eastAsia" w:ascii="仿宋" w:hAnsi="仿宋" w:eastAsia="仿宋" w:cs="仿宋"/>
          <w:b w:val="0"/>
          <w:bCs/>
          <w:color w:val="000000"/>
          <w:sz w:val="24"/>
          <w:szCs w:val="24"/>
          <w:highlight w:val="none"/>
        </w:rPr>
      </w:r>
      <w:r/>
    </w:p>
    <w:p>
      <w:pPr>
        <w:pStyle w:val="879"/>
        <w:ind w:firstLine="480"/>
        <w:jc w:val="left"/>
        <w:spacing w:line="500" w:lineRule="exact"/>
        <w:widowControl/>
        <w:rPr>
          <w:rFonts w:hint="eastAsia" w:ascii="仿宋" w:hAnsi="仿宋" w:eastAsia="仿宋" w:cs="仿宋"/>
          <w:b w:val="0"/>
          <w:bCs/>
          <w:color w:val="000000"/>
          <w:sz w:val="24"/>
          <w:szCs w:val="24"/>
          <w:highlight w:val="none"/>
        </w:rPr>
        <w:outlineLvl w:val="9"/>
      </w:pPr>
      <w:r>
        <w:rPr>
          <w:rFonts w:hint="eastAsia" w:ascii="仿宋" w:hAnsi="仿宋" w:eastAsia="仿宋" w:cs="仿宋"/>
          <w:b w:val="0"/>
          <w:bCs/>
          <w:color w:val="000000"/>
          <w:sz w:val="24"/>
          <w:szCs w:val="24"/>
          <w:highlight w:val="none"/>
        </w:rPr>
        <w:t xml:space="preserve">（3）</w:t>
      </w:r>
      <w:r>
        <w:rPr>
          <w:rFonts w:hint="eastAsia" w:ascii="仿宋" w:hAnsi="仿宋" w:eastAsia="仿宋" w:cs="仿宋"/>
          <w:b w:val="0"/>
          <w:bCs/>
          <w:color w:val="000000"/>
          <w:sz w:val="24"/>
          <w:szCs w:val="24"/>
          <w:highlight w:val="none"/>
          <w:lang w:val="en-US" w:eastAsia="zh-CN"/>
        </w:rPr>
        <w:t xml:space="preserve">供应商</w:t>
      </w:r>
      <w:r>
        <w:rPr>
          <w:rFonts w:hint="eastAsia" w:ascii="仿宋" w:hAnsi="仿宋" w:eastAsia="仿宋" w:cs="仿宋"/>
          <w:b w:val="0"/>
          <w:bCs/>
          <w:color w:val="000000"/>
          <w:sz w:val="24"/>
          <w:szCs w:val="24"/>
          <w:highlight w:val="none"/>
        </w:rPr>
        <w:t xml:space="preserve">为享受政府采购支持政策的残疾人福利性单位的等同于小微企业，提供《残疾人福利性单位声明函》（加盖电子签章，格式见招标文件第</w:t>
      </w:r>
      <w:r>
        <w:rPr>
          <w:rFonts w:hint="eastAsia" w:ascii="仿宋" w:hAnsi="仿宋" w:eastAsia="仿宋" w:cs="仿宋"/>
          <w:b w:val="0"/>
          <w:bCs/>
          <w:color w:val="000000"/>
          <w:sz w:val="24"/>
          <w:szCs w:val="24"/>
          <w:highlight w:val="none"/>
          <w:lang w:val="en-US" w:eastAsia="zh-CN"/>
        </w:rPr>
        <w:t xml:space="preserve">七</w:t>
      </w:r>
      <w:r>
        <w:rPr>
          <w:rFonts w:hint="eastAsia" w:ascii="仿宋" w:hAnsi="仿宋" w:eastAsia="仿宋" w:cs="仿宋"/>
          <w:b w:val="0"/>
          <w:bCs/>
          <w:color w:val="000000"/>
          <w:sz w:val="24"/>
          <w:szCs w:val="24"/>
          <w:highlight w:val="none"/>
        </w:rPr>
        <w:t xml:space="preserve">章《</w:t>
      </w:r>
      <w:r>
        <w:rPr>
          <w:rFonts w:hint="eastAsia" w:ascii="仿宋" w:hAnsi="仿宋" w:eastAsia="仿宋" w:cs="仿宋"/>
          <w:b w:val="0"/>
          <w:bCs/>
          <w:color w:val="000000"/>
          <w:sz w:val="24"/>
          <w:szCs w:val="24"/>
          <w:highlight w:val="none"/>
          <w:lang w:eastAsia="zh-CN"/>
        </w:rPr>
        <w:t xml:space="preserve">投标文件的格式及要求</w:t>
      </w:r>
      <w:r>
        <w:rPr>
          <w:rFonts w:hint="eastAsia" w:ascii="仿宋" w:hAnsi="仿宋" w:eastAsia="仿宋" w:cs="仿宋"/>
          <w:b w:val="0"/>
          <w:bCs/>
          <w:color w:val="000000"/>
          <w:sz w:val="24"/>
          <w:szCs w:val="24"/>
          <w:highlight w:val="none"/>
        </w:rPr>
        <w:t xml:space="preserve">》）。</w:t>
      </w:r>
      <w:r>
        <w:rPr>
          <w:rFonts w:hint="eastAsia" w:ascii="仿宋" w:hAnsi="仿宋" w:eastAsia="仿宋" w:cs="仿宋"/>
          <w:b w:val="0"/>
          <w:bCs/>
          <w:color w:val="000000"/>
          <w:sz w:val="24"/>
          <w:szCs w:val="24"/>
          <w:highlight w:val="none"/>
        </w:rPr>
      </w:r>
      <w:r/>
    </w:p>
    <w:p>
      <w:pPr>
        <w:pStyle w:val="879"/>
        <w:ind w:firstLine="480"/>
        <w:jc w:val="left"/>
        <w:spacing w:line="500" w:lineRule="exact"/>
        <w:widowControl/>
        <w:rPr>
          <w:rFonts w:hint="eastAsia" w:ascii="仿宋" w:hAnsi="仿宋" w:eastAsia="仿宋" w:cs="仿宋"/>
          <w:b w:val="0"/>
          <w:bCs/>
          <w:color w:val="000000"/>
          <w:sz w:val="24"/>
          <w:szCs w:val="24"/>
          <w:highlight w:val="none"/>
        </w:rPr>
        <w:outlineLvl w:val="9"/>
      </w:pPr>
      <w:r>
        <w:rPr>
          <w:rFonts w:hint="eastAsia" w:ascii="仿宋" w:hAnsi="仿宋" w:eastAsia="仿宋" w:cs="仿宋"/>
          <w:b w:val="0"/>
          <w:bCs/>
          <w:color w:val="000000"/>
          <w:sz w:val="24"/>
          <w:szCs w:val="24"/>
          <w:highlight w:val="none"/>
        </w:rPr>
        <w:t xml:space="preserve">（4）政府采购鼓励优先采购节能产品、环境标志产品，</w:t>
      </w:r>
      <w:r>
        <w:rPr>
          <w:rFonts w:hint="eastAsia" w:ascii="仿宋" w:hAnsi="仿宋" w:eastAsia="仿宋" w:cs="仿宋"/>
          <w:b w:val="0"/>
          <w:bCs/>
          <w:color w:val="000000"/>
          <w:sz w:val="24"/>
          <w:szCs w:val="24"/>
          <w:highlight w:val="none"/>
          <w:lang w:val="en-US" w:eastAsia="zh-CN"/>
        </w:rPr>
        <w:t xml:space="preserve">供应商</w:t>
      </w:r>
      <w:r>
        <w:rPr>
          <w:rFonts w:hint="eastAsia" w:ascii="仿宋" w:hAnsi="仿宋" w:eastAsia="仿宋" w:cs="仿宋"/>
          <w:b w:val="0"/>
          <w:bCs/>
          <w:color w:val="000000"/>
          <w:sz w:val="24"/>
          <w:szCs w:val="24"/>
          <w:highlight w:val="none"/>
        </w:rPr>
        <w:t xml:space="preserve">需提供相关产品的证明材料；</w:t>
      </w:r>
      <w:r>
        <w:rPr>
          <w:rFonts w:hint="eastAsia" w:ascii="仿宋" w:hAnsi="仿宋" w:eastAsia="仿宋" w:cs="仿宋"/>
          <w:b w:val="0"/>
          <w:bCs/>
          <w:color w:val="000000"/>
          <w:sz w:val="24"/>
          <w:szCs w:val="24"/>
          <w:highlight w:val="none"/>
        </w:rPr>
      </w:r>
      <w:r/>
    </w:p>
    <w:p>
      <w:pPr>
        <w:pStyle w:val="879"/>
        <w:ind w:firstLine="480"/>
        <w:jc w:val="left"/>
        <w:spacing w:line="500" w:lineRule="exact"/>
        <w:widowControl/>
        <w:rPr>
          <w:rFonts w:hint="eastAsia" w:ascii="仿宋" w:hAnsi="仿宋" w:eastAsia="仿宋" w:cs="仿宋"/>
          <w:b w:val="0"/>
          <w:bCs/>
          <w:color w:val="000000"/>
          <w:sz w:val="24"/>
          <w:szCs w:val="24"/>
          <w:highlight w:val="none"/>
        </w:rPr>
        <w:outlineLvl w:val="9"/>
      </w:pPr>
      <w:r>
        <w:rPr>
          <w:rFonts w:hint="eastAsia" w:ascii="仿宋" w:hAnsi="仿宋" w:eastAsia="仿宋" w:cs="仿宋"/>
          <w:b w:val="0"/>
          <w:bCs/>
          <w:color w:val="000000"/>
          <w:sz w:val="24"/>
          <w:szCs w:val="24"/>
          <w:highlight w:val="none"/>
        </w:rPr>
        <w:t xml:space="preserve">（5）供应商对于投标产品的商品包装、快递包装应按照《关于印发《商品包装政府采购需求标准（试行）》、《快递包装政府采购需求标准（试行）》的通知》（财办库〔2020〕123号）执行；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b w:val="0"/>
          <w:bCs/>
          <w:color w:val="000000"/>
          <w:sz w:val="24"/>
          <w:szCs w:val="24"/>
          <w:highlight w:val="none"/>
        </w:rPr>
      </w:r>
      <w:r/>
    </w:p>
    <w:p>
      <w:pPr>
        <w:pStyle w:val="879"/>
        <w:ind w:firstLine="480"/>
        <w:jc w:val="left"/>
        <w:spacing w:line="500" w:lineRule="exact"/>
        <w:widowControl/>
        <w:rPr>
          <w:rFonts w:hint="eastAsia" w:ascii="仿宋" w:hAnsi="仿宋" w:eastAsia="仿宋" w:cs="仿宋"/>
          <w:b w:val="0"/>
          <w:bCs/>
          <w:color w:val="000000"/>
          <w:sz w:val="24"/>
          <w:szCs w:val="24"/>
          <w:highlight w:val="none"/>
          <w:lang w:eastAsia="zh-CN"/>
        </w:rPr>
        <w:outlineLvl w:val="9"/>
      </w:pPr>
      <w:r>
        <w:rPr>
          <w:rFonts w:hint="eastAsia" w:ascii="仿宋" w:hAnsi="仿宋" w:eastAsia="仿宋" w:cs="仿宋"/>
          <w:b w:val="0"/>
          <w:bCs/>
          <w:color w:val="000000"/>
          <w:sz w:val="24"/>
          <w:szCs w:val="24"/>
          <w:highlight w:val="none"/>
        </w:rPr>
        <w:t xml:space="preserve">（6）若涉及到数据中心采购，应按照《&lt;绿色数据中心政府采购需求标准（试行）&gt;的通知》（财库〔2023〕7号）执行</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lang w:eastAsia="zh-CN"/>
        </w:rPr>
      </w:r>
      <w:r/>
    </w:p>
    <w:p>
      <w:pPr>
        <w:pStyle w:val="879"/>
        <w:ind w:firstLine="482"/>
        <w:jc w:val="left"/>
        <w:spacing w:line="480" w:lineRule="exact"/>
        <w:widowControl/>
        <w:tabs>
          <w:tab w:val="left" w:pos="1440" w:leader="none"/>
        </w:tabs>
        <w:rPr>
          <w:rFonts w:hint="eastAsia" w:ascii="仿宋" w:hAnsi="仿宋" w:eastAsia="仿宋" w:cs="仿宋"/>
          <w:bCs/>
          <w:color w:val="000000"/>
          <w:sz w:val="24"/>
          <w:szCs w:val="24"/>
          <w:highlight w:val="none"/>
          <w:lang w:val="en-US" w:eastAsia="zh-CN"/>
        </w:rPr>
        <w:outlineLvl w:val="9"/>
      </w:pP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7</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供应商对其提供的产品出具《关于符合本国产品标准的声明函》（</w:t>
      </w:r>
      <w:r>
        <w:rPr>
          <w:rFonts w:hint="eastAsia" w:ascii="仿宋" w:hAnsi="仿宋" w:eastAsia="仿宋" w:cs="仿宋"/>
          <w:bCs/>
          <w:color w:val="000000"/>
          <w:sz w:val="24"/>
          <w:highlight w:val="none"/>
        </w:rPr>
        <w:t xml:space="preserve">加盖电子签章，填写完整</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szCs w:val="24"/>
          <w:highlight w:val="none"/>
          <w:lang w:val="en-US" w:eastAsia="zh-CN"/>
        </w:rPr>
        <w:t xml:space="preserve">，或财政部会同有关部门规定的有关证明文件)。</w:t>
      </w:r>
      <w:r>
        <w:rPr>
          <w:rFonts w:hint="eastAsia" w:ascii="仿宋" w:hAnsi="仿宋" w:eastAsia="仿宋" w:cs="仿宋"/>
          <w:bCs/>
          <w:color w:val="000000"/>
          <w:sz w:val="24"/>
          <w:szCs w:val="24"/>
          <w:highlight w:val="none"/>
          <w:lang w:val="en-US" w:eastAsia="zh-CN"/>
        </w:rPr>
      </w:r>
      <w:r/>
    </w:p>
    <w:p>
      <w:pPr>
        <w:pStyle w:val="879"/>
        <w:ind w:firstLine="482"/>
        <w:jc w:val="left"/>
        <w:spacing w:line="480" w:lineRule="exact"/>
        <w:widowControl/>
        <w:tabs>
          <w:tab w:val="left" w:pos="1440" w:leader="none"/>
        </w:tabs>
        <w:rPr>
          <w:rFonts w:hint="eastAsia" w:ascii="仿宋" w:hAnsi="仿宋" w:eastAsia="仿宋" w:cs="仿宋"/>
          <w:b/>
          <w:color w:val="000000"/>
          <w:sz w:val="24"/>
          <w:highlight w:val="none"/>
        </w:rPr>
        <w:outlineLvl w:val="9"/>
      </w:pPr>
      <w:r>
        <w:rPr>
          <w:rFonts w:hint="eastAsia" w:ascii="仿宋" w:hAnsi="仿宋" w:eastAsia="仿宋" w:cs="仿宋"/>
          <w:b/>
          <w:bCs w:val="0"/>
          <w:color w:val="000000"/>
          <w:sz w:val="24"/>
          <w:szCs w:val="24"/>
          <w:highlight w:val="none"/>
          <w:lang w:val="en-US" w:eastAsia="zh-CN"/>
        </w:rPr>
        <w:t xml:space="preserve">8.5</w:t>
      </w:r>
      <w:r>
        <w:rPr>
          <w:rFonts w:hint="eastAsia" w:ascii="仿宋" w:hAnsi="仿宋" w:eastAsia="仿宋" w:cs="仿宋"/>
          <w:b/>
          <w:bCs w:val="0"/>
          <w:color w:val="000000"/>
          <w:sz w:val="24"/>
          <w:highlight w:val="none"/>
        </w:rPr>
        <w:t xml:space="preserve">招标文件</w:t>
      </w:r>
      <w:r>
        <w:rPr>
          <w:rFonts w:hint="eastAsia" w:ascii="仿宋" w:hAnsi="仿宋" w:eastAsia="仿宋" w:cs="仿宋"/>
          <w:b/>
          <w:color w:val="000000"/>
          <w:sz w:val="24"/>
          <w:highlight w:val="none"/>
        </w:rPr>
        <w:t xml:space="preserve">要求的其它证明资料和评标细则要求提供证明材料。</w:t>
      </w:r>
      <w:r>
        <w:rPr>
          <w:rFonts w:hint="eastAsia" w:ascii="仿宋" w:hAnsi="仿宋" w:eastAsia="仿宋" w:cs="仿宋"/>
          <w:b/>
          <w:color w:val="000000"/>
          <w:sz w:val="24"/>
          <w:highlight w:val="none"/>
        </w:rPr>
      </w:r>
      <w:r/>
    </w:p>
    <w:p>
      <w:pPr>
        <w:pStyle w:val="879"/>
        <w:ind w:firstLine="482"/>
        <w:jc w:val="left"/>
        <w:spacing w:line="480" w:lineRule="exact"/>
        <w:widowControl/>
        <w:tabs>
          <w:tab w:val="left" w:pos="1440" w:leader="none"/>
        </w:tabs>
        <w:rPr>
          <w:rFonts w:hint="eastAsia" w:ascii="仿宋" w:hAnsi="仿宋" w:eastAsia="仿宋" w:cs="仿宋"/>
          <w:b/>
          <w:color w:val="000000"/>
          <w:sz w:val="24"/>
          <w:highlight w:val="none"/>
          <w:lang w:eastAsia="zh-CN"/>
        </w:rPr>
        <w:outlineLvl w:val="9"/>
      </w:pPr>
      <w:r>
        <w:rPr>
          <w:rFonts w:hint="eastAsia" w:ascii="仿宋" w:hAnsi="仿宋" w:eastAsia="仿宋" w:cs="仿宋"/>
          <w:b/>
          <w:color w:val="000000"/>
          <w:sz w:val="24"/>
          <w:highlight w:val="none"/>
          <w:lang w:val="en-US" w:eastAsia="zh-CN"/>
        </w:rPr>
        <w:t xml:space="preserve">注：</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val="en-US" w:eastAsia="zh-CN"/>
        </w:rPr>
        <w:t xml:space="preserve">1</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val="en-US" w:eastAsia="zh-CN"/>
        </w:rPr>
        <w:t xml:space="preserve">供应商</w:t>
      </w:r>
      <w:r>
        <w:rPr>
          <w:rFonts w:hint="eastAsia" w:ascii="仿宋" w:hAnsi="仿宋" w:eastAsia="仿宋" w:cs="仿宋"/>
          <w:b/>
          <w:color w:val="000000"/>
          <w:sz w:val="24"/>
          <w:highlight w:val="none"/>
        </w:rPr>
        <w:t xml:space="preserve">应对以上文件的合法性、真实性负责，</w:t>
      </w:r>
      <w:r>
        <w:rPr>
          <w:rFonts w:hint="eastAsia" w:ascii="仿宋" w:hAnsi="仿宋" w:eastAsia="仿宋" w:cs="仿宋"/>
          <w:b/>
          <w:color w:val="000000"/>
          <w:sz w:val="24"/>
          <w:highlight w:val="none"/>
          <w:lang w:val="en-US" w:eastAsia="zh-CN"/>
        </w:rPr>
        <w:t xml:space="preserve">供应商</w:t>
      </w:r>
      <w:r>
        <w:rPr>
          <w:rFonts w:hint="eastAsia" w:ascii="仿宋" w:hAnsi="仿宋" w:eastAsia="仿宋" w:cs="仿宋"/>
          <w:b/>
          <w:color w:val="000000"/>
          <w:sz w:val="24"/>
          <w:highlight w:val="none"/>
        </w:rPr>
        <w:t xml:space="preserve">提供的材料如有虚假，视为提供虚假材料谋取中标资格，将被列入不良行为记录名单</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eastAsia="zh-CN"/>
        </w:rPr>
      </w:r>
      <w:r/>
    </w:p>
    <w:p>
      <w:pPr>
        <w:pStyle w:val="879"/>
        <w:ind w:firstLine="482"/>
        <w:jc w:val="both"/>
        <w:spacing w:line="490" w:lineRule="exact"/>
        <w:rPr>
          <w:rFonts w:hint="eastAsia" w:ascii="仿宋" w:hAnsi="仿宋" w:eastAsia="仿宋" w:cs="仿宋"/>
          <w:b/>
          <w:bCs/>
          <w:color w:val="000000"/>
          <w:sz w:val="24"/>
          <w:szCs w:val="24"/>
          <w:highlight w:val="none"/>
          <w:lang w:eastAsia="zh-CN"/>
        </w:rPr>
        <w:outlineLvl w:val="9"/>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供应商</w:t>
      </w:r>
      <w:r>
        <w:rPr>
          <w:rFonts w:hint="eastAsia" w:ascii="仿宋" w:hAnsi="仿宋" w:eastAsia="仿宋" w:cs="仿宋"/>
          <w:b/>
          <w:bCs/>
          <w:color w:val="000000"/>
          <w:sz w:val="24"/>
          <w:szCs w:val="24"/>
          <w:highlight w:val="none"/>
          <w:lang w:val="en-US"/>
        </w:rPr>
        <w:t xml:space="preserve">须通过“苏采云”系统提供的政府采购客户端工具（使用“CA数字证书”）加盖电子签章</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eastAsia="zh-CN"/>
        </w:rPr>
      </w:r>
      <w:r/>
    </w:p>
    <w:p>
      <w:pPr>
        <w:pStyle w:val="879"/>
        <w:ind w:left="2" w:firstLine="477"/>
        <w:jc w:val="both"/>
        <w:spacing w:line="490" w:lineRule="exact"/>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lang w:eastAsia="zh-CN"/>
        </w:rPr>
        <w:t xml:space="preserve">）因“苏采云”系统电子投标（响应）文件格式为引入模板的固定格式，如遇格式和内容与“江苏政府采购网”发布的</w:t>
      </w:r>
      <w:r>
        <w:rPr>
          <w:rFonts w:hint="eastAsia" w:ascii="仿宋" w:hAnsi="仿宋" w:eastAsia="仿宋" w:cs="仿宋"/>
          <w:b/>
          <w:bCs/>
          <w:color w:val="000000"/>
          <w:sz w:val="24"/>
          <w:szCs w:val="24"/>
          <w:highlight w:val="none"/>
          <w:lang w:val="en-US" w:eastAsia="zh-CN"/>
        </w:rPr>
        <w:t xml:space="preserve">采购</w:t>
      </w:r>
      <w:r>
        <w:rPr>
          <w:rFonts w:hint="eastAsia" w:ascii="仿宋" w:hAnsi="仿宋" w:eastAsia="仿宋" w:cs="仿宋"/>
          <w:b/>
          <w:bCs/>
          <w:color w:val="000000"/>
          <w:sz w:val="24"/>
          <w:szCs w:val="24"/>
          <w:highlight w:val="none"/>
          <w:lang w:eastAsia="zh-CN"/>
        </w:rPr>
        <w:t xml:space="preserve">文件中的“投标文件格式及附件”不一致的，以“苏采云”系统和客户端工具提供的格式为准</w:t>
      </w:r>
      <w:r>
        <w:rPr>
          <w:rFonts w:hint="eastAsia" w:ascii="仿宋" w:hAnsi="仿宋" w:eastAsia="仿宋" w:cs="仿宋"/>
          <w:b/>
          <w:bCs/>
          <w:color w:val="000000"/>
          <w:sz w:val="24"/>
          <w:szCs w:val="24"/>
          <w:highlight w:val="none"/>
        </w:rPr>
        <w:t xml:space="preserve">。 </w:t>
      </w:r>
      <w:r>
        <w:rPr>
          <w:rFonts w:hint="eastAsia" w:ascii="仿宋" w:hAnsi="仿宋" w:eastAsia="仿宋" w:cs="仿宋"/>
          <w:b w:val="0"/>
          <w:bCs/>
          <w:color w:val="000000"/>
          <w:sz w:val="24"/>
          <w:szCs w:val="24"/>
          <w:highlight w:val="none"/>
          <w:lang w:val="en-US" w:eastAsia="zh-CN"/>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9.有关投标文件编制的要求及说明</w:t>
      </w:r>
      <w:r>
        <w:rPr>
          <w:rFonts w:hint="eastAsia" w:ascii="仿宋" w:hAnsi="仿宋" w:eastAsia="仿宋" w:cs="仿宋"/>
          <w:b/>
          <w:bCs/>
          <w:color w:val="000000"/>
          <w:sz w:val="24"/>
          <w:szCs w:val="24"/>
          <w:highlight w:val="none"/>
          <w:lang w:val="en-US"/>
        </w:rPr>
      </w:r>
      <w:r/>
    </w:p>
    <w:p>
      <w:pPr>
        <w:pStyle w:val="1127"/>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9.1</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应仔细阅读</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lang w:val="en-US"/>
        </w:rPr>
        <w:t xml:space="preserve">文件的所有内容，按</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lang w:val="en-US"/>
        </w:rPr>
        <w:t xml:space="preserve">文件的要求提供</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lang w:val="en-US"/>
        </w:rPr>
        <w:t xml:space="preserve">文件，并保证所提供的全部资料的真实性，以使其投标对</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lang w:val="en-US"/>
        </w:rPr>
        <w:t xml:space="preserve">文件作出实质性响应，否则，其投标可能被拒绝。</w:t>
      </w:r>
      <w:r>
        <w:rPr>
          <w:rFonts w:hint="eastAsia" w:ascii="仿宋" w:hAnsi="仿宋" w:eastAsia="仿宋" w:cs="仿宋"/>
          <w:color w:val="000000"/>
          <w:sz w:val="24"/>
          <w:szCs w:val="24"/>
          <w:highlight w:val="none"/>
          <w:lang w:val="en-US"/>
        </w:rPr>
      </w:r>
      <w:r/>
    </w:p>
    <w:p>
      <w:pPr>
        <w:pStyle w:val="1127"/>
        <w:ind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rPr>
        <w:t xml:space="preserve">2无论投标过程中的做法和结果如何，</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自行承担所有与参加投标有关的全部费用。</w:t>
      </w:r>
      <w:r>
        <w:rPr>
          <w:rFonts w:hint="eastAsia" w:ascii="仿宋" w:hAnsi="仿宋" w:eastAsia="仿宋" w:cs="仿宋"/>
          <w:color w:val="000000"/>
          <w:sz w:val="24"/>
          <w:szCs w:val="24"/>
          <w:highlight w:val="none"/>
          <w:lang w:val="en-US"/>
        </w:rPr>
      </w:r>
      <w:r/>
    </w:p>
    <w:p>
      <w:pPr>
        <w:pStyle w:val="1127"/>
        <w:ind w:left="0"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9.3</w:t>
      </w:r>
      <w:r>
        <w:rPr>
          <w:rFonts w:hint="eastAsia" w:ascii="仿宋" w:hAnsi="仿宋" w:eastAsia="仿宋" w:cs="仿宋"/>
          <w:color w:val="000000"/>
          <w:sz w:val="24"/>
          <w:szCs w:val="24"/>
          <w:highlight w:val="none"/>
          <w:lang w:val="en-US"/>
        </w:rPr>
        <w:t xml:space="preserve">投标文件以及</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与采购单位就有关投标事宜的所有来往函电均应使用简体中文书写。</w:t>
      </w:r>
      <w:r>
        <w:rPr>
          <w:rFonts w:hint="eastAsia" w:ascii="仿宋" w:hAnsi="仿宋" w:eastAsia="仿宋" w:cs="仿宋"/>
          <w:color w:val="000000"/>
          <w:sz w:val="24"/>
          <w:szCs w:val="24"/>
          <w:highlight w:val="none"/>
          <w:lang w:val="en-US" w:eastAsia="zh-CN"/>
        </w:rPr>
      </w:r>
      <w:r/>
    </w:p>
    <w:p>
      <w:pPr>
        <w:pStyle w:val="1127"/>
        <w:ind w:left="0" w:firstLine="480"/>
        <w:keepLines w:val="0"/>
        <w:keepNext w:val="0"/>
        <w:pageBreakBefore w:val="0"/>
        <w:spacing w:line="480" w:lineRule="exact"/>
        <w:widowControl w:val="off"/>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9.4线上投标文件的密封、签署、盖章要求</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127"/>
        <w:ind w:left="0"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（1）投标</w:t>
      </w:r>
      <w:r>
        <w:rPr>
          <w:rFonts w:hint="eastAsia" w:ascii="仿宋" w:hAnsi="仿宋" w:eastAsia="仿宋" w:cs="仿宋"/>
          <w:color w:val="000000"/>
          <w:sz w:val="24"/>
          <w:szCs w:val="24"/>
          <w:highlight w:val="none"/>
          <w:lang w:val="en-US"/>
        </w:rPr>
        <w:t xml:space="preserve">文件的密封（加密）要求：</w:t>
      </w:r>
      <w:r>
        <w:rPr>
          <w:rFonts w:hint="eastAsia" w:ascii="仿宋" w:hAnsi="仿宋" w:eastAsia="仿宋" w:cs="仿宋"/>
          <w:color w:val="000000"/>
          <w:sz w:val="24"/>
          <w:szCs w:val="24"/>
          <w:highlight w:val="none"/>
          <w:lang w:val="en-US"/>
        </w:rPr>
      </w:r>
      <w:r/>
    </w:p>
    <w:p>
      <w:pPr>
        <w:pStyle w:val="1127"/>
        <w:ind w:left="0"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应当按照</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lang w:val="en-US"/>
        </w:rPr>
        <w:t xml:space="preserve">文件和“苏采云”系统的要求编制并加密</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lang w:val="en-US"/>
        </w:rPr>
        <w:t xml:space="preserve">文件。本项目</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须通过“苏采云”系统提供的政府采购客户端工具（使用“CA数字证书”）对其数据电文形式的</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lang w:val="en-US"/>
        </w:rPr>
        <w:t xml:space="preserve">文件加密。</w:t>
      </w:r>
      <w:r>
        <w:rPr>
          <w:rFonts w:hint="eastAsia" w:ascii="仿宋" w:hAnsi="仿宋" w:eastAsia="仿宋" w:cs="仿宋"/>
          <w:color w:val="000000"/>
          <w:sz w:val="24"/>
          <w:szCs w:val="24"/>
          <w:highlight w:val="none"/>
          <w:lang w:val="en-US"/>
        </w:rPr>
      </w:r>
      <w:r/>
    </w:p>
    <w:p>
      <w:pPr>
        <w:pStyle w:val="1127"/>
        <w:ind w:left="0"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（2）投标</w:t>
      </w:r>
      <w:r>
        <w:rPr>
          <w:rFonts w:hint="eastAsia" w:ascii="仿宋" w:hAnsi="仿宋" w:eastAsia="仿宋" w:cs="仿宋"/>
          <w:color w:val="000000"/>
          <w:sz w:val="24"/>
          <w:szCs w:val="24"/>
          <w:highlight w:val="none"/>
          <w:lang w:val="en-US"/>
        </w:rPr>
        <w:t xml:space="preserve">文件的盖章要求：</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须通过“苏采云”系统提供的政府采购客户端工具（使用“CA数字证书”）加盖电子签章。</w:t>
      </w:r>
      <w:r>
        <w:rPr>
          <w:rFonts w:hint="eastAsia" w:ascii="仿宋" w:hAnsi="仿宋" w:eastAsia="仿宋" w:cs="仿宋"/>
          <w:color w:val="000000"/>
          <w:sz w:val="24"/>
          <w:szCs w:val="24"/>
          <w:highlight w:val="none"/>
          <w:lang w:val="en-US"/>
        </w:rPr>
      </w:r>
      <w:r/>
    </w:p>
    <w:p>
      <w:pPr>
        <w:pStyle w:val="1127"/>
        <w:ind w:left="0" w:firstLine="480"/>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说明：</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应在用CA数字证书以及自备的能够登录“苏采云”系统的电脑，在达到开标时间后，使用CA数字证书解密各自</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lang w:val="en-US"/>
        </w:rPr>
        <w:t xml:space="preserve">文件。</w:t>
      </w:r>
      <w:r>
        <w:rPr>
          <w:rFonts w:hint="eastAsia" w:ascii="仿宋" w:hAnsi="仿宋" w:eastAsia="仿宋" w:cs="仿宋"/>
          <w:color w:val="000000"/>
          <w:sz w:val="24"/>
          <w:szCs w:val="24"/>
          <w:highlight w:val="none"/>
          <w:lang w:val="en-US"/>
        </w:rPr>
      </w:r>
      <w:r/>
    </w:p>
    <w:p>
      <w:pPr>
        <w:pStyle w:val="1127"/>
        <w:ind w:firstLine="480"/>
        <w:jc w:val="both"/>
        <w:keepLines w:val="0"/>
        <w:keepNext w:val="0"/>
        <w:pageBreakBefore w:val="0"/>
        <w:spacing w:line="48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9.5电子投标文件其他要求</w:t>
      </w:r>
      <w:r>
        <w:rPr>
          <w:rFonts w:hint="eastAsia" w:ascii="仿宋" w:hAnsi="仿宋" w:eastAsia="仿宋" w:cs="仿宋"/>
          <w:color w:val="000000"/>
          <w:sz w:val="24"/>
          <w:szCs w:val="24"/>
          <w:highlight w:val="none"/>
          <w:lang w:val="en-US" w:eastAsia="zh-CN"/>
        </w:rPr>
      </w:r>
      <w:r/>
    </w:p>
    <w:p>
      <w:pPr>
        <w:pStyle w:val="1127"/>
        <w:ind w:firstLine="480"/>
        <w:jc w:val="both"/>
        <w:keepLines w:val="0"/>
        <w:keepNext w:val="0"/>
        <w:pageBreakBefore w:val="0"/>
        <w:spacing w:line="48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（1）“苏采云”系统相关要求是本招标文件的组成部分。</w:t>
      </w:r>
      <w:r>
        <w:rPr>
          <w:rFonts w:hint="eastAsia" w:ascii="仿宋" w:hAnsi="仿宋" w:eastAsia="仿宋" w:cs="仿宋"/>
          <w:color w:val="000000"/>
          <w:sz w:val="24"/>
          <w:szCs w:val="24"/>
          <w:highlight w:val="none"/>
          <w:lang w:val="en-US" w:eastAsia="zh-CN"/>
        </w:rPr>
      </w:r>
      <w:r/>
    </w:p>
    <w:p>
      <w:pPr>
        <w:pStyle w:val="1127"/>
        <w:ind w:firstLine="480"/>
        <w:jc w:val="both"/>
        <w:keepLines w:val="0"/>
        <w:keepNext w:val="0"/>
        <w:pageBreakBefore w:val="0"/>
        <w:spacing w:line="48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（2）供应商应对CA证书妥善保管，如被他人盗用投标，因此带来的结果均由供应商自行承担。</w:t>
      </w:r>
      <w:r>
        <w:rPr>
          <w:rFonts w:hint="eastAsia" w:ascii="仿宋" w:hAnsi="仿宋" w:eastAsia="仿宋" w:cs="仿宋"/>
          <w:color w:val="000000"/>
          <w:sz w:val="24"/>
          <w:szCs w:val="24"/>
          <w:highlight w:val="none"/>
          <w:lang w:val="en-US" w:eastAsia="zh-CN"/>
        </w:rPr>
      </w:r>
      <w:r/>
    </w:p>
    <w:p>
      <w:pPr>
        <w:pStyle w:val="1127"/>
        <w:ind w:firstLine="480"/>
        <w:jc w:val="both"/>
        <w:keepLines w:val="0"/>
        <w:keepNext w:val="0"/>
        <w:pageBreakBefore w:val="0"/>
        <w:spacing w:line="480" w:lineRule="exact"/>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（3）供应商应当对招标文件提出的实质性要求和条件作出实质性响应，并在电子投标系统逐条应答。</w:t>
      </w:r>
      <w:r>
        <w:rPr>
          <w:rFonts w:hint="eastAsia" w:ascii="仿宋" w:hAnsi="仿宋" w:eastAsia="仿宋" w:cs="仿宋"/>
          <w:color w:val="000000"/>
          <w:sz w:val="24"/>
          <w:szCs w:val="24"/>
          <w:highlight w:val="none"/>
          <w:lang w:val="en-US" w:eastAsia="zh-CN"/>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（4）供应商应当在招标文件要求提交投标文件的截止时间前，将投标文件提交至“苏采云”系统，逾期提交的投标文件，“苏采云”系统将自动拒收。各供应商应在规定时间内凭CA证书进行网上解密</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127"/>
        <w:ind w:firstLine="482"/>
        <w:jc w:val="both"/>
        <w:spacing w:line="480" w:lineRule="exact"/>
        <w:rPr>
          <w:rFonts w:hint="eastAsia" w:ascii="仿宋" w:hAnsi="仿宋" w:eastAsia="仿宋" w:cs="仿宋"/>
          <w:b w:val="0"/>
          <w:bCs w:val="0"/>
          <w:color w:val="000000"/>
          <w:sz w:val="24"/>
          <w:szCs w:val="24"/>
          <w:highlight w:val="none"/>
          <w:lang w:val="en-US"/>
        </w:rPr>
        <w:outlineLvl w:val="9"/>
      </w:pPr>
      <w:r>
        <w:rPr>
          <w:rFonts w:hint="eastAsia" w:ascii="仿宋" w:hAnsi="仿宋" w:eastAsia="仿宋" w:cs="仿宋"/>
          <w:b w:val="0"/>
          <w:bCs w:val="0"/>
          <w:color w:val="000000"/>
          <w:sz w:val="24"/>
          <w:szCs w:val="24"/>
          <w:highlight w:val="none"/>
          <w:lang w:val="en-US"/>
        </w:rPr>
        <w:t xml:space="preserve">9.6原版为外文的证书类文件，但应当提供中文翻译文件并加盖</w:t>
      </w:r>
      <w:r>
        <w:rPr>
          <w:rFonts w:hint="eastAsia" w:ascii="仿宋" w:hAnsi="仿宋" w:eastAsia="仿宋" w:cs="仿宋"/>
          <w:b w:val="0"/>
          <w:bCs w:val="0"/>
          <w:color w:val="000000"/>
          <w:sz w:val="24"/>
          <w:szCs w:val="24"/>
          <w:highlight w:val="none"/>
          <w:lang w:val="en-US" w:eastAsia="zh-CN"/>
        </w:rPr>
        <w:t xml:space="preserve">供应商</w:t>
      </w:r>
      <w:r>
        <w:rPr>
          <w:rFonts w:hint="eastAsia" w:ascii="仿宋" w:hAnsi="仿宋" w:eastAsia="仿宋" w:cs="仿宋"/>
          <w:b w:val="0"/>
          <w:bCs w:val="0"/>
          <w:color w:val="000000"/>
          <w:sz w:val="24"/>
          <w:szCs w:val="24"/>
          <w:highlight w:val="none"/>
          <w:lang w:val="en-US"/>
        </w:rPr>
        <w:t xml:space="preserve">公章。必要时评标委员会可以要求</w:t>
      </w:r>
      <w:r>
        <w:rPr>
          <w:rFonts w:hint="eastAsia" w:ascii="仿宋" w:hAnsi="仿宋" w:eastAsia="仿宋" w:cs="仿宋"/>
          <w:b w:val="0"/>
          <w:bCs w:val="0"/>
          <w:color w:val="000000"/>
          <w:sz w:val="24"/>
          <w:szCs w:val="24"/>
          <w:highlight w:val="none"/>
          <w:lang w:val="en-US" w:eastAsia="zh-CN"/>
        </w:rPr>
        <w:t xml:space="preserve">供应商</w:t>
      </w:r>
      <w:r>
        <w:rPr>
          <w:rFonts w:hint="eastAsia" w:ascii="仿宋" w:hAnsi="仿宋" w:eastAsia="仿宋" w:cs="仿宋"/>
          <w:b w:val="0"/>
          <w:bCs w:val="0"/>
          <w:color w:val="000000"/>
          <w:sz w:val="24"/>
          <w:szCs w:val="24"/>
          <w:highlight w:val="none"/>
          <w:lang w:val="en-US"/>
        </w:rPr>
        <w:t xml:space="preserve">提供附有公证书的中文翻译文件或者与原版文件签章相一致的中文翻译文件，否则，</w:t>
      </w:r>
      <w:r>
        <w:rPr>
          <w:rFonts w:hint="eastAsia" w:ascii="仿宋" w:hAnsi="仿宋" w:eastAsia="仿宋" w:cs="仿宋"/>
          <w:b w:val="0"/>
          <w:bCs w:val="0"/>
          <w:color w:val="000000"/>
          <w:sz w:val="24"/>
          <w:szCs w:val="24"/>
          <w:highlight w:val="none"/>
          <w:lang w:val="en-US" w:eastAsia="zh-CN"/>
        </w:rPr>
        <w:t xml:space="preserve">供应商</w:t>
      </w:r>
      <w:r>
        <w:rPr>
          <w:rFonts w:hint="eastAsia" w:ascii="仿宋" w:hAnsi="仿宋" w:eastAsia="仿宋" w:cs="仿宋"/>
          <w:b w:val="0"/>
          <w:bCs w:val="0"/>
          <w:color w:val="000000"/>
          <w:sz w:val="24"/>
          <w:szCs w:val="24"/>
          <w:highlight w:val="none"/>
          <w:lang w:val="en-US"/>
        </w:rPr>
        <w:t xml:space="preserve">的投标文件将作无效投标处理。</w:t>
      </w:r>
      <w:r>
        <w:rPr>
          <w:rFonts w:hint="eastAsia" w:ascii="仿宋" w:hAnsi="仿宋" w:eastAsia="仿宋" w:cs="仿宋"/>
          <w:b w:val="0"/>
          <w:bCs w:val="0"/>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9.7翻译的中文文件与外文文件如果出现差异和矛盾时，以中文为准。但不能故意错误翻译，否则，</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的投标文件将作为无效投标处理。</w:t>
      </w:r>
      <w:r>
        <w:rPr>
          <w:rFonts w:hint="eastAsia" w:ascii="仿宋" w:hAnsi="仿宋" w:eastAsia="仿宋" w:cs="仿宋"/>
          <w:color w:val="000000"/>
          <w:sz w:val="24"/>
          <w:szCs w:val="24"/>
          <w:highlight w:val="none"/>
          <w:lang w:val="en-US"/>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10.投标文件的价格部分</w:t>
      </w:r>
      <w:r>
        <w:rPr>
          <w:rFonts w:hint="eastAsia" w:ascii="仿宋" w:hAnsi="仿宋" w:eastAsia="仿宋" w:cs="仿宋"/>
          <w:b/>
          <w:bCs/>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10.1价格部分是对本次招标项目价格构成的说明，所有产品或服务只允许有一个报价，</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投标总价作为合同的结算依据。</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10.2投标报价为完成本项目所需要的全部费用，并满足招标文件第三章投标须知中投标费用的要求。</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10.3</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的任何错漏、优惠、竞争性报价不得作为减轻责任、减少服务、增加收费、降低质量的理由。</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10.4</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应在《开标一览表》、《分项报价明细表》等标明投标货物或服务的单价、总价以及分项报价。</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10.5投标报价不得超过本项目采购招标公告中的项目预算及最高限价，超过规定的项目预算及最高限价的投标文件，按无效投标处理。</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10.6评标委员会认为</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的报价明显低于其他通过符合性审查的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的报价，有可能影响产品质量或者不能诚信履约的，应当要求其在评标现场合理的时间内提供书面说明，必要时提交相关证明材料；</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不能证明其报价合理性的，评标委员会应当将其作为无效投标处理。</w:t>
      </w:r>
      <w:r>
        <w:rPr>
          <w:rFonts w:hint="eastAsia" w:ascii="仿宋" w:hAnsi="仿宋" w:eastAsia="仿宋" w:cs="仿宋"/>
          <w:color w:val="000000"/>
          <w:sz w:val="24"/>
          <w:szCs w:val="24"/>
          <w:highlight w:val="none"/>
          <w:lang w:val="en-US"/>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11.投标保证金执行的政策要求：</w:t>
      </w:r>
      <w:r>
        <w:rPr>
          <w:rFonts w:hint="eastAsia" w:ascii="仿宋" w:hAnsi="仿宋" w:eastAsia="仿宋" w:cs="仿宋"/>
          <w:b/>
          <w:bCs/>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本项目按照采用以下第</w:t>
      </w:r>
      <w:r>
        <w:rPr>
          <w:rFonts w:hint="eastAsia" w:ascii="仿宋" w:hAnsi="仿宋" w:eastAsia="仿宋" w:cs="仿宋"/>
          <w:color w:val="000000"/>
          <w:sz w:val="24"/>
          <w:szCs w:val="24"/>
          <w:highlight w:val="none"/>
          <w:u w:val="single"/>
          <w:lang w:val="en-US"/>
        </w:rPr>
        <w:t xml:space="preserve">11.2</w:t>
      </w:r>
      <w:r>
        <w:rPr>
          <w:rFonts w:hint="eastAsia" w:ascii="仿宋" w:hAnsi="仿宋" w:eastAsia="仿宋" w:cs="仿宋"/>
          <w:color w:val="000000"/>
          <w:sz w:val="24"/>
          <w:szCs w:val="24"/>
          <w:highlight w:val="none"/>
          <w:lang w:val="en-US"/>
        </w:rPr>
        <w:t xml:space="preserve">种方式落实投标保证金政策：</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11.1缴纳投标保证金</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pacing w:val="-6"/>
          <w:sz w:val="24"/>
          <w:szCs w:val="20"/>
          <w:highlight w:val="none"/>
          <w:lang w:val="en-US"/>
        </w:rPr>
        <w:t xml:space="preserve">保证金必须直接从供应商账户（基本户）汇出，汇至南京工采招标有限公司账户，在响应文件提交截止时间前，出示本项目的保证金转账凭证后方可参加采购活动，保证金可以是银行汇票、电汇或银行转账，不接受现金或现金存单等其他形式，否则无效。（收款单位：南京工采招标有限公司</w:t>
      </w:r>
      <w:r>
        <w:rPr>
          <w:rFonts w:hint="eastAsia" w:ascii="仿宋" w:hAnsi="仿宋" w:eastAsia="仿宋" w:cs="仿宋"/>
          <w:color w:val="000000"/>
          <w:spacing w:val="-6"/>
          <w:sz w:val="24"/>
          <w:szCs w:val="20"/>
          <w:highlight w:val="none"/>
          <w:lang w:val="en-US" w:eastAsia="zh-CN"/>
        </w:rPr>
        <w:t xml:space="preserve">；</w:t>
      </w:r>
      <w:r>
        <w:rPr>
          <w:rFonts w:hint="eastAsia" w:ascii="仿宋" w:hAnsi="仿宋" w:eastAsia="仿宋" w:cs="仿宋"/>
          <w:color w:val="000000"/>
          <w:spacing w:val="-6"/>
          <w:sz w:val="24"/>
          <w:szCs w:val="20"/>
          <w:highlight w:val="none"/>
          <w:lang w:val="en-US"/>
        </w:rPr>
        <w:t xml:space="preserve">开户行：交通银行股份有限公司江苏省分行营业部</w:t>
      </w:r>
      <w:r>
        <w:rPr>
          <w:rFonts w:hint="eastAsia" w:ascii="仿宋" w:hAnsi="仿宋" w:eastAsia="仿宋" w:cs="仿宋"/>
          <w:color w:val="000000"/>
          <w:spacing w:val="-6"/>
          <w:sz w:val="24"/>
          <w:szCs w:val="20"/>
          <w:highlight w:val="none"/>
          <w:lang w:val="en-US" w:eastAsia="zh-CN"/>
        </w:rPr>
        <w:t xml:space="preserve">；</w:t>
      </w:r>
      <w:r>
        <w:rPr>
          <w:rFonts w:hint="eastAsia" w:ascii="仿宋" w:hAnsi="仿宋" w:eastAsia="仿宋" w:cs="仿宋"/>
          <w:color w:val="000000"/>
          <w:spacing w:val="-6"/>
          <w:sz w:val="24"/>
          <w:szCs w:val="20"/>
          <w:highlight w:val="none"/>
          <w:lang w:val="en-US"/>
        </w:rPr>
        <w:t xml:space="preserve">账号：320006669013000608310)，在未按规定时间和要求交纳保证金的响应，一律作无效响应处理</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应按照招标要求提交投标保证金，并作为其投标的一部分。</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（3）未中标</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的投标保证金，将在中标通知发出后五个工作日内无息退还。未中标单位应主动与投标文件接收人联系办理投标保证金退还事宜，以及办理退还手续，由于</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的自身原因未及时办理投标保证金退还的，其责任和由此造成的后果由</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自行承担。</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（4）中标单位的投标保证金，将在采购合同签订后五个工作日内无息退还。</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（5）下列任何情况发生时，投标保证金不予退还：</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①中标后无正当理由不与采购单位签订合同的； </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②拒绝履行合同义务的；</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③</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在规定的提交投标文件截止时间后撤回投标；</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pacing w:val="-6"/>
          <w:sz w:val="24"/>
          <w:szCs w:val="20"/>
          <w:highlight w:val="none"/>
          <w:lang w:val="en-US"/>
        </w:rPr>
        <w:outlineLvl w:val="9"/>
      </w:pPr>
      <w:r>
        <w:rPr>
          <w:rFonts w:hint="eastAsia" w:ascii="仿宋" w:hAnsi="仿宋" w:eastAsia="仿宋" w:cs="仿宋"/>
          <w:color w:val="000000"/>
          <w:sz w:val="24"/>
          <w:szCs w:val="24"/>
          <w:highlight w:val="none"/>
          <w:lang w:val="en-US"/>
        </w:rPr>
        <w:t xml:space="preserve">④</w:t>
      </w:r>
      <w:r>
        <w:rPr>
          <w:rFonts w:hint="eastAsia" w:ascii="仿宋" w:hAnsi="仿宋" w:eastAsia="仿宋" w:cs="仿宋"/>
          <w:color w:val="000000"/>
          <w:spacing w:val="-6"/>
          <w:sz w:val="24"/>
          <w:szCs w:val="20"/>
          <w:highlight w:val="none"/>
          <w:lang w:val="en-US"/>
        </w:rPr>
        <w:t xml:space="preserve">将已成交项目转让给他人，或者在响应文件中未说明，且未经采购人同意，将成交项目分包给他人的；</w:t>
      </w:r>
      <w:r>
        <w:rPr>
          <w:rFonts w:hint="eastAsia" w:ascii="仿宋" w:hAnsi="仿宋" w:eastAsia="仿宋" w:cs="仿宋"/>
          <w:color w:val="000000"/>
          <w:spacing w:val="-6"/>
          <w:sz w:val="24"/>
          <w:szCs w:val="20"/>
          <w:highlight w:val="none"/>
          <w:lang w:val="en-US"/>
        </w:rPr>
      </w:r>
      <w:r/>
    </w:p>
    <w:p>
      <w:pPr>
        <w:pStyle w:val="1127"/>
        <w:ind w:firstLine="468"/>
        <w:jc w:val="both"/>
        <w:spacing w:line="480" w:lineRule="exact"/>
        <w:rPr>
          <w:rFonts w:hint="eastAsia" w:ascii="仿宋" w:hAnsi="仿宋" w:eastAsia="仿宋" w:cs="仿宋"/>
          <w:color w:val="000000"/>
          <w:spacing w:val="-6"/>
          <w:sz w:val="24"/>
          <w:szCs w:val="20"/>
          <w:highlight w:val="none"/>
          <w:lang w:val="en-US"/>
        </w:rPr>
        <w:outlineLvl w:val="9"/>
      </w:pPr>
      <w:r>
        <w:rPr>
          <w:rFonts w:hint="eastAsia" w:ascii="仿宋" w:hAnsi="仿宋" w:eastAsia="仿宋" w:cs="仿宋"/>
          <w:color w:val="000000"/>
          <w:spacing w:val="-6"/>
          <w:sz w:val="24"/>
          <w:szCs w:val="20"/>
          <w:highlight w:val="none"/>
          <w:lang w:val="en-US"/>
        </w:rPr>
        <w:t xml:space="preserve">⑤</w:t>
      </w:r>
      <w:r>
        <w:rPr>
          <w:rFonts w:hint="eastAsia" w:ascii="仿宋" w:hAnsi="仿宋" w:eastAsia="仿宋" w:cs="仿宋"/>
          <w:color w:val="000000"/>
          <w:spacing w:val="-6"/>
          <w:sz w:val="24"/>
          <w:szCs w:val="20"/>
          <w:highlight w:val="none"/>
          <w:lang w:val="en-US" w:eastAsia="zh-CN"/>
        </w:rPr>
        <w:t xml:space="preserve">供应商</w:t>
      </w:r>
      <w:r>
        <w:rPr>
          <w:rFonts w:hint="eastAsia" w:ascii="仿宋" w:hAnsi="仿宋" w:eastAsia="仿宋" w:cs="仿宋"/>
          <w:color w:val="000000"/>
          <w:spacing w:val="-6"/>
          <w:sz w:val="24"/>
          <w:szCs w:val="20"/>
          <w:highlight w:val="none"/>
          <w:lang w:val="en-US"/>
        </w:rPr>
        <w:t xml:space="preserve">在响应文件中提供虚假材料的；</w:t>
      </w:r>
      <w:r>
        <w:rPr>
          <w:rFonts w:hint="eastAsia" w:ascii="仿宋" w:hAnsi="仿宋" w:eastAsia="仿宋" w:cs="仿宋"/>
          <w:color w:val="000000"/>
          <w:spacing w:val="-6"/>
          <w:sz w:val="24"/>
          <w:szCs w:val="20"/>
          <w:highlight w:val="none"/>
          <w:lang w:val="en-US"/>
        </w:rPr>
      </w:r>
      <w:r/>
    </w:p>
    <w:p>
      <w:pPr>
        <w:pStyle w:val="1127"/>
        <w:ind w:firstLine="468"/>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pacing w:val="-6"/>
          <w:sz w:val="24"/>
          <w:szCs w:val="20"/>
          <w:highlight w:val="none"/>
          <w:lang w:val="en-US"/>
        </w:rPr>
        <w:t xml:space="preserve">⑥</w:t>
      </w:r>
      <w:r>
        <w:rPr>
          <w:rFonts w:hint="eastAsia" w:ascii="仿宋" w:hAnsi="仿宋" w:eastAsia="仿宋" w:cs="仿宋"/>
          <w:color w:val="000000"/>
          <w:spacing w:val="-6"/>
          <w:sz w:val="24"/>
          <w:szCs w:val="20"/>
          <w:highlight w:val="none"/>
          <w:lang w:val="en-US" w:eastAsia="zh-CN"/>
        </w:rPr>
        <w:t xml:space="preserve">供应商</w:t>
      </w:r>
      <w:r>
        <w:rPr>
          <w:rFonts w:hint="eastAsia" w:ascii="仿宋" w:hAnsi="仿宋" w:eastAsia="仿宋" w:cs="仿宋"/>
          <w:color w:val="000000"/>
          <w:spacing w:val="-6"/>
          <w:sz w:val="24"/>
          <w:szCs w:val="20"/>
          <w:highlight w:val="none"/>
          <w:lang w:val="en-US"/>
        </w:rPr>
        <w:t xml:space="preserve">与采购单位、其他</w:t>
      </w:r>
      <w:r>
        <w:rPr>
          <w:rFonts w:hint="eastAsia" w:ascii="仿宋" w:hAnsi="仿宋" w:eastAsia="仿宋" w:cs="仿宋"/>
          <w:color w:val="000000"/>
          <w:spacing w:val="-6"/>
          <w:sz w:val="24"/>
          <w:szCs w:val="20"/>
          <w:highlight w:val="none"/>
          <w:lang w:val="en-US" w:eastAsia="zh-CN"/>
        </w:rPr>
        <w:t xml:space="preserve">供应商</w:t>
      </w:r>
      <w:r>
        <w:rPr>
          <w:rFonts w:hint="eastAsia" w:ascii="仿宋" w:hAnsi="仿宋" w:eastAsia="仿宋" w:cs="仿宋"/>
          <w:color w:val="000000"/>
          <w:spacing w:val="-6"/>
          <w:sz w:val="24"/>
          <w:szCs w:val="20"/>
          <w:highlight w:val="none"/>
          <w:lang w:val="en-US"/>
        </w:rPr>
        <w:t xml:space="preserve">或者采购代理机构恶意串通的</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11.2免交投标保证金：</w:t>
      </w:r>
      <w:r>
        <w:rPr>
          <w:rFonts w:hint="eastAsia" w:ascii="仿宋" w:hAnsi="仿宋" w:eastAsia="仿宋" w:cs="仿宋"/>
          <w:color w:val="000000"/>
          <w:sz w:val="24"/>
          <w:szCs w:val="24"/>
          <w:highlight w:val="none"/>
          <w:lang w:val="en-US"/>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为贯彻落实苏财购[2020]52号文件精神，该项目</w:t>
      </w:r>
      <w:r>
        <w:rPr>
          <w:rFonts w:hint="eastAsia" w:ascii="仿宋" w:hAnsi="仿宋" w:eastAsia="仿宋" w:cs="仿宋"/>
          <w:b/>
          <w:bCs/>
          <w:color w:val="000000"/>
          <w:sz w:val="24"/>
          <w:szCs w:val="24"/>
          <w:highlight w:val="none"/>
          <w:lang w:val="en-US" w:eastAsia="zh-CN"/>
        </w:rPr>
        <w:t xml:space="preserve">供应商</w:t>
      </w:r>
      <w:r>
        <w:rPr>
          <w:rFonts w:hint="eastAsia" w:ascii="仿宋" w:hAnsi="仿宋" w:eastAsia="仿宋" w:cs="仿宋"/>
          <w:b/>
          <w:bCs/>
          <w:color w:val="000000"/>
          <w:sz w:val="24"/>
          <w:szCs w:val="24"/>
          <w:highlight w:val="none"/>
          <w:lang w:val="en-US"/>
        </w:rPr>
        <w:t xml:space="preserve">免交投标保证金。</w:t>
      </w:r>
      <w:r>
        <w:rPr>
          <w:rFonts w:hint="eastAsia" w:ascii="仿宋" w:hAnsi="仿宋" w:eastAsia="仿宋" w:cs="仿宋"/>
          <w:b/>
          <w:bCs/>
          <w:color w:val="000000"/>
          <w:sz w:val="24"/>
          <w:szCs w:val="24"/>
          <w:highlight w:val="none"/>
          <w:lang w:val="en-US"/>
        </w:rPr>
      </w:r>
      <w:r/>
    </w:p>
    <w:p>
      <w:pPr>
        <w:pStyle w:val="1127"/>
        <w:ind w:firstLine="482"/>
        <w:jc w:val="both"/>
        <w:spacing w:line="480" w:lineRule="exact"/>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12.投标有效期</w:t>
      </w:r>
      <w:r>
        <w:rPr>
          <w:rFonts w:hint="eastAsia" w:ascii="仿宋" w:hAnsi="仿宋" w:eastAsia="仿宋" w:cs="仿宋"/>
          <w:b/>
          <w:bCs/>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12.1自开标之日起90天内投标有效，投标有效期从提交投标文件的截止之日起算。投标文件中承诺的投标有效期应当不少于招标文件中载明的投标有效期。</w:t>
      </w:r>
      <w:r>
        <w:rPr>
          <w:rFonts w:hint="eastAsia" w:ascii="仿宋" w:hAnsi="仿宋" w:eastAsia="仿宋" w:cs="仿宋"/>
          <w:color w:val="000000"/>
          <w:sz w:val="24"/>
          <w:szCs w:val="24"/>
          <w:highlight w:val="none"/>
          <w:lang w:val="en-US"/>
        </w:rPr>
      </w:r>
      <w:r/>
    </w:p>
    <w:p>
      <w:pPr>
        <w:pStyle w:val="1127"/>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12.2特殊情况下，在原投标有效期截止之前，招标代理机构可要求</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同意延长投标有效期，这种要求与答复均应以书面形式提交。</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可拒绝这种要求，并且不影响投标保证金的退还。接受延长投标有效期的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将不会要求和允许修正其投标，而只会被要求相应地延长其投标保证金的有效期。在这种情况下，有关投标保证金的退还规定在延长了的有效期内继续有效。</w:t>
      </w:r>
      <w:r>
        <w:rPr>
          <w:rFonts w:hint="eastAsia" w:ascii="仿宋" w:hAnsi="仿宋" w:eastAsia="仿宋" w:cs="仿宋"/>
          <w:color w:val="000000"/>
          <w:sz w:val="24"/>
          <w:szCs w:val="24"/>
          <w:highlight w:val="none"/>
          <w:lang w:val="en-US"/>
        </w:rPr>
      </w:r>
      <w:r/>
    </w:p>
    <w:p>
      <w:pPr>
        <w:pStyle w:val="1127"/>
        <w:jc w:val="both"/>
        <w:keepLines w:val="0"/>
        <w:keepNext w:val="0"/>
        <w:pageBreakBefore w:val="0"/>
        <w:spacing w:line="480" w:lineRule="exact"/>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rPr>
        <w:t xml:space="preserve">13.投标</w:t>
      </w:r>
      <w:bookmarkStart w:id="90" w:name="_Hlk47429310"/>
      <w:r/>
      <w:bookmarkStart w:id="91" w:name="_Toc1445"/>
      <w:r>
        <w:rPr>
          <w:rFonts w:hint="eastAsia" w:ascii="仿宋" w:hAnsi="仿宋" w:eastAsia="仿宋" w:cs="仿宋"/>
          <w:b/>
          <w:bCs/>
          <w:color w:val="000000"/>
          <w:sz w:val="24"/>
          <w:szCs w:val="24"/>
          <w:highlight w:val="none"/>
          <w:lang w:val="en-US" w:eastAsia="zh-CN"/>
        </w:rPr>
        <w:t xml:space="preserve">文件的递交与解密</w:t>
      </w:r>
      <w:r>
        <w:rPr>
          <w:rFonts w:hint="eastAsia" w:ascii="仿宋" w:hAnsi="仿宋" w:eastAsia="仿宋" w:cs="仿宋"/>
          <w:b/>
          <w:bCs/>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13.1电子投标文件的递交：供应商应当按照《操作手册》规定，在投标截止时间前制作并上传电子投标文件。</w:t>
      </w:r>
      <w:bookmarkStart w:id="92" w:name="_Toc20823298"/>
      <w:r/>
      <w:bookmarkEnd w:id="92"/>
      <w:r/>
      <w:bookmarkStart w:id="93" w:name="_Toc16938542"/>
      <w:r/>
      <w:bookmarkEnd w:id="93"/>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13.2政府采购管理交易系统（苏采云）相关要求是本采购文件的组成部分。</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13.3供应商应对CA证书妥善保管，如被他人盗用投标，因此带来的结果均由供应商自行承担。</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13.4供应商应当对采购文件提出的要求和条件作出实质性响应，并在电子投标系统逐条应答。</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13.5供应商应对要求提供的资格证明文件、技术资料等扫描上传至投标系统。</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13.6各供应商应在规定时间内凭CA证书进行网上解密。</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13.7投标截止时间：供应商上传电子投标文件的时间不得迟于招标公告中规定的投标截止时间。供应商应充分考虑到网络环境、网络带宽等风险因素，如因供应商自身原因造成的电子投标文件上传不成功的按照本招标文件规定做无效投标处理。</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13.8采购代理机构可以按照规定，通过修改招标文件酌情延长投标截止时间，在此情况下，供应商的所有权利和义务以及供应商受制的截止时间均应以延长后新的截止时间为准。</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eastAsia="zh-CN"/>
        </w:rPr>
        <w:t xml:space="preserve">14.投标文件的拒收</w:t>
      </w:r>
      <w:r>
        <w:rPr>
          <w:rFonts w:hint="eastAsia" w:ascii="仿宋" w:hAnsi="仿宋" w:eastAsia="仿宋" w:cs="仿宋"/>
          <w:b/>
          <w:bCs/>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14.1采购代理机构拒绝接收在其规定的提交投标文件截止时间后上传的任何电子投标文件。</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eastAsia="zh-CN"/>
        </w:rPr>
        <w:t xml:space="preserve">15投标文件的撤回和修改</w:t>
      </w:r>
      <w:r>
        <w:rPr>
          <w:rFonts w:hint="eastAsia" w:ascii="仿宋" w:hAnsi="仿宋" w:eastAsia="仿宋" w:cs="仿宋"/>
          <w:b/>
          <w:bCs/>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15.1投标文件的撤回</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（1）电子投标文件的撤回</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供应商可在提交投标文件截止时间前，撤回其电子投标文件，具体操作方法见《操作手册》。</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（2）供应商撤回电子投标文件，则认为其不再参与本项目招投标活动。</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15.2投标文件的修改</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（1）供应商可在提交投标文件截止时间前，对其电子投标文件进行修改，具体操作方法见《操作手册》。</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（2）在提交投标文件截止时间之后，供应商不得对其电子投标文件作任何修改。</w:t>
      </w:r>
      <w:r>
        <w:rPr>
          <w:rFonts w:hint="eastAsia" w:ascii="仿宋" w:hAnsi="仿宋" w:eastAsia="仿宋" w:cs="仿宋"/>
          <w:color w:val="000000"/>
          <w:sz w:val="24"/>
          <w:szCs w:val="24"/>
          <w:highlight w:val="none"/>
          <w:lang w:val="en-US" w:eastAsia="zh-CN"/>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（3）在提交投标文件截止时间至招标文件中规定的投标有效期满之间的这段时间内，供应商不得撤回其投标文件</w:t>
      </w:r>
      <w:r>
        <w:rPr>
          <w:rFonts w:hint="eastAsia" w:ascii="仿宋" w:hAnsi="仿宋" w:eastAsia="仿宋" w:cs="仿宋"/>
          <w:color w:val="000000"/>
          <w:sz w:val="24"/>
          <w:szCs w:val="24"/>
          <w:highlight w:val="none"/>
          <w:lang w:val="en-US"/>
        </w:rPr>
        <w:t xml:space="preserve">。</w:t>
      </w:r>
      <w:bookmarkEnd w:id="90"/>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94" w:name="_Toc9195"/>
      <w:r/>
      <w:bookmarkStart w:id="95" w:name="_Toc22779"/>
      <w:r>
        <w:rPr>
          <w:rFonts w:hint="eastAsia" w:ascii="仿宋" w:hAnsi="仿宋" w:eastAsia="仿宋" w:cs="仿宋"/>
          <w:b/>
          <w:bCs/>
          <w:color w:val="000000"/>
          <w:sz w:val="24"/>
          <w:szCs w:val="24"/>
          <w:highlight w:val="none"/>
          <w:lang w:val="en-US"/>
        </w:rPr>
        <w:t xml:space="preserve">四、开标、评标与</w:t>
      </w:r>
      <w:bookmarkEnd w:id="91"/>
      <w:r>
        <w:rPr>
          <w:rFonts w:hint="eastAsia" w:ascii="仿宋" w:hAnsi="仿宋" w:eastAsia="仿宋" w:cs="仿宋"/>
          <w:b/>
          <w:bCs/>
          <w:color w:val="000000"/>
          <w:sz w:val="24"/>
          <w:szCs w:val="24"/>
          <w:highlight w:val="none"/>
          <w:lang w:val="en-US"/>
        </w:rPr>
        <w:t xml:space="preserve">定标</w:t>
      </w:r>
      <w:bookmarkEnd w:id="94"/>
      <w:r/>
      <w:bookmarkEnd w:id="95"/>
      <w:r>
        <w:rPr>
          <w:rFonts w:hint="eastAsia" w:ascii="仿宋" w:hAnsi="仿宋" w:eastAsia="仿宋" w:cs="仿宋"/>
          <w:b/>
          <w:bCs/>
          <w:color w:val="000000"/>
          <w:sz w:val="24"/>
          <w:szCs w:val="24"/>
          <w:highlight w:val="none"/>
          <w:lang w:val="en-US"/>
        </w:rPr>
      </w:r>
      <w:r/>
    </w:p>
    <w:p>
      <w:pPr>
        <w:pStyle w:val="879"/>
        <w:ind w:firstLine="420"/>
        <w:jc w:val="both"/>
        <w:keepLines w:val="0"/>
        <w:keepNext w:val="0"/>
        <w:pageBreakBefore w:val="0"/>
        <w:spacing w:after="0" w:line="480" w:lineRule="exact"/>
        <w:widowControl/>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rPr>
        <w:t xml:space="preserve">16.</w:t>
      </w:r>
      <w:bookmarkStart w:id="96" w:name="_Toc20823302"/>
      <w:r/>
      <w:bookmarkStart w:id="97" w:name="_Toc16938546"/>
      <w:r/>
      <w:bookmarkStart w:id="98" w:name="_Toc513029230"/>
      <w:r>
        <w:rPr>
          <w:rFonts w:hint="eastAsia" w:ascii="仿宋" w:hAnsi="仿宋" w:eastAsia="仿宋" w:cs="仿宋"/>
          <w:b/>
          <w:bCs/>
          <w:color w:val="000000"/>
          <w:sz w:val="24"/>
          <w:szCs w:val="24"/>
          <w:highlight w:val="none"/>
          <w:lang w:val="en-US" w:eastAsia="zh-CN"/>
        </w:rPr>
        <w:t xml:space="preserve">开标</w:t>
      </w:r>
      <w:bookmarkEnd w:id="96"/>
      <w:r/>
      <w:bookmarkEnd w:id="97"/>
      <w:r/>
      <w:bookmarkEnd w:id="98"/>
      <w:r>
        <w:rPr>
          <w:rFonts w:hint="eastAsia" w:ascii="仿宋" w:hAnsi="仿宋" w:eastAsia="仿宋" w:cs="仿宋"/>
          <w:b/>
          <w:bCs/>
          <w:color w:val="000000"/>
          <w:sz w:val="24"/>
          <w:szCs w:val="24"/>
          <w:highlight w:val="none"/>
          <w:lang w:val="en-US" w:eastAsia="zh-CN"/>
        </w:rPr>
      </w:r>
      <w:r/>
    </w:p>
    <w:p>
      <w:pPr>
        <w:pStyle w:val="879"/>
        <w:ind w:firstLine="420"/>
        <w:jc w:val="both"/>
        <w:keepLines w:val="0"/>
        <w:keepNext w:val="0"/>
        <w:pageBreakBefore w:val="0"/>
        <w:spacing w:after="0" w:line="480" w:lineRule="exact"/>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16.1采购代理机构将在招标公告中规定的时间和地点组织公开开标。投标人应当按照《操作手册》规定，参加开标活动和在苏采云系统规定的时间内对投标文件进行解密。</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16.2开标仪式由采购代理机构组织。苏采云系统将自动对项目进行开标，并宣布各投标人名称和投标价格。</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16.3投标人在开标过程中涉及到的投标文件解密、开标结果确认等工作，应按照《操作手册》规定执行。</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16.4投标人如果对开标过程和开标记录有疑义，应当根据《操作手册》规定提出，如苏采云系统中《开标记录表》宣布后规定时间内未提出的，视同认可开标结果。</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16.</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rPr>
        <w:t xml:space="preserve">公开招标数额标准以上的采购项目，投标截止后</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不足3家或者通过资格审查或符合性审查的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不足3家的，除采购任务取消情形外，按照以下方式处理：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（1）招标文件存在不合理条款或者招标程序不符合规定的，采购人、采购代理机构改正后依法重新招标。</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（2）招标文件没有不合理条款、招标程序符合规定，需要采用其他采购方式采购的，采购人依法报财政部门批准，经批准后，可变更为其他采购方式采购。本次招标文件中对</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资格条件要求、技术要求和商务等要求，将作为其他采购方式采购的基本要求和谈判依据。</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17.评标</w:t>
      </w:r>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17.1评标组织</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评标工作由采购代理机构负责组织，具体评标事务由依法组建的评标委员会负责，评标委员会由采购人代表和有关技术、经济等方面的专家组成，独立开展评审工作，并独立履行下列职责：</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（1）审查投标文件是否符合招标文件要求，并作出评价；</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（2）要求</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对投标文件有关事项作出解释或者澄清；</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（3）对投标文件进行比较和评价；</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（4）推荐中标候选人名单，或者按照招标文件规定直接确定</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（5）向采购人、采购代理机构或者有关部门报告评标中发现的违法行为。</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17.2对投标文件的初审：投标文件初审分为资格审查和符合性审查。</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17.2.1投标文件的资格性检查</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（1）采购人或采购代理机构将依法对</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的资格进行审查。</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（2）资格性审查：依据法律法规和招标文件的规定，对投标文件中的资格证明文件等进行审查，以确定</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是否具备投标资格。</w:t>
      </w:r>
      <w:r>
        <w:rPr>
          <w:rFonts w:hint="eastAsia" w:ascii="仿宋" w:hAnsi="仿宋" w:eastAsia="仿宋" w:cs="仿宋"/>
          <w:color w:val="000000"/>
          <w:sz w:val="24"/>
          <w:szCs w:val="24"/>
          <w:highlight w:val="none"/>
          <w:lang w:val="en-US"/>
        </w:rPr>
      </w:r>
      <w:r/>
    </w:p>
    <w:p>
      <w:pPr>
        <w:pStyle w:val="879"/>
        <w:ind w:firstLine="48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在进行资格性审查的同时，将在“信用中国”网站（www.creditchina.gov.cn）、“中国政府采购网”(www.ccgp.gov.cn)对</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是否被列入失信被执行人、重大税收违法案件当事人名单、政府采购严重违法失信行为记录名单的情况进行查询，以确定</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是否具备投标资格。</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（4）投标文件有下列情况之一的，在资格性审查时按照无效投标处理：</w:t>
      </w:r>
      <w:r>
        <w:rPr>
          <w:rFonts w:hint="eastAsia" w:ascii="仿宋" w:hAnsi="仿宋" w:eastAsia="仿宋" w:cs="仿宋"/>
          <w:color w:val="000000"/>
          <w:sz w:val="24"/>
          <w:szCs w:val="24"/>
          <w:highlight w:val="none"/>
          <w:lang w:val="en-US"/>
        </w:rPr>
      </w:r>
      <w:r/>
    </w:p>
    <w:p>
      <w:pPr>
        <w:pStyle w:val="879"/>
        <w:ind w:firstLine="696"/>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①不具备招标文件中规定的资格条件的。</w:t>
      </w:r>
      <w:r>
        <w:rPr>
          <w:rFonts w:hint="eastAsia" w:ascii="仿宋" w:hAnsi="仿宋" w:eastAsia="仿宋" w:cs="仿宋"/>
          <w:color w:val="000000"/>
          <w:sz w:val="24"/>
          <w:szCs w:val="24"/>
          <w:highlight w:val="none"/>
          <w:lang w:val="en-US"/>
        </w:rPr>
      </w:r>
      <w:r/>
    </w:p>
    <w:p>
      <w:pPr>
        <w:pStyle w:val="879"/>
        <w:ind w:firstLine="696"/>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②</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被“信用中国”网站（www.creditchina.gov.cn）、“中国政府采购网”(www.ccgp.gov.cn)列入失信被执行人、重大税收违法案件当事人名单、政府采购严重违法失信行为记录名单的。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17.2.2投标文件的符合性检查</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（1）依据招标文件规定，从投标文件的有效性、完整性和对招标文件的响应程度进行审查。</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（2）如果投标文件实质上没有响应招标文件的要求，评标委员会将予以拒绝，</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不得通过修改或撤销不合要求的偏离或保留而使其投标成为实质性响应的投标。</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（3）投标文件有下列情况之一的，在符合性审查时按照无效投标处理：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①投标文件中投标申请及声明、开标一览表未加盖</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的公章，未加盖企业法定代表人（或委托代理人）印章（或签字）的，或者企业法定委托代理人没有合法、有效的委托书（原件）及法定代理人印章的。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②</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代表未能出具有效身份证明，或与身份不符的。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③资格证明文件不全的，或不符合招标文件标明的资格要求的。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④投标有效期、供货/合同履行期限等不满足招标文件要求的。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⑤未按招标文件规定报价的。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⑥未按招标文件要求制作投标文件。</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⑦未按招标文件规定的数额和办法交纳投标保证金（如有）的。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⑧投标文件的实质性内容未使用中文表述，或使用计量单位不符合招标文件要求的（经评标委员会认定允许其当场更正的笔误除外）。</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⑨投标文件的关键内容字迹模糊、无法辨认，或投标文件中经修正的内容字迹模糊无法辨认，或修改处未按规定签名盖章的。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⑩投标报价超过招标文件规定的预算价（最高限价）的。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⑪以他人的名义投标、串通投标、以行贿手段谋取中标或者以其他弄虚作假方式投标的。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⑫被“信用中国”网站（www.creditchina.gov.cn）、“中国政府采购网”(www.ccgp.gov.cn)列入失信被执行人、重大税收违法案件当事人名单、政府采购活动严重失信行为记录名单。</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⑬评标委员会认为</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的报价明显低于其他通过符合性审查</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的报价，有可能影响产品质量或者不能诚信履约的，未在评标现场合理的时间内提供书面说明或相关证明材料，不能证明其报价合理的。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⑭</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递交两份或多份内容不同的投标文件，或在一份投标文件中对同一招标项目报有两个或多个报价，且未声明哪一个有效，按招标文件规定提交备选方案的除外。</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⑮不符合招标文件中规定的其他实质性条款以及法律法规规定的其他情形。</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b/>
          <w:bCs/>
          <w:color w:val="000000"/>
          <w:sz w:val="24"/>
          <w:szCs w:val="24"/>
          <w:highlight w:val="none"/>
          <w:lang w:val="en-US"/>
        </w:rPr>
        <w:t xml:space="preserve">异常低价审查</w:t>
      </w:r>
      <w:r>
        <w:rPr>
          <w:rFonts w:hint="eastAsia" w:ascii="仿宋" w:hAnsi="仿宋" w:eastAsia="仿宋" w:cs="仿宋"/>
          <w:b/>
          <w:bCs/>
          <w:color w:val="000000"/>
          <w:sz w:val="24"/>
          <w:szCs w:val="24"/>
          <w:highlight w:val="none"/>
          <w:lang w:val="en-US" w:eastAsia="zh-CN"/>
        </w:rPr>
        <w:t xml:space="preserve">，根据（财库〔2026〕2号）文件要求：（按单项报价审查）</w:t>
      </w:r>
      <w:r>
        <w:rPr>
          <w:rFonts w:hint="eastAsia" w:ascii="仿宋" w:hAnsi="仿宋" w:eastAsia="仿宋" w:cs="仿宋"/>
          <w:color w:val="000000"/>
          <w:sz w:val="24"/>
          <w:szCs w:val="24"/>
          <w:highlight w:val="none"/>
          <w:lang w:val="en-US" w:eastAsia="en-US" w:bidi="ar-SA"/>
        </w:rPr>
      </w:r>
      <w:r/>
    </w:p>
    <w:p>
      <w:pPr>
        <w:pStyle w:val="879"/>
        <w:ind w:firstLine="420"/>
        <w:jc w:val="both"/>
        <w:keepLines w:val="0"/>
        <w:keepNext w:val="0"/>
        <w:pageBreakBefore w:val="0"/>
        <w:spacing w:after="0" w:line="480" w:lineRule="exact"/>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（1）评审过程中出现下列情形之一的，评审委员会应当启动异常低价投标（响应）审查程序：</w:t>
      </w:r>
      <w:r>
        <w:rPr>
          <w:rFonts w:hint="eastAsia" w:ascii="仿宋" w:hAnsi="仿宋" w:eastAsia="仿宋" w:cs="仿宋"/>
          <w:b w:val="0"/>
          <w:bCs w:val="0"/>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①投标（响应）报价低于全部通过符合性审查供应商投标（响应）报价平均值50%的，即投标（响应）报价＜全部通过符合性审查供应商投标（响应）报价平均值×50%；</w:t>
      </w:r>
      <w:r>
        <w:rPr>
          <w:rFonts w:hint="eastAsia" w:ascii="仿宋" w:hAnsi="仿宋" w:eastAsia="仿宋" w:cs="仿宋"/>
          <w:b w:val="0"/>
          <w:bCs w:val="0"/>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②投标（响应）报价低于通过符合性审查的次低报价供应商投标（响应）报价50%的，即投标（响应）报价＜通过符合性审查的次低报价供应商投标（响应）报价×50%；</w:t>
      </w:r>
      <w:r>
        <w:rPr>
          <w:rFonts w:hint="eastAsia" w:ascii="仿宋" w:hAnsi="仿宋" w:eastAsia="仿宋" w:cs="仿宋"/>
          <w:b w:val="0"/>
          <w:bCs w:val="0"/>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③投标（响应）报价低于采购项目最高限价45%的，即投标（响应）报价＜采购项目最高限价×45%；</w:t>
      </w:r>
      <w:r>
        <w:rPr>
          <w:rFonts w:hint="eastAsia" w:ascii="仿宋" w:hAnsi="仿宋" w:eastAsia="仿宋" w:cs="仿宋"/>
          <w:b w:val="0"/>
          <w:bCs w:val="0"/>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④评审委员会基于专业判断，认为供应商报价过低，有可能影响产品质量或者不能诚信履约的其他情形。</w:t>
      </w:r>
      <w:r>
        <w:rPr>
          <w:rFonts w:hint="eastAsia" w:ascii="仿宋" w:hAnsi="仿宋" w:eastAsia="仿宋" w:cs="仿宋"/>
          <w:b w:val="0"/>
          <w:bCs w:val="0"/>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启动异常低价投标（响应）审查后，评审委员会应当要求相关供应商在评审现场合理的时间内（本项目要求供应商提供相关解释及证明材料的时间为30分钟，如超过30分钟则视为放弃解释说明）对投标（响应）价格作出解释，提供项目具体成本测算等与报价合理性相关的书面说明及必要的证明材料，包括但不限于原材料成本、人工成本、制造费用等。其中，投标（响应）报价低于</w:t>
      </w:r>
      <w:r>
        <w:rPr>
          <w:rFonts w:hint="eastAsia" w:ascii="仿宋" w:hAnsi="仿宋" w:eastAsia="仿宋" w:cs="仿宋"/>
          <w:b w:val="0"/>
          <w:bCs w:val="0"/>
          <w:color w:val="000000"/>
          <w:sz w:val="24"/>
          <w:szCs w:val="24"/>
          <w:highlight w:val="none"/>
          <w:lang w:val="en-US" w:eastAsia="zh-CN"/>
        </w:rPr>
        <w:t xml:space="preserve">采购项目最高限价45%的</w:t>
      </w:r>
      <w:r>
        <w:rPr>
          <w:rFonts w:hint="eastAsia" w:ascii="仿宋" w:hAnsi="仿宋" w:eastAsia="仿宋" w:cs="仿宋"/>
          <w:color w:val="000000"/>
          <w:sz w:val="24"/>
          <w:szCs w:val="24"/>
          <w:highlight w:val="none"/>
          <w:lang w:val="en-US" w:eastAsia="zh-CN"/>
        </w:rPr>
        <w:t xml:space="preserve">，供应商已随投标（响应）文件一并提交相关书面说明及必要的证明材料的，在评审现场可不再重复提交。</w:t>
      </w:r>
      <w:r>
        <w:rPr>
          <w:rFonts w:hint="eastAsia" w:ascii="仿宋" w:hAnsi="仿宋" w:eastAsia="仿宋" w:cs="仿宋"/>
          <w:color w:val="000000"/>
          <w:sz w:val="24"/>
          <w:szCs w:val="24"/>
          <w:highlight w:val="none"/>
          <w:lang w:val="en-US" w:eastAsia="zh-CN"/>
        </w:rPr>
      </w:r>
      <w:r/>
    </w:p>
    <w:p>
      <w:pPr>
        <w:pStyle w:val="879"/>
        <w:ind w:firstLine="420"/>
        <w:jc w:val="both"/>
        <w:keepLines w:val="0"/>
        <w:keepNext w:val="0"/>
        <w:pageBreakBefore w:val="0"/>
        <w:spacing w:after="0" w:line="480" w:lineRule="exact"/>
        <w:widowControl/>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b w:val="0"/>
          <w:bCs w:val="0"/>
          <w:color w:val="000000"/>
          <w:sz w:val="24"/>
          <w:szCs w:val="24"/>
          <w:highlight w:val="none"/>
          <w:lang w:val="en-US" w:eastAsia="zh-CN"/>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sz w:val="24"/>
          <w:szCs w:val="24"/>
          <w:highlight w:val="none"/>
          <w:lang w:val="en-US" w:eastAsia="zh-CN"/>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17.2.3评标委员会决定投标响应性只根据投标文件本身的内容，而不寻求其他的外部证据。</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17.2.4在评审过程中，评标委员会发现</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有下列情形之一的，可以认定属于串标、围标的行为。具体表现形式如下：</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（1）不同</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的投标文件异常一致或者投标报价呈规律性差异的。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（2）不同</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的投标文件由同一单位或个人编制的。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（3）不同</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的投标文件载明的项目管理成员为同一人的。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（4）不同</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的投标文件相互混装的。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（5）不同</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授权同一人作为</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代表的。</w:t>
      </w:r>
      <w:r>
        <w:rPr>
          <w:rFonts w:hint="eastAsia" w:ascii="仿宋" w:hAnsi="仿宋" w:eastAsia="仿宋" w:cs="仿宋"/>
          <w:color w:val="000000"/>
          <w:sz w:val="24"/>
          <w:szCs w:val="24"/>
          <w:highlight w:val="none"/>
          <w:lang w:val="en-US"/>
        </w:rPr>
      </w:r>
      <w:r/>
    </w:p>
    <w:p>
      <w:pPr>
        <w:pStyle w:val="879"/>
        <w:ind w:firstLine="42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（6）有证据证明</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与采购单位、采购代理机构或其他</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串通的其他情形的。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（7）评标委员会认定的其他串标、围标情形。</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17.2.5未通过资格审查或符合性审查的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，代理机构将在评标现场向其授权代表告知未通过资格审查或符合性审查的原因，评审结束后，代理机构将不再告知未通过资格审查或符合性审查的原因。</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17.2.6有下列情形之一的予以废标，同时将废标理由通知所有</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（1）符合专业条件的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或者对招标文件作实质性响应的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不足三家的，</w:t>
      </w:r>
      <w:r>
        <w:rPr>
          <w:rFonts w:hint="eastAsia" w:ascii="仿宋" w:hAnsi="仿宋" w:eastAsia="仿宋" w:cs="仿宋"/>
          <w:color w:val="000000"/>
          <w:sz w:val="24"/>
          <w:szCs w:val="24"/>
          <w:highlight w:val="none"/>
        </w:rPr>
        <w:t xml:space="preserve">除满足财库(2015</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124号文)竞争性磋商只有2家机构仍可继续进行；</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（2）出现影响采购公正的违法、违规行为的；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的报价均超过了采购预算，招标人不能支付的；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（4）因重大变故，采购任务取消的；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（5）投标文件存在歧义、重大缺陷，或者招标文件内容违反国家有关强制性规定的。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17.3投标文件的进一步评审。</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17.3.1评标委员会将对确定为实质性响应的投标文件进行进一步评审，看其是否有计算上或累加上的算术错误，修正错误的原则如下：</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（1）《开标一览表》内容与投标文件中明细表内容不一致的，以《开标一览表》为准；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（2）投标文件、《开标一览表》中报价的大写金额与小写金额不一致的，以大写金额为准；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（3）单价金额小数点或者百分比有明显错位的，应以开标一览表的总价为准，并修改单价；</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（4）总价金额与按单价汇总金额不一致的，以单价金额计算为准，只有在评委会认为单价有明显的小数点错误时，才能以标出的总价为准，并修改单价；</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（5）如果用数字表示的金额和用文字表示的金额不一致时，应以文字表示的金额为准进行修正；</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（6）对不同文字文本投标文件的解释发生异议的，以中文文本为准。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同时出现两种以上不一致的，按照前款规定的顺序修正。</w:t>
      </w:r>
      <w:r>
        <w:rPr>
          <w:rFonts w:hint="eastAsia" w:ascii="仿宋" w:hAnsi="仿宋" w:eastAsia="仿宋" w:cs="仿宋"/>
          <w:color w:val="000000"/>
          <w:sz w:val="24"/>
          <w:szCs w:val="24"/>
          <w:highlight w:val="none"/>
          <w:lang w:val="en-US"/>
        </w:rPr>
      </w:r>
      <w:r/>
    </w:p>
    <w:p>
      <w:pPr>
        <w:pStyle w:val="879"/>
        <w:ind w:firstLine="42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17.3.2评委会将按上述修正错误的方法调整投标文件中的投标报价，调整后的价格应对</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具有约束力。如果</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不接受修正后的价格，其投标无效。</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17.3.3评委会将允许修正投标文件中不构成重大偏离的、微小的、非正规的、不一致的或不规则的地方，但这些修改不能影响任何</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相应的名次排列。</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18.澄清有关问题</w:t>
      </w:r>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18.1</w:t>
      </w:r>
      <w:r>
        <w:rPr>
          <w:rFonts w:hint="eastAsia" w:ascii="仿宋" w:hAnsi="仿宋" w:eastAsia="仿宋" w:cs="仿宋"/>
          <w:color w:val="000000"/>
          <w:sz w:val="24"/>
          <w:szCs w:val="24"/>
          <w:highlight w:val="none"/>
          <w:lang w:val="en-US"/>
        </w:rPr>
        <w:t xml:space="preserve">对投标文件中含义不明确、同类问题表述不一致或者有明显文字和计算错误的内容，评标委员会可以书面形式（应当由评标委员会专家签字）要求</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作出必要的澄清、说明或者纠正。</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的澄清、说明或者纠正应当在评标委员会规定的时间内以书面形式作出，由其</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代表签字，并不得超出投标文件的范围或者改变投标文件的实质性内容。</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18.2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color w:val="000000"/>
          <w:sz w:val="24"/>
          <w:szCs w:val="24"/>
          <w:highlight w:val="none"/>
          <w:lang w:val="en-US" w:eastAsia="zh-CN"/>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19.比较与评价</w:t>
      </w:r>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19.1评标委员会将按本招标文件规定的评标方法与标准，对资格性检查和符合性检查合格的投标文件进行商务和技术评估，综合比较与评价。</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19.2对漏（缺）报项的处理：招标文件中要求列入报价的费用（含配置、功能），漏（缺）报的视同已含在投标总价中。对多报项及赠送项的价格评标时不予核减，全部进入评标评议。</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19.3采用最低评标价法的采购项目，提供相同品牌产品的不同</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参加同一合同项下投标的，以其中通过资格审查、符合性审查且报价最低的参加评标；报价相同的，由采购人委托评标委员会按照招标文件规定的方式确定一个参加评标的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，招标文件未规定的采取随机抽取方式确定，其他投标无效。（本项目不适用）</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19.4使用综合评分法的采购项目，提供相同品牌产品</w:t>
      </w:r>
      <w:r>
        <w:rPr>
          <w:rFonts w:hint="eastAsia" w:ascii="仿宋" w:hAnsi="仿宋" w:eastAsia="仿宋" w:cs="仿宋"/>
          <w:b/>
          <w:color w:val="000000"/>
          <w:spacing w:val="8"/>
          <w:sz w:val="24"/>
          <w:szCs w:val="24"/>
          <w:highlight w:val="none"/>
          <w:lang w:val="en-US" w:eastAsia="zh-CN"/>
        </w:rPr>
        <w:t xml:space="preserve">（核心产品：恩诺沙星胶体金检测卡）</w:t>
      </w:r>
      <w:r>
        <w:rPr>
          <w:rFonts w:hint="eastAsia" w:ascii="仿宋" w:hAnsi="仿宋" w:eastAsia="仿宋" w:cs="仿宋"/>
          <w:color w:val="000000"/>
          <w:sz w:val="24"/>
          <w:szCs w:val="24"/>
          <w:highlight w:val="none"/>
          <w:lang w:val="en-US"/>
        </w:rPr>
        <w:t xml:space="preserve">且通过资格审查、符合性审查的不同</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参加同一合同项下投标的，按一家</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计算，评审后得分最高的同品牌</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获得中标人推荐资格；评审得分相同的，由采购人委托评标委员会按照招标文件规定的方式确定一个</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获得中标人推荐资格，招标文件未规定的采取随机抽取方式确定，其他同品牌</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不作为中标候选人。</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19.5非单一产品采购项目，确定核心产品的方法在招标文件技术需求中载明。多家</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提供的核心产品品牌相同的，按前两款规定处理。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20.评标过程及保密原则</w:t>
      </w:r>
      <w:r>
        <w:rPr>
          <w:rFonts w:hint="eastAsia" w:ascii="仿宋" w:hAnsi="仿宋" w:eastAsia="仿宋" w:cs="仿宋"/>
          <w:b/>
          <w:bCs/>
          <w:color w:val="000000"/>
          <w:sz w:val="24"/>
          <w:szCs w:val="24"/>
          <w:highlight w:val="none"/>
          <w:lang w:val="en-US"/>
        </w:rPr>
      </w:r>
      <w:r/>
    </w:p>
    <w:p>
      <w:pPr>
        <w:pStyle w:val="879"/>
        <w:ind w:firstLine="42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20.1凡与本次采购有关人员对属于审查、澄清、评价和比较投标的有关资料以及定标意向等，均不得向</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或其他人员透露。否则，将按有关规定追究相关人员的责任。</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20.2在评标期间，</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试图影响或干预评审的任何行为，将导致其投标将被作为无效投标，并承担相应的法律责任。</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21.评标方法和标准</w:t>
      </w:r>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21.1评标方法分为最低评标价法和综合评分法。</w:t>
      </w:r>
      <w:r>
        <w:rPr>
          <w:rFonts w:hint="eastAsia" w:ascii="仿宋" w:hAnsi="仿宋" w:eastAsia="仿宋" w:cs="仿宋"/>
          <w:b/>
          <w:bCs/>
          <w:color w:val="000000"/>
          <w:sz w:val="24"/>
          <w:szCs w:val="24"/>
          <w:highlight w:val="none"/>
          <w:lang w:val="en-US"/>
        </w:rPr>
        <w:t xml:space="preserve">本次招标的评标方法和标准，详见本招标文件投标前附表及第六章。</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21.2最低评标价法，是指投标文件满足招标文件全部实质性要求，且投标报价最低的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为中标候选人的评标方法。（本项目不适用）</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21.3采用最低评标价法评标时，除了算术修正和落实政府采购政策需进行的价格扣除外，不对</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的投标价格进行任何调整。（本项目不适用）</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21.4综合评分法，是指投标文件满足招标文件全部实质性要求，且按照评审因素的量化指标评审得分最高的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为中标候选人的评标方法。</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评审因素，第六章评标办法及评分标准。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评标时，评标委员会各成员应当独立对每个</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的投标文件进行评价，并汇总每个</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的得分。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价格分采用低价优先法计算，即满足招标文件要求且投标价格最低的投标报价为评标基准价，其价格分为满分。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评标总得分＝F1×A1＋F2×A2＋……＋Fn×An</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F1、F2……Fn分别为各项评审因素的得分；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A1、A2、……An分别为各项评审因素所占的权重(A1＋A2＋……＋An＝1)。</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因落实政府采购政策进行价格调整的，以调整后的价格计算评标基准价和投标报价。</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22.定标</w:t>
      </w:r>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22.1采用最低评标价法的，评标结果按投标报价由低到高顺序排列。投标报价相同的并列。投标文件满足招标文件全部实质性要求且投标报价最低的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为排名第一的中标候选人。（本项目不适用）</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为排名第一的中标候选人。</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val="en-US"/>
        </w:rPr>
        <w:t xml:space="preserve">23.确定中标</w:t>
      </w:r>
      <w:r>
        <w:rPr>
          <w:rFonts w:hint="eastAsia" w:ascii="仿宋" w:hAnsi="仿宋" w:eastAsia="仿宋" w:cs="仿宋"/>
          <w:b/>
          <w:bCs/>
          <w:color w:val="000000"/>
          <w:sz w:val="24"/>
          <w:szCs w:val="24"/>
          <w:highlight w:val="none"/>
          <w:lang w:val="en-US" w:eastAsia="zh-CN"/>
        </w:rPr>
        <w:t xml:space="preserve">供应商</w:t>
      </w:r>
      <w:r>
        <w:rPr>
          <w:rFonts w:hint="eastAsia" w:ascii="仿宋" w:hAnsi="仿宋" w:eastAsia="仿宋" w:cs="仿宋"/>
          <w:b/>
          <w:bCs/>
          <w:color w:val="000000"/>
          <w:sz w:val="24"/>
          <w:szCs w:val="24"/>
          <w:highlight w:val="none"/>
          <w:lang w:val="en-US" w:eastAsia="zh-CN"/>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bookmarkStart w:id="99" w:name="_Toc10240"/>
      <w:r>
        <w:rPr>
          <w:rFonts w:hint="eastAsia" w:ascii="仿宋" w:hAnsi="仿宋" w:eastAsia="仿宋" w:cs="仿宋"/>
          <w:color w:val="000000"/>
          <w:sz w:val="24"/>
          <w:szCs w:val="24"/>
          <w:highlight w:val="none"/>
          <w:lang w:val="en-US"/>
        </w:rPr>
        <w:t xml:space="preserve">23.1中标</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确定后，将在招标公告发布媒体上公告，中标</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及时到采购代理机构处领取《中标通知书》。</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23.2中标通知书对采购人和中标</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具有同等法律效力。</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23.3中标通知书发出后，中标</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无正当理由不与招标人签订合同的，情节严重的将其列入不良行为记录名单。</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23.4招标人、采购代理机构和评标委员会对未中标的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不作未中标原因的解释。</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23.5所有投标文件都将作为档案保存，不论中标与否，均不退回。</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24.编写评标报告</w:t>
      </w:r>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评标委员会根据全体评标成员签字的原始评标记录和评标结果编写评标报告。</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25.评标过程的保密性</w:t>
      </w:r>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25.1采购代理机构将采取必要措施，保证评标在严格保密的情况下进行。</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25.2任何单位和个人不得非法干预、影响评标办法的确定，以及评标过程和结果。</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25.3凡是与审查、澄清、评价和比较投标的有关资料等，均不向</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及与评标无关的其他人员透露。</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100" w:name="_Toc23398"/>
      <w:r/>
      <w:bookmarkStart w:id="101" w:name="_Toc14253"/>
      <w:r>
        <w:rPr>
          <w:rFonts w:hint="eastAsia" w:ascii="仿宋" w:hAnsi="仿宋" w:eastAsia="仿宋" w:cs="仿宋"/>
          <w:b/>
          <w:bCs/>
          <w:color w:val="000000"/>
          <w:sz w:val="24"/>
          <w:szCs w:val="24"/>
          <w:highlight w:val="none"/>
          <w:lang w:val="en-US"/>
        </w:rPr>
        <w:t xml:space="preserve">五、签订合同</w:t>
      </w:r>
      <w:bookmarkEnd w:id="99"/>
      <w:r/>
      <w:bookmarkEnd w:id="100"/>
      <w:r/>
      <w:bookmarkEnd w:id="101"/>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9"/>
      </w:pPr>
      <w:r/>
      <w:bookmarkStart w:id="102" w:name="_Toc19320"/>
      <w:r>
        <w:rPr>
          <w:rFonts w:hint="eastAsia" w:ascii="仿宋" w:hAnsi="仿宋" w:eastAsia="仿宋" w:cs="仿宋"/>
          <w:b/>
          <w:bCs/>
          <w:color w:val="000000"/>
          <w:sz w:val="24"/>
          <w:szCs w:val="24"/>
          <w:highlight w:val="none"/>
          <w:lang w:val="en-US"/>
        </w:rPr>
        <w:t xml:space="preserve">26.签订合同</w:t>
      </w:r>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26.1中标</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应当自中标通知书发出之日起三十日内，按照招标文件和中标</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投标文件的约定与招标人签订采购合同，所签订的合同不得对招标文件和中标</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投标文件作实质性修改。</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26.2招标人不得向中标</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提出任何不合理的要求作为签订合同的条件，不得与中标</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私下订立背离合同实质性内容的协议。</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26.3中标</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拒绝与招标人签订合同，或因不可抗力或者自身原因不能履行政府采购合同的，采购人可以按照评审报告推荐的中标候选人名单排序，确定下一候选人为中标</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，也可以重新开展政府采购活动。</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26.4采购合同履行中，招标人需追加与合同标的相同服务或产品的，在不改变合同其他条款的前提下，可以与</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协商签订补充合同，但所有补充合同的采购金额不得超过原合同采购金额的百分之十。</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9"/>
      </w:pPr>
      <w:r/>
      <w:bookmarkEnd w:id="102"/>
      <w:r>
        <w:rPr>
          <w:rFonts w:hint="eastAsia" w:ascii="仿宋" w:hAnsi="仿宋" w:eastAsia="仿宋" w:cs="仿宋"/>
          <w:b/>
          <w:bCs/>
          <w:color w:val="000000"/>
          <w:sz w:val="24"/>
          <w:szCs w:val="24"/>
          <w:highlight w:val="none"/>
          <w:lang w:val="en-US"/>
        </w:rPr>
        <w:t xml:space="preserve">27.询问、质疑、投诉和诚实信用</w:t>
      </w:r>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27.1询问</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对招标活动事项有疑问的，可以向采购代理机构或采购人提出询问，采购代理机构或采购人将在三个工作日内作出答复，但答复的内容不涉及商业秘密。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27.2质疑</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27.2.1</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对招标活动事项有质疑的，可以向招标代理机构提出质疑，招标代理机构将依法作出答复，但答复的内容不涉及商业秘密。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27.2.2提出质疑的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应当是参与所质疑项目采购活动的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。潜在</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已依法获取其可质疑的采购文件的，可以对该文件提出质疑。以联合体形式参加政府采购活动的，其质疑应当由组成联合体的所有</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共同提出。</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27.2.3</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认为采购文件、采购过程和中标结果使自己的合法权益受到损害的，可以在知道或者应知其权益受到损害之日起七个工作日内，将质疑文件原件送达采购人或采购代理机构。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27.2.4</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应知其权益受到损害之日，是指：对采购文件提出质疑的，应当在获取采购文件或者采购文件公告期限届满之日；对采购过程提出质疑的，为各采购程序环节结束之日；对中标或者成交结果提出质疑的，为中标或者成交结果公告期限届满之日。</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27.2.5</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必须在法定质疑期内一次性提出针对同一采购程序环节的质疑。</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如在法定期限内对同一采购程序环节提出多次质疑的，代理机构将只对</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第一次质疑作出答复。</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27.2.6</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提出质疑应当提交质疑函和必要的证明材料。质疑函应当包括下列内容：</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的姓名或者名称、地址、邮编、联系人及联系电话；</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（2）质疑项目的名称、编号；</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（3）具体、明确的质疑事项和与质疑事项相关的请求（具体条款）；</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（4）事实依据（具体条款）；</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（5）必要的法律依据（具体条款）；</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（6）提出质疑的日期。</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27.2.7</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为自然人的，应当由本人签字；</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为法人或者其他组织的，应当由法定代表人、主要负责人，或者其授权代表签字或者盖章，并加盖公章。代理人提出质疑和投诉，应当提交</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签署的授权委托书。其授权委托书应当载明代理人的姓名或者名称、代理事项、具体权限、期限和相关事项。</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27.2.8质疑函应当使用中文。相关当事人提供外文书证或者外国语视听资料的，应当附有中文译本，由翻译机构盖章或者翻译人员签名。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27.2.9质疑函应当现场以纸质原件形式提交至采购代理机构联系人处，提交时应出示有效身份证明。未按上述要求提交质疑函的，质疑不予受理。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以下情形的质疑不予受理：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（1）内容不符合《政府采购质疑和投诉办法》第十二条规定的质疑。</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（2）超出政府采购法定期限的质疑。</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（3）以传真、电子邮件等方式递交的非原件形式的质疑。</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（4）未参加投标活动的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或在投标活动中自身权益未受到损害的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所提出的质疑。</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27.2.10未按本文件规定的要求签字、加盖公章的质疑（</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组成联合体参加投标，联合体中任何一方或多方未按要求签字或盖章，并加盖公章的质疑）。</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27.2.11代理机构收到质疑函后，将对质疑的形式和内容进行审查，如质疑函内容、格式不符合规定，代理机构将告知质疑人进行补正。</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27.2.12质疑人应当在法定质疑期限内进行补正并重新提交质疑函，拒不补正或者在法定期限内未重新提交质疑函的，为无效质疑，代理机构将不予受理。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27.2.13对于内容、格式符合规定的质疑函，代理机构应当在收到</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的书面质疑后七个工作日内作出答复，并以书面形式通知质疑</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和其他有关</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，但答复的内容不得涉及商业秘密。</w:t>
      </w:r>
      <w:r>
        <w:rPr>
          <w:rFonts w:hint="eastAsia" w:ascii="仿宋" w:hAnsi="仿宋" w:eastAsia="仿宋" w:cs="仿宋"/>
          <w:color w:val="000000"/>
          <w:sz w:val="24"/>
          <w:szCs w:val="24"/>
          <w:highlight w:val="none"/>
          <w:lang w:val="en-US"/>
        </w:rPr>
      </w:r>
      <w:r/>
    </w:p>
    <w:p>
      <w:pPr>
        <w:pStyle w:val="879"/>
        <w:ind w:firstLine="42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27.2.14</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提出书面质疑必须有理、有据，不得捏造事实、提供虚假材料进行恶意质疑。否则，一经查实，代理机构有权依据政府采购的有关规定，报请政府采购监管部门对该</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进行相应的行政处罚和记录该</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的失信信息。</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28.投诉</w:t>
      </w:r>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28.1质疑</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对采购代理机构的答复不满意或者采购代理机构未在规定的时间内作出答复的，可以在答复期满后十五个工作日内向采购监督管理部门投诉。</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28.2</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投诉应当有明确的请求和必要的证明材料。</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投诉的事项不得超出已质疑事项的范围。</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28.3投诉人对采购监督管理部门的投诉处理决定不服或者采购监督管理部门逾期未作处理的，可以依法申请行政复议或者向人民法院提起行政诉讼。</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28.4投诉人有下列行为之一的，属于严重失信行为，由财政部门列入不良行为记录名单，禁止其一至三年内参加政府采购活动。</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（1）投诉人在全国范围12个月内三次以上投诉查无实据的；</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（2）采用捏造事实、提供虚假材料或者以非法手段取得证明材料等方式进行虚假、恶意投诉。</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28.5证据来源的合法性存在明显疑问，投诉人无法证明其取得方式合法的，视为以非法手段取得证明材料。</w:t>
      </w:r>
      <w:r>
        <w:rPr>
          <w:rFonts w:hint="eastAsia" w:ascii="仿宋" w:hAnsi="仿宋" w:eastAsia="仿宋" w:cs="仿宋"/>
          <w:color w:val="000000"/>
          <w:sz w:val="24"/>
          <w:szCs w:val="24"/>
          <w:highlight w:val="none"/>
          <w:lang w:val="en-US"/>
        </w:rPr>
      </w:r>
      <w:r/>
    </w:p>
    <w:p>
      <w:pPr>
        <w:pStyle w:val="879"/>
        <w:jc w:val="center"/>
        <w:spacing w:line="400" w:lineRule="exact"/>
        <w:tabs>
          <w:tab w:val="left" w:pos="5250" w:leader="none"/>
        </w:tabs>
        <w:rPr>
          <w:rFonts w:hint="eastAsia" w:ascii="仿宋" w:hAnsi="仿宋" w:eastAsia="仿宋" w:cs="仿宋"/>
          <w:b/>
          <w:color w:val="000000"/>
          <w:sz w:val="36"/>
          <w:szCs w:val="36"/>
          <w:highlight w:val="none"/>
          <w:lang w:val="en-US"/>
        </w:rPr>
        <w:outlineLvl w:val="9"/>
      </w:pPr>
      <w:r>
        <w:rPr>
          <w:rFonts w:hint="eastAsia" w:ascii="仿宋" w:hAnsi="仿宋" w:eastAsia="仿宋" w:cs="仿宋"/>
          <w:b/>
          <w:color w:val="000000"/>
          <w:sz w:val="36"/>
          <w:szCs w:val="36"/>
          <w:highlight w:val="none"/>
          <w:lang w:val="en-US"/>
        </w:rPr>
        <w:br w:type="page" w:clear="all"/>
      </w:r>
      <w:bookmarkStart w:id="103" w:name="_Toc5911"/>
      <w:r/>
      <w:bookmarkStart w:id="104" w:name="_Toc28323"/>
      <w:r>
        <w:rPr>
          <w:rFonts w:hint="eastAsia" w:ascii="仿宋" w:hAnsi="仿宋" w:eastAsia="仿宋" w:cs="仿宋"/>
          <w:b/>
          <w:color w:val="000000"/>
          <w:sz w:val="36"/>
          <w:szCs w:val="36"/>
          <w:highlight w:val="none"/>
          <w:lang w:val="en-US"/>
        </w:rPr>
      </w:r>
      <w:r/>
    </w:p>
    <w:p>
      <w:pPr>
        <w:pStyle w:val="879"/>
        <w:jc w:val="center"/>
        <w:spacing w:line="400" w:lineRule="exact"/>
        <w:tabs>
          <w:tab w:val="left" w:pos="5250" w:leader="none"/>
        </w:tabs>
        <w:rPr>
          <w:rFonts w:hint="eastAsia" w:ascii="仿宋" w:hAnsi="仿宋" w:eastAsia="仿宋" w:cs="仿宋"/>
          <w:color w:val="000000"/>
          <w:sz w:val="24"/>
          <w:szCs w:val="24"/>
          <w:highlight w:val="none"/>
          <w:lang w:val="en-US"/>
        </w:rPr>
        <w:outlineLvl w:val="0"/>
      </w:pPr>
      <w:r/>
      <w:bookmarkStart w:id="105" w:name="_Toc137"/>
      <w:r/>
      <w:bookmarkStart w:id="106" w:name="_Toc24901"/>
      <w:r>
        <w:rPr>
          <w:rStyle w:val="1068"/>
          <w:rFonts w:hint="eastAsia" w:ascii="仿宋" w:hAnsi="仿宋" w:eastAsia="仿宋" w:cs="仿宋"/>
          <w:b/>
          <w:bCs/>
          <w:color w:val="000000"/>
          <w:sz w:val="36"/>
          <w:szCs w:val="36"/>
          <w:highlight w:val="none"/>
          <w:lang w:val="en-US"/>
        </w:rPr>
        <w:t xml:space="preserve">第四章 </w:t>
      </w:r>
      <w:r>
        <w:rPr>
          <w:rStyle w:val="1068"/>
          <w:rFonts w:hint="eastAsia" w:ascii="仿宋" w:hAnsi="仿宋" w:eastAsia="仿宋" w:cs="仿宋"/>
          <w:b/>
          <w:bCs/>
          <w:color w:val="000000"/>
          <w:sz w:val="36"/>
          <w:szCs w:val="36"/>
          <w:highlight w:val="none"/>
        </w:rPr>
        <w:t xml:space="preserve">合同主要条款及格式</w:t>
      </w:r>
      <w:bookmarkEnd w:id="103"/>
      <w:r/>
      <w:bookmarkEnd w:id="105"/>
      <w:r/>
      <w:bookmarkEnd w:id="106"/>
      <w:r>
        <w:rPr>
          <w:rStyle w:val="1068"/>
          <w:rFonts w:hint="eastAsia" w:ascii="仿宋" w:hAnsi="仿宋" w:eastAsia="仿宋" w:cs="仿宋"/>
          <w:b/>
          <w:bCs/>
          <w:color w:val="000000"/>
          <w:sz w:val="36"/>
          <w:szCs w:val="36"/>
          <w:highlight w:val="none"/>
          <w:lang w:val="en-US"/>
        </w:rPr>
        <w:t xml:space="preserve"> </w:t>
      </w:r>
      <w:bookmarkEnd w:id="104"/>
      <w:r>
        <w:rPr>
          <w:rFonts w:hint="eastAsia" w:ascii="仿宋" w:hAnsi="仿宋" w:eastAsia="仿宋" w:cs="仿宋"/>
          <w:color w:val="000000"/>
          <w:sz w:val="24"/>
          <w:szCs w:val="24"/>
          <w:highlight w:val="none"/>
          <w:lang w:val="en-US"/>
        </w:rPr>
      </w:r>
      <w:r/>
    </w:p>
    <w:p>
      <w:pPr>
        <w:pStyle w:val="879"/>
        <w:jc w:val="both"/>
        <w:spacing w:line="360" w:lineRule="auto"/>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以下为成交后签订本项目合同的通用条款，采购当事人不得提出实质性的修改，关于专用条款将由采购人与成交人结合本项目具体情况协商后签订。</w:t>
      </w:r>
      <w:r>
        <w:rPr>
          <w:rFonts w:hint="eastAsia" w:ascii="仿宋" w:hAnsi="仿宋" w:eastAsia="仿宋" w:cs="仿宋"/>
          <w:color w:val="000000"/>
          <w:sz w:val="24"/>
          <w:szCs w:val="24"/>
          <w:highlight w:val="none"/>
          <w:lang w:val="en-US" w:bidi="ar-SA"/>
        </w:rPr>
      </w:r>
      <w:r/>
    </w:p>
    <w:p>
      <w:pPr>
        <w:pStyle w:val="879"/>
        <w:ind w:firstLine="723"/>
        <w:widowControl/>
        <w:rPr>
          <w:rFonts w:hint="eastAsia" w:ascii="仿宋" w:hAnsi="仿宋" w:eastAsia="仿宋" w:cs="仿宋"/>
          <w:b/>
          <w:bCs/>
          <w:color w:val="000000"/>
          <w:sz w:val="36"/>
          <w:szCs w:val="36"/>
          <w:highlight w:val="none"/>
        </w:rPr>
        <w:outlineLvl w:val="9"/>
      </w:pPr>
      <w:r>
        <w:rPr>
          <w:rFonts w:hint="eastAsia" w:ascii="仿宋" w:hAnsi="仿宋" w:eastAsia="仿宋" w:cs="仿宋"/>
          <w:b/>
          <w:bCs/>
          <w:color w:val="000000"/>
          <w:sz w:val="36"/>
          <w:szCs w:val="36"/>
          <w:highlight w:val="none"/>
        </w:rPr>
      </w:r>
      <w:r/>
    </w:p>
    <w:p>
      <w:pPr>
        <w:pStyle w:val="879"/>
        <w:jc w:val="center"/>
        <w:widowControl/>
        <w:rPr>
          <w:rFonts w:hint="eastAsia" w:ascii="仿宋" w:hAnsi="仿宋" w:eastAsia="仿宋" w:cs="仿宋"/>
          <w:color w:val="000000"/>
          <w:sz w:val="36"/>
          <w:szCs w:val="36"/>
          <w:highlight w:val="none"/>
        </w:rPr>
        <w:outlineLvl w:val="9"/>
      </w:pPr>
      <w:r>
        <w:rPr>
          <w:rFonts w:hint="eastAsia" w:ascii="仿宋" w:hAnsi="仿宋" w:eastAsia="仿宋" w:cs="仿宋"/>
          <w:b/>
          <w:color w:val="000000"/>
          <w:sz w:val="44"/>
          <w:szCs w:val="44"/>
          <w:highlight w:val="none"/>
        </w:rPr>
        <w:t xml:space="preserve">南京市政府采购合同</w:t>
      </w:r>
      <w:r>
        <w:rPr>
          <w:rFonts w:hint="eastAsia" w:ascii="仿宋" w:hAnsi="仿宋" w:eastAsia="仿宋" w:cs="仿宋"/>
          <w:color w:val="000000"/>
          <w:sz w:val="36"/>
          <w:szCs w:val="36"/>
          <w:highlight w:val="none"/>
        </w:rPr>
      </w:r>
      <w:r/>
    </w:p>
    <w:p>
      <w:pPr>
        <w:pStyle w:val="879"/>
        <w:ind w:firstLine="720"/>
        <w:widowControl/>
        <w:rPr>
          <w:rFonts w:hint="eastAsia" w:ascii="仿宋" w:hAnsi="仿宋" w:eastAsia="仿宋" w:cs="仿宋"/>
          <w:color w:val="000000"/>
          <w:sz w:val="36"/>
          <w:szCs w:val="36"/>
          <w:highlight w:val="none"/>
        </w:rPr>
        <w:outlineLvl w:val="9"/>
      </w:pPr>
      <w:r>
        <w:rPr>
          <w:rFonts w:hint="eastAsia" w:ascii="仿宋" w:hAnsi="仿宋" w:eastAsia="仿宋" w:cs="仿宋"/>
          <w:color w:val="000000"/>
          <w:sz w:val="36"/>
          <w:szCs w:val="36"/>
          <w:highlight w:val="none"/>
        </w:rPr>
      </w:r>
      <w:r/>
    </w:p>
    <w:p>
      <w:pPr>
        <w:pStyle w:val="879"/>
        <w:ind w:firstLine="723"/>
        <w:widowControl/>
        <w:rPr>
          <w:rFonts w:hint="eastAsia" w:ascii="仿宋" w:hAnsi="仿宋" w:eastAsia="仿宋" w:cs="仿宋"/>
          <w:b/>
          <w:bCs/>
          <w:color w:val="000000"/>
          <w:sz w:val="36"/>
          <w:szCs w:val="36"/>
          <w:highlight w:val="none"/>
        </w:rPr>
        <w:outlineLvl w:val="9"/>
      </w:pPr>
      <w:r>
        <w:rPr>
          <w:rFonts w:hint="eastAsia" w:ascii="仿宋" w:hAnsi="仿宋" w:eastAsia="仿宋" w:cs="仿宋"/>
          <w:b/>
          <w:bCs/>
          <w:color w:val="000000"/>
          <w:sz w:val="36"/>
          <w:szCs w:val="36"/>
          <w:highlight w:val="none"/>
        </w:rPr>
      </w:r>
      <w:r/>
    </w:p>
    <w:p>
      <w:pPr>
        <w:pStyle w:val="879"/>
        <w:ind w:firstLine="720"/>
        <w:jc w:val="left"/>
        <w:rPr>
          <w:rFonts w:hint="eastAsia" w:ascii="仿宋" w:hAnsi="仿宋" w:eastAsia="仿宋" w:cs="仿宋"/>
          <w:color w:val="000000"/>
          <w:sz w:val="36"/>
          <w:szCs w:val="36"/>
          <w:highlight w:val="none"/>
        </w:rPr>
        <w:outlineLvl w:val="9"/>
      </w:pPr>
      <w:r>
        <w:rPr>
          <w:rFonts w:hint="eastAsia" w:ascii="仿宋" w:hAnsi="仿宋" w:eastAsia="仿宋" w:cs="仿宋"/>
          <w:color w:val="000000"/>
          <w:sz w:val="36"/>
          <w:szCs w:val="36"/>
          <w:highlight w:val="none"/>
        </w:rPr>
        <w:t xml:space="preserve">合同编号 ：</w:t>
      </w:r>
      <w:r>
        <w:rPr>
          <w:rFonts w:hint="eastAsia" w:ascii="仿宋" w:hAnsi="仿宋" w:eastAsia="仿宋" w:cs="仿宋"/>
          <w:color w:val="000000"/>
          <w:sz w:val="36"/>
          <w:szCs w:val="36"/>
          <w:highlight w:val="none"/>
        </w:rPr>
      </w:r>
      <w:r/>
    </w:p>
    <w:p>
      <w:pPr>
        <w:pStyle w:val="879"/>
        <w:ind w:firstLine="720"/>
        <w:jc w:val="left"/>
        <w:rPr>
          <w:rFonts w:hint="eastAsia" w:ascii="仿宋" w:hAnsi="仿宋" w:eastAsia="仿宋" w:cs="仿宋"/>
          <w:color w:val="000000"/>
          <w:sz w:val="36"/>
          <w:szCs w:val="36"/>
          <w:highlight w:val="none"/>
        </w:rPr>
        <w:outlineLvl w:val="9"/>
      </w:pPr>
      <w:r>
        <w:rPr>
          <w:rFonts w:hint="eastAsia" w:ascii="仿宋" w:hAnsi="仿宋" w:eastAsia="仿宋" w:cs="仿宋"/>
          <w:color w:val="000000"/>
          <w:sz w:val="36"/>
          <w:szCs w:val="36"/>
          <w:highlight w:val="none"/>
        </w:rPr>
        <w:t xml:space="preserve">项目名称 ：</w:t>
      </w:r>
      <w:r>
        <w:rPr>
          <w:rFonts w:hint="eastAsia" w:ascii="仿宋" w:hAnsi="仿宋" w:eastAsia="仿宋" w:cs="仿宋"/>
          <w:color w:val="000000"/>
          <w:sz w:val="36"/>
          <w:szCs w:val="36"/>
          <w:highlight w:val="none"/>
          <w:lang w:val="en-US" w:eastAsia="zh-CN"/>
        </w:rPr>
        <w:t xml:space="preserve">2026南京质检院检验检测试剂耗材项目（四）</w:t>
      </w:r>
      <w:r>
        <w:rPr>
          <w:rFonts w:hint="eastAsia" w:ascii="仿宋" w:hAnsi="仿宋" w:eastAsia="仿宋" w:cs="仿宋"/>
          <w:color w:val="000000"/>
          <w:sz w:val="36"/>
          <w:szCs w:val="36"/>
          <w:highlight w:val="none"/>
        </w:rPr>
      </w:r>
      <w:r/>
    </w:p>
    <w:p>
      <w:pPr>
        <w:pStyle w:val="879"/>
        <w:ind w:firstLine="720"/>
        <w:jc w:val="left"/>
        <w:rPr>
          <w:rFonts w:hint="eastAsia" w:ascii="仿宋" w:hAnsi="仿宋" w:eastAsia="仿宋" w:cs="仿宋"/>
          <w:color w:val="000000"/>
          <w:sz w:val="36"/>
          <w:szCs w:val="36"/>
          <w:highlight w:val="none"/>
        </w:rPr>
        <w:outlineLvl w:val="9"/>
      </w:pPr>
      <w:r>
        <w:rPr>
          <w:rFonts w:hint="eastAsia" w:ascii="仿宋" w:hAnsi="仿宋" w:eastAsia="仿宋" w:cs="仿宋"/>
          <w:color w:val="000000"/>
          <w:sz w:val="36"/>
          <w:szCs w:val="36"/>
          <w:highlight w:val="none"/>
        </w:rPr>
        <w:t xml:space="preserve">采 购 人 ：南京市产品质量监督检验院</w:t>
      </w:r>
      <w:r>
        <w:rPr>
          <w:rFonts w:hint="eastAsia" w:ascii="仿宋" w:hAnsi="仿宋" w:eastAsia="仿宋" w:cs="仿宋"/>
          <w:color w:val="000000"/>
          <w:sz w:val="36"/>
          <w:szCs w:val="36"/>
          <w:highlight w:val="none"/>
        </w:rPr>
      </w:r>
      <w:r/>
    </w:p>
    <w:p>
      <w:pPr>
        <w:pStyle w:val="879"/>
        <w:ind w:firstLine="2560"/>
        <w:jc w:val="left"/>
        <w:rPr>
          <w:rFonts w:hint="eastAsia" w:ascii="仿宋" w:hAnsi="仿宋" w:eastAsia="仿宋" w:cs="仿宋"/>
          <w:color w:val="000000"/>
          <w:spacing w:val="-20"/>
          <w:sz w:val="36"/>
          <w:szCs w:val="36"/>
          <w:highlight w:val="none"/>
        </w:rPr>
        <w:outlineLvl w:val="9"/>
      </w:pPr>
      <w:r>
        <w:rPr>
          <w:rFonts w:hint="eastAsia" w:ascii="仿宋" w:hAnsi="仿宋" w:eastAsia="仿宋" w:cs="仿宋"/>
          <w:color w:val="000000"/>
          <w:spacing w:val="-20"/>
          <w:sz w:val="36"/>
          <w:szCs w:val="36"/>
          <w:highlight w:val="none"/>
        </w:rPr>
        <w:t xml:space="preserve">（南京市质量发展与先进技术应用研究院）</w:t>
      </w:r>
      <w:r>
        <w:rPr>
          <w:rFonts w:hint="eastAsia" w:ascii="仿宋" w:hAnsi="仿宋" w:eastAsia="仿宋" w:cs="仿宋"/>
          <w:color w:val="000000"/>
          <w:spacing w:val="-20"/>
          <w:sz w:val="36"/>
          <w:szCs w:val="36"/>
          <w:highlight w:val="none"/>
        </w:rPr>
      </w:r>
      <w:r/>
    </w:p>
    <w:p>
      <w:pPr>
        <w:pStyle w:val="879"/>
        <w:ind w:firstLine="720"/>
        <w:jc w:val="left"/>
        <w:rPr>
          <w:rFonts w:hint="eastAsia" w:ascii="仿宋" w:hAnsi="仿宋" w:eastAsia="仿宋" w:cs="仿宋"/>
          <w:color w:val="000000"/>
          <w:sz w:val="36"/>
          <w:szCs w:val="36"/>
          <w:highlight w:val="none"/>
        </w:rPr>
        <w:outlineLvl w:val="9"/>
      </w:pPr>
      <w:r>
        <w:rPr>
          <w:rFonts w:hint="eastAsia" w:ascii="仿宋" w:hAnsi="仿宋" w:eastAsia="仿宋" w:cs="仿宋"/>
          <w:color w:val="000000"/>
          <w:sz w:val="36"/>
          <w:szCs w:val="36"/>
          <w:highlight w:val="none"/>
        </w:rPr>
        <w:t xml:space="preserve">供 应 商 ：</w:t>
      </w:r>
      <w:r>
        <w:rPr>
          <w:rFonts w:hint="eastAsia" w:ascii="仿宋" w:hAnsi="仿宋" w:eastAsia="仿宋" w:cs="仿宋"/>
          <w:color w:val="000000"/>
          <w:sz w:val="36"/>
          <w:szCs w:val="36"/>
          <w:highlight w:val="none"/>
        </w:rPr>
      </w:r>
      <w:r/>
    </w:p>
    <w:p>
      <w:pPr>
        <w:pStyle w:val="879"/>
        <w:ind w:firstLine="720"/>
        <w:jc w:val="left"/>
        <w:rPr>
          <w:rFonts w:hint="eastAsia" w:ascii="仿宋" w:hAnsi="仿宋" w:eastAsia="仿宋" w:cs="仿宋"/>
          <w:color w:val="000000"/>
          <w:sz w:val="36"/>
          <w:szCs w:val="36"/>
          <w:highlight w:val="none"/>
        </w:rPr>
        <w:outlineLvl w:val="9"/>
      </w:pPr>
      <w:r>
        <w:rPr>
          <w:rFonts w:hint="eastAsia" w:ascii="仿宋" w:hAnsi="仿宋" w:eastAsia="仿宋" w:cs="仿宋"/>
          <w:color w:val="000000"/>
          <w:sz w:val="36"/>
          <w:szCs w:val="36"/>
          <w:highlight w:val="none"/>
        </w:rPr>
        <w:t xml:space="preserve">签订日期 ： </w:t>
      </w:r>
      <w:r>
        <w:rPr>
          <w:rFonts w:hint="eastAsia" w:ascii="仿宋" w:hAnsi="仿宋" w:eastAsia="仿宋" w:cs="仿宋"/>
          <w:color w:val="000000"/>
          <w:sz w:val="36"/>
          <w:szCs w:val="36"/>
          <w:highlight w:val="none"/>
          <w:lang w:eastAsia="zh-CN"/>
        </w:rPr>
        <w:t xml:space="preserve">2026</w:t>
      </w:r>
      <w:r>
        <w:rPr>
          <w:rFonts w:hint="eastAsia" w:ascii="仿宋" w:hAnsi="仿宋" w:eastAsia="仿宋" w:cs="仿宋"/>
          <w:color w:val="000000"/>
          <w:sz w:val="36"/>
          <w:szCs w:val="36"/>
          <w:highlight w:val="none"/>
        </w:rPr>
        <w:t xml:space="preserve">年  月  日</w:t>
      </w:r>
      <w:r>
        <w:rPr>
          <w:rFonts w:hint="eastAsia" w:ascii="仿宋" w:hAnsi="仿宋" w:eastAsia="仿宋" w:cs="仿宋"/>
          <w:color w:val="000000"/>
          <w:sz w:val="36"/>
          <w:szCs w:val="36"/>
          <w:highlight w:val="none"/>
        </w:rPr>
      </w:r>
      <w:r/>
    </w:p>
    <w:p>
      <w:pPr>
        <w:pStyle w:val="879"/>
        <w:ind w:firstLine="482"/>
        <w:jc w:val="center"/>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r>
      <w:r/>
    </w:p>
    <w:p>
      <w:pPr>
        <w:pStyle w:val="1144"/>
        <w:ind w:firstLine="482"/>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r>
      <w:r/>
    </w:p>
    <w:p>
      <w:pPr>
        <w:pStyle w:val="1144"/>
        <w:ind w:firstLine="482"/>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r>
      <w:r/>
    </w:p>
    <w:p>
      <w:pPr>
        <w:pStyle w:val="1144"/>
        <w:ind w:firstLine="482"/>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r>
      <w:r/>
    </w:p>
    <w:p>
      <w:pPr>
        <w:pStyle w:val="1144"/>
        <w:ind w:firstLine="482"/>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r>
      <w:r/>
    </w:p>
    <w:p>
      <w:pPr>
        <w:pStyle w:val="1144"/>
        <w:ind w:firstLine="482"/>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r>
      <w:r/>
    </w:p>
    <w:p>
      <w:pPr>
        <w:pStyle w:val="1144"/>
        <w:ind w:firstLine="482"/>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r>
      <w:r/>
    </w:p>
    <w:p>
      <w:pPr>
        <w:pStyle w:val="1144"/>
        <w:ind w:firstLine="482"/>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r>
      <w:r/>
    </w:p>
    <w:p>
      <w:pPr>
        <w:pStyle w:val="1144"/>
        <w:ind w:firstLine="482"/>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r>
      <w:r/>
    </w:p>
    <w:p>
      <w:pPr>
        <w:pStyle w:val="1144"/>
        <w:ind w:firstLine="482"/>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r>
      <w:r/>
    </w:p>
    <w:p>
      <w:pPr>
        <w:pStyle w:val="1144"/>
        <w:ind w:firstLine="482"/>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r>
      <w:r/>
    </w:p>
    <w:p>
      <w:pPr>
        <w:pStyle w:val="1144"/>
        <w:ind w:firstLine="482"/>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r>
      <w:r/>
    </w:p>
    <w:tbl>
      <w:tblPr>
        <w:tblStyle w:val="1102"/>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96"/>
        <w:gridCol w:w="2847"/>
      </w:tblGrid>
      <w:tr>
        <w:trPr/>
        <w:tc>
          <w:tcPr>
            <w:tcW w:w="6096" w:type="dxa"/>
            <w:vAlign w:val="top"/>
            <w:textDirection w:val="lrTb"/>
            <w:noWrap w:val="false"/>
          </w:tcPr>
          <w:p>
            <w:pPr>
              <w:pStyle w:val="879"/>
              <w:ind w:firstLine="755"/>
              <w:jc w:val="center"/>
              <w:rPr>
                <w:rFonts w:hint="eastAsia" w:ascii="仿宋" w:hAnsi="仿宋" w:eastAsia="仿宋" w:cs="仿宋"/>
                <w:bCs/>
                <w:color w:val="000000"/>
                <w:sz w:val="36"/>
                <w:szCs w:val="36"/>
                <w:highlight w:val="none"/>
              </w:rPr>
              <w:outlineLvl w:val="9"/>
            </w:pPr>
            <w:r>
              <w:rPr>
                <w:rFonts w:hint="eastAsia" w:ascii="仿宋" w:hAnsi="仿宋" w:eastAsia="仿宋" w:cs="仿宋"/>
                <w:bCs/>
                <w:color w:val="000000"/>
                <w:sz w:val="36"/>
                <w:szCs w:val="36"/>
                <w:highlight w:val="none"/>
              </w:rPr>
              <w:t xml:space="preserve">南京市市场监督管理局</w:t>
            </w:r>
            <w:r>
              <w:rPr>
                <w:rFonts w:hint="eastAsia" w:ascii="仿宋" w:hAnsi="仿宋" w:eastAsia="仿宋" w:cs="仿宋"/>
                <w:bCs/>
                <w:color w:val="000000"/>
                <w:sz w:val="36"/>
                <w:szCs w:val="36"/>
                <w:highlight w:val="none"/>
              </w:rPr>
            </w:r>
            <w:r/>
          </w:p>
        </w:tc>
        <w:tc>
          <w:tcPr>
            <w:tcW w:w="2847" w:type="dxa"/>
            <w:vAlign w:val="center"/>
            <w:vMerge w:val="restart"/>
            <w:textDirection w:val="lrTb"/>
            <w:noWrap w:val="false"/>
          </w:tcPr>
          <w:p>
            <w:pPr>
              <w:pStyle w:val="879"/>
              <w:ind w:firstLine="755"/>
              <w:jc w:val="left"/>
              <w:rPr>
                <w:rFonts w:hint="eastAsia" w:ascii="仿宋" w:hAnsi="仿宋" w:eastAsia="仿宋" w:cs="仿宋"/>
                <w:bCs/>
                <w:color w:val="000000"/>
                <w:sz w:val="36"/>
                <w:szCs w:val="36"/>
                <w:highlight w:val="none"/>
              </w:rPr>
              <w:outlineLvl w:val="9"/>
            </w:pPr>
            <w:r>
              <w:rPr>
                <w:rFonts w:hint="eastAsia" w:ascii="仿宋" w:hAnsi="仿宋" w:eastAsia="仿宋" w:cs="仿宋"/>
                <w:bCs/>
                <w:color w:val="000000"/>
                <w:sz w:val="36"/>
                <w:szCs w:val="36"/>
                <w:highlight w:val="none"/>
              </w:rPr>
              <w:t xml:space="preserve">监制</w:t>
            </w:r>
            <w:r>
              <w:rPr>
                <w:rFonts w:hint="eastAsia" w:ascii="仿宋" w:hAnsi="仿宋" w:eastAsia="仿宋" w:cs="仿宋"/>
                <w:bCs/>
                <w:color w:val="000000"/>
                <w:sz w:val="36"/>
                <w:szCs w:val="36"/>
                <w:highlight w:val="none"/>
              </w:rPr>
            </w:r>
            <w:r/>
          </w:p>
        </w:tc>
      </w:tr>
      <w:tr>
        <w:trPr/>
        <w:tc>
          <w:tcPr>
            <w:tcW w:w="6096" w:type="dxa"/>
            <w:vAlign w:val="top"/>
            <w:textDirection w:val="lrTb"/>
            <w:noWrap w:val="false"/>
          </w:tcPr>
          <w:p>
            <w:pPr>
              <w:pStyle w:val="879"/>
              <w:ind w:firstLine="683"/>
              <w:jc w:val="center"/>
              <w:rPr>
                <w:rFonts w:hint="eastAsia" w:ascii="仿宋" w:hAnsi="仿宋" w:eastAsia="仿宋" w:cs="仿宋"/>
                <w:bCs/>
                <w:color w:val="000000"/>
                <w:sz w:val="36"/>
                <w:szCs w:val="36"/>
                <w:highlight w:val="none"/>
              </w:rPr>
              <w:outlineLvl w:val="9"/>
            </w:pPr>
            <w:r>
              <w:rPr>
                <w:rFonts w:hint="eastAsia" w:ascii="仿宋" w:hAnsi="仿宋" w:eastAsia="仿宋" w:cs="仿宋"/>
                <w:bCs/>
                <w:color w:val="000000"/>
                <w:sz w:val="36"/>
                <w:szCs w:val="36"/>
                <w:highlight w:val="none"/>
              </w:rPr>
              <w:t xml:space="preserve">南  京  市  财  政  局</w:t>
            </w:r>
            <w:r>
              <w:rPr>
                <w:rFonts w:hint="eastAsia" w:ascii="仿宋" w:hAnsi="仿宋" w:eastAsia="仿宋" w:cs="仿宋"/>
                <w:bCs/>
                <w:color w:val="000000"/>
                <w:sz w:val="36"/>
                <w:szCs w:val="36"/>
                <w:highlight w:val="none"/>
              </w:rPr>
            </w:r>
            <w:r/>
          </w:p>
        </w:tc>
        <w:tc>
          <w:tcPr>
            <w:tcW w:w="2847" w:type="dxa"/>
            <w:vAlign w:val="center"/>
            <w:vMerge w:val="continue"/>
            <w:textDirection w:val="lrTb"/>
            <w:noWrap w:val="false"/>
          </w:tcPr>
          <w:p>
            <w:pPr>
              <w:pStyle w:val="879"/>
              <w:ind w:firstLine="755"/>
              <w:jc w:val="center"/>
              <w:rPr>
                <w:rFonts w:hint="eastAsia" w:ascii="仿宋" w:hAnsi="仿宋" w:eastAsia="仿宋" w:cs="仿宋"/>
                <w:bCs/>
                <w:color w:val="000000"/>
                <w:sz w:val="36"/>
                <w:szCs w:val="36"/>
                <w:highlight w:val="none"/>
              </w:rPr>
              <w:outlineLvl w:val="9"/>
            </w:pPr>
            <w:r>
              <w:rPr>
                <w:rFonts w:hint="eastAsia" w:ascii="仿宋" w:hAnsi="仿宋" w:eastAsia="仿宋" w:cs="仿宋"/>
                <w:bCs/>
                <w:color w:val="000000"/>
                <w:sz w:val="36"/>
                <w:szCs w:val="36"/>
                <w:highlight w:val="none"/>
              </w:rPr>
            </w:r>
            <w:r/>
          </w:p>
        </w:tc>
      </w:tr>
    </w:tbl>
    <w:p>
      <w:pPr>
        <w:pStyle w:val="879"/>
        <w:ind w:firstLine="755"/>
        <w:jc w:val="center"/>
        <w:rPr>
          <w:rFonts w:hint="eastAsia" w:ascii="仿宋" w:hAnsi="仿宋" w:eastAsia="仿宋" w:cs="仿宋"/>
          <w:bCs/>
          <w:color w:val="000000"/>
          <w:sz w:val="36"/>
          <w:szCs w:val="36"/>
          <w:highlight w:val="none"/>
        </w:rPr>
        <w:outlineLvl w:val="9"/>
      </w:pPr>
      <w:r>
        <w:rPr>
          <w:rFonts w:hint="eastAsia" w:ascii="仿宋" w:hAnsi="仿宋" w:eastAsia="仿宋" w:cs="仿宋"/>
          <w:bCs/>
          <w:color w:val="000000"/>
          <w:sz w:val="36"/>
          <w:szCs w:val="36"/>
          <w:highlight w:val="none"/>
        </w:rPr>
      </w:r>
      <w:r/>
    </w:p>
    <w:p>
      <w:pPr>
        <w:pStyle w:val="879"/>
        <w:jc w:val="lef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879"/>
        <w:jc w:val="lef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879"/>
        <w:jc w:val="lef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879"/>
        <w:jc w:val="lef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879"/>
        <w:jc w:val="lef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879"/>
        <w:rPr>
          <w:rFonts w:hint="eastAsia" w:ascii="仿宋" w:hAnsi="仿宋" w:eastAsia="仿宋" w:cs="仿宋"/>
          <w:color w:val="000000"/>
          <w:sz w:val="24"/>
          <w:szCs w:val="24"/>
          <w:highlight w:val="none"/>
        </w:rPr>
        <w:outlineLvl w:val="9"/>
      </w:pPr>
      <w:r/>
      <w:bookmarkStart w:id="107" w:name="_Toc9759"/>
      <w:r>
        <w:rPr>
          <w:rFonts w:hint="eastAsia" w:ascii="仿宋" w:hAnsi="仿宋" w:eastAsia="仿宋" w:cs="仿宋"/>
          <w:color w:val="000000"/>
          <w:sz w:val="24"/>
          <w:szCs w:val="24"/>
          <w:highlight w:val="none"/>
        </w:rPr>
      </w:r>
      <w:r/>
    </w:p>
    <w:tbl>
      <w:tblPr>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keepLines w:val="0"/>
              <w:keepNext w:val="0"/>
              <w:spacing w:before="0" w:beforeAutospacing="0" w:after="0" w:afterAutospacing="0" w:line="360" w:lineRule="auto"/>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t xml:space="preserve">采购人（以下简称甲方）：</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keepLines w:val="0"/>
              <w:keepNext w:val="0"/>
              <w:spacing w:before="0" w:beforeAutospacing="0" w:after="0" w:afterAutospacing="0" w:line="360" w:lineRule="auto"/>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t xml:space="preserve">中标供应商：（以下简称乙方）</w:t>
            </w:r>
            <w:r>
              <w:rPr>
                <w:rFonts w:hint="eastAsia" w:ascii="仿宋" w:hAnsi="仿宋" w:eastAsia="仿宋" w:cs="仿宋"/>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keepLines w:val="0"/>
              <w:keepNext w:val="0"/>
              <w:spacing w:before="0" w:beforeAutospacing="0" w:after="0" w:afterAutospacing="0" w:line="360" w:lineRule="auto"/>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t xml:space="preserve">住所地：</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keepLines w:val="0"/>
              <w:keepNext w:val="0"/>
              <w:spacing w:before="0" w:beforeAutospacing="0" w:after="0" w:afterAutospacing="0" w:line="360" w:lineRule="auto"/>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t xml:space="preserve">住所地：</w:t>
            </w:r>
            <w:r>
              <w:rPr>
                <w:rFonts w:hint="eastAsia" w:ascii="仿宋" w:hAnsi="仿宋" w:eastAsia="仿宋" w:cs="仿宋"/>
                <w:color w:val="000000"/>
                <w:sz w:val="24"/>
                <w:szCs w:val="24"/>
                <w:highlight w:val="none"/>
              </w:rPr>
            </w:r>
            <w:r/>
          </w:p>
        </w:tc>
      </w:tr>
    </w:tbl>
    <w:p>
      <w:pPr>
        <w:pStyle w:val="879"/>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879"/>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根据《中华人民共和国政府采购法》《中华人民共和国民法典》等法律法规的规定，甲乙双方按照</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的招标结果签订本合同。</w:t>
      </w:r>
      <w:r>
        <w:rPr>
          <w:rFonts w:hint="eastAsia" w:ascii="仿宋" w:hAnsi="仿宋" w:eastAsia="仿宋" w:cs="仿宋"/>
          <w:color w:val="000000"/>
          <w:sz w:val="24"/>
          <w:szCs w:val="24"/>
          <w:highlight w:val="none"/>
        </w:rPr>
      </w:r>
      <w:r/>
    </w:p>
    <w:p>
      <w:pPr>
        <w:pStyle w:val="879"/>
        <w:ind w:firstLine="482"/>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b/>
          <w:bCs/>
          <w:color w:val="000000"/>
          <w:sz w:val="24"/>
          <w:szCs w:val="24"/>
          <w:highlight w:val="none"/>
        </w:rPr>
        <w:t xml:space="preserve">第一条 合同标的</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879"/>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乙方根据甲方要求提供下列</w:t>
      </w:r>
      <w:r>
        <w:rPr>
          <w:rFonts w:hint="eastAsia" w:ascii="仿宋" w:hAnsi="仿宋" w:eastAsia="仿宋" w:cs="仿宋"/>
          <w:color w:val="000000"/>
          <w:sz w:val="24"/>
          <w:szCs w:val="24"/>
          <w:highlight w:val="none"/>
          <w:lang w:val="en-US" w:eastAsia="zh-CN"/>
        </w:rPr>
        <w:t xml:space="preserve">货物</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提供2026南京质检院检验检测试剂耗材项目（四）采购包</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numPr>
          <w:ilvl w:val="0"/>
          <w:numId w:val="3"/>
        </w:numPr>
        <w:ind w:firstLine="482"/>
        <w:spacing w:line="360" w:lineRule="auto"/>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合同价款</w:t>
      </w:r>
      <w:r>
        <w:rPr>
          <w:rFonts w:hint="eastAsia" w:ascii="仿宋" w:hAnsi="仿宋" w:eastAsia="仿宋" w:cs="仿宋"/>
          <w:b/>
          <w:bCs/>
          <w:color w:val="000000"/>
          <w:sz w:val="24"/>
          <w:szCs w:val="24"/>
          <w:highlight w:val="none"/>
        </w:rPr>
      </w:r>
      <w:r/>
    </w:p>
    <w:p>
      <w:pPr>
        <w:pStyle w:val="879"/>
        <w:numPr>
          <w:ilvl w:val="0"/>
          <w:numId w:val="0"/>
        </w:numPr>
        <w:ind w:firstLine="48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按照采购确定的单价、实际供货批次确定合同金额；结算以实际采购为准，按照采购确定的单品类中标价、实际供货项次计算结算金额；单品类结算价格＝单品类中标价×实际供货项次。采购包最大的采购额度，不会因为招标单价的优惠而变更，每个包的结算总价不超过对应分包的最高总价金额129.6万元。</w:t>
      </w:r>
      <w:r>
        <w:rPr>
          <w:rFonts w:hint="eastAsia" w:ascii="仿宋" w:hAnsi="仿宋" w:eastAsia="仿宋" w:cs="仿宋"/>
          <w:color w:val="000000"/>
          <w:sz w:val="24"/>
          <w:szCs w:val="24"/>
          <w:highlight w:val="none"/>
          <w:lang w:val="en-US" w:eastAsia="zh-CN"/>
        </w:rPr>
      </w:r>
      <w:r/>
    </w:p>
    <w:p>
      <w:pPr>
        <w:pStyle w:val="879"/>
        <w:numPr>
          <w:ilvl w:val="0"/>
          <w:numId w:val="0"/>
        </w:numPr>
        <w:ind w:firstLine="48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2.单价明细如下表：</w:t>
      </w:r>
      <w:r>
        <w:rPr>
          <w:rFonts w:hint="eastAsia" w:ascii="仿宋" w:hAnsi="仿宋" w:eastAsia="仿宋" w:cs="仿宋"/>
          <w:color w:val="000000"/>
          <w:sz w:val="24"/>
          <w:szCs w:val="24"/>
          <w:highlight w:val="none"/>
          <w:lang w:val="en-US" w:eastAsia="zh-CN"/>
        </w:rPr>
      </w:r>
      <w:r/>
    </w:p>
    <w:tbl>
      <w:tblPr>
        <w:tblW w:w="4998"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1288"/>
        <w:gridCol w:w="5879"/>
        <w:gridCol w:w="2605"/>
      </w:tblGrid>
      <w:tr>
        <w:trPr>
          <w:cantSplit/>
          <w:trHeight w:val="515"/>
        </w:trPr>
        <w:tc>
          <w:tcPr>
            <w:tcMar>
              <w:left w:w="15" w:type="dxa"/>
              <w:top w:w="15" w:type="dxa"/>
              <w:right w:w="15" w:type="dxa"/>
              <w:bottom w:w="0" w:type="dxa"/>
            </w:tcMar>
            <w:tcW w:w="659"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序号</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3007"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eastAsia="zh-CN"/>
              </w:rPr>
              <w:t xml:space="preserve">品类</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332"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单价</w:t>
            </w:r>
            <w:r>
              <w:rPr>
                <w:rFonts w:hint="eastAsia" w:ascii="仿宋" w:hAnsi="仿宋" w:eastAsia="仿宋" w:cs="仿宋"/>
                <w:b w:val="0"/>
                <w:bCs/>
                <w:color w:val="000000"/>
                <w:sz w:val="24"/>
                <w:szCs w:val="24"/>
                <w:highlight w:val="none"/>
                <w:lang w:val="en-US" w:eastAsia="zh-CN"/>
              </w:rPr>
            </w:r>
            <w:r/>
          </w:p>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（元/项次）</w:t>
            </w:r>
            <w:r>
              <w:rPr>
                <w:rFonts w:hint="eastAsia" w:ascii="仿宋" w:hAnsi="仿宋" w:eastAsia="仿宋" w:cs="仿宋"/>
                <w:b w:val="0"/>
                <w:bCs/>
                <w:color w:val="000000"/>
                <w:sz w:val="24"/>
                <w:szCs w:val="24"/>
                <w:highlight w:val="none"/>
                <w:lang w:val="en-US" w:eastAsia="zh-CN"/>
              </w:rPr>
            </w:r>
            <w:r/>
          </w:p>
        </w:tc>
      </w:tr>
      <w:tr>
        <w:trPr>
          <w:cantSplit/>
          <w:trHeight w:val="446"/>
        </w:trPr>
        <w:tc>
          <w:tcPr>
            <w:tcMar>
              <w:left w:w="15" w:type="dxa"/>
              <w:top w:w="15" w:type="dxa"/>
              <w:right w:w="15" w:type="dxa"/>
              <w:bottom w:w="0" w:type="dxa"/>
            </w:tcMar>
            <w:tcW w:w="659"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1</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3007"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有机磷和氨基甲酸酯类农药检测（分光光度法）</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332"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cantSplit/>
          <w:trHeight w:val="446"/>
        </w:trPr>
        <w:tc>
          <w:tcPr>
            <w:tcMar>
              <w:left w:w="15" w:type="dxa"/>
              <w:top w:w="15" w:type="dxa"/>
              <w:right w:w="15" w:type="dxa"/>
              <w:bottom w:w="0" w:type="dxa"/>
            </w:tcMar>
            <w:tcW w:w="659"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2</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3007"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农药残留/兽药残留/水产品药物残留/其他胶体金法试剂（胶体金法）</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332"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cantSplit/>
          <w:trHeight w:val="482"/>
        </w:trPr>
        <w:tc>
          <w:tcPr>
            <w:tcMar>
              <w:left w:w="15" w:type="dxa"/>
              <w:top w:w="15" w:type="dxa"/>
              <w:right w:w="15" w:type="dxa"/>
              <w:bottom w:w="0" w:type="dxa"/>
            </w:tcMar>
            <w:tcW w:w="659"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3</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3007"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瘦肉精（胶体金法）</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332"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cantSplit/>
          <w:trHeight w:val="482"/>
        </w:trPr>
        <w:tc>
          <w:tcPr>
            <w:tcMar>
              <w:left w:w="15" w:type="dxa"/>
              <w:top w:w="15" w:type="dxa"/>
              <w:right w:w="15" w:type="dxa"/>
              <w:bottom w:w="0" w:type="dxa"/>
            </w:tcMar>
            <w:tcW w:w="659"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4</w:t>
            </w:r>
            <w:r>
              <w:rPr>
                <w:rFonts w:hint="eastAsia" w:ascii="仿宋" w:hAnsi="仿宋" w:eastAsia="仿宋" w:cs="仿宋"/>
                <w:b w:val="0"/>
                <w:bCs/>
                <w:color w:val="000000"/>
                <w:sz w:val="24"/>
                <w:szCs w:val="24"/>
                <w:highlight w:val="none"/>
                <w:lang w:val="en-US" w:eastAsia="zh-CN"/>
              </w:rPr>
            </w:r>
            <w:r/>
          </w:p>
        </w:tc>
        <w:tc>
          <w:tcPr>
            <w:tcMar>
              <w:left w:w="15" w:type="dxa"/>
              <w:top w:w="15" w:type="dxa"/>
              <w:right w:w="15" w:type="dxa"/>
              <w:bottom w:w="0" w:type="dxa"/>
            </w:tcMar>
            <w:tcW w:w="3007"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易滥用和非法添加/其他分光光度法、比色法试剂（分光光度法/比色法）</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332"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cantSplit/>
          <w:trHeight w:val="482"/>
        </w:trPr>
        <w:tc>
          <w:tcPr>
            <w:tcMar>
              <w:left w:w="15" w:type="dxa"/>
              <w:top w:w="15" w:type="dxa"/>
              <w:right w:w="15" w:type="dxa"/>
              <w:bottom w:w="0" w:type="dxa"/>
            </w:tcMar>
            <w:tcW w:w="659"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5</w:t>
            </w:r>
            <w:r>
              <w:rPr>
                <w:rFonts w:hint="eastAsia" w:ascii="仿宋" w:hAnsi="仿宋" w:eastAsia="仿宋" w:cs="仿宋"/>
                <w:b w:val="0"/>
                <w:bCs/>
                <w:color w:val="000000"/>
                <w:sz w:val="24"/>
                <w:szCs w:val="24"/>
                <w:highlight w:val="none"/>
                <w:lang w:val="en-US" w:eastAsia="zh-CN"/>
              </w:rPr>
            </w:r>
            <w:r/>
          </w:p>
        </w:tc>
        <w:tc>
          <w:tcPr>
            <w:tcMar>
              <w:left w:w="15" w:type="dxa"/>
              <w:top w:w="15" w:type="dxa"/>
              <w:right w:w="15" w:type="dxa"/>
              <w:bottom w:w="0" w:type="dxa"/>
            </w:tcMar>
            <w:tcW w:w="3007"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其他类（检测方法不限）</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332"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bl>
    <w:p>
      <w:pPr>
        <w:pStyle w:val="879"/>
        <w:ind w:firstLine="482"/>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b/>
          <w:bCs/>
          <w:color w:val="000000"/>
          <w:sz w:val="24"/>
          <w:szCs w:val="24"/>
          <w:highlight w:val="none"/>
        </w:rPr>
        <w:t xml:space="preserve">第三条 组成本合同的有关文件</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879"/>
        <w:ind w:firstLine="480"/>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rPr>
        <w:t xml:space="preserve">下列关于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号招标文件和有关附件是本合</w:t>
      </w:r>
      <w:r>
        <w:rPr>
          <w:rFonts w:hint="eastAsia" w:ascii="仿宋" w:hAnsi="仿宋" w:eastAsia="仿宋" w:cs="仿宋"/>
          <w:color w:val="000000"/>
          <w:sz w:val="24"/>
          <w:szCs w:val="24"/>
          <w:highlight w:val="none"/>
          <w:lang w:bidi="ar"/>
        </w:rPr>
        <w:t xml:space="preserve">同不可分割的组成部分，与本合同具有同等法律效力，这些文件包括但不限于：</w:t>
      </w:r>
      <w:r>
        <w:rPr>
          <w:rFonts w:hint="eastAsia" w:ascii="仿宋" w:hAnsi="仿宋" w:eastAsia="仿宋" w:cs="仿宋"/>
          <w:color w:val="000000"/>
          <w:sz w:val="24"/>
          <w:szCs w:val="24"/>
          <w:highlight w:val="none"/>
          <w:lang w:bidi="ar"/>
        </w:rPr>
      </w:r>
      <w:r/>
    </w:p>
    <w:p>
      <w:pPr>
        <w:pStyle w:val="879"/>
        <w:numPr>
          <w:ilvl w:val="0"/>
          <w:numId w:val="4"/>
        </w:numPr>
        <w:ind w:firstLine="48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招标文件；</w:t>
      </w:r>
      <w:r>
        <w:rPr>
          <w:rFonts w:hint="eastAsia" w:ascii="仿宋" w:hAnsi="仿宋" w:eastAsia="仿宋" w:cs="仿宋"/>
          <w:color w:val="000000"/>
          <w:sz w:val="24"/>
          <w:szCs w:val="24"/>
          <w:highlight w:val="none"/>
          <w:lang w:val="en-US" w:eastAsia="zh-CN"/>
        </w:rPr>
      </w:r>
      <w:r/>
    </w:p>
    <w:p>
      <w:pPr>
        <w:pStyle w:val="879"/>
        <w:numPr>
          <w:ilvl w:val="0"/>
          <w:numId w:val="4"/>
        </w:numPr>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乙方提供的投标文件和投标报价表；</w:t>
      </w:r>
      <w:r>
        <w:rPr>
          <w:rFonts w:hint="eastAsia" w:ascii="仿宋" w:hAnsi="仿宋" w:eastAsia="仿宋" w:cs="仿宋"/>
          <w:color w:val="000000"/>
          <w:sz w:val="24"/>
          <w:szCs w:val="24"/>
          <w:highlight w:val="none"/>
        </w:rPr>
      </w:r>
      <w:r/>
    </w:p>
    <w:p>
      <w:pPr>
        <w:pStyle w:val="879"/>
        <w:numPr>
          <w:ilvl w:val="0"/>
          <w:numId w:val="4"/>
        </w:numPr>
        <w:ind w:left="0" w:firstLine="48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供货清单；</w:t>
      </w:r>
      <w:r>
        <w:rPr>
          <w:rFonts w:hint="eastAsia" w:ascii="仿宋" w:hAnsi="仿宋" w:eastAsia="仿宋" w:cs="仿宋"/>
          <w:color w:val="000000"/>
          <w:sz w:val="24"/>
          <w:szCs w:val="24"/>
          <w:highlight w:val="none"/>
          <w:lang w:val="en-US" w:eastAsia="zh-CN"/>
        </w:rPr>
      </w:r>
      <w:r/>
    </w:p>
    <w:p>
      <w:pPr>
        <w:pStyle w:val="879"/>
        <w:numPr>
          <w:ilvl w:val="0"/>
          <w:numId w:val="4"/>
        </w:numPr>
        <w:ind w:left="0" w:firstLine="48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交货清单；</w:t>
      </w:r>
      <w:r>
        <w:rPr>
          <w:rFonts w:hint="eastAsia" w:ascii="仿宋" w:hAnsi="仿宋" w:eastAsia="仿宋" w:cs="仿宋"/>
          <w:color w:val="000000"/>
          <w:sz w:val="24"/>
          <w:szCs w:val="24"/>
          <w:highlight w:val="none"/>
          <w:lang w:val="en-US" w:eastAsia="zh-CN"/>
        </w:rPr>
      </w:r>
      <w:r/>
    </w:p>
    <w:p>
      <w:pPr>
        <w:pStyle w:val="879"/>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服务承诺；</w:t>
      </w:r>
      <w:r>
        <w:rPr>
          <w:rFonts w:hint="eastAsia" w:ascii="仿宋" w:hAnsi="仿宋" w:eastAsia="仿宋" w:cs="仿宋"/>
          <w:color w:val="000000"/>
          <w:sz w:val="24"/>
          <w:szCs w:val="24"/>
          <w:highlight w:val="none"/>
        </w:rPr>
      </w:r>
      <w:r/>
    </w:p>
    <w:p>
      <w:pPr>
        <w:pStyle w:val="879"/>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）中标通知书；</w:t>
      </w:r>
      <w:r>
        <w:rPr>
          <w:rFonts w:hint="eastAsia" w:ascii="仿宋" w:hAnsi="仿宋" w:eastAsia="仿宋" w:cs="仿宋"/>
          <w:color w:val="000000"/>
          <w:sz w:val="24"/>
          <w:szCs w:val="24"/>
          <w:highlight w:val="none"/>
        </w:rPr>
      </w:r>
      <w:r/>
    </w:p>
    <w:p>
      <w:pPr>
        <w:pStyle w:val="879"/>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）甲乙双方商定的其他文件等。</w:t>
      </w:r>
      <w:r>
        <w:rPr>
          <w:rFonts w:hint="eastAsia" w:ascii="仿宋" w:hAnsi="仿宋" w:eastAsia="仿宋" w:cs="仿宋"/>
          <w:color w:val="000000"/>
          <w:sz w:val="24"/>
          <w:szCs w:val="24"/>
          <w:highlight w:val="none"/>
        </w:rPr>
      </w:r>
      <w:r/>
    </w:p>
    <w:p>
      <w:pPr>
        <w:pStyle w:val="879"/>
        <w:ind w:firstLine="420"/>
        <w:jc w:val="left"/>
        <w:spacing w:line="360" w:lineRule="auto"/>
        <w:rPr>
          <w:rFonts w:hint="eastAsia" w:ascii="仿宋" w:hAnsi="仿宋" w:eastAsia="仿宋" w:cs="仿宋"/>
          <w:b/>
          <w:bCs w:val="0"/>
          <w:color w:val="000000"/>
          <w:sz w:val="24"/>
          <w:szCs w:val="24"/>
          <w:highlight w:val="none"/>
        </w:rPr>
        <w:outlineLvl w:val="9"/>
      </w:pPr>
      <w:r>
        <w:rPr>
          <w:rFonts w:hint="eastAsia" w:ascii="仿宋" w:hAnsi="仿宋" w:eastAsia="仿宋" w:cs="仿宋"/>
          <w:b/>
          <w:bCs w:val="0"/>
          <w:color w:val="000000"/>
          <w:sz w:val="24"/>
          <w:szCs w:val="24"/>
          <w:highlight w:val="none"/>
          <w:lang w:bidi="ar"/>
        </w:rPr>
        <w:t xml:space="preserve">第四条 权利保证</w:t>
      </w:r>
      <w:r>
        <w:rPr>
          <w:rFonts w:hint="eastAsia" w:ascii="仿宋" w:hAnsi="仿宋" w:eastAsia="仿宋" w:cs="仿宋"/>
          <w:b/>
          <w:bCs w:val="0"/>
          <w:color w:val="000000"/>
          <w:sz w:val="24"/>
          <w:szCs w:val="24"/>
          <w:highlight w:val="none"/>
        </w:rPr>
      </w:r>
      <w:r/>
    </w:p>
    <w:p>
      <w:pPr>
        <w:pStyle w:val="879"/>
        <w:ind w:firstLine="480"/>
        <w:jc w:val="left"/>
        <w:keepLines w:val="0"/>
        <w:keepNext w:val="0"/>
        <w:pageBreakBefore w:val="0"/>
        <w:spacing w:line="48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乙方应保证甲方在使用该货物或其任何一部分时不受第三方提出侵犯其专利权、版权、商标权或其他权利的起诉。一旦出现侵权，乙方应承担全部责任</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ind w:firstLine="480"/>
        <w:jc w:val="left"/>
        <w:keepLines w:val="0"/>
        <w:keepNext w:val="0"/>
        <w:pageBreakBefore w:val="0"/>
        <w:spacing w:line="48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乙方保证所交付的货物的所有权完全属于乙方且无任何抵押、查封等产权瑕疵。</w:t>
      </w:r>
      <w:r>
        <w:rPr>
          <w:rFonts w:hint="eastAsia" w:ascii="仿宋" w:hAnsi="仿宋" w:eastAsia="仿宋" w:cs="仿宋"/>
          <w:color w:val="000000"/>
          <w:sz w:val="24"/>
          <w:szCs w:val="24"/>
          <w:highlight w:val="none"/>
        </w:rPr>
      </w:r>
      <w:r/>
    </w:p>
    <w:p>
      <w:pPr>
        <w:pStyle w:val="879"/>
        <w:ind w:firstLine="420"/>
        <w:jc w:val="left"/>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
          <w:bCs w:val="0"/>
          <w:color w:val="000000"/>
          <w:sz w:val="24"/>
          <w:szCs w:val="24"/>
          <w:highlight w:val="none"/>
          <w:lang w:bidi="ar"/>
        </w:rPr>
        <w:t xml:space="preserve">第五条 质量保证</w:t>
      </w:r>
      <w:r>
        <w:rPr>
          <w:rFonts w:hint="eastAsia" w:ascii="仿宋" w:hAnsi="仿宋" w:eastAsia="仿宋" w:cs="仿宋"/>
          <w:bCs/>
          <w:color w:val="000000"/>
          <w:sz w:val="24"/>
          <w:szCs w:val="24"/>
          <w:highlight w:val="none"/>
        </w:rPr>
      </w:r>
      <w:r/>
    </w:p>
    <w:p>
      <w:pPr>
        <w:pStyle w:val="879"/>
        <w:ind w:firstLine="480"/>
        <w:jc w:val="left"/>
        <w:spacing w:line="360" w:lineRule="auto"/>
        <w:rPr>
          <w:rFonts w:hint="eastAsia" w:ascii="仿宋" w:hAnsi="仿宋" w:eastAsia="仿宋" w:cs="仿宋"/>
          <w:color w:val="000000"/>
          <w:sz w:val="24"/>
          <w:szCs w:val="24"/>
          <w:highlight w:val="none"/>
          <w:lang w:eastAsia="zh-CN" w:bidi="ar"/>
        </w:rPr>
        <w:outlineLvl w:val="9"/>
      </w:pPr>
      <w:r>
        <w:rPr>
          <w:rFonts w:hint="eastAsia" w:ascii="仿宋" w:hAnsi="仿宋" w:eastAsia="仿宋" w:cs="仿宋"/>
          <w:color w:val="000000"/>
          <w:sz w:val="24"/>
          <w:szCs w:val="24"/>
          <w:highlight w:val="none"/>
          <w:lang w:val="en-US" w:eastAsia="zh-CN" w:bidi="ar"/>
        </w:rPr>
        <w:t xml:space="preserve">1.乙方</w:t>
      </w:r>
      <w:r>
        <w:rPr>
          <w:rFonts w:hint="eastAsia" w:ascii="仿宋" w:hAnsi="仿宋" w:eastAsia="仿宋" w:cs="仿宋"/>
          <w:color w:val="000000"/>
          <w:sz w:val="24"/>
          <w:szCs w:val="24"/>
          <w:highlight w:val="none"/>
          <w:lang w:bidi="ar"/>
        </w:rPr>
        <w:t xml:space="preserve">所</w:t>
      </w:r>
      <w:r>
        <w:rPr>
          <w:rFonts w:hint="eastAsia" w:ascii="仿宋" w:hAnsi="仿宋" w:eastAsia="仿宋" w:cs="仿宋"/>
          <w:color w:val="000000"/>
          <w:sz w:val="24"/>
          <w:szCs w:val="24"/>
          <w:highlight w:val="none"/>
          <w:lang w:val="en-US" w:eastAsia="zh-CN" w:bidi="ar"/>
        </w:rPr>
        <w:t xml:space="preserve">供</w:t>
      </w:r>
      <w:r>
        <w:rPr>
          <w:rFonts w:hint="eastAsia" w:ascii="仿宋" w:hAnsi="仿宋" w:eastAsia="仿宋" w:cs="仿宋"/>
          <w:color w:val="000000"/>
          <w:sz w:val="24"/>
          <w:szCs w:val="24"/>
          <w:highlight w:val="none"/>
          <w:lang w:bidi="ar"/>
        </w:rPr>
        <w:t xml:space="preserve">产品，应保证与采购人实验室目前使用的检测设备配套一致，服务期间的检测结果能够上传至指定监管平台；</w:t>
      </w:r>
      <w:r>
        <w:rPr>
          <w:rFonts w:hint="eastAsia" w:ascii="仿宋" w:hAnsi="仿宋" w:eastAsia="仿宋" w:cs="仿宋"/>
          <w:color w:val="000000"/>
          <w:sz w:val="24"/>
          <w:szCs w:val="24"/>
          <w:highlight w:val="none"/>
          <w:lang w:val="en-US" w:eastAsia="zh-CN" w:bidi="ar"/>
        </w:rPr>
        <w:t xml:space="preserve">乙方所供</w:t>
      </w:r>
      <w:r>
        <w:rPr>
          <w:rFonts w:hint="eastAsia" w:ascii="仿宋" w:hAnsi="仿宋" w:eastAsia="仿宋" w:cs="仿宋"/>
          <w:color w:val="000000"/>
          <w:sz w:val="24"/>
          <w:szCs w:val="24"/>
          <w:highlight w:val="none"/>
          <w:lang w:bidi="ar"/>
        </w:rPr>
        <w:t xml:space="preserve">产品不能与采购人实验室目前使用的检测设备配套一致，服务期间不能将检测结果数据上传至指定监管平台，</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需提供与</w:t>
      </w:r>
      <w:r>
        <w:rPr>
          <w:rFonts w:hint="eastAsia" w:ascii="仿宋" w:hAnsi="仿宋" w:eastAsia="仿宋" w:cs="仿宋"/>
          <w:color w:val="000000"/>
          <w:sz w:val="24"/>
          <w:szCs w:val="24"/>
          <w:highlight w:val="none"/>
          <w:lang w:val="en-US" w:eastAsia="zh-CN" w:bidi="ar"/>
        </w:rPr>
        <w:t xml:space="preserve">所供</w:t>
      </w:r>
      <w:r>
        <w:rPr>
          <w:rFonts w:hint="eastAsia" w:ascii="仿宋" w:hAnsi="仿宋" w:eastAsia="仿宋" w:cs="仿宋"/>
          <w:color w:val="000000"/>
          <w:sz w:val="24"/>
          <w:szCs w:val="24"/>
          <w:highlight w:val="none"/>
          <w:lang w:bidi="ar"/>
        </w:rPr>
        <w:t xml:space="preserve">产品配套的检测设备并保证服务期间检测结果数据上传至指定监管平台</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val="en-US" w:eastAsia="zh-CN" w:bidi="ar"/>
        </w:rPr>
        <w:t xml:space="preserve">平台对接产生的相关费用由乙方承担</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eastAsia="zh-CN" w:bidi="ar"/>
        </w:rPr>
      </w:r>
      <w:r/>
    </w:p>
    <w:p>
      <w:pPr>
        <w:pStyle w:val="879"/>
        <w:ind w:firstLine="480"/>
        <w:jc w:val="left"/>
        <w:spacing w:line="360" w:lineRule="auto"/>
        <w:rPr>
          <w:rFonts w:hint="eastAsia" w:ascii="仿宋" w:hAnsi="仿宋" w:eastAsia="仿宋" w:cs="仿宋"/>
          <w:color w:val="000000"/>
          <w:sz w:val="24"/>
          <w:szCs w:val="24"/>
          <w:highlight w:val="none"/>
          <w:lang w:eastAsia="zh-CN" w:bidi="ar"/>
        </w:rPr>
        <w:outlineLvl w:val="9"/>
      </w:pPr>
      <w:r>
        <w:rPr>
          <w:rFonts w:hint="eastAsia" w:ascii="仿宋" w:hAnsi="仿宋" w:eastAsia="仿宋" w:cs="仿宋"/>
          <w:color w:val="000000"/>
          <w:sz w:val="24"/>
          <w:szCs w:val="24"/>
          <w:highlight w:val="none"/>
          <w:lang w:val="en-US" w:eastAsia="zh-CN" w:bidi="ar"/>
        </w:rPr>
        <w:t xml:space="preserve">2.乙方所供</w:t>
      </w:r>
      <w:r>
        <w:rPr>
          <w:rFonts w:hint="eastAsia" w:ascii="仿宋" w:hAnsi="仿宋" w:eastAsia="仿宋" w:cs="仿宋"/>
          <w:color w:val="000000"/>
          <w:sz w:val="24"/>
          <w:szCs w:val="24"/>
          <w:highlight w:val="none"/>
          <w:lang w:bidi="ar"/>
        </w:rPr>
        <w:t xml:space="preserve">产品应配备完成检测项目相关辅助耗材，如离心管、移液枪头、乳胶手套、样品袋、比色皿等耗材</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eastAsia="zh-CN" w:bidi="ar"/>
        </w:rPr>
      </w:r>
      <w:r/>
    </w:p>
    <w:p>
      <w:pPr>
        <w:pStyle w:val="879"/>
        <w:numPr>
          <w:ilvl w:val="0"/>
          <w:numId w:val="0"/>
        </w:numPr>
        <w:ind w:firstLine="512"/>
        <w:spacing w:line="360" w:lineRule="auto"/>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pacing w:val="8"/>
          <w:sz w:val="24"/>
          <w:szCs w:val="24"/>
          <w:highlight w:val="none"/>
          <w:lang w:val="en-US" w:eastAsia="zh-CN"/>
        </w:rPr>
        <w:t xml:space="preserve">3.根据监管需要，采购人数据平台、信息化系统功能变化或升级，</w:t>
      </w:r>
      <w:r>
        <w:rPr>
          <w:rFonts w:hint="eastAsia" w:ascii="仿宋" w:hAnsi="仿宋" w:eastAsia="仿宋" w:cs="仿宋"/>
          <w:b w:val="0"/>
          <w:bCs/>
          <w:color w:val="000000"/>
          <w:sz w:val="24"/>
          <w:szCs w:val="24"/>
          <w:highlight w:val="none"/>
          <w:lang w:val="en-US" w:eastAsia="zh-CN"/>
        </w:rPr>
        <w:t xml:space="preserve">乙方需配合完成对应信息化系统、采样仪器、系统端口等信息化设备功能变化或升级、平台数据匹配对接、数据清洁等工作事项，涉及相关费用由乙方自主承担；</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spacing w:line="360" w:lineRule="auto"/>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4.为保证检测数据的准确性合规性，加强产品质量管控，采购人可针对乙方所提供的试剂耗材随机进行评价，如乙方所提供的试剂耗材出现评价不符合的情况，需退回相对应批号的产品，乙方需重新提供，直至通过采购人评价，中间产生的费用皆由乙方承担。如因乙方提供产品质量不合格、或存在重大质量缺陷的快速检测试剂耗材，对采购人造成影响，造成的后果由乙方负责，产生的损失经第三方评估后，由乙方承担；</w:t>
      </w:r>
      <w:r>
        <w:rPr>
          <w:rFonts w:hint="eastAsia" w:ascii="仿宋" w:hAnsi="仿宋" w:eastAsia="仿宋" w:cs="仿宋"/>
          <w:b w:val="0"/>
          <w:bCs/>
          <w:color w:val="000000"/>
          <w:sz w:val="24"/>
          <w:szCs w:val="24"/>
          <w:highlight w:val="none"/>
          <w:lang w:val="en-US" w:eastAsia="zh-CN"/>
        </w:rPr>
      </w:r>
      <w:r/>
    </w:p>
    <w:p>
      <w:pPr>
        <w:pStyle w:val="879"/>
        <w:ind w:firstLine="48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val="en-US" w:eastAsia="zh-CN" w:bidi="ar"/>
        </w:rPr>
        <w:t xml:space="preserve">5.</w:t>
      </w:r>
      <w:r>
        <w:rPr>
          <w:rFonts w:hint="eastAsia" w:ascii="仿宋" w:hAnsi="仿宋" w:eastAsia="仿宋" w:cs="仿宋"/>
          <w:color w:val="000000"/>
          <w:sz w:val="24"/>
          <w:szCs w:val="24"/>
          <w:highlight w:val="none"/>
          <w:lang w:bidi="ar"/>
        </w:rPr>
        <w:t xml:space="preserve">质量保证：</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必须提供合格试剂，严格保证试剂质量，如一经发现是不合格产品，</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应无条件接受退换，对于两次出现上述情况的</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将给予警告直至停止其供货资格。同时</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应保证采购人不因专利等法律问题受第三方起诉。</w:t>
      </w:r>
      <w:r>
        <w:rPr>
          <w:rFonts w:hint="eastAsia" w:ascii="仿宋" w:hAnsi="仿宋" w:eastAsia="仿宋" w:cs="仿宋"/>
          <w:color w:val="000000"/>
          <w:sz w:val="24"/>
          <w:szCs w:val="24"/>
          <w:highlight w:val="none"/>
          <w:lang w:bidi="ar"/>
        </w:rPr>
      </w:r>
      <w:r/>
    </w:p>
    <w:p>
      <w:pPr>
        <w:pStyle w:val="879"/>
        <w:ind w:firstLine="420"/>
        <w:jc w:val="left"/>
        <w:spacing w:line="360" w:lineRule="auto"/>
        <w:rPr>
          <w:rFonts w:hint="eastAsia" w:ascii="仿宋" w:hAnsi="仿宋" w:eastAsia="仿宋" w:cs="仿宋"/>
          <w:b/>
          <w:bCs w:val="0"/>
          <w:color w:val="000000"/>
          <w:sz w:val="24"/>
          <w:szCs w:val="24"/>
          <w:highlight w:val="none"/>
          <w:lang w:bidi="ar"/>
        </w:rPr>
        <w:outlineLvl w:val="9"/>
      </w:pPr>
      <w:r>
        <w:rPr>
          <w:rFonts w:hint="eastAsia" w:ascii="仿宋" w:hAnsi="仿宋" w:eastAsia="仿宋" w:cs="仿宋"/>
          <w:b/>
          <w:bCs w:val="0"/>
          <w:color w:val="000000"/>
          <w:sz w:val="24"/>
          <w:szCs w:val="24"/>
          <w:highlight w:val="none"/>
          <w:lang w:bidi="ar"/>
        </w:rPr>
        <w:t xml:space="preserve">第六条 交付</w:t>
      </w:r>
      <w:r>
        <w:rPr>
          <w:rFonts w:hint="eastAsia" w:ascii="仿宋" w:hAnsi="仿宋" w:eastAsia="仿宋" w:cs="仿宋"/>
          <w:b/>
          <w:bCs w:val="0"/>
          <w:color w:val="000000"/>
          <w:sz w:val="24"/>
          <w:szCs w:val="24"/>
          <w:highlight w:val="none"/>
          <w:lang w:bidi="ar"/>
        </w:rPr>
      </w:r>
      <w:r/>
    </w:p>
    <w:p>
      <w:pPr>
        <w:pStyle w:val="879"/>
        <w:ind w:firstLine="420"/>
        <w:jc w:val="left"/>
        <w:spacing w:line="360" w:lineRule="auto"/>
        <w:rPr>
          <w:rFonts w:hint="eastAsia" w:ascii="仿宋" w:hAnsi="仿宋" w:eastAsia="仿宋" w:cs="仿宋"/>
          <w:color w:val="000000"/>
          <w:sz w:val="24"/>
          <w:szCs w:val="24"/>
          <w:highlight w:val="none"/>
          <w:lang w:eastAsia="zh-CN" w:bidi="ar"/>
        </w:rPr>
        <w:outlineLvl w:val="9"/>
      </w:pPr>
      <w:r>
        <w:rPr>
          <w:rFonts w:hint="eastAsia" w:ascii="仿宋" w:hAnsi="仿宋" w:eastAsia="仿宋" w:cs="仿宋"/>
          <w:color w:val="000000"/>
          <w:sz w:val="24"/>
          <w:szCs w:val="24"/>
          <w:highlight w:val="none"/>
          <w:lang w:bidi="ar"/>
        </w:rPr>
        <w:t xml:space="preserve">1</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交付时间：自合同签订之日起</w:t>
      </w:r>
      <w:r>
        <w:rPr>
          <w:rFonts w:hint="eastAsia" w:ascii="仿宋" w:hAnsi="仿宋" w:eastAsia="仿宋" w:cs="仿宋"/>
          <w:color w:val="000000"/>
          <w:sz w:val="24"/>
          <w:szCs w:val="24"/>
          <w:highlight w:val="none"/>
          <w:lang w:val="en-US" w:eastAsia="zh-CN" w:bidi="ar"/>
        </w:rPr>
        <w:t xml:space="preserve">15日</w:t>
      </w:r>
      <w:r>
        <w:rPr>
          <w:rFonts w:hint="eastAsia" w:ascii="仿宋" w:hAnsi="仿宋" w:eastAsia="仿宋" w:cs="仿宋"/>
          <w:color w:val="000000"/>
          <w:sz w:val="24"/>
          <w:szCs w:val="24"/>
          <w:highlight w:val="none"/>
          <w:lang w:bidi="ar"/>
        </w:rPr>
        <w:t xml:space="preserve">内，</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需对接快检采样上传系统。</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根据采购人要求分批次提供</w:t>
      </w:r>
      <w:r>
        <w:rPr>
          <w:rFonts w:hint="eastAsia" w:ascii="仿宋" w:hAnsi="仿宋" w:eastAsia="仿宋" w:cs="仿宋"/>
          <w:color w:val="000000"/>
          <w:sz w:val="24"/>
          <w:szCs w:val="24"/>
          <w:highlight w:val="none"/>
          <w:lang w:val="en-US" w:eastAsia="zh-CN" w:bidi="ar"/>
        </w:rPr>
        <w:t xml:space="preserve">货物</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bidi="ar"/>
        </w:rPr>
        <w:t xml:space="preserve">接到采购人供货需求后1天内将试剂送达至采购人指定地点</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eastAsia="zh-CN" w:bidi="ar"/>
        </w:rPr>
      </w:r>
      <w:r/>
    </w:p>
    <w:p>
      <w:pPr>
        <w:pStyle w:val="879"/>
        <w:ind w:firstLine="420"/>
        <w:jc w:val="left"/>
        <w:spacing w:line="360" w:lineRule="auto"/>
        <w:rPr>
          <w:rFonts w:hint="eastAsia" w:ascii="仿宋" w:hAnsi="仿宋" w:eastAsia="仿宋" w:cs="仿宋"/>
          <w:color w:val="000000"/>
          <w:sz w:val="24"/>
          <w:szCs w:val="24"/>
          <w:highlight w:val="none"/>
          <w:lang w:eastAsia="zh-CN" w:bidi="ar"/>
        </w:rPr>
        <w:outlineLvl w:val="9"/>
      </w:pPr>
      <w:r>
        <w:rPr>
          <w:rFonts w:hint="eastAsia" w:ascii="仿宋" w:hAnsi="仿宋" w:eastAsia="仿宋" w:cs="仿宋"/>
          <w:color w:val="000000"/>
          <w:sz w:val="24"/>
          <w:szCs w:val="24"/>
          <w:highlight w:val="none"/>
          <w:lang w:bidi="ar"/>
        </w:rPr>
        <w:t xml:space="preserve">2</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交货地点：</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负责将货物运到采购人指定地点，由</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负责办理运输和装卸等，费用由</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负责，由采购人组织验收，检验不合格或不符合质量要求，</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除无条件退货、返工外，还应承担采购人的一切损失</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eastAsia="zh-CN" w:bidi="ar"/>
        </w:rPr>
      </w:r>
      <w:r/>
    </w:p>
    <w:p>
      <w:pPr>
        <w:pStyle w:val="879"/>
        <w:ind w:firstLine="42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val="en-US" w:eastAsia="zh-CN" w:bidi="ar"/>
        </w:rPr>
        <w:t xml:space="preserve">3.乙方</w:t>
      </w:r>
      <w:r>
        <w:rPr>
          <w:rFonts w:hint="eastAsia" w:ascii="仿宋" w:hAnsi="仿宋" w:eastAsia="仿宋" w:cs="仿宋"/>
          <w:color w:val="000000"/>
          <w:sz w:val="24"/>
          <w:szCs w:val="24"/>
          <w:highlight w:val="none"/>
          <w:lang w:bidi="ar"/>
        </w:rPr>
        <w:t xml:space="preserve">应保证所提供试剂是全新的、未使用过的，非积压的库存商品，完全符合合同规定的质量、规格和性能的要求，且应保证其提供的试剂在正确保存、正常使用条件下，在其标称的使用寿命期内应具有满意的性能。在承诺的质量保证期限内，</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应对由于设计、工艺或材料的缺陷及伴随服务而造成的任何不足或故障负责。</w:t>
      </w:r>
      <w:r>
        <w:rPr>
          <w:rFonts w:hint="eastAsia" w:ascii="仿宋" w:hAnsi="仿宋" w:eastAsia="仿宋" w:cs="仿宋"/>
          <w:color w:val="000000"/>
          <w:sz w:val="24"/>
          <w:szCs w:val="24"/>
          <w:highlight w:val="none"/>
          <w:lang w:bidi="ar"/>
        </w:rPr>
      </w:r>
      <w:r/>
    </w:p>
    <w:p>
      <w:pPr>
        <w:pStyle w:val="879"/>
        <w:ind w:firstLine="420"/>
        <w:jc w:val="left"/>
        <w:spacing w:line="360" w:lineRule="auto"/>
        <w:rPr>
          <w:rFonts w:hint="eastAsia" w:ascii="仿宋" w:hAnsi="仿宋" w:eastAsia="仿宋" w:cs="仿宋"/>
          <w:b/>
          <w:bCs w:val="0"/>
          <w:color w:val="000000"/>
          <w:sz w:val="24"/>
          <w:szCs w:val="24"/>
          <w:highlight w:val="none"/>
          <w:lang w:bidi="ar"/>
        </w:rPr>
        <w:outlineLvl w:val="9"/>
      </w:pPr>
      <w:r>
        <w:rPr>
          <w:rFonts w:hint="eastAsia" w:ascii="仿宋" w:hAnsi="仿宋" w:eastAsia="仿宋" w:cs="仿宋"/>
          <w:b/>
          <w:bCs w:val="0"/>
          <w:color w:val="000000"/>
          <w:sz w:val="24"/>
          <w:szCs w:val="24"/>
          <w:highlight w:val="none"/>
          <w:lang w:bidi="ar"/>
        </w:rPr>
        <w:t xml:space="preserve">第</w:t>
      </w:r>
      <w:r>
        <w:rPr>
          <w:rFonts w:hint="eastAsia" w:ascii="仿宋" w:hAnsi="仿宋" w:eastAsia="仿宋" w:cs="仿宋"/>
          <w:b/>
          <w:bCs w:val="0"/>
          <w:color w:val="000000"/>
          <w:sz w:val="24"/>
          <w:szCs w:val="24"/>
          <w:highlight w:val="none"/>
          <w:lang w:val="en-US" w:eastAsia="zh-CN" w:bidi="ar"/>
        </w:rPr>
        <w:t xml:space="preserve">七</w:t>
      </w:r>
      <w:r>
        <w:rPr>
          <w:rFonts w:hint="eastAsia" w:ascii="仿宋" w:hAnsi="仿宋" w:eastAsia="仿宋" w:cs="仿宋"/>
          <w:b/>
          <w:bCs w:val="0"/>
          <w:color w:val="000000"/>
          <w:sz w:val="24"/>
          <w:szCs w:val="24"/>
          <w:highlight w:val="none"/>
          <w:lang w:bidi="ar"/>
        </w:rPr>
        <w:t xml:space="preserve">条 验收</w:t>
      </w:r>
      <w:r>
        <w:rPr>
          <w:rFonts w:hint="eastAsia" w:ascii="仿宋" w:hAnsi="仿宋" w:eastAsia="仿宋" w:cs="仿宋"/>
          <w:b/>
          <w:bCs w:val="0"/>
          <w:color w:val="000000"/>
          <w:sz w:val="24"/>
          <w:szCs w:val="24"/>
          <w:highlight w:val="none"/>
          <w:lang w:bidi="ar"/>
        </w:rPr>
      </w:r>
      <w:r/>
    </w:p>
    <w:p>
      <w:pPr>
        <w:pStyle w:val="879"/>
        <w:ind w:firstLine="420"/>
        <w:jc w:val="left"/>
        <w:spacing w:line="360" w:lineRule="auto"/>
        <w:rPr>
          <w:rFonts w:hint="eastAsia" w:ascii="仿宋" w:hAnsi="仿宋" w:eastAsia="仿宋" w:cs="仿宋"/>
          <w:color w:val="000000"/>
          <w:sz w:val="24"/>
          <w:szCs w:val="24"/>
          <w:highlight w:val="none"/>
          <w:lang w:eastAsia="zh-CN" w:bidi="ar"/>
        </w:rPr>
        <w:outlineLvl w:val="9"/>
      </w:pPr>
      <w:r>
        <w:rPr>
          <w:rFonts w:hint="eastAsia" w:ascii="仿宋" w:hAnsi="仿宋" w:eastAsia="仿宋" w:cs="仿宋"/>
          <w:color w:val="000000"/>
          <w:sz w:val="24"/>
          <w:szCs w:val="24"/>
          <w:highlight w:val="none"/>
          <w:lang w:bidi="ar"/>
        </w:rPr>
        <w:t xml:space="preserve">1</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货物到货后，</w:t>
      </w:r>
      <w:r>
        <w:rPr>
          <w:rFonts w:hint="eastAsia" w:ascii="仿宋" w:hAnsi="仿宋" w:eastAsia="仿宋" w:cs="仿宋"/>
          <w:color w:val="000000"/>
          <w:sz w:val="24"/>
          <w:szCs w:val="24"/>
          <w:highlight w:val="none"/>
          <w:lang w:val="en-US" w:eastAsia="zh-CN" w:bidi="ar"/>
        </w:rPr>
        <w:t xml:space="preserve">采购人</w:t>
      </w:r>
      <w:r>
        <w:rPr>
          <w:rFonts w:hint="eastAsia" w:ascii="仿宋" w:hAnsi="仿宋" w:eastAsia="仿宋" w:cs="仿宋"/>
          <w:color w:val="000000"/>
          <w:sz w:val="24"/>
          <w:szCs w:val="24"/>
          <w:highlight w:val="none"/>
          <w:lang w:bidi="ar"/>
        </w:rPr>
        <w:t xml:space="preserve">组织有关人员按照国家和行业相关标准、合同、采购文件及评标过程中的有关材料进行现场验收。验收人员按照合同书和装箱清单逐一查验货物的数量和型号是否相符，配件、说明书及其它技术资料是否配套，质量、性能是否合格。货物以及配件的验收，应在货物到达现场30日内完成</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eastAsia="zh-CN" w:bidi="ar"/>
        </w:rPr>
      </w:r>
      <w:r/>
    </w:p>
    <w:p>
      <w:pPr>
        <w:pStyle w:val="879"/>
        <w:ind w:firstLine="42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bidi="ar"/>
        </w:rPr>
        <w:t xml:space="preserve">2</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验收时发现不符合质量要求，</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须无条件予以退换。退换发生的费用均由</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自行承担，且不影响合同的正常履行，因此造成的不能按时履约属于</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违约。如在验收中发现双方均无法认定的争议，可聘请双方认可的具有国家认可检测资质的第三方检测机构予以检测，费用按双方约定处理。</w:t>
      </w:r>
      <w:r>
        <w:rPr>
          <w:rFonts w:hint="eastAsia" w:ascii="仿宋" w:hAnsi="仿宋" w:eastAsia="仿宋" w:cs="仿宋"/>
          <w:color w:val="000000"/>
          <w:sz w:val="24"/>
          <w:szCs w:val="24"/>
          <w:highlight w:val="none"/>
          <w:lang w:bidi="ar"/>
        </w:rPr>
      </w:r>
      <w:r/>
    </w:p>
    <w:p>
      <w:pPr>
        <w:pStyle w:val="879"/>
        <w:ind w:firstLine="420"/>
        <w:jc w:val="left"/>
        <w:spacing w:line="360" w:lineRule="auto"/>
        <w:rPr>
          <w:rFonts w:hint="eastAsia" w:ascii="仿宋" w:hAnsi="仿宋" w:eastAsia="仿宋" w:cs="仿宋"/>
          <w:b/>
          <w:bCs/>
          <w:color w:val="000000"/>
          <w:sz w:val="24"/>
          <w:szCs w:val="24"/>
          <w:highlight w:val="none"/>
          <w:lang w:eastAsia="zh-CN" w:bidi="ar"/>
        </w:rPr>
        <w:outlineLvl w:val="9"/>
      </w:pPr>
      <w:r>
        <w:rPr>
          <w:rFonts w:hint="eastAsia" w:ascii="仿宋" w:hAnsi="仿宋" w:eastAsia="仿宋" w:cs="仿宋"/>
          <w:b/>
          <w:bCs/>
          <w:color w:val="000000"/>
          <w:sz w:val="24"/>
          <w:szCs w:val="24"/>
          <w:highlight w:val="none"/>
          <w:lang w:bidi="ar"/>
        </w:rPr>
        <w:t xml:space="preserve">第八条 伴随服务</w:t>
      </w:r>
      <w:r>
        <w:rPr>
          <w:rFonts w:hint="eastAsia" w:ascii="仿宋" w:hAnsi="仿宋" w:eastAsia="仿宋" w:cs="仿宋"/>
          <w:b/>
          <w:bCs/>
          <w:color w:val="000000"/>
          <w:sz w:val="24"/>
          <w:szCs w:val="24"/>
          <w:highlight w:val="none"/>
          <w:lang w:eastAsia="zh-CN" w:bidi="ar"/>
        </w:rPr>
        <w:t xml:space="preserve">（</w:t>
      </w:r>
      <w:r>
        <w:rPr>
          <w:rFonts w:hint="eastAsia" w:ascii="仿宋" w:hAnsi="仿宋" w:eastAsia="仿宋" w:cs="仿宋"/>
          <w:b/>
          <w:bCs/>
          <w:color w:val="000000"/>
          <w:sz w:val="24"/>
          <w:szCs w:val="24"/>
          <w:highlight w:val="none"/>
          <w:lang w:val="en-US" w:eastAsia="zh-CN" w:bidi="ar"/>
        </w:rPr>
        <w:t xml:space="preserve">包含</w:t>
      </w:r>
      <w:r>
        <w:rPr>
          <w:rFonts w:hint="eastAsia" w:ascii="仿宋" w:hAnsi="仿宋" w:eastAsia="仿宋" w:cs="仿宋"/>
          <w:b/>
          <w:bCs/>
          <w:color w:val="000000"/>
          <w:sz w:val="24"/>
          <w:szCs w:val="24"/>
          <w:highlight w:val="none"/>
          <w:lang w:bidi="ar"/>
        </w:rPr>
        <w:t xml:space="preserve">售后服务</w:t>
      </w:r>
      <w:r>
        <w:rPr>
          <w:rFonts w:hint="eastAsia" w:ascii="仿宋" w:hAnsi="仿宋" w:eastAsia="仿宋" w:cs="仿宋"/>
          <w:b/>
          <w:bCs/>
          <w:color w:val="000000"/>
          <w:sz w:val="24"/>
          <w:szCs w:val="24"/>
          <w:highlight w:val="none"/>
          <w:lang w:eastAsia="zh-CN" w:bidi="ar"/>
        </w:rPr>
        <w:t xml:space="preserve">）</w:t>
      </w:r>
      <w:r>
        <w:rPr>
          <w:rFonts w:hint="eastAsia" w:ascii="仿宋" w:hAnsi="仿宋" w:eastAsia="仿宋" w:cs="仿宋"/>
          <w:b/>
          <w:bCs/>
          <w:color w:val="000000"/>
          <w:sz w:val="24"/>
          <w:szCs w:val="24"/>
          <w:highlight w:val="none"/>
          <w:lang w:eastAsia="zh-CN" w:bidi="ar"/>
        </w:rPr>
      </w:r>
      <w:r/>
    </w:p>
    <w:p>
      <w:pPr>
        <w:pStyle w:val="879"/>
        <w:ind w:firstLine="420"/>
        <w:spacing w:line="360" w:lineRule="auto"/>
        <w:rPr>
          <w:rFonts w:hint="eastAsia" w:ascii="仿宋" w:hAnsi="仿宋" w:eastAsia="仿宋" w:cs="仿宋"/>
          <w:b w:val="0"/>
          <w:bCs/>
          <w:color w:val="000000"/>
          <w:spacing w:val="8"/>
          <w:sz w:val="24"/>
          <w:szCs w:val="24"/>
          <w:highlight w:val="none"/>
          <w:lang w:val="en-US" w:eastAsia="zh-CN"/>
        </w:rPr>
        <w:outlineLvl w:val="9"/>
      </w:pPr>
      <w:r>
        <w:rPr>
          <w:rFonts w:hint="eastAsia" w:ascii="仿宋" w:hAnsi="仿宋" w:eastAsia="仿宋" w:cs="仿宋"/>
          <w:b w:val="0"/>
          <w:bCs/>
          <w:color w:val="000000"/>
          <w:spacing w:val="8"/>
          <w:sz w:val="24"/>
          <w:szCs w:val="24"/>
          <w:highlight w:val="none"/>
          <w:lang w:val="en-US" w:eastAsia="zh-CN"/>
        </w:rPr>
        <w:t xml:space="preserve">1.服务人员管理要求</w:t>
      </w:r>
      <w:r>
        <w:rPr>
          <w:rFonts w:hint="eastAsia" w:ascii="仿宋" w:hAnsi="仿宋" w:eastAsia="仿宋" w:cs="仿宋"/>
          <w:b w:val="0"/>
          <w:bCs/>
          <w:color w:val="000000"/>
          <w:spacing w:val="8"/>
          <w:sz w:val="24"/>
          <w:szCs w:val="24"/>
          <w:highlight w:val="none"/>
          <w:lang w:val="en-US" w:eastAsia="zh-CN"/>
        </w:rPr>
      </w:r>
      <w:r/>
    </w:p>
    <w:p>
      <w:pPr>
        <w:pStyle w:val="879"/>
        <w:ind w:firstLine="42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乙方应具有完善的检测人员管理制度及专业技能培训制度：</w:t>
      </w:r>
      <w:r>
        <w:rPr>
          <w:rFonts w:hint="eastAsia" w:ascii="仿宋" w:hAnsi="仿宋" w:eastAsia="仿宋" w:cs="仿宋"/>
          <w:color w:val="000000"/>
          <w:sz w:val="24"/>
          <w:szCs w:val="24"/>
          <w:highlight w:val="none"/>
          <w:lang w:val="en-US" w:eastAsia="zh-CN" w:bidi="ar"/>
        </w:rPr>
      </w:r>
      <w:r/>
    </w:p>
    <w:p>
      <w:pPr>
        <w:pStyle w:val="879"/>
        <w:numPr>
          <w:ilvl w:val="0"/>
          <w:numId w:val="0"/>
        </w:numPr>
        <w:ind w:firstLine="48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（1）乙方应至少配备一名专职项目管理技术负责人，负责本项目的人员管理、检测相关设备、数据平台、公示大屏运行维护管理等工作内容；</w:t>
      </w:r>
      <w:r>
        <w:rPr>
          <w:rFonts w:hint="eastAsia" w:ascii="仿宋" w:hAnsi="仿宋" w:eastAsia="仿宋" w:cs="仿宋"/>
          <w:color w:val="000000"/>
          <w:sz w:val="24"/>
          <w:szCs w:val="24"/>
          <w:highlight w:val="none"/>
          <w:lang w:val="en-US" w:eastAsia="zh-CN" w:bidi="ar"/>
        </w:rPr>
      </w:r>
      <w:r/>
    </w:p>
    <w:p>
      <w:pPr>
        <w:pStyle w:val="879"/>
        <w:numPr>
          <w:ilvl w:val="0"/>
          <w:numId w:val="0"/>
        </w:numPr>
        <w:ind w:firstLine="48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（2）乙方应至少配备两名专职的检测仪器设备维护保养技术人员，负责检测仪器设备故障处理及日常维护保养服务等工作内容；</w:t>
      </w:r>
      <w:r>
        <w:rPr>
          <w:rFonts w:hint="eastAsia" w:ascii="仿宋" w:hAnsi="仿宋" w:eastAsia="仿宋" w:cs="仿宋"/>
          <w:color w:val="000000"/>
          <w:sz w:val="24"/>
          <w:szCs w:val="24"/>
          <w:highlight w:val="none"/>
          <w:lang w:val="en-US" w:eastAsia="zh-CN" w:bidi="ar"/>
        </w:rPr>
      </w:r>
      <w:r/>
    </w:p>
    <w:p>
      <w:pPr>
        <w:pStyle w:val="879"/>
        <w:ind w:left="0" w:firstLine="48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3）乙方应配备有专业的软件开发服务技术人员，提供农贸市场信息化系统（如检测室数据通信数据平台和信息公示屏等）的运行监测及日常运维保障服务等工作内容。如现有检测室数据通信数据平台和信息公示屏无法完成对接，乙方需提供符合采购人要求的数据平台和信息公示屏；</w:t>
      </w:r>
      <w:r>
        <w:rPr>
          <w:rFonts w:hint="eastAsia" w:ascii="仿宋" w:hAnsi="仿宋" w:eastAsia="仿宋" w:cs="仿宋"/>
          <w:color w:val="000000"/>
          <w:sz w:val="24"/>
          <w:szCs w:val="24"/>
          <w:highlight w:val="none"/>
          <w:lang w:val="en-US" w:eastAsia="zh-CN"/>
        </w:rPr>
      </w:r>
      <w:r/>
    </w:p>
    <w:p>
      <w:pPr>
        <w:pStyle w:val="879"/>
        <w:ind w:firstLine="480"/>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（4）乙方需为本项目配备至少一名专业检测技术支撑人员，并承诺24小时内响应采购人相关检测服务需求，其中包含节假日期间，必要时乙方需提供节假日期间的检测技术支撑服务。</w:t>
      </w:r>
      <w:r>
        <w:rPr>
          <w:rFonts w:hint="eastAsia" w:ascii="仿宋" w:hAnsi="仿宋" w:eastAsia="仿宋" w:cs="仿宋"/>
          <w:color w:val="000000"/>
          <w:sz w:val="24"/>
          <w:szCs w:val="24"/>
          <w:highlight w:val="none"/>
          <w:lang w:val="en-US" w:eastAsia="zh-CN"/>
        </w:rPr>
      </w:r>
      <w:r/>
    </w:p>
    <w:p>
      <w:pPr>
        <w:pStyle w:val="879"/>
        <w:ind w:firstLine="48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2.运维保障服务要求</w:t>
      </w:r>
      <w:r>
        <w:rPr>
          <w:rFonts w:hint="eastAsia" w:ascii="仿宋" w:hAnsi="仿宋" w:eastAsia="仿宋" w:cs="仿宋"/>
          <w:color w:val="000000"/>
          <w:sz w:val="24"/>
          <w:szCs w:val="24"/>
          <w:highlight w:val="none"/>
          <w:lang w:val="en-US" w:eastAsia="zh-CN" w:bidi="ar"/>
        </w:rPr>
      </w:r>
      <w:r/>
    </w:p>
    <w:p>
      <w:pPr>
        <w:pStyle w:val="879"/>
        <w:ind w:firstLine="42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乙方应具有完善的检测设备维护保障技术能力和服务响应保障管理制度：</w:t>
      </w:r>
      <w:r>
        <w:rPr>
          <w:rFonts w:hint="eastAsia" w:ascii="仿宋" w:hAnsi="仿宋" w:eastAsia="仿宋" w:cs="仿宋"/>
          <w:color w:val="000000"/>
          <w:sz w:val="24"/>
          <w:szCs w:val="24"/>
          <w:highlight w:val="none"/>
          <w:lang w:val="en-US" w:eastAsia="zh-CN" w:bidi="ar"/>
        </w:rPr>
      </w:r>
      <w:r/>
    </w:p>
    <w:p>
      <w:pPr>
        <w:pStyle w:val="879"/>
        <w:numPr>
          <w:ilvl w:val="0"/>
          <w:numId w:val="5"/>
        </w:numPr>
        <w:ind w:firstLine="480"/>
        <w:jc w:val="left"/>
        <w:spacing w:line="360" w:lineRule="auto"/>
        <w:rPr>
          <w:rFonts w:hint="eastAsia" w:ascii="仿宋" w:hAnsi="仿宋" w:eastAsia="仿宋" w:cs="仿宋"/>
          <w:color w:val="000000"/>
          <w:sz w:val="24"/>
          <w:szCs w:val="24"/>
          <w:highlight w:val="none"/>
          <w:lang w:eastAsia="zh-CN" w:bidi="ar"/>
        </w:rPr>
        <w:outlineLvl w:val="9"/>
      </w:pPr>
      <w:r>
        <w:rPr>
          <w:rFonts w:hint="eastAsia" w:ascii="仿宋" w:hAnsi="仿宋" w:eastAsia="仿宋" w:cs="仿宋"/>
          <w:color w:val="000000"/>
          <w:sz w:val="24"/>
          <w:szCs w:val="24"/>
          <w:highlight w:val="none"/>
          <w:lang w:bidi="ar"/>
        </w:rPr>
        <w:t xml:space="preserve">后续监管部门要求检验结果数据上传至农贸市场食品安全检测监管系统平台，</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必须承诺满足，同时能够满足实时公示的要求（如通过扫码信息公示牌和信息公示大屏等方式公示），为消费者在选购食品时免费提供科学、便捷的快检信息公示平台，接受社会监督</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eastAsia="zh-CN" w:bidi="ar"/>
        </w:rPr>
      </w:r>
      <w:r/>
    </w:p>
    <w:p>
      <w:pPr>
        <w:pStyle w:val="879"/>
        <w:numPr>
          <w:ilvl w:val="0"/>
          <w:numId w:val="0"/>
        </w:numPr>
        <w:ind w:firstLine="48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（2）乙方提供检测仪器设备维修服务，确保检测设备、设施的正常运行；</w:t>
      </w:r>
      <w:r>
        <w:rPr>
          <w:rFonts w:hint="eastAsia" w:ascii="仿宋" w:hAnsi="仿宋" w:eastAsia="仿宋" w:cs="仿宋"/>
          <w:color w:val="000000"/>
          <w:sz w:val="24"/>
          <w:szCs w:val="24"/>
          <w:highlight w:val="none"/>
          <w:lang w:val="en-US" w:eastAsia="zh-CN" w:bidi="ar"/>
        </w:rPr>
      </w:r>
      <w:r/>
    </w:p>
    <w:p>
      <w:pPr>
        <w:pStyle w:val="879"/>
        <w:ind w:firstLine="48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val="en-US" w:eastAsia="zh-CN" w:bidi="ar"/>
        </w:rPr>
        <w:t xml:space="preserve">（3）乙方应设有服务电话、24小时应急响应电话，以便及时响应采购人的召修、需求、咨询、投诉和反馈等需求；</w:t>
      </w:r>
      <w:r>
        <w:rPr>
          <w:rFonts w:hint="eastAsia" w:ascii="仿宋" w:hAnsi="仿宋" w:eastAsia="仿宋" w:cs="仿宋"/>
          <w:color w:val="000000"/>
          <w:sz w:val="24"/>
          <w:szCs w:val="24"/>
          <w:highlight w:val="none"/>
          <w:lang w:bidi="ar"/>
        </w:rPr>
      </w:r>
      <w:r/>
    </w:p>
    <w:p>
      <w:pPr>
        <w:pStyle w:val="879"/>
        <w:ind w:firstLine="48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val="en-US" w:eastAsia="zh-CN" w:bidi="ar"/>
        </w:rPr>
        <w:t xml:space="preserve">（4）若采购人遇到使用、技术问题或设备产品出现故障，乙方应承诺在2小时内响应，4小时内维修人员到达现场，提出解决方案，并于48小时内修复，确保相关检测仪器设备的正常工作。若乙方在4小时内无法解决相关问题的，应在4小时内向采购人提供应急备用设备产品，确保采购人食品安全快检室日常检测工作的稳定运行；</w:t>
      </w:r>
      <w:r>
        <w:rPr>
          <w:rFonts w:hint="eastAsia" w:ascii="仿宋" w:hAnsi="仿宋" w:eastAsia="仿宋" w:cs="仿宋"/>
          <w:color w:val="000000"/>
          <w:sz w:val="24"/>
          <w:szCs w:val="24"/>
          <w:highlight w:val="none"/>
          <w:lang w:bidi="ar"/>
        </w:rPr>
      </w:r>
      <w:r/>
    </w:p>
    <w:p>
      <w:pPr>
        <w:pStyle w:val="879"/>
        <w:ind w:firstLine="480"/>
        <w:jc w:val="left"/>
        <w:spacing w:line="360" w:lineRule="auto"/>
        <w:rPr>
          <w:rFonts w:hint="eastAsia" w:ascii="仿宋" w:hAnsi="仿宋" w:eastAsia="仿宋" w:cs="仿宋"/>
          <w:color w:val="000000"/>
          <w:sz w:val="24"/>
          <w:szCs w:val="24"/>
          <w:highlight w:val="none"/>
          <w:lang w:eastAsia="zh-CN" w:bidi="ar"/>
        </w:rPr>
        <w:outlineLvl w:val="9"/>
      </w:pP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val="en-US" w:eastAsia="zh-CN" w:bidi="ar"/>
        </w:rPr>
        <w:t xml:space="preserve">5</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应确保快检室内所有检测仪器、设备设施使用正常，包含采样仪、数据公示大屏、监控等设备设施，如检测仪器、设备设施故障损坏，设备设施维修、更换费用、备用仪器设备使用费用由</w:t>
      </w:r>
      <w:r>
        <w:rPr>
          <w:rFonts w:hint="eastAsia" w:ascii="仿宋" w:hAnsi="仿宋" w:eastAsia="仿宋" w:cs="仿宋"/>
          <w:color w:val="000000"/>
          <w:sz w:val="24"/>
          <w:szCs w:val="24"/>
          <w:highlight w:val="none"/>
          <w:lang w:val="en-US" w:eastAsia="zh-CN" w:bidi="ar"/>
        </w:rPr>
        <w:t xml:space="preserve">乙方</w:t>
      </w:r>
      <w:r>
        <w:rPr>
          <w:rFonts w:hint="eastAsia" w:ascii="仿宋" w:hAnsi="仿宋" w:eastAsia="仿宋" w:cs="仿宋"/>
          <w:color w:val="000000"/>
          <w:sz w:val="24"/>
          <w:szCs w:val="24"/>
          <w:highlight w:val="none"/>
          <w:lang w:bidi="ar"/>
        </w:rPr>
        <w:t xml:space="preserve">负责</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eastAsia="zh-CN" w:bidi="ar"/>
        </w:rPr>
      </w:r>
      <w:r/>
    </w:p>
    <w:p>
      <w:pPr>
        <w:pStyle w:val="879"/>
        <w:ind w:firstLine="48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（6）质保期限：</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u w:val="none"/>
          <w:lang w:val="en-US" w:eastAsia="zh-CN" w:bidi="ar"/>
        </w:rPr>
        <w:t xml:space="preserve">年（</w:t>
      </w:r>
      <w:r>
        <w:rPr>
          <w:rFonts w:hint="eastAsia" w:ascii="仿宋" w:hAnsi="仿宋" w:eastAsia="仿宋" w:cs="仿宋"/>
          <w:color w:val="000000"/>
          <w:sz w:val="24"/>
          <w:szCs w:val="24"/>
          <w:highlight w:val="none"/>
          <w:lang w:val="en-US" w:eastAsia="zh-CN" w:bidi="ar"/>
        </w:rPr>
        <w:t xml:space="preserve">不少于1年）。质保期限自双方验收合格并签署验收报告之日起计算；</w:t>
      </w:r>
      <w:r>
        <w:rPr>
          <w:rFonts w:hint="eastAsia" w:ascii="仿宋" w:hAnsi="仿宋" w:eastAsia="仿宋" w:cs="仿宋"/>
          <w:color w:val="000000"/>
          <w:sz w:val="24"/>
          <w:szCs w:val="24"/>
          <w:highlight w:val="none"/>
          <w:lang w:val="en-US" w:eastAsia="zh-CN" w:bidi="ar"/>
        </w:rPr>
      </w:r>
      <w:r/>
    </w:p>
    <w:p>
      <w:pPr>
        <w:pStyle w:val="879"/>
        <w:ind w:firstLine="48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7）乙方应有售后服务专门电话（需保持24小时畅通）人员。在质保期内，因产品生产工艺或原材料问题导致产品质量问题或使用不便的，乙方在接到采购人的电话后即时回应，必须10小时内免费更换符合各项要求的产品。</w:t>
      </w:r>
      <w:r>
        <w:rPr>
          <w:rFonts w:hint="eastAsia" w:ascii="仿宋" w:hAnsi="仿宋" w:eastAsia="仿宋" w:cs="仿宋"/>
          <w:color w:val="000000"/>
          <w:sz w:val="24"/>
          <w:szCs w:val="24"/>
          <w:highlight w:val="none"/>
          <w:lang w:val="en-US" w:eastAsia="zh-CN" w:bidi="ar"/>
        </w:rPr>
      </w:r>
      <w:r/>
    </w:p>
    <w:p>
      <w:pPr>
        <w:pStyle w:val="879"/>
        <w:ind w:firstLine="48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3.培训服务要求：</w:t>
      </w:r>
      <w:r>
        <w:rPr>
          <w:rFonts w:hint="eastAsia" w:ascii="仿宋" w:hAnsi="仿宋" w:eastAsia="仿宋" w:cs="仿宋"/>
          <w:color w:val="000000"/>
          <w:sz w:val="24"/>
          <w:szCs w:val="24"/>
          <w:highlight w:val="none"/>
          <w:lang w:val="en-US" w:eastAsia="zh-CN" w:bidi="ar"/>
        </w:rPr>
      </w:r>
      <w:r/>
    </w:p>
    <w:p>
      <w:pPr>
        <w:pStyle w:val="879"/>
        <w:ind w:firstLine="48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乙方承诺服务期内提供至少三次以上产品使用培训。</w:t>
      </w:r>
      <w:r>
        <w:rPr>
          <w:rFonts w:hint="eastAsia" w:ascii="仿宋" w:hAnsi="仿宋" w:eastAsia="仿宋" w:cs="仿宋"/>
          <w:color w:val="000000"/>
          <w:sz w:val="24"/>
          <w:szCs w:val="24"/>
          <w:highlight w:val="none"/>
          <w:lang w:val="en-US" w:eastAsia="zh-CN" w:bidi="ar"/>
        </w:rPr>
      </w:r>
      <w:r/>
    </w:p>
    <w:p>
      <w:pPr>
        <w:pStyle w:val="879"/>
        <w:numPr>
          <w:ilvl w:val="0"/>
          <w:numId w:val="0"/>
        </w:numPr>
        <w:ind w:firstLine="48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4.其他要求：</w:t>
      </w:r>
      <w:r>
        <w:rPr>
          <w:rFonts w:hint="eastAsia" w:ascii="仿宋" w:hAnsi="仿宋" w:eastAsia="仿宋" w:cs="仿宋"/>
          <w:color w:val="000000"/>
          <w:sz w:val="24"/>
          <w:szCs w:val="24"/>
          <w:highlight w:val="none"/>
          <w:lang w:val="en-US" w:eastAsia="zh-CN" w:bidi="ar"/>
        </w:rPr>
      </w:r>
      <w:r/>
    </w:p>
    <w:p>
      <w:pPr>
        <w:pStyle w:val="879"/>
        <w:numPr>
          <w:ilvl w:val="0"/>
          <w:numId w:val="0"/>
        </w:numPr>
        <w:ind w:firstLine="48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（1）乙方应严格按照相关法律、法规和监督管理部门的要求，在采购人委托的权限范围内开展相关工作；</w:t>
      </w:r>
      <w:r>
        <w:rPr>
          <w:rFonts w:hint="eastAsia" w:ascii="仿宋" w:hAnsi="仿宋" w:eastAsia="仿宋" w:cs="仿宋"/>
          <w:color w:val="000000"/>
          <w:sz w:val="24"/>
          <w:szCs w:val="24"/>
          <w:highlight w:val="none"/>
          <w:lang w:val="en-US" w:eastAsia="zh-CN" w:bidi="ar"/>
        </w:rPr>
      </w:r>
      <w:r/>
    </w:p>
    <w:p>
      <w:pPr>
        <w:pStyle w:val="879"/>
        <w:numPr>
          <w:ilvl w:val="0"/>
          <w:numId w:val="0"/>
        </w:numPr>
        <w:ind w:firstLine="48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2）本项目涉及的所有检测数据、汇总报告只能对采购人提供，乙方不得自行对外公布相关的检验数据和结论性信息，不得将受委托事项再自行委托其他单位实施。同时，乙方应协助采购人对相关举报投诉进行调查处理，接受社会各界的监督；</w:t>
      </w:r>
      <w:r>
        <w:rPr>
          <w:rFonts w:hint="eastAsia" w:ascii="仿宋" w:hAnsi="仿宋" w:eastAsia="仿宋" w:cs="仿宋"/>
          <w:color w:val="000000"/>
          <w:sz w:val="24"/>
          <w:szCs w:val="24"/>
          <w:highlight w:val="none"/>
          <w:lang w:val="en-US" w:eastAsia="zh-CN" w:bidi="ar"/>
        </w:rPr>
      </w:r>
      <w:r/>
    </w:p>
    <w:p>
      <w:pPr>
        <w:pStyle w:val="879"/>
        <w:numPr>
          <w:ilvl w:val="0"/>
          <w:numId w:val="0"/>
        </w:numPr>
        <w:ind w:firstLine="48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（3）乙方在项目实施过程中发现存在严重事故隐患和重大安全风险的情况，应及时向采购人进行报告，并提供专业的处理意见与解决措施；</w:t>
      </w:r>
      <w:r>
        <w:rPr>
          <w:rFonts w:hint="eastAsia" w:ascii="仿宋" w:hAnsi="仿宋" w:eastAsia="仿宋" w:cs="仿宋"/>
          <w:color w:val="000000"/>
          <w:sz w:val="24"/>
          <w:szCs w:val="24"/>
          <w:highlight w:val="none"/>
          <w:lang w:val="en-US" w:eastAsia="zh-CN" w:bidi="ar"/>
        </w:rPr>
      </w:r>
      <w:r/>
    </w:p>
    <w:p>
      <w:pPr>
        <w:pStyle w:val="879"/>
        <w:numPr>
          <w:ilvl w:val="0"/>
          <w:numId w:val="0"/>
        </w:numPr>
        <w:ind w:firstLine="480"/>
        <w:jc w:val="left"/>
        <w:spacing w:line="360" w:lineRule="auto"/>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（4）乙方应对本项目服务工作中形成的数据资料、工作日志和档案信息等相关文件内容进行分类，定期存档。</w:t>
      </w:r>
      <w:r>
        <w:rPr>
          <w:rFonts w:hint="eastAsia" w:ascii="仿宋" w:hAnsi="仿宋" w:eastAsia="仿宋" w:cs="仿宋"/>
          <w:color w:val="000000"/>
          <w:sz w:val="24"/>
          <w:szCs w:val="24"/>
          <w:highlight w:val="none"/>
          <w:lang w:val="en-US" w:eastAsia="zh-CN" w:bidi="ar"/>
        </w:rPr>
      </w:r>
      <w:r/>
    </w:p>
    <w:p>
      <w:pPr>
        <w:pStyle w:val="879"/>
        <w:ind w:firstLine="482"/>
        <w:jc w:val="left"/>
        <w:spacing w:line="360" w:lineRule="auto"/>
        <w:rPr>
          <w:rFonts w:hint="eastAsia" w:ascii="仿宋" w:hAnsi="仿宋" w:eastAsia="仿宋" w:cs="仿宋"/>
          <w:b/>
          <w:bCs w:val="0"/>
          <w:i/>
          <w:color w:val="000000"/>
          <w:sz w:val="24"/>
          <w:szCs w:val="24"/>
          <w:highlight w:val="none"/>
        </w:rPr>
        <w:outlineLvl w:val="9"/>
      </w:pPr>
      <w:r>
        <w:rPr>
          <w:rFonts w:hint="eastAsia" w:ascii="仿宋" w:hAnsi="仿宋" w:eastAsia="仿宋" w:cs="仿宋"/>
          <w:b/>
          <w:bCs w:val="0"/>
          <w:color w:val="000000"/>
          <w:sz w:val="24"/>
          <w:szCs w:val="24"/>
          <w:highlight w:val="none"/>
          <w:lang w:bidi="ar"/>
        </w:rPr>
        <w:t xml:space="preserve">第</w:t>
      </w:r>
      <w:r>
        <w:rPr>
          <w:rFonts w:hint="eastAsia" w:ascii="仿宋" w:hAnsi="仿宋" w:eastAsia="仿宋" w:cs="仿宋"/>
          <w:b/>
          <w:bCs w:val="0"/>
          <w:color w:val="000000"/>
          <w:sz w:val="24"/>
          <w:szCs w:val="24"/>
          <w:highlight w:val="none"/>
          <w:lang w:val="en-US" w:eastAsia="zh-CN" w:bidi="ar"/>
        </w:rPr>
        <w:t xml:space="preserve">九</w:t>
      </w:r>
      <w:r>
        <w:rPr>
          <w:rFonts w:hint="eastAsia" w:ascii="仿宋" w:hAnsi="仿宋" w:eastAsia="仿宋" w:cs="仿宋"/>
          <w:b/>
          <w:bCs w:val="0"/>
          <w:color w:val="000000"/>
          <w:sz w:val="24"/>
          <w:szCs w:val="24"/>
          <w:highlight w:val="none"/>
          <w:lang w:bidi="ar"/>
        </w:rPr>
        <w:t xml:space="preserve">条 合同款支付</w:t>
      </w:r>
      <w:r>
        <w:rPr>
          <w:rFonts w:hint="eastAsia" w:ascii="仿宋" w:hAnsi="仿宋" w:eastAsia="仿宋" w:cs="仿宋"/>
          <w:b/>
          <w:bCs w:val="0"/>
          <w:i/>
          <w:color w:val="000000"/>
          <w:sz w:val="24"/>
          <w:szCs w:val="24"/>
          <w:highlight w:val="none"/>
        </w:rPr>
      </w:r>
      <w:r/>
    </w:p>
    <w:p>
      <w:pPr>
        <w:pStyle w:val="879"/>
        <w:ind w:firstLine="42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1</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本合同项下所有款项均以人民币支付。</w:t>
      </w:r>
      <w:r>
        <w:rPr>
          <w:rFonts w:hint="eastAsia" w:ascii="仿宋" w:hAnsi="仿宋" w:eastAsia="仿宋" w:cs="仿宋"/>
          <w:color w:val="000000"/>
          <w:sz w:val="24"/>
          <w:szCs w:val="24"/>
          <w:highlight w:val="none"/>
        </w:rPr>
      </w:r>
      <w:r/>
    </w:p>
    <w:p>
      <w:pPr>
        <w:pStyle w:val="879"/>
        <w:ind w:firstLine="42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2</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本合同项下的采购资金由甲方自行支付，乙方向甲方开具发票。</w:t>
      </w:r>
      <w:r>
        <w:rPr>
          <w:rFonts w:hint="eastAsia" w:ascii="仿宋" w:hAnsi="仿宋" w:eastAsia="仿宋" w:cs="仿宋"/>
          <w:color w:val="000000"/>
          <w:sz w:val="24"/>
          <w:szCs w:val="24"/>
          <w:highlight w:val="none"/>
        </w:rPr>
      </w:r>
      <w:r/>
    </w:p>
    <w:p>
      <w:pPr>
        <w:pStyle w:val="879"/>
        <w:ind w:firstLine="42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3</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付款条件：按照采购人分配的</w:t>
      </w:r>
      <w:r>
        <w:rPr>
          <w:rFonts w:hint="eastAsia" w:ascii="仿宋" w:hAnsi="仿宋" w:eastAsia="仿宋" w:cs="仿宋"/>
          <w:color w:val="000000"/>
          <w:sz w:val="24"/>
          <w:szCs w:val="24"/>
          <w:highlight w:val="none"/>
          <w:lang w:val="en-US" w:eastAsia="zh-CN" w:bidi="ar"/>
        </w:rPr>
        <w:t xml:space="preserve">供货批次量</w:t>
      </w:r>
      <w:r>
        <w:rPr>
          <w:rFonts w:hint="eastAsia" w:ascii="仿宋" w:hAnsi="仿宋" w:eastAsia="仿宋" w:cs="仿宋"/>
          <w:color w:val="000000"/>
          <w:sz w:val="24"/>
          <w:szCs w:val="24"/>
          <w:highlight w:val="none"/>
          <w:lang w:bidi="ar"/>
        </w:rPr>
        <w:t xml:space="preserve">，每</w:t>
      </w:r>
      <w:r>
        <w:rPr>
          <w:rFonts w:hint="eastAsia" w:ascii="仿宋" w:hAnsi="仿宋" w:eastAsia="仿宋" w:cs="仿宋"/>
          <w:color w:val="000000"/>
          <w:sz w:val="24"/>
          <w:szCs w:val="24"/>
          <w:highlight w:val="none"/>
          <w:lang w:val="en-US" w:eastAsia="zh-CN" w:bidi="ar"/>
        </w:rPr>
        <w:t xml:space="preserve">月</w:t>
      </w:r>
      <w:r>
        <w:rPr>
          <w:rFonts w:hint="eastAsia" w:ascii="仿宋" w:hAnsi="仿宋" w:eastAsia="仿宋" w:cs="仿宋"/>
          <w:color w:val="000000"/>
          <w:sz w:val="24"/>
          <w:szCs w:val="24"/>
          <w:highlight w:val="none"/>
          <w:lang w:bidi="ar"/>
        </w:rPr>
        <w:t xml:space="preserve">结算一次，按累计批次数量</w:t>
      </w:r>
      <w:r>
        <w:rPr>
          <w:rFonts w:hint="eastAsia" w:ascii="仿宋" w:hAnsi="仿宋" w:eastAsia="仿宋" w:cs="仿宋"/>
          <w:color w:val="000000"/>
          <w:sz w:val="24"/>
          <w:szCs w:val="24"/>
          <w:highlight w:val="none"/>
          <w:lang w:val="en-US" w:eastAsia="zh-CN" w:bidi="ar"/>
        </w:rPr>
        <w:t xml:space="preserve">具</w:t>
      </w:r>
      <w:r>
        <w:rPr>
          <w:rFonts w:hint="eastAsia" w:ascii="仿宋" w:hAnsi="仿宋" w:eastAsia="仿宋" w:cs="仿宋"/>
          <w:color w:val="000000"/>
          <w:sz w:val="24"/>
          <w:szCs w:val="24"/>
          <w:highlight w:val="none"/>
          <w:lang w:bidi="ar"/>
        </w:rPr>
        <w:t xml:space="preserve">实结算。</w:t>
      </w:r>
      <w:r>
        <w:rPr>
          <w:rFonts w:hint="eastAsia" w:ascii="仿宋" w:hAnsi="仿宋" w:eastAsia="仿宋" w:cs="仿宋"/>
          <w:color w:val="000000"/>
          <w:sz w:val="24"/>
          <w:szCs w:val="24"/>
          <w:highlight w:val="none"/>
          <w:lang w:val="en-US" w:eastAsia="zh-CN" w:bidi="ar"/>
        </w:rPr>
        <w:t xml:space="preserve">月</w:t>
      </w:r>
      <w:r>
        <w:rPr>
          <w:rFonts w:hint="eastAsia" w:ascii="仿宋" w:hAnsi="仿宋" w:eastAsia="仿宋" w:cs="仿宋"/>
          <w:color w:val="000000"/>
          <w:sz w:val="24"/>
          <w:szCs w:val="24"/>
          <w:highlight w:val="none"/>
          <w:lang w:bidi="ar"/>
        </w:rPr>
        <w:t xml:space="preserve">结算</w:t>
      </w:r>
      <w:r>
        <w:rPr>
          <w:rFonts w:hint="eastAsia" w:ascii="仿宋" w:hAnsi="仿宋" w:eastAsia="仿宋" w:cs="仿宋"/>
          <w:color w:val="000000"/>
          <w:sz w:val="24"/>
          <w:szCs w:val="24"/>
          <w:highlight w:val="none"/>
          <w:lang w:val="en-US" w:eastAsia="zh-CN" w:bidi="ar"/>
        </w:rPr>
        <w:t xml:space="preserve">总</w:t>
      </w:r>
      <w:r>
        <w:rPr>
          <w:rFonts w:hint="eastAsia" w:ascii="仿宋" w:hAnsi="仿宋" w:eastAsia="仿宋" w:cs="仿宋"/>
          <w:color w:val="000000"/>
          <w:sz w:val="24"/>
          <w:szCs w:val="24"/>
          <w:highlight w:val="none"/>
          <w:lang w:bidi="ar"/>
        </w:rPr>
        <w:t xml:space="preserve">价=</w:t>
      </w:r>
      <w:r>
        <w:rPr>
          <w:rFonts w:hint="eastAsia" w:ascii="仿宋" w:hAnsi="仿宋" w:eastAsia="仿宋" w:cs="仿宋"/>
          <w:color w:val="000000"/>
          <w:sz w:val="24"/>
          <w:szCs w:val="24"/>
          <w:highlight w:val="none"/>
          <w:lang w:val="en-US" w:eastAsia="zh-CN" w:bidi="ar"/>
        </w:rPr>
        <w:t xml:space="preserve">结算单价</w:t>
      </w:r>
      <w:r>
        <w:rPr>
          <w:rFonts w:hint="eastAsia" w:ascii="仿宋" w:hAnsi="仿宋" w:eastAsia="仿宋" w:cs="仿宋"/>
          <w:color w:val="000000"/>
          <w:sz w:val="24"/>
          <w:szCs w:val="24"/>
          <w:highlight w:val="none"/>
          <w:lang w:bidi="ar"/>
        </w:rPr>
        <w:t xml:space="preserve">×批次数。</w:t>
      </w:r>
      <w:r>
        <w:rPr>
          <w:rFonts w:hint="eastAsia" w:ascii="仿宋" w:hAnsi="仿宋" w:eastAsia="仿宋" w:cs="仿宋"/>
          <w:color w:val="000000"/>
          <w:sz w:val="24"/>
          <w:szCs w:val="24"/>
          <w:highlight w:val="none"/>
        </w:rPr>
      </w:r>
      <w:r/>
    </w:p>
    <w:p>
      <w:pPr>
        <w:pStyle w:val="879"/>
        <w:ind w:firstLine="420"/>
        <w:jc w:val="left"/>
        <w:spacing w:line="360" w:lineRule="auto"/>
        <w:rPr>
          <w:rFonts w:hint="eastAsia" w:ascii="仿宋" w:hAnsi="仿宋" w:eastAsia="仿宋" w:cs="仿宋"/>
          <w:b/>
          <w:bCs w:val="0"/>
          <w:color w:val="000000"/>
          <w:sz w:val="24"/>
          <w:szCs w:val="24"/>
          <w:highlight w:val="none"/>
        </w:rPr>
        <w:outlineLvl w:val="9"/>
      </w:pPr>
      <w:r>
        <w:rPr>
          <w:rFonts w:hint="eastAsia" w:ascii="仿宋" w:hAnsi="仿宋" w:eastAsia="仿宋" w:cs="仿宋"/>
          <w:b/>
          <w:bCs w:val="0"/>
          <w:color w:val="000000"/>
          <w:sz w:val="24"/>
          <w:szCs w:val="24"/>
          <w:highlight w:val="none"/>
          <w:lang w:bidi="ar"/>
        </w:rPr>
        <w:t xml:space="preserve">第</w:t>
      </w:r>
      <w:r>
        <w:rPr>
          <w:rFonts w:hint="eastAsia" w:ascii="仿宋" w:hAnsi="仿宋" w:eastAsia="仿宋" w:cs="仿宋"/>
          <w:b/>
          <w:bCs w:val="0"/>
          <w:color w:val="000000"/>
          <w:sz w:val="24"/>
          <w:szCs w:val="24"/>
          <w:highlight w:val="none"/>
          <w:lang w:val="en-US" w:eastAsia="zh-CN" w:bidi="ar"/>
        </w:rPr>
        <w:t xml:space="preserve">十</w:t>
      </w:r>
      <w:r>
        <w:rPr>
          <w:rFonts w:hint="eastAsia" w:ascii="仿宋" w:hAnsi="仿宋" w:eastAsia="仿宋" w:cs="仿宋"/>
          <w:b/>
          <w:bCs w:val="0"/>
          <w:color w:val="000000"/>
          <w:sz w:val="24"/>
          <w:szCs w:val="24"/>
          <w:highlight w:val="none"/>
          <w:lang w:bidi="ar"/>
        </w:rPr>
        <w:t xml:space="preserve">条 违约责任</w:t>
      </w:r>
      <w:r>
        <w:rPr>
          <w:rFonts w:hint="eastAsia" w:ascii="仿宋" w:hAnsi="仿宋" w:eastAsia="仿宋" w:cs="仿宋"/>
          <w:b/>
          <w:bCs w:val="0"/>
          <w:color w:val="000000"/>
          <w:sz w:val="24"/>
          <w:szCs w:val="24"/>
          <w:highlight w:val="none"/>
        </w:rPr>
      </w:r>
      <w:r/>
    </w:p>
    <w:p>
      <w:pPr>
        <w:pStyle w:val="879"/>
        <w:ind w:firstLine="42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1</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甲方无正当理由拒绝验收或拒付款的，甲方向乙方偿付合同总价的5%违约金。</w:t>
      </w:r>
      <w:r>
        <w:rPr>
          <w:rFonts w:hint="eastAsia" w:ascii="仿宋" w:hAnsi="仿宋" w:eastAsia="仿宋" w:cs="仿宋"/>
          <w:color w:val="000000"/>
          <w:sz w:val="24"/>
          <w:szCs w:val="24"/>
          <w:highlight w:val="none"/>
        </w:rPr>
      </w:r>
      <w:r/>
    </w:p>
    <w:p>
      <w:pPr>
        <w:pStyle w:val="879"/>
        <w:ind w:firstLine="42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2</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甲方未按合同规定的期限向乙方支付合同款的，每逾期1天甲方向乙方偿付欠款总额的5‰滞纳金，但累计滞纳金总额不超过欠款总额的5% 。</w:t>
      </w:r>
      <w:r>
        <w:rPr>
          <w:rFonts w:hint="eastAsia" w:ascii="仿宋" w:hAnsi="仿宋" w:eastAsia="仿宋" w:cs="仿宋"/>
          <w:color w:val="000000"/>
          <w:sz w:val="24"/>
          <w:szCs w:val="24"/>
          <w:highlight w:val="none"/>
        </w:rPr>
      </w:r>
      <w:r/>
    </w:p>
    <w:p>
      <w:pPr>
        <w:pStyle w:val="879"/>
        <w:ind w:firstLine="42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3</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甲方须给予乙方完成项目所必要的条件支持，如因乙方单方面原因不能按期交付</w:t>
      </w:r>
      <w:r>
        <w:rPr>
          <w:rFonts w:hint="eastAsia" w:ascii="仿宋" w:hAnsi="仿宋" w:eastAsia="仿宋" w:cs="仿宋"/>
          <w:color w:val="000000"/>
          <w:sz w:val="24"/>
          <w:szCs w:val="24"/>
          <w:highlight w:val="none"/>
          <w:lang w:val="en-US" w:eastAsia="zh-CN" w:bidi="ar"/>
        </w:rPr>
        <w:t xml:space="preserve">货物</w:t>
      </w:r>
      <w:r>
        <w:rPr>
          <w:rFonts w:hint="eastAsia" w:ascii="仿宋" w:hAnsi="仿宋" w:eastAsia="仿宋" w:cs="仿宋"/>
          <w:color w:val="000000"/>
          <w:sz w:val="24"/>
          <w:szCs w:val="24"/>
          <w:highlight w:val="none"/>
          <w:lang w:bidi="ar"/>
        </w:rPr>
        <w:t xml:space="preserve">的，乙方应向甲方支付合同总价5%的违约金。</w:t>
      </w:r>
      <w:r>
        <w:rPr>
          <w:rFonts w:hint="eastAsia" w:ascii="仿宋" w:hAnsi="仿宋" w:eastAsia="仿宋" w:cs="仿宋"/>
          <w:color w:val="000000"/>
          <w:sz w:val="24"/>
          <w:szCs w:val="24"/>
          <w:highlight w:val="none"/>
        </w:rPr>
      </w:r>
      <w:r/>
    </w:p>
    <w:p>
      <w:pPr>
        <w:pStyle w:val="879"/>
        <w:ind w:firstLine="42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bidi="ar"/>
        </w:rPr>
        <w:t xml:space="preserve">4</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如因乙方单方面原因逾期交付</w:t>
      </w:r>
      <w:r>
        <w:rPr>
          <w:rFonts w:hint="eastAsia" w:ascii="仿宋" w:hAnsi="仿宋" w:eastAsia="仿宋" w:cs="仿宋"/>
          <w:color w:val="000000"/>
          <w:sz w:val="24"/>
          <w:szCs w:val="24"/>
          <w:highlight w:val="none"/>
          <w:lang w:val="en-US" w:eastAsia="zh-CN" w:bidi="ar"/>
        </w:rPr>
        <w:t xml:space="preserve">货物</w:t>
      </w:r>
      <w:r>
        <w:rPr>
          <w:rFonts w:hint="eastAsia" w:ascii="仿宋" w:hAnsi="仿宋" w:eastAsia="仿宋" w:cs="仿宋"/>
          <w:color w:val="000000"/>
          <w:sz w:val="24"/>
          <w:szCs w:val="24"/>
          <w:highlight w:val="none"/>
          <w:lang w:bidi="ar"/>
        </w:rPr>
        <w:t xml:space="preserve">的，每逾期1天，乙方向甲方偿付合同总额的5‰的滞纳金。如乙方逾期交付达10天，甲方有权解除合同，解除合同的通知自到达乙方时生效。乙方逾期交付的，今后参加政府采购信誉将受到影响。</w:t>
      </w:r>
      <w:r>
        <w:rPr>
          <w:rFonts w:hint="eastAsia" w:ascii="仿宋" w:hAnsi="仿宋" w:eastAsia="仿宋" w:cs="仿宋"/>
          <w:color w:val="000000"/>
          <w:sz w:val="24"/>
          <w:szCs w:val="24"/>
          <w:highlight w:val="none"/>
          <w:lang w:bidi="ar"/>
        </w:rPr>
      </w:r>
      <w:r/>
    </w:p>
    <w:p>
      <w:pPr>
        <w:pStyle w:val="879"/>
        <w:ind w:firstLine="42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bidi="ar"/>
        </w:rPr>
        <w:t xml:space="preserve">5</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乙方在承担违约责任后，仍应继续履行合同规定的义务（甲方解除合同的除外）。甲方未能及时追究乙方的任何一项违约责任并不表明甲方放弃追究乙方该项或其他违约责任。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color w:val="000000"/>
          <w:sz w:val="24"/>
          <w:szCs w:val="24"/>
          <w:highlight w:val="none"/>
          <w:lang w:bidi="ar"/>
        </w:rPr>
      </w:r>
      <w:r/>
    </w:p>
    <w:p>
      <w:pPr>
        <w:pStyle w:val="879"/>
        <w:ind w:firstLine="42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val="en-US" w:eastAsia="zh-CN" w:bidi="ar"/>
        </w:rPr>
        <w:t xml:space="preserve">6.</w:t>
      </w:r>
      <w:r>
        <w:rPr>
          <w:rFonts w:hint="eastAsia" w:ascii="仿宋" w:hAnsi="仿宋" w:eastAsia="仿宋" w:cs="仿宋"/>
          <w:color w:val="000000"/>
          <w:sz w:val="24"/>
          <w:szCs w:val="24"/>
          <w:highlight w:val="none"/>
          <w:lang w:bidi="ar"/>
        </w:rPr>
        <w:t xml:space="preserve">乙方所交付的货物品种、型号、规格不符合</w:t>
      </w:r>
      <w:r>
        <w:rPr>
          <w:rFonts w:hint="eastAsia" w:ascii="仿宋" w:hAnsi="仿宋" w:eastAsia="仿宋" w:cs="仿宋"/>
          <w:color w:val="000000"/>
          <w:sz w:val="24"/>
          <w:szCs w:val="24"/>
          <w:highlight w:val="none"/>
          <w:lang w:val="en-US" w:eastAsia="zh-CN" w:bidi="ar"/>
        </w:rPr>
        <w:t xml:space="preserve">招标文件</w:t>
      </w:r>
      <w:r>
        <w:rPr>
          <w:rFonts w:hint="eastAsia" w:ascii="仿宋" w:hAnsi="仿宋" w:eastAsia="仿宋" w:cs="仿宋"/>
          <w:color w:val="000000"/>
          <w:sz w:val="24"/>
          <w:szCs w:val="24"/>
          <w:highlight w:val="none"/>
          <w:lang w:bidi="ar"/>
        </w:rPr>
        <w:t xml:space="preserve">规定的，甲方有权拒收。甲方拒收的，乙方应向甲方支付货款总额5%的违约金。</w:t>
      </w:r>
      <w:r>
        <w:rPr>
          <w:rFonts w:hint="eastAsia" w:ascii="仿宋" w:hAnsi="仿宋" w:eastAsia="仿宋" w:cs="仿宋"/>
          <w:color w:val="000000"/>
          <w:sz w:val="24"/>
          <w:szCs w:val="24"/>
          <w:highlight w:val="none"/>
          <w:lang w:bidi="ar"/>
        </w:rPr>
      </w:r>
      <w:r/>
    </w:p>
    <w:p>
      <w:pPr>
        <w:pStyle w:val="879"/>
        <w:ind w:firstLine="42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val="en-US" w:eastAsia="zh-CN" w:bidi="ar"/>
        </w:rPr>
        <w:t xml:space="preserve">7.</w:t>
      </w:r>
      <w:r>
        <w:rPr>
          <w:rFonts w:hint="eastAsia" w:ascii="仿宋" w:hAnsi="仿宋" w:eastAsia="仿宋" w:cs="仿宋"/>
          <w:color w:val="000000"/>
          <w:sz w:val="24"/>
          <w:szCs w:val="24"/>
          <w:highlight w:val="none"/>
          <w:lang w:bidi="ar"/>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仿宋" w:hAnsi="仿宋" w:eastAsia="仿宋" w:cs="仿宋"/>
          <w:color w:val="000000"/>
          <w:sz w:val="24"/>
          <w:szCs w:val="24"/>
          <w:highlight w:val="none"/>
          <w:lang w:bidi="ar"/>
        </w:rPr>
      </w:r>
      <w:r/>
    </w:p>
    <w:p>
      <w:pPr>
        <w:pStyle w:val="879"/>
        <w:ind w:firstLine="42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val="en-US" w:eastAsia="zh-CN" w:bidi="ar"/>
        </w:rPr>
        <w:t xml:space="preserve">8.</w:t>
      </w:r>
      <w:r>
        <w:rPr>
          <w:rFonts w:hint="eastAsia" w:ascii="仿宋" w:hAnsi="仿宋" w:eastAsia="仿宋" w:cs="仿宋"/>
          <w:color w:val="000000"/>
          <w:sz w:val="24"/>
          <w:szCs w:val="24"/>
          <w:highlight w:val="none"/>
          <w:lang w:bidi="ar"/>
        </w:rPr>
        <w:t xml:space="preserve">乙方未按本合同的规定和“服务承诺”提供伴随服务/售后服务的，应按合同总价款的5%向甲方承担违约责任。</w:t>
      </w:r>
      <w:r>
        <w:rPr>
          <w:rFonts w:hint="eastAsia" w:ascii="仿宋" w:hAnsi="仿宋" w:eastAsia="仿宋" w:cs="仿宋"/>
          <w:color w:val="000000"/>
          <w:sz w:val="24"/>
          <w:szCs w:val="24"/>
          <w:highlight w:val="none"/>
          <w:lang w:bidi="ar"/>
        </w:rPr>
      </w:r>
      <w:r/>
    </w:p>
    <w:p>
      <w:pPr>
        <w:pStyle w:val="879"/>
        <w:ind w:firstLine="420"/>
        <w:jc w:val="left"/>
        <w:spacing w:line="360" w:lineRule="auto"/>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9.自合同签订之日起15日内，中标供应商需对接快检采样上传系统，中标供应商如不能及时对接快检采样上传系统，甲方可以有权惩罚；如因乙方单方面原因逾期的，每逾期1天，乙方向甲方偿付合同总值2‰；如乙方逾期达30日，甲方有权解除合同，解除合同的通知自到达乙方时生效。供货空档期由其他分包的中标供应商补齐供货。</w:t>
      </w:r>
      <w:r>
        <w:rPr>
          <w:rFonts w:hint="eastAsia" w:ascii="仿宋" w:hAnsi="仿宋" w:eastAsia="仿宋" w:cs="仿宋"/>
          <w:b w:val="0"/>
          <w:bCs/>
          <w:color w:val="000000"/>
          <w:sz w:val="24"/>
          <w:szCs w:val="24"/>
          <w:highlight w:val="none"/>
          <w:lang w:val="en-US" w:eastAsia="zh-CN"/>
        </w:rPr>
      </w:r>
      <w:r/>
    </w:p>
    <w:p>
      <w:pPr>
        <w:pStyle w:val="879"/>
        <w:ind w:firstLine="42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val="en-US" w:eastAsia="zh-CN" w:bidi="ar"/>
        </w:rPr>
        <w:t xml:space="preserve">10.</w:t>
      </w:r>
      <w:r>
        <w:rPr>
          <w:rFonts w:hint="eastAsia" w:ascii="仿宋" w:hAnsi="仿宋" w:eastAsia="仿宋" w:cs="仿宋"/>
          <w:color w:val="000000"/>
          <w:sz w:val="24"/>
          <w:szCs w:val="24"/>
          <w:highlight w:val="none"/>
          <w:lang w:bidi="ar"/>
        </w:rPr>
        <w:t xml:space="preserve">乙方投标属虚假承诺，或经权威部门监测提供的货物不能满足招标文件要求，或是由于乙方的过错造成合同无法继续履行的，乙方应向甲方支付不少于合同总价30%赔偿金。</w:t>
      </w:r>
      <w:r>
        <w:rPr>
          <w:rFonts w:hint="eastAsia" w:ascii="仿宋" w:hAnsi="仿宋" w:eastAsia="仿宋" w:cs="仿宋"/>
          <w:color w:val="000000"/>
          <w:sz w:val="24"/>
          <w:szCs w:val="24"/>
          <w:highlight w:val="none"/>
          <w:lang w:bidi="ar"/>
        </w:rPr>
      </w:r>
      <w:r/>
    </w:p>
    <w:p>
      <w:pPr>
        <w:pStyle w:val="879"/>
        <w:ind w:firstLine="42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val="en-US" w:eastAsia="zh-CN" w:bidi="ar"/>
        </w:rPr>
        <w:t xml:space="preserve">11.</w:t>
      </w:r>
      <w:r>
        <w:rPr>
          <w:rFonts w:hint="eastAsia" w:ascii="仿宋" w:hAnsi="仿宋" w:eastAsia="仿宋" w:cs="仿宋"/>
          <w:color w:val="000000"/>
          <w:sz w:val="24"/>
          <w:szCs w:val="24"/>
          <w:highlight w:val="none"/>
          <w:lang w:bidi="ar"/>
        </w:rPr>
        <w:t xml:space="preserve">乙方在承担上述</w:t>
      </w:r>
      <w:r>
        <w:rPr>
          <w:rFonts w:hint="eastAsia" w:ascii="仿宋" w:hAnsi="仿宋" w:eastAsia="仿宋" w:cs="仿宋"/>
          <w:color w:val="000000"/>
          <w:sz w:val="24"/>
          <w:szCs w:val="24"/>
          <w:highlight w:val="none"/>
          <w:lang w:eastAsia="zh-CN" w:bidi="ar"/>
        </w:rPr>
        <w:t xml:space="preserve">3</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lang w:val="en-US" w:eastAsia="zh-CN" w:bidi="ar"/>
        </w:rPr>
        <w:t xml:space="preserve">9</w:t>
      </w:r>
      <w:r>
        <w:rPr>
          <w:rFonts w:hint="eastAsia" w:ascii="仿宋" w:hAnsi="仿宋" w:eastAsia="仿宋" w:cs="仿宋"/>
          <w:color w:val="000000"/>
          <w:sz w:val="24"/>
          <w:szCs w:val="24"/>
          <w:highlight w:val="none"/>
          <w:lang w:bidi="ar"/>
        </w:rPr>
        <w:t xml:space="preserve">款一项或多项违约责任后，</w:t>
      </w:r>
      <w:r>
        <w:rPr>
          <w:rFonts w:hint="eastAsia" w:ascii="仿宋" w:hAnsi="仿宋" w:eastAsia="仿宋" w:cs="仿宋"/>
          <w:color w:val="000000"/>
          <w:sz w:val="24"/>
          <w:szCs w:val="24"/>
          <w:highlight w:val="none"/>
          <w:lang w:val="en-US" w:eastAsia="zh-CN" w:bidi="ar"/>
        </w:rPr>
        <w:t xml:space="preserve">甲方有权追诉，乙方</w:t>
      </w:r>
      <w:r>
        <w:rPr>
          <w:rFonts w:hint="eastAsia" w:ascii="仿宋" w:hAnsi="仿宋" w:eastAsia="仿宋" w:cs="仿宋"/>
          <w:color w:val="000000"/>
          <w:sz w:val="24"/>
          <w:szCs w:val="24"/>
          <w:highlight w:val="none"/>
          <w:lang w:bidi="ar"/>
        </w:rPr>
        <w:t xml:space="preserve">仍应继续履行合同规定的义务（甲方解除合同的除外）。甲方未能及时追究乙方的任何一项违约责任并不表明甲方放弃追究乙方该项或其他违约责任。</w:t>
      </w:r>
      <w:r>
        <w:rPr>
          <w:rFonts w:hint="eastAsia" w:ascii="仿宋" w:hAnsi="仿宋" w:eastAsia="仿宋" w:cs="仿宋"/>
          <w:color w:val="000000"/>
          <w:sz w:val="24"/>
          <w:szCs w:val="24"/>
          <w:highlight w:val="none"/>
          <w:lang w:bidi="ar"/>
        </w:rPr>
      </w:r>
      <w:r/>
    </w:p>
    <w:p>
      <w:pPr>
        <w:pStyle w:val="879"/>
        <w:ind w:firstLine="420"/>
        <w:jc w:val="left"/>
        <w:spacing w:line="360" w:lineRule="auto"/>
        <w:rPr>
          <w:rFonts w:hint="eastAsia" w:ascii="仿宋" w:hAnsi="仿宋" w:eastAsia="仿宋" w:cs="仿宋"/>
          <w:b/>
          <w:bCs w:val="0"/>
          <w:color w:val="000000"/>
          <w:sz w:val="24"/>
          <w:szCs w:val="24"/>
          <w:highlight w:val="none"/>
        </w:rPr>
        <w:outlineLvl w:val="9"/>
      </w:pPr>
      <w:r>
        <w:rPr>
          <w:rFonts w:hint="eastAsia" w:ascii="仿宋" w:hAnsi="仿宋" w:eastAsia="仿宋" w:cs="仿宋"/>
          <w:b/>
          <w:bCs w:val="0"/>
          <w:color w:val="000000"/>
          <w:sz w:val="24"/>
          <w:szCs w:val="24"/>
          <w:highlight w:val="none"/>
          <w:lang w:bidi="ar"/>
        </w:rPr>
        <w:t xml:space="preserve">第</w:t>
      </w:r>
      <w:r>
        <w:rPr>
          <w:rFonts w:hint="eastAsia" w:ascii="仿宋" w:hAnsi="仿宋" w:eastAsia="仿宋" w:cs="仿宋"/>
          <w:b/>
          <w:bCs w:val="0"/>
          <w:color w:val="000000"/>
          <w:sz w:val="24"/>
          <w:szCs w:val="24"/>
          <w:highlight w:val="none"/>
          <w:lang w:val="en-US" w:eastAsia="zh-CN" w:bidi="ar"/>
        </w:rPr>
        <w:t xml:space="preserve">十一</w:t>
      </w:r>
      <w:r>
        <w:rPr>
          <w:rFonts w:hint="eastAsia" w:ascii="仿宋" w:hAnsi="仿宋" w:eastAsia="仿宋" w:cs="仿宋"/>
          <w:b/>
          <w:bCs w:val="0"/>
          <w:color w:val="000000"/>
          <w:sz w:val="24"/>
          <w:szCs w:val="24"/>
          <w:highlight w:val="none"/>
          <w:lang w:bidi="ar"/>
        </w:rPr>
        <w:t xml:space="preserve">条 合同的变更和终止</w:t>
      </w:r>
      <w:r>
        <w:rPr>
          <w:rFonts w:hint="eastAsia" w:ascii="仿宋" w:hAnsi="仿宋" w:eastAsia="仿宋" w:cs="仿宋"/>
          <w:b/>
          <w:bCs w:val="0"/>
          <w:color w:val="000000"/>
          <w:sz w:val="24"/>
          <w:szCs w:val="24"/>
          <w:highlight w:val="none"/>
        </w:rPr>
      </w:r>
      <w:r/>
    </w:p>
    <w:p>
      <w:pPr>
        <w:pStyle w:val="879"/>
        <w:ind w:firstLine="48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1</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除《政府采购法》第50条第二款规定的情形外，本合同一经签订，甲乙双方不得擅自变更、中止或终止合同。</w:t>
      </w:r>
      <w:r>
        <w:rPr>
          <w:rFonts w:hint="eastAsia" w:ascii="仿宋" w:hAnsi="仿宋" w:eastAsia="仿宋" w:cs="仿宋"/>
          <w:color w:val="000000"/>
          <w:sz w:val="24"/>
          <w:szCs w:val="24"/>
          <w:highlight w:val="none"/>
        </w:rPr>
      </w:r>
      <w:r/>
    </w:p>
    <w:p>
      <w:pPr>
        <w:pStyle w:val="879"/>
        <w:ind w:firstLine="48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2</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除发生法律规定的不能预见、不能避免并不能克服的客观情况外，甲乙双方不得放弃或拒绝履行合同。乙方放弃或拒绝履行合同，在三年内不得参加南京市的政府采购活动。</w:t>
      </w:r>
      <w:r>
        <w:rPr>
          <w:rFonts w:hint="eastAsia" w:ascii="仿宋" w:hAnsi="仿宋" w:eastAsia="仿宋" w:cs="仿宋"/>
          <w:color w:val="000000"/>
          <w:sz w:val="24"/>
          <w:szCs w:val="24"/>
          <w:highlight w:val="none"/>
        </w:rPr>
      </w:r>
      <w:r/>
    </w:p>
    <w:p>
      <w:pPr>
        <w:pStyle w:val="879"/>
        <w:ind w:firstLine="420"/>
        <w:jc w:val="left"/>
        <w:spacing w:line="360" w:lineRule="auto"/>
        <w:rPr>
          <w:rFonts w:hint="eastAsia" w:ascii="仿宋" w:hAnsi="仿宋" w:eastAsia="仿宋" w:cs="仿宋"/>
          <w:b/>
          <w:bCs w:val="0"/>
          <w:color w:val="000000"/>
          <w:sz w:val="24"/>
          <w:szCs w:val="24"/>
          <w:highlight w:val="none"/>
        </w:rPr>
        <w:outlineLvl w:val="9"/>
      </w:pPr>
      <w:r>
        <w:rPr>
          <w:rFonts w:hint="eastAsia" w:ascii="仿宋" w:hAnsi="仿宋" w:eastAsia="仿宋" w:cs="仿宋"/>
          <w:b/>
          <w:bCs w:val="0"/>
          <w:color w:val="000000"/>
          <w:sz w:val="24"/>
          <w:szCs w:val="24"/>
          <w:highlight w:val="none"/>
          <w:lang w:bidi="ar"/>
        </w:rPr>
        <w:t xml:space="preserve">第十</w:t>
      </w:r>
      <w:r>
        <w:rPr>
          <w:rFonts w:hint="eastAsia" w:ascii="仿宋" w:hAnsi="仿宋" w:eastAsia="仿宋" w:cs="仿宋"/>
          <w:b/>
          <w:bCs w:val="0"/>
          <w:color w:val="000000"/>
          <w:sz w:val="24"/>
          <w:szCs w:val="24"/>
          <w:highlight w:val="none"/>
          <w:lang w:val="en-US" w:eastAsia="zh-CN" w:bidi="ar"/>
        </w:rPr>
        <w:t xml:space="preserve">二</w:t>
      </w:r>
      <w:r>
        <w:rPr>
          <w:rFonts w:hint="eastAsia" w:ascii="仿宋" w:hAnsi="仿宋" w:eastAsia="仿宋" w:cs="仿宋"/>
          <w:b/>
          <w:bCs w:val="0"/>
          <w:color w:val="000000"/>
          <w:sz w:val="24"/>
          <w:szCs w:val="24"/>
          <w:highlight w:val="none"/>
          <w:lang w:bidi="ar"/>
        </w:rPr>
        <w:t xml:space="preserve">条 合同的转让</w:t>
      </w:r>
      <w:r>
        <w:rPr>
          <w:rFonts w:hint="eastAsia" w:ascii="仿宋" w:hAnsi="仿宋" w:eastAsia="仿宋" w:cs="仿宋"/>
          <w:b/>
          <w:bCs w:val="0"/>
          <w:color w:val="000000"/>
          <w:sz w:val="24"/>
          <w:szCs w:val="24"/>
          <w:highlight w:val="none"/>
        </w:rPr>
      </w:r>
      <w:r/>
    </w:p>
    <w:p>
      <w:pPr>
        <w:pStyle w:val="879"/>
        <w:ind w:firstLine="42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乙方不得擅自部分或全部转让其应履行的合同义务。</w:t>
      </w:r>
      <w:r>
        <w:rPr>
          <w:rFonts w:hint="eastAsia" w:ascii="仿宋" w:hAnsi="仿宋" w:eastAsia="仿宋" w:cs="仿宋"/>
          <w:color w:val="000000"/>
          <w:sz w:val="24"/>
          <w:szCs w:val="24"/>
          <w:highlight w:val="none"/>
        </w:rPr>
      </w:r>
      <w:r/>
    </w:p>
    <w:p>
      <w:pPr>
        <w:pStyle w:val="879"/>
        <w:ind w:firstLine="420"/>
        <w:jc w:val="left"/>
        <w:spacing w:line="360" w:lineRule="auto"/>
        <w:rPr>
          <w:rFonts w:hint="eastAsia" w:ascii="仿宋" w:hAnsi="仿宋" w:eastAsia="仿宋" w:cs="仿宋"/>
          <w:b/>
          <w:bCs w:val="0"/>
          <w:color w:val="000000"/>
          <w:sz w:val="24"/>
          <w:szCs w:val="24"/>
          <w:highlight w:val="none"/>
        </w:rPr>
        <w:outlineLvl w:val="9"/>
      </w:pPr>
      <w:r>
        <w:rPr>
          <w:rFonts w:hint="eastAsia" w:ascii="仿宋" w:hAnsi="仿宋" w:eastAsia="仿宋" w:cs="仿宋"/>
          <w:b/>
          <w:bCs w:val="0"/>
          <w:color w:val="000000"/>
          <w:sz w:val="24"/>
          <w:szCs w:val="24"/>
          <w:highlight w:val="none"/>
          <w:lang w:bidi="ar"/>
        </w:rPr>
        <w:t xml:space="preserve">第十</w:t>
      </w:r>
      <w:r>
        <w:rPr>
          <w:rFonts w:hint="eastAsia" w:ascii="仿宋" w:hAnsi="仿宋" w:eastAsia="仿宋" w:cs="仿宋"/>
          <w:b/>
          <w:bCs w:val="0"/>
          <w:color w:val="000000"/>
          <w:sz w:val="24"/>
          <w:szCs w:val="24"/>
          <w:highlight w:val="none"/>
          <w:lang w:val="en-US" w:eastAsia="zh-CN" w:bidi="ar"/>
        </w:rPr>
        <w:t xml:space="preserve">三</w:t>
      </w:r>
      <w:r>
        <w:rPr>
          <w:rFonts w:hint="eastAsia" w:ascii="仿宋" w:hAnsi="仿宋" w:eastAsia="仿宋" w:cs="仿宋"/>
          <w:b/>
          <w:bCs w:val="0"/>
          <w:color w:val="000000"/>
          <w:sz w:val="24"/>
          <w:szCs w:val="24"/>
          <w:highlight w:val="none"/>
          <w:lang w:bidi="ar"/>
        </w:rPr>
        <w:t xml:space="preserve">条 争议的解决</w:t>
      </w:r>
      <w:r>
        <w:rPr>
          <w:rFonts w:hint="eastAsia" w:ascii="仿宋" w:hAnsi="仿宋" w:eastAsia="仿宋" w:cs="仿宋"/>
          <w:b/>
          <w:bCs w:val="0"/>
          <w:color w:val="000000"/>
          <w:sz w:val="24"/>
          <w:szCs w:val="24"/>
          <w:highlight w:val="none"/>
        </w:rPr>
      </w:r>
      <w:r/>
    </w:p>
    <w:p>
      <w:pPr>
        <w:pStyle w:val="879"/>
        <w:ind w:firstLine="42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1</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因履行本合同引起的或与本合同有关的争议，甲、乙双方应首先通过友好协商解决，如果协商不能解决争议，则采取以下第（ ）种方式解决争议：</w:t>
      </w:r>
      <w:r>
        <w:rPr>
          <w:rFonts w:hint="eastAsia" w:ascii="仿宋" w:hAnsi="仿宋" w:eastAsia="仿宋" w:cs="仿宋"/>
          <w:color w:val="000000"/>
          <w:sz w:val="24"/>
          <w:szCs w:val="24"/>
          <w:highlight w:val="none"/>
        </w:rPr>
      </w:r>
      <w:r/>
    </w:p>
    <w:p>
      <w:pPr>
        <w:pStyle w:val="879"/>
        <w:ind w:firstLine="56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（1）向原告所在地有管辖权的人民法院提起诉讼；</w:t>
      </w:r>
      <w:r>
        <w:rPr>
          <w:rFonts w:hint="eastAsia" w:ascii="仿宋" w:hAnsi="仿宋" w:eastAsia="仿宋" w:cs="仿宋"/>
          <w:color w:val="000000"/>
          <w:sz w:val="24"/>
          <w:szCs w:val="24"/>
          <w:highlight w:val="none"/>
        </w:rPr>
      </w:r>
      <w:r/>
    </w:p>
    <w:p>
      <w:pPr>
        <w:pStyle w:val="879"/>
        <w:ind w:firstLine="56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（2）向南京仲裁委员会按其仲裁规则申请仲裁。</w:t>
      </w:r>
      <w:r>
        <w:rPr>
          <w:rFonts w:hint="eastAsia" w:ascii="仿宋" w:hAnsi="仿宋" w:eastAsia="仿宋" w:cs="仿宋"/>
          <w:color w:val="000000"/>
          <w:sz w:val="24"/>
          <w:szCs w:val="24"/>
          <w:highlight w:val="none"/>
        </w:rPr>
      </w:r>
      <w:r/>
    </w:p>
    <w:p>
      <w:pPr>
        <w:pStyle w:val="879"/>
        <w:ind w:firstLine="48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lang w:bidi="ar"/>
        </w:rPr>
        <w:t xml:space="preserve">在仲裁期间，本合同应继续履行。</w:t>
      </w:r>
      <w:r>
        <w:rPr>
          <w:rFonts w:hint="eastAsia" w:ascii="仿宋" w:hAnsi="仿宋" w:eastAsia="仿宋" w:cs="仿宋"/>
          <w:color w:val="000000"/>
          <w:sz w:val="24"/>
          <w:szCs w:val="24"/>
          <w:highlight w:val="none"/>
        </w:rPr>
      </w:r>
      <w:r/>
    </w:p>
    <w:p>
      <w:pPr>
        <w:pStyle w:val="879"/>
        <w:ind w:firstLine="420"/>
        <w:jc w:val="left"/>
        <w:spacing w:line="360" w:lineRule="auto"/>
        <w:rPr>
          <w:rFonts w:hint="eastAsia" w:ascii="仿宋" w:hAnsi="仿宋" w:eastAsia="仿宋" w:cs="仿宋"/>
          <w:b/>
          <w:bCs w:val="0"/>
          <w:color w:val="000000"/>
          <w:sz w:val="24"/>
          <w:szCs w:val="24"/>
          <w:highlight w:val="none"/>
        </w:rPr>
        <w:outlineLvl w:val="9"/>
      </w:pPr>
      <w:r>
        <w:rPr>
          <w:rFonts w:hint="eastAsia" w:ascii="仿宋" w:hAnsi="仿宋" w:eastAsia="仿宋" w:cs="仿宋"/>
          <w:b/>
          <w:bCs w:val="0"/>
          <w:color w:val="000000"/>
          <w:sz w:val="24"/>
          <w:szCs w:val="24"/>
          <w:highlight w:val="none"/>
          <w:lang w:bidi="ar"/>
        </w:rPr>
        <w:t xml:space="preserve">第十</w:t>
      </w:r>
      <w:r>
        <w:rPr>
          <w:rFonts w:hint="eastAsia" w:ascii="仿宋" w:hAnsi="仿宋" w:eastAsia="仿宋" w:cs="仿宋"/>
          <w:b/>
          <w:bCs w:val="0"/>
          <w:color w:val="000000"/>
          <w:sz w:val="24"/>
          <w:szCs w:val="24"/>
          <w:highlight w:val="none"/>
          <w:lang w:val="en-US" w:eastAsia="zh-CN" w:bidi="ar"/>
        </w:rPr>
        <w:t xml:space="preserve">四</w:t>
      </w:r>
      <w:r>
        <w:rPr>
          <w:rFonts w:hint="eastAsia" w:ascii="仿宋" w:hAnsi="仿宋" w:eastAsia="仿宋" w:cs="仿宋"/>
          <w:b/>
          <w:bCs w:val="0"/>
          <w:color w:val="000000"/>
          <w:sz w:val="24"/>
          <w:szCs w:val="24"/>
          <w:highlight w:val="none"/>
          <w:lang w:bidi="ar"/>
        </w:rPr>
        <w:t xml:space="preserve">条 诚实信用 </w:t>
      </w:r>
      <w:r>
        <w:rPr>
          <w:rFonts w:hint="eastAsia" w:ascii="仿宋" w:hAnsi="仿宋" w:eastAsia="仿宋" w:cs="仿宋"/>
          <w:b/>
          <w:bCs w:val="0"/>
          <w:color w:val="000000"/>
          <w:sz w:val="24"/>
          <w:szCs w:val="24"/>
          <w:highlight w:val="none"/>
        </w:rPr>
      </w:r>
      <w:r/>
    </w:p>
    <w:p>
      <w:pPr>
        <w:pStyle w:val="879"/>
        <w:ind w:firstLine="42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乙方应诚实信用，严格按照招标文件要求和承诺履行合同，不向甲方进行商业贿赂或者提供不正当利益。</w:t>
      </w:r>
      <w:r>
        <w:rPr>
          <w:rFonts w:hint="eastAsia" w:ascii="仿宋" w:hAnsi="仿宋" w:eastAsia="仿宋" w:cs="仿宋"/>
          <w:color w:val="000000"/>
          <w:sz w:val="24"/>
          <w:szCs w:val="24"/>
          <w:highlight w:val="none"/>
        </w:rPr>
      </w:r>
      <w:r/>
    </w:p>
    <w:p>
      <w:pPr>
        <w:pStyle w:val="879"/>
        <w:ind w:firstLine="420"/>
        <w:jc w:val="left"/>
        <w:spacing w:line="360" w:lineRule="auto"/>
        <w:rPr>
          <w:rFonts w:hint="eastAsia" w:ascii="仿宋" w:hAnsi="仿宋" w:eastAsia="仿宋" w:cs="仿宋"/>
          <w:b/>
          <w:bCs w:val="0"/>
          <w:color w:val="000000"/>
          <w:sz w:val="24"/>
          <w:szCs w:val="24"/>
          <w:highlight w:val="none"/>
        </w:rPr>
        <w:outlineLvl w:val="9"/>
      </w:pPr>
      <w:r>
        <w:rPr>
          <w:rFonts w:hint="eastAsia" w:ascii="仿宋" w:hAnsi="仿宋" w:eastAsia="仿宋" w:cs="仿宋"/>
          <w:b/>
          <w:bCs w:val="0"/>
          <w:color w:val="000000"/>
          <w:sz w:val="24"/>
          <w:szCs w:val="24"/>
          <w:highlight w:val="none"/>
          <w:lang w:bidi="ar"/>
        </w:rPr>
        <w:t xml:space="preserve">第十</w:t>
      </w:r>
      <w:r>
        <w:rPr>
          <w:rFonts w:hint="eastAsia" w:ascii="仿宋" w:hAnsi="仿宋" w:eastAsia="仿宋" w:cs="仿宋"/>
          <w:b/>
          <w:bCs w:val="0"/>
          <w:color w:val="000000"/>
          <w:sz w:val="24"/>
          <w:szCs w:val="24"/>
          <w:highlight w:val="none"/>
          <w:lang w:val="en-US" w:eastAsia="zh-CN" w:bidi="ar"/>
        </w:rPr>
        <w:t xml:space="preserve">五</w:t>
      </w:r>
      <w:r>
        <w:rPr>
          <w:rFonts w:hint="eastAsia" w:ascii="仿宋" w:hAnsi="仿宋" w:eastAsia="仿宋" w:cs="仿宋"/>
          <w:b/>
          <w:bCs w:val="0"/>
          <w:color w:val="000000"/>
          <w:sz w:val="24"/>
          <w:szCs w:val="24"/>
          <w:highlight w:val="none"/>
          <w:lang w:bidi="ar"/>
        </w:rPr>
        <w:t xml:space="preserve">条 合同生效及其他</w:t>
      </w:r>
      <w:r>
        <w:rPr>
          <w:rFonts w:hint="eastAsia" w:ascii="仿宋" w:hAnsi="仿宋" w:eastAsia="仿宋" w:cs="仿宋"/>
          <w:b/>
          <w:bCs w:val="0"/>
          <w:color w:val="000000"/>
          <w:sz w:val="24"/>
          <w:szCs w:val="24"/>
          <w:highlight w:val="none"/>
        </w:rPr>
      </w:r>
      <w:r/>
    </w:p>
    <w:p>
      <w:pPr>
        <w:pStyle w:val="879"/>
        <w:ind w:firstLine="420"/>
        <w:jc w:val="lef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1</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本合同自签订之日起生效。</w:t>
      </w:r>
      <w:r>
        <w:rPr>
          <w:rFonts w:hint="eastAsia" w:ascii="仿宋" w:hAnsi="仿宋" w:eastAsia="仿宋" w:cs="仿宋"/>
          <w:color w:val="000000"/>
          <w:sz w:val="24"/>
          <w:szCs w:val="24"/>
          <w:highlight w:val="none"/>
        </w:rPr>
      </w:r>
      <w:r/>
    </w:p>
    <w:p>
      <w:pPr>
        <w:pStyle w:val="879"/>
        <w:ind w:firstLine="42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bidi="ar"/>
        </w:rPr>
        <w:t xml:space="preserve">2</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本合同一式</w:t>
      </w:r>
      <w:r>
        <w:rPr>
          <w:rFonts w:hint="eastAsia" w:ascii="仿宋" w:hAnsi="仿宋" w:eastAsia="仿宋" w:cs="仿宋"/>
          <w:color w:val="000000"/>
          <w:sz w:val="24"/>
          <w:szCs w:val="24"/>
          <w:highlight w:val="none"/>
          <w:lang w:val="en-US" w:eastAsia="zh-CN" w:bidi="ar"/>
        </w:rPr>
        <w:t xml:space="preserve">伍</w:t>
      </w:r>
      <w:r>
        <w:rPr>
          <w:rFonts w:hint="eastAsia" w:ascii="仿宋" w:hAnsi="仿宋" w:eastAsia="仿宋" w:cs="仿宋"/>
          <w:color w:val="000000"/>
          <w:sz w:val="24"/>
          <w:szCs w:val="24"/>
          <w:highlight w:val="none"/>
          <w:lang w:bidi="ar"/>
        </w:rPr>
        <w:t xml:space="preserve">份，甲乙双方各执</w:t>
      </w:r>
      <w:r>
        <w:rPr>
          <w:rFonts w:hint="eastAsia" w:ascii="仿宋" w:hAnsi="仿宋" w:eastAsia="仿宋" w:cs="仿宋"/>
          <w:color w:val="000000"/>
          <w:sz w:val="24"/>
          <w:szCs w:val="24"/>
          <w:highlight w:val="none"/>
          <w:lang w:val="en-US" w:eastAsia="zh-CN" w:bidi="ar"/>
        </w:rPr>
        <w:t xml:space="preserve">贰</w:t>
      </w:r>
      <w:r>
        <w:rPr>
          <w:rFonts w:hint="eastAsia" w:ascii="仿宋" w:hAnsi="仿宋" w:eastAsia="仿宋" w:cs="仿宋"/>
          <w:color w:val="000000"/>
          <w:sz w:val="24"/>
          <w:szCs w:val="24"/>
          <w:highlight w:val="none"/>
          <w:lang w:bidi="ar"/>
        </w:rPr>
        <w:t xml:space="preserve">份,一份报送政府采购监督管理部门备案。</w:t>
      </w:r>
      <w:r>
        <w:rPr>
          <w:rFonts w:hint="eastAsia" w:ascii="仿宋" w:hAnsi="仿宋" w:eastAsia="仿宋" w:cs="仿宋"/>
          <w:color w:val="000000"/>
          <w:sz w:val="24"/>
          <w:szCs w:val="24"/>
          <w:highlight w:val="none"/>
          <w:lang w:bidi="ar"/>
        </w:rPr>
      </w:r>
      <w:r/>
    </w:p>
    <w:p>
      <w:pPr>
        <w:pStyle w:val="879"/>
        <w:ind w:firstLine="42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bidi="ar"/>
        </w:rPr>
        <w:t xml:space="preserve">3</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bidi="ar"/>
        </w:rPr>
        <w:t xml:space="preserve">本合同应按照中华人民共和国的现行法律进行解释。</w:t>
      </w:r>
      <w:r>
        <w:rPr>
          <w:rFonts w:hint="eastAsia" w:ascii="仿宋" w:hAnsi="仿宋" w:eastAsia="仿宋" w:cs="仿宋"/>
          <w:color w:val="000000"/>
          <w:sz w:val="24"/>
          <w:szCs w:val="24"/>
          <w:highlight w:val="none"/>
          <w:lang w:bidi="ar"/>
        </w:rPr>
      </w:r>
      <w:r/>
    </w:p>
    <w:p>
      <w:pPr>
        <w:pStyle w:val="879"/>
        <w:ind w:firstLine="420"/>
        <w:jc w:val="left"/>
        <w:spacing w:line="360" w:lineRule="auto"/>
        <w:rPr>
          <w:rFonts w:hint="eastAsia" w:ascii="仿宋" w:hAnsi="仿宋" w:eastAsia="仿宋" w:cs="仿宋"/>
          <w:color w:val="000000"/>
          <w:sz w:val="24"/>
          <w:szCs w:val="24"/>
          <w:highlight w:val="none"/>
          <w:lang w:bidi="ar"/>
        </w:rPr>
        <w:outlineLvl w:val="9"/>
      </w:pPr>
      <w:r>
        <w:rPr>
          <w:rFonts w:hint="eastAsia" w:ascii="仿宋" w:hAnsi="仿宋" w:eastAsia="仿宋" w:cs="仿宋"/>
          <w:color w:val="000000"/>
          <w:sz w:val="24"/>
          <w:szCs w:val="24"/>
          <w:highlight w:val="none"/>
          <w:lang w:bidi="ar"/>
        </w:rPr>
      </w:r>
      <w:r/>
    </w:p>
    <w:tbl>
      <w:tblPr>
        <w:tblW w:w="9286" w:type="dxa"/>
        <w:tblInd w:w="-216"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lang w:bidi="ar"/>
              </w:rPr>
              <w:t xml:space="preserve">甲方（采购人）：（盖章）</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lang w:bidi="ar"/>
              </w:rPr>
              <w:t xml:space="preserve">乙方（中标供应商）：（盖章）</w:t>
            </w:r>
            <w:r>
              <w:rPr>
                <w:rFonts w:hint="eastAsia" w:ascii="仿宋" w:hAnsi="仿宋" w:eastAsia="仿宋" w:cs="仿宋"/>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lang w:bidi="ar"/>
              </w:rPr>
              <w:t xml:space="preserve">代表人：</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lang w:bidi="ar"/>
              </w:rPr>
              <w:t xml:space="preserve">代表人：</w:t>
            </w:r>
            <w:r>
              <w:rPr>
                <w:rFonts w:hint="eastAsia" w:ascii="仿宋" w:hAnsi="仿宋" w:eastAsia="仿宋" w:cs="仿宋"/>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lang w:bidi="ar"/>
              </w:rPr>
              <w:t xml:space="preserve">电    话：</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lang w:bidi="ar"/>
              </w:rPr>
              <w:t xml:space="preserve">电    话：</w:t>
            </w:r>
            <w:r>
              <w:rPr>
                <w:rFonts w:hint="eastAsia" w:ascii="仿宋" w:hAnsi="仿宋" w:eastAsia="仿宋" w:cs="仿宋"/>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lang w:bidi="ar"/>
              </w:rPr>
              <w:t xml:space="preserve">开户银行：</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lang w:bidi="ar"/>
              </w:rPr>
              <w:t xml:space="preserve">开户银行：</w:t>
            </w:r>
            <w:r>
              <w:rPr>
                <w:rFonts w:hint="eastAsia" w:ascii="仿宋" w:hAnsi="仿宋" w:eastAsia="仿宋" w:cs="仿宋"/>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lang w:val="en-US" w:eastAsia="zh-CN" w:bidi="ar"/>
              </w:rPr>
              <w:t xml:space="preserve">账</w:t>
            </w:r>
            <w:r>
              <w:rPr>
                <w:rFonts w:hint="eastAsia" w:ascii="仿宋" w:hAnsi="仿宋" w:eastAsia="仿宋" w:cs="仿宋"/>
                <w:color w:val="000000"/>
                <w:sz w:val="24"/>
                <w:szCs w:val="24"/>
                <w:highlight w:val="none"/>
                <w:lang w:bidi="ar"/>
              </w:rPr>
              <w:t xml:space="preserve">    号：</w:t>
            </w:r>
            <w:r>
              <w:rPr>
                <w:rFonts w:hint="eastAsia" w:ascii="仿宋" w:hAnsi="仿宋" w:eastAsia="仿宋" w:cs="仿宋"/>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lang w:val="en-US" w:eastAsia="zh-CN" w:bidi="ar"/>
              </w:rPr>
              <w:t xml:space="preserve">账</w:t>
            </w:r>
            <w:r>
              <w:rPr>
                <w:rFonts w:hint="eastAsia" w:ascii="仿宋" w:hAnsi="仿宋" w:eastAsia="仿宋" w:cs="仿宋"/>
                <w:color w:val="000000"/>
                <w:sz w:val="24"/>
                <w:szCs w:val="24"/>
                <w:highlight w:val="none"/>
                <w:lang w:bidi="ar"/>
              </w:rPr>
              <w:t xml:space="preserve">    号：</w:t>
            </w:r>
            <w:r>
              <w:rPr>
                <w:rFonts w:hint="eastAsia" w:ascii="仿宋" w:hAnsi="仿宋" w:eastAsia="仿宋" w:cs="仿宋"/>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lang w:bidi="ar"/>
              </w:rPr>
              <w:outlineLvl w:val="9"/>
              <w:suppressLineNumbers w:val="0"/>
            </w:pPr>
            <w:r>
              <w:rPr>
                <w:rFonts w:hint="eastAsia" w:ascii="仿宋" w:hAnsi="仿宋" w:eastAsia="仿宋" w:cs="仿宋"/>
                <w:color w:val="000000"/>
                <w:sz w:val="24"/>
                <w:szCs w:val="24"/>
                <w:highlight w:val="none"/>
                <w:lang w:bidi="ar"/>
              </w:rPr>
              <w:t xml:space="preserve">年  月  日</w:t>
            </w:r>
            <w:r>
              <w:rPr>
                <w:rFonts w:hint="eastAsia" w:ascii="仿宋" w:hAnsi="仿宋" w:eastAsia="仿宋" w:cs="仿宋"/>
                <w:color w:val="000000"/>
                <w:sz w:val="24"/>
                <w:szCs w:val="24"/>
                <w:highlight w:val="none"/>
                <w:lang w:bidi="ar"/>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79"/>
              <w:ind w:left="0" w:right="0"/>
              <w:jc w:val="left"/>
              <w:keepLines w:val="0"/>
              <w:keepNext w:val="0"/>
              <w:spacing w:before="0" w:beforeAutospacing="0" w:after="0" w:afterAutospacing="0" w:line="360" w:lineRule="auto"/>
              <w:widowControl/>
              <w:rPr>
                <w:rFonts w:hint="eastAsia" w:ascii="仿宋" w:hAnsi="仿宋" w:eastAsia="仿宋" w:cs="仿宋"/>
                <w:color w:val="000000"/>
                <w:sz w:val="24"/>
                <w:szCs w:val="24"/>
                <w:highlight w:val="none"/>
                <w:lang w:bidi="ar"/>
              </w:rPr>
              <w:outlineLvl w:val="9"/>
              <w:suppressLineNumbers w:val="0"/>
            </w:pPr>
            <w:r>
              <w:rPr>
                <w:rFonts w:hint="eastAsia" w:ascii="仿宋" w:hAnsi="仿宋" w:eastAsia="仿宋" w:cs="仿宋"/>
                <w:color w:val="000000"/>
                <w:sz w:val="24"/>
                <w:szCs w:val="24"/>
                <w:highlight w:val="none"/>
                <w:lang w:bidi="ar"/>
              </w:rPr>
              <w:t xml:space="preserve">年  月  日</w:t>
            </w:r>
            <w:r>
              <w:rPr>
                <w:rFonts w:hint="eastAsia" w:ascii="仿宋" w:hAnsi="仿宋" w:eastAsia="仿宋" w:cs="仿宋"/>
                <w:color w:val="000000"/>
                <w:sz w:val="24"/>
                <w:szCs w:val="24"/>
                <w:highlight w:val="none"/>
                <w:lang w:bidi="ar"/>
              </w:rPr>
            </w:r>
            <w:r/>
          </w:p>
        </w:tc>
      </w:tr>
    </w:tbl>
    <w:p>
      <w:pPr>
        <w:pStyle w:val="879"/>
        <w:jc w:val="left"/>
        <w:widowControl/>
        <w:rPr>
          <w:rFonts w:hint="eastAsia" w:ascii="仿宋" w:hAnsi="仿宋" w:eastAsia="仿宋" w:cs="仿宋"/>
          <w:color w:val="000000"/>
          <w:sz w:val="24"/>
          <w:szCs w:val="24"/>
          <w:highlight w:val="none"/>
          <w:lang w:val="en-US" w:bidi="ar-SA"/>
        </w:rPr>
        <w:sectPr>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hint="eastAsia" w:ascii="仿宋" w:hAnsi="仿宋" w:eastAsia="仿宋" w:cs="仿宋"/>
          <w:color w:val="000000"/>
          <w:sz w:val="24"/>
          <w:szCs w:val="24"/>
          <w:highlight w:val="none"/>
          <w:lang w:bidi="ar"/>
        </w:rPr>
        <w:t xml:space="preserve">                 </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val="en-US" w:bidi="ar-SA"/>
        </w:rPr>
      </w:r>
      <w:r/>
    </w:p>
    <w:p>
      <w:pPr>
        <w:pStyle w:val="879"/>
        <w:jc w:val="center"/>
        <w:spacing w:line="600" w:lineRule="exact"/>
        <w:tabs>
          <w:tab w:val="left" w:pos="5250" w:leader="none"/>
        </w:tabs>
        <w:rPr>
          <w:rFonts w:hint="eastAsia" w:ascii="仿宋" w:hAnsi="仿宋" w:eastAsia="仿宋" w:cs="仿宋"/>
          <w:color w:val="000000"/>
          <w:sz w:val="24"/>
          <w:szCs w:val="24"/>
          <w:highlight w:val="none"/>
          <w:lang w:val="en-US"/>
        </w:rPr>
        <w:outlineLvl w:val="0"/>
      </w:pPr>
      <w:r>
        <w:rPr>
          <w:rFonts w:hint="eastAsia" w:ascii="仿宋" w:hAnsi="仿宋" w:eastAsia="仿宋" w:cs="仿宋"/>
          <w:b/>
          <w:color w:val="000000"/>
          <w:sz w:val="36"/>
          <w:szCs w:val="36"/>
          <w:highlight w:val="none"/>
        </w:rPr>
        <w:br w:type="page" w:clear="all"/>
      </w:r>
      <w:bookmarkStart w:id="108" w:name="_Toc3428"/>
      <w:r/>
      <w:bookmarkStart w:id="109" w:name="_Toc12049"/>
      <w:r/>
      <w:bookmarkStart w:id="110" w:name="_Toc8140"/>
      <w:r>
        <w:rPr>
          <w:rStyle w:val="1068"/>
          <w:rFonts w:hint="eastAsia" w:ascii="仿宋" w:hAnsi="仿宋" w:eastAsia="仿宋" w:cs="仿宋"/>
          <w:b/>
          <w:bCs/>
          <w:color w:val="000000"/>
          <w:sz w:val="36"/>
          <w:szCs w:val="36"/>
          <w:highlight w:val="none"/>
          <w:lang w:val="en-US"/>
        </w:rPr>
        <w:t xml:space="preserve">第五章</w:t>
      </w:r>
      <w:bookmarkEnd w:id="107"/>
      <w:r>
        <w:rPr>
          <w:rStyle w:val="1068"/>
          <w:rFonts w:hint="eastAsia" w:ascii="仿宋" w:hAnsi="仿宋" w:eastAsia="仿宋" w:cs="仿宋"/>
          <w:b/>
          <w:bCs/>
          <w:color w:val="000000"/>
          <w:sz w:val="36"/>
          <w:szCs w:val="36"/>
          <w:highlight w:val="none"/>
          <w:lang w:val="en-US"/>
        </w:rPr>
        <w:t xml:space="preserve"> 招标项目需求及技术相关要求</w:t>
      </w:r>
      <w:bookmarkEnd w:id="108"/>
      <w:r/>
      <w:bookmarkEnd w:id="109"/>
      <w:r/>
      <w:bookmarkEnd w:id="110"/>
      <w:r>
        <w:rPr>
          <w:rFonts w:hint="eastAsia" w:ascii="仿宋" w:hAnsi="仿宋" w:eastAsia="仿宋" w:cs="仿宋"/>
          <w:color w:val="000000"/>
          <w:sz w:val="24"/>
          <w:szCs w:val="24"/>
          <w:highlight w:val="none"/>
          <w:lang w:val="en-US"/>
        </w:rPr>
      </w:r>
      <w:r/>
    </w:p>
    <w:p>
      <w:pPr>
        <w:pStyle w:val="879"/>
        <w:ind w:firstLine="425"/>
        <w:spacing w:line="360" w:lineRule="auto"/>
        <w:rPr>
          <w:rFonts w:hint="eastAsia" w:ascii="仿宋" w:hAnsi="仿宋" w:eastAsia="仿宋" w:cs="仿宋"/>
          <w:b/>
          <w:color w:val="000000"/>
          <w:sz w:val="24"/>
          <w:szCs w:val="24"/>
          <w:highlight w:val="none"/>
        </w:rPr>
        <w:outlineLvl w:val="1"/>
      </w:pPr>
      <w:r/>
      <w:bookmarkStart w:id="111" w:name="_Toc139360233"/>
      <w:r/>
      <w:bookmarkStart w:id="112" w:name="_Toc6762"/>
      <w:r/>
      <w:bookmarkStart w:id="113" w:name="_Toc18368"/>
      <w:r/>
      <w:bookmarkStart w:id="114" w:name="_Toc17882"/>
      <w:r/>
      <w:bookmarkStart w:id="115" w:name="_Toc29353"/>
      <w:r>
        <w:rPr>
          <w:rFonts w:hint="eastAsia" w:ascii="仿宋" w:hAnsi="仿宋" w:eastAsia="仿宋" w:cs="仿宋"/>
          <w:b/>
          <w:color w:val="000000"/>
          <w:sz w:val="24"/>
          <w:szCs w:val="24"/>
          <w:highlight w:val="none"/>
        </w:rPr>
        <w:t xml:space="preserve">一、</w:t>
      </w:r>
      <w:bookmarkEnd w:id="111"/>
      <w:r>
        <w:rPr>
          <w:rFonts w:hint="eastAsia" w:ascii="仿宋" w:hAnsi="仿宋" w:eastAsia="仿宋" w:cs="仿宋"/>
          <w:b/>
          <w:color w:val="000000"/>
          <w:sz w:val="24"/>
          <w:szCs w:val="24"/>
          <w:highlight w:val="none"/>
        </w:rPr>
        <w:t xml:space="preserve">项目概况</w:t>
      </w:r>
      <w:bookmarkEnd w:id="112"/>
      <w:r/>
      <w:bookmarkEnd w:id="113"/>
      <w:r/>
      <w:bookmarkStart w:id="116" w:name="_Toc139360234"/>
      <w:r>
        <w:rPr>
          <w:rFonts w:hint="eastAsia" w:ascii="仿宋" w:hAnsi="仿宋" w:eastAsia="仿宋" w:cs="仿宋"/>
          <w:b/>
          <w:color w:val="000000"/>
          <w:sz w:val="24"/>
          <w:szCs w:val="24"/>
          <w:highlight w:val="none"/>
        </w:rPr>
      </w:r>
      <w:r/>
    </w:p>
    <w:p>
      <w:pPr>
        <w:pStyle w:val="879"/>
        <w:ind w:firstLine="425"/>
        <w:spacing w:line="360" w:lineRule="auto"/>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lang w:val="zh-CN"/>
        </w:rPr>
        <w:t xml:space="preserve">项目编号：JSZC-320100-GCNJ-G2026-0003</w:t>
      </w:r>
      <w:r>
        <w:rPr>
          <w:rFonts w:hint="eastAsia" w:ascii="仿宋" w:hAnsi="仿宋" w:eastAsia="仿宋" w:cs="仿宋"/>
          <w:color w:val="000000"/>
          <w:sz w:val="24"/>
          <w:szCs w:val="24"/>
          <w:highlight w:val="none"/>
          <w:lang w:val="en-US" w:eastAsia="zh-CN"/>
        </w:rPr>
      </w:r>
      <w:r/>
    </w:p>
    <w:p>
      <w:pPr>
        <w:pStyle w:val="879"/>
        <w:ind w:firstLine="425"/>
        <w:spacing w:line="360" w:lineRule="auto"/>
        <w:rPr>
          <w:rFonts w:hint="eastAsia" w:ascii="仿宋" w:hAnsi="仿宋" w:eastAsia="仿宋" w:cs="仿宋"/>
          <w:b w:val="0"/>
          <w:bCs/>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b w:val="0"/>
          <w:bCs/>
          <w:color w:val="000000"/>
          <w:sz w:val="24"/>
          <w:szCs w:val="24"/>
          <w:highlight w:val="none"/>
          <w:lang w:val="zh-CN"/>
        </w:rPr>
        <w:t xml:space="preserve">项目名称：</w:t>
      </w:r>
      <w:r>
        <w:rPr>
          <w:rFonts w:hint="eastAsia" w:ascii="仿宋" w:hAnsi="仿宋" w:eastAsia="仿宋" w:cs="仿宋"/>
          <w:color w:val="000000"/>
          <w:sz w:val="24"/>
          <w:szCs w:val="24"/>
          <w:highlight w:val="none"/>
          <w:lang w:val="en-US" w:eastAsia="zh-CN"/>
        </w:rPr>
        <w:t xml:space="preserve">2026南京质检院检验检测试剂耗材项目（四）</w:t>
      </w:r>
      <w:r>
        <w:rPr>
          <w:rFonts w:hint="eastAsia" w:ascii="仿宋" w:hAnsi="仿宋" w:eastAsia="仿宋" w:cs="仿宋"/>
          <w:b w:val="0"/>
          <w:bCs/>
          <w:color w:val="000000"/>
          <w:sz w:val="24"/>
          <w:szCs w:val="24"/>
          <w:highlight w:val="none"/>
        </w:rPr>
      </w:r>
      <w:r/>
    </w:p>
    <w:p>
      <w:pPr>
        <w:pStyle w:val="1143"/>
        <w:ind w:firstLine="422"/>
        <w:jc w:val="both"/>
        <w:spacing w:line="360" w:lineRule="auto"/>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3.预算金额：</w:t>
      </w:r>
      <w:r>
        <w:rPr>
          <w:rFonts w:hint="eastAsia" w:ascii="仿宋" w:hAnsi="仿宋" w:eastAsia="仿宋" w:cs="仿宋"/>
          <w:color w:val="000000"/>
          <w:sz w:val="24"/>
          <w:szCs w:val="24"/>
          <w:highlight w:val="none"/>
          <w:lang w:val="en-US" w:eastAsia="zh-CN"/>
        </w:rPr>
        <w:t xml:space="preserve">800万元，共设5个分包。（采购包1：人民币160万元；采购包2：人民币160万元；采购包3：人民币160万元；采购包4：人民币160万元；采购包5：人民币160万元）</w:t>
      </w:r>
      <w:r>
        <w:rPr>
          <w:rFonts w:hint="eastAsia" w:ascii="仿宋" w:hAnsi="仿宋" w:eastAsia="仿宋" w:cs="仿宋"/>
          <w:b w:val="0"/>
          <w:bCs/>
          <w:color w:val="000000"/>
          <w:sz w:val="24"/>
          <w:szCs w:val="24"/>
          <w:highlight w:val="none"/>
          <w:lang w:val="en-US" w:eastAsia="zh-CN"/>
        </w:rPr>
      </w:r>
      <w:r/>
    </w:p>
    <w:p>
      <w:pPr>
        <w:pStyle w:val="1143"/>
        <w:ind w:firstLine="422"/>
        <w:jc w:val="both"/>
        <w:spacing w:line="360" w:lineRule="auto"/>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4.最高限价：详见采购清单。供应商依据采购人提出具体需求报出单价，报价超过对应最高限价的为无效报价，按照无效投标处理。本项目共5个分包，兼投不兼中。</w:t>
      </w:r>
      <w:r>
        <w:rPr>
          <w:rFonts w:hint="eastAsia" w:ascii="仿宋" w:hAnsi="仿宋" w:eastAsia="仿宋" w:cs="仿宋"/>
          <w:b w:val="0"/>
          <w:bCs/>
          <w:color w:val="000000"/>
          <w:sz w:val="24"/>
          <w:szCs w:val="24"/>
          <w:highlight w:val="none"/>
          <w:lang w:val="en-US" w:eastAsia="zh-CN"/>
        </w:rPr>
      </w:r>
      <w:r/>
    </w:p>
    <w:p>
      <w:pPr>
        <w:pStyle w:val="879"/>
        <w:ind w:firstLine="425"/>
        <w:spacing w:line="360" w:lineRule="auto"/>
        <w:rPr>
          <w:rFonts w:ascii="仿宋" w:hAnsi="仿宋" w:eastAsia="仿宋" w:cs="仿宋"/>
          <w:b/>
          <w:color w:val="000000"/>
          <w:sz w:val="24"/>
          <w:szCs w:val="24"/>
          <w:highlight w:val="none"/>
          <w:lang w:val="en-US" w:eastAsia="zh-CN"/>
        </w:rPr>
        <w:outlineLvl w:val="1"/>
      </w:pPr>
      <w:r/>
      <w:bookmarkStart w:id="117" w:name="_Toc13492"/>
      <w:r/>
      <w:bookmarkStart w:id="118" w:name="_Toc3981"/>
      <w:r>
        <w:rPr>
          <w:rFonts w:hint="eastAsia" w:ascii="仿宋" w:hAnsi="仿宋" w:eastAsia="仿宋" w:cs="仿宋"/>
          <w:b/>
          <w:color w:val="000000"/>
          <w:sz w:val="24"/>
          <w:szCs w:val="24"/>
          <w:highlight w:val="none"/>
        </w:rPr>
        <w:t xml:space="preserve">二、</w:t>
      </w:r>
      <w:r>
        <w:rPr>
          <w:rFonts w:hint="eastAsia" w:ascii="仿宋" w:hAnsi="仿宋" w:eastAsia="仿宋" w:cs="仿宋"/>
          <w:b/>
          <w:color w:val="000000"/>
          <w:sz w:val="24"/>
          <w:szCs w:val="24"/>
          <w:highlight w:val="none"/>
          <w:lang w:val="en-US" w:eastAsia="zh-CN"/>
        </w:rPr>
        <w:t xml:space="preserve">技术要求</w:t>
      </w:r>
      <w:bookmarkEnd w:id="117"/>
      <w:r>
        <w:rPr>
          <w:rFonts w:hint="eastAsia" w:ascii="仿宋" w:hAnsi="仿宋" w:eastAsia="仿宋" w:cs="仿宋"/>
          <w:b/>
          <w:i/>
          <w:iCs/>
          <w:color w:val="000000"/>
          <w:sz w:val="24"/>
          <w:szCs w:val="24"/>
          <w:highlight w:val="none"/>
          <w:lang w:val="en-US" w:eastAsia="zh-CN"/>
        </w:rPr>
        <w:t xml:space="preserve">（</w:t>
      </w:r>
      <w:r>
        <w:rPr>
          <w:rFonts w:hint="eastAsia" w:ascii="仿宋" w:hAnsi="仿宋" w:eastAsia="仿宋" w:cs="仿宋"/>
          <w:b/>
          <w:bCs/>
          <w:i/>
          <w:iCs/>
          <w:color w:val="000000"/>
          <w:sz w:val="24"/>
          <w:szCs w:val="32"/>
          <w:highlight w:val="none"/>
          <w:lang w:val="en-US"/>
        </w:rPr>
        <w:t xml:space="preserve">在《</w:t>
      </w:r>
      <w:r>
        <w:rPr>
          <w:rFonts w:hint="eastAsia" w:ascii="仿宋" w:hAnsi="仿宋" w:eastAsia="仿宋" w:cs="仿宋"/>
          <w:b/>
          <w:bCs/>
          <w:i/>
          <w:iCs/>
          <w:color w:val="000000"/>
          <w:sz w:val="24"/>
          <w:szCs w:val="32"/>
          <w:highlight w:val="none"/>
          <w:lang w:val="en-US" w:eastAsia="zh-CN"/>
        </w:rPr>
        <w:t xml:space="preserve">技术</w:t>
      </w:r>
      <w:r>
        <w:rPr>
          <w:rFonts w:hint="eastAsia" w:ascii="仿宋" w:hAnsi="仿宋" w:eastAsia="仿宋" w:cs="仿宋"/>
          <w:b/>
          <w:bCs/>
          <w:i/>
          <w:iCs/>
          <w:color w:val="000000"/>
          <w:sz w:val="24"/>
          <w:szCs w:val="32"/>
          <w:highlight w:val="none"/>
          <w:lang w:val="en-US"/>
        </w:rPr>
        <w:t xml:space="preserve">条款响应及偏离表》中明确是否响应</w:t>
      </w:r>
      <w:r>
        <w:rPr>
          <w:rFonts w:hint="eastAsia" w:ascii="仿宋" w:hAnsi="仿宋" w:eastAsia="仿宋" w:cs="仿宋"/>
          <w:b/>
          <w:bCs/>
          <w:i/>
          <w:iCs/>
          <w:color w:val="000000"/>
          <w:sz w:val="24"/>
          <w:szCs w:val="32"/>
          <w:highlight w:val="none"/>
          <w:lang w:val="en-US" w:eastAsia="zh-CN"/>
        </w:rPr>
        <w:t xml:space="preserve">或偏离</w:t>
      </w:r>
      <w:r>
        <w:rPr>
          <w:rFonts w:hint="eastAsia" w:ascii="仿宋" w:hAnsi="仿宋" w:eastAsia="仿宋" w:cs="仿宋"/>
          <w:b/>
          <w:i/>
          <w:iCs/>
          <w:color w:val="000000"/>
          <w:sz w:val="24"/>
          <w:szCs w:val="24"/>
          <w:highlight w:val="none"/>
          <w:lang w:val="en-US" w:eastAsia="zh-CN"/>
        </w:rPr>
        <w:t xml:space="preserve">）</w:t>
      </w:r>
      <w:r>
        <w:rPr>
          <w:rFonts w:ascii="仿宋" w:hAnsi="仿宋" w:eastAsia="仿宋" w:cs="仿宋"/>
          <w:b/>
          <w:color w:val="000000"/>
          <w:sz w:val="24"/>
          <w:szCs w:val="24"/>
          <w:highlight w:val="none"/>
          <w:lang w:val="en-US" w:eastAsia="zh-CN"/>
        </w:rPr>
      </w:r>
      <w:r/>
    </w:p>
    <w:p>
      <w:pPr>
        <w:pStyle w:val="879"/>
        <w:ind w:firstLine="425"/>
        <w:spacing w:line="360" w:lineRule="auto"/>
        <w:rPr>
          <w:rFonts w:hint="eastAsia" w:ascii="仿宋" w:hAnsi="仿宋" w:eastAsia="仿宋" w:cs="仿宋"/>
          <w:b/>
          <w:color w:val="000000"/>
          <w:sz w:val="24"/>
          <w:szCs w:val="24"/>
          <w:highlight w:val="none"/>
          <w:lang w:eastAsia="zh-CN"/>
        </w:rPr>
        <w:outlineLvl w:val="1"/>
      </w:pPr>
      <w:r/>
      <w:bookmarkStart w:id="119" w:name="_Toc20787"/>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lang w:val="en-US" w:eastAsia="zh-CN"/>
        </w:rPr>
        <w:t xml:space="preserve">一</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lang w:val="en-US" w:eastAsia="zh-CN"/>
        </w:rPr>
        <w:t xml:space="preserve">采购</w:t>
      </w:r>
      <w:r>
        <w:rPr>
          <w:rFonts w:hint="eastAsia" w:ascii="仿宋" w:hAnsi="仿宋" w:eastAsia="仿宋" w:cs="仿宋"/>
          <w:b/>
          <w:color w:val="000000"/>
          <w:sz w:val="24"/>
          <w:szCs w:val="24"/>
          <w:highlight w:val="none"/>
        </w:rPr>
        <w:t xml:space="preserve">清单</w:t>
      </w:r>
      <w:bookmarkEnd w:id="116"/>
      <w:r/>
      <w:bookmarkEnd w:id="118"/>
      <w:r/>
      <w:bookmarkEnd w:id="119"/>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lang w:val="en-US" w:eastAsia="zh-CN"/>
        </w:rPr>
        <w:t xml:space="preserve">分包1-5清单一样</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lang w:eastAsia="zh-CN"/>
        </w:rPr>
      </w:r>
      <w:r/>
    </w:p>
    <w:tbl>
      <w:tblPr>
        <w:tblW w:w="5157" w:type="pct"/>
        <w:jc w:val="center"/>
        <w:tblInd w:w="-18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10"/>
        <w:gridCol w:w="2933"/>
        <w:gridCol w:w="1000"/>
        <w:gridCol w:w="991"/>
        <w:gridCol w:w="1725"/>
        <w:gridCol w:w="1065"/>
        <w:gridCol w:w="1065"/>
        <w:gridCol w:w="987"/>
      </w:tblGrid>
      <w:tr>
        <w:trPr>
          <w:trHeight w:val="540"/>
        </w:trPr>
        <w:tc>
          <w:tcPr>
            <w:tcW w:w="510"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rPr>
                <w:rFonts w:hint="eastAsia" w:ascii="仿宋" w:hAnsi="仿宋" w:eastAsia="仿宋" w:cs="仿宋"/>
                <w:b/>
                <w:bCs/>
                <w:i w:val="0"/>
                <w:iCs w:val="0"/>
                <w:color w:val="000000"/>
                <w:sz w:val="21"/>
                <w:szCs w:val="21"/>
                <w:highlight w:val="none"/>
                <w:u w:val="none"/>
              </w:rPr>
            </w:r>
            <w:r/>
          </w:p>
        </w:tc>
        <w:tc>
          <w:tcPr>
            <w:tcW w:w="2933"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品类</w:t>
            </w:r>
            <w:r>
              <w:rPr>
                <w:rFonts w:hint="eastAsia" w:ascii="仿宋" w:hAnsi="仿宋" w:eastAsia="仿宋" w:cs="仿宋"/>
                <w:b/>
                <w:bCs/>
                <w:i w:val="0"/>
                <w:iCs w:val="0"/>
                <w:color w:val="000000"/>
                <w:sz w:val="21"/>
                <w:szCs w:val="21"/>
                <w:highlight w:val="none"/>
                <w:u w:val="none"/>
              </w:rPr>
            </w:r>
            <w:r/>
          </w:p>
        </w:tc>
        <w:tc>
          <w:tcPr>
            <w:tcW w:w="1000"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预计批次</w:t>
            </w:r>
            <w:r>
              <w:rPr>
                <w:rFonts w:hint="eastAsia" w:ascii="仿宋" w:hAnsi="仿宋" w:eastAsia="仿宋" w:cs="仿宋"/>
                <w:b/>
                <w:bCs/>
                <w:i w:val="0"/>
                <w:iCs w:val="0"/>
                <w:color w:val="000000"/>
                <w:sz w:val="21"/>
                <w:szCs w:val="21"/>
                <w:highlight w:val="none"/>
                <w:u w:val="none"/>
              </w:rPr>
            </w:r>
            <w:r/>
          </w:p>
        </w:tc>
        <w:tc>
          <w:tcPr>
            <w:tcW w:w="991"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预估总项次</w:t>
            </w:r>
            <w:r>
              <w:rPr>
                <w:rFonts w:hint="eastAsia" w:ascii="仿宋" w:hAnsi="仿宋" w:eastAsia="仿宋" w:cs="仿宋"/>
                <w:b/>
                <w:bCs/>
                <w:i w:val="0"/>
                <w:iCs w:val="0"/>
                <w:color w:val="000000"/>
                <w:sz w:val="21"/>
                <w:szCs w:val="21"/>
                <w:highlight w:val="none"/>
                <w:u w:val="none"/>
              </w:rPr>
            </w:r>
            <w:r/>
          </w:p>
        </w:tc>
        <w:tc>
          <w:tcPr>
            <w:tcW w:w="1725" w:type="dxa"/>
            <w:vAlign w:val="center"/>
            <w:textDirection w:val="lrTb"/>
            <w:noWrap w:val="false"/>
          </w:tcPr>
          <w:p>
            <w:pPr>
              <w:pStyle w:val="879"/>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最高限价，单价（元/项次）</w:t>
            </w:r>
            <w:r>
              <w:rPr>
                <w:rFonts w:hint="eastAsia" w:ascii="仿宋" w:hAnsi="仿宋" w:eastAsia="仿宋" w:cs="仿宋"/>
                <w:b/>
                <w:bCs/>
                <w:i w:val="0"/>
                <w:iCs w:val="0"/>
                <w:color w:val="000000"/>
                <w:sz w:val="21"/>
                <w:szCs w:val="21"/>
                <w:highlight w:val="none"/>
                <w:u w:val="none"/>
              </w:rPr>
            </w:r>
            <w:r/>
          </w:p>
        </w:tc>
        <w:tc>
          <w:tcPr>
            <w:tcW w:w="1065"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预估费用（元）</w:t>
            </w:r>
            <w:r>
              <w:rPr>
                <w:rFonts w:hint="eastAsia" w:ascii="仿宋" w:hAnsi="仿宋" w:eastAsia="仿宋" w:cs="仿宋"/>
                <w:b/>
                <w:bCs/>
                <w:i w:val="0"/>
                <w:iCs w:val="0"/>
                <w:color w:val="000000"/>
                <w:sz w:val="21"/>
                <w:szCs w:val="21"/>
                <w:highlight w:val="none"/>
                <w:u w:val="none"/>
              </w:rPr>
            </w:r>
            <w:r/>
          </w:p>
        </w:tc>
        <w:tc>
          <w:tcPr>
            <w:tcW w:w="1065" w:type="dxa"/>
            <w:vAlign w:val="center"/>
            <w:textDirection w:val="lrTb"/>
            <w:noWrap w:val="false"/>
          </w:tcPr>
          <w:p>
            <w:pPr>
              <w:pStyle w:val="879"/>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分包总价</w:t>
            </w:r>
            <w:r>
              <w:rPr>
                <w:rFonts w:hint="eastAsia" w:ascii="仿宋" w:hAnsi="仿宋" w:eastAsia="仿宋" w:cs="仿宋"/>
                <w:b/>
                <w:bCs/>
                <w:i w:val="0"/>
                <w:iCs w:val="0"/>
                <w:color w:val="000000"/>
                <w:sz w:val="21"/>
                <w:szCs w:val="21"/>
                <w:highlight w:val="none"/>
                <w:u w:val="none"/>
                <w:lang w:val="en-US" w:eastAsia="zh-CN" w:bidi="ar"/>
              </w:rPr>
              <w:br w:type="textWrapping" w:clear="all"/>
            </w:r>
            <w:r>
              <w:rPr>
                <w:rFonts w:hint="eastAsia" w:ascii="仿宋" w:hAnsi="仿宋" w:eastAsia="仿宋" w:cs="仿宋"/>
                <w:b/>
                <w:bCs/>
                <w:i w:val="0"/>
                <w:iCs w:val="0"/>
                <w:color w:val="000000"/>
                <w:sz w:val="21"/>
                <w:szCs w:val="21"/>
                <w:highlight w:val="none"/>
                <w:u w:val="none"/>
                <w:lang w:val="en-US" w:eastAsia="zh-CN" w:bidi="ar"/>
              </w:rPr>
              <w:t xml:space="preserve">（万元）</w:t>
            </w:r>
            <w:r>
              <w:rPr>
                <w:rFonts w:hint="eastAsia" w:ascii="仿宋" w:hAnsi="仿宋" w:eastAsia="仿宋" w:cs="仿宋"/>
                <w:b/>
                <w:bCs/>
                <w:i w:val="0"/>
                <w:iCs w:val="0"/>
                <w:color w:val="000000"/>
                <w:sz w:val="21"/>
                <w:szCs w:val="21"/>
                <w:highlight w:val="none"/>
                <w:u w:val="none"/>
              </w:rPr>
            </w:r>
            <w:r/>
          </w:p>
        </w:tc>
        <w:tc>
          <w:tcPr>
            <w:tcW w:w="987"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1"/>
                <w:szCs w:val="21"/>
                <w:highlight w:val="none"/>
                <w:u w:val="none"/>
                <w:lang w:val="en-US" w:eastAsia="zh-CN" w:bidi="ar"/>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项次</w:t>
            </w:r>
            <w:r>
              <w:rPr>
                <w:rFonts w:hint="eastAsia" w:ascii="仿宋" w:hAnsi="仿宋" w:eastAsia="仿宋" w:cs="仿宋"/>
                <w:b/>
                <w:bCs/>
                <w:i w:val="0"/>
                <w:iCs w:val="0"/>
                <w:color w:val="000000"/>
                <w:sz w:val="21"/>
                <w:szCs w:val="21"/>
                <w:highlight w:val="none"/>
                <w:u w:val="none"/>
                <w:lang w:val="en-US" w:eastAsia="zh-CN" w:bidi="ar"/>
              </w:rPr>
            </w:r>
            <w:r/>
          </w:p>
          <w:p>
            <w:pPr>
              <w:pStyle w:val="879"/>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占比</w:t>
            </w:r>
            <w:r>
              <w:rPr>
                <w:rFonts w:hint="eastAsia" w:ascii="仿宋" w:hAnsi="仿宋" w:eastAsia="仿宋" w:cs="仿宋"/>
                <w:b/>
                <w:bCs/>
                <w:i w:val="0"/>
                <w:iCs w:val="0"/>
                <w:color w:val="000000"/>
                <w:sz w:val="21"/>
                <w:szCs w:val="21"/>
                <w:highlight w:val="none"/>
                <w:u w:val="none"/>
              </w:rPr>
            </w:r>
            <w:r/>
          </w:p>
        </w:tc>
      </w:tr>
      <w:tr>
        <w:trPr>
          <w:trHeight w:val="270"/>
        </w:trPr>
        <w:tc>
          <w:tcPr>
            <w:tcW w:w="510"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b/>
                <w:bCs/>
                <w:i w:val="0"/>
                <w:iCs w:val="0"/>
                <w:color w:val="000000"/>
                <w:sz w:val="21"/>
                <w:szCs w:val="21"/>
                <w:highlight w:val="none"/>
                <w:u w:val="none"/>
              </w:rPr>
            </w:r>
            <w:r/>
          </w:p>
        </w:tc>
        <w:tc>
          <w:tcPr>
            <w:tcW w:w="2933" w:type="dxa"/>
            <w:vAlign w:val="center"/>
            <w:textDirection w:val="lrTb"/>
            <w:noWrap/>
          </w:tcPr>
          <w:p>
            <w:pPr>
              <w:pStyle w:val="879"/>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有机磷和氨基甲酸酯类农药检测（分光光度法）</w:t>
            </w:r>
            <w:r>
              <w:rPr>
                <w:rFonts w:hint="eastAsia" w:ascii="仿宋" w:hAnsi="仿宋" w:eastAsia="仿宋" w:cs="仿宋"/>
                <w:i w:val="0"/>
                <w:iCs w:val="0"/>
                <w:color w:val="000000"/>
                <w:sz w:val="21"/>
                <w:szCs w:val="21"/>
                <w:highlight w:val="none"/>
                <w:u w:val="none"/>
              </w:rPr>
            </w:r>
            <w:r/>
          </w:p>
        </w:tc>
        <w:tc>
          <w:tcPr>
            <w:tcW w:w="1000" w:type="dxa"/>
            <w:vAlign w:val="center"/>
            <w:textDirection w:val="lrTb"/>
            <w:noWrap/>
          </w:tcPr>
          <w:p>
            <w:pPr>
              <w:pStyle w:val="879"/>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160000</w:t>
            </w:r>
            <w:r>
              <w:rPr>
                <w:rFonts w:hint="eastAsia" w:ascii="仿宋" w:hAnsi="仿宋" w:eastAsia="仿宋" w:cs="仿宋"/>
                <w:i w:val="0"/>
                <w:iCs w:val="0"/>
                <w:color w:val="000000"/>
                <w:sz w:val="21"/>
                <w:szCs w:val="21"/>
                <w:highlight w:val="none"/>
                <w:u w:val="none"/>
              </w:rPr>
            </w:r>
            <w:r/>
          </w:p>
        </w:tc>
        <w:tc>
          <w:tcPr>
            <w:tcW w:w="991" w:type="dxa"/>
            <w:vAlign w:val="center"/>
            <w:vMerge w:val="restart"/>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336000</w:t>
            </w:r>
            <w:r>
              <w:rPr>
                <w:rFonts w:hint="eastAsia" w:ascii="仿宋" w:hAnsi="仿宋" w:eastAsia="仿宋" w:cs="仿宋"/>
                <w:i w:val="0"/>
                <w:iCs w:val="0"/>
                <w:color w:val="000000"/>
                <w:sz w:val="24"/>
                <w:szCs w:val="24"/>
                <w:highlight w:val="none"/>
                <w:u w:val="none"/>
                <w:lang w:val="en-US" w:eastAsia="zh-CN" w:bidi="ar"/>
              </w:rPr>
            </w:r>
            <w:r/>
          </w:p>
        </w:tc>
        <w:tc>
          <w:tcPr>
            <w:tcW w:w="1725"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0.5</w:t>
            </w:r>
            <w:r>
              <w:rPr>
                <w:rFonts w:hint="eastAsia" w:ascii="仿宋" w:hAnsi="仿宋" w:eastAsia="仿宋" w:cs="仿宋"/>
                <w:i w:val="0"/>
                <w:iCs w:val="0"/>
                <w:color w:val="000000"/>
                <w:sz w:val="24"/>
                <w:szCs w:val="24"/>
                <w:highlight w:val="none"/>
                <w:u w:val="none"/>
                <w:lang w:val="en-US" w:eastAsia="zh-CN" w:bidi="ar"/>
              </w:rPr>
            </w:r>
            <w:r/>
          </w:p>
        </w:tc>
        <w:tc>
          <w:tcPr>
            <w:tcW w:w="1065"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80000</w:t>
            </w:r>
            <w:r>
              <w:rPr>
                <w:rFonts w:hint="eastAsia" w:ascii="仿宋" w:hAnsi="仿宋" w:eastAsia="仿宋" w:cs="仿宋"/>
                <w:i w:val="0"/>
                <w:iCs w:val="0"/>
                <w:color w:val="000000"/>
                <w:sz w:val="24"/>
                <w:szCs w:val="24"/>
                <w:highlight w:val="none"/>
                <w:u w:val="none"/>
                <w:lang w:val="en-US" w:eastAsia="zh-CN" w:bidi="ar"/>
              </w:rPr>
            </w:r>
            <w:r/>
          </w:p>
        </w:tc>
        <w:tc>
          <w:tcPr>
            <w:tcW w:w="1065" w:type="dxa"/>
            <w:vAlign w:val="center"/>
            <w:vMerge w:val="restart"/>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129.6</w:t>
            </w:r>
            <w:r>
              <w:rPr>
                <w:rFonts w:hint="eastAsia" w:ascii="仿宋" w:hAnsi="仿宋" w:eastAsia="仿宋" w:cs="仿宋"/>
                <w:i w:val="0"/>
                <w:iCs w:val="0"/>
                <w:color w:val="000000"/>
                <w:sz w:val="24"/>
                <w:szCs w:val="24"/>
                <w:highlight w:val="none"/>
                <w:u w:val="none"/>
                <w:lang w:val="en-US" w:eastAsia="zh-CN" w:bidi="ar"/>
              </w:rPr>
            </w:r>
            <w:r/>
          </w:p>
        </w:tc>
        <w:tc>
          <w:tcPr>
            <w:tcW w:w="987"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47.62%</w:t>
            </w:r>
            <w:r>
              <w:rPr>
                <w:rFonts w:hint="eastAsia" w:ascii="仿宋" w:hAnsi="仿宋" w:eastAsia="仿宋" w:cs="仿宋"/>
                <w:i w:val="0"/>
                <w:iCs w:val="0"/>
                <w:color w:val="000000"/>
                <w:sz w:val="24"/>
                <w:szCs w:val="24"/>
                <w:highlight w:val="none"/>
                <w:u w:val="none"/>
                <w:lang w:val="en-US" w:eastAsia="zh-CN" w:bidi="ar"/>
              </w:rPr>
            </w:r>
            <w:r/>
          </w:p>
        </w:tc>
      </w:tr>
      <w:tr>
        <w:trPr>
          <w:trHeight w:val="270"/>
        </w:trPr>
        <w:tc>
          <w:tcPr>
            <w:tcW w:w="510"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b/>
                <w:bCs/>
                <w:i w:val="0"/>
                <w:iCs w:val="0"/>
                <w:color w:val="000000"/>
                <w:sz w:val="21"/>
                <w:szCs w:val="21"/>
                <w:highlight w:val="none"/>
                <w:u w:val="none"/>
              </w:rPr>
            </w:r>
            <w:r/>
          </w:p>
        </w:tc>
        <w:tc>
          <w:tcPr>
            <w:tcW w:w="2933" w:type="dxa"/>
            <w:vAlign w:val="center"/>
            <w:textDirection w:val="lrTb"/>
            <w:noWrap/>
          </w:tcPr>
          <w:p>
            <w:pPr>
              <w:pStyle w:val="879"/>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农药残留/兽药残留/水产品药物残留/其他胶体金法试剂（胶体金法）</w:t>
            </w:r>
            <w:r>
              <w:rPr>
                <w:rFonts w:hint="eastAsia" w:ascii="仿宋" w:hAnsi="仿宋" w:eastAsia="仿宋" w:cs="仿宋"/>
                <w:i w:val="0"/>
                <w:iCs w:val="0"/>
                <w:color w:val="000000"/>
                <w:sz w:val="21"/>
                <w:szCs w:val="21"/>
                <w:highlight w:val="none"/>
                <w:u w:val="none"/>
              </w:rPr>
            </w:r>
            <w:r/>
          </w:p>
        </w:tc>
        <w:tc>
          <w:tcPr>
            <w:tcW w:w="1000" w:type="dxa"/>
            <w:vAlign w:val="center"/>
            <w:textDirection w:val="lrTb"/>
            <w:noWrap/>
          </w:tcPr>
          <w:p>
            <w:pPr>
              <w:pStyle w:val="879"/>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112000</w:t>
            </w:r>
            <w:r>
              <w:rPr>
                <w:rFonts w:hint="eastAsia" w:ascii="仿宋" w:hAnsi="仿宋" w:eastAsia="仿宋" w:cs="仿宋"/>
                <w:i w:val="0"/>
                <w:iCs w:val="0"/>
                <w:color w:val="000000"/>
                <w:sz w:val="21"/>
                <w:szCs w:val="21"/>
                <w:highlight w:val="none"/>
                <w:u w:val="none"/>
              </w:rPr>
            </w:r>
            <w:r/>
          </w:p>
        </w:tc>
        <w:tc>
          <w:tcPr>
            <w:tcW w:w="991" w:type="dxa"/>
            <w:vAlign w:val="center"/>
            <w:vMerge w:val="continue"/>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1725"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lang w:val="en-US" w:eastAsia="zh-CN" w:bidi="ar"/>
              </w:rPr>
            </w:r>
            <w:r/>
          </w:p>
        </w:tc>
        <w:tc>
          <w:tcPr>
            <w:tcW w:w="1065"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784000</w:t>
            </w:r>
            <w:r>
              <w:rPr>
                <w:rFonts w:hint="eastAsia" w:ascii="仿宋" w:hAnsi="仿宋" w:eastAsia="仿宋" w:cs="仿宋"/>
                <w:i w:val="0"/>
                <w:iCs w:val="0"/>
                <w:color w:val="000000"/>
                <w:sz w:val="24"/>
                <w:szCs w:val="24"/>
                <w:highlight w:val="none"/>
                <w:u w:val="none"/>
                <w:lang w:val="en-US" w:eastAsia="zh-CN" w:bidi="ar"/>
              </w:rPr>
            </w:r>
            <w:r/>
          </w:p>
        </w:tc>
        <w:tc>
          <w:tcPr>
            <w:tcW w:w="1065" w:type="dxa"/>
            <w:vAlign w:val="center"/>
            <w:vMerge w:val="continue"/>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987"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33.33%</w:t>
            </w:r>
            <w:r>
              <w:rPr>
                <w:rFonts w:hint="eastAsia" w:ascii="仿宋" w:hAnsi="仿宋" w:eastAsia="仿宋" w:cs="仿宋"/>
                <w:i w:val="0"/>
                <w:iCs w:val="0"/>
                <w:color w:val="000000"/>
                <w:sz w:val="24"/>
                <w:szCs w:val="24"/>
                <w:highlight w:val="none"/>
                <w:u w:val="none"/>
                <w:lang w:val="en-US" w:eastAsia="zh-CN" w:bidi="ar"/>
              </w:rPr>
            </w:r>
            <w:r/>
          </w:p>
        </w:tc>
      </w:tr>
      <w:tr>
        <w:trPr>
          <w:trHeight w:val="270"/>
        </w:trPr>
        <w:tc>
          <w:tcPr>
            <w:tcW w:w="510"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b/>
                <w:bCs/>
                <w:i w:val="0"/>
                <w:iCs w:val="0"/>
                <w:color w:val="000000"/>
                <w:sz w:val="21"/>
                <w:szCs w:val="21"/>
                <w:highlight w:val="none"/>
                <w:u w:val="none"/>
              </w:rPr>
            </w:r>
            <w:r/>
          </w:p>
        </w:tc>
        <w:tc>
          <w:tcPr>
            <w:tcW w:w="2933" w:type="dxa"/>
            <w:vAlign w:val="center"/>
            <w:textDirection w:val="lrTb"/>
            <w:noWrap/>
          </w:tcPr>
          <w:p>
            <w:pPr>
              <w:pStyle w:val="879"/>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瘦肉精（胶体金法）</w:t>
            </w:r>
            <w:r>
              <w:rPr>
                <w:rFonts w:hint="eastAsia" w:ascii="仿宋" w:hAnsi="仿宋" w:eastAsia="仿宋" w:cs="仿宋"/>
                <w:i w:val="0"/>
                <w:iCs w:val="0"/>
                <w:color w:val="000000"/>
                <w:sz w:val="21"/>
                <w:szCs w:val="21"/>
                <w:highlight w:val="none"/>
                <w:u w:val="none"/>
              </w:rPr>
            </w:r>
            <w:r/>
          </w:p>
        </w:tc>
        <w:tc>
          <w:tcPr>
            <w:tcW w:w="1000" w:type="dxa"/>
            <w:vAlign w:val="center"/>
            <w:textDirection w:val="lrTb"/>
            <w:noWrap/>
          </w:tcPr>
          <w:p>
            <w:pPr>
              <w:pStyle w:val="879"/>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48000</w:t>
            </w:r>
            <w:r>
              <w:rPr>
                <w:rFonts w:hint="eastAsia" w:ascii="仿宋" w:hAnsi="仿宋" w:eastAsia="仿宋" w:cs="仿宋"/>
                <w:i w:val="0"/>
                <w:iCs w:val="0"/>
                <w:color w:val="000000"/>
                <w:sz w:val="21"/>
                <w:szCs w:val="21"/>
                <w:highlight w:val="none"/>
                <w:u w:val="none"/>
              </w:rPr>
            </w:r>
            <w:r/>
          </w:p>
        </w:tc>
        <w:tc>
          <w:tcPr>
            <w:tcW w:w="991" w:type="dxa"/>
            <w:vAlign w:val="center"/>
            <w:vMerge w:val="continue"/>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1725"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lang w:val="en-US" w:eastAsia="zh-CN" w:bidi="ar"/>
              </w:rPr>
            </w:r>
            <w:r/>
          </w:p>
        </w:tc>
        <w:tc>
          <w:tcPr>
            <w:tcW w:w="1065"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384000</w:t>
            </w:r>
            <w:r>
              <w:rPr>
                <w:rFonts w:hint="eastAsia" w:ascii="仿宋" w:hAnsi="仿宋" w:eastAsia="仿宋" w:cs="仿宋"/>
                <w:i w:val="0"/>
                <w:iCs w:val="0"/>
                <w:color w:val="000000"/>
                <w:sz w:val="24"/>
                <w:szCs w:val="24"/>
                <w:highlight w:val="none"/>
                <w:u w:val="none"/>
                <w:lang w:val="en-US" w:eastAsia="zh-CN" w:bidi="ar"/>
              </w:rPr>
            </w:r>
            <w:r/>
          </w:p>
        </w:tc>
        <w:tc>
          <w:tcPr>
            <w:tcW w:w="1065" w:type="dxa"/>
            <w:vAlign w:val="center"/>
            <w:vMerge w:val="continue"/>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987"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14.29%</w:t>
            </w:r>
            <w:r>
              <w:rPr>
                <w:rFonts w:hint="eastAsia" w:ascii="仿宋" w:hAnsi="仿宋" w:eastAsia="仿宋" w:cs="仿宋"/>
                <w:i w:val="0"/>
                <w:iCs w:val="0"/>
                <w:color w:val="000000"/>
                <w:sz w:val="24"/>
                <w:szCs w:val="24"/>
                <w:highlight w:val="none"/>
                <w:u w:val="none"/>
                <w:lang w:val="en-US" w:eastAsia="zh-CN" w:bidi="ar"/>
              </w:rPr>
            </w:r>
            <w:r/>
          </w:p>
        </w:tc>
      </w:tr>
      <w:tr>
        <w:trPr>
          <w:trHeight w:val="270"/>
        </w:trPr>
        <w:tc>
          <w:tcPr>
            <w:tcW w:w="510"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b/>
                <w:bCs/>
                <w:i w:val="0"/>
                <w:iCs w:val="0"/>
                <w:color w:val="000000"/>
                <w:sz w:val="21"/>
                <w:szCs w:val="21"/>
                <w:highlight w:val="none"/>
                <w:u w:val="none"/>
              </w:rPr>
            </w:r>
            <w:r/>
          </w:p>
        </w:tc>
        <w:tc>
          <w:tcPr>
            <w:tcW w:w="2933"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易滥用和非法添加/其他分光光度法、比色法试剂（分光光度法/比色法）</w:t>
            </w:r>
            <w:r>
              <w:rPr>
                <w:rFonts w:hint="eastAsia" w:ascii="仿宋" w:hAnsi="仿宋" w:eastAsia="仿宋" w:cs="仿宋"/>
                <w:i w:val="0"/>
                <w:iCs w:val="0"/>
                <w:color w:val="000000"/>
                <w:sz w:val="21"/>
                <w:szCs w:val="21"/>
                <w:highlight w:val="none"/>
                <w:u w:val="none"/>
              </w:rPr>
            </w:r>
            <w:r/>
          </w:p>
        </w:tc>
        <w:tc>
          <w:tcPr>
            <w:tcW w:w="1000" w:type="dxa"/>
            <w:vAlign w:val="center"/>
            <w:textDirection w:val="lrTb"/>
            <w:noWrap/>
          </w:tcPr>
          <w:p>
            <w:pPr>
              <w:pStyle w:val="879"/>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15600</w:t>
            </w:r>
            <w:r>
              <w:rPr>
                <w:rFonts w:hint="eastAsia" w:ascii="仿宋" w:hAnsi="仿宋" w:eastAsia="仿宋" w:cs="仿宋"/>
                <w:i w:val="0"/>
                <w:iCs w:val="0"/>
                <w:color w:val="000000"/>
                <w:sz w:val="21"/>
                <w:szCs w:val="21"/>
                <w:highlight w:val="none"/>
                <w:u w:val="none"/>
              </w:rPr>
            </w:r>
            <w:r/>
          </w:p>
        </w:tc>
        <w:tc>
          <w:tcPr>
            <w:tcW w:w="991" w:type="dxa"/>
            <w:vAlign w:val="center"/>
            <w:vMerge w:val="continue"/>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1725"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lang w:val="en-US" w:eastAsia="zh-CN" w:bidi="ar"/>
              </w:rPr>
            </w:r>
            <w:r/>
          </w:p>
        </w:tc>
        <w:tc>
          <w:tcPr>
            <w:tcW w:w="1065"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46800</w:t>
            </w:r>
            <w:r>
              <w:rPr>
                <w:rFonts w:hint="eastAsia" w:ascii="仿宋" w:hAnsi="仿宋" w:eastAsia="仿宋" w:cs="仿宋"/>
                <w:i w:val="0"/>
                <w:iCs w:val="0"/>
                <w:color w:val="000000"/>
                <w:sz w:val="24"/>
                <w:szCs w:val="24"/>
                <w:highlight w:val="none"/>
                <w:u w:val="none"/>
                <w:lang w:val="en-US" w:eastAsia="zh-CN" w:bidi="ar"/>
              </w:rPr>
            </w:r>
            <w:r/>
          </w:p>
        </w:tc>
        <w:tc>
          <w:tcPr>
            <w:tcW w:w="1065" w:type="dxa"/>
            <w:vAlign w:val="center"/>
            <w:vMerge w:val="continue"/>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987"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4.64%</w:t>
            </w:r>
            <w:r>
              <w:rPr>
                <w:rFonts w:hint="eastAsia" w:ascii="仿宋" w:hAnsi="仿宋" w:eastAsia="仿宋" w:cs="仿宋"/>
                <w:i w:val="0"/>
                <w:iCs w:val="0"/>
                <w:color w:val="000000"/>
                <w:sz w:val="24"/>
                <w:szCs w:val="24"/>
                <w:highlight w:val="none"/>
                <w:u w:val="none"/>
                <w:lang w:val="en-US" w:eastAsia="zh-CN" w:bidi="ar"/>
              </w:rPr>
            </w:r>
            <w:r/>
          </w:p>
        </w:tc>
      </w:tr>
      <w:tr>
        <w:trPr>
          <w:trHeight w:val="540"/>
        </w:trPr>
        <w:tc>
          <w:tcPr>
            <w:tcW w:w="510"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b/>
                <w:bCs/>
                <w:i w:val="0"/>
                <w:iCs w:val="0"/>
                <w:color w:val="000000"/>
                <w:sz w:val="21"/>
                <w:szCs w:val="21"/>
                <w:highlight w:val="none"/>
                <w:u w:val="none"/>
              </w:rPr>
            </w:r>
            <w:r/>
          </w:p>
        </w:tc>
        <w:tc>
          <w:tcPr>
            <w:tcW w:w="2933"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其他类（检测方法不限）</w:t>
            </w:r>
            <w:r>
              <w:rPr>
                <w:rFonts w:hint="eastAsia" w:ascii="仿宋" w:hAnsi="仿宋" w:eastAsia="仿宋" w:cs="仿宋"/>
                <w:i w:val="0"/>
                <w:iCs w:val="0"/>
                <w:color w:val="000000"/>
                <w:sz w:val="21"/>
                <w:szCs w:val="21"/>
                <w:highlight w:val="none"/>
                <w:u w:val="none"/>
              </w:rPr>
            </w:r>
            <w:r/>
          </w:p>
        </w:tc>
        <w:tc>
          <w:tcPr>
            <w:tcW w:w="1000" w:type="dxa"/>
            <w:vAlign w:val="center"/>
            <w:textDirection w:val="lrTb"/>
            <w:noWrap/>
          </w:tcPr>
          <w:p>
            <w:pPr>
              <w:pStyle w:val="879"/>
              <w:jc w:val="center"/>
              <w:keepLines w:val="0"/>
              <w:keepNext w:val="0"/>
              <w:widowControl/>
              <w:rPr>
                <w:rFonts w:hint="eastAsia" w:ascii="仿宋" w:hAnsi="仿宋" w:eastAsia="仿宋" w:cs="仿宋"/>
                <w:i w:val="0"/>
                <w:iCs w:val="0"/>
                <w:color w:val="000000"/>
                <w:sz w:val="21"/>
                <w:szCs w:val="21"/>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400</w:t>
            </w:r>
            <w:r>
              <w:rPr>
                <w:rFonts w:hint="eastAsia" w:ascii="仿宋" w:hAnsi="仿宋" w:eastAsia="仿宋" w:cs="仿宋"/>
                <w:i w:val="0"/>
                <w:iCs w:val="0"/>
                <w:color w:val="000000"/>
                <w:sz w:val="21"/>
                <w:szCs w:val="21"/>
                <w:highlight w:val="none"/>
                <w:u w:val="none"/>
              </w:rPr>
            </w:r>
            <w:r/>
          </w:p>
        </w:tc>
        <w:tc>
          <w:tcPr>
            <w:tcW w:w="991" w:type="dxa"/>
            <w:vAlign w:val="center"/>
            <w:vMerge w:val="continue"/>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1725"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lang w:val="en-US" w:eastAsia="zh-CN" w:bidi="ar"/>
              </w:rPr>
            </w:r>
            <w:r/>
          </w:p>
        </w:tc>
        <w:tc>
          <w:tcPr>
            <w:tcW w:w="1065"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1200</w:t>
            </w:r>
            <w:r>
              <w:rPr>
                <w:rFonts w:hint="eastAsia" w:ascii="仿宋" w:hAnsi="仿宋" w:eastAsia="仿宋" w:cs="仿宋"/>
                <w:i w:val="0"/>
                <w:iCs w:val="0"/>
                <w:color w:val="000000"/>
                <w:sz w:val="24"/>
                <w:szCs w:val="24"/>
                <w:highlight w:val="none"/>
                <w:u w:val="none"/>
                <w:lang w:val="en-US" w:eastAsia="zh-CN" w:bidi="ar"/>
              </w:rPr>
            </w:r>
            <w:r/>
          </w:p>
        </w:tc>
        <w:tc>
          <w:tcPr>
            <w:tcW w:w="1065" w:type="dxa"/>
            <w:vAlign w:val="center"/>
            <w:vMerge w:val="continue"/>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987"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0.12%</w:t>
            </w:r>
            <w:r>
              <w:rPr>
                <w:rFonts w:hint="eastAsia" w:ascii="仿宋" w:hAnsi="仿宋" w:eastAsia="仿宋" w:cs="仿宋"/>
                <w:i w:val="0"/>
                <w:iCs w:val="0"/>
                <w:color w:val="000000"/>
                <w:sz w:val="24"/>
                <w:szCs w:val="24"/>
                <w:highlight w:val="none"/>
                <w:u w:val="none"/>
                <w:lang w:val="en-US" w:eastAsia="zh-CN" w:bidi="ar"/>
              </w:rPr>
            </w:r>
            <w:r/>
          </w:p>
        </w:tc>
      </w:tr>
      <w:tr>
        <w:trPr>
          <w:trHeight w:val="285"/>
        </w:trPr>
        <w:tc>
          <w:tcPr>
            <w:gridSpan w:val="8"/>
            <w:tcW w:w="10276" w:type="dxa"/>
            <w:vAlign w:val="center"/>
            <w:textDirection w:val="lrTb"/>
            <w:noWrap w:val="false"/>
          </w:tcPr>
          <w:p>
            <w:pPr>
              <w:pStyle w:val="1146"/>
              <w:jc w:val="left"/>
              <w:keepLines w:val="0"/>
              <w:keepNext w:val="0"/>
              <w:pageBreakBefore w:val="0"/>
              <w:spacing w:line="240" w:lineRule="auto"/>
              <w:widowControl w:val="off"/>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采购试剂耗材种类包含但不限于：</w:t>
            </w:r>
            <w:r>
              <w:rPr>
                <w:rFonts w:hint="eastAsia" w:ascii="仿宋" w:hAnsi="仿宋" w:eastAsia="仿宋" w:cs="仿宋"/>
                <w:b/>
                <w:bCs w:val="0"/>
                <w:color w:val="000000"/>
                <w:sz w:val="24"/>
                <w:szCs w:val="24"/>
                <w:highlight w:val="none"/>
                <w:lang w:val="en-US" w:eastAsia="zh-CN"/>
              </w:rPr>
            </w:r>
            <w:r/>
          </w:p>
          <w:p>
            <w:pPr>
              <w:pStyle w:val="879"/>
              <w:ind w:firstLine="482"/>
              <w:keepLines w:val="0"/>
              <w:keepNext w:val="0"/>
              <w:pageBreakBefore w:val="0"/>
              <w:spacing w:line="240" w:lineRule="auto"/>
              <w:widowControl w:val="off"/>
              <w:rPr>
                <w:rFonts w:hint="eastAsia" w:ascii="仿宋" w:hAnsi="仿宋" w:eastAsia="仿宋" w:cs="仿宋"/>
                <w:color w:val="000000"/>
                <w:sz w:val="24"/>
                <w:szCs w:val="32"/>
                <w:highlight w:val="none"/>
                <w:lang w:val="en-US" w:eastAsia="zh-CN"/>
              </w:rPr>
            </w:pPr>
            <w:r>
              <w:rPr>
                <w:rFonts w:hint="eastAsia" w:ascii="仿宋" w:hAnsi="仿宋" w:eastAsia="仿宋" w:cs="仿宋"/>
                <w:b/>
                <w:bCs/>
                <w:color w:val="000000"/>
                <w:sz w:val="24"/>
                <w:szCs w:val="32"/>
                <w:highlight w:val="none"/>
                <w:lang w:val="en-US" w:eastAsia="zh-CN"/>
              </w:rPr>
              <w:t xml:space="preserve">农药残留（分光光度法）：</w:t>
            </w:r>
            <w:r>
              <w:rPr>
                <w:rFonts w:hint="eastAsia" w:ascii="仿宋" w:hAnsi="仿宋" w:eastAsia="仿宋" w:cs="仿宋"/>
                <w:color w:val="000000"/>
                <w:sz w:val="24"/>
                <w:szCs w:val="32"/>
                <w:highlight w:val="none"/>
                <w:lang w:val="en-US" w:eastAsia="zh-CN"/>
              </w:rPr>
              <w:t xml:space="preserve">有机磷和氨基甲酸酯类农药检测试剂等。</w:t>
            </w:r>
            <w:r>
              <w:rPr>
                <w:rFonts w:hint="eastAsia" w:ascii="仿宋" w:hAnsi="仿宋" w:eastAsia="仿宋" w:cs="仿宋"/>
                <w:color w:val="000000"/>
                <w:sz w:val="24"/>
                <w:szCs w:val="32"/>
                <w:highlight w:val="none"/>
                <w:lang w:val="en-US" w:eastAsia="zh-CN"/>
              </w:rPr>
            </w:r>
            <w:r/>
          </w:p>
          <w:p>
            <w:pPr>
              <w:pStyle w:val="879"/>
              <w:ind w:firstLine="482"/>
              <w:keepLines w:val="0"/>
              <w:keepNext w:val="0"/>
              <w:pageBreakBefore w:val="0"/>
              <w:spacing w:line="240" w:lineRule="auto"/>
              <w:widowControl w:val="off"/>
              <w:rPr>
                <w:rFonts w:hint="eastAsia" w:ascii="仿宋" w:hAnsi="仿宋" w:eastAsia="仿宋" w:cs="仿宋"/>
                <w:color w:val="000000"/>
                <w:sz w:val="24"/>
                <w:szCs w:val="32"/>
                <w:highlight w:val="none"/>
                <w:lang w:val="en-US" w:eastAsia="zh-CN"/>
              </w:rPr>
            </w:pPr>
            <w:r>
              <w:rPr>
                <w:rFonts w:hint="eastAsia" w:ascii="仿宋" w:hAnsi="仿宋" w:eastAsia="仿宋" w:cs="仿宋"/>
                <w:b/>
                <w:bCs/>
                <w:color w:val="000000"/>
                <w:sz w:val="24"/>
                <w:szCs w:val="32"/>
                <w:highlight w:val="none"/>
                <w:lang w:val="en-US" w:eastAsia="zh-CN"/>
              </w:rPr>
              <w:t xml:space="preserve">农药残留/兽药残留/水产品药物残留/其他胶体金法检测试剂（胶体金法）：</w:t>
            </w:r>
            <w:r>
              <w:rPr>
                <w:rFonts w:hint="eastAsia" w:ascii="仿宋" w:hAnsi="仿宋" w:eastAsia="仿宋" w:cs="仿宋"/>
                <w:color w:val="000000"/>
                <w:sz w:val="24"/>
                <w:szCs w:val="32"/>
                <w:highlight w:val="none"/>
                <w:lang w:val="en-US" w:eastAsia="zh-CN"/>
              </w:rPr>
              <w:t xml:space="preserve">4-氯苯氧乙酸（无根水）胶体金检测卡、6-苄基腺嘌呤（无根水）胶体金检测卡、毒死蜱胶体金检测卡、多菌灵胶体金检</w:t>
            </w:r>
            <w:r>
              <w:rPr>
                <w:rFonts w:hint="eastAsia" w:ascii="仿宋" w:hAnsi="仿宋" w:eastAsia="仿宋" w:cs="仿宋"/>
                <w:color w:val="000000"/>
                <w:sz w:val="24"/>
                <w:szCs w:val="32"/>
                <w:highlight w:val="none"/>
                <w:lang w:val="en-US" w:eastAsia="zh-CN"/>
              </w:rPr>
              <w:t xml:space="preserve">测卡、灭蝇胺胶体金检测卡、克百威胶体金检测卡、倍硫磷胶体金检测卡、吡虫啉胶体金检测卡、啶虫脒胶体金检测卡、腐霉利胶体金检测卡、氧乐果胶体金检测卡、噻虫胺胶体金检测卡、噻虫嗪胶体金检测卡、咪鲜胺胶体金检测卡、甲拌磷胶体金检测卡、阿维菌素胶体金检测卡、百菌清胶体金检测卡、菊酯类胶体金检测卡；抗生素类：氟苯尼考胶体金检测卡、呋喃西林代谢物胶体金检测卡、呋喃唑酮代谢物胶体金检测卡、呋喃它酮代谢物胶体金检测卡、氯霉素胶体金检测卡、恩诺沙星胶体金检测卡、氧氟沙星胶体金检测卡、磺胺类胶体金检测卡等；真菌毒素类：黄曲霉毒素</w:t>
            </w:r>
            <w:r>
              <w:rPr>
                <w:rFonts w:ascii="仿宋" w:hAnsi="仿宋" w:eastAsia="仿宋" w:cs="仿宋"/>
                <w:color w:val="000000"/>
                <w:sz w:val="24"/>
                <w:szCs w:val="32"/>
                <w:highlight w:val="none"/>
                <w:lang w:val="en-US" w:eastAsia="zh-CN"/>
              </w:rPr>
              <w:t xml:space="preserve">B1</w:t>
            </w:r>
            <w:r>
              <w:rPr>
                <w:rFonts w:hint="eastAsia" w:ascii="仿宋" w:hAnsi="仿宋" w:eastAsia="仿宋" w:cs="仿宋"/>
                <w:color w:val="000000"/>
                <w:sz w:val="24"/>
                <w:szCs w:val="32"/>
                <w:highlight w:val="none"/>
                <w:lang w:val="en-US" w:eastAsia="zh-CN"/>
              </w:rPr>
              <w:t xml:space="preserve">胶体金检测卡、黄曲霉毒素</w:t>
            </w:r>
            <w:r>
              <w:rPr>
                <w:rFonts w:ascii="仿宋" w:hAnsi="仿宋" w:eastAsia="仿宋" w:cs="仿宋"/>
                <w:color w:val="000000"/>
                <w:sz w:val="24"/>
                <w:szCs w:val="32"/>
                <w:highlight w:val="none"/>
                <w:lang w:val="en-US" w:eastAsia="zh-CN"/>
              </w:rPr>
              <w:t xml:space="preserve">M</w:t>
            </w:r>
            <w:r>
              <w:rPr>
                <w:rFonts w:hint="eastAsia" w:ascii="仿宋" w:hAnsi="仿宋" w:eastAsia="仿宋" w:cs="仿宋"/>
                <w:color w:val="000000"/>
                <w:sz w:val="24"/>
                <w:szCs w:val="32"/>
                <w:highlight w:val="none"/>
                <w:lang w:val="en-US" w:eastAsia="zh-CN"/>
              </w:rPr>
              <w:t xml:space="preserve">1胶体金检测卡、玉米赤霉烯酮胶体金检测卡、呕吐毒素胶体金检测卡、赭曲霉毒素A胶体金检测卡等；重金属类：重金属铅胶体金检测卡、重金属砷胶体金检测卡、重金属铬胶体金检测卡、重金属镉胶体金检测卡等；三聚氰胺胶体金检测卡、苏丹红胶体金检测卡等。</w:t>
            </w:r>
            <w:r>
              <w:rPr>
                <w:rFonts w:hint="eastAsia" w:ascii="仿宋" w:hAnsi="仿宋" w:eastAsia="仿宋" w:cs="仿宋"/>
                <w:color w:val="000000"/>
                <w:sz w:val="24"/>
                <w:szCs w:val="32"/>
                <w:highlight w:val="none"/>
                <w:lang w:val="en-US" w:eastAsia="zh-CN"/>
              </w:rPr>
            </w:r>
            <w:r/>
          </w:p>
          <w:p>
            <w:pPr>
              <w:pStyle w:val="879"/>
              <w:ind w:firstLine="482"/>
              <w:keepLines w:val="0"/>
              <w:keepNext w:val="0"/>
              <w:pageBreakBefore w:val="0"/>
              <w:spacing w:line="240" w:lineRule="auto"/>
              <w:widowControl w:val="off"/>
              <w:rPr>
                <w:rFonts w:ascii="仿宋" w:hAnsi="仿宋" w:eastAsia="仿宋" w:cs="仿宋"/>
                <w:color w:val="000000"/>
                <w:sz w:val="24"/>
                <w:szCs w:val="32"/>
                <w:highlight w:val="none"/>
                <w:lang w:val="en-US" w:eastAsia="zh-CN"/>
              </w:rPr>
            </w:pPr>
            <w:r>
              <w:rPr>
                <w:rFonts w:hint="eastAsia" w:ascii="仿宋" w:hAnsi="仿宋" w:eastAsia="仿宋" w:cs="仿宋"/>
                <w:b/>
                <w:bCs/>
                <w:color w:val="000000"/>
                <w:sz w:val="24"/>
                <w:szCs w:val="32"/>
                <w:highlight w:val="none"/>
                <w:lang w:val="en-US" w:eastAsia="zh-CN"/>
              </w:rPr>
              <w:t xml:space="preserve">瘦肉精（胶体金法）：</w:t>
            </w:r>
            <w:r>
              <w:rPr>
                <w:rFonts w:hint="eastAsia" w:ascii="仿宋" w:hAnsi="仿宋" w:eastAsia="仿宋" w:cs="仿宋"/>
                <w:color w:val="000000"/>
                <w:sz w:val="24"/>
                <w:szCs w:val="32"/>
                <w:highlight w:val="none"/>
                <w:lang w:val="en-US" w:eastAsia="zh-CN"/>
              </w:rPr>
              <w:t xml:space="preserve">克伦特罗胶体金检测卡、莱克多巴胺胶体金检测卡、沙丁胺醇胶体金检测卡及盐酸克伦特罗/沙丁胺醇/莱克多巴胺三联卡（胶体金）试剂；</w:t>
            </w:r>
            <w:r>
              <w:rPr>
                <w:rFonts w:ascii="仿宋" w:hAnsi="仿宋" w:eastAsia="仿宋" w:cs="仿宋"/>
                <w:color w:val="000000"/>
                <w:sz w:val="24"/>
                <w:szCs w:val="32"/>
                <w:highlight w:val="none"/>
                <w:lang w:val="en-US" w:eastAsia="zh-CN"/>
              </w:rPr>
            </w:r>
            <w:r/>
          </w:p>
          <w:p>
            <w:pPr>
              <w:pStyle w:val="879"/>
              <w:ind w:firstLine="482"/>
              <w:keepLines w:val="0"/>
              <w:keepNext w:val="0"/>
              <w:pageBreakBefore w:val="0"/>
              <w:spacing w:line="240" w:lineRule="auto"/>
              <w:widowControl w:val="off"/>
              <w:rPr>
                <w:rFonts w:hint="eastAsia" w:ascii="仿宋" w:hAnsi="仿宋" w:eastAsia="仿宋" w:cs="仿宋"/>
                <w:color w:val="000000"/>
                <w:sz w:val="24"/>
                <w:szCs w:val="32"/>
                <w:highlight w:val="none"/>
                <w:lang w:val="en-US" w:eastAsia="zh-CN"/>
              </w:rPr>
            </w:pPr>
            <w:r>
              <w:rPr>
                <w:rFonts w:hint="eastAsia" w:ascii="仿宋" w:hAnsi="仿宋" w:eastAsia="仿宋" w:cs="仿宋"/>
                <w:b/>
                <w:bCs/>
                <w:color w:val="000000"/>
                <w:sz w:val="24"/>
                <w:szCs w:val="32"/>
                <w:highlight w:val="none"/>
                <w:lang w:val="en-US" w:eastAsia="zh-CN"/>
              </w:rPr>
              <w:t xml:space="preserve">易滥用和非法添加</w:t>
            </w:r>
            <w:r>
              <w:rPr>
                <w:rFonts w:ascii="仿宋" w:hAnsi="仿宋" w:eastAsia="仿宋" w:cs="仿宋"/>
                <w:b/>
                <w:bCs/>
                <w:color w:val="000000"/>
                <w:sz w:val="24"/>
                <w:szCs w:val="32"/>
                <w:highlight w:val="none"/>
                <w:lang w:val="en-US" w:eastAsia="zh-CN"/>
              </w:rPr>
              <w:t xml:space="preserve">/</w:t>
            </w:r>
            <w:r>
              <w:rPr>
                <w:rFonts w:hint="eastAsia" w:ascii="仿宋" w:hAnsi="仿宋" w:eastAsia="仿宋" w:cs="仿宋"/>
                <w:b/>
                <w:bCs/>
                <w:color w:val="000000"/>
                <w:sz w:val="24"/>
                <w:szCs w:val="32"/>
                <w:highlight w:val="none"/>
                <w:lang w:val="en-US" w:eastAsia="zh-CN"/>
              </w:rPr>
              <w:t xml:space="preserve">其他分光光度法、比色法试剂（分光光度法/比色法）：</w:t>
            </w:r>
            <w:r>
              <w:rPr>
                <w:rFonts w:hint="eastAsia" w:ascii="仿宋" w:hAnsi="仿宋" w:eastAsia="仿宋" w:cs="仿宋"/>
                <w:color w:val="000000"/>
                <w:sz w:val="24"/>
                <w:szCs w:val="32"/>
                <w:highlight w:val="none"/>
                <w:lang w:val="en-US" w:eastAsia="zh-CN"/>
              </w:rPr>
              <w:t xml:space="preserve">甲醛、二氧化硫、吊白块、亚硝酸盐、柠檬黄、甜蜜素、山梨酸钾、阴离子合成洗涤剂等。</w:t>
            </w:r>
            <w:r>
              <w:rPr>
                <w:rFonts w:hint="eastAsia" w:ascii="仿宋" w:hAnsi="仿宋" w:eastAsia="仿宋" w:cs="仿宋"/>
                <w:color w:val="000000"/>
                <w:sz w:val="24"/>
                <w:szCs w:val="32"/>
                <w:highlight w:val="none"/>
                <w:lang w:val="en-US" w:eastAsia="zh-CN"/>
              </w:rPr>
            </w:r>
            <w:r/>
          </w:p>
          <w:p>
            <w:pPr>
              <w:pStyle w:val="879"/>
              <w:ind w:firstLine="482"/>
              <w:keepLines w:val="0"/>
              <w:keepNext w:val="0"/>
              <w:pageBreakBefore w:val="0"/>
              <w:spacing w:line="240" w:lineRule="auto"/>
              <w:widowControl w:val="off"/>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b/>
                <w:bCs/>
                <w:color w:val="000000"/>
                <w:sz w:val="24"/>
                <w:szCs w:val="32"/>
                <w:highlight w:val="none"/>
                <w:lang w:val="en-US" w:eastAsia="zh-CN"/>
              </w:rPr>
              <w:t xml:space="preserve">其他类（检测方法不限）：</w:t>
            </w:r>
            <w:r>
              <w:rPr>
                <w:rFonts w:hint="eastAsia" w:ascii="仿宋" w:hAnsi="仿宋" w:eastAsia="仿宋" w:cs="仿宋"/>
                <w:color w:val="000000"/>
                <w:sz w:val="24"/>
                <w:szCs w:val="32"/>
                <w:highlight w:val="none"/>
                <w:lang w:val="en-US" w:eastAsia="zh-CN"/>
              </w:rPr>
              <w:t xml:space="preserve">ATP耗材、牛肉源性、羊肉源性、致病菌类等。</w:t>
            </w:r>
            <w:r>
              <w:rPr>
                <w:rFonts w:hint="eastAsia" w:ascii="仿宋" w:hAnsi="仿宋" w:eastAsia="仿宋" w:cs="仿宋"/>
                <w:i w:val="0"/>
                <w:iCs w:val="0"/>
                <w:color w:val="000000"/>
                <w:sz w:val="24"/>
                <w:szCs w:val="24"/>
                <w:highlight w:val="none"/>
                <w:u w:val="none"/>
                <w:lang w:val="en-US" w:eastAsia="zh-CN"/>
              </w:rPr>
            </w:r>
            <w:r/>
          </w:p>
        </w:tc>
      </w:tr>
    </w:tbl>
    <w:p>
      <w:pPr>
        <w:pStyle w:val="879"/>
        <w:numPr>
          <w:ilvl w:val="0"/>
          <w:numId w:val="0"/>
        </w:numPr>
        <w:ind w:firstLine="482"/>
        <w:keepLines w:val="0"/>
        <w:keepNext w:val="0"/>
        <w:pageBreakBefore w:val="0"/>
        <w:spacing w:line="360" w:lineRule="auto"/>
        <w:widowControl w:val="off"/>
        <w:rPr>
          <w:rFonts w:hint="eastAsia" w:ascii="仿宋" w:hAnsi="仿宋" w:eastAsia="仿宋" w:cs="仿宋"/>
          <w:b/>
          <w:bCs w:val="0"/>
          <w:color w:val="000000"/>
          <w:spacing w:val="8"/>
          <w:sz w:val="24"/>
          <w:szCs w:val="24"/>
          <w:highlight w:val="none"/>
          <w:lang w:val="en-US" w:eastAsia="zh-CN"/>
        </w:rPr>
        <w:outlineLvl w:val="9"/>
      </w:pPr>
      <w:r>
        <w:rPr>
          <w:rFonts w:hint="eastAsia" w:ascii="仿宋" w:hAnsi="仿宋" w:eastAsia="仿宋" w:cs="仿宋"/>
          <w:b/>
          <w:bCs/>
          <w:color w:val="000000"/>
          <w:sz w:val="24"/>
          <w:szCs w:val="32"/>
          <w:highlight w:val="none"/>
          <w:lang w:val="en-US" w:eastAsia="zh-CN"/>
        </w:rPr>
        <w:t xml:space="preserve">说明：</w:t>
      </w:r>
      <w:r>
        <w:rPr>
          <w:rFonts w:hint="eastAsia" w:ascii="仿宋" w:hAnsi="仿宋" w:eastAsia="仿宋" w:cs="仿宋"/>
          <w:b w:val="0"/>
          <w:bCs w:val="0"/>
          <w:color w:val="000000"/>
          <w:spacing w:val="8"/>
          <w:sz w:val="24"/>
          <w:szCs w:val="24"/>
          <w:highlight w:val="none"/>
          <w:lang w:val="en-US" w:eastAsia="zh-CN"/>
        </w:rPr>
        <w:t xml:space="preserve">1.</w:t>
      </w:r>
      <w:r>
        <w:rPr>
          <w:rFonts w:hint="eastAsia" w:ascii="仿宋" w:hAnsi="仿宋" w:eastAsia="仿宋" w:cs="仿宋"/>
          <w:b w:val="0"/>
          <w:bCs w:val="0"/>
          <w:color w:val="000000"/>
          <w:sz w:val="24"/>
          <w:szCs w:val="32"/>
          <w:highlight w:val="none"/>
          <w:lang w:val="en-US" w:eastAsia="zh-CN"/>
        </w:rPr>
        <w:t xml:space="preserve">以上所列试剂为基本配置要求，</w:t>
      </w:r>
      <w:r>
        <w:rPr>
          <w:rFonts w:hint="eastAsia" w:ascii="仿宋" w:hAnsi="仿宋" w:eastAsia="仿宋" w:cs="仿宋"/>
          <w:b w:val="0"/>
          <w:bCs w:val="0"/>
          <w:color w:val="000000"/>
          <w:spacing w:val="8"/>
          <w:sz w:val="24"/>
          <w:szCs w:val="24"/>
          <w:highlight w:val="none"/>
          <w:lang w:val="en-US" w:eastAsia="zh-CN"/>
        </w:rPr>
        <w:t xml:space="preserve">以上采购产品的品种及数量为采购人的预估品种及数量，</w:t>
      </w:r>
      <w:r>
        <w:rPr>
          <w:rFonts w:hint="eastAsia" w:ascii="仿宋" w:hAnsi="仿宋" w:eastAsia="仿宋" w:cs="仿宋"/>
          <w:b w:val="0"/>
          <w:bCs w:val="0"/>
          <w:color w:val="000000"/>
          <w:sz w:val="24"/>
          <w:szCs w:val="32"/>
          <w:highlight w:val="none"/>
          <w:lang w:val="en-US" w:eastAsia="zh-CN"/>
        </w:rPr>
        <w:t xml:space="preserve">乙方供货范围不限于此。</w:t>
      </w:r>
      <w:r>
        <w:rPr>
          <w:rFonts w:hint="eastAsia" w:ascii="仿宋" w:hAnsi="仿宋" w:eastAsia="仿宋" w:cs="仿宋"/>
          <w:b w:val="0"/>
          <w:bCs w:val="0"/>
          <w:color w:val="000000"/>
          <w:spacing w:val="8"/>
          <w:sz w:val="24"/>
          <w:szCs w:val="24"/>
          <w:highlight w:val="none"/>
          <w:lang w:val="en-US" w:eastAsia="zh-CN"/>
        </w:rPr>
        <w:t xml:space="preserve">根据工作实际需要，采购人有权在</w:t>
      </w:r>
      <w:r>
        <w:rPr>
          <w:rFonts w:hint="eastAsia" w:ascii="仿宋" w:hAnsi="仿宋" w:eastAsia="仿宋" w:cs="仿宋"/>
          <w:b w:val="0"/>
          <w:bCs w:val="0"/>
          <w:color w:val="000000"/>
          <w:spacing w:val="8"/>
          <w:sz w:val="24"/>
          <w:szCs w:val="24"/>
          <w:highlight w:val="none"/>
        </w:rPr>
        <w:t xml:space="preserve">预计采购</w:t>
      </w:r>
      <w:r>
        <w:rPr>
          <w:rFonts w:hint="eastAsia" w:ascii="仿宋" w:hAnsi="仿宋" w:eastAsia="仿宋" w:cs="仿宋"/>
          <w:b w:val="0"/>
          <w:bCs w:val="0"/>
          <w:color w:val="000000"/>
          <w:spacing w:val="8"/>
          <w:sz w:val="24"/>
          <w:szCs w:val="24"/>
          <w:highlight w:val="none"/>
          <w:lang w:val="en-US" w:eastAsia="zh-CN"/>
        </w:rPr>
        <w:t xml:space="preserve">清单内产品进行量的调整，有权要求供应商提供预计采购清单品种外的产品，且价格与预计产品清单内同类产品价格一致；</w:t>
      </w:r>
      <w:r>
        <w:rPr>
          <w:rFonts w:hint="eastAsia" w:ascii="仿宋" w:hAnsi="仿宋" w:eastAsia="仿宋" w:cs="仿宋"/>
          <w:b/>
          <w:bCs w:val="0"/>
          <w:color w:val="000000"/>
          <w:spacing w:val="8"/>
          <w:sz w:val="24"/>
          <w:szCs w:val="24"/>
          <w:highlight w:val="none"/>
          <w:lang w:val="en-US" w:eastAsia="zh-CN"/>
        </w:rPr>
      </w:r>
      <w:r/>
    </w:p>
    <w:p>
      <w:pPr>
        <w:pStyle w:val="879"/>
        <w:numPr>
          <w:ilvl w:val="0"/>
          <w:numId w:val="0"/>
        </w:numPr>
        <w:ind w:firstLine="512"/>
        <w:keepLines w:val="0"/>
        <w:keepNext w:val="0"/>
        <w:pageBreakBefore w:val="0"/>
        <w:spacing w:line="360" w:lineRule="auto"/>
        <w:widowControl w:val="off"/>
        <w:rPr>
          <w:rFonts w:hint="eastAsia" w:ascii="仿宋" w:hAnsi="仿宋" w:eastAsia="仿宋" w:cs="仿宋"/>
          <w:b w:val="0"/>
          <w:bCs/>
          <w:color w:val="000000"/>
          <w:spacing w:val="8"/>
          <w:sz w:val="24"/>
          <w:szCs w:val="24"/>
          <w:highlight w:val="none"/>
          <w:lang w:val="en-US" w:eastAsia="zh-CN"/>
        </w:rPr>
        <w:outlineLvl w:val="9"/>
      </w:pPr>
      <w:r>
        <w:rPr>
          <w:rFonts w:hint="eastAsia" w:ascii="仿宋" w:hAnsi="仿宋" w:eastAsia="仿宋" w:cs="仿宋"/>
          <w:b w:val="0"/>
          <w:bCs/>
          <w:color w:val="000000"/>
          <w:spacing w:val="8"/>
          <w:sz w:val="24"/>
          <w:szCs w:val="24"/>
          <w:highlight w:val="none"/>
          <w:lang w:val="en-US" w:eastAsia="zh-CN"/>
        </w:rPr>
        <w:t xml:space="preserve">2.</w:t>
      </w:r>
      <w:r>
        <w:rPr>
          <w:rFonts w:hint="eastAsia" w:ascii="仿宋" w:hAnsi="仿宋" w:eastAsia="仿宋" w:cs="仿宋"/>
          <w:b w:val="0"/>
          <w:bCs/>
          <w:color w:val="000000"/>
          <w:sz w:val="24"/>
          <w:szCs w:val="32"/>
          <w:highlight w:val="none"/>
          <w:lang w:val="en-US" w:eastAsia="zh-CN"/>
        </w:rPr>
        <w:t xml:space="preserve">针对甲方因特殊情形、专项行动或舆情应对等突发需求，乙方承诺积极配合，及时供应所需的相关试剂及耗材，确保项目平稳运行。</w:t>
      </w:r>
      <w:r>
        <w:rPr>
          <w:rFonts w:hint="eastAsia" w:ascii="仿宋" w:hAnsi="仿宋" w:eastAsia="仿宋" w:cs="仿宋"/>
          <w:b/>
          <w:bCs w:val="0"/>
          <w:i/>
          <w:iCs/>
          <w:color w:val="000000"/>
          <w:sz w:val="24"/>
          <w:szCs w:val="32"/>
          <w:highlight w:val="none"/>
          <w:lang w:val="en-US" w:eastAsia="zh-CN"/>
        </w:rPr>
        <w:t xml:space="preserve">（提供承诺函格式自拟）</w:t>
      </w:r>
      <w:r>
        <w:rPr>
          <w:rFonts w:hint="eastAsia" w:ascii="仿宋" w:hAnsi="仿宋" w:eastAsia="仿宋" w:cs="仿宋"/>
          <w:b w:val="0"/>
          <w:bCs/>
          <w:color w:val="000000"/>
          <w:spacing w:val="8"/>
          <w:sz w:val="24"/>
          <w:szCs w:val="24"/>
          <w:highlight w:val="none"/>
          <w:lang w:val="en-US" w:eastAsia="zh-CN"/>
        </w:rPr>
      </w:r>
      <w:r/>
    </w:p>
    <w:p>
      <w:pPr>
        <w:pStyle w:val="879"/>
        <w:numPr>
          <w:ilvl w:val="0"/>
          <w:numId w:val="0"/>
        </w:numPr>
        <w:ind w:firstLine="512"/>
        <w:keepLines w:val="0"/>
        <w:keepNext w:val="0"/>
        <w:pageBreakBefore w:val="0"/>
        <w:spacing w:line="360" w:lineRule="auto"/>
        <w:widowControl w:val="off"/>
        <w:rPr>
          <w:rFonts w:hint="eastAsia" w:ascii="仿宋" w:hAnsi="仿宋" w:eastAsia="仿宋" w:cs="仿宋"/>
          <w:b w:val="0"/>
          <w:bCs/>
          <w:color w:val="000000"/>
          <w:spacing w:val="8"/>
          <w:sz w:val="24"/>
          <w:szCs w:val="24"/>
          <w:highlight w:val="none"/>
          <w:lang w:val="en-US" w:eastAsia="zh-CN"/>
        </w:rPr>
        <w:outlineLvl w:val="9"/>
      </w:pPr>
      <w:r>
        <w:rPr>
          <w:rFonts w:hint="eastAsia" w:ascii="仿宋" w:hAnsi="仿宋" w:eastAsia="仿宋" w:cs="仿宋"/>
          <w:b w:val="0"/>
          <w:bCs/>
          <w:color w:val="000000"/>
          <w:spacing w:val="8"/>
          <w:sz w:val="24"/>
          <w:szCs w:val="24"/>
          <w:highlight w:val="none"/>
          <w:lang w:val="en-US" w:eastAsia="zh-CN"/>
        </w:rPr>
        <w:t xml:space="preserve">3.所有采购包的核心产品为恩诺沙星胶体金检测卡</w:t>
      </w:r>
      <w:r>
        <w:rPr>
          <w:rFonts w:hint="eastAsia" w:ascii="仿宋" w:hAnsi="仿宋" w:eastAsia="仿宋" w:cs="仿宋"/>
          <w:b w:val="0"/>
          <w:bCs/>
          <w:color w:val="000000"/>
          <w:spacing w:val="8"/>
          <w:sz w:val="24"/>
          <w:szCs w:val="24"/>
          <w:highlight w:val="none"/>
          <w:lang w:eastAsia="zh-CN"/>
        </w:rPr>
        <w:t xml:space="preserve">。</w:t>
      </w:r>
      <w:r>
        <w:rPr>
          <w:rFonts w:hint="eastAsia" w:ascii="仿宋" w:hAnsi="仿宋" w:eastAsia="仿宋" w:cs="仿宋"/>
          <w:b w:val="0"/>
          <w:bCs/>
          <w:color w:val="000000"/>
          <w:spacing w:val="8"/>
          <w:sz w:val="24"/>
          <w:szCs w:val="24"/>
          <w:highlight w:val="none"/>
          <w:lang w:val="en-US" w:eastAsia="zh-CN"/>
        </w:rPr>
      </w:r>
      <w:r/>
    </w:p>
    <w:p>
      <w:pPr>
        <w:pStyle w:val="879"/>
        <w:ind w:firstLine="482"/>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rPr>
        <w:outlineLvl w:val="1"/>
      </w:pPr>
      <w:r/>
      <w:bookmarkStart w:id="120" w:name="_Toc30361"/>
      <w:r/>
      <w:bookmarkStart w:id="121" w:name="_Toc27478"/>
      <w:r>
        <w:rPr>
          <w:rFonts w:hint="eastAsia" w:ascii="仿宋" w:hAnsi="仿宋" w:eastAsia="仿宋" w:cs="仿宋"/>
          <w:b/>
          <w:color w:val="000000"/>
          <w:sz w:val="24"/>
          <w:szCs w:val="24"/>
          <w:highlight w:val="none"/>
          <w:lang w:val="en-US" w:eastAsia="zh-CN"/>
        </w:rPr>
        <w:t xml:space="preserve">（二）产品质量及服务要求</w:t>
      </w:r>
      <w:bookmarkEnd w:id="120"/>
      <w:r/>
      <w:bookmarkEnd w:id="121"/>
      <w:r>
        <w:rPr>
          <w:rFonts w:hint="eastAsia" w:ascii="仿宋" w:hAnsi="仿宋" w:eastAsia="仿宋" w:cs="仿宋"/>
          <w:b/>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bCs w:val="0"/>
          <w:color w:val="000000"/>
          <w:sz w:val="24"/>
          <w:szCs w:val="24"/>
          <w:highlight w:val="none"/>
          <w:lang w:val="en-US" w:eastAsia="zh-CN"/>
        </w:rPr>
        <w:outlineLvl w:val="9"/>
      </w:pPr>
      <w:r>
        <w:rPr>
          <w:rFonts w:hint="eastAsia" w:ascii="仿宋" w:hAnsi="仿宋" w:eastAsia="仿宋" w:cs="仿宋"/>
          <w:b/>
          <w:bCs/>
          <w:color w:val="000000"/>
          <w:sz w:val="24"/>
          <w:szCs w:val="24"/>
          <w:highlight w:val="none"/>
          <w:lang w:bidi="ar"/>
        </w:rPr>
        <w:t xml:space="preserve">★</w:t>
      </w:r>
      <w:r>
        <w:rPr>
          <w:rFonts w:hint="eastAsia" w:ascii="仿宋" w:hAnsi="仿宋" w:eastAsia="仿宋" w:cs="仿宋"/>
          <w:b w:val="0"/>
          <w:bCs/>
          <w:color w:val="000000"/>
          <w:spacing w:val="8"/>
          <w:sz w:val="24"/>
          <w:szCs w:val="24"/>
          <w:highlight w:val="none"/>
          <w:lang w:val="en-US" w:eastAsia="zh-CN"/>
        </w:rPr>
        <w:t xml:space="preserve">1.供应商所投的产品，应保证与采购人实验室目前使用的检测设备配套一致，服务期间的检测结果能够上传至指定监管平台；供应商投标产品不能与采购人实验室目前使用的检测设备配套一致，服务期间不能将检测结果数据上传至指定监管平台，供应商需提供与投标产品配套的检测设备并保证服务期间检测结果数据上传至指定监管平台，平台对接产生的相关费用由供应商承担；</w:t>
      </w:r>
      <w:r>
        <w:rPr>
          <w:rFonts w:hint="eastAsia" w:ascii="仿宋" w:hAnsi="仿宋" w:eastAsia="仿宋" w:cs="仿宋"/>
          <w:b/>
          <w:bCs w:val="0"/>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bCs w:val="0"/>
          <w:color w:val="000000"/>
          <w:sz w:val="24"/>
          <w:szCs w:val="24"/>
          <w:highlight w:val="none"/>
          <w:lang w:val="en-US" w:eastAsia="zh-CN"/>
        </w:rPr>
        <w:outlineLvl w:val="9"/>
      </w:pPr>
      <w:r>
        <w:rPr>
          <w:rFonts w:hint="eastAsia" w:ascii="仿宋" w:hAnsi="仿宋" w:eastAsia="仿宋" w:cs="仿宋"/>
          <w:b/>
          <w:bCs w:val="0"/>
          <w:color w:val="000000"/>
          <w:sz w:val="24"/>
          <w:szCs w:val="24"/>
          <w:highlight w:val="none"/>
          <w:lang w:val="en-US" w:eastAsia="zh-CN"/>
        </w:rPr>
        <w:t xml:space="preserve">（须单独提供承诺函并加盖公章，格式自拟，内容需满足招标文件上述要求。）</w:t>
      </w:r>
      <w:r>
        <w:rPr>
          <w:rFonts w:hint="eastAsia" w:ascii="仿宋" w:hAnsi="仿宋" w:eastAsia="仿宋" w:cs="仿宋"/>
          <w:b/>
          <w:bCs w:val="0"/>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bidi="ar"/>
        </w:rPr>
        <w:t xml:space="preserve">★</w:t>
      </w:r>
      <w:r>
        <w:rPr>
          <w:rFonts w:hint="eastAsia" w:ascii="仿宋" w:hAnsi="仿宋" w:eastAsia="仿宋" w:cs="仿宋"/>
          <w:b w:val="0"/>
          <w:bCs/>
          <w:color w:val="000000"/>
          <w:spacing w:val="8"/>
          <w:sz w:val="24"/>
          <w:szCs w:val="24"/>
          <w:highlight w:val="none"/>
          <w:lang w:val="en-US" w:eastAsia="zh-CN"/>
        </w:rPr>
        <w:t xml:space="preserve">2.供应商投标产品应配备完成检测项目相关辅助耗材，耗材包括但不限于离心管、移液枪、移液枪头、乳胶手套、样品袋、比色皿等。</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bCs w:val="0"/>
          <w:color w:val="000000"/>
          <w:sz w:val="24"/>
          <w:szCs w:val="24"/>
          <w:highlight w:val="none"/>
          <w:lang w:val="en-US" w:eastAsia="zh-CN"/>
        </w:rPr>
        <w:outlineLvl w:val="9"/>
      </w:pPr>
      <w:r>
        <w:rPr>
          <w:rFonts w:hint="eastAsia" w:ascii="仿宋" w:hAnsi="仿宋" w:eastAsia="仿宋" w:cs="仿宋"/>
          <w:b/>
          <w:bCs w:val="0"/>
          <w:color w:val="000000"/>
          <w:sz w:val="24"/>
          <w:szCs w:val="24"/>
          <w:highlight w:val="none"/>
          <w:lang w:val="en-US" w:eastAsia="zh-CN"/>
        </w:rPr>
        <w:t xml:space="preserve">（须单独提供承诺函并加盖公章，格式自拟，内容需满足招标文件上述要求。）</w:t>
      </w:r>
      <w:r>
        <w:rPr>
          <w:rFonts w:hint="eastAsia" w:ascii="仿宋" w:hAnsi="仿宋" w:eastAsia="仿宋" w:cs="仿宋"/>
          <w:b/>
          <w:bCs w:val="0"/>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bidi="ar"/>
        </w:rPr>
        <w:t xml:space="preserve">★</w:t>
      </w:r>
      <w:r>
        <w:rPr>
          <w:rFonts w:hint="eastAsia" w:ascii="仿宋" w:hAnsi="仿宋" w:eastAsia="仿宋" w:cs="仿宋"/>
          <w:b w:val="0"/>
          <w:bCs/>
          <w:color w:val="000000"/>
          <w:spacing w:val="8"/>
          <w:sz w:val="24"/>
          <w:szCs w:val="24"/>
          <w:highlight w:val="none"/>
          <w:lang w:val="en-US" w:eastAsia="zh-CN"/>
        </w:rPr>
        <w:t xml:space="preserve">3.根据监管需要，采购人数据平台、信息化系统功能变化或升级，</w:t>
      </w:r>
      <w:r>
        <w:rPr>
          <w:rFonts w:hint="eastAsia" w:ascii="仿宋" w:hAnsi="仿宋" w:eastAsia="仿宋" w:cs="仿宋"/>
          <w:b w:val="0"/>
          <w:bCs/>
          <w:color w:val="000000"/>
          <w:sz w:val="24"/>
          <w:szCs w:val="24"/>
          <w:highlight w:val="none"/>
          <w:lang w:val="en-US" w:eastAsia="zh-CN"/>
        </w:rPr>
        <w:t xml:space="preserve">供货商需配合完成对应信息化系统、采样仪器、系统端口等信息化设备功能变化或升级、平台数据匹配对接、数据清洁等工作事项，乙方需配合完成服务期内实验室仪器设备故障维修等工作事项，涉及相关费用由供应商自主承担；</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bCs w:val="0"/>
          <w:color w:val="000000"/>
          <w:sz w:val="24"/>
          <w:szCs w:val="24"/>
          <w:highlight w:val="none"/>
          <w:lang w:val="en-US" w:eastAsia="zh-CN"/>
        </w:rPr>
        <w:outlineLvl w:val="9"/>
      </w:pPr>
      <w:r>
        <w:rPr>
          <w:rFonts w:hint="eastAsia" w:ascii="仿宋" w:hAnsi="仿宋" w:eastAsia="仿宋" w:cs="仿宋"/>
          <w:b/>
          <w:bCs w:val="0"/>
          <w:color w:val="000000"/>
          <w:sz w:val="24"/>
          <w:szCs w:val="24"/>
          <w:highlight w:val="none"/>
          <w:lang w:val="en-US" w:eastAsia="zh-CN"/>
        </w:rPr>
        <w:t xml:space="preserve">（须单独提供承诺函并加盖公章，格式自拟，内容需满足招标文件上述要求。）</w:t>
      </w:r>
      <w:r>
        <w:rPr>
          <w:rFonts w:hint="eastAsia" w:ascii="仿宋" w:hAnsi="仿宋" w:eastAsia="仿宋" w:cs="仿宋"/>
          <w:b/>
          <w:bCs w:val="0"/>
          <w:color w:val="000000"/>
          <w:sz w:val="24"/>
          <w:szCs w:val="24"/>
          <w:highlight w:val="none"/>
          <w:lang w:val="en-US" w:eastAsia="zh-CN"/>
        </w:rPr>
      </w:r>
      <w:r/>
    </w:p>
    <w:p>
      <w:pPr>
        <w:pStyle w:val="879"/>
        <w:numPr>
          <w:ilvl w:val="0"/>
          <w:numId w:val="0"/>
        </w:numPr>
        <w:ind w:firstLine="512"/>
        <w:keepLines w:val="0"/>
        <w:keepNext w:val="0"/>
        <w:pageBreakBefore w:val="0"/>
        <w:spacing w:line="360" w:lineRule="auto"/>
        <w:widowControl w:val="off"/>
        <w:rPr>
          <w:rFonts w:hint="eastAsia" w:ascii="仿宋" w:hAnsi="仿宋" w:eastAsia="仿宋" w:cs="仿宋"/>
          <w:b w:val="0"/>
          <w:bCs/>
          <w:color w:val="000000"/>
          <w:spacing w:val="8"/>
          <w:sz w:val="24"/>
          <w:szCs w:val="24"/>
          <w:highlight w:val="none"/>
          <w:lang w:val="en-US" w:eastAsia="zh-CN"/>
        </w:rPr>
        <w:outlineLvl w:val="9"/>
      </w:pPr>
      <w:r>
        <w:rPr>
          <w:rFonts w:hint="eastAsia" w:ascii="仿宋" w:hAnsi="仿宋" w:eastAsia="仿宋" w:cs="仿宋"/>
          <w:b w:val="0"/>
          <w:bCs/>
          <w:color w:val="000000"/>
          <w:spacing w:val="8"/>
          <w:sz w:val="24"/>
          <w:szCs w:val="24"/>
          <w:highlight w:val="none"/>
          <w:lang w:val="en-US" w:eastAsia="zh-CN"/>
        </w:rPr>
        <w:t xml:space="preserve">4.质量保证：供应商必须提供合格试剂，严格保证试剂质量，如一经发现是不合格产品，供应商应无条件接受退换，对于两次出现上述情况的供应商将给予警告直至停止其供货资格。同时供应商应保证采购人不因专利等法律问题受第三方起诉。</w:t>
      </w:r>
      <w:r>
        <w:rPr>
          <w:rFonts w:hint="eastAsia" w:ascii="仿宋" w:hAnsi="仿宋" w:eastAsia="仿宋" w:cs="仿宋"/>
          <w:b w:val="0"/>
          <w:bCs/>
          <w:color w:val="000000"/>
          <w:spacing w:val="8"/>
          <w:sz w:val="24"/>
          <w:szCs w:val="24"/>
          <w:highlight w:val="none"/>
          <w:lang w:val="en-US" w:eastAsia="zh-CN"/>
        </w:rPr>
      </w:r>
      <w:r/>
    </w:p>
    <w:p>
      <w:pPr>
        <w:pStyle w:val="879"/>
        <w:numPr>
          <w:ilvl w:val="0"/>
          <w:numId w:val="0"/>
        </w:numPr>
        <w:ind w:firstLine="512"/>
        <w:keepLines w:val="0"/>
        <w:keepNext w:val="0"/>
        <w:pageBreakBefore w:val="0"/>
        <w:spacing w:line="360" w:lineRule="auto"/>
        <w:widowControl w:val="off"/>
        <w:rPr>
          <w:rFonts w:hint="eastAsia" w:ascii="仿宋" w:hAnsi="仿宋" w:eastAsia="仿宋" w:cs="仿宋"/>
          <w:b w:val="0"/>
          <w:bCs/>
          <w:color w:val="000000"/>
          <w:spacing w:val="8"/>
          <w:sz w:val="24"/>
          <w:szCs w:val="24"/>
          <w:highlight w:val="none"/>
          <w:lang w:val="en-US" w:eastAsia="zh-CN"/>
        </w:rPr>
        <w:outlineLvl w:val="9"/>
      </w:pPr>
      <w:r>
        <w:rPr>
          <w:rFonts w:hint="eastAsia" w:ascii="仿宋" w:hAnsi="仿宋" w:eastAsia="仿宋" w:cs="仿宋"/>
          <w:b w:val="0"/>
          <w:bCs/>
          <w:color w:val="000000"/>
          <w:spacing w:val="8"/>
          <w:sz w:val="24"/>
          <w:szCs w:val="24"/>
          <w:highlight w:val="none"/>
          <w:lang w:val="en-US" w:eastAsia="zh-CN"/>
        </w:rPr>
        <w:t xml:space="preserve">5.供应商</w:t>
      </w:r>
      <w:r>
        <w:rPr>
          <w:rFonts w:hint="eastAsia" w:ascii="仿宋" w:hAnsi="仿宋" w:eastAsia="仿宋" w:cs="仿宋"/>
          <w:bCs/>
          <w:color w:val="000000"/>
          <w:spacing w:val="8"/>
          <w:sz w:val="24"/>
          <w:szCs w:val="24"/>
          <w:highlight w:val="none"/>
        </w:rPr>
        <w:t xml:space="preserve">所投产品通过市场监督部门出具的产品评价报告，</w:t>
      </w:r>
      <w:r>
        <w:rPr>
          <w:rFonts w:hint="eastAsia" w:ascii="仿宋" w:hAnsi="仿宋" w:eastAsia="仿宋" w:cs="仿宋"/>
          <w:bCs/>
          <w:color w:val="000000"/>
          <w:spacing w:val="8"/>
          <w:sz w:val="24"/>
          <w:szCs w:val="24"/>
          <w:highlight w:val="none"/>
          <w:lang w:val="en-US" w:eastAsia="zh-CN"/>
        </w:rPr>
        <w:t xml:space="preserve">具有产品的发明专利证书</w:t>
      </w:r>
      <w:r>
        <w:rPr>
          <w:rFonts w:hint="eastAsia" w:ascii="仿宋" w:hAnsi="仿宋" w:eastAsia="仿宋" w:cs="仿宋"/>
          <w:b w:val="0"/>
          <w:bCs/>
          <w:color w:val="000000"/>
          <w:spacing w:val="8"/>
          <w:sz w:val="24"/>
          <w:szCs w:val="24"/>
          <w:highlight w:val="none"/>
          <w:lang w:val="en-US" w:eastAsia="zh-CN"/>
        </w:rPr>
        <w:t xml:space="preserve">。</w:t>
      </w:r>
      <w:r>
        <w:rPr>
          <w:rFonts w:hint="eastAsia" w:ascii="仿宋" w:hAnsi="仿宋" w:eastAsia="仿宋" w:cs="仿宋"/>
          <w:b w:val="0"/>
          <w:bCs/>
          <w:color w:val="000000"/>
          <w:spacing w:val="8"/>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rPr>
        <w:outlineLvl w:val="1"/>
      </w:pPr>
      <w:r/>
      <w:bookmarkStart w:id="122" w:name="_Toc16637"/>
      <w:r/>
      <w:bookmarkStart w:id="123" w:name="_Toc19914"/>
      <w:r>
        <w:rPr>
          <w:rFonts w:hint="eastAsia" w:ascii="仿宋" w:hAnsi="仿宋" w:eastAsia="仿宋" w:cs="仿宋"/>
          <w:b/>
          <w:color w:val="000000"/>
          <w:sz w:val="24"/>
          <w:szCs w:val="24"/>
          <w:highlight w:val="none"/>
          <w:lang w:val="en-US" w:eastAsia="zh-CN"/>
        </w:rPr>
        <w:t xml:space="preserve">（三）伴随服务(包括售后服务)</w:t>
      </w:r>
      <w:bookmarkEnd w:id="122"/>
      <w:r/>
      <w:bookmarkEnd w:id="123"/>
      <w:r>
        <w:rPr>
          <w:rFonts w:hint="eastAsia" w:ascii="仿宋" w:hAnsi="仿宋" w:eastAsia="仿宋" w:cs="仿宋"/>
          <w:b/>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bidi="ar"/>
        </w:rPr>
        <w:t xml:space="preserve">★</w:t>
      </w:r>
      <w:r>
        <w:rPr>
          <w:rFonts w:hint="eastAsia" w:ascii="仿宋" w:hAnsi="仿宋" w:eastAsia="仿宋" w:cs="仿宋"/>
          <w:b w:val="0"/>
          <w:bCs/>
          <w:color w:val="000000"/>
          <w:spacing w:val="8"/>
          <w:sz w:val="24"/>
          <w:szCs w:val="24"/>
          <w:highlight w:val="none"/>
          <w:lang w:val="en-US" w:eastAsia="zh-CN"/>
        </w:rPr>
        <w:t xml:space="preserve">1.服务人员管理要求</w:t>
      </w:r>
      <w:r>
        <w:rPr>
          <w:rFonts w:hint="eastAsia" w:ascii="仿宋" w:hAnsi="仿宋" w:eastAsia="仿宋" w:cs="仿宋"/>
          <w:b w:val="0"/>
          <w:bCs/>
          <w:color w:val="000000"/>
          <w:sz w:val="24"/>
          <w:szCs w:val="24"/>
          <w:highlight w:val="none"/>
          <w:lang w:val="en-US" w:eastAsia="zh-CN"/>
        </w:rPr>
      </w:r>
      <w:r/>
    </w:p>
    <w:p>
      <w:pPr>
        <w:pStyle w:val="879"/>
        <w:ind w:firstLine="512"/>
        <w:keepLines w:val="0"/>
        <w:keepNext w:val="0"/>
        <w:pageBreakBefore w:val="0"/>
        <w:spacing w:line="360" w:lineRule="auto"/>
        <w:widowControl w:val="off"/>
        <w:rPr>
          <w:rFonts w:hint="eastAsia" w:ascii="仿宋" w:hAnsi="仿宋" w:eastAsia="仿宋" w:cs="仿宋"/>
          <w:b w:val="0"/>
          <w:bCs/>
          <w:color w:val="000000"/>
          <w:spacing w:val="8"/>
          <w:sz w:val="24"/>
          <w:szCs w:val="24"/>
          <w:highlight w:val="none"/>
          <w:lang w:val="en-US" w:eastAsia="zh-CN"/>
        </w:rPr>
        <w:outlineLvl w:val="9"/>
      </w:pPr>
      <w:r>
        <w:rPr>
          <w:rFonts w:hint="eastAsia" w:ascii="仿宋" w:hAnsi="仿宋" w:eastAsia="仿宋" w:cs="仿宋"/>
          <w:b w:val="0"/>
          <w:bCs/>
          <w:color w:val="000000"/>
          <w:spacing w:val="8"/>
          <w:sz w:val="24"/>
          <w:szCs w:val="24"/>
          <w:highlight w:val="none"/>
          <w:lang w:val="en-US" w:eastAsia="zh-CN"/>
        </w:rPr>
        <w:t xml:space="preserve">供应商应具有完善的检测人员管理制度及专业技能培训制度：</w:t>
      </w:r>
      <w:r>
        <w:rPr>
          <w:rFonts w:hint="eastAsia" w:ascii="仿宋" w:hAnsi="仿宋" w:eastAsia="仿宋" w:cs="仿宋"/>
          <w:b w:val="0"/>
          <w:bCs/>
          <w:color w:val="000000"/>
          <w:spacing w:val="8"/>
          <w:sz w:val="24"/>
          <w:szCs w:val="24"/>
          <w:highlight w:val="none"/>
          <w:lang w:val="en-US" w:eastAsia="zh-CN"/>
        </w:rPr>
      </w:r>
      <w:r/>
    </w:p>
    <w:p>
      <w:pPr>
        <w:pStyle w:val="879"/>
        <w:ind w:firstLine="512"/>
        <w:keepLines w:val="0"/>
        <w:keepNext w:val="0"/>
        <w:pageBreakBefore w:val="0"/>
        <w:spacing w:line="360" w:lineRule="auto"/>
        <w:widowControl w:val="off"/>
        <w:rPr>
          <w:rFonts w:hint="eastAsia" w:ascii="仿宋" w:hAnsi="仿宋" w:eastAsia="仿宋" w:cs="仿宋"/>
          <w:b w:val="0"/>
          <w:bCs/>
          <w:color w:val="000000"/>
          <w:spacing w:val="8"/>
          <w:sz w:val="24"/>
          <w:szCs w:val="24"/>
          <w:highlight w:val="none"/>
          <w:lang w:val="en-US" w:eastAsia="zh-CN"/>
        </w:rPr>
        <w:outlineLvl w:val="9"/>
      </w:pPr>
      <w:r>
        <w:rPr>
          <w:rFonts w:hint="eastAsia" w:ascii="仿宋" w:hAnsi="仿宋" w:eastAsia="仿宋" w:cs="仿宋"/>
          <w:b w:val="0"/>
          <w:bCs/>
          <w:color w:val="000000"/>
          <w:spacing w:val="8"/>
          <w:sz w:val="24"/>
          <w:szCs w:val="24"/>
          <w:highlight w:val="none"/>
          <w:lang w:val="en-US" w:eastAsia="zh-CN"/>
        </w:rPr>
        <w:t xml:space="preserve">（1）供应商应至少配备一名专职项目管理技术负责人，负责本项目的人员管理、检测相关设备、数据平台、公示屏运行维护管理等工作内容；</w:t>
      </w:r>
      <w:r>
        <w:rPr>
          <w:rFonts w:hint="eastAsia" w:ascii="仿宋" w:hAnsi="仿宋" w:eastAsia="仿宋" w:cs="仿宋"/>
          <w:b w:val="0"/>
          <w:bCs/>
          <w:color w:val="000000"/>
          <w:spacing w:val="8"/>
          <w:sz w:val="24"/>
          <w:szCs w:val="24"/>
          <w:highlight w:val="none"/>
          <w:lang w:val="en-US" w:eastAsia="zh-CN"/>
        </w:rPr>
      </w:r>
      <w:r/>
    </w:p>
    <w:p>
      <w:pPr>
        <w:pStyle w:val="879"/>
        <w:ind w:firstLine="512"/>
        <w:keepLines w:val="0"/>
        <w:keepNext w:val="0"/>
        <w:pageBreakBefore w:val="0"/>
        <w:spacing w:line="360" w:lineRule="auto"/>
        <w:widowControl w:val="off"/>
        <w:rPr>
          <w:rFonts w:hint="eastAsia" w:ascii="仿宋" w:hAnsi="仿宋" w:eastAsia="仿宋" w:cs="仿宋"/>
          <w:b w:val="0"/>
          <w:bCs/>
          <w:color w:val="000000"/>
          <w:spacing w:val="8"/>
          <w:sz w:val="24"/>
          <w:szCs w:val="24"/>
          <w:highlight w:val="none"/>
          <w:lang w:val="en-US" w:eastAsia="zh-CN"/>
        </w:rPr>
        <w:outlineLvl w:val="9"/>
      </w:pPr>
      <w:r>
        <w:rPr>
          <w:rFonts w:hint="eastAsia" w:ascii="仿宋" w:hAnsi="仿宋" w:eastAsia="仿宋" w:cs="仿宋"/>
          <w:b w:val="0"/>
          <w:bCs/>
          <w:color w:val="000000"/>
          <w:spacing w:val="8"/>
          <w:sz w:val="24"/>
          <w:szCs w:val="24"/>
          <w:highlight w:val="none"/>
          <w:lang w:val="en-US" w:eastAsia="zh-CN"/>
        </w:rPr>
        <w:t xml:space="preserve">（2）供应商应至少配备两名专职的检测仪器设备维护保养技术人员，负责检测仪器设备故障处理及日常维护保养服务等工作内容；</w:t>
      </w:r>
      <w:r>
        <w:rPr>
          <w:rFonts w:hint="eastAsia" w:ascii="仿宋" w:hAnsi="仿宋" w:eastAsia="仿宋" w:cs="仿宋"/>
          <w:b w:val="0"/>
          <w:bCs/>
          <w:color w:val="000000"/>
          <w:spacing w:val="8"/>
          <w:sz w:val="24"/>
          <w:szCs w:val="24"/>
          <w:highlight w:val="none"/>
          <w:lang w:val="en-US" w:eastAsia="zh-CN"/>
        </w:rPr>
      </w:r>
      <w:r/>
    </w:p>
    <w:p>
      <w:pPr>
        <w:pStyle w:val="879"/>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3）供应商应配备专业的软件开发服务技术人员，提供农贸市场信息化系统（如检测室数据通信数据平台和信息公示屏等）的运行监测及日常运维保障服务等工作内容。如现有检测室数据通信数据平台和信息公示屏无法完成对接，供应商需提供符合采购人要求的数据平台和信息公示屏；</w:t>
      </w:r>
      <w:r>
        <w:rPr>
          <w:rFonts w:hint="eastAsia" w:ascii="仿宋" w:hAnsi="仿宋" w:eastAsia="仿宋" w:cs="仿宋"/>
          <w:color w:val="000000"/>
          <w:sz w:val="24"/>
          <w:szCs w:val="24"/>
          <w:highlight w:val="none"/>
          <w:lang w:val="en-US" w:eastAsia="zh-CN"/>
        </w:rPr>
      </w:r>
      <w:r/>
    </w:p>
    <w:p>
      <w:pPr>
        <w:pStyle w:val="879"/>
        <w:ind w:firstLine="48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（4）供应商需为本项目配备至少一名专业检测技术支撑人员，并承诺24小时内响应采购人相关检测服务需求，其中包含节假日期间，必要时供应商需提供节假日期间的检测技术支撑服务。</w:t>
      </w:r>
      <w:r>
        <w:rPr>
          <w:rFonts w:hint="eastAsia" w:ascii="仿宋" w:hAnsi="仿宋" w:eastAsia="仿宋" w:cs="仿宋"/>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ascii="仿宋" w:hAnsi="仿宋" w:eastAsia="仿宋" w:cs="仿宋"/>
          <w:b w:val="0"/>
          <w:bCs/>
          <w:color w:val="000000"/>
          <w:spacing w:val="8"/>
          <w:sz w:val="24"/>
          <w:szCs w:val="24"/>
          <w:highlight w:val="none"/>
          <w:lang w:val="en-US" w:eastAsia="zh-CN"/>
        </w:rPr>
        <w:outlineLvl w:val="9"/>
      </w:pPr>
      <w:r>
        <w:rPr>
          <w:rFonts w:hint="eastAsia" w:ascii="仿宋" w:hAnsi="仿宋" w:eastAsia="仿宋" w:cs="仿宋"/>
          <w:b/>
          <w:bCs w:val="0"/>
          <w:color w:val="000000"/>
          <w:sz w:val="24"/>
          <w:szCs w:val="24"/>
          <w:highlight w:val="none"/>
          <w:lang w:val="en-US" w:eastAsia="zh-CN"/>
        </w:rPr>
        <w:t xml:space="preserve">（须单独提供承诺函并加盖公章，承诺函格式自拟，内容需满足招标文件上述要求。除法人代表之外，至少提供三名服务人员的近半年内任意一个月的社保）</w:t>
      </w:r>
      <w:r>
        <w:rPr>
          <w:rFonts w:ascii="仿宋" w:hAnsi="仿宋" w:eastAsia="仿宋" w:cs="仿宋"/>
          <w:b w:val="0"/>
          <w:bCs/>
          <w:color w:val="000000"/>
          <w:spacing w:val="8"/>
          <w:sz w:val="24"/>
          <w:szCs w:val="24"/>
          <w:highlight w:val="none"/>
          <w:lang w:val="en-US" w:eastAsia="zh-CN"/>
        </w:rPr>
      </w:r>
      <w:r/>
    </w:p>
    <w:p>
      <w:pPr>
        <w:pStyle w:val="879"/>
        <w:ind w:firstLine="512"/>
        <w:keepLines w:val="0"/>
        <w:keepNext w:val="0"/>
        <w:pageBreakBefore w:val="0"/>
        <w:spacing w:line="360" w:lineRule="auto"/>
        <w:widowControl w:val="off"/>
        <w:rPr>
          <w:rFonts w:hint="eastAsia" w:ascii="仿宋" w:hAnsi="仿宋" w:eastAsia="仿宋" w:cs="仿宋"/>
          <w:b w:val="0"/>
          <w:bCs/>
          <w:color w:val="000000"/>
          <w:spacing w:val="8"/>
          <w:sz w:val="24"/>
          <w:szCs w:val="24"/>
          <w:highlight w:val="none"/>
          <w:lang w:val="en-US" w:eastAsia="zh-CN"/>
        </w:rPr>
        <w:outlineLvl w:val="9"/>
      </w:pPr>
      <w:r>
        <w:rPr>
          <w:rFonts w:hint="eastAsia" w:ascii="仿宋" w:hAnsi="仿宋" w:eastAsia="仿宋" w:cs="仿宋"/>
          <w:b w:val="0"/>
          <w:bCs/>
          <w:color w:val="000000"/>
          <w:spacing w:val="8"/>
          <w:sz w:val="24"/>
          <w:szCs w:val="24"/>
          <w:highlight w:val="none"/>
          <w:lang w:val="en-US" w:eastAsia="zh-CN"/>
        </w:rPr>
        <w:t xml:space="preserve">2.运维保障服务要求</w:t>
      </w:r>
      <w:r>
        <w:rPr>
          <w:rFonts w:hint="eastAsia" w:ascii="仿宋" w:hAnsi="仿宋" w:eastAsia="仿宋" w:cs="仿宋"/>
          <w:b w:val="0"/>
          <w:bCs/>
          <w:color w:val="000000"/>
          <w:spacing w:val="8"/>
          <w:sz w:val="24"/>
          <w:szCs w:val="24"/>
          <w:highlight w:val="none"/>
          <w:lang w:val="en-US" w:eastAsia="zh-CN"/>
        </w:rPr>
      </w:r>
      <w:r/>
    </w:p>
    <w:p>
      <w:pPr>
        <w:pStyle w:val="879"/>
        <w:ind w:firstLine="512"/>
        <w:keepLines w:val="0"/>
        <w:keepNext w:val="0"/>
        <w:pageBreakBefore w:val="0"/>
        <w:spacing w:line="360" w:lineRule="auto"/>
        <w:widowControl w:val="off"/>
        <w:rPr>
          <w:rFonts w:hint="eastAsia" w:ascii="仿宋" w:hAnsi="仿宋" w:eastAsia="仿宋" w:cs="仿宋"/>
          <w:b w:val="0"/>
          <w:bCs/>
          <w:color w:val="000000"/>
          <w:spacing w:val="8"/>
          <w:sz w:val="24"/>
          <w:szCs w:val="24"/>
          <w:highlight w:val="none"/>
          <w:lang w:val="en-US" w:eastAsia="zh-CN"/>
        </w:rPr>
        <w:outlineLvl w:val="9"/>
      </w:pPr>
      <w:r>
        <w:rPr>
          <w:rFonts w:hint="eastAsia" w:ascii="仿宋" w:hAnsi="仿宋" w:eastAsia="仿宋" w:cs="仿宋"/>
          <w:b w:val="0"/>
          <w:bCs/>
          <w:color w:val="000000"/>
          <w:spacing w:val="8"/>
          <w:sz w:val="24"/>
          <w:szCs w:val="24"/>
          <w:highlight w:val="none"/>
          <w:lang w:val="en-US" w:eastAsia="zh-CN"/>
        </w:rPr>
        <w:t xml:space="preserve">供应商应具有完善的检测设备维护保障技术能力和服务相应保障管理制度：</w:t>
      </w:r>
      <w:r>
        <w:rPr>
          <w:rFonts w:hint="eastAsia" w:ascii="仿宋" w:hAnsi="仿宋" w:eastAsia="仿宋" w:cs="仿宋"/>
          <w:b w:val="0"/>
          <w:bCs/>
          <w:color w:val="000000"/>
          <w:spacing w:val="8"/>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val="0"/>
          <w:bCs/>
          <w:color w:val="000000"/>
          <w:spacing w:val="8"/>
          <w:sz w:val="24"/>
          <w:szCs w:val="24"/>
          <w:highlight w:val="none"/>
          <w:lang w:val="en-US" w:eastAsia="zh-CN"/>
        </w:rPr>
        <w:outlineLvl w:val="9"/>
      </w:pPr>
      <w:r>
        <w:rPr>
          <w:rFonts w:hint="eastAsia" w:ascii="仿宋" w:hAnsi="仿宋" w:eastAsia="仿宋" w:cs="仿宋"/>
          <w:b/>
          <w:bCs/>
          <w:color w:val="000000"/>
          <w:sz w:val="24"/>
          <w:szCs w:val="24"/>
          <w:highlight w:val="none"/>
          <w:lang w:bidi="ar"/>
        </w:rPr>
        <w:t xml:space="preserve">★</w:t>
      </w:r>
      <w:r>
        <w:rPr>
          <w:rFonts w:hint="eastAsia" w:ascii="仿宋" w:hAnsi="仿宋" w:eastAsia="仿宋" w:cs="仿宋"/>
          <w:b w:val="0"/>
          <w:bCs w:val="0"/>
          <w:color w:val="000000"/>
          <w:spacing w:val="8"/>
          <w:sz w:val="24"/>
          <w:szCs w:val="24"/>
          <w:highlight w:val="none"/>
          <w:lang w:val="en-US" w:eastAsia="zh-CN" w:bidi="zh-CN"/>
        </w:rPr>
        <w:t xml:space="preserve">（1）</w:t>
      </w:r>
      <w:r>
        <w:rPr>
          <w:rFonts w:hint="eastAsia" w:ascii="仿宋" w:hAnsi="仿宋" w:eastAsia="仿宋" w:cs="仿宋"/>
          <w:b w:val="0"/>
          <w:bCs/>
          <w:color w:val="000000"/>
          <w:spacing w:val="8"/>
          <w:sz w:val="24"/>
          <w:szCs w:val="24"/>
          <w:highlight w:val="none"/>
          <w:lang w:val="en-US" w:eastAsia="zh-CN"/>
        </w:rPr>
        <w:t xml:space="preserve">后续监管部门要求检验结果数据上传至指定农贸市场食品安全检测监管系统平台，投标人必须承诺满足，同时能够满足实时公示的要求（如通过扫码信息公示牌和信息公示大屏等方式公示），为消费者在选购食品时免费提供科学、便捷的快检信息公示平台，接受社会监督；</w:t>
      </w:r>
      <w:r>
        <w:rPr>
          <w:rFonts w:hint="eastAsia" w:ascii="仿宋" w:hAnsi="仿宋" w:eastAsia="仿宋" w:cs="仿宋"/>
          <w:b w:val="0"/>
          <w:bCs/>
          <w:color w:val="000000"/>
          <w:spacing w:val="8"/>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bCs w:val="0"/>
          <w:color w:val="000000"/>
          <w:sz w:val="24"/>
          <w:szCs w:val="24"/>
          <w:highlight w:val="none"/>
          <w:lang w:val="en-US" w:eastAsia="zh-CN"/>
        </w:rPr>
        <w:outlineLvl w:val="9"/>
      </w:pPr>
      <w:r>
        <w:rPr>
          <w:rFonts w:hint="eastAsia" w:ascii="仿宋" w:hAnsi="仿宋" w:eastAsia="仿宋" w:cs="仿宋"/>
          <w:b/>
          <w:bCs w:val="0"/>
          <w:color w:val="000000"/>
          <w:sz w:val="24"/>
          <w:szCs w:val="24"/>
          <w:highlight w:val="none"/>
          <w:lang w:val="en-US" w:eastAsia="zh-CN"/>
        </w:rPr>
        <w:t xml:space="preserve">（须单独提供承诺函并加盖公章，格式自拟，内容需满足招标文件上述要求。）</w:t>
      </w:r>
      <w:r>
        <w:rPr>
          <w:rFonts w:hint="eastAsia" w:ascii="仿宋" w:hAnsi="仿宋" w:eastAsia="仿宋" w:cs="仿宋"/>
          <w:b/>
          <w:bCs w:val="0"/>
          <w:color w:val="000000"/>
          <w:sz w:val="24"/>
          <w:szCs w:val="24"/>
          <w:highlight w:val="none"/>
          <w:lang w:val="en-US" w:eastAsia="zh-CN"/>
        </w:rPr>
      </w:r>
      <w:r/>
    </w:p>
    <w:p>
      <w:pPr>
        <w:pStyle w:val="879"/>
        <w:numPr>
          <w:ilvl w:val="0"/>
          <w:numId w:val="0"/>
        </w:numPr>
        <w:ind w:firstLine="512"/>
        <w:keepLines w:val="0"/>
        <w:keepNext w:val="0"/>
        <w:pageBreakBefore w:val="0"/>
        <w:spacing w:line="360" w:lineRule="auto"/>
        <w:widowControl w:val="off"/>
        <w:rPr>
          <w:rFonts w:hint="eastAsia" w:ascii="仿宋" w:hAnsi="仿宋" w:eastAsia="仿宋" w:cs="仿宋"/>
          <w:b w:val="0"/>
          <w:bCs/>
          <w:color w:val="000000"/>
          <w:spacing w:val="8"/>
          <w:sz w:val="24"/>
          <w:szCs w:val="24"/>
          <w:highlight w:val="none"/>
          <w:lang w:val="en-US" w:eastAsia="zh-CN"/>
        </w:rPr>
        <w:outlineLvl w:val="9"/>
      </w:pPr>
      <w:r>
        <w:rPr>
          <w:rFonts w:hint="eastAsia" w:ascii="仿宋" w:hAnsi="仿宋" w:eastAsia="仿宋" w:cs="仿宋"/>
          <w:b w:val="0"/>
          <w:bCs w:val="0"/>
          <w:color w:val="000000"/>
          <w:spacing w:val="8"/>
          <w:sz w:val="24"/>
          <w:szCs w:val="24"/>
          <w:highlight w:val="none"/>
          <w:lang w:val="en-US" w:eastAsia="zh-CN" w:bidi="zh-CN"/>
        </w:rPr>
        <w:t xml:space="preserve">（2）</w:t>
      </w:r>
      <w:r>
        <w:rPr>
          <w:rFonts w:hint="eastAsia" w:ascii="仿宋" w:hAnsi="仿宋" w:eastAsia="仿宋" w:cs="仿宋"/>
          <w:b w:val="0"/>
          <w:bCs/>
          <w:color w:val="000000"/>
          <w:spacing w:val="8"/>
          <w:sz w:val="24"/>
          <w:szCs w:val="24"/>
          <w:highlight w:val="none"/>
          <w:lang w:val="en-US" w:eastAsia="zh-CN"/>
        </w:rPr>
        <w:t xml:space="preserve">供应商提供检测仪器设备维修服务，确保检测设备、设施的正常运行；</w:t>
      </w:r>
      <w:r>
        <w:rPr>
          <w:rFonts w:hint="eastAsia" w:ascii="仿宋" w:hAnsi="仿宋" w:eastAsia="仿宋" w:cs="仿宋"/>
          <w:b w:val="0"/>
          <w:bCs/>
          <w:color w:val="000000"/>
          <w:spacing w:val="8"/>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val="0"/>
          <w:bCs w:val="0"/>
          <w:color w:val="000000"/>
          <w:sz w:val="24"/>
          <w:szCs w:val="24"/>
          <w:highlight w:val="none"/>
          <w:lang w:val="zh-CN" w:eastAsia="zh-CN" w:bidi="zh-CN"/>
        </w:rPr>
        <w:t xml:space="preserve">（3）</w:t>
      </w:r>
      <w:r>
        <w:rPr>
          <w:rFonts w:hint="eastAsia" w:ascii="仿宋" w:hAnsi="仿宋" w:eastAsia="仿宋" w:cs="仿宋"/>
          <w:b w:val="0"/>
          <w:bCs/>
          <w:color w:val="000000"/>
          <w:spacing w:val="8"/>
          <w:sz w:val="24"/>
          <w:szCs w:val="24"/>
          <w:highlight w:val="none"/>
          <w:lang w:val="en-US" w:eastAsia="zh-CN"/>
        </w:rPr>
        <w:t xml:space="preserve">供应商应设有服务电话、24小时应急响应电话，以便及时响应采购人的召修、咨询、投诉和反馈等需求；</w:t>
      </w:r>
      <w:r>
        <w:rPr>
          <w:rFonts w:hint="eastAsia" w:ascii="仿宋" w:hAnsi="仿宋" w:eastAsia="仿宋" w:cs="仿宋"/>
          <w:b/>
          <w:color w:val="000000"/>
          <w:sz w:val="24"/>
          <w:szCs w:val="24"/>
          <w:highlight w:val="none"/>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color w:val="000000"/>
          <w:sz w:val="24"/>
          <w:szCs w:val="24"/>
          <w:highlight w:val="none"/>
        </w:rPr>
        <w:outlineLvl w:val="9"/>
      </w:pPr>
      <w:r>
        <w:rPr>
          <w:rFonts w:hint="eastAsia" w:ascii="仿宋" w:hAnsi="仿宋" w:eastAsia="仿宋" w:cs="仿宋"/>
          <w:b w:val="0"/>
          <w:bCs w:val="0"/>
          <w:color w:val="000000"/>
          <w:sz w:val="24"/>
          <w:szCs w:val="24"/>
          <w:highlight w:val="none"/>
          <w:lang w:val="zh-CN" w:eastAsia="zh-CN" w:bidi="zh-CN"/>
        </w:rPr>
        <w:t xml:space="preserve">（4）</w:t>
      </w:r>
      <w:r>
        <w:rPr>
          <w:rFonts w:hint="eastAsia" w:ascii="仿宋" w:hAnsi="仿宋" w:eastAsia="仿宋" w:cs="仿宋"/>
          <w:b w:val="0"/>
          <w:bCs/>
          <w:color w:val="000000"/>
          <w:spacing w:val="8"/>
          <w:sz w:val="24"/>
          <w:szCs w:val="24"/>
          <w:highlight w:val="none"/>
          <w:lang w:val="en-US" w:eastAsia="zh-CN"/>
        </w:rPr>
        <w:t xml:space="preserve">若采购人遇到使用、技术问题或设备产品出现故障，供应商应承诺在2小时内响应，4小时内维修人员到达现场，提出解决方案，并于48小时内修复，确保相关检测仪器设备的正常工作。若供应商在4小时内无法解决相关问题的，应在4小时内向采购人提供应急备用设备产品，确保采购人食品安全快检室日常检测工作的稳定运行；</w:t>
      </w:r>
      <w:r>
        <w:rPr>
          <w:rFonts w:hint="eastAsia" w:ascii="仿宋" w:hAnsi="仿宋" w:eastAsia="仿宋" w:cs="仿宋"/>
          <w:b/>
          <w:color w:val="000000"/>
          <w:sz w:val="24"/>
          <w:szCs w:val="24"/>
          <w:highlight w:val="none"/>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rPr>
        <w:outlineLvl w:val="9"/>
      </w:pPr>
      <w:r>
        <w:rPr>
          <w:rFonts w:hint="eastAsia" w:ascii="仿宋" w:hAnsi="仿宋" w:eastAsia="仿宋" w:cs="仿宋"/>
          <w:b w:val="0"/>
          <w:bCs w:val="0"/>
          <w:color w:val="000000"/>
          <w:sz w:val="24"/>
          <w:szCs w:val="24"/>
          <w:highlight w:val="none"/>
          <w:lang w:val="zh-CN" w:eastAsia="zh-CN" w:bidi="zh-CN"/>
        </w:rPr>
        <w:t xml:space="preserve">（5）</w:t>
      </w:r>
      <w:r>
        <w:rPr>
          <w:rFonts w:hint="eastAsia" w:ascii="仿宋" w:hAnsi="仿宋" w:eastAsia="仿宋" w:cs="仿宋"/>
          <w:b w:val="0"/>
          <w:bCs/>
          <w:color w:val="000000"/>
          <w:sz w:val="24"/>
          <w:szCs w:val="24"/>
          <w:highlight w:val="none"/>
        </w:rPr>
        <w:t xml:space="preserve">供应商应确保快检室内所有检测仪器、设备设施使用正常，包含采样仪、数据公示大屏、监控等设备设施，如检测仪器、设备设施故障损坏，设备设施维修、更换费用、备用仪器设备使用费用由供应商负责。</w:t>
      </w:r>
      <w:r>
        <w:rPr>
          <w:rFonts w:hint="eastAsia" w:ascii="仿宋" w:hAnsi="仿宋" w:eastAsia="仿宋" w:cs="仿宋"/>
          <w:b w:val="0"/>
          <w:bCs/>
          <w:color w:val="000000"/>
          <w:sz w:val="24"/>
          <w:szCs w:val="24"/>
          <w:highlight w:val="none"/>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rPr>
        <w:outlineLvl w:val="1"/>
      </w:pPr>
      <w:r/>
      <w:bookmarkStart w:id="124" w:name="_Toc15110"/>
      <w:r/>
      <w:bookmarkStart w:id="125" w:name="_Toc17453"/>
      <w:r>
        <w:rPr>
          <w:rFonts w:hint="eastAsia" w:ascii="仿宋" w:hAnsi="仿宋" w:eastAsia="仿宋" w:cs="仿宋"/>
          <w:b/>
          <w:color w:val="000000"/>
          <w:sz w:val="24"/>
          <w:szCs w:val="24"/>
          <w:highlight w:val="none"/>
          <w:lang w:val="en-US" w:eastAsia="zh-CN" w:bidi="zh-CN"/>
        </w:rPr>
        <w:t xml:space="preserve">（四）</w:t>
      </w:r>
      <w:r>
        <w:rPr>
          <w:rFonts w:hint="eastAsia" w:ascii="仿宋" w:hAnsi="仿宋" w:eastAsia="仿宋" w:cs="仿宋"/>
          <w:b/>
          <w:color w:val="000000"/>
          <w:sz w:val="24"/>
          <w:szCs w:val="24"/>
          <w:highlight w:val="none"/>
          <w:lang w:val="en-US" w:eastAsia="zh-CN"/>
        </w:rPr>
        <w:t xml:space="preserve">方案</w:t>
      </w:r>
      <w:bookmarkEnd w:id="124"/>
      <w:r/>
      <w:bookmarkEnd w:id="125"/>
      <w:r>
        <w:rPr>
          <w:rFonts w:hint="eastAsia" w:ascii="仿宋" w:hAnsi="仿宋" w:eastAsia="仿宋" w:cs="仿宋"/>
          <w:b/>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1.项目实施方案，供应商应提供项目实施方案，包括快检试剂质量的把控、配送过程的控制的提供等，内容应全面具体、详实；</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2.伴随服务（包含售后服务）方案，供应商应提供伴随服务方案（包含售后服务），包括伴随服务方案（包含售后服务）人员的配置、服务流程、应急处理方案（如服务体系、服务内容、故障解决方案、专业技术人员保障及服务电话等），内容应全面具体、详实；</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3.培训方案：</w:t>
      </w:r>
      <w:r>
        <w:rPr>
          <w:rFonts w:hint="eastAsia" w:ascii="仿宋" w:hAnsi="仿宋" w:eastAsia="仿宋" w:cs="仿宋"/>
          <w:color w:val="000000"/>
          <w:sz w:val="24"/>
          <w:szCs w:val="24"/>
          <w:highlight w:val="none"/>
          <w:lang w:val="en-US" w:eastAsia="zh-CN"/>
        </w:rPr>
        <w:t xml:space="preserve">供应商应提供</w:t>
      </w:r>
      <w:r>
        <w:rPr>
          <w:rFonts w:hint="eastAsia" w:ascii="仿宋" w:hAnsi="仿宋" w:eastAsia="仿宋" w:cs="仿宋"/>
          <w:color w:val="000000"/>
          <w:sz w:val="24"/>
          <w:szCs w:val="24"/>
          <w:highlight w:val="none"/>
        </w:rPr>
        <w:t xml:space="preserve">针对产品的存放、保养、使用等分类别制定的培训方案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方案中应包含</w:t>
      </w:r>
      <w:r>
        <w:rPr>
          <w:rFonts w:hint="eastAsia" w:ascii="仿宋" w:hAnsi="仿宋" w:eastAsia="仿宋" w:cs="仿宋"/>
          <w:color w:val="000000"/>
          <w:sz w:val="24"/>
          <w:szCs w:val="24"/>
          <w:highlight w:val="none"/>
        </w:rPr>
        <w:t xml:space="preserve">培训时间、培训人员和详细培训内容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内容</w:t>
      </w:r>
      <w:r>
        <w:rPr>
          <w:rFonts w:hint="eastAsia" w:ascii="仿宋" w:hAnsi="仿宋" w:eastAsia="仿宋" w:cs="仿宋"/>
          <w:color w:val="000000"/>
          <w:sz w:val="24"/>
          <w:szCs w:val="24"/>
          <w:highlight w:val="none"/>
        </w:rPr>
        <w:t xml:space="preserve">全面具体、详实</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ascii="仿宋" w:hAnsi="仿宋" w:eastAsia="仿宋" w:cs="仿宋"/>
          <w:b/>
          <w:color w:val="000000"/>
          <w:sz w:val="24"/>
          <w:szCs w:val="24"/>
          <w:highlight w:val="none"/>
          <w:lang w:val="en-US" w:eastAsia="zh-CN"/>
        </w:rPr>
        <w:outlineLvl w:val="1"/>
      </w:pPr>
      <w:r/>
      <w:bookmarkStart w:id="126" w:name="_Toc26204"/>
      <w:r/>
      <w:bookmarkStart w:id="127" w:name="_Toc19025"/>
      <w:r>
        <w:rPr>
          <w:rFonts w:hint="eastAsia" w:ascii="仿宋" w:hAnsi="仿宋" w:eastAsia="仿宋" w:cs="仿宋"/>
          <w:b/>
          <w:color w:val="000000"/>
          <w:sz w:val="24"/>
          <w:szCs w:val="24"/>
          <w:highlight w:val="none"/>
          <w:lang w:val="en-US" w:eastAsia="zh-CN"/>
        </w:rPr>
        <w:t xml:space="preserve">三、商务要求</w:t>
      </w:r>
      <w:r>
        <w:rPr>
          <w:rFonts w:hint="eastAsia" w:ascii="仿宋" w:hAnsi="仿宋" w:eastAsia="仿宋" w:cs="仿宋"/>
          <w:b/>
          <w:i/>
          <w:iCs/>
          <w:color w:val="000000"/>
          <w:sz w:val="24"/>
          <w:szCs w:val="24"/>
          <w:highlight w:val="none"/>
          <w:lang w:val="en-US" w:eastAsia="zh-CN"/>
        </w:rPr>
        <w:t xml:space="preserve">（</w:t>
      </w:r>
      <w:r>
        <w:rPr>
          <w:rFonts w:hint="eastAsia" w:ascii="仿宋" w:hAnsi="仿宋" w:eastAsia="仿宋" w:cs="仿宋"/>
          <w:b/>
          <w:bCs/>
          <w:i/>
          <w:iCs/>
          <w:color w:val="000000"/>
          <w:sz w:val="24"/>
          <w:szCs w:val="32"/>
          <w:highlight w:val="none"/>
          <w:lang w:val="en-US"/>
        </w:rPr>
        <w:t xml:space="preserve">在《</w:t>
      </w:r>
      <w:r>
        <w:rPr>
          <w:rFonts w:hint="eastAsia" w:ascii="仿宋" w:hAnsi="仿宋" w:eastAsia="仿宋" w:cs="仿宋"/>
          <w:b/>
          <w:bCs/>
          <w:i/>
          <w:iCs/>
          <w:color w:val="000000"/>
          <w:sz w:val="24"/>
          <w:szCs w:val="32"/>
          <w:highlight w:val="none"/>
          <w:lang w:val="en-US" w:eastAsia="zh-CN"/>
        </w:rPr>
        <w:t xml:space="preserve">商务</w:t>
      </w:r>
      <w:r>
        <w:rPr>
          <w:rFonts w:hint="eastAsia" w:ascii="仿宋" w:hAnsi="仿宋" w:eastAsia="仿宋" w:cs="仿宋"/>
          <w:b/>
          <w:bCs/>
          <w:i/>
          <w:iCs/>
          <w:color w:val="000000"/>
          <w:sz w:val="24"/>
          <w:szCs w:val="32"/>
          <w:highlight w:val="none"/>
          <w:lang w:val="en-US"/>
        </w:rPr>
        <w:t xml:space="preserve">条款响应及偏离表》中明确是否响应</w:t>
      </w:r>
      <w:r>
        <w:rPr>
          <w:rFonts w:hint="eastAsia" w:ascii="仿宋" w:hAnsi="仿宋" w:eastAsia="仿宋" w:cs="仿宋"/>
          <w:b/>
          <w:bCs/>
          <w:i/>
          <w:iCs/>
          <w:color w:val="000000"/>
          <w:sz w:val="24"/>
          <w:szCs w:val="32"/>
          <w:highlight w:val="none"/>
          <w:lang w:val="en-US" w:eastAsia="zh-CN"/>
        </w:rPr>
        <w:t xml:space="preserve">或偏离</w:t>
      </w:r>
      <w:r>
        <w:rPr>
          <w:rFonts w:hint="eastAsia" w:ascii="仿宋" w:hAnsi="仿宋" w:eastAsia="仿宋" w:cs="仿宋"/>
          <w:b/>
          <w:i/>
          <w:iCs/>
          <w:color w:val="000000"/>
          <w:sz w:val="24"/>
          <w:szCs w:val="24"/>
          <w:highlight w:val="none"/>
          <w:lang w:val="en-US" w:eastAsia="zh-CN"/>
        </w:rPr>
        <w:t xml:space="preserve">）</w:t>
      </w:r>
      <w:bookmarkEnd w:id="126"/>
      <w:r>
        <w:rPr>
          <w:rFonts w:ascii="仿宋" w:hAnsi="仿宋" w:eastAsia="仿宋" w:cs="仿宋"/>
          <w:b/>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rPr>
        <w:outlineLvl w:val="1"/>
      </w:pPr>
      <w:r/>
      <w:bookmarkStart w:id="128" w:name="_Toc14521"/>
      <w:r>
        <w:rPr>
          <w:rFonts w:hint="eastAsia" w:ascii="仿宋" w:hAnsi="仿宋" w:eastAsia="仿宋" w:cs="仿宋"/>
          <w:b/>
          <w:color w:val="000000"/>
          <w:sz w:val="24"/>
          <w:szCs w:val="24"/>
          <w:highlight w:val="none"/>
          <w:lang w:val="en-US" w:eastAsia="zh-CN"/>
        </w:rPr>
        <w:t xml:space="preserve">（一）交付要求</w:t>
      </w:r>
      <w:bookmarkEnd w:id="127"/>
      <w:r/>
      <w:bookmarkEnd w:id="128"/>
      <w:r>
        <w:rPr>
          <w:rFonts w:hint="eastAsia" w:ascii="仿宋" w:hAnsi="仿宋" w:eastAsia="仿宋" w:cs="仿宋"/>
          <w:b/>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1.交付时间：自合同签订之日起15日内，中标供应商需对接快检采样上传系统。中标供应商根据采购人要求分批次提供货物，接到采购人供货需求后1天内将试剂送达至采购人指定地点；</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2.交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3.供应商应保证所提供试剂是全新的、未使用过的，非积压的库存商品，完全符合合同规定的质量、规格和性能的要求，且应保证其提供的试剂在正确保存、正常使用条件下，在其标称的使用寿命期内应具有满意的性能。在承诺的质量保证期限内，供应商应对由于设计、工艺或材料的缺陷及伴随服务而造成的任何不足或故障负责。</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rPr>
        <w:outlineLvl w:val="1"/>
      </w:pPr>
      <w:r/>
      <w:bookmarkStart w:id="129" w:name="_Toc8820"/>
      <w:r/>
      <w:bookmarkStart w:id="130" w:name="_Toc9320"/>
      <w:r>
        <w:rPr>
          <w:rFonts w:hint="eastAsia" w:ascii="仿宋" w:hAnsi="仿宋" w:eastAsia="仿宋" w:cs="仿宋"/>
          <w:b/>
          <w:color w:val="000000"/>
          <w:sz w:val="24"/>
          <w:szCs w:val="24"/>
          <w:highlight w:val="none"/>
          <w:lang w:val="en-US" w:eastAsia="zh-CN"/>
        </w:rPr>
        <w:t xml:space="preserve">（二）验收要求</w:t>
      </w:r>
      <w:bookmarkEnd w:id="129"/>
      <w:r/>
      <w:bookmarkEnd w:id="130"/>
      <w:r>
        <w:rPr>
          <w:rFonts w:hint="eastAsia" w:ascii="仿宋" w:hAnsi="仿宋" w:eastAsia="仿宋" w:cs="仿宋"/>
          <w:b/>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1.货物到货后，采购人组织有关人员按照国家和行业相关标准、合同、采购文件及评标过程中的有关材料进行现场验收。验收人员按照合同书和装箱清单逐一查验货物的数量和型号是否相符，配件、说明书及其它技术资料是否配套，质量、性能是否合格。货物以及配件的验收，应在货物到达现场30日内完成；</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2.验收时发现不符合质量要求，供应商须无条件予以退换。退换发生的费用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rPr>
        <w:outlineLvl w:val="1"/>
      </w:pPr>
      <w:r/>
      <w:bookmarkStart w:id="131" w:name="_Toc26872"/>
      <w:r/>
      <w:bookmarkStart w:id="132" w:name="_Toc5964"/>
      <w:r>
        <w:rPr>
          <w:rFonts w:hint="eastAsia" w:ascii="仿宋" w:hAnsi="仿宋" w:eastAsia="仿宋" w:cs="仿宋"/>
          <w:b/>
          <w:bCs/>
          <w:color w:val="000000"/>
          <w:sz w:val="24"/>
          <w:szCs w:val="24"/>
          <w:highlight w:val="none"/>
          <w:lang w:bidi="ar"/>
        </w:rPr>
        <w:t xml:space="preserve">★</w:t>
      </w:r>
      <w:r>
        <w:rPr>
          <w:rFonts w:hint="eastAsia" w:ascii="仿宋" w:hAnsi="仿宋" w:eastAsia="仿宋" w:cs="仿宋"/>
          <w:b/>
          <w:color w:val="000000"/>
          <w:sz w:val="24"/>
          <w:szCs w:val="24"/>
          <w:highlight w:val="none"/>
          <w:lang w:val="en-US" w:eastAsia="zh-CN"/>
        </w:rPr>
        <w:t xml:space="preserve">（三）质保及售后服务要求</w:t>
      </w:r>
      <w:bookmarkEnd w:id="131"/>
      <w:r/>
      <w:bookmarkEnd w:id="132"/>
      <w:r>
        <w:rPr>
          <w:rFonts w:hint="eastAsia" w:ascii="仿宋" w:hAnsi="仿宋" w:eastAsia="仿宋" w:cs="仿宋"/>
          <w:b/>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1.质保期限：不少于1年。质保期限自双方验收合格并签署验收报告之日起计算；</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2.供应商应有售后服务专门电话（需保持24小时畅通）人员。在质保期内，因产品生产工艺或原材料问题导致产品质量问题或使用不便的，供应商在接到采购人的电话后即时回应，必须10小时内免费更换符合各项要求的产品；</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3.供应商承诺服务期内提供至少三次以上产品使用培训。</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bCs w:val="0"/>
          <w:color w:val="000000"/>
          <w:sz w:val="24"/>
          <w:szCs w:val="24"/>
          <w:highlight w:val="none"/>
          <w:lang w:val="en-US" w:eastAsia="zh-CN"/>
        </w:rPr>
        <w:outlineLvl w:val="9"/>
      </w:pPr>
      <w:r/>
      <w:bookmarkStart w:id="133" w:name="_Toc10002"/>
      <w:r>
        <w:rPr>
          <w:rFonts w:hint="eastAsia" w:ascii="仿宋" w:hAnsi="仿宋" w:eastAsia="仿宋" w:cs="仿宋"/>
          <w:b/>
          <w:bCs w:val="0"/>
          <w:color w:val="000000"/>
          <w:sz w:val="24"/>
          <w:szCs w:val="24"/>
          <w:highlight w:val="none"/>
          <w:lang w:val="en-US" w:eastAsia="zh-CN"/>
        </w:rPr>
        <w:t xml:space="preserve">（须单独提供承诺函并加盖公章，格式自拟，内容需满足招标文件上述要求。）</w:t>
      </w:r>
      <w:r>
        <w:rPr>
          <w:rFonts w:hint="eastAsia" w:ascii="仿宋" w:hAnsi="仿宋" w:eastAsia="仿宋" w:cs="仿宋"/>
          <w:b/>
          <w:bCs w:val="0"/>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rPr>
        <w:outlineLvl w:val="1"/>
      </w:pPr>
      <w:r/>
      <w:bookmarkStart w:id="134" w:name="_Toc22462"/>
      <w:r>
        <w:rPr>
          <w:rFonts w:hint="eastAsia" w:ascii="仿宋" w:hAnsi="仿宋" w:eastAsia="仿宋" w:cs="仿宋"/>
          <w:b/>
          <w:bCs/>
          <w:color w:val="000000"/>
          <w:sz w:val="24"/>
          <w:szCs w:val="24"/>
          <w:highlight w:val="none"/>
          <w:lang w:bidi="ar"/>
        </w:rPr>
        <w:t xml:space="preserve">★</w:t>
      </w:r>
      <w:r>
        <w:rPr>
          <w:rFonts w:hint="eastAsia" w:ascii="仿宋" w:hAnsi="仿宋" w:eastAsia="仿宋" w:cs="仿宋"/>
          <w:b/>
          <w:color w:val="000000"/>
          <w:sz w:val="24"/>
          <w:szCs w:val="24"/>
          <w:highlight w:val="none"/>
          <w:lang w:val="en-US" w:eastAsia="zh-CN"/>
        </w:rPr>
        <w:t xml:space="preserve">（四）知识产权要求</w:t>
      </w:r>
      <w:bookmarkEnd w:id="133"/>
      <w:r/>
      <w:bookmarkEnd w:id="134"/>
      <w:r>
        <w:rPr>
          <w:rFonts w:hint="eastAsia" w:ascii="仿宋" w:hAnsi="仿宋" w:eastAsia="仿宋" w:cs="仿宋"/>
          <w:b/>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供应商应保证采购人在使用中标后的响应产品（包含相应服务）或其任何一部分时不受第三方提出侵犯其知识产权（如专利权、版权、商标权、著作权或其他权利）的主张或起诉。一旦出现被主张或认定侵权而引起的法律和经济纠纷，供应商应承担所有法律责任带来的全部最终不利后果。供应商必须确保提供合格试剂，严格保证试剂质量，如一经发现是劣质产品，供应商应无条件接受退换，对于两次出现上述情况的供应商将给予警告直至停止其供货资格。</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bCs w:val="0"/>
          <w:color w:val="000000"/>
          <w:sz w:val="24"/>
          <w:szCs w:val="24"/>
          <w:highlight w:val="none"/>
          <w:lang w:val="en-US" w:eastAsia="zh-CN"/>
        </w:rPr>
        <w:outlineLvl w:val="9"/>
      </w:pPr>
      <w:r/>
      <w:bookmarkStart w:id="135" w:name="_Toc15006"/>
      <w:r>
        <w:rPr>
          <w:rFonts w:hint="eastAsia" w:ascii="仿宋" w:hAnsi="仿宋" w:eastAsia="仿宋" w:cs="仿宋"/>
          <w:b/>
          <w:bCs w:val="0"/>
          <w:color w:val="000000"/>
          <w:sz w:val="24"/>
          <w:szCs w:val="24"/>
          <w:highlight w:val="none"/>
          <w:lang w:val="en-US" w:eastAsia="zh-CN"/>
        </w:rPr>
        <w:t xml:space="preserve">（须单独提供承诺函并加盖公章，格式自拟，内容需满足招标文件上述要求。）</w:t>
      </w:r>
      <w:r>
        <w:rPr>
          <w:rFonts w:hint="eastAsia" w:ascii="仿宋" w:hAnsi="仿宋" w:eastAsia="仿宋" w:cs="仿宋"/>
          <w:b/>
          <w:bCs w:val="0"/>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color w:val="000000"/>
          <w:sz w:val="24"/>
          <w:szCs w:val="24"/>
          <w:highlight w:val="none"/>
          <w:lang w:val="en-US" w:eastAsia="zh-CN"/>
        </w:rPr>
        <w:outlineLvl w:val="1"/>
      </w:pPr>
      <w:r/>
      <w:bookmarkStart w:id="136" w:name="_Toc7207"/>
      <w:r>
        <w:rPr>
          <w:rFonts w:hint="eastAsia" w:ascii="仿宋" w:hAnsi="仿宋" w:eastAsia="仿宋" w:cs="仿宋"/>
          <w:b/>
          <w:color w:val="000000"/>
          <w:sz w:val="24"/>
          <w:szCs w:val="24"/>
          <w:highlight w:val="none"/>
          <w:lang w:val="en-US" w:eastAsia="zh-CN"/>
        </w:rPr>
        <w:t xml:space="preserve">（五）其他要求</w:t>
      </w:r>
      <w:bookmarkEnd w:id="135"/>
      <w:r/>
      <w:bookmarkEnd w:id="136"/>
      <w:r>
        <w:rPr>
          <w:rFonts w:hint="eastAsia" w:ascii="仿宋" w:hAnsi="仿宋" w:eastAsia="仿宋" w:cs="仿宋"/>
          <w:b/>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1.为保证检测数据的准确性合规性，加强产品质量管控，采购人可针对供应商所提供的试剂耗材随机进行评价，如供应商所提供的试剂耗材出现评价不符合的情况，需退回相对应批号的产品，供应商需重新提供，直至通过采购人评价，中间产生的费用皆由供应商承担。供应商需对其所提供的试剂耗材质量做出承诺，如因供应商提供产品质量不合格、或存在重大质量缺陷的快速检测试剂耗材，对采购人造成影响，造成的后果由供应商负责，产生的损失经第三方评估后，由供应商承担；</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2.供应商应严格按照相关法律、法规和监督管理部门的要求，在采购人委托的权限范围内开展相关工作；</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3.检测设备及公示设施等维护服务工作应体现科学性、合理性、专业性和可操作性；</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4.本项目涉及的所有检测数据、汇总报告只能对采购人提供，供应商不得自行对外公布相关的检验数据和结论性信息，不得将受委托事项再自行委托其他单位实施。同时，供应商应协助采购人对相关举报投诉进行调查处理，接受社会各界的监督；</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5.供应商在项目实施过程中发现存在严重事故隐患和重大安全风险的情况，应及时向采购人进行报告，并提供专业的处理意见与解决措施；</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6.供应商应对本项目服务工作中形成的数据资料、工作日志和档案信息等相关文件内容进行分类，定期存档；</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bidi="ar"/>
        </w:rPr>
        <w:t xml:space="preserve">★</w:t>
      </w:r>
      <w:r>
        <w:rPr>
          <w:rFonts w:hint="eastAsia" w:ascii="仿宋" w:hAnsi="仿宋" w:eastAsia="仿宋" w:cs="仿宋"/>
          <w:b w:val="0"/>
          <w:bCs/>
          <w:color w:val="000000"/>
          <w:sz w:val="24"/>
          <w:szCs w:val="24"/>
          <w:highlight w:val="none"/>
          <w:lang w:val="en-US" w:eastAsia="zh-CN"/>
        </w:rPr>
        <w:t xml:space="preserve">7.自合同签订之日起15日内，中标供应商需对接快检采样上传系统。（潜在供应商可以在投标期间拨打甲方电话，提前了解系统情况）</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自合同签订之日起15日内，中标供应商如不能及时对接快检采样上传系统，甲方可以有权惩罚；如因乙方单方面原因逾期的，每逾期1天，乙方向甲方偿付合同总值2‰；如乙方逾期达30日，甲方有权解除合同，解除合同的通知自到达乙方时生效。供货空档期由其他分包的中标供应商补齐供货。</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bCs w:val="0"/>
          <w:color w:val="000000"/>
          <w:sz w:val="24"/>
          <w:szCs w:val="24"/>
          <w:highlight w:val="none"/>
          <w:lang w:val="en-US" w:eastAsia="zh-CN"/>
        </w:rPr>
        <w:outlineLvl w:val="9"/>
      </w:pPr>
      <w:r>
        <w:rPr>
          <w:rFonts w:hint="eastAsia" w:ascii="仿宋" w:hAnsi="仿宋" w:eastAsia="仿宋" w:cs="仿宋"/>
          <w:b/>
          <w:bCs w:val="0"/>
          <w:color w:val="000000"/>
          <w:sz w:val="24"/>
          <w:szCs w:val="24"/>
          <w:highlight w:val="none"/>
          <w:lang w:val="en-US" w:eastAsia="zh-CN"/>
        </w:rPr>
        <w:t xml:space="preserve">（须单独提供承诺函并加盖公章，格式自拟，内容需满足招标文件上述要求。）</w:t>
      </w:r>
      <w:r>
        <w:rPr>
          <w:rFonts w:hint="eastAsia" w:ascii="仿宋" w:hAnsi="仿宋" w:eastAsia="仿宋" w:cs="仿宋"/>
          <w:b/>
          <w:bCs w:val="0"/>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bidi="ar"/>
        </w:rPr>
        <w:t xml:space="preserve">★</w:t>
      </w:r>
      <w:r>
        <w:rPr>
          <w:rFonts w:hint="eastAsia" w:ascii="仿宋" w:hAnsi="仿宋" w:eastAsia="仿宋" w:cs="仿宋"/>
          <w:b w:val="0"/>
          <w:bCs/>
          <w:color w:val="000000"/>
          <w:sz w:val="24"/>
          <w:szCs w:val="24"/>
          <w:highlight w:val="none"/>
          <w:lang w:val="en-US" w:eastAsia="zh-CN"/>
        </w:rPr>
        <w:t xml:space="preserve">8.真实独立投标承诺：供应商承诺所有投标内容为真实有效投标，供应商系自主独立投标，未与其他供应商串通投标。如供应商投标过程中或中标后经核查发现虚假投标内容或与其他投标供应商串通投标，采购人有权取消投标人中标资格，供应商应承担虚假投标或串通投标造成的损失。</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bCs w:val="0"/>
          <w:color w:val="000000"/>
          <w:sz w:val="24"/>
          <w:szCs w:val="24"/>
          <w:highlight w:val="none"/>
          <w:lang w:val="en-US" w:eastAsia="zh-CN"/>
        </w:rPr>
        <w:outlineLvl w:val="9"/>
      </w:pPr>
      <w:r>
        <w:rPr>
          <w:rFonts w:hint="eastAsia" w:ascii="仿宋" w:hAnsi="仿宋" w:eastAsia="仿宋" w:cs="仿宋"/>
          <w:b/>
          <w:bCs w:val="0"/>
          <w:color w:val="000000"/>
          <w:sz w:val="24"/>
          <w:szCs w:val="24"/>
          <w:highlight w:val="none"/>
          <w:lang w:val="en-US" w:eastAsia="zh-CN"/>
        </w:rPr>
        <w:t xml:space="preserve">（须单独提供承诺函并加盖公章，格式自拟，内容需满足招标文件上述要求。）</w:t>
      </w:r>
      <w:r>
        <w:rPr>
          <w:rFonts w:hint="eastAsia" w:ascii="仿宋" w:hAnsi="仿宋" w:eastAsia="仿宋" w:cs="仿宋"/>
          <w:b/>
          <w:bCs w:val="0"/>
          <w:color w:val="000000"/>
          <w:sz w:val="24"/>
          <w:szCs w:val="24"/>
          <w:highlight w:val="none"/>
          <w:lang w:val="en-US" w:eastAsia="zh-CN"/>
        </w:rPr>
      </w:r>
      <w:r/>
    </w:p>
    <w:p>
      <w:pPr>
        <w:pStyle w:val="879"/>
        <w:numPr>
          <w:ilvl w:val="0"/>
          <w:numId w:val="0"/>
        </w:numPr>
        <w:ind w:firstLine="482"/>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bCs/>
          <w:color w:val="000000"/>
          <w:sz w:val="24"/>
          <w:szCs w:val="24"/>
          <w:highlight w:val="none"/>
          <w:lang w:bidi="ar"/>
        </w:rPr>
        <w:t xml:space="preserve">★</w:t>
      </w:r>
      <w:r>
        <w:rPr>
          <w:rFonts w:hint="eastAsia" w:ascii="仿宋" w:hAnsi="仿宋" w:eastAsia="仿宋" w:cs="仿宋"/>
          <w:b w:val="0"/>
          <w:bCs/>
          <w:color w:val="000000"/>
          <w:sz w:val="24"/>
          <w:szCs w:val="24"/>
          <w:highlight w:val="none"/>
          <w:lang w:val="en-US" w:eastAsia="zh-CN"/>
        </w:rPr>
        <w:t xml:space="preserve">9.廉洁承诺：供应商承诺在本项目投标过程中和中标后履约过程中，严格遵守政府采购法律法规要求、招标文件要求和采购人规章制度，廉洁投标，廉洁履约，不采取任何非法或不合规手段谋取中标或履约。如有违反，愿承担所有不利后果。</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2"/>
        <w:keepLines w:val="0"/>
        <w:keepNext w:val="0"/>
        <w:pageBreakBefore w:val="0"/>
        <w:spacing w:line="240" w:lineRule="auto"/>
        <w:widowControl w:val="off"/>
        <w:rPr>
          <w:rFonts w:hint="eastAsia" w:ascii="仿宋" w:hAnsi="仿宋" w:eastAsia="仿宋" w:cs="仿宋"/>
          <w:b/>
          <w:bCs w:val="0"/>
          <w:color w:val="000000"/>
          <w:sz w:val="24"/>
          <w:szCs w:val="24"/>
          <w:highlight w:val="none"/>
          <w:lang w:val="en-US" w:eastAsia="zh-CN"/>
        </w:rPr>
        <w:outlineLvl w:val="9"/>
      </w:pPr>
      <w:r/>
      <w:bookmarkStart w:id="137" w:name="_Toc726"/>
      <w:r>
        <w:rPr>
          <w:rFonts w:hint="eastAsia" w:ascii="仿宋" w:hAnsi="仿宋" w:eastAsia="仿宋" w:cs="仿宋"/>
          <w:b/>
          <w:bCs w:val="0"/>
          <w:color w:val="000000"/>
          <w:sz w:val="24"/>
          <w:szCs w:val="24"/>
          <w:highlight w:val="none"/>
          <w:lang w:val="en-US" w:eastAsia="zh-CN"/>
        </w:rPr>
        <w:t xml:space="preserve">（须单独提供承诺函并加盖公章，格式自拟，内容需满足招标文件上述要求。）</w:t>
      </w:r>
      <w:r>
        <w:rPr>
          <w:rFonts w:hint="eastAsia" w:ascii="仿宋" w:hAnsi="仿宋" w:eastAsia="仿宋" w:cs="仿宋"/>
          <w:b/>
          <w:bCs w:val="0"/>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bookmarkStart w:id="138" w:name="_Toc21936"/>
      <w:r>
        <w:rPr>
          <w:rFonts w:hint="eastAsia" w:ascii="仿宋" w:hAnsi="仿宋" w:eastAsia="仿宋" w:cs="仿宋"/>
          <w:b w:val="0"/>
          <w:bCs/>
          <w:color w:val="000000"/>
          <w:sz w:val="24"/>
          <w:szCs w:val="24"/>
          <w:highlight w:val="none"/>
          <w:lang w:val="en-US" w:eastAsia="zh-CN"/>
        </w:rPr>
        <w:t xml:space="preserve">（六）报价说明</w:t>
      </w:r>
      <w:bookmarkEnd w:id="137"/>
      <w:r/>
      <w:bookmarkEnd w:id="138"/>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1.供应商根据采购人预估采购产品品种及数量、在《开标一览表》中标明综合单价，报价包含完成检验需要相关辅助耗材及伴随服务（包含售后服务），采购人不再额外支付费用。</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综合单价为供应商各品类单价</w:t>
      </w:r>
      <w:r>
        <w:rPr>
          <w:rFonts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eastAsia="zh-CN"/>
        </w:rPr>
        <w:t xml:space="preserve">对应品次占比的和。</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（例如：供应商A的各品类单价分别为a1、a2、a3、a4、a5，那么供应商A投标综合单价为a1×47.62%+a2×33.33%+a3×14.29%+a4×4.64%+a5×0.12%）</w:t>
      </w:r>
      <w:r>
        <w:rPr>
          <w:rFonts w:hint="eastAsia" w:ascii="仿宋" w:hAnsi="仿宋" w:eastAsia="仿宋" w:cs="仿宋"/>
          <w:b w:val="0"/>
          <w:bCs/>
          <w:color w:val="000000"/>
          <w:sz w:val="24"/>
          <w:szCs w:val="24"/>
          <w:highlight w:val="none"/>
          <w:lang w:val="en-US" w:eastAsia="zh-CN"/>
        </w:rPr>
      </w:r>
      <w:r/>
    </w:p>
    <w:tbl>
      <w:tblPr>
        <w:tblW w:w="5000"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5"/>
        <w:gridCol w:w="2917"/>
        <w:gridCol w:w="983"/>
        <w:gridCol w:w="984"/>
        <w:gridCol w:w="1583"/>
        <w:gridCol w:w="1017"/>
        <w:gridCol w:w="1673"/>
      </w:tblGrid>
      <w:tr>
        <w:trPr>
          <w:trHeight w:val="497"/>
        </w:trPr>
        <w:tc>
          <w:tcPr>
            <w:tcW w:w="404" w:type="dxa"/>
            <w:vAlign w:val="center"/>
            <w:textDirection w:val="lrTb"/>
            <w:noWrap/>
          </w:tcPr>
          <w:p>
            <w:pPr>
              <w:pStyle w:val="879"/>
              <w:jc w:val="center"/>
              <w:keepLines w:val="0"/>
              <w:keepNext w:val="0"/>
              <w:widowControl/>
              <w:rPr>
                <w:rFonts w:ascii="仿宋" w:hAnsi="仿宋" w:eastAsia="仿宋" w:cs="仿宋"/>
                <w:b/>
                <w:bCs/>
                <w:i w:val="0"/>
                <w:iCs w:val="0"/>
                <w:color w:val="000000"/>
                <w:sz w:val="24"/>
                <w:szCs w:val="24"/>
                <w:highlight w:val="none"/>
                <w:u w:val="none"/>
                <w:lang w:val="en-US" w:eastAsia="zh-CN" w:bidi="ar"/>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rPr>
                <w:rFonts w:ascii="仿宋" w:hAnsi="仿宋" w:eastAsia="仿宋" w:cs="仿宋"/>
                <w:b/>
                <w:bCs/>
                <w:i w:val="0"/>
                <w:iCs w:val="0"/>
                <w:color w:val="000000"/>
                <w:sz w:val="24"/>
                <w:szCs w:val="24"/>
                <w:highlight w:val="none"/>
                <w:u w:val="none"/>
                <w:lang w:val="en-US" w:eastAsia="zh-CN" w:bidi="ar"/>
              </w:rPr>
            </w:r>
            <w:r/>
          </w:p>
        </w:tc>
        <w:tc>
          <w:tcPr>
            <w:tcW w:w="1464"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品类</w:t>
            </w:r>
            <w:r>
              <w:rPr>
                <w:rFonts w:hint="eastAsia" w:ascii="仿宋" w:hAnsi="仿宋" w:eastAsia="仿宋" w:cs="仿宋"/>
                <w:b/>
                <w:bCs/>
                <w:i w:val="0"/>
                <w:iCs w:val="0"/>
                <w:color w:val="000000"/>
                <w:sz w:val="24"/>
                <w:szCs w:val="24"/>
                <w:highlight w:val="none"/>
                <w:u w:val="none"/>
              </w:rPr>
            </w:r>
            <w:r/>
          </w:p>
        </w:tc>
        <w:tc>
          <w:tcPr>
            <w:tcW w:w="493"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预估</w:t>
            </w:r>
            <w:r>
              <w:rPr>
                <w:rFonts w:hint="eastAsia" w:ascii="仿宋" w:hAnsi="仿宋" w:eastAsia="仿宋" w:cs="仿宋"/>
                <w:b/>
                <w:bCs/>
                <w:i w:val="0"/>
                <w:iCs w:val="0"/>
                <w:color w:val="000000"/>
                <w:sz w:val="24"/>
                <w:szCs w:val="24"/>
                <w:highlight w:val="none"/>
                <w:u w:val="none"/>
                <w:lang w:val="en-US" w:eastAsia="zh-CN" w:bidi="ar"/>
              </w:rPr>
            </w:r>
            <w:r/>
          </w:p>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项次</w:t>
            </w:r>
            <w:r>
              <w:rPr>
                <w:rFonts w:hint="eastAsia" w:ascii="仿宋" w:hAnsi="仿宋" w:eastAsia="仿宋" w:cs="仿宋"/>
                <w:b/>
                <w:bCs/>
                <w:i w:val="0"/>
                <w:iCs w:val="0"/>
                <w:color w:val="000000"/>
                <w:sz w:val="24"/>
                <w:szCs w:val="24"/>
                <w:highlight w:val="none"/>
                <w:u w:val="none"/>
              </w:rPr>
            </w:r>
            <w:r/>
          </w:p>
        </w:tc>
        <w:tc>
          <w:tcPr>
            <w:tcW w:w="493"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预估</w:t>
            </w:r>
            <w:r>
              <w:rPr>
                <w:rFonts w:hint="eastAsia" w:ascii="仿宋" w:hAnsi="仿宋" w:eastAsia="仿宋" w:cs="仿宋"/>
                <w:b/>
                <w:bCs/>
                <w:i w:val="0"/>
                <w:iCs w:val="0"/>
                <w:color w:val="000000"/>
                <w:sz w:val="24"/>
                <w:szCs w:val="24"/>
                <w:highlight w:val="none"/>
                <w:u w:val="none"/>
                <w:lang w:val="en-US" w:eastAsia="zh-CN" w:bidi="ar"/>
              </w:rPr>
            </w:r>
            <w:r/>
          </w:p>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总项次</w:t>
            </w:r>
            <w:r>
              <w:rPr>
                <w:rFonts w:hint="eastAsia" w:ascii="仿宋" w:hAnsi="仿宋" w:eastAsia="仿宋" w:cs="仿宋"/>
                <w:b/>
                <w:bCs/>
                <w:i w:val="0"/>
                <w:iCs w:val="0"/>
                <w:color w:val="000000"/>
                <w:sz w:val="24"/>
                <w:szCs w:val="24"/>
                <w:highlight w:val="none"/>
                <w:u w:val="none"/>
              </w:rPr>
            </w:r>
            <w:r/>
          </w:p>
        </w:tc>
        <w:tc>
          <w:tcPr>
            <w:tcW w:w="794" w:type="dxa"/>
            <w:vAlign w:val="center"/>
            <w:textDirection w:val="lrTb"/>
            <w:noWrap w:val="false"/>
          </w:tcPr>
          <w:p>
            <w:pPr>
              <w:pStyle w:val="879"/>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单价</w:t>
            </w:r>
            <w:r>
              <w:rPr>
                <w:rFonts w:hint="eastAsia" w:ascii="仿宋" w:hAnsi="仿宋" w:eastAsia="仿宋" w:cs="仿宋"/>
                <w:b/>
                <w:bCs/>
                <w:i w:val="0"/>
                <w:iCs w:val="0"/>
                <w:color w:val="000000"/>
                <w:sz w:val="24"/>
                <w:szCs w:val="24"/>
                <w:highlight w:val="none"/>
                <w:u w:val="none"/>
                <w:lang w:val="en-US" w:eastAsia="zh-CN" w:bidi="ar"/>
              </w:rPr>
            </w:r>
            <w:r/>
          </w:p>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（元/项次）</w:t>
            </w:r>
            <w:r>
              <w:rPr>
                <w:rFonts w:hint="eastAsia" w:ascii="仿宋" w:hAnsi="仿宋" w:eastAsia="仿宋" w:cs="仿宋"/>
                <w:b/>
                <w:bCs/>
                <w:i w:val="0"/>
                <w:iCs w:val="0"/>
                <w:color w:val="000000"/>
                <w:sz w:val="24"/>
                <w:szCs w:val="24"/>
                <w:highlight w:val="none"/>
                <w:u w:val="none"/>
              </w:rPr>
            </w:r>
            <w:r/>
          </w:p>
        </w:tc>
        <w:tc>
          <w:tcPr>
            <w:tcW w:w="510"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项次</w:t>
            </w:r>
            <w:r>
              <w:rPr>
                <w:rFonts w:hint="eastAsia" w:ascii="仿宋" w:hAnsi="仿宋" w:eastAsia="仿宋" w:cs="仿宋"/>
                <w:b/>
                <w:bCs/>
                <w:i w:val="0"/>
                <w:iCs w:val="0"/>
                <w:color w:val="000000"/>
                <w:sz w:val="24"/>
                <w:szCs w:val="24"/>
                <w:highlight w:val="none"/>
                <w:u w:val="none"/>
                <w:lang w:val="en-US" w:eastAsia="zh-CN" w:bidi="ar"/>
              </w:rPr>
            </w:r>
            <w:r/>
          </w:p>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占比</w:t>
            </w:r>
            <w:r>
              <w:rPr>
                <w:rFonts w:hint="eastAsia" w:ascii="仿宋" w:hAnsi="仿宋" w:eastAsia="仿宋" w:cs="仿宋"/>
                <w:b/>
                <w:bCs/>
                <w:i w:val="0"/>
                <w:iCs w:val="0"/>
                <w:color w:val="000000"/>
                <w:sz w:val="24"/>
                <w:szCs w:val="24"/>
                <w:highlight w:val="none"/>
                <w:u w:val="none"/>
              </w:rPr>
            </w:r>
            <w:r/>
          </w:p>
        </w:tc>
        <w:tc>
          <w:tcPr>
            <w:tcW w:w="839" w:type="dxa"/>
            <w:vAlign w:val="center"/>
            <w:textDirection w:val="lrTb"/>
            <w:noWrap/>
          </w:tcPr>
          <w:p>
            <w:pPr>
              <w:pStyle w:val="879"/>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综合单价</w:t>
            </w:r>
            <w:r>
              <w:rPr>
                <w:rFonts w:hint="eastAsia" w:ascii="仿宋" w:hAnsi="仿宋" w:eastAsia="仿宋" w:cs="仿宋"/>
                <w:b/>
                <w:bCs/>
                <w:i w:val="0"/>
                <w:iCs w:val="0"/>
                <w:color w:val="000000"/>
                <w:sz w:val="24"/>
                <w:szCs w:val="24"/>
                <w:highlight w:val="none"/>
                <w:u w:val="none"/>
              </w:rPr>
            </w:r>
            <w:r/>
          </w:p>
        </w:tc>
      </w:tr>
      <w:tr>
        <w:trPr>
          <w:trHeight w:val="270"/>
        </w:trPr>
        <w:tc>
          <w:tcPr>
            <w:tcW w:w="404" w:type="dxa"/>
            <w:vAlign w:val="center"/>
            <w:textDirection w:val="lrTb"/>
            <w:noWrap/>
          </w:tcPr>
          <w:p>
            <w:pPr>
              <w:pStyle w:val="879"/>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ascii="仿宋" w:hAnsi="仿宋" w:eastAsia="仿宋" w:cs="仿宋"/>
                <w:i w:val="0"/>
                <w:iCs w:val="0"/>
                <w:color w:val="000000"/>
                <w:sz w:val="24"/>
                <w:szCs w:val="24"/>
                <w:highlight w:val="none"/>
                <w:u w:val="none"/>
                <w:lang w:val="en-US" w:eastAsia="zh-CN" w:bidi="ar"/>
              </w:rPr>
            </w:r>
            <w:r/>
          </w:p>
        </w:tc>
        <w:tc>
          <w:tcPr>
            <w:tcW w:w="1464"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有机磷和氨基甲酸酯类农药检测（分光光度法）</w:t>
            </w:r>
            <w:r>
              <w:rPr>
                <w:rFonts w:hint="eastAsia" w:ascii="仿宋" w:hAnsi="仿宋" w:eastAsia="仿宋" w:cs="仿宋"/>
                <w:i w:val="0"/>
                <w:iCs w:val="0"/>
                <w:color w:val="000000"/>
                <w:sz w:val="24"/>
                <w:szCs w:val="24"/>
                <w:highlight w:val="none"/>
                <w:u w:val="none"/>
              </w:rPr>
            </w:r>
            <w:r/>
          </w:p>
        </w:tc>
        <w:tc>
          <w:tcPr>
            <w:tcW w:w="493"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160000</w:t>
            </w:r>
            <w:r>
              <w:rPr>
                <w:rFonts w:hint="eastAsia" w:ascii="仿宋" w:hAnsi="仿宋" w:eastAsia="仿宋" w:cs="仿宋"/>
                <w:i w:val="0"/>
                <w:iCs w:val="0"/>
                <w:color w:val="000000"/>
                <w:sz w:val="24"/>
                <w:szCs w:val="24"/>
                <w:highlight w:val="none"/>
                <w:u w:val="none"/>
                <w:lang w:val="en-US" w:eastAsia="zh-CN" w:bidi="ar"/>
              </w:rPr>
            </w:r>
            <w:r/>
          </w:p>
        </w:tc>
        <w:tc>
          <w:tcPr>
            <w:tcW w:w="493" w:type="dxa"/>
            <w:vAlign w:val="center"/>
            <w:vMerge w:val="restart"/>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336000</w:t>
            </w:r>
            <w:r>
              <w:rPr>
                <w:rFonts w:hint="eastAsia" w:ascii="仿宋" w:hAnsi="仿宋" w:eastAsia="仿宋" w:cs="仿宋"/>
                <w:i w:val="0"/>
                <w:iCs w:val="0"/>
                <w:color w:val="000000"/>
                <w:sz w:val="24"/>
                <w:szCs w:val="24"/>
                <w:highlight w:val="none"/>
                <w:u w:val="none"/>
              </w:rPr>
            </w:r>
            <w:r/>
          </w:p>
        </w:tc>
        <w:tc>
          <w:tcPr>
            <w:tcW w:w="794"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a1</w:t>
            </w:r>
            <w:r>
              <w:rPr>
                <w:rFonts w:hint="eastAsia" w:ascii="仿宋" w:hAnsi="仿宋" w:eastAsia="仿宋" w:cs="仿宋"/>
                <w:i w:val="0"/>
                <w:iCs w:val="0"/>
                <w:color w:val="000000"/>
                <w:sz w:val="24"/>
                <w:szCs w:val="24"/>
                <w:highlight w:val="none"/>
                <w:u w:val="none"/>
                <w:lang w:val="en-US"/>
              </w:rPr>
            </w:r>
            <w:r/>
          </w:p>
        </w:tc>
        <w:tc>
          <w:tcPr>
            <w:tcW w:w="510"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47.62%</w:t>
            </w:r>
            <w:r>
              <w:rPr>
                <w:rFonts w:hint="eastAsia" w:ascii="仿宋" w:hAnsi="仿宋" w:eastAsia="仿宋" w:cs="仿宋"/>
                <w:i w:val="0"/>
                <w:iCs w:val="0"/>
                <w:color w:val="000000"/>
                <w:sz w:val="24"/>
                <w:szCs w:val="24"/>
                <w:highlight w:val="none"/>
                <w:u w:val="none"/>
                <w:lang w:val="en-US" w:eastAsia="zh-CN" w:bidi="ar"/>
              </w:rPr>
            </w:r>
            <w:r/>
          </w:p>
        </w:tc>
        <w:tc>
          <w:tcPr>
            <w:tcW w:w="839" w:type="dxa"/>
            <w:vAlign w:val="center"/>
            <w:vMerge w:val="restart"/>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b w:val="0"/>
                <w:bCs/>
                <w:color w:val="000000"/>
                <w:sz w:val="24"/>
                <w:szCs w:val="24"/>
                <w:highlight w:val="none"/>
                <w:lang w:val="en-US" w:eastAsia="zh-CN"/>
              </w:rPr>
              <w:t xml:space="preserve">a1×47.62%+a2×33.33%+a3×14.29%+a4×4.64%+a5×0.12%</w:t>
            </w:r>
            <w:r>
              <w:rPr>
                <w:rFonts w:hint="eastAsia" w:ascii="仿宋" w:hAnsi="仿宋" w:eastAsia="仿宋" w:cs="仿宋"/>
                <w:i w:val="0"/>
                <w:iCs w:val="0"/>
                <w:color w:val="000000"/>
                <w:sz w:val="24"/>
                <w:szCs w:val="24"/>
                <w:highlight w:val="none"/>
                <w:u w:val="none"/>
              </w:rPr>
            </w:r>
            <w:r/>
          </w:p>
        </w:tc>
      </w:tr>
      <w:tr>
        <w:trPr>
          <w:trHeight w:val="270"/>
        </w:trPr>
        <w:tc>
          <w:tcPr>
            <w:tcW w:w="404" w:type="dxa"/>
            <w:vAlign w:val="center"/>
            <w:textDirection w:val="lrTb"/>
            <w:noWrap/>
          </w:tcPr>
          <w:p>
            <w:pPr>
              <w:pStyle w:val="879"/>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ascii="仿宋" w:hAnsi="仿宋" w:eastAsia="仿宋" w:cs="仿宋"/>
                <w:i w:val="0"/>
                <w:iCs w:val="0"/>
                <w:color w:val="000000"/>
                <w:sz w:val="24"/>
                <w:szCs w:val="24"/>
                <w:highlight w:val="none"/>
                <w:u w:val="none"/>
                <w:lang w:val="en-US" w:eastAsia="zh-CN" w:bidi="ar"/>
              </w:rPr>
            </w:r>
            <w:r/>
          </w:p>
        </w:tc>
        <w:tc>
          <w:tcPr>
            <w:tcW w:w="1464"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农药残留/兽药残留/水产品药物残留/其他胶体金法试剂（胶体金法）</w:t>
            </w:r>
            <w:r>
              <w:rPr>
                <w:rFonts w:hint="eastAsia" w:ascii="仿宋" w:hAnsi="仿宋" w:eastAsia="仿宋" w:cs="仿宋"/>
                <w:i w:val="0"/>
                <w:iCs w:val="0"/>
                <w:color w:val="000000"/>
                <w:sz w:val="24"/>
                <w:szCs w:val="24"/>
                <w:highlight w:val="none"/>
                <w:u w:val="none"/>
                <w:lang w:val="en-US" w:eastAsia="zh-CN" w:bidi="ar"/>
              </w:rPr>
            </w:r>
            <w:r/>
          </w:p>
        </w:tc>
        <w:tc>
          <w:tcPr>
            <w:tcW w:w="493"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112000</w:t>
            </w:r>
            <w:r>
              <w:rPr>
                <w:rFonts w:hint="eastAsia" w:ascii="仿宋" w:hAnsi="仿宋" w:eastAsia="仿宋" w:cs="仿宋"/>
                <w:i w:val="0"/>
                <w:iCs w:val="0"/>
                <w:color w:val="000000"/>
                <w:sz w:val="24"/>
                <w:szCs w:val="24"/>
                <w:highlight w:val="none"/>
                <w:u w:val="none"/>
                <w:lang w:val="en-US" w:eastAsia="zh-CN" w:bidi="ar"/>
              </w:rPr>
            </w:r>
            <w:r/>
          </w:p>
        </w:tc>
        <w:tc>
          <w:tcPr>
            <w:tcW w:w="493" w:type="dxa"/>
            <w:vAlign w:val="center"/>
            <w:vMerge w:val="continue"/>
            <w:textDirection w:val="lrTb"/>
            <w:noWrap/>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4"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a2</w:t>
            </w:r>
            <w:r>
              <w:rPr>
                <w:rFonts w:hint="eastAsia" w:ascii="仿宋" w:hAnsi="仿宋" w:eastAsia="仿宋" w:cs="仿宋"/>
                <w:i w:val="0"/>
                <w:iCs w:val="0"/>
                <w:color w:val="000000"/>
                <w:sz w:val="24"/>
                <w:szCs w:val="24"/>
                <w:highlight w:val="none"/>
                <w:u w:val="none"/>
                <w:lang w:val="en-US"/>
              </w:rPr>
            </w:r>
            <w:r/>
          </w:p>
        </w:tc>
        <w:tc>
          <w:tcPr>
            <w:tcW w:w="510"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33.33%</w:t>
            </w:r>
            <w:r>
              <w:rPr>
                <w:rFonts w:hint="eastAsia" w:ascii="仿宋" w:hAnsi="仿宋" w:eastAsia="仿宋" w:cs="仿宋"/>
                <w:i w:val="0"/>
                <w:iCs w:val="0"/>
                <w:color w:val="000000"/>
                <w:sz w:val="24"/>
                <w:szCs w:val="24"/>
                <w:highlight w:val="none"/>
                <w:u w:val="none"/>
                <w:lang w:val="en-US" w:eastAsia="zh-CN" w:bidi="ar"/>
              </w:rPr>
            </w:r>
            <w:r/>
          </w:p>
        </w:tc>
        <w:tc>
          <w:tcPr>
            <w:tcW w:w="839" w:type="dxa"/>
            <w:vAlign w:val="center"/>
            <w:vMerge w:val="continue"/>
            <w:textDirection w:val="lrTb"/>
            <w:noWrap/>
          </w:tcPr>
          <w:p>
            <w:pPr>
              <w:pStyle w:val="879"/>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270"/>
        </w:trPr>
        <w:tc>
          <w:tcPr>
            <w:tcW w:w="404" w:type="dxa"/>
            <w:vAlign w:val="center"/>
            <w:textDirection w:val="lrTb"/>
            <w:noWrap/>
          </w:tcPr>
          <w:p>
            <w:pPr>
              <w:pStyle w:val="879"/>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ascii="仿宋" w:hAnsi="仿宋" w:eastAsia="仿宋" w:cs="仿宋"/>
                <w:i w:val="0"/>
                <w:iCs w:val="0"/>
                <w:color w:val="000000"/>
                <w:sz w:val="24"/>
                <w:szCs w:val="24"/>
                <w:highlight w:val="none"/>
                <w:u w:val="none"/>
                <w:lang w:val="en-US" w:eastAsia="zh-CN" w:bidi="ar"/>
              </w:rPr>
            </w:r>
            <w:r/>
          </w:p>
        </w:tc>
        <w:tc>
          <w:tcPr>
            <w:tcW w:w="1464"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瘦肉精（胶体金法）</w:t>
            </w:r>
            <w:r>
              <w:rPr>
                <w:rFonts w:hint="eastAsia" w:ascii="仿宋" w:hAnsi="仿宋" w:eastAsia="仿宋" w:cs="仿宋"/>
                <w:i w:val="0"/>
                <w:iCs w:val="0"/>
                <w:color w:val="000000"/>
                <w:sz w:val="24"/>
                <w:szCs w:val="24"/>
                <w:highlight w:val="none"/>
                <w:u w:val="none"/>
                <w:lang w:val="en-US" w:eastAsia="zh-CN" w:bidi="ar"/>
              </w:rPr>
            </w:r>
            <w:r/>
          </w:p>
        </w:tc>
        <w:tc>
          <w:tcPr>
            <w:tcW w:w="493"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48000</w:t>
            </w:r>
            <w:r>
              <w:rPr>
                <w:rFonts w:hint="eastAsia" w:ascii="仿宋" w:hAnsi="仿宋" w:eastAsia="仿宋" w:cs="仿宋"/>
                <w:i w:val="0"/>
                <w:iCs w:val="0"/>
                <w:color w:val="000000"/>
                <w:sz w:val="24"/>
                <w:szCs w:val="24"/>
                <w:highlight w:val="none"/>
                <w:u w:val="none"/>
                <w:lang w:val="en-US" w:eastAsia="zh-CN" w:bidi="ar"/>
              </w:rPr>
            </w:r>
            <w:r/>
          </w:p>
        </w:tc>
        <w:tc>
          <w:tcPr>
            <w:tcW w:w="493" w:type="dxa"/>
            <w:vAlign w:val="center"/>
            <w:vMerge w:val="continue"/>
            <w:textDirection w:val="lrTb"/>
            <w:noWrap/>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4"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a3</w:t>
            </w:r>
            <w:r>
              <w:rPr>
                <w:rFonts w:hint="eastAsia" w:ascii="仿宋" w:hAnsi="仿宋" w:eastAsia="仿宋" w:cs="仿宋"/>
                <w:i w:val="0"/>
                <w:iCs w:val="0"/>
                <w:color w:val="000000"/>
                <w:sz w:val="24"/>
                <w:szCs w:val="24"/>
                <w:highlight w:val="none"/>
                <w:u w:val="none"/>
                <w:lang w:val="en-US"/>
              </w:rPr>
            </w:r>
            <w:r/>
          </w:p>
        </w:tc>
        <w:tc>
          <w:tcPr>
            <w:tcW w:w="510"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14.29%</w:t>
            </w:r>
            <w:r>
              <w:rPr>
                <w:rFonts w:hint="eastAsia" w:ascii="仿宋" w:hAnsi="仿宋" w:eastAsia="仿宋" w:cs="仿宋"/>
                <w:i w:val="0"/>
                <w:iCs w:val="0"/>
                <w:color w:val="000000"/>
                <w:sz w:val="24"/>
                <w:szCs w:val="24"/>
                <w:highlight w:val="none"/>
                <w:u w:val="none"/>
                <w:lang w:val="en-US" w:eastAsia="zh-CN" w:bidi="ar"/>
              </w:rPr>
            </w:r>
            <w:r/>
          </w:p>
        </w:tc>
        <w:tc>
          <w:tcPr>
            <w:tcW w:w="839" w:type="dxa"/>
            <w:vAlign w:val="center"/>
            <w:vMerge w:val="continue"/>
            <w:textDirection w:val="lrTb"/>
            <w:noWrap/>
          </w:tcPr>
          <w:p>
            <w:pPr>
              <w:pStyle w:val="879"/>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270"/>
        </w:trPr>
        <w:tc>
          <w:tcPr>
            <w:tcW w:w="404" w:type="dxa"/>
            <w:vAlign w:val="center"/>
            <w:textDirection w:val="lrTb"/>
            <w:noWrap w:val="false"/>
          </w:tcPr>
          <w:p>
            <w:pPr>
              <w:pStyle w:val="879"/>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ascii="仿宋" w:hAnsi="仿宋" w:eastAsia="仿宋" w:cs="仿宋"/>
                <w:i w:val="0"/>
                <w:iCs w:val="0"/>
                <w:color w:val="000000"/>
                <w:sz w:val="24"/>
                <w:szCs w:val="24"/>
                <w:highlight w:val="none"/>
                <w:u w:val="none"/>
                <w:lang w:val="en-US" w:eastAsia="zh-CN" w:bidi="ar"/>
              </w:rPr>
            </w:r>
            <w:r/>
          </w:p>
        </w:tc>
        <w:tc>
          <w:tcPr>
            <w:tcW w:w="146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易滥用和非法添加/其他分光光度法、比色法试剂（分光光度法/比色法）</w:t>
            </w:r>
            <w:r>
              <w:rPr>
                <w:rFonts w:hint="eastAsia" w:ascii="仿宋" w:hAnsi="仿宋" w:eastAsia="仿宋" w:cs="仿宋"/>
                <w:i w:val="0"/>
                <w:iCs w:val="0"/>
                <w:color w:val="000000"/>
                <w:sz w:val="24"/>
                <w:szCs w:val="24"/>
                <w:highlight w:val="none"/>
                <w:u w:val="none"/>
                <w:lang w:val="en-US" w:eastAsia="zh-CN" w:bidi="ar"/>
              </w:rPr>
            </w:r>
            <w:r/>
          </w:p>
        </w:tc>
        <w:tc>
          <w:tcPr>
            <w:tcW w:w="493"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15600</w:t>
            </w:r>
            <w:r>
              <w:rPr>
                <w:rFonts w:hint="eastAsia" w:ascii="仿宋" w:hAnsi="仿宋" w:eastAsia="仿宋" w:cs="仿宋"/>
                <w:i w:val="0"/>
                <w:iCs w:val="0"/>
                <w:color w:val="000000"/>
                <w:sz w:val="24"/>
                <w:szCs w:val="24"/>
                <w:highlight w:val="none"/>
                <w:u w:val="none"/>
                <w:lang w:val="en-US" w:eastAsia="zh-CN" w:bidi="ar"/>
              </w:rPr>
            </w:r>
            <w:r/>
          </w:p>
        </w:tc>
        <w:tc>
          <w:tcPr>
            <w:tcW w:w="493" w:type="dxa"/>
            <w:vAlign w:val="center"/>
            <w:vMerge w:val="continue"/>
            <w:textDirection w:val="lrTb"/>
            <w:noWrap/>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4"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a4</w:t>
            </w:r>
            <w:r>
              <w:rPr>
                <w:rFonts w:hint="eastAsia" w:ascii="仿宋" w:hAnsi="仿宋" w:eastAsia="仿宋" w:cs="仿宋"/>
                <w:i w:val="0"/>
                <w:iCs w:val="0"/>
                <w:color w:val="000000"/>
                <w:sz w:val="24"/>
                <w:szCs w:val="24"/>
                <w:highlight w:val="none"/>
                <w:u w:val="none"/>
                <w:lang w:val="en-US"/>
              </w:rPr>
            </w:r>
            <w:r/>
          </w:p>
        </w:tc>
        <w:tc>
          <w:tcPr>
            <w:tcW w:w="510"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4.64%</w:t>
            </w:r>
            <w:r>
              <w:rPr>
                <w:rFonts w:hint="eastAsia" w:ascii="仿宋" w:hAnsi="仿宋" w:eastAsia="仿宋" w:cs="仿宋"/>
                <w:i w:val="0"/>
                <w:iCs w:val="0"/>
                <w:color w:val="000000"/>
                <w:sz w:val="24"/>
                <w:szCs w:val="24"/>
                <w:highlight w:val="none"/>
                <w:u w:val="none"/>
                <w:lang w:val="en-US" w:eastAsia="zh-CN" w:bidi="ar"/>
              </w:rPr>
            </w:r>
            <w:r/>
          </w:p>
        </w:tc>
        <w:tc>
          <w:tcPr>
            <w:tcW w:w="839" w:type="dxa"/>
            <w:vAlign w:val="center"/>
            <w:vMerge w:val="continue"/>
            <w:textDirection w:val="lrTb"/>
            <w:noWrap/>
          </w:tcPr>
          <w:p>
            <w:pPr>
              <w:pStyle w:val="879"/>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r>
        <w:trPr>
          <w:trHeight w:val="540"/>
        </w:trPr>
        <w:tc>
          <w:tcPr>
            <w:tcW w:w="404" w:type="dxa"/>
            <w:vAlign w:val="center"/>
            <w:textDirection w:val="lrTb"/>
            <w:noWrap w:val="false"/>
          </w:tcPr>
          <w:p>
            <w:pPr>
              <w:pStyle w:val="879"/>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ascii="仿宋" w:hAnsi="仿宋" w:eastAsia="仿宋" w:cs="仿宋"/>
                <w:i w:val="0"/>
                <w:iCs w:val="0"/>
                <w:color w:val="000000"/>
                <w:sz w:val="24"/>
                <w:szCs w:val="24"/>
                <w:highlight w:val="none"/>
                <w:u w:val="none"/>
                <w:lang w:val="en-US" w:eastAsia="zh-CN" w:bidi="ar"/>
              </w:rPr>
            </w:r>
            <w:r/>
          </w:p>
        </w:tc>
        <w:tc>
          <w:tcPr>
            <w:tcW w:w="1464"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其他类（检测方法不限）</w:t>
            </w:r>
            <w:r>
              <w:rPr>
                <w:rFonts w:hint="eastAsia" w:ascii="仿宋" w:hAnsi="仿宋" w:eastAsia="仿宋" w:cs="仿宋"/>
                <w:i w:val="0"/>
                <w:iCs w:val="0"/>
                <w:color w:val="000000"/>
                <w:sz w:val="24"/>
                <w:szCs w:val="24"/>
                <w:highlight w:val="none"/>
                <w:u w:val="none"/>
                <w:lang w:val="en-US" w:eastAsia="zh-CN" w:bidi="ar"/>
              </w:rPr>
            </w:r>
            <w:r/>
          </w:p>
        </w:tc>
        <w:tc>
          <w:tcPr>
            <w:tcW w:w="493"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400</w:t>
            </w:r>
            <w:r>
              <w:rPr>
                <w:rFonts w:hint="eastAsia" w:ascii="仿宋" w:hAnsi="仿宋" w:eastAsia="仿宋" w:cs="仿宋"/>
                <w:i w:val="0"/>
                <w:iCs w:val="0"/>
                <w:color w:val="000000"/>
                <w:sz w:val="24"/>
                <w:szCs w:val="24"/>
                <w:highlight w:val="none"/>
                <w:u w:val="none"/>
                <w:lang w:val="en-US" w:eastAsia="zh-CN" w:bidi="ar"/>
              </w:rPr>
            </w:r>
            <w:r/>
          </w:p>
        </w:tc>
        <w:tc>
          <w:tcPr>
            <w:tcW w:w="493" w:type="dxa"/>
            <w:vAlign w:val="center"/>
            <w:vMerge w:val="continue"/>
            <w:textDirection w:val="lrTb"/>
            <w:noWrap/>
          </w:tcPr>
          <w:p>
            <w:pPr>
              <w:pStyle w:val="879"/>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794"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a5</w:t>
            </w:r>
            <w:r>
              <w:rPr>
                <w:rFonts w:hint="eastAsia" w:ascii="仿宋" w:hAnsi="仿宋" w:eastAsia="仿宋" w:cs="仿宋"/>
                <w:i w:val="0"/>
                <w:iCs w:val="0"/>
                <w:color w:val="000000"/>
                <w:sz w:val="24"/>
                <w:szCs w:val="24"/>
                <w:highlight w:val="none"/>
                <w:u w:val="none"/>
                <w:lang w:val="en-US"/>
              </w:rPr>
            </w:r>
            <w:r/>
          </w:p>
        </w:tc>
        <w:tc>
          <w:tcPr>
            <w:tcW w:w="510" w:type="dxa"/>
            <w:vAlign w:val="center"/>
            <w:textDirection w:val="lrTb"/>
            <w:noWrap/>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0.12%</w:t>
            </w:r>
            <w:r>
              <w:rPr>
                <w:rFonts w:hint="eastAsia" w:ascii="仿宋" w:hAnsi="仿宋" w:eastAsia="仿宋" w:cs="仿宋"/>
                <w:i w:val="0"/>
                <w:iCs w:val="0"/>
                <w:color w:val="000000"/>
                <w:sz w:val="24"/>
                <w:szCs w:val="24"/>
                <w:highlight w:val="none"/>
                <w:u w:val="none"/>
                <w:lang w:val="en-US" w:eastAsia="zh-CN" w:bidi="ar"/>
              </w:rPr>
            </w:r>
            <w:r/>
          </w:p>
        </w:tc>
        <w:tc>
          <w:tcPr>
            <w:tcW w:w="839" w:type="dxa"/>
            <w:vAlign w:val="center"/>
            <w:vMerge w:val="continue"/>
            <w:textDirection w:val="lrTb"/>
            <w:noWrap/>
          </w:tcPr>
          <w:p>
            <w:pPr>
              <w:pStyle w:val="879"/>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r>
    </w:tbl>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2.供应商投标前应进行充分考虑各种风险，中标后不得以任何理由提出变更等理由增加名目、调整价格等；</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3.供应商中标后在合同履约期内，不得以任何理由要求对其投标报价人员数量、人员质量、产品质量、服务内容、服务条件、服务质量等进行降低要求、变更要求或拒绝服务；</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4.结算以实际采购为准，按照采购确定的单品类中标价、实际供货项次计算结算金额；单品类结算价格＝单品类中标价×实际供货项次。采购包最大的采购额度，不会因为招标单价的优惠而变更，每个包的结算总价不超过对应分包的最高总价金额129.6万元。</w:t>
      </w:r>
      <w:r>
        <w:rPr>
          <w:rFonts w:hint="eastAsia" w:ascii="仿宋" w:hAnsi="仿宋" w:eastAsia="仿宋" w:cs="仿宋"/>
          <w:b w:val="0"/>
          <w:bCs/>
          <w:color w:val="000000"/>
          <w:sz w:val="24"/>
          <w:szCs w:val="24"/>
          <w:highlight w:val="none"/>
          <w:lang w:val="en-US" w:eastAsia="zh-CN"/>
        </w:rPr>
      </w:r>
      <w:r/>
    </w:p>
    <w:p>
      <w:pPr>
        <w:pStyle w:val="879"/>
        <w:numPr>
          <w:ilvl w:val="0"/>
          <w:numId w:val="0"/>
        </w:numPr>
        <w:ind w:firstLine="482"/>
        <w:keepLines w:val="0"/>
        <w:keepNext w:val="0"/>
        <w:pageBreakBefore w:val="0"/>
        <w:spacing w:line="240" w:lineRule="auto"/>
        <w:widowControl w:val="off"/>
        <w:rPr>
          <w:rFonts w:hint="eastAsia" w:ascii="仿宋" w:hAnsi="仿宋" w:eastAsia="仿宋" w:cs="仿宋"/>
          <w:b/>
          <w:color w:val="000000"/>
          <w:sz w:val="24"/>
          <w:szCs w:val="24"/>
          <w:highlight w:val="none"/>
          <w:lang w:val="en-US" w:eastAsia="zh-CN"/>
        </w:rPr>
        <w:outlineLvl w:val="1"/>
      </w:pPr>
      <w:r/>
      <w:bookmarkStart w:id="139" w:name="_Toc32586"/>
      <w:r/>
      <w:bookmarkStart w:id="140" w:name="_Toc10746"/>
      <w:r>
        <w:rPr>
          <w:rFonts w:hint="eastAsia" w:ascii="仿宋" w:hAnsi="仿宋" w:eastAsia="仿宋" w:cs="仿宋"/>
          <w:b/>
          <w:color w:val="000000"/>
          <w:sz w:val="24"/>
          <w:szCs w:val="24"/>
          <w:highlight w:val="none"/>
          <w:lang w:val="en-US" w:eastAsia="zh-CN"/>
        </w:rPr>
        <w:t xml:space="preserve">（七）付款方式</w:t>
      </w:r>
      <w:bookmarkEnd w:id="139"/>
      <w:r/>
      <w:bookmarkEnd w:id="140"/>
      <w:r>
        <w:rPr>
          <w:rFonts w:hint="eastAsia" w:ascii="仿宋" w:hAnsi="仿宋" w:eastAsia="仿宋" w:cs="仿宋"/>
          <w:b/>
          <w:color w:val="000000"/>
          <w:sz w:val="24"/>
          <w:szCs w:val="24"/>
          <w:highlight w:val="none"/>
          <w:lang w:val="en-US" w:eastAsia="zh-CN"/>
        </w:rPr>
      </w:r>
      <w:r/>
    </w:p>
    <w:p>
      <w:pPr>
        <w:pStyle w:val="879"/>
        <w:ind w:firstLine="480"/>
        <w:keepLines w:val="0"/>
        <w:keepNext w:val="0"/>
        <w:pageBreakBefore w:val="0"/>
        <w:spacing w:line="360" w:lineRule="auto"/>
        <w:widowControl w:val="off"/>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按照采购人</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val="en-US" w:eastAsia="zh-CN"/>
        </w:rPr>
        <w:t xml:space="preserve">货物项次数</w:t>
      </w:r>
      <w:r>
        <w:rPr>
          <w:rFonts w:hint="eastAsia" w:ascii="仿宋" w:hAnsi="仿宋" w:eastAsia="仿宋" w:cs="仿宋"/>
          <w:color w:val="000000"/>
          <w:sz w:val="24"/>
          <w:szCs w:val="24"/>
          <w:highlight w:val="none"/>
        </w:rPr>
        <w:t xml:space="preserve">，每</w:t>
      </w:r>
      <w:r>
        <w:rPr>
          <w:rFonts w:hint="eastAsia" w:ascii="仿宋" w:hAnsi="仿宋" w:eastAsia="仿宋" w:cs="仿宋"/>
          <w:color w:val="000000"/>
          <w:sz w:val="24"/>
          <w:szCs w:val="24"/>
          <w:highlight w:val="none"/>
          <w:lang w:val="en-US" w:eastAsia="zh-CN"/>
        </w:rPr>
        <w:t xml:space="preserve">月</w:t>
      </w:r>
      <w:r>
        <w:rPr>
          <w:rFonts w:hint="eastAsia" w:ascii="仿宋" w:hAnsi="仿宋" w:eastAsia="仿宋" w:cs="仿宋"/>
          <w:color w:val="000000"/>
          <w:sz w:val="24"/>
          <w:szCs w:val="24"/>
          <w:highlight w:val="none"/>
        </w:rPr>
        <w:t xml:space="preserve">结算一次，按</w:t>
      </w:r>
      <w:r>
        <w:rPr>
          <w:rFonts w:hint="eastAsia" w:ascii="仿宋" w:hAnsi="仿宋" w:eastAsia="仿宋" w:cs="仿宋"/>
          <w:color w:val="000000"/>
          <w:sz w:val="24"/>
          <w:szCs w:val="24"/>
          <w:highlight w:val="none"/>
          <w:lang w:val="en-US" w:eastAsia="zh-CN"/>
        </w:rPr>
        <w:t xml:space="preserve">项</w:t>
      </w:r>
      <w:r>
        <w:rPr>
          <w:rFonts w:hint="eastAsia" w:ascii="仿宋" w:hAnsi="仿宋" w:eastAsia="仿宋" w:cs="仿宋"/>
          <w:color w:val="000000"/>
          <w:sz w:val="24"/>
          <w:szCs w:val="24"/>
          <w:highlight w:val="none"/>
        </w:rPr>
        <w:t xml:space="preserve">次具实结算。</w:t>
      </w:r>
      <w:r>
        <w:rPr>
          <w:rFonts w:hint="eastAsia" w:ascii="仿宋" w:hAnsi="仿宋" w:eastAsia="仿宋" w:cs="仿宋"/>
          <w:color w:val="000000"/>
          <w:sz w:val="24"/>
          <w:szCs w:val="24"/>
          <w:highlight w:val="none"/>
          <w:lang w:val="en-US" w:eastAsia="zh-CN"/>
        </w:rPr>
        <w:t xml:space="preserve">单品类</w:t>
      </w:r>
      <w:r>
        <w:rPr>
          <w:rFonts w:hint="eastAsia" w:ascii="仿宋" w:hAnsi="仿宋" w:eastAsia="仿宋" w:cs="仿宋"/>
          <w:color w:val="000000"/>
          <w:sz w:val="24"/>
          <w:szCs w:val="24"/>
          <w:highlight w:val="none"/>
        </w:rPr>
        <w:t xml:space="preserve">结算</w:t>
      </w:r>
      <w:r>
        <w:rPr>
          <w:rFonts w:hint="eastAsia" w:ascii="仿宋" w:hAnsi="仿宋" w:eastAsia="仿宋" w:cs="仿宋"/>
          <w:color w:val="000000"/>
          <w:sz w:val="24"/>
          <w:szCs w:val="24"/>
          <w:highlight w:val="none"/>
          <w:lang w:val="en-US" w:eastAsia="zh-CN"/>
        </w:rPr>
        <w:t xml:space="preserve">总</w:t>
      </w:r>
      <w:r>
        <w:rPr>
          <w:rFonts w:hint="eastAsia" w:ascii="仿宋" w:hAnsi="仿宋" w:eastAsia="仿宋" w:cs="仿宋"/>
          <w:color w:val="000000"/>
          <w:sz w:val="24"/>
          <w:szCs w:val="24"/>
          <w:highlight w:val="none"/>
        </w:rPr>
        <w:t xml:space="preserve">价=</w:t>
      </w:r>
      <w:r>
        <w:rPr>
          <w:rFonts w:hint="eastAsia" w:ascii="仿宋" w:hAnsi="仿宋" w:eastAsia="仿宋" w:cs="仿宋"/>
          <w:color w:val="000000"/>
          <w:sz w:val="24"/>
          <w:szCs w:val="24"/>
          <w:highlight w:val="none"/>
          <w:lang w:val="en-US" w:eastAsia="zh-CN"/>
        </w:rPr>
        <w:t xml:space="preserve">单品类中标单价</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单品类采购项次</w:t>
      </w:r>
      <w:r>
        <w:rPr>
          <w:rFonts w:hint="eastAsia" w:ascii="仿宋" w:hAnsi="仿宋" w:eastAsia="仿宋" w:cs="仿宋"/>
          <w:color w:val="000000"/>
          <w:sz w:val="24"/>
          <w:szCs w:val="24"/>
          <w:highlight w:val="none"/>
        </w:rPr>
        <w:t xml:space="preserve">数</w:t>
      </w:r>
      <w:r>
        <w:rPr>
          <w:rFonts w:hint="eastAsia" w:ascii="仿宋" w:hAnsi="仿宋" w:eastAsia="仿宋" w:cs="仿宋"/>
          <w:color w:val="000000"/>
          <w:sz w:val="24"/>
          <w:szCs w:val="24"/>
          <w:highlight w:val="none"/>
          <w:lang w:eastAsia="zh-CN"/>
        </w:rPr>
        <w:t xml:space="preserve">。结算前，供应商需提供全额合规发票。</w:t>
      </w:r>
      <w:r>
        <w:rPr>
          <w:rFonts w:hint="eastAsia" w:ascii="仿宋" w:hAnsi="仿宋" w:eastAsia="仿宋" w:cs="仿宋"/>
          <w:color w:val="000000"/>
          <w:sz w:val="24"/>
          <w:szCs w:val="24"/>
          <w:highlight w:val="none"/>
          <w:lang w:eastAsia="zh-CN"/>
        </w:rPr>
      </w:r>
      <w:r/>
    </w:p>
    <w:p>
      <w:pPr>
        <w:pStyle w:val="1098"/>
        <w:ind w:firstLine="482"/>
        <w:jc w:val="both"/>
        <w:keepLines w:val="0"/>
        <w:keepNext w:val="0"/>
        <w:pageBreakBefore w:val="0"/>
        <w:spacing w:line="360" w:lineRule="auto"/>
        <w:widowControl w:val="off"/>
        <w:rPr>
          <w:rFonts w:hint="eastAsia" w:ascii="仿宋" w:hAnsi="仿宋" w:eastAsia="仿宋" w:cs="仿宋"/>
          <w:b/>
          <w:bCs/>
          <w:color w:val="000000"/>
          <w:sz w:val="28"/>
          <w:szCs w:val="28"/>
          <w:highlight w:val="none"/>
          <w:lang w:bidi="ar"/>
        </w:rPr>
        <w:outlineLvl w:val="9"/>
      </w:pPr>
      <w:r>
        <w:rPr>
          <w:rFonts w:hint="eastAsia" w:ascii="仿宋" w:hAnsi="仿宋" w:eastAsia="仿宋" w:cs="仿宋"/>
          <w:b/>
          <w:bCs/>
          <w:color w:val="000000"/>
          <w:sz w:val="24"/>
          <w:szCs w:val="24"/>
          <w:highlight w:val="none"/>
          <w:lang w:bidi="ar"/>
        </w:rPr>
        <w:t xml:space="preserve">备注：打“★”内容为实质性要求，不允许负偏离。</w:t>
      </w:r>
      <w:r>
        <w:rPr>
          <w:rFonts w:hint="eastAsia" w:ascii="仿宋" w:hAnsi="仿宋" w:eastAsia="仿宋" w:cs="仿宋"/>
          <w:b/>
          <w:bCs/>
          <w:color w:val="000000"/>
          <w:sz w:val="28"/>
          <w:szCs w:val="28"/>
          <w:highlight w:val="none"/>
          <w:lang w:bidi="ar"/>
        </w:rPr>
      </w:r>
      <w:r/>
    </w:p>
    <w:p>
      <w:pPr>
        <w:pStyle w:val="879"/>
        <w:rPr>
          <w:rStyle w:val="1068"/>
          <w:rFonts w:hint="eastAsia" w:ascii="仿宋" w:hAnsi="仿宋" w:eastAsia="仿宋" w:cs="仿宋"/>
          <w:bCs/>
          <w:color w:val="000000"/>
          <w:sz w:val="36"/>
          <w:szCs w:val="36"/>
          <w:highlight w:val="none"/>
        </w:rPr>
      </w:pPr>
      <w:r/>
      <w:bookmarkStart w:id="141" w:name="_Toc12679"/>
      <w:r>
        <w:rPr>
          <w:rStyle w:val="1068"/>
          <w:rFonts w:hint="eastAsia" w:ascii="仿宋" w:hAnsi="仿宋" w:eastAsia="仿宋" w:cs="仿宋"/>
          <w:bCs/>
          <w:color w:val="000000"/>
          <w:sz w:val="36"/>
          <w:szCs w:val="36"/>
          <w:highlight w:val="none"/>
        </w:rPr>
        <w:br w:type="page" w:clear="all"/>
      </w:r>
      <w:r>
        <w:rPr>
          <w:rStyle w:val="1068"/>
          <w:rFonts w:hint="eastAsia" w:ascii="仿宋" w:hAnsi="仿宋" w:eastAsia="仿宋" w:cs="仿宋"/>
          <w:bCs/>
          <w:color w:val="000000"/>
          <w:sz w:val="36"/>
          <w:szCs w:val="36"/>
          <w:highlight w:val="none"/>
        </w:rPr>
      </w:r>
      <w:r/>
    </w:p>
    <w:p>
      <w:pPr>
        <w:pStyle w:val="1098"/>
        <w:jc w:val="center"/>
        <w:spacing w:line="500" w:lineRule="exact"/>
        <w:rPr>
          <w:rFonts w:hint="eastAsia" w:ascii="仿宋" w:hAnsi="仿宋" w:eastAsia="仿宋" w:cs="仿宋"/>
          <w:color w:val="000000"/>
          <w:sz w:val="44"/>
          <w:szCs w:val="44"/>
          <w:highlight w:val="none"/>
        </w:rPr>
        <w:outlineLvl w:val="0"/>
      </w:pPr>
      <w:r/>
      <w:bookmarkStart w:id="142" w:name="_Toc10970"/>
      <w:r>
        <w:rPr>
          <w:rStyle w:val="1068"/>
          <w:rFonts w:hint="eastAsia" w:ascii="仿宋" w:hAnsi="仿宋" w:eastAsia="仿宋" w:cs="仿宋"/>
          <w:bCs/>
          <w:color w:val="000000"/>
          <w:sz w:val="36"/>
          <w:szCs w:val="36"/>
          <w:highlight w:val="none"/>
        </w:rPr>
        <w:t xml:space="preserve">第</w:t>
      </w:r>
      <w:r>
        <w:rPr>
          <w:rStyle w:val="1068"/>
          <w:rFonts w:hint="eastAsia" w:ascii="仿宋" w:hAnsi="仿宋" w:eastAsia="仿宋" w:cs="仿宋"/>
          <w:bCs/>
          <w:color w:val="000000"/>
          <w:sz w:val="36"/>
          <w:szCs w:val="36"/>
          <w:highlight w:val="none"/>
          <w:lang w:val="en-US"/>
        </w:rPr>
        <w:t xml:space="preserve">六</w:t>
      </w:r>
      <w:r>
        <w:rPr>
          <w:rStyle w:val="1068"/>
          <w:rFonts w:hint="eastAsia" w:ascii="仿宋" w:hAnsi="仿宋" w:eastAsia="仿宋" w:cs="仿宋"/>
          <w:bCs/>
          <w:color w:val="000000"/>
          <w:sz w:val="36"/>
          <w:szCs w:val="36"/>
          <w:highlight w:val="none"/>
        </w:rPr>
        <w:t xml:space="preserve">章</w:t>
      </w:r>
      <w:r>
        <w:rPr>
          <w:rStyle w:val="1068"/>
          <w:rFonts w:hint="eastAsia" w:ascii="仿宋" w:hAnsi="仿宋" w:eastAsia="仿宋" w:cs="仿宋"/>
          <w:bCs/>
          <w:color w:val="000000"/>
          <w:sz w:val="36"/>
          <w:szCs w:val="36"/>
          <w:highlight w:val="none"/>
          <w:lang w:val="en-US"/>
        </w:rPr>
        <w:t xml:space="preserve"> 评标办法及评分标准</w:t>
      </w:r>
      <w:bookmarkEnd w:id="115"/>
      <w:r/>
      <w:bookmarkEnd w:id="141"/>
      <w:r/>
      <w:bookmarkEnd w:id="142"/>
      <w:r>
        <w:rPr>
          <w:rFonts w:hint="eastAsia" w:ascii="仿宋" w:hAnsi="仿宋" w:eastAsia="仿宋" w:cs="仿宋"/>
          <w:color w:val="000000"/>
          <w:sz w:val="44"/>
          <w:szCs w:val="44"/>
          <w:highlight w:val="none"/>
        </w:rPr>
      </w:r>
      <w:r/>
    </w:p>
    <w:p>
      <w:pPr>
        <w:pStyle w:val="879"/>
        <w:rPr>
          <w:rFonts w:hint="eastAsia"/>
          <w:color w:val="000000"/>
          <w:highlight w:val="none"/>
        </w:rPr>
      </w:pPr>
      <w:r>
        <w:rPr>
          <w:rFonts w:hint="eastAsia"/>
          <w:color w:val="000000"/>
          <w:highlight w:val="none"/>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143" w:name="_Toc28469"/>
      <w:r/>
      <w:bookmarkStart w:id="144" w:name="_Toc28075"/>
      <w:r>
        <w:rPr>
          <w:rFonts w:hint="eastAsia" w:ascii="仿宋" w:hAnsi="仿宋" w:eastAsia="仿宋" w:cs="仿宋"/>
          <w:b/>
          <w:bCs/>
          <w:color w:val="000000"/>
          <w:sz w:val="24"/>
          <w:szCs w:val="24"/>
          <w:highlight w:val="none"/>
          <w:lang w:val="en-US"/>
        </w:rPr>
        <w:t xml:space="preserve">一、评标办法：综合评分法</w:t>
      </w:r>
      <w:bookmarkEnd w:id="143"/>
      <w:r/>
      <w:bookmarkEnd w:id="144"/>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作为中标候选人或者中标人的评标方法。得分相同的，按投标报价由低到高</w:t>
      </w:r>
      <w:r>
        <w:rPr>
          <w:rFonts w:hint="eastAsia" w:ascii="仿宋" w:hAnsi="仿宋" w:eastAsia="仿宋" w:cs="仿宋"/>
          <w:color w:val="000000"/>
          <w:sz w:val="24"/>
          <w:szCs w:val="20"/>
          <w:highlight w:val="none"/>
        </w:rPr>
        <w:t xml:space="preserve">的顺序推荐。</w:t>
      </w:r>
      <w:r>
        <w:rPr>
          <w:rFonts w:hint="eastAsia" w:ascii="仿宋" w:hAnsi="仿宋" w:eastAsia="仿宋" w:cs="仿宋"/>
          <w:color w:val="000000"/>
          <w:sz w:val="24"/>
          <w:szCs w:val="24"/>
          <w:highlight w:val="none"/>
          <w:lang w:val="en-US"/>
        </w:rPr>
        <w:t xml:space="preserve">得分且投标报价相同的并列。</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2.任何最低报价及任何单项因素的最优均不是中标的必要条件。评标时，评标委员会各成员独立对每个有效</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的标书进行评价、打分，然后汇总，按算术平均方法，计算出每个</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的得分；报价得分通过计算直接取得；报价得分加评委算术平均得分（小数点后保留2位），为</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的总得分。</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3.总得分最高的即为第一中标候选人。</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4.</w:t>
      </w:r>
      <w:r>
        <w:rPr>
          <w:rFonts w:hint="eastAsia" w:ascii="仿宋" w:hAnsi="仿宋" w:eastAsia="仿宋" w:cs="仿宋"/>
          <w:b/>
          <w:bCs/>
          <w:color w:val="000000"/>
          <w:sz w:val="24"/>
          <w:szCs w:val="20"/>
          <w:highlight w:val="none"/>
        </w:rPr>
        <w:t xml:space="preserve">评分标准：</w:t>
      </w:r>
      <w:r>
        <w:rPr>
          <w:rFonts w:hint="eastAsia" w:ascii="仿宋" w:hAnsi="仿宋" w:eastAsia="仿宋" w:cs="仿宋"/>
          <w:b/>
          <w:bCs/>
          <w:color w:val="000000"/>
          <w:sz w:val="24"/>
          <w:szCs w:val="24"/>
          <w:highlight w:val="none"/>
          <w:lang w:val="en-US"/>
        </w:rPr>
        <w:t xml:space="preserve">本项目共</w:t>
      </w:r>
      <w:r>
        <w:rPr>
          <w:rFonts w:hint="eastAsia" w:ascii="仿宋" w:hAnsi="仿宋" w:eastAsia="仿宋" w:cs="仿宋"/>
          <w:b/>
          <w:bCs/>
          <w:color w:val="000000"/>
          <w:sz w:val="24"/>
          <w:szCs w:val="24"/>
          <w:highlight w:val="none"/>
          <w:lang w:val="en-US" w:eastAsia="zh-CN"/>
        </w:rPr>
        <w:t xml:space="preserve">5</w:t>
      </w:r>
      <w:r>
        <w:rPr>
          <w:rFonts w:hint="eastAsia" w:ascii="仿宋" w:hAnsi="仿宋" w:eastAsia="仿宋" w:cs="仿宋"/>
          <w:b/>
          <w:bCs/>
          <w:color w:val="000000"/>
          <w:sz w:val="24"/>
          <w:szCs w:val="24"/>
          <w:highlight w:val="none"/>
          <w:lang w:val="en-US"/>
        </w:rPr>
        <w:t xml:space="preserve">个</w:t>
      </w:r>
      <w:r>
        <w:rPr>
          <w:rFonts w:hint="eastAsia" w:ascii="仿宋" w:hAnsi="仿宋" w:eastAsia="仿宋" w:cs="仿宋"/>
          <w:b/>
          <w:bCs/>
          <w:color w:val="000000"/>
          <w:sz w:val="24"/>
          <w:szCs w:val="24"/>
          <w:highlight w:val="none"/>
          <w:lang w:val="en-US" w:eastAsia="zh-CN"/>
        </w:rPr>
        <w:t xml:space="preserve">采购包</w:t>
      </w:r>
      <w:r>
        <w:rPr>
          <w:rFonts w:hint="eastAsia" w:ascii="仿宋" w:hAnsi="仿宋" w:eastAsia="仿宋" w:cs="仿宋"/>
          <w:b/>
          <w:bCs/>
          <w:color w:val="000000"/>
          <w:sz w:val="24"/>
          <w:szCs w:val="24"/>
          <w:highlight w:val="none"/>
          <w:lang w:val="en-US"/>
        </w:rPr>
        <w:t xml:space="preserve">，兼投不兼中，评定标顺序为</w:t>
      </w:r>
      <w:r>
        <w:rPr>
          <w:rFonts w:hint="eastAsia" w:ascii="仿宋" w:hAnsi="仿宋" w:eastAsia="仿宋" w:cs="仿宋"/>
          <w:b/>
          <w:bCs/>
          <w:color w:val="000000"/>
          <w:sz w:val="24"/>
          <w:szCs w:val="24"/>
          <w:highlight w:val="none"/>
          <w:lang w:val="en-US" w:eastAsia="zh-CN"/>
        </w:rPr>
        <w:t xml:space="preserve">采购</w:t>
      </w:r>
      <w:r>
        <w:rPr>
          <w:rFonts w:hint="eastAsia" w:ascii="仿宋" w:hAnsi="仿宋" w:eastAsia="仿宋" w:cs="仿宋"/>
          <w:b/>
          <w:bCs/>
          <w:color w:val="000000"/>
          <w:sz w:val="24"/>
          <w:szCs w:val="24"/>
          <w:highlight w:val="none"/>
          <w:lang w:val="en-US"/>
        </w:rPr>
        <w:t xml:space="preserve">包</w:t>
      </w: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lang w:val="en-US"/>
        </w:rPr>
        <w:t xml:space="preserve">→</w:t>
      </w:r>
      <w:r>
        <w:rPr>
          <w:rFonts w:hint="eastAsia" w:ascii="仿宋" w:hAnsi="仿宋" w:eastAsia="仿宋" w:cs="仿宋"/>
          <w:b/>
          <w:bCs/>
          <w:color w:val="000000"/>
          <w:sz w:val="24"/>
          <w:szCs w:val="24"/>
          <w:highlight w:val="none"/>
          <w:lang w:val="en-US" w:eastAsia="zh-CN"/>
        </w:rPr>
        <w:t xml:space="preserve">采购</w:t>
      </w:r>
      <w:r>
        <w:rPr>
          <w:rFonts w:hint="eastAsia" w:ascii="仿宋" w:hAnsi="仿宋" w:eastAsia="仿宋" w:cs="仿宋"/>
          <w:b/>
          <w:bCs/>
          <w:color w:val="000000"/>
          <w:sz w:val="24"/>
          <w:szCs w:val="24"/>
          <w:highlight w:val="none"/>
          <w:lang w:val="en-US"/>
        </w:rPr>
        <w:t xml:space="preserve">包</w:t>
      </w:r>
      <w:r>
        <w:rPr>
          <w:rFonts w:hint="eastAsia" w:ascii="仿宋" w:hAnsi="仿宋" w:eastAsia="仿宋" w:cs="仿宋"/>
          <w:b/>
          <w:bCs/>
          <w:color w:val="000000"/>
          <w:sz w:val="24"/>
          <w:szCs w:val="24"/>
          <w:highlight w:val="none"/>
          <w:lang w:val="en-US" w:eastAsia="zh-CN"/>
        </w:rPr>
        <w:t xml:space="preserve">5</w:t>
      </w:r>
      <w:r>
        <w:rPr>
          <w:rFonts w:hint="eastAsia" w:ascii="仿宋" w:hAnsi="仿宋" w:eastAsia="仿宋" w:cs="仿宋"/>
          <w:b/>
          <w:bCs/>
          <w:color w:val="000000"/>
          <w:sz w:val="24"/>
          <w:szCs w:val="24"/>
          <w:highlight w:val="none"/>
          <w:lang w:val="en-US"/>
        </w:rPr>
        <w:t xml:space="preserve">。注：本次评标办法多</w:t>
      </w:r>
      <w:r>
        <w:rPr>
          <w:rFonts w:hint="eastAsia" w:ascii="仿宋" w:hAnsi="仿宋" w:eastAsia="仿宋" w:cs="仿宋"/>
          <w:b/>
          <w:bCs/>
          <w:color w:val="000000"/>
          <w:sz w:val="24"/>
          <w:szCs w:val="24"/>
          <w:highlight w:val="none"/>
          <w:lang w:val="en-US" w:eastAsia="zh-CN"/>
        </w:rPr>
        <w:t xml:space="preserve">采购</w:t>
      </w:r>
      <w:r>
        <w:rPr>
          <w:rFonts w:hint="eastAsia" w:ascii="仿宋" w:hAnsi="仿宋" w:eastAsia="仿宋" w:cs="仿宋"/>
          <w:b/>
          <w:bCs/>
          <w:color w:val="000000"/>
          <w:sz w:val="24"/>
          <w:szCs w:val="24"/>
          <w:highlight w:val="none"/>
          <w:lang w:val="en-US"/>
        </w:rPr>
        <w:t xml:space="preserve">包共享，其中前一</w:t>
      </w:r>
      <w:r>
        <w:rPr>
          <w:rFonts w:hint="eastAsia" w:ascii="仿宋" w:hAnsi="仿宋" w:eastAsia="仿宋" w:cs="仿宋"/>
          <w:b/>
          <w:bCs/>
          <w:color w:val="000000"/>
          <w:sz w:val="24"/>
          <w:szCs w:val="24"/>
          <w:highlight w:val="none"/>
          <w:lang w:val="en-US" w:eastAsia="zh-CN"/>
        </w:rPr>
        <w:t xml:space="preserve">采购</w:t>
      </w:r>
      <w:r>
        <w:rPr>
          <w:rFonts w:hint="eastAsia" w:ascii="仿宋" w:hAnsi="仿宋" w:eastAsia="仿宋" w:cs="仿宋"/>
          <w:b/>
          <w:bCs/>
          <w:color w:val="000000"/>
          <w:sz w:val="24"/>
          <w:szCs w:val="24"/>
          <w:highlight w:val="none"/>
          <w:lang w:val="en-US"/>
        </w:rPr>
        <w:t xml:space="preserve">包的中标单位可在后续评标中继续参与评标与定标环节的评比，但不得推荐为第一中标候选人。</w:t>
      </w:r>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eastAsia="zh-CN"/>
        </w:rPr>
        <w:t xml:space="preserve">5</w:t>
      </w:r>
      <w:r>
        <w:rPr>
          <w:rFonts w:hint="eastAsia" w:ascii="仿宋" w:hAnsi="仿宋" w:eastAsia="仿宋" w:cs="仿宋"/>
          <w:b/>
          <w:bCs/>
          <w:color w:val="000000"/>
          <w:sz w:val="24"/>
          <w:szCs w:val="24"/>
          <w:highlight w:val="none"/>
          <w:lang w:val="en-US"/>
        </w:rPr>
        <w:t xml:space="preserve">.推荐的中标候选人数：1-3名。</w:t>
      </w:r>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145" w:name="_Toc5995"/>
      <w:r/>
      <w:bookmarkStart w:id="146" w:name="_Toc22744"/>
      <w:r>
        <w:rPr>
          <w:rFonts w:hint="eastAsia" w:ascii="仿宋" w:hAnsi="仿宋" w:eastAsia="仿宋" w:cs="仿宋"/>
          <w:b/>
          <w:bCs/>
          <w:color w:val="000000"/>
          <w:sz w:val="24"/>
          <w:szCs w:val="24"/>
          <w:highlight w:val="none"/>
          <w:lang w:val="en-US"/>
        </w:rPr>
        <w:t xml:space="preserve">二、小微企业价格扣除</w:t>
      </w:r>
      <w:bookmarkEnd w:id="145"/>
      <w:r/>
      <w:bookmarkEnd w:id="146"/>
      <w:r>
        <w:rPr>
          <w:rFonts w:hint="eastAsia" w:ascii="仿宋" w:hAnsi="仿宋" w:eastAsia="仿宋" w:cs="仿宋"/>
          <w:b/>
          <w:bCs/>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1.对于专门面向中小企业或小型、微型企业的项目，只面向中小企业或小型、微型企业采购。</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2.对于非专门面向中小企业的项目，对小型和微型企业的价格给予10%的扣除，用扣除后的价格参与评审。</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4.监狱和戒毒企业的价格扣除</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（1）本项目对监狱和戒毒企业，给予10%的价格扣除，用扣除后的价格参与评审。</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（3）监狱企业标准请参照《关于政府采购支持监狱企业发展有关问题的通知》（财库〔2014〕68号）。</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5.残疾人福利性单位的价格扣除</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（1）本项目对残疾人福利性单位，给予10%的价格扣除，用扣除后的价格参与评审。</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（2）残疾人福利性单位需提供《残疾人福利性单位声明函》。</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（3）残疾人福利性单位标准请参照《关于促进残疾人就业政府采购政策的通知》（财库〔2017〕141号）。</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6.监狱企业、残疾人福利性单位属于小型、微型企业的，不重复享受政策。</w:t>
      </w:r>
      <w:r>
        <w:rPr>
          <w:rFonts w:hint="eastAsia" w:ascii="仿宋" w:hAnsi="仿宋" w:eastAsia="仿宋" w:cs="仿宋"/>
          <w:color w:val="000000"/>
          <w:sz w:val="24"/>
          <w:szCs w:val="24"/>
          <w:highlight w:val="none"/>
          <w:lang w:val="en-US"/>
        </w:rPr>
      </w:r>
      <w:r/>
    </w:p>
    <w:p>
      <w:pPr>
        <w:pStyle w:val="879"/>
        <w:ind w:firstLine="420"/>
        <w:jc w:val="both"/>
        <w:spacing w:line="480" w:lineRule="exact"/>
        <w:widowControl/>
        <w:rPr>
          <w:rFonts w:hint="eastAsia" w:ascii="仿宋" w:hAnsi="仿宋" w:eastAsia="仿宋" w:cs="仿宋"/>
          <w:color w:val="000000"/>
          <w:sz w:val="24"/>
          <w:szCs w:val="24"/>
          <w:highlight w:val="none"/>
          <w:lang w:val="en-US" w:bidi="ar-SA"/>
        </w:rPr>
        <w:outlineLvl w:val="1"/>
      </w:pPr>
      <w:r/>
      <w:bookmarkStart w:id="147" w:name="_Toc12452"/>
      <w:r/>
      <w:bookmarkStart w:id="148" w:name="_Toc8118"/>
      <w:r>
        <w:rPr>
          <w:rFonts w:hint="eastAsia" w:ascii="仿宋" w:hAnsi="仿宋" w:eastAsia="仿宋" w:cs="仿宋"/>
          <w:b/>
          <w:bCs/>
          <w:color w:val="000000"/>
          <w:sz w:val="24"/>
          <w:szCs w:val="24"/>
          <w:highlight w:val="none"/>
          <w:lang w:val="en-US"/>
        </w:rPr>
        <w:t xml:space="preserve">三、评标细则</w:t>
      </w:r>
      <w:bookmarkEnd w:id="147"/>
      <w:r/>
      <w:bookmarkEnd w:id="148"/>
      <w:r>
        <w:rPr>
          <w:rFonts w:hint="eastAsia" w:ascii="仿宋" w:hAnsi="仿宋" w:eastAsia="仿宋" w:cs="仿宋"/>
          <w:color w:val="000000"/>
          <w:sz w:val="24"/>
          <w:szCs w:val="24"/>
          <w:highlight w:val="none"/>
          <w:lang w:val="en-US" w:bidi="ar-SA"/>
        </w:rPr>
      </w:r>
      <w:r/>
    </w:p>
    <w:tbl>
      <w:tblPr>
        <w:tblW w:w="970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9"/>
        <w:gridCol w:w="983"/>
        <w:gridCol w:w="817"/>
        <w:gridCol w:w="7208"/>
      </w:tblGrid>
      <w:tr>
        <w:trPr>
          <w:trHeight w:val="9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9"/>
              <w:jc w:val="center"/>
              <w:spacing w:line="400" w:lineRule="exact"/>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lang w:val="en-US" w:bidi="ar"/>
              </w:rPr>
              <w:t xml:space="preserve">序号</w:t>
            </w:r>
            <w:r>
              <w:rPr>
                <w:rFonts w:hint="eastAsia" w:ascii="仿宋" w:hAnsi="仿宋" w:eastAsia="仿宋" w:cs="仿宋"/>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879"/>
              <w:jc w:val="center"/>
              <w:spacing w:line="400" w:lineRule="exact"/>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评审项</w:t>
            </w:r>
            <w:r>
              <w:rPr>
                <w:rFonts w:hint="eastAsia" w:ascii="仿宋" w:hAnsi="仿宋" w:eastAsia="仿宋" w:cs="仿宋"/>
                <w:b/>
                <w:bCs/>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9"/>
              <w:jc w:val="center"/>
              <w:widowControl/>
              <w:rPr>
                <w:rFonts w:hint="eastAsia" w:ascii="仿宋" w:hAnsi="仿宋" w:eastAsia="仿宋" w:cs="仿宋"/>
                <w:b/>
                <w:bCs/>
                <w:color w:val="000000"/>
                <w:sz w:val="24"/>
                <w:szCs w:val="24"/>
                <w:highlight w:val="none"/>
                <w:lang w:val="en-US" w:bidi="ar"/>
              </w:rPr>
              <w:outlineLvl w:val="9"/>
            </w:pPr>
            <w:r>
              <w:rPr>
                <w:rFonts w:hint="eastAsia" w:ascii="仿宋" w:hAnsi="仿宋" w:eastAsia="仿宋" w:cs="仿宋"/>
                <w:b/>
                <w:bCs/>
                <w:color w:val="000000"/>
                <w:sz w:val="24"/>
                <w:szCs w:val="24"/>
                <w:highlight w:val="none"/>
                <w:lang w:val="en-US" w:bidi="ar"/>
              </w:rPr>
              <w:t xml:space="preserve">满分分值</w:t>
            </w:r>
            <w:r>
              <w:rPr>
                <w:rFonts w:hint="eastAsia" w:ascii="仿宋" w:hAnsi="仿宋" w:eastAsia="仿宋" w:cs="仿宋"/>
                <w:b/>
                <w:bCs/>
                <w:color w:val="000000"/>
                <w:sz w:val="24"/>
                <w:szCs w:val="24"/>
                <w:highlight w:val="none"/>
                <w:lang w:val="en-US" w:bidi="ar"/>
              </w:rPr>
            </w:r>
            <w:r/>
          </w:p>
        </w:tc>
        <w:tc>
          <w:tcPr>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pStyle w:val="879"/>
              <w:jc w:val="center"/>
              <w:spacing w:line="400" w:lineRule="exact"/>
              <w:widowControl/>
              <w:rPr>
                <w:rFonts w:hint="eastAsia" w:ascii="仿宋" w:hAnsi="仿宋" w:eastAsia="仿宋" w:cs="仿宋"/>
                <w:b/>
                <w:bCs/>
                <w:color w:val="000000"/>
                <w:sz w:val="24"/>
                <w:szCs w:val="24"/>
                <w:highlight w:val="none"/>
                <w:lang w:val="en-US" w:bidi="ar"/>
              </w:rPr>
              <w:outlineLvl w:val="9"/>
            </w:pPr>
            <w:r>
              <w:rPr>
                <w:rFonts w:hint="eastAsia" w:ascii="仿宋" w:hAnsi="仿宋" w:eastAsia="仿宋" w:cs="仿宋"/>
                <w:b/>
                <w:bCs/>
                <w:color w:val="000000"/>
                <w:sz w:val="24"/>
                <w:szCs w:val="24"/>
                <w:highlight w:val="none"/>
                <w:lang w:val="en-US" w:bidi="ar"/>
              </w:rPr>
              <w:t xml:space="preserve">评  审  标  准</w:t>
            </w:r>
            <w:r>
              <w:rPr>
                <w:rFonts w:hint="eastAsia" w:ascii="仿宋" w:hAnsi="仿宋" w:eastAsia="仿宋" w:cs="仿宋"/>
                <w:b/>
                <w:bCs/>
                <w:color w:val="000000"/>
                <w:sz w:val="24"/>
                <w:szCs w:val="24"/>
                <w:highlight w:val="none"/>
                <w:lang w:val="en-US" w:bidi="ar"/>
              </w:rPr>
            </w:r>
            <w:r/>
          </w:p>
        </w:tc>
      </w:tr>
      <w:tr>
        <w:trPr>
          <w:trHeight w:val="1756"/>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9"/>
              <w:jc w:val="center"/>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一</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879"/>
              <w:jc w:val="center"/>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价格分</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9"/>
              <w:jc w:val="center"/>
              <w:spacing w:line="40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bidi="ar"/>
              </w:rPr>
              <w:t xml:space="preserve">30分</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pStyle w:val="879"/>
              <w:ind w:firstLine="480"/>
              <w:jc w:val="left"/>
              <w:widowControl/>
              <w:rPr>
                <w:rFonts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bidi="ar"/>
              </w:rPr>
              <w:t xml:space="preserve">采用低价优先法计算，以满足招标文件要求且投标</w:t>
            </w:r>
            <w:r>
              <w:rPr>
                <w:rFonts w:hint="eastAsia" w:ascii="仿宋" w:hAnsi="仿宋" w:eastAsia="仿宋" w:cs="仿宋"/>
                <w:color w:val="000000"/>
                <w:sz w:val="24"/>
                <w:szCs w:val="24"/>
                <w:highlight w:val="none"/>
                <w:lang w:val="en-US" w:eastAsia="zh-CN" w:bidi="ar"/>
              </w:rPr>
              <w:t xml:space="preserve">综合单价</w:t>
            </w:r>
            <w:r>
              <w:rPr>
                <w:rFonts w:hint="eastAsia" w:ascii="仿宋" w:hAnsi="仿宋" w:eastAsia="仿宋" w:cs="仿宋"/>
                <w:color w:val="000000"/>
                <w:sz w:val="24"/>
                <w:szCs w:val="24"/>
                <w:highlight w:val="none"/>
                <w:lang w:val="en-US" w:bidi="ar"/>
              </w:rPr>
              <w:t xml:space="preserve">最</w:t>
            </w:r>
            <w:r>
              <w:rPr>
                <w:rFonts w:hint="eastAsia" w:ascii="仿宋" w:hAnsi="仿宋" w:eastAsia="仿宋" w:cs="仿宋"/>
                <w:color w:val="000000"/>
                <w:sz w:val="24"/>
                <w:szCs w:val="24"/>
                <w:highlight w:val="none"/>
                <w:lang w:val="en-US" w:eastAsia="zh-CN" w:bidi="ar"/>
              </w:rPr>
              <w:t xml:space="preserve">低</w:t>
            </w:r>
            <w:r>
              <w:rPr>
                <w:rFonts w:hint="eastAsia" w:ascii="仿宋" w:hAnsi="仿宋" w:eastAsia="仿宋" w:cs="仿宋"/>
                <w:color w:val="000000"/>
                <w:sz w:val="24"/>
                <w:szCs w:val="24"/>
                <w:highlight w:val="none"/>
                <w:lang w:val="en-US" w:bidi="ar"/>
              </w:rPr>
              <w:t xml:space="preserve">的投标报价为评标基准价</w:t>
            </w:r>
            <w:r>
              <w:rPr>
                <w:rFonts w:hint="eastAsia" w:ascii="仿宋" w:hAnsi="仿宋" w:eastAsia="仿宋" w:cs="仿宋"/>
                <w:color w:val="000000"/>
                <w:sz w:val="24"/>
                <w:szCs w:val="24"/>
                <w:highlight w:val="none"/>
                <w:lang w:val="en-US" w:eastAsia="zh-CN" w:bidi="ar"/>
              </w:rPr>
              <w:t xml:space="preserve">,</w:t>
            </w:r>
            <w:r>
              <w:rPr>
                <w:rFonts w:ascii="仿宋" w:hAnsi="仿宋" w:eastAsia="仿宋" w:cs="仿宋"/>
                <w:color w:val="000000"/>
                <w:sz w:val="24"/>
                <w:szCs w:val="24"/>
                <w:highlight w:val="none"/>
                <w:lang w:val="en-US" w:eastAsia="zh-CN" w:bidi="ar"/>
              </w:rPr>
            </w:r>
            <w:r/>
          </w:p>
          <w:p>
            <w:pPr>
              <w:pStyle w:val="879"/>
              <w:ind w:firstLine="480"/>
              <w:jc w:val="both"/>
              <w:widowControl/>
              <w:rPr>
                <w:rFonts w:hint="eastAsia" w:ascii="仿宋" w:hAnsi="仿宋" w:eastAsia="仿宋" w:cs="仿宋"/>
                <w:color w:val="000000"/>
                <w:sz w:val="24"/>
                <w:szCs w:val="24"/>
                <w:highlight w:val="none"/>
                <w:lang w:val="zh-CN" w:bidi="ar"/>
              </w:rPr>
              <w:outlineLvl w:val="9"/>
            </w:pPr>
            <w:r>
              <w:rPr>
                <w:rFonts w:hint="eastAsia" w:ascii="仿宋" w:hAnsi="仿宋" w:eastAsia="仿宋" w:cs="仿宋"/>
                <w:color w:val="000000"/>
                <w:sz w:val="24"/>
                <w:szCs w:val="24"/>
                <w:highlight w:val="none"/>
                <w:lang w:val="en-US" w:bidi="ar"/>
              </w:rPr>
              <w:t xml:space="preserve">供应商的价格分统一按照下列公式计算：</w:t>
            </w:r>
            <w:r>
              <w:rPr>
                <w:rFonts w:hint="eastAsia" w:ascii="仿宋" w:hAnsi="仿宋" w:eastAsia="仿宋" w:cs="仿宋"/>
                <w:color w:val="000000"/>
                <w:sz w:val="24"/>
                <w:szCs w:val="24"/>
                <w:highlight w:val="none"/>
                <w:lang w:val="en-US" w:eastAsia="zh-CN" w:bidi="ar"/>
              </w:rPr>
              <w:t xml:space="preserve">有效投标</w:t>
            </w:r>
            <w:r>
              <w:rPr>
                <w:rFonts w:hint="eastAsia" w:ascii="仿宋" w:hAnsi="仿宋" w:eastAsia="仿宋" w:cs="仿宋"/>
                <w:color w:val="000000"/>
                <w:sz w:val="24"/>
                <w:szCs w:val="24"/>
                <w:highlight w:val="none"/>
                <w:lang w:val="en-US" w:bidi="ar"/>
              </w:rPr>
              <w:t xml:space="preserve">报价得分</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eastAsia="zh-CN" w:bidi="ar"/>
              </w:rPr>
              <w:t xml:space="preserve">评标</w:t>
            </w:r>
            <w:r>
              <w:rPr>
                <w:rFonts w:hint="eastAsia" w:ascii="仿宋" w:hAnsi="仿宋" w:eastAsia="仿宋" w:cs="仿宋"/>
                <w:color w:val="000000"/>
                <w:sz w:val="24"/>
                <w:szCs w:val="24"/>
                <w:highlight w:val="none"/>
                <w:lang w:val="en-US" w:bidi="ar"/>
              </w:rPr>
              <w:t xml:space="preserve">基</w:t>
            </w:r>
            <w:r>
              <w:rPr>
                <w:rFonts w:hint="eastAsia" w:ascii="仿宋" w:hAnsi="仿宋" w:eastAsia="仿宋" w:cs="仿宋"/>
                <w:color w:val="000000"/>
                <w:sz w:val="24"/>
                <w:szCs w:val="24"/>
                <w:highlight w:val="none"/>
                <w:lang w:val="zh-CN" w:bidi="ar"/>
              </w:rPr>
              <w:t xml:space="preserve">准价/</w:t>
            </w:r>
            <w:r>
              <w:rPr>
                <w:rFonts w:hint="eastAsia" w:ascii="仿宋" w:hAnsi="仿宋" w:eastAsia="仿宋" w:cs="仿宋"/>
                <w:color w:val="000000"/>
                <w:sz w:val="24"/>
                <w:szCs w:val="24"/>
                <w:highlight w:val="none"/>
                <w:lang w:val="en-US" w:eastAsia="zh-CN" w:bidi="ar"/>
              </w:rPr>
              <w:t xml:space="preserve">投标综合单价</w:t>
            </w:r>
            <w:r>
              <w:rPr>
                <w:rFonts w:hint="eastAsia" w:ascii="仿宋" w:hAnsi="仿宋" w:eastAsia="仿宋" w:cs="仿宋"/>
                <w:color w:val="000000"/>
                <w:sz w:val="24"/>
                <w:szCs w:val="24"/>
                <w:highlight w:val="none"/>
                <w:lang w:val="zh-CN" w:bidi="ar"/>
              </w:rPr>
              <w:t xml:space="preserve">×</w:t>
            </w: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szCs w:val="24"/>
                <w:highlight w:val="none"/>
                <w:lang w:val="zh-CN" w:bidi="ar"/>
              </w:rPr>
              <w:t xml:space="preserve">0</w:t>
            </w:r>
            <w:r>
              <w:rPr>
                <w:rFonts w:hint="eastAsia" w:ascii="仿宋" w:hAnsi="仿宋" w:eastAsia="仿宋" w:cs="仿宋"/>
                <w:color w:val="000000"/>
                <w:sz w:val="24"/>
                <w:szCs w:val="24"/>
                <w:highlight w:val="none"/>
                <w:lang w:val="en-US" w:eastAsia="zh-CN" w:bidi="ar"/>
              </w:rPr>
              <w:t xml:space="preserve">.00</w:t>
            </w:r>
            <w:r>
              <w:rPr>
                <w:rFonts w:hint="eastAsia" w:ascii="仿宋" w:hAnsi="仿宋" w:eastAsia="仿宋" w:cs="仿宋"/>
                <w:color w:val="000000"/>
                <w:sz w:val="24"/>
                <w:szCs w:val="24"/>
                <w:highlight w:val="none"/>
                <w:lang w:val="zh-CN" w:bidi="ar"/>
              </w:rPr>
              <w:t xml:space="preserve">（四舍五入保留两位小数）。</w:t>
            </w:r>
            <w:r>
              <w:rPr>
                <w:rFonts w:hint="eastAsia" w:ascii="仿宋" w:hAnsi="仿宋" w:eastAsia="仿宋" w:cs="仿宋"/>
                <w:color w:val="000000"/>
                <w:sz w:val="24"/>
                <w:szCs w:val="24"/>
                <w:highlight w:val="none"/>
                <w:lang w:val="zh-CN" w:bidi="ar"/>
              </w:rPr>
            </w:r>
            <w:r/>
          </w:p>
          <w:p>
            <w:pPr>
              <w:pStyle w:val="879"/>
              <w:jc w:val="both"/>
              <w:widowControl/>
              <w:rPr>
                <w:rFonts w:hint="eastAsia" w:ascii="仿宋" w:hAnsi="仿宋" w:eastAsia="仿宋" w:cs="仿宋"/>
                <w:color w:val="000000"/>
                <w:sz w:val="24"/>
                <w:szCs w:val="24"/>
                <w:highlight w:val="none"/>
                <w:lang w:val="en-US" w:bidi="ar"/>
              </w:rPr>
              <w:outlineLvl w:val="9"/>
            </w:pPr>
            <w:r>
              <w:rPr>
                <w:rFonts w:hint="eastAsia" w:ascii="仿宋" w:hAnsi="仿宋" w:eastAsia="仿宋" w:cs="仿宋"/>
                <w:color w:val="000000"/>
                <w:sz w:val="24"/>
                <w:szCs w:val="24"/>
                <w:highlight w:val="none"/>
                <w:lang w:val="en-US" w:bidi="ar"/>
              </w:rPr>
              <w:t xml:space="preserve">(有效投标报价为未被评标委员会判定为废标的投标文件。)</w:t>
            </w:r>
            <w:r>
              <w:rPr>
                <w:rFonts w:hint="eastAsia" w:ascii="仿宋" w:hAnsi="仿宋" w:eastAsia="仿宋" w:cs="仿宋"/>
                <w:color w:val="000000"/>
                <w:sz w:val="24"/>
                <w:szCs w:val="24"/>
                <w:highlight w:val="none"/>
                <w:lang w:val="en-US" w:bidi="ar"/>
              </w:rPr>
            </w:r>
            <w:r/>
          </w:p>
          <w:p>
            <w:pPr>
              <w:pStyle w:val="879"/>
              <w:jc w:val="both"/>
              <w:widowControl/>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注：小微企业优惠政策根据政府采购政策情况评判。</w:t>
            </w:r>
            <w:r>
              <w:rPr>
                <w:rFonts w:hint="eastAsia" w:ascii="仿宋" w:hAnsi="仿宋" w:eastAsia="仿宋" w:cs="仿宋"/>
                <w:b/>
                <w:bCs/>
                <w:color w:val="000000"/>
                <w:sz w:val="24"/>
                <w:szCs w:val="24"/>
                <w:highlight w:val="none"/>
                <w:lang w:val="en-US"/>
              </w:rPr>
            </w:r>
            <w:r/>
          </w:p>
          <w:p>
            <w:pPr>
              <w:pStyle w:val="879"/>
              <w:jc w:val="left"/>
              <w:widowControl/>
              <w:rPr>
                <w:rFonts w:hint="eastAsia" w:ascii="仿宋" w:hAnsi="仿宋" w:eastAsia="仿宋" w:cs="仿宋"/>
                <w:color w:val="000000"/>
                <w:highlight w:val="none"/>
              </w:rPr>
              <w:outlineLvl w:val="9"/>
            </w:pPr>
            <w:r>
              <w:rPr>
                <w:rFonts w:hint="eastAsia" w:ascii="仿宋" w:hAnsi="仿宋" w:eastAsia="仿宋" w:cs="仿宋"/>
                <w:color w:val="000000"/>
                <w:sz w:val="24"/>
                <w:szCs w:val="24"/>
                <w:highlight w:val="none"/>
                <w:lang w:val="en-US" w:eastAsia="zh-CN" w:bidi="ar"/>
              </w:rPr>
              <w:t xml:space="preserve">投标综合单价为供应商各品类单价</w:t>
            </w:r>
            <w:r>
              <w:rPr>
                <w:rFonts w:ascii="Arial" w:hAnsi="Arial" w:eastAsia="仿宋" w:cs="Arial"/>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val="en-US" w:eastAsia="zh-CN" w:bidi="ar"/>
              </w:rPr>
              <w:t xml:space="preserve">对应品次占比的和（例如：</w:t>
            </w:r>
            <w:r>
              <w:rPr>
                <w:rFonts w:hint="eastAsia" w:ascii="仿宋" w:hAnsi="仿宋" w:eastAsia="仿宋" w:cs="仿宋"/>
                <w:color w:val="000000"/>
                <w:sz w:val="24"/>
                <w:szCs w:val="24"/>
                <w:highlight w:val="none"/>
                <w:lang w:val="en-US" w:bidi="ar"/>
              </w:rPr>
              <w:t xml:space="preserve">供应商</w:t>
            </w:r>
            <w:r>
              <w:rPr>
                <w:rFonts w:hint="eastAsia" w:ascii="仿宋" w:hAnsi="仿宋" w:eastAsia="仿宋" w:cs="仿宋"/>
                <w:color w:val="000000"/>
                <w:sz w:val="24"/>
                <w:szCs w:val="24"/>
                <w:highlight w:val="none"/>
                <w:lang w:val="en-US" w:eastAsia="zh-CN" w:bidi="ar"/>
              </w:rPr>
              <w:t xml:space="preserve">A的各品类单价分别为a1、a2、a3、a4、a5，那么</w:t>
            </w:r>
            <w:r>
              <w:rPr>
                <w:rFonts w:hint="eastAsia" w:ascii="仿宋" w:hAnsi="仿宋" w:eastAsia="仿宋" w:cs="仿宋"/>
                <w:color w:val="000000"/>
                <w:sz w:val="24"/>
                <w:szCs w:val="24"/>
                <w:highlight w:val="none"/>
                <w:lang w:val="en-US" w:bidi="ar"/>
              </w:rPr>
              <w:t xml:space="preserve">供应商</w:t>
            </w:r>
            <w:r>
              <w:rPr>
                <w:rFonts w:hint="eastAsia" w:ascii="仿宋" w:hAnsi="仿宋" w:eastAsia="仿宋" w:cs="仿宋"/>
                <w:color w:val="000000"/>
                <w:sz w:val="24"/>
                <w:szCs w:val="24"/>
                <w:highlight w:val="none"/>
                <w:lang w:val="en-US" w:eastAsia="zh-CN" w:bidi="ar"/>
              </w:rPr>
              <w:t xml:space="preserve">A投标综合单价为(a1×47.62%+a2×33.33%+a3×14.29%+a4×4.64%+a5×0.12%）</w:t>
            </w:r>
            <w:r>
              <w:rPr>
                <w:rFonts w:hint="eastAsia" w:ascii="仿宋" w:hAnsi="仿宋" w:eastAsia="仿宋" w:cs="仿宋"/>
                <w:color w:val="000000"/>
                <w:highlight w:val="none"/>
              </w:rPr>
            </w:r>
            <w:r/>
          </w:p>
        </w:tc>
      </w:tr>
      <w:tr>
        <w:trPr>
          <w:trHeight w:val="184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9"/>
              <w:jc w:val="center"/>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二</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879"/>
              <w:jc w:val="center"/>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企业业绩</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9"/>
              <w:jc w:val="center"/>
              <w:spacing w:line="40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9分</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pStyle w:val="879"/>
              <w:jc w:val="both"/>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或所投产品制造厂商自</w:t>
            </w:r>
            <w:r>
              <w:rPr>
                <w:rFonts w:hint="eastAsia" w:ascii="仿宋" w:hAnsi="仿宋" w:eastAsia="仿宋" w:cs="仿宋"/>
                <w:color w:val="000000"/>
                <w:sz w:val="24"/>
                <w:szCs w:val="24"/>
                <w:highlight w:val="none"/>
              </w:rPr>
              <w:t xml:space="preserve">202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年1月1日</w:t>
            </w:r>
            <w:r>
              <w:rPr>
                <w:rFonts w:hint="eastAsia" w:ascii="仿宋" w:hAnsi="仿宋" w:eastAsia="仿宋" w:cs="仿宋"/>
                <w:bCs/>
                <w:color w:val="000000"/>
                <w:sz w:val="24"/>
                <w:szCs w:val="24"/>
                <w:highlight w:val="none"/>
                <w:lang w:val="en-US"/>
              </w:rPr>
              <w:t xml:space="preserve">（以合同签订日期为准）</w:t>
            </w:r>
            <w:r>
              <w:rPr>
                <w:rFonts w:hint="eastAsia" w:ascii="仿宋" w:hAnsi="仿宋" w:eastAsia="仿宋" w:cs="仿宋"/>
                <w:color w:val="000000"/>
                <w:sz w:val="24"/>
                <w:szCs w:val="24"/>
                <w:highlight w:val="none"/>
              </w:rPr>
              <w:t xml:space="preserve">以来</w:t>
            </w:r>
            <w:r>
              <w:rPr>
                <w:rFonts w:hint="eastAsia" w:ascii="仿宋" w:hAnsi="仿宋" w:eastAsia="仿宋" w:cs="仿宋"/>
                <w:color w:val="000000"/>
                <w:sz w:val="24"/>
                <w:szCs w:val="24"/>
                <w:highlight w:val="none"/>
                <w:lang w:val="en-US"/>
              </w:rPr>
              <w:t xml:space="preserve">销售的至少包含核心产品的业绩，每提供一个业绩</w:t>
            </w:r>
            <w:r>
              <w:rPr>
                <w:rFonts w:hint="eastAsia"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最多得</w:t>
            </w: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rPr>
              <w:t xml:space="preserve">，未</w:t>
            </w:r>
            <w:r>
              <w:rPr>
                <w:rFonts w:hint="eastAsia" w:ascii="仿宋" w:hAnsi="仿宋" w:eastAsia="仿宋" w:cs="仿宋"/>
                <w:color w:val="000000"/>
                <w:sz w:val="24"/>
                <w:szCs w:val="24"/>
                <w:highlight w:val="none"/>
              </w:rPr>
              <w:t xml:space="preserve">提供不得分。</w:t>
            </w:r>
            <w:r>
              <w:rPr>
                <w:rFonts w:hint="eastAsia" w:ascii="仿宋" w:hAnsi="仿宋" w:eastAsia="仿宋" w:cs="仿宋"/>
                <w:color w:val="000000"/>
                <w:sz w:val="24"/>
                <w:szCs w:val="24"/>
                <w:highlight w:val="none"/>
              </w:rPr>
            </w:r>
            <w:r/>
          </w:p>
          <w:p>
            <w:pPr>
              <w:pStyle w:val="879"/>
              <w:jc w:val="both"/>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须</w:t>
            </w:r>
            <w:r>
              <w:rPr>
                <w:rFonts w:hint="eastAsia" w:ascii="仿宋" w:hAnsi="仿宋" w:eastAsia="仿宋" w:cs="仿宋"/>
                <w:color w:val="000000"/>
                <w:sz w:val="24"/>
                <w:szCs w:val="24"/>
                <w:highlight w:val="none"/>
              </w:rPr>
              <w:t xml:space="preserve">提供合同复印件</w:t>
            </w:r>
            <w:r>
              <w:rPr>
                <w:rFonts w:hint="eastAsia" w:ascii="仿宋" w:hAnsi="仿宋" w:eastAsia="仿宋" w:cs="仿宋"/>
                <w:color w:val="000000"/>
                <w:sz w:val="24"/>
                <w:szCs w:val="24"/>
                <w:highlight w:val="none"/>
                <w:lang w:val="en-US"/>
              </w:rPr>
              <w:t xml:space="preserve">加盖投标单位公章，</w:t>
            </w:r>
            <w:r>
              <w:rPr>
                <w:rFonts w:hint="eastAsia" w:ascii="仿宋" w:hAnsi="仿宋" w:eastAsia="仿宋" w:cs="仿宋"/>
                <w:bCs/>
                <w:color w:val="000000"/>
                <w:sz w:val="24"/>
                <w:szCs w:val="24"/>
                <w:highlight w:val="none"/>
              </w:rPr>
              <w:t xml:space="preserve">合同复印件须清晰可见</w:t>
            </w:r>
            <w:r>
              <w:rPr>
                <w:rFonts w:hint="eastAsia" w:ascii="仿宋" w:hAnsi="仿宋" w:eastAsia="仿宋" w:cs="仿宋"/>
                <w:bCs/>
                <w:color w:val="000000"/>
                <w:sz w:val="24"/>
                <w:szCs w:val="24"/>
                <w:highlight w:val="none"/>
                <w:lang w:val="en-US"/>
              </w:rPr>
              <w:t xml:space="preserve">产品名称、甲乙双方单位名称</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合同签订</w:t>
            </w:r>
            <w:r>
              <w:rPr>
                <w:rFonts w:hint="eastAsia" w:ascii="仿宋" w:hAnsi="仿宋" w:eastAsia="仿宋" w:cs="仿宋"/>
                <w:bCs/>
                <w:color w:val="000000"/>
                <w:sz w:val="24"/>
                <w:szCs w:val="24"/>
                <w:highlight w:val="none"/>
              </w:rPr>
              <w:t xml:space="preserve">日期等</w:t>
            </w:r>
            <w:r>
              <w:rPr>
                <w:rFonts w:hint="eastAsia" w:ascii="仿宋" w:hAnsi="仿宋" w:eastAsia="仿宋" w:cs="仿宋"/>
                <w:bCs/>
                <w:color w:val="000000"/>
                <w:sz w:val="24"/>
                <w:szCs w:val="24"/>
                <w:highlight w:val="none"/>
                <w:lang w:val="en-US"/>
              </w:rPr>
              <w:t xml:space="preserve">关键</w:t>
            </w:r>
            <w:r>
              <w:rPr>
                <w:rFonts w:hint="eastAsia" w:ascii="仿宋" w:hAnsi="仿宋" w:eastAsia="仿宋" w:cs="仿宋"/>
                <w:bCs/>
                <w:color w:val="000000"/>
                <w:sz w:val="24"/>
                <w:szCs w:val="24"/>
                <w:highlight w:val="none"/>
              </w:rPr>
              <w:t xml:space="preserve">内容，否则不得分</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r>
        <w:trPr>
          <w:trHeight w:val="2243"/>
        </w:trPr>
        <w:tc>
          <w:tcPr>
            <w:tcBorders>
              <w:top w:val="single" w:color="000000" w:sz="4" w:space="0"/>
              <w:left w:val="single" w:color="000000" w:sz="4" w:space="0"/>
              <w:bottom w:val="none" w:color="000000" w:sz="4" w:space="0"/>
              <w:right w:val="single" w:color="000000" w:sz="4" w:space="0"/>
            </w:tcBorders>
            <w:tcW w:w="699" w:type="dxa"/>
            <w:vAlign w:val="center"/>
            <w:vMerge w:val="restart"/>
            <w:textDirection w:val="lrTb"/>
            <w:noWrap w:val="false"/>
          </w:tcPr>
          <w:p>
            <w:pPr>
              <w:pStyle w:val="879"/>
              <w:jc w:val="center"/>
              <w:spacing w:line="40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三</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none" w:color="000000" w:sz="4" w:space="0"/>
              <w:right w:val="single" w:color="000000" w:sz="4" w:space="0"/>
            </w:tcBorders>
            <w:tcW w:w="983" w:type="dxa"/>
            <w:vAlign w:val="center"/>
            <w:vMerge w:val="restart"/>
            <w:textDirection w:val="lrTb"/>
            <w:noWrap w:val="false"/>
          </w:tcPr>
          <w:p>
            <w:pPr>
              <w:pStyle w:val="879"/>
              <w:jc w:val="center"/>
              <w:spacing w:line="400" w:lineRule="exact"/>
              <w:widowControl/>
              <w:rPr>
                <w:rFonts w:hint="eastAsia" w:ascii="仿宋" w:hAnsi="仿宋" w:eastAsia="仿宋" w:cs="仿宋"/>
                <w:color w:val="000000"/>
                <w:sz w:val="24"/>
                <w:szCs w:val="24"/>
                <w:highlight w:val="none"/>
                <w:lang w:val="en-US" w:eastAsia="zh-CN" w:bidi="ar"/>
              </w:rPr>
              <w:outlineLvl w:val="9"/>
            </w:pPr>
            <w:r>
              <w:rPr>
                <w:rFonts w:hint="eastAsia" w:ascii="仿宋" w:hAnsi="仿宋" w:eastAsia="仿宋" w:cs="仿宋"/>
                <w:color w:val="000000"/>
                <w:sz w:val="24"/>
                <w:szCs w:val="24"/>
                <w:highlight w:val="none"/>
                <w:lang w:val="en-US" w:eastAsia="zh-CN" w:bidi="ar"/>
              </w:rPr>
              <w:t xml:space="preserve">产品质量</w:t>
            </w:r>
            <w:r>
              <w:rPr>
                <w:rFonts w:hint="eastAsia" w:ascii="仿宋" w:hAnsi="仿宋" w:eastAsia="仿宋" w:cs="仿宋"/>
                <w:color w:val="000000"/>
                <w:sz w:val="24"/>
                <w:szCs w:val="24"/>
                <w:highlight w:val="none"/>
                <w:lang w:val="en-US" w:eastAsia="zh-CN" w:bidi="ar"/>
              </w:rPr>
            </w:r>
            <w:r/>
          </w:p>
        </w:tc>
        <w:tc>
          <w:tcPr>
            <w:tcBorders>
              <w:top w:val="single" w:color="000000" w:sz="4" w:space="0"/>
              <w:left w:val="single" w:color="000000" w:sz="4" w:space="0"/>
              <w:bottom w:val="none" w:color="000000" w:sz="4" w:space="0"/>
              <w:right w:val="single" w:color="000000" w:sz="4" w:space="0"/>
            </w:tcBorders>
            <w:tcW w:w="817" w:type="dxa"/>
            <w:vAlign w:val="center"/>
            <w:vMerge w:val="restart"/>
            <w:textDirection w:val="lrTb"/>
            <w:noWrap w:val="false"/>
          </w:tcPr>
          <w:p>
            <w:pPr>
              <w:pStyle w:val="879"/>
              <w:jc w:val="center"/>
              <w:spacing w:line="40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26分</w:t>
            </w: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pStyle w:val="879"/>
              <w:jc w:val="both"/>
              <w:widowControl/>
              <w:rPr>
                <w:rFonts w:hint="eastAsia" w:ascii="仿宋" w:hAnsi="仿宋" w:eastAsia="仿宋" w:cs="仿宋"/>
                <w:color w:val="000000"/>
                <w:sz w:val="24"/>
                <w:szCs w:val="24"/>
                <w:highlight w:val="none"/>
                <w:lang w:val="en-US" w:eastAsia="en-US"/>
              </w:rPr>
              <w:outlineLvl w:val="9"/>
            </w:pPr>
            <w:r>
              <w:rPr>
                <w:rFonts w:hint="eastAsia" w:ascii="仿宋" w:hAnsi="仿宋" w:eastAsia="仿宋" w:cs="仿宋"/>
                <w:color w:val="000000"/>
                <w:sz w:val="24"/>
                <w:szCs w:val="24"/>
                <w:highlight w:val="none"/>
                <w:lang w:val="en-US"/>
              </w:rPr>
              <w:t xml:space="preserve">自</w:t>
            </w:r>
            <w:r>
              <w:rPr>
                <w:rFonts w:hint="eastAsia" w:ascii="仿宋" w:hAnsi="仿宋" w:eastAsia="仿宋" w:cs="仿宋"/>
                <w:color w:val="000000"/>
                <w:sz w:val="24"/>
                <w:szCs w:val="24"/>
                <w:highlight w:val="none"/>
              </w:rPr>
              <w:t xml:space="preserve">202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年1月1日</w:t>
            </w:r>
            <w:r>
              <w:rPr>
                <w:rFonts w:hint="eastAsia" w:ascii="仿宋" w:hAnsi="仿宋" w:eastAsia="仿宋" w:cs="仿宋"/>
                <w:bCs/>
                <w:color w:val="000000"/>
                <w:sz w:val="24"/>
                <w:szCs w:val="24"/>
                <w:highlight w:val="none"/>
                <w:lang w:val="en-US"/>
              </w:rPr>
              <w:t xml:space="preserve">（以</w:t>
            </w:r>
            <w:r>
              <w:rPr>
                <w:rFonts w:hint="eastAsia" w:ascii="仿宋" w:hAnsi="仿宋" w:eastAsia="仿宋" w:cs="仿宋"/>
                <w:bCs/>
                <w:color w:val="000000"/>
                <w:sz w:val="24"/>
                <w:szCs w:val="24"/>
                <w:highlight w:val="none"/>
                <w:lang w:val="en-US" w:eastAsia="zh-CN"/>
              </w:rPr>
              <w:t xml:space="preserve">报告</w:t>
            </w:r>
            <w:r>
              <w:rPr>
                <w:rFonts w:hint="eastAsia" w:ascii="仿宋" w:hAnsi="仿宋" w:eastAsia="仿宋" w:cs="仿宋"/>
                <w:bCs/>
                <w:color w:val="000000"/>
                <w:sz w:val="24"/>
                <w:szCs w:val="24"/>
                <w:highlight w:val="none"/>
                <w:lang w:val="en-US"/>
              </w:rPr>
              <w:t xml:space="preserve">日期为准）</w:t>
            </w:r>
            <w:r>
              <w:rPr>
                <w:rFonts w:hint="eastAsia" w:ascii="仿宋" w:hAnsi="仿宋" w:eastAsia="仿宋" w:cs="仿宋"/>
                <w:color w:val="000000"/>
                <w:sz w:val="24"/>
                <w:szCs w:val="24"/>
                <w:highlight w:val="none"/>
              </w:rPr>
              <w:t xml:space="preserve">以来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eastAsia="en-US"/>
              </w:rPr>
              <w:t xml:space="preserve">所投产品(或</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eastAsia="en-US"/>
              </w:rPr>
              <w:t xml:space="preserve">拟采用的快检产品)通过副省级及以上市场监督</w:t>
            </w:r>
            <w:r>
              <w:rPr>
                <w:rFonts w:hint="eastAsia" w:ascii="仿宋" w:hAnsi="仿宋" w:eastAsia="仿宋" w:cs="仿宋"/>
                <w:color w:val="000000"/>
                <w:sz w:val="24"/>
                <w:szCs w:val="24"/>
                <w:highlight w:val="none"/>
                <w:lang w:val="en-US" w:eastAsia="zh-CN"/>
              </w:rPr>
              <w:t xml:space="preserve">管理部门</w:t>
            </w:r>
            <w:r>
              <w:rPr>
                <w:rFonts w:hint="eastAsia" w:ascii="仿宋" w:hAnsi="仿宋" w:eastAsia="仿宋" w:cs="仿宋"/>
                <w:color w:val="000000"/>
                <w:sz w:val="24"/>
                <w:szCs w:val="24"/>
                <w:highlight w:val="none"/>
                <w:lang w:val="en-US" w:eastAsia="en-US"/>
              </w:rPr>
              <w:t xml:space="preserve">出具的产品评价报告，且</w:t>
            </w:r>
            <w:r>
              <w:rPr>
                <w:rFonts w:hint="eastAsia" w:ascii="仿宋" w:hAnsi="仿宋" w:eastAsia="仿宋" w:cs="仿宋"/>
                <w:color w:val="000000"/>
                <w:sz w:val="24"/>
                <w:szCs w:val="24"/>
                <w:highlight w:val="none"/>
                <w:lang w:val="en-US" w:eastAsia="zh-CN"/>
              </w:rPr>
              <w:t xml:space="preserve">结论为</w:t>
            </w:r>
            <w:r>
              <w:rPr>
                <w:rFonts w:hint="eastAsia" w:ascii="仿宋" w:hAnsi="仿宋" w:eastAsia="仿宋" w:cs="仿宋"/>
                <w:color w:val="000000"/>
                <w:sz w:val="24"/>
                <w:szCs w:val="24"/>
                <w:highlight w:val="none"/>
                <w:lang w:val="en-US" w:eastAsia="en-US"/>
              </w:rPr>
              <w:t xml:space="preserve">评价通过（或评价为合格）的，每提供一个产品</w:t>
            </w:r>
            <w:r>
              <w:rPr>
                <w:rFonts w:hint="eastAsia" w:ascii="仿宋" w:hAnsi="仿宋" w:eastAsia="仿宋" w:cs="仿宋"/>
                <w:color w:val="000000"/>
                <w:sz w:val="24"/>
                <w:szCs w:val="24"/>
                <w:highlight w:val="none"/>
                <w:lang w:val="en-US" w:eastAsia="zh-CN"/>
              </w:rPr>
              <w:t xml:space="preserve">评价报告</w:t>
            </w:r>
            <w:r>
              <w:rPr>
                <w:rFonts w:hint="eastAsia" w:ascii="仿宋" w:hAnsi="仿宋" w:eastAsia="仿宋" w:cs="仿宋"/>
                <w:color w:val="000000"/>
                <w:sz w:val="24"/>
                <w:szCs w:val="24"/>
                <w:highlight w:val="none"/>
                <w:lang w:val="en-US" w:eastAsia="en-US"/>
              </w:rPr>
              <w:t xml:space="preserve">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en-US"/>
              </w:rPr>
              <w:t xml:space="preserve">分，最高得</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lang w:val="en-US" w:eastAsia="en-US"/>
              </w:rPr>
              <w:t xml:space="preserve">分。所投产品需为同一厂家试剂品牌。</w:t>
            </w:r>
            <w:r>
              <w:rPr>
                <w:rFonts w:hint="eastAsia" w:ascii="仿宋" w:hAnsi="仿宋" w:eastAsia="仿宋" w:cs="仿宋"/>
                <w:color w:val="000000"/>
                <w:sz w:val="24"/>
                <w:szCs w:val="24"/>
                <w:highlight w:val="none"/>
                <w:lang w:val="en-US" w:eastAsia="en-US"/>
              </w:rPr>
            </w:r>
            <w:r/>
          </w:p>
          <w:p>
            <w:pPr>
              <w:pStyle w:val="879"/>
              <w:jc w:val="both"/>
              <w:widowControl/>
              <w:rPr>
                <w:rFonts w:hint="eastAsia" w:ascii="仿宋" w:hAnsi="仿宋" w:eastAsia="仿宋" w:cs="仿宋"/>
                <w:color w:val="000000"/>
                <w:sz w:val="24"/>
                <w:szCs w:val="24"/>
                <w:highlight w:val="none"/>
                <w:lang w:val="en-US" w:eastAsia="en-US"/>
              </w:rPr>
              <w:outlineLvl w:val="9"/>
            </w:pPr>
            <w:r>
              <w:rPr>
                <w:rFonts w:hint="eastAsia" w:ascii="仿宋" w:hAnsi="仿宋" w:eastAsia="仿宋" w:cs="仿宋"/>
                <w:b/>
                <w:bCs/>
                <w:color w:val="000000"/>
                <w:sz w:val="24"/>
                <w:szCs w:val="24"/>
                <w:highlight w:val="none"/>
                <w:lang w:val="en-US" w:eastAsia="zh-CN"/>
              </w:rPr>
              <w:t xml:space="preserve">（须</w:t>
            </w:r>
            <w:r>
              <w:rPr>
                <w:rFonts w:hint="eastAsia" w:ascii="仿宋" w:hAnsi="仿宋" w:eastAsia="仿宋" w:cs="仿宋"/>
                <w:b/>
                <w:bCs/>
                <w:color w:val="000000"/>
                <w:sz w:val="24"/>
                <w:szCs w:val="24"/>
                <w:highlight w:val="none"/>
                <w:lang w:val="en-US" w:eastAsia="en-US"/>
              </w:rPr>
              <w:t xml:space="preserve">提供</w:t>
            </w:r>
            <w:r>
              <w:rPr>
                <w:rFonts w:hint="eastAsia" w:ascii="仿宋" w:hAnsi="仿宋" w:eastAsia="仿宋" w:cs="仿宋"/>
                <w:b/>
                <w:bCs/>
                <w:color w:val="000000"/>
                <w:sz w:val="24"/>
                <w:szCs w:val="24"/>
                <w:highlight w:val="none"/>
                <w:lang w:val="en-US" w:eastAsia="zh-CN"/>
              </w:rPr>
              <w:t xml:space="preserve">副省级</w:t>
            </w:r>
            <w:r>
              <w:rPr>
                <w:rFonts w:hint="eastAsia" w:ascii="仿宋" w:hAnsi="仿宋" w:eastAsia="仿宋" w:cs="仿宋"/>
                <w:b/>
                <w:bCs/>
                <w:color w:val="000000"/>
                <w:sz w:val="24"/>
                <w:szCs w:val="24"/>
                <w:highlight w:val="none"/>
                <w:lang w:val="en-US" w:eastAsia="en-US"/>
              </w:rPr>
              <w:t xml:space="preserve">及以上市场监督管</w:t>
            </w:r>
            <w:r>
              <w:rPr>
                <w:rFonts w:hint="eastAsia" w:ascii="仿宋" w:hAnsi="仿宋" w:eastAsia="仿宋" w:cs="仿宋"/>
                <w:b/>
                <w:bCs/>
                <w:color w:val="000000"/>
                <w:sz w:val="24"/>
                <w:szCs w:val="24"/>
                <w:highlight w:val="none"/>
                <w:lang w:val="en-US" w:eastAsia="zh-CN"/>
              </w:rPr>
              <w:t xml:space="preserve">理部门</w:t>
            </w:r>
            <w:r>
              <w:rPr>
                <w:rFonts w:hint="eastAsia" w:ascii="仿宋" w:hAnsi="仿宋" w:eastAsia="仿宋" w:cs="仿宋"/>
                <w:b/>
                <w:bCs/>
                <w:color w:val="000000"/>
                <w:sz w:val="24"/>
                <w:szCs w:val="24"/>
                <w:highlight w:val="none"/>
                <w:lang w:val="en-US" w:eastAsia="en-US"/>
              </w:rPr>
              <w:t xml:space="preserve">发布的评价通</w:t>
            </w:r>
            <w:r>
              <w:rPr>
                <w:rFonts w:hint="eastAsia" w:ascii="仿宋" w:hAnsi="仿宋" w:eastAsia="仿宋" w:cs="仿宋"/>
                <w:b/>
                <w:bCs/>
                <w:color w:val="000000"/>
                <w:sz w:val="24"/>
                <w:szCs w:val="24"/>
                <w:highlight w:val="none"/>
                <w:lang w:val="en-US" w:eastAsia="zh-CN"/>
              </w:rPr>
              <w:t xml:space="preserve">过</w:t>
            </w:r>
            <w:r>
              <w:rPr>
                <w:rFonts w:hint="eastAsia" w:ascii="仿宋" w:hAnsi="仿宋" w:eastAsia="仿宋" w:cs="仿宋"/>
                <w:b/>
                <w:bCs/>
                <w:color w:val="000000"/>
                <w:sz w:val="24"/>
                <w:szCs w:val="24"/>
                <w:highlight w:val="none"/>
                <w:lang w:val="en-US" w:eastAsia="en-US"/>
              </w:rPr>
              <w:t xml:space="preserve">或合格产品目录，一个产品仅接受一份认证，</w:t>
            </w:r>
            <w:r>
              <w:rPr>
                <w:rFonts w:hint="eastAsia" w:ascii="仿宋" w:hAnsi="仿宋" w:eastAsia="仿宋" w:cs="仿宋"/>
                <w:b/>
                <w:bCs/>
                <w:color w:val="000000"/>
                <w:sz w:val="24"/>
                <w:szCs w:val="24"/>
                <w:highlight w:val="none"/>
                <w:lang w:val="en-US" w:eastAsia="zh-CN"/>
              </w:rPr>
              <w:t xml:space="preserve">不得重复，重复计1分，以上证明材料复印件均须加盖公章。）</w:t>
            </w:r>
            <w:r>
              <w:rPr>
                <w:rFonts w:hint="eastAsia" w:ascii="仿宋" w:hAnsi="仿宋" w:eastAsia="仿宋" w:cs="仿宋"/>
                <w:color w:val="000000"/>
                <w:sz w:val="24"/>
                <w:szCs w:val="24"/>
                <w:highlight w:val="none"/>
                <w:lang w:val="en-US" w:eastAsia="en-US"/>
              </w:rPr>
            </w:r>
            <w:r/>
          </w:p>
        </w:tc>
      </w:tr>
      <w:tr>
        <w:trPr>
          <w:trHeight w:val="1751"/>
        </w:trPr>
        <w:tc>
          <w:tcPr>
            <w:tcBorders>
              <w:top w:val="none" w:color="000000" w:sz="4" w:space="0"/>
              <w:left w:val="single" w:color="000000" w:sz="4" w:space="0"/>
              <w:bottom w:val="single" w:color="000000" w:sz="4" w:space="0"/>
              <w:right w:val="single" w:color="000000" w:sz="4" w:space="0"/>
            </w:tcBorders>
            <w:tcW w:w="699" w:type="dxa"/>
            <w:vAlign w:val="center"/>
            <w:vMerge w:val="continue"/>
            <w:textDirection w:val="lrTb"/>
            <w:noWrap w:val="false"/>
          </w:tcPr>
          <w:p>
            <w:pPr>
              <w:pStyle w:val="879"/>
              <w:jc w:val="both"/>
              <w:widowControl/>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tc>
        <w:tc>
          <w:tcPr>
            <w:tcBorders>
              <w:top w:val="none" w:color="000000" w:sz="4" w:space="0"/>
              <w:left w:val="single" w:color="000000" w:sz="4" w:space="0"/>
              <w:bottom w:val="single" w:color="000000" w:sz="4" w:space="0"/>
              <w:right w:val="single" w:color="000000" w:sz="4" w:space="0"/>
            </w:tcBorders>
            <w:tcW w:w="983" w:type="dxa"/>
            <w:vAlign w:val="center"/>
            <w:vMerge w:val="continue"/>
            <w:textDirection w:val="lrTb"/>
            <w:noWrap w:val="false"/>
          </w:tcPr>
          <w:p>
            <w:pPr>
              <w:pStyle w:val="879"/>
              <w:jc w:val="both"/>
              <w:widowControl/>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tc>
        <w:tc>
          <w:tcPr>
            <w:tcBorders>
              <w:top w:val="non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pStyle w:val="879"/>
              <w:jc w:val="both"/>
              <w:widowControl/>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pStyle w:val="879"/>
              <w:jc w:val="both"/>
              <w:widowControl/>
              <w:rPr>
                <w:rFonts w:hint="eastAsia" w:ascii="仿宋" w:hAnsi="仿宋" w:eastAsia="仿宋" w:cs="仿宋"/>
                <w:color w:val="000000"/>
                <w:sz w:val="24"/>
                <w:szCs w:val="24"/>
                <w:highlight w:val="none"/>
                <w:lang w:val="en-US" w:eastAsia="en-US"/>
              </w:rPr>
              <w:outlineLvl w:val="9"/>
            </w:pPr>
            <w:r>
              <w:rPr>
                <w:rFonts w:hint="eastAsia" w:ascii="仿宋" w:hAnsi="仿宋" w:eastAsia="仿宋" w:cs="仿宋"/>
                <w:color w:val="000000"/>
                <w:sz w:val="24"/>
                <w:szCs w:val="24"/>
                <w:highlight w:val="none"/>
                <w:lang w:val="en-US"/>
              </w:rPr>
              <w:t xml:space="preserve">自</w:t>
            </w:r>
            <w:r>
              <w:rPr>
                <w:rFonts w:hint="eastAsia" w:ascii="仿宋" w:hAnsi="仿宋" w:eastAsia="仿宋" w:cs="仿宋"/>
                <w:color w:val="000000"/>
                <w:sz w:val="24"/>
                <w:szCs w:val="24"/>
                <w:highlight w:val="none"/>
              </w:rPr>
              <w:t xml:space="preserve">202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年1月1日</w:t>
            </w:r>
            <w:r>
              <w:rPr>
                <w:rFonts w:hint="eastAsia" w:ascii="仿宋" w:hAnsi="仿宋" w:eastAsia="仿宋" w:cs="仿宋"/>
                <w:bCs/>
                <w:color w:val="000000"/>
                <w:sz w:val="24"/>
                <w:szCs w:val="24"/>
                <w:highlight w:val="none"/>
                <w:lang w:val="en-US"/>
              </w:rPr>
              <w:t xml:space="preserve">（以</w:t>
            </w:r>
            <w:r>
              <w:rPr>
                <w:rFonts w:hint="eastAsia" w:ascii="仿宋" w:hAnsi="仿宋" w:eastAsia="仿宋" w:cs="仿宋"/>
                <w:bCs/>
                <w:color w:val="000000"/>
                <w:sz w:val="24"/>
                <w:szCs w:val="24"/>
                <w:highlight w:val="none"/>
                <w:lang w:val="en-US" w:eastAsia="zh-CN"/>
              </w:rPr>
              <w:t xml:space="preserve">证书</w:t>
            </w:r>
            <w:r>
              <w:rPr>
                <w:rFonts w:hint="eastAsia" w:ascii="仿宋" w:hAnsi="仿宋" w:eastAsia="仿宋" w:cs="仿宋"/>
                <w:bCs/>
                <w:color w:val="000000"/>
                <w:sz w:val="24"/>
                <w:szCs w:val="24"/>
                <w:highlight w:val="none"/>
                <w:lang w:val="en-US"/>
              </w:rPr>
              <w:t xml:space="preserve">日期为准）</w:t>
            </w:r>
            <w:r>
              <w:rPr>
                <w:rFonts w:hint="eastAsia" w:ascii="仿宋" w:hAnsi="仿宋" w:eastAsia="仿宋" w:cs="仿宋"/>
                <w:color w:val="000000"/>
                <w:sz w:val="24"/>
                <w:szCs w:val="24"/>
                <w:highlight w:val="none"/>
              </w:rPr>
              <w:t xml:space="preserve">以来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eastAsia="en-US"/>
              </w:rPr>
              <w:t xml:space="preserve">(或</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eastAsia="en-US"/>
              </w:rPr>
              <w:t xml:space="preserve">拟采用的快检产品生产商)能提供的快速检测产品符合副省级及以上市场监督管理</w:t>
            </w:r>
            <w:r>
              <w:rPr>
                <w:rFonts w:hint="eastAsia" w:ascii="仿宋" w:hAnsi="仿宋" w:eastAsia="仿宋" w:cs="仿宋"/>
                <w:color w:val="000000"/>
                <w:sz w:val="24"/>
                <w:szCs w:val="24"/>
                <w:highlight w:val="none"/>
                <w:lang w:val="en-US" w:eastAsia="zh-CN"/>
              </w:rPr>
              <w:t xml:space="preserve">部门</w:t>
            </w:r>
            <w:r>
              <w:rPr>
                <w:rFonts w:hint="eastAsia" w:ascii="仿宋" w:hAnsi="仿宋" w:eastAsia="仿宋" w:cs="仿宋"/>
                <w:color w:val="000000"/>
                <w:sz w:val="24"/>
                <w:szCs w:val="24"/>
                <w:highlight w:val="none"/>
                <w:lang w:val="en-US" w:eastAsia="en-US"/>
              </w:rPr>
              <w:t xml:space="preserve">发布的评价</w:t>
            </w:r>
            <w:r>
              <w:rPr>
                <w:rFonts w:hint="eastAsia" w:ascii="仿宋" w:hAnsi="仿宋" w:eastAsia="仿宋" w:cs="仿宋"/>
                <w:color w:val="000000"/>
                <w:sz w:val="24"/>
                <w:szCs w:val="24"/>
                <w:highlight w:val="none"/>
                <w:lang w:val="en-US" w:eastAsia="zh-CN"/>
              </w:rPr>
              <w:t xml:space="preserve">通过</w:t>
            </w:r>
            <w:r>
              <w:rPr>
                <w:rFonts w:hint="eastAsia" w:ascii="仿宋" w:hAnsi="仿宋" w:eastAsia="仿宋" w:cs="仿宋"/>
                <w:color w:val="000000"/>
                <w:sz w:val="24"/>
                <w:szCs w:val="24"/>
                <w:highlight w:val="none"/>
                <w:lang w:val="en-US" w:eastAsia="en-US"/>
              </w:rPr>
              <w:t xml:space="preserve">或合格产品目录，</w:t>
            </w:r>
            <w:r>
              <w:rPr>
                <w:rFonts w:hint="eastAsia" w:ascii="仿宋" w:hAnsi="仿宋" w:eastAsia="仿宋" w:cs="仿宋"/>
                <w:color w:val="000000"/>
                <w:sz w:val="24"/>
                <w:szCs w:val="24"/>
                <w:highlight w:val="none"/>
                <w:lang w:val="en-US" w:eastAsia="zh-CN"/>
              </w:rPr>
              <w:t xml:space="preserve">且</w:t>
            </w:r>
            <w:r>
              <w:rPr>
                <w:rFonts w:hint="eastAsia" w:ascii="仿宋" w:hAnsi="仿宋" w:eastAsia="仿宋" w:cs="仿宋"/>
                <w:color w:val="000000"/>
                <w:sz w:val="24"/>
                <w:szCs w:val="24"/>
                <w:highlight w:val="none"/>
                <w:lang w:val="en-US" w:eastAsia="en-US"/>
              </w:rPr>
              <w:t xml:space="preserve">产品为同一厂家试剂品</w:t>
            </w:r>
            <w:r>
              <w:rPr>
                <w:rFonts w:hint="eastAsia" w:ascii="仿宋" w:hAnsi="仿宋" w:eastAsia="仿宋" w:cs="仿宋"/>
                <w:color w:val="000000"/>
                <w:sz w:val="24"/>
                <w:szCs w:val="24"/>
                <w:highlight w:val="none"/>
                <w:lang w:val="en-US" w:eastAsia="zh-CN"/>
              </w:rPr>
              <w:t xml:space="preserve">牌的</w:t>
            </w:r>
            <w:r>
              <w:rPr>
                <w:rFonts w:hint="eastAsia" w:ascii="仿宋" w:hAnsi="仿宋" w:eastAsia="仿宋" w:cs="仿宋"/>
                <w:color w:val="000000"/>
                <w:sz w:val="24"/>
                <w:szCs w:val="24"/>
                <w:highlight w:val="none"/>
                <w:lang w:val="en-US" w:eastAsia="en-US"/>
              </w:rPr>
              <w:t xml:space="preserve">情况下提供产品</w:t>
            </w:r>
            <w:r>
              <w:rPr>
                <w:rFonts w:hint="eastAsia" w:ascii="仿宋" w:hAnsi="仿宋" w:eastAsia="仿宋" w:cs="仿宋"/>
                <w:color w:val="000000"/>
                <w:sz w:val="24"/>
                <w:szCs w:val="24"/>
                <w:highlight w:val="none"/>
                <w:lang w:val="en-US" w:eastAsia="zh-CN"/>
              </w:rPr>
              <w:t xml:space="preserve">发明专利证书，每提供一个得2</w:t>
            </w:r>
            <w:r>
              <w:rPr>
                <w:rFonts w:hint="eastAsia" w:ascii="仿宋" w:hAnsi="仿宋" w:eastAsia="仿宋" w:cs="仿宋"/>
                <w:color w:val="000000"/>
                <w:sz w:val="24"/>
                <w:szCs w:val="24"/>
                <w:highlight w:val="none"/>
                <w:lang w:val="en-US" w:eastAsia="en-US"/>
              </w:rPr>
              <w:t xml:space="preserve">分</w:t>
            </w:r>
            <w:r>
              <w:rPr>
                <w:rFonts w:hint="eastAsia" w:ascii="仿宋" w:hAnsi="仿宋" w:eastAsia="仿宋" w:cs="仿宋"/>
                <w:color w:val="000000"/>
                <w:sz w:val="24"/>
                <w:szCs w:val="24"/>
                <w:highlight w:val="none"/>
                <w:lang w:val="en-US" w:eastAsia="zh-CN"/>
              </w:rPr>
              <w:t xml:space="preserve">，最高得6</w:t>
            </w:r>
            <w:r>
              <w:rPr>
                <w:rFonts w:hint="eastAsia" w:ascii="仿宋" w:hAnsi="仿宋" w:eastAsia="仿宋" w:cs="仿宋"/>
                <w:color w:val="000000"/>
                <w:sz w:val="24"/>
                <w:szCs w:val="24"/>
                <w:highlight w:val="none"/>
                <w:lang w:val="en-US" w:eastAsia="en-US"/>
              </w:rPr>
              <w:t xml:space="preserve">分。</w:t>
            </w:r>
            <w:r>
              <w:rPr>
                <w:rFonts w:hint="eastAsia" w:ascii="仿宋" w:hAnsi="仿宋" w:eastAsia="仿宋" w:cs="仿宋"/>
                <w:color w:val="000000"/>
                <w:sz w:val="24"/>
                <w:szCs w:val="24"/>
                <w:highlight w:val="none"/>
                <w:lang w:val="en-US" w:eastAsia="en-US"/>
              </w:rPr>
            </w:r>
            <w:r/>
          </w:p>
          <w:p>
            <w:pPr>
              <w:pStyle w:val="879"/>
              <w:jc w:val="both"/>
              <w:widowControl/>
              <w:rPr>
                <w:rFonts w:hint="eastAsia" w:ascii="仿宋" w:hAnsi="仿宋" w:eastAsia="仿宋" w:cs="仿宋"/>
                <w:color w:val="000000"/>
                <w:sz w:val="24"/>
                <w:szCs w:val="24"/>
                <w:highlight w:val="none"/>
              </w:rPr>
              <w:outlineLvl w:val="9"/>
            </w:pPr>
            <w:r>
              <w:rPr>
                <w:rFonts w:hint="eastAsia" w:ascii="仿宋" w:hAnsi="仿宋" w:eastAsia="仿宋" w:cs="仿宋"/>
                <w:b/>
                <w:bCs/>
                <w:color w:val="000000"/>
                <w:sz w:val="24"/>
                <w:szCs w:val="24"/>
                <w:highlight w:val="none"/>
                <w:lang w:val="en-US" w:eastAsia="zh-CN"/>
              </w:rPr>
              <w:t xml:space="preserve">（须提供副省级</w:t>
            </w:r>
            <w:r>
              <w:rPr>
                <w:rFonts w:hint="eastAsia" w:ascii="仿宋" w:hAnsi="仿宋" w:eastAsia="仿宋" w:cs="仿宋"/>
                <w:b/>
                <w:bCs/>
                <w:color w:val="000000"/>
                <w:sz w:val="24"/>
                <w:szCs w:val="24"/>
                <w:highlight w:val="none"/>
                <w:lang w:val="en-US" w:eastAsia="en-US"/>
              </w:rPr>
              <w:t xml:space="preserve">及以上市场监督管</w:t>
            </w:r>
            <w:r>
              <w:rPr>
                <w:rFonts w:hint="eastAsia" w:ascii="仿宋" w:hAnsi="仿宋" w:eastAsia="仿宋" w:cs="仿宋"/>
                <w:b/>
                <w:bCs/>
                <w:color w:val="000000"/>
                <w:sz w:val="24"/>
                <w:szCs w:val="24"/>
                <w:highlight w:val="none"/>
                <w:lang w:val="en-US" w:eastAsia="zh-CN"/>
              </w:rPr>
              <w:t xml:space="preserve">理部门</w:t>
            </w:r>
            <w:r>
              <w:rPr>
                <w:rFonts w:hint="eastAsia" w:ascii="仿宋" w:hAnsi="仿宋" w:eastAsia="仿宋" w:cs="仿宋"/>
                <w:b/>
                <w:bCs/>
                <w:color w:val="000000"/>
                <w:sz w:val="24"/>
                <w:szCs w:val="24"/>
                <w:highlight w:val="none"/>
                <w:lang w:val="en-US" w:eastAsia="en-US"/>
              </w:rPr>
              <w:t xml:space="preserve">发布的评价</w:t>
            </w:r>
            <w:r>
              <w:rPr>
                <w:rFonts w:hint="eastAsia" w:ascii="仿宋" w:hAnsi="仿宋" w:eastAsia="仿宋" w:cs="仿宋"/>
                <w:b/>
                <w:bCs/>
                <w:color w:val="000000"/>
                <w:sz w:val="24"/>
                <w:szCs w:val="24"/>
                <w:highlight w:val="none"/>
                <w:lang w:val="en-US" w:eastAsia="zh-CN"/>
              </w:rPr>
              <w:t xml:space="preserve">通过</w:t>
            </w:r>
            <w:r>
              <w:rPr>
                <w:rFonts w:hint="eastAsia" w:ascii="仿宋" w:hAnsi="仿宋" w:eastAsia="仿宋" w:cs="仿宋"/>
                <w:b/>
                <w:bCs/>
                <w:color w:val="000000"/>
                <w:sz w:val="24"/>
                <w:szCs w:val="24"/>
                <w:highlight w:val="none"/>
                <w:lang w:val="en-US" w:eastAsia="en-US"/>
              </w:rPr>
              <w:t xml:space="preserve">或合格产品目录</w:t>
            </w:r>
            <w:r>
              <w:rPr>
                <w:rFonts w:hint="eastAsia" w:ascii="仿宋" w:hAnsi="仿宋" w:eastAsia="仿宋" w:cs="仿宋"/>
                <w:b/>
                <w:bCs/>
                <w:color w:val="000000"/>
                <w:sz w:val="24"/>
                <w:szCs w:val="24"/>
                <w:highlight w:val="none"/>
                <w:lang w:val="en-US" w:eastAsia="zh-CN"/>
              </w:rPr>
              <w:t xml:space="preserve">复印件及有效的专利证书原件扫描件，原件备查，未按要求提供或资料不清晰导致专家无法判断的不得分，以上证明材料均须加盖公章）</w:t>
            </w:r>
            <w:r>
              <w:rPr>
                <w:rFonts w:hint="eastAsia" w:ascii="仿宋" w:hAnsi="仿宋" w:eastAsia="仿宋" w:cs="仿宋"/>
                <w:color w:val="000000"/>
                <w:sz w:val="24"/>
                <w:szCs w:val="24"/>
                <w:highlight w:val="none"/>
              </w:rPr>
            </w:r>
            <w:r/>
          </w:p>
        </w:tc>
      </w:tr>
      <w:tr>
        <w:trPr>
          <w:trHeight w:val="2912"/>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9"/>
              <w:jc w:val="center"/>
              <w:spacing w:line="40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四</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879"/>
              <w:jc w:val="center"/>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项目实施</w:t>
            </w:r>
            <w:r>
              <w:rPr>
                <w:rFonts w:hint="eastAsia" w:ascii="仿宋" w:hAnsi="仿宋" w:eastAsia="仿宋" w:cs="仿宋"/>
                <w:color w:val="000000"/>
                <w:sz w:val="24"/>
                <w:szCs w:val="24"/>
                <w:highlight w:val="none"/>
                <w:lang w:val="en-US" w:bidi="ar"/>
              </w:rPr>
              <w:t xml:space="preserve">方案</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bidi="ar"/>
              </w:rPr>
              <w:t xml:space="preserve">12分</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pStyle w:val="879"/>
              <w:jc w:val="both"/>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根据</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lang w:val="en-US" w:eastAsia="zh-CN"/>
              </w:rPr>
              <w:t xml:space="preserve">提供的</w:t>
            </w:r>
            <w:r>
              <w:rPr>
                <w:rFonts w:hint="eastAsia" w:ascii="仿宋" w:hAnsi="仿宋" w:eastAsia="仿宋" w:cs="仿宋"/>
                <w:color w:val="000000"/>
                <w:sz w:val="24"/>
                <w:szCs w:val="24"/>
                <w:highlight w:val="none"/>
              </w:rPr>
              <w:t xml:space="preserve">项目实施方案，</w:t>
            </w:r>
            <w:r>
              <w:rPr>
                <w:rFonts w:hint="eastAsia" w:ascii="仿宋" w:hAnsi="仿宋" w:eastAsia="仿宋" w:cs="仿宋"/>
                <w:color w:val="000000"/>
                <w:sz w:val="24"/>
                <w:szCs w:val="24"/>
                <w:highlight w:val="none"/>
                <w:lang w:val="en-US" w:eastAsia="zh-CN"/>
              </w:rPr>
              <w:t xml:space="preserve">包括快检试剂质量的把控、配送过程的控制等</w:t>
            </w:r>
            <w:r>
              <w:rPr>
                <w:rFonts w:hint="eastAsia" w:ascii="仿宋" w:hAnsi="仿宋" w:eastAsia="仿宋" w:cs="仿宋"/>
                <w:color w:val="000000"/>
                <w:sz w:val="24"/>
                <w:szCs w:val="24"/>
                <w:highlight w:val="none"/>
                <w:lang w:val="en-US"/>
              </w:rPr>
              <w:t xml:space="preserve">进行打分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jc w:val="both"/>
              <w:spacing w:line="4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项目实施</w:t>
            </w:r>
            <w:r>
              <w:rPr>
                <w:rFonts w:hint="eastAsia" w:ascii="仿宋" w:hAnsi="仿宋" w:eastAsia="仿宋" w:cs="仿宋"/>
                <w:color w:val="000000"/>
                <w:sz w:val="24"/>
                <w:szCs w:val="24"/>
                <w:highlight w:val="none"/>
                <w:lang w:val="en-US"/>
              </w:rPr>
              <w:t xml:space="preserve">方案</w:t>
            </w:r>
            <w:r>
              <w:rPr>
                <w:rFonts w:hint="eastAsia" w:ascii="仿宋" w:hAnsi="仿宋" w:eastAsia="仿宋" w:cs="仿宋"/>
                <w:color w:val="000000"/>
                <w:sz w:val="24"/>
                <w:szCs w:val="24"/>
                <w:highlight w:val="none"/>
                <w:lang w:val="en-US" w:eastAsia="zh-CN"/>
              </w:rPr>
              <w:t xml:space="preserve">全面具体、</w:t>
            </w:r>
            <w:r>
              <w:rPr>
                <w:rFonts w:hint="eastAsia" w:ascii="仿宋" w:hAnsi="仿宋" w:eastAsia="仿宋" w:cs="仿宋"/>
                <w:color w:val="000000"/>
                <w:sz w:val="24"/>
                <w:szCs w:val="24"/>
                <w:highlight w:val="none"/>
              </w:rPr>
              <w:t xml:space="preserve">标准规范、</w:t>
            </w:r>
            <w:r>
              <w:rPr>
                <w:rFonts w:hint="eastAsia" w:ascii="仿宋" w:hAnsi="仿宋" w:eastAsia="仿宋" w:cs="仿宋"/>
                <w:color w:val="000000"/>
                <w:sz w:val="24"/>
                <w:szCs w:val="24"/>
                <w:highlight w:val="none"/>
                <w:lang w:val="en-US" w:eastAsia="zh-CN"/>
              </w:rPr>
              <w:t xml:space="preserve">内容详实、</w:t>
            </w:r>
            <w:r>
              <w:rPr>
                <w:rFonts w:hint="eastAsia" w:ascii="仿宋" w:hAnsi="仿宋" w:eastAsia="仿宋" w:cs="仿宋"/>
                <w:color w:val="000000"/>
                <w:sz w:val="24"/>
                <w:szCs w:val="24"/>
                <w:highlight w:val="none"/>
              </w:rPr>
              <w:t xml:space="preserve">人员配置科学合理，</w:t>
            </w:r>
            <w:r>
              <w:rPr>
                <w:rFonts w:hint="eastAsia" w:ascii="仿宋" w:hAnsi="仿宋" w:eastAsia="仿宋" w:cs="仿宋"/>
                <w:color w:val="000000"/>
                <w:sz w:val="24"/>
                <w:szCs w:val="24"/>
                <w:highlight w:val="none"/>
                <w:lang w:val="en-US"/>
              </w:rPr>
              <w:t xml:space="preserve">实施保障措施</w:t>
            </w:r>
            <w:r>
              <w:rPr>
                <w:rFonts w:hint="eastAsia" w:ascii="仿宋" w:hAnsi="仿宋" w:eastAsia="仿宋" w:cs="仿宋"/>
                <w:color w:val="000000"/>
                <w:sz w:val="24"/>
                <w:szCs w:val="24"/>
                <w:highlight w:val="none"/>
              </w:rPr>
              <w:t xml:space="preserve">严谨</w:t>
            </w:r>
            <w:r>
              <w:rPr>
                <w:rFonts w:hint="eastAsia" w:ascii="仿宋" w:hAnsi="仿宋" w:eastAsia="仿宋" w:cs="仿宋"/>
                <w:color w:val="000000"/>
                <w:sz w:val="24"/>
                <w:szCs w:val="24"/>
                <w:highlight w:val="none"/>
                <w:lang w:val="en-US"/>
              </w:rPr>
              <w:t xml:space="preserve">可控的</w:t>
            </w:r>
            <w:r>
              <w:rPr>
                <w:rFonts w:hint="eastAsia"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rPr>
              <w:t xml:space="preserve">12</w:t>
            </w:r>
            <w:r>
              <w:rPr>
                <w:rFonts w:hint="eastAsia" w:ascii="仿宋" w:hAnsi="仿宋" w:eastAsia="仿宋" w:cs="仿宋"/>
                <w:color w:val="000000"/>
                <w:sz w:val="24"/>
                <w:szCs w:val="24"/>
                <w:highlight w:val="none"/>
              </w:rPr>
              <w:t xml:space="preserve">分；项目实施</w:t>
            </w:r>
            <w:r>
              <w:rPr>
                <w:rFonts w:hint="eastAsia" w:ascii="仿宋" w:hAnsi="仿宋" w:eastAsia="仿宋" w:cs="仿宋"/>
                <w:color w:val="000000"/>
                <w:sz w:val="24"/>
                <w:szCs w:val="24"/>
                <w:highlight w:val="none"/>
                <w:lang w:val="en-US"/>
              </w:rPr>
              <w:t xml:space="preserve">方案</w:t>
            </w:r>
            <w:r>
              <w:rPr>
                <w:rFonts w:hint="eastAsia" w:ascii="仿宋" w:hAnsi="仿宋" w:eastAsia="仿宋" w:cs="仿宋"/>
                <w:color w:val="000000"/>
                <w:sz w:val="24"/>
                <w:szCs w:val="24"/>
                <w:highlight w:val="none"/>
              </w:rPr>
              <w:t xml:space="preserve">及各项措施较</w:t>
            </w:r>
            <w:r>
              <w:rPr>
                <w:rFonts w:hint="eastAsia" w:ascii="仿宋" w:hAnsi="仿宋" w:eastAsia="仿宋" w:cs="仿宋"/>
                <w:color w:val="000000"/>
                <w:sz w:val="24"/>
                <w:szCs w:val="24"/>
                <w:highlight w:val="none"/>
                <w:lang w:val="en-US"/>
              </w:rPr>
              <w:t xml:space="preserve">为标准规范</w:t>
            </w:r>
            <w:r>
              <w:rPr>
                <w:rFonts w:hint="eastAsia" w:ascii="仿宋" w:hAnsi="仿宋" w:eastAsia="仿宋" w:cs="仿宋"/>
                <w:color w:val="000000"/>
                <w:sz w:val="24"/>
                <w:szCs w:val="24"/>
                <w:highlight w:val="none"/>
              </w:rPr>
              <w:t xml:space="preserve">，人员配置</w:t>
            </w:r>
            <w:r>
              <w:rPr>
                <w:rFonts w:hint="eastAsia" w:ascii="仿宋" w:hAnsi="仿宋" w:eastAsia="仿宋" w:cs="仿宋"/>
                <w:color w:val="000000"/>
                <w:sz w:val="24"/>
                <w:szCs w:val="24"/>
                <w:highlight w:val="none"/>
                <w:lang w:val="en-US"/>
              </w:rPr>
              <w:t xml:space="preserve">较为</w:t>
            </w:r>
            <w:r>
              <w:rPr>
                <w:rFonts w:hint="eastAsia" w:ascii="仿宋" w:hAnsi="仿宋" w:eastAsia="仿宋" w:cs="仿宋"/>
                <w:color w:val="000000"/>
                <w:sz w:val="24"/>
                <w:szCs w:val="24"/>
                <w:highlight w:val="none"/>
              </w:rPr>
              <w:t xml:space="preserve">科学合理，</w:t>
            </w:r>
            <w:r>
              <w:rPr>
                <w:rFonts w:hint="eastAsia" w:ascii="仿宋" w:hAnsi="仿宋" w:eastAsia="仿宋" w:cs="仿宋"/>
                <w:color w:val="000000"/>
                <w:sz w:val="24"/>
                <w:szCs w:val="24"/>
                <w:highlight w:val="none"/>
                <w:lang w:val="en-US"/>
              </w:rPr>
              <w:t xml:space="preserve">实施保障项措施较为</w:t>
            </w:r>
            <w:r>
              <w:rPr>
                <w:rFonts w:hint="eastAsia" w:ascii="仿宋" w:hAnsi="仿宋" w:eastAsia="仿宋" w:cs="仿宋"/>
                <w:color w:val="000000"/>
                <w:sz w:val="24"/>
                <w:szCs w:val="24"/>
                <w:highlight w:val="none"/>
              </w:rPr>
              <w:t xml:space="preserve">严谨</w:t>
            </w:r>
            <w:r>
              <w:rPr>
                <w:rFonts w:hint="eastAsia" w:ascii="仿宋" w:hAnsi="仿宋" w:eastAsia="仿宋" w:cs="仿宋"/>
                <w:color w:val="000000"/>
                <w:sz w:val="24"/>
                <w:szCs w:val="24"/>
                <w:highlight w:val="none"/>
                <w:lang w:val="en-US"/>
              </w:rPr>
              <w:t xml:space="preserve">可控</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分；项目实施</w:t>
            </w:r>
            <w:r>
              <w:rPr>
                <w:rFonts w:hint="eastAsia" w:ascii="仿宋" w:hAnsi="仿宋" w:eastAsia="仿宋" w:cs="仿宋"/>
                <w:color w:val="000000"/>
                <w:sz w:val="24"/>
                <w:szCs w:val="24"/>
                <w:highlight w:val="none"/>
                <w:lang w:val="en-US"/>
              </w:rPr>
              <w:t xml:space="preserve">方案</w:t>
            </w:r>
            <w:r>
              <w:rPr>
                <w:rFonts w:hint="eastAsia" w:ascii="仿宋" w:hAnsi="仿宋" w:eastAsia="仿宋" w:cs="仿宋"/>
                <w:color w:val="000000"/>
                <w:sz w:val="24"/>
                <w:szCs w:val="24"/>
                <w:highlight w:val="none"/>
              </w:rPr>
              <w:t xml:space="preserve">及各项措施不足</w:t>
            </w:r>
            <w:r>
              <w:rPr>
                <w:rFonts w:hint="eastAsia" w:ascii="仿宋" w:hAnsi="仿宋" w:eastAsia="仿宋" w:cs="仿宋"/>
                <w:color w:val="000000"/>
                <w:sz w:val="24"/>
                <w:szCs w:val="24"/>
                <w:highlight w:val="none"/>
                <w:lang w:val="en-US"/>
              </w:rPr>
              <w:t xml:space="preserve">或</w:t>
            </w:r>
            <w:r>
              <w:rPr>
                <w:rFonts w:hint="eastAsia" w:ascii="仿宋" w:hAnsi="仿宋" w:eastAsia="仿宋" w:cs="仿宋"/>
                <w:color w:val="000000"/>
                <w:sz w:val="24"/>
                <w:szCs w:val="24"/>
                <w:highlight w:val="none"/>
              </w:rPr>
              <w:t xml:space="preserve">一般，</w:t>
            </w:r>
            <w:r>
              <w:rPr>
                <w:rFonts w:hint="eastAsia" w:ascii="仿宋" w:hAnsi="仿宋" w:eastAsia="仿宋" w:cs="仿宋"/>
                <w:color w:val="000000"/>
                <w:sz w:val="24"/>
                <w:szCs w:val="24"/>
                <w:highlight w:val="none"/>
                <w:lang w:val="en-US"/>
              </w:rPr>
              <w:t xml:space="preserve">实施保障措施等不够</w:t>
            </w:r>
            <w:r>
              <w:rPr>
                <w:rFonts w:hint="eastAsia" w:ascii="仿宋" w:hAnsi="仿宋" w:eastAsia="仿宋" w:cs="仿宋"/>
                <w:color w:val="000000"/>
                <w:sz w:val="24"/>
                <w:szCs w:val="24"/>
                <w:highlight w:val="none"/>
              </w:rPr>
              <w:t xml:space="preserve">严谨</w:t>
            </w:r>
            <w:r>
              <w:rPr>
                <w:rFonts w:hint="eastAsia" w:ascii="仿宋" w:hAnsi="仿宋" w:eastAsia="仿宋" w:cs="仿宋"/>
                <w:color w:val="000000"/>
                <w:sz w:val="24"/>
                <w:szCs w:val="24"/>
                <w:highlight w:val="none"/>
                <w:lang w:val="en-US"/>
              </w:rPr>
              <w:t xml:space="preserve">可控的</w:t>
            </w:r>
            <w:r>
              <w:rPr>
                <w:rFonts w:hint="eastAsia"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分。方案不合理或未提供不得分。</w:t>
            </w:r>
            <w:r>
              <w:rPr>
                <w:rFonts w:hint="eastAsia" w:ascii="仿宋" w:hAnsi="仿宋" w:eastAsia="仿宋" w:cs="仿宋"/>
                <w:color w:val="000000"/>
                <w:sz w:val="24"/>
                <w:szCs w:val="24"/>
                <w:highlight w:val="none"/>
              </w:rPr>
            </w:r>
            <w:r/>
          </w:p>
        </w:tc>
      </w:tr>
      <w:tr>
        <w:trPr>
          <w:trHeight w:val="2076"/>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9"/>
              <w:jc w:val="center"/>
              <w:spacing w:line="40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五</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培训</w:t>
            </w:r>
            <w:r>
              <w:rPr>
                <w:rFonts w:hint="eastAsia" w:ascii="仿宋" w:hAnsi="仿宋" w:eastAsia="仿宋" w:cs="仿宋"/>
                <w:color w:val="000000"/>
                <w:sz w:val="24"/>
                <w:szCs w:val="24"/>
                <w:highlight w:val="none"/>
                <w:lang w:val="en-US"/>
              </w:rPr>
              <w:t xml:space="preserve">方案</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bidi="ar"/>
              </w:rPr>
              <w:t xml:space="preserve">10</w:t>
            </w:r>
            <w:r>
              <w:rPr>
                <w:rFonts w:hint="eastAsia" w:ascii="仿宋" w:hAnsi="仿宋" w:eastAsia="仿宋" w:cs="仿宋"/>
                <w:color w:val="000000"/>
                <w:sz w:val="24"/>
                <w:szCs w:val="24"/>
                <w:highlight w:val="none"/>
                <w:lang w:val="en-US" w:bidi="ar"/>
              </w:rPr>
              <w:t xml:space="preserve">分</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pStyle w:val="879"/>
              <w:jc w:val="both"/>
              <w:spacing w:line="360" w:lineRule="exact"/>
              <w:widowControl/>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val="en-US" w:eastAsia="zh-CN"/>
              </w:rPr>
              <w:t xml:space="preserve">根据供应商提供的</w:t>
            </w:r>
            <w:r>
              <w:rPr>
                <w:rFonts w:hint="eastAsia" w:ascii="仿宋" w:hAnsi="仿宋" w:eastAsia="仿宋" w:cs="仿宋"/>
                <w:color w:val="000000"/>
                <w:sz w:val="24"/>
                <w:szCs w:val="24"/>
                <w:highlight w:val="none"/>
              </w:rPr>
              <w:t xml:space="preserve">针对产品的存放、保养、使用等分类别制定的培训方案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包含</w:t>
            </w:r>
            <w:r>
              <w:rPr>
                <w:rFonts w:hint="eastAsia" w:ascii="仿宋" w:hAnsi="仿宋" w:eastAsia="仿宋" w:cs="仿宋"/>
                <w:color w:val="000000"/>
                <w:sz w:val="24"/>
                <w:szCs w:val="24"/>
                <w:highlight w:val="none"/>
              </w:rPr>
              <w:t xml:space="preserve">培训时间、培训人员和详细培训内容</w:t>
            </w:r>
            <w:r>
              <w:rPr>
                <w:rFonts w:hint="eastAsia" w:ascii="仿宋" w:hAnsi="仿宋" w:eastAsia="仿宋" w:cs="仿宋"/>
                <w:color w:val="000000"/>
                <w:sz w:val="24"/>
                <w:szCs w:val="24"/>
                <w:highlight w:val="none"/>
                <w:lang w:val="en-US" w:eastAsia="zh-CN"/>
              </w:rPr>
              <w:t xml:space="preserve">进行打分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879"/>
              <w:jc w:val="both"/>
              <w:spacing w:line="360" w:lineRule="exact"/>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培训方案全面具体</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内容详实、</w:t>
            </w:r>
            <w:r>
              <w:rPr>
                <w:rFonts w:hint="eastAsia" w:ascii="仿宋" w:hAnsi="仿宋" w:eastAsia="仿宋" w:cs="仿宋"/>
                <w:color w:val="000000"/>
                <w:sz w:val="24"/>
                <w:szCs w:val="24"/>
                <w:highlight w:val="none"/>
              </w:rPr>
              <w:t xml:space="preserve">科学合理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可操作性强</w:t>
            </w:r>
            <w:r>
              <w:rPr>
                <w:rFonts w:hint="eastAsia" w:ascii="仿宋" w:hAnsi="仿宋" w:eastAsia="仿宋" w:cs="仿宋"/>
                <w:color w:val="000000"/>
                <w:sz w:val="24"/>
                <w:szCs w:val="24"/>
                <w:highlight w:val="none"/>
                <w:lang w:val="en-US"/>
              </w:rPr>
              <w:t xml:space="preserve">的</w:t>
            </w:r>
            <w:r>
              <w:rPr>
                <w:rFonts w:hint="eastAsia"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rPr>
              <w:t xml:space="preserve">方案</w:t>
            </w:r>
            <w:r>
              <w:rPr>
                <w:rFonts w:hint="eastAsia" w:ascii="仿宋" w:hAnsi="仿宋" w:eastAsia="仿宋" w:cs="仿宋"/>
                <w:color w:val="000000"/>
                <w:sz w:val="24"/>
                <w:szCs w:val="24"/>
                <w:highlight w:val="none"/>
                <w:lang w:val="en-US" w:eastAsia="zh-CN"/>
              </w:rPr>
              <w:t xml:space="preserve">内容较全面、可操作性较强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t xml:space="preserve">方案内容</w:t>
            </w:r>
            <w:r>
              <w:rPr>
                <w:rFonts w:hint="eastAsia" w:ascii="仿宋" w:hAnsi="仿宋" w:eastAsia="仿宋" w:cs="仿宋"/>
                <w:color w:val="000000"/>
                <w:sz w:val="24"/>
                <w:szCs w:val="24"/>
                <w:highlight w:val="none"/>
              </w:rPr>
              <w:t xml:space="preserve">不足</w:t>
            </w:r>
            <w:r>
              <w:rPr>
                <w:rFonts w:hint="eastAsia" w:ascii="仿宋" w:hAnsi="仿宋" w:eastAsia="仿宋" w:cs="仿宋"/>
                <w:color w:val="000000"/>
                <w:sz w:val="24"/>
                <w:szCs w:val="24"/>
                <w:highlight w:val="none"/>
                <w:lang w:val="en-US"/>
              </w:rPr>
              <w:t xml:space="preserve">或</w:t>
            </w:r>
            <w:r>
              <w:rPr>
                <w:rFonts w:hint="eastAsia" w:ascii="仿宋" w:hAnsi="仿宋" w:eastAsia="仿宋" w:cs="仿宋"/>
                <w:color w:val="000000"/>
                <w:sz w:val="24"/>
                <w:szCs w:val="24"/>
                <w:highlight w:val="none"/>
              </w:rPr>
              <w:t xml:space="preserve">一般</w:t>
            </w:r>
            <w:r>
              <w:rPr>
                <w:rFonts w:hint="eastAsia" w:ascii="仿宋" w:hAnsi="仿宋" w:eastAsia="仿宋" w:cs="仿宋"/>
                <w:color w:val="000000"/>
                <w:sz w:val="24"/>
                <w:szCs w:val="24"/>
                <w:highlight w:val="none"/>
                <w:lang w:val="en-US"/>
              </w:rPr>
              <w:t xml:space="preserve">的</w:t>
            </w:r>
            <w:r>
              <w:rPr>
                <w:rFonts w:hint="eastAsia" w:ascii="仿宋" w:hAnsi="仿宋" w:eastAsia="仿宋" w:cs="仿宋"/>
                <w:color w:val="000000"/>
                <w:sz w:val="24"/>
                <w:szCs w:val="24"/>
                <w:highlight w:val="none"/>
              </w:rPr>
              <w:t xml:space="preserve">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分。方案不合理或未提供不得分。</w:t>
            </w:r>
            <w:r>
              <w:rPr>
                <w:rFonts w:hint="eastAsia" w:ascii="仿宋" w:hAnsi="仿宋" w:eastAsia="仿宋" w:cs="仿宋"/>
                <w:color w:val="000000"/>
                <w:sz w:val="24"/>
                <w:szCs w:val="24"/>
                <w:highlight w:val="none"/>
                <w:lang w:val="en-US" w:eastAsia="zh-CN"/>
              </w:rPr>
            </w:r>
            <w:r/>
          </w:p>
        </w:tc>
      </w:tr>
      <w:tr>
        <w:trPr>
          <w:trHeight w:val="278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9"/>
              <w:jc w:val="center"/>
              <w:spacing w:line="40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六</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伴随服务方案（包含</w:t>
            </w:r>
            <w:r>
              <w:rPr>
                <w:rFonts w:hint="eastAsia" w:ascii="仿宋" w:hAnsi="仿宋" w:eastAsia="仿宋" w:cs="仿宋"/>
                <w:color w:val="000000"/>
                <w:sz w:val="24"/>
                <w:szCs w:val="24"/>
                <w:highlight w:val="none"/>
                <w:lang w:val="en-US"/>
              </w:rPr>
              <w:t xml:space="preserve">售后服务</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bidi="ar"/>
              </w:rPr>
              <w:outlineLvl w:val="9"/>
            </w:pPr>
            <w:r>
              <w:rPr>
                <w:rFonts w:hint="eastAsia" w:ascii="仿宋" w:hAnsi="仿宋" w:eastAsia="仿宋" w:cs="仿宋"/>
                <w:color w:val="000000"/>
                <w:sz w:val="24"/>
                <w:szCs w:val="24"/>
                <w:highlight w:val="none"/>
                <w:lang w:val="en-US" w:eastAsia="zh-CN" w:bidi="ar"/>
              </w:rPr>
              <w:t xml:space="preserve">10</w:t>
            </w:r>
            <w:r>
              <w:rPr>
                <w:rFonts w:hint="eastAsia" w:ascii="仿宋" w:hAnsi="仿宋" w:eastAsia="仿宋" w:cs="仿宋"/>
                <w:color w:val="000000"/>
                <w:sz w:val="24"/>
                <w:szCs w:val="24"/>
                <w:highlight w:val="none"/>
                <w:lang w:val="en-US" w:bidi="ar"/>
              </w:rPr>
              <w:t xml:space="preserve">分</w:t>
            </w:r>
            <w:r>
              <w:rPr>
                <w:rFonts w:hint="eastAsia" w:ascii="仿宋" w:hAnsi="仿宋" w:eastAsia="仿宋" w:cs="仿宋"/>
                <w:color w:val="000000"/>
                <w:sz w:val="24"/>
                <w:szCs w:val="24"/>
                <w:highlight w:val="none"/>
                <w:lang w:val="en-US" w:bidi="ar"/>
              </w:rPr>
            </w:r>
            <w:r/>
          </w:p>
        </w:tc>
        <w:tc>
          <w:tcPr>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pStyle w:val="879"/>
              <w:jc w:val="both"/>
              <w:spacing w:line="36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根据</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提供的</w:t>
            </w:r>
            <w:r>
              <w:rPr>
                <w:rFonts w:hint="eastAsia" w:ascii="仿宋" w:hAnsi="仿宋" w:eastAsia="仿宋" w:cs="仿宋"/>
                <w:color w:val="000000"/>
                <w:sz w:val="24"/>
                <w:szCs w:val="24"/>
                <w:highlight w:val="none"/>
                <w:lang w:val="en-US" w:eastAsia="zh-CN"/>
              </w:rPr>
              <w:t xml:space="preserve">伴随服务方案（包含</w:t>
            </w:r>
            <w:r>
              <w:rPr>
                <w:rFonts w:hint="eastAsia" w:ascii="仿宋" w:hAnsi="仿宋" w:eastAsia="仿宋" w:cs="仿宋"/>
                <w:color w:val="000000"/>
                <w:sz w:val="24"/>
                <w:szCs w:val="24"/>
                <w:highlight w:val="none"/>
                <w:lang w:val="en-US"/>
              </w:rPr>
              <w:t xml:space="preserve">售后服务</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包括</w:t>
            </w:r>
            <w:r>
              <w:rPr>
                <w:rFonts w:hint="eastAsia" w:ascii="仿宋" w:hAnsi="仿宋" w:eastAsia="仿宋" w:cs="仿宋"/>
                <w:color w:val="000000"/>
                <w:sz w:val="24"/>
                <w:szCs w:val="24"/>
                <w:highlight w:val="none"/>
                <w:lang w:val="en-US" w:eastAsia="zh-CN"/>
              </w:rPr>
              <w:t xml:space="preserve">伴随服务方案（包含</w:t>
            </w:r>
            <w:r>
              <w:rPr>
                <w:rFonts w:hint="eastAsia" w:ascii="仿宋" w:hAnsi="仿宋" w:eastAsia="仿宋" w:cs="仿宋"/>
                <w:color w:val="000000"/>
                <w:sz w:val="24"/>
                <w:szCs w:val="24"/>
                <w:highlight w:val="none"/>
                <w:lang w:val="en-US"/>
              </w:rPr>
              <w:t xml:space="preserve">售后服务</w:t>
            </w:r>
            <w:r>
              <w:rPr>
                <w:rFonts w:hint="eastAsia" w:ascii="仿宋" w:hAnsi="仿宋" w:eastAsia="仿宋" w:cs="仿宋"/>
                <w:color w:val="000000"/>
                <w:sz w:val="24"/>
                <w:szCs w:val="24"/>
                <w:highlight w:val="none"/>
                <w:lang w:val="en-US" w:eastAsia="zh-CN"/>
              </w:rPr>
              <w:t xml:space="preserve">）人员的配置</w:t>
            </w:r>
            <w:r>
              <w:rPr>
                <w:rFonts w:hint="eastAsia" w:ascii="仿宋" w:hAnsi="仿宋" w:eastAsia="仿宋" w:cs="仿宋"/>
                <w:color w:val="000000"/>
                <w:sz w:val="24"/>
                <w:szCs w:val="24"/>
                <w:highlight w:val="none"/>
                <w:lang w:val="en-US"/>
              </w:rPr>
              <w:t xml:space="preserve">、服务流程、应急处理方案（如服务体系、服务内容、故障解决方案、专业技术人员保障及服务电话等）进行打分。</w:t>
            </w:r>
            <w:r>
              <w:rPr>
                <w:rFonts w:hint="eastAsia" w:ascii="仿宋" w:hAnsi="仿宋" w:eastAsia="仿宋" w:cs="仿宋"/>
                <w:color w:val="000000"/>
                <w:sz w:val="24"/>
                <w:szCs w:val="24"/>
                <w:highlight w:val="none"/>
                <w:lang w:val="en-US"/>
              </w:rPr>
            </w:r>
            <w:r/>
          </w:p>
          <w:p>
            <w:pPr>
              <w:pStyle w:val="879"/>
              <w:jc w:val="both"/>
              <w:spacing w:line="3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售后服务方案</w:t>
            </w:r>
            <w:r>
              <w:rPr>
                <w:rFonts w:hint="eastAsia" w:ascii="仿宋" w:hAnsi="仿宋" w:eastAsia="仿宋" w:cs="仿宋"/>
                <w:color w:val="000000"/>
                <w:sz w:val="24"/>
                <w:szCs w:val="24"/>
                <w:highlight w:val="none"/>
                <w:lang w:val="en-US" w:eastAsia="zh-CN"/>
              </w:rPr>
              <w:t xml:space="preserve">全面</w:t>
            </w:r>
            <w:r>
              <w:rPr>
                <w:rFonts w:hint="eastAsia" w:ascii="仿宋" w:hAnsi="仿宋" w:eastAsia="仿宋" w:cs="仿宋"/>
                <w:color w:val="000000"/>
                <w:sz w:val="24"/>
                <w:szCs w:val="24"/>
                <w:highlight w:val="none"/>
                <w:lang w:val="en-US"/>
              </w:rPr>
              <w:t xml:space="preserve">详细，可操作性强，质保期长及售后服务范围广的得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en-US"/>
              </w:rPr>
              <w:t xml:space="preserve">分；售后服务方案较为详细，可操作性较强，质保期较长及售后服务范围较广的得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en-US"/>
              </w:rPr>
              <w:t xml:space="preserve">分；售后服务方案粗略，质保期基本达到要求，售后服务范围无实质性内容的得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分；方案不合理或未提供不得分。</w:t>
            </w:r>
            <w:r>
              <w:rPr>
                <w:rFonts w:hint="eastAsia" w:ascii="仿宋" w:hAnsi="仿宋" w:eastAsia="仿宋" w:cs="仿宋"/>
                <w:color w:val="000000"/>
                <w:sz w:val="24"/>
                <w:szCs w:val="24"/>
                <w:highlight w:val="none"/>
              </w:rPr>
            </w:r>
            <w:r/>
          </w:p>
        </w:tc>
      </w:tr>
      <w:tr>
        <w:trPr>
          <w:trHeight w:val="1923"/>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79"/>
              <w:jc w:val="center"/>
              <w:spacing w:line="40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七</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服务响应情况</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3分</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7208" w:type="dxa"/>
            <w:vAlign w:val="center"/>
            <w:textDirection w:val="lrTb"/>
            <w:noWrap w:val="false"/>
          </w:tcPr>
          <w:p>
            <w:pPr>
              <w:pStyle w:val="879"/>
              <w:jc w:val="both"/>
              <w:spacing w:line="36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根据</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en-US"/>
              </w:rPr>
              <w:t xml:space="preserve">提供的服务响应情况进行打分。</w:t>
            </w:r>
            <w:r>
              <w:rPr>
                <w:rFonts w:hint="eastAsia" w:ascii="仿宋" w:hAnsi="仿宋" w:eastAsia="仿宋" w:cs="仿宋"/>
                <w:color w:val="000000"/>
                <w:sz w:val="24"/>
                <w:szCs w:val="24"/>
                <w:highlight w:val="none"/>
                <w:lang w:val="en-US"/>
              </w:rPr>
            </w:r>
            <w:r/>
          </w:p>
          <w:p>
            <w:pPr>
              <w:pStyle w:val="879"/>
              <w:jc w:val="both"/>
              <w:spacing w:line="36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服务响应时间迅速，抵达现场及时、承诺解决问题周期短的得3分；抵达服务响应时间较迅速，抵达现场较及时、承诺解决问题周期较短的得2分；现场服务响应略有欠缺的得1分；</w:t>
            </w:r>
            <w:r>
              <w:rPr>
                <w:rFonts w:hint="eastAsia" w:ascii="仿宋" w:hAnsi="仿宋" w:eastAsia="仿宋" w:cs="仿宋"/>
                <w:color w:val="000000"/>
                <w:sz w:val="24"/>
                <w:szCs w:val="24"/>
                <w:highlight w:val="none"/>
              </w:rPr>
              <w:t xml:space="preserve">方案不合理或未提供不得分。</w:t>
            </w:r>
            <w:r>
              <w:rPr>
                <w:rFonts w:hint="eastAsia" w:ascii="仿宋" w:hAnsi="仿宋" w:eastAsia="仿宋" w:cs="仿宋"/>
                <w:color w:val="000000"/>
                <w:sz w:val="24"/>
                <w:szCs w:val="24"/>
                <w:highlight w:val="none"/>
                <w:lang w:val="en-US"/>
              </w:rPr>
            </w:r>
            <w:r/>
          </w:p>
        </w:tc>
      </w:tr>
    </w:tbl>
    <w:p>
      <w:pPr>
        <w:pStyle w:val="879"/>
        <w:rPr>
          <w:rStyle w:val="1068"/>
          <w:rFonts w:hint="eastAsia" w:ascii="仿宋" w:hAnsi="仿宋" w:eastAsia="仿宋" w:cs="仿宋"/>
          <w:b/>
          <w:bCs/>
          <w:color w:val="000000"/>
          <w:sz w:val="36"/>
          <w:szCs w:val="36"/>
          <w:highlight w:val="none"/>
        </w:rPr>
      </w:pPr>
      <w:r/>
      <w:bookmarkEnd w:id="114"/>
      <w:r/>
      <w:bookmarkStart w:id="149" w:name="_Toc22017"/>
      <w:r/>
      <w:bookmarkStart w:id="150" w:name="_Toc28769"/>
      <w:r/>
      <w:bookmarkStart w:id="151" w:name="_Toc20516"/>
      <w:r>
        <w:rPr>
          <w:rStyle w:val="1068"/>
          <w:rFonts w:hint="eastAsia" w:ascii="仿宋" w:hAnsi="仿宋" w:eastAsia="仿宋" w:cs="仿宋"/>
          <w:b/>
          <w:bCs/>
          <w:color w:val="000000"/>
          <w:sz w:val="36"/>
          <w:szCs w:val="36"/>
          <w:highlight w:val="none"/>
        </w:rPr>
        <w:br w:type="page" w:clear="all"/>
      </w:r>
      <w:r>
        <w:rPr>
          <w:rStyle w:val="1068"/>
          <w:rFonts w:hint="eastAsia" w:ascii="仿宋" w:hAnsi="仿宋" w:eastAsia="仿宋" w:cs="仿宋"/>
          <w:b/>
          <w:bCs/>
          <w:color w:val="000000"/>
          <w:sz w:val="36"/>
          <w:szCs w:val="36"/>
          <w:highlight w:val="none"/>
        </w:rPr>
      </w:r>
      <w:r/>
    </w:p>
    <w:p>
      <w:pPr>
        <w:pStyle w:val="879"/>
        <w:jc w:val="center"/>
        <w:spacing w:line="400" w:lineRule="exact"/>
        <w:tabs>
          <w:tab w:val="left" w:pos="5250" w:leader="none"/>
        </w:tabs>
        <w:rPr>
          <w:rFonts w:hint="eastAsia" w:ascii="仿宋" w:hAnsi="仿宋" w:eastAsia="仿宋" w:cs="仿宋"/>
          <w:b/>
          <w:color w:val="000000"/>
          <w:sz w:val="36"/>
          <w:szCs w:val="36"/>
          <w:highlight w:val="none"/>
        </w:rPr>
        <w:outlineLvl w:val="0"/>
      </w:pPr>
      <w:r/>
      <w:bookmarkStart w:id="152" w:name="_Toc185"/>
      <w:r>
        <w:rPr>
          <w:rStyle w:val="1068"/>
          <w:rFonts w:hint="eastAsia" w:ascii="仿宋" w:hAnsi="仿宋" w:eastAsia="仿宋" w:cs="仿宋"/>
          <w:b/>
          <w:bCs/>
          <w:color w:val="000000"/>
          <w:sz w:val="36"/>
          <w:szCs w:val="36"/>
          <w:highlight w:val="none"/>
        </w:rPr>
        <w:t xml:space="preserve">第七</w:t>
      </w:r>
      <w:r>
        <w:rPr>
          <w:rStyle w:val="1068"/>
          <w:rFonts w:hint="eastAsia" w:ascii="仿宋" w:hAnsi="仿宋" w:eastAsia="仿宋" w:cs="仿宋"/>
          <w:b/>
          <w:bCs/>
          <w:color w:val="000000"/>
          <w:sz w:val="36"/>
          <w:szCs w:val="36"/>
          <w:highlight w:val="none"/>
          <w:lang w:val="en-US"/>
        </w:rPr>
        <w:t xml:space="preserve">章 投标</w:t>
      </w:r>
      <w:r>
        <w:rPr>
          <w:rStyle w:val="1068"/>
          <w:rFonts w:hint="eastAsia" w:ascii="仿宋" w:hAnsi="仿宋" w:eastAsia="仿宋" w:cs="仿宋"/>
          <w:b/>
          <w:bCs/>
          <w:color w:val="000000"/>
          <w:sz w:val="36"/>
          <w:szCs w:val="36"/>
          <w:highlight w:val="none"/>
        </w:rPr>
        <w:t xml:space="preserve">文件的格式及要求</w:t>
      </w:r>
      <w:bookmarkEnd w:id="149"/>
      <w:r/>
      <w:bookmarkEnd w:id="150"/>
      <w:r/>
      <w:bookmarkEnd w:id="151"/>
      <w:r/>
      <w:bookmarkEnd w:id="152"/>
      <w:r>
        <w:rPr>
          <w:rFonts w:hint="eastAsia" w:ascii="仿宋" w:hAnsi="仿宋" w:eastAsia="仿宋" w:cs="仿宋"/>
          <w:b/>
          <w:color w:val="000000"/>
          <w:sz w:val="36"/>
          <w:szCs w:val="36"/>
          <w:highlight w:val="none"/>
        </w:rPr>
      </w:r>
      <w:r/>
    </w:p>
    <w:p>
      <w:pPr>
        <w:pStyle w:val="879"/>
        <w:jc w:val="center"/>
        <w:spacing w:line="360" w:lineRule="auto"/>
        <w:rPr>
          <w:rFonts w:hint="eastAsia" w:ascii="仿宋" w:hAnsi="仿宋" w:eastAsia="仿宋" w:cs="仿宋"/>
          <w:color w:val="000000"/>
          <w:sz w:val="84"/>
          <w:szCs w:val="84"/>
          <w:highlight w:val="none"/>
        </w:rPr>
        <w:outlineLvl w:val="9"/>
      </w:pPr>
      <w:r>
        <w:rPr>
          <w:rFonts w:hint="eastAsia" w:ascii="仿宋" w:hAnsi="仿宋" w:eastAsia="仿宋" w:cs="仿宋"/>
          <w:color w:val="000000"/>
          <w:sz w:val="84"/>
          <w:szCs w:val="84"/>
          <w:highlight w:val="none"/>
        </w:rPr>
      </w:r>
      <w:r/>
    </w:p>
    <w:p>
      <w:pPr>
        <w:pStyle w:val="879"/>
        <w:jc w:val="center"/>
        <w:rPr>
          <w:rFonts w:hint="eastAsia" w:ascii="仿宋" w:hAnsi="仿宋" w:eastAsia="仿宋" w:cs="仿宋"/>
          <w:b/>
          <w:color w:val="000000"/>
          <w:sz w:val="72"/>
          <w:szCs w:val="21"/>
          <w:highlight w:val="none"/>
          <w:lang w:val="en-US"/>
        </w:rPr>
        <w:outlineLvl w:val="9"/>
      </w:pPr>
      <w:r>
        <w:rPr>
          <w:rFonts w:hint="eastAsia" w:ascii="仿宋" w:hAnsi="仿宋" w:eastAsia="仿宋" w:cs="仿宋"/>
          <w:b/>
          <w:color w:val="000000"/>
          <w:sz w:val="72"/>
          <w:szCs w:val="21"/>
          <w:highlight w:val="none"/>
          <w:lang w:val="en-US"/>
        </w:rPr>
        <w:t xml:space="preserve">公开招标</w:t>
      </w:r>
      <w:r>
        <w:rPr>
          <w:rFonts w:hint="eastAsia" w:ascii="仿宋" w:hAnsi="仿宋" w:eastAsia="仿宋" w:cs="仿宋"/>
          <w:b/>
          <w:color w:val="000000"/>
          <w:sz w:val="72"/>
          <w:szCs w:val="21"/>
          <w:highlight w:val="none"/>
        </w:rPr>
        <w:t xml:space="preserve">响应文件</w:t>
      </w:r>
      <w:r>
        <w:rPr>
          <w:rFonts w:hint="eastAsia" w:ascii="仿宋" w:hAnsi="仿宋" w:eastAsia="仿宋" w:cs="仿宋"/>
          <w:b/>
          <w:color w:val="000000"/>
          <w:sz w:val="72"/>
          <w:szCs w:val="21"/>
          <w:highlight w:val="none"/>
          <w:lang w:val="en-US"/>
        </w:rPr>
      </w:r>
      <w:r/>
    </w:p>
    <w:p>
      <w:pPr>
        <w:pStyle w:val="879"/>
        <w:jc w:val="center"/>
        <w:rPr>
          <w:rFonts w:hint="eastAsia" w:ascii="仿宋" w:hAnsi="仿宋" w:eastAsia="仿宋" w:cs="仿宋"/>
          <w:b/>
          <w:color w:val="000000"/>
          <w:sz w:val="72"/>
          <w:szCs w:val="21"/>
          <w:highlight w:val="none"/>
        </w:rPr>
        <w:outlineLvl w:val="9"/>
      </w:pPr>
      <w:r>
        <w:rPr>
          <w:rFonts w:hint="eastAsia" w:ascii="仿宋" w:hAnsi="仿宋" w:eastAsia="仿宋" w:cs="仿宋"/>
          <w:b/>
          <w:color w:val="000000"/>
          <w:sz w:val="72"/>
          <w:szCs w:val="21"/>
          <w:highlight w:val="none"/>
          <w:lang w:val="en-US"/>
        </w:rPr>
        <w:t xml:space="preserve">分包（  ）</w:t>
      </w:r>
      <w:r>
        <w:rPr>
          <w:rFonts w:hint="eastAsia" w:ascii="仿宋" w:hAnsi="仿宋" w:eastAsia="仿宋" w:cs="仿宋"/>
          <w:b/>
          <w:color w:val="000000"/>
          <w:sz w:val="72"/>
          <w:szCs w:val="21"/>
          <w:highlight w:val="none"/>
        </w:rPr>
      </w:r>
      <w:r/>
    </w:p>
    <w:p>
      <w:pPr>
        <w:pStyle w:val="879"/>
        <w:jc w:val="center"/>
        <w:rPr>
          <w:rFonts w:hint="eastAsia" w:ascii="仿宋" w:hAnsi="仿宋" w:eastAsia="仿宋" w:cs="仿宋"/>
          <w:b/>
          <w:color w:val="000000"/>
          <w:sz w:val="44"/>
          <w:szCs w:val="24"/>
          <w:highlight w:val="none"/>
        </w:rPr>
        <w:outlineLvl w:val="9"/>
      </w:pPr>
      <w:r>
        <w:rPr>
          <w:rFonts w:hint="eastAsia" w:ascii="仿宋" w:hAnsi="仿宋" w:eastAsia="仿宋" w:cs="仿宋"/>
          <w:b/>
          <w:color w:val="000000"/>
          <w:sz w:val="44"/>
          <w:szCs w:val="24"/>
          <w:highlight w:val="none"/>
        </w:rPr>
        <w:t xml:space="preserve">（正</w:t>
      </w:r>
      <w:r>
        <w:rPr>
          <w:rFonts w:hint="eastAsia" w:ascii="仿宋" w:hAnsi="仿宋" w:eastAsia="仿宋" w:cs="仿宋"/>
          <w:b/>
          <w:color w:val="000000"/>
          <w:sz w:val="44"/>
          <w:szCs w:val="24"/>
          <w:highlight w:val="none"/>
          <w:lang w:val="en-US"/>
        </w:rPr>
        <w:t xml:space="preserve">本/</w:t>
      </w:r>
      <w:r>
        <w:rPr>
          <w:rFonts w:hint="eastAsia" w:ascii="仿宋" w:hAnsi="仿宋" w:eastAsia="仿宋" w:cs="仿宋"/>
          <w:b/>
          <w:color w:val="000000"/>
          <w:sz w:val="44"/>
          <w:szCs w:val="24"/>
          <w:highlight w:val="none"/>
        </w:rPr>
        <w:t xml:space="preserve">副本）</w:t>
      </w:r>
      <w:r>
        <w:rPr>
          <w:rFonts w:hint="eastAsia" w:ascii="仿宋" w:hAnsi="仿宋" w:eastAsia="仿宋" w:cs="仿宋"/>
          <w:b/>
          <w:color w:val="000000"/>
          <w:sz w:val="44"/>
          <w:szCs w:val="24"/>
          <w:highlight w:val="none"/>
        </w:rPr>
      </w:r>
      <w:r/>
    </w:p>
    <w:p>
      <w:pPr>
        <w:pStyle w:val="879"/>
        <w:spacing w:line="360" w:lineRule="auto"/>
        <w:rPr>
          <w:rFonts w:hint="eastAsia" w:ascii="仿宋" w:hAnsi="仿宋" w:eastAsia="仿宋" w:cs="仿宋"/>
          <w:color w:val="000000"/>
          <w:sz w:val="44"/>
          <w:szCs w:val="44"/>
          <w:highlight w:val="none"/>
        </w:rPr>
        <w:outlineLvl w:val="9"/>
      </w:pPr>
      <w:r>
        <w:rPr>
          <w:rFonts w:hint="eastAsia" w:ascii="仿宋" w:hAnsi="仿宋" w:eastAsia="仿宋" w:cs="仿宋"/>
          <w:color w:val="000000"/>
          <w:sz w:val="44"/>
          <w:szCs w:val="44"/>
          <w:highlight w:val="none"/>
        </w:rPr>
      </w:r>
      <w:r/>
    </w:p>
    <w:p>
      <w:pPr>
        <w:pStyle w:val="879"/>
        <w:spacing w:line="360" w:lineRule="auto"/>
        <w:rPr>
          <w:rFonts w:hint="eastAsia" w:ascii="仿宋" w:hAnsi="仿宋" w:eastAsia="仿宋" w:cs="仿宋"/>
          <w:color w:val="000000"/>
          <w:sz w:val="44"/>
          <w:szCs w:val="44"/>
          <w:highlight w:val="none"/>
        </w:rPr>
        <w:outlineLvl w:val="9"/>
      </w:pPr>
      <w:r>
        <w:rPr>
          <w:rFonts w:hint="eastAsia" w:ascii="仿宋" w:hAnsi="仿宋" w:eastAsia="仿宋" w:cs="仿宋"/>
          <w:color w:val="000000"/>
          <w:sz w:val="44"/>
          <w:szCs w:val="44"/>
          <w:highlight w:val="none"/>
        </w:rPr>
      </w:r>
      <w:r/>
    </w:p>
    <w:p>
      <w:pPr>
        <w:pStyle w:val="879"/>
        <w:spacing w:line="360" w:lineRule="auto"/>
        <w:rPr>
          <w:rFonts w:hint="eastAsia" w:ascii="仿宋" w:hAnsi="仿宋" w:eastAsia="仿宋" w:cs="仿宋"/>
          <w:color w:val="000000"/>
          <w:sz w:val="44"/>
          <w:szCs w:val="44"/>
          <w:highlight w:val="none"/>
        </w:rPr>
        <w:outlineLvl w:val="9"/>
      </w:pPr>
      <w:r>
        <w:rPr>
          <w:rFonts w:hint="eastAsia" w:ascii="仿宋" w:hAnsi="仿宋" w:eastAsia="仿宋" w:cs="仿宋"/>
          <w:color w:val="000000"/>
          <w:sz w:val="44"/>
          <w:szCs w:val="44"/>
          <w:highlight w:val="none"/>
        </w:rPr>
      </w:r>
      <w:r/>
    </w:p>
    <w:p>
      <w:pPr>
        <w:pStyle w:val="879"/>
        <w:spacing w:line="360" w:lineRule="auto"/>
        <w:rPr>
          <w:rFonts w:hint="eastAsia" w:ascii="仿宋" w:hAnsi="仿宋" w:eastAsia="仿宋" w:cs="仿宋"/>
          <w:color w:val="000000"/>
          <w:sz w:val="44"/>
          <w:szCs w:val="44"/>
          <w:highlight w:val="none"/>
        </w:rPr>
        <w:outlineLvl w:val="9"/>
      </w:pPr>
      <w:r>
        <w:rPr>
          <w:rFonts w:hint="eastAsia" w:ascii="仿宋" w:hAnsi="仿宋" w:eastAsia="仿宋" w:cs="仿宋"/>
          <w:color w:val="000000"/>
          <w:sz w:val="44"/>
          <w:szCs w:val="44"/>
          <w:highlight w:val="none"/>
        </w:rPr>
      </w:r>
      <w:r/>
    </w:p>
    <w:p>
      <w:pPr>
        <w:pStyle w:val="879"/>
        <w:spacing w:line="360" w:lineRule="auto"/>
        <w:rPr>
          <w:rFonts w:hint="eastAsia" w:ascii="仿宋" w:hAnsi="仿宋" w:eastAsia="仿宋" w:cs="仿宋"/>
          <w:color w:val="000000"/>
          <w:sz w:val="44"/>
          <w:szCs w:val="44"/>
          <w:highlight w:val="none"/>
        </w:rPr>
        <w:outlineLvl w:val="9"/>
      </w:pPr>
      <w:r>
        <w:rPr>
          <w:rFonts w:hint="eastAsia" w:ascii="仿宋" w:hAnsi="仿宋" w:eastAsia="仿宋" w:cs="仿宋"/>
          <w:color w:val="000000"/>
          <w:sz w:val="44"/>
          <w:szCs w:val="44"/>
          <w:highlight w:val="none"/>
        </w:rPr>
      </w:r>
      <w:r/>
    </w:p>
    <w:p>
      <w:pPr>
        <w:pStyle w:val="879"/>
        <w:ind w:firstLine="1084"/>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rPr>
      </w:r>
      <w:r/>
    </w:p>
    <w:p>
      <w:pPr>
        <w:pStyle w:val="879"/>
        <w:ind w:firstLine="1084"/>
        <w:rPr>
          <w:rFonts w:hint="eastAsia" w:ascii="仿宋" w:hAnsi="仿宋" w:eastAsia="仿宋" w:cs="仿宋"/>
          <w:b/>
          <w:color w:val="000000"/>
          <w:sz w:val="36"/>
          <w:highlight w:val="none"/>
          <w:u w:val="single"/>
        </w:rPr>
        <w:outlineLvl w:val="9"/>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r>
      <w:r/>
    </w:p>
    <w:p>
      <w:pPr>
        <w:pStyle w:val="879"/>
        <w:ind w:firstLine="1084"/>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lang w:val="en-US" w:eastAsia="zh-CN"/>
        </w:rPr>
        <w:t xml:space="preserve">供应商</w:t>
      </w:r>
      <w:r>
        <w:rPr>
          <w:rFonts w:hint="eastAsia" w:ascii="仿宋" w:hAnsi="仿宋" w:eastAsia="仿宋" w:cs="仿宋"/>
          <w:b/>
          <w:color w:val="000000"/>
          <w:sz w:val="36"/>
          <w:highlight w:val="none"/>
        </w:rPr>
        <w:t xml:space="preserve">名称</w:t>
      </w:r>
      <w:r>
        <w:rPr>
          <w:rFonts w:hint="eastAsia" w:ascii="仿宋" w:hAnsi="仿宋" w:eastAsia="仿宋" w:cs="仿宋"/>
          <w:b/>
          <w:color w:val="000000"/>
          <w:sz w:val="36"/>
          <w:highlight w:val="none"/>
          <w:lang w:val="en-US"/>
        </w:rPr>
        <w:t xml:space="preserve"> </w:t>
      </w:r>
      <w:r>
        <w:rPr>
          <w:rFonts w:hint="eastAsia" w:ascii="仿宋" w:hAnsi="仿宋" w:eastAsia="仿宋" w:cs="仿宋"/>
          <w:b/>
          <w:color w:val="000000"/>
          <w:sz w:val="36"/>
          <w:highlight w:val="none"/>
        </w:rPr>
        <w:t xml:space="preserve">：</w:t>
      </w:r>
      <w:r>
        <w:rPr>
          <w:rFonts w:hint="eastAsia" w:ascii="仿宋" w:hAnsi="仿宋" w:eastAsia="仿宋" w:cs="仿宋"/>
          <w:b/>
          <w:color w:val="000000"/>
          <w:sz w:val="36"/>
          <w:highlight w:val="none"/>
        </w:rPr>
      </w:r>
      <w:r/>
    </w:p>
    <w:p>
      <w:pPr>
        <w:pStyle w:val="879"/>
        <w:ind w:firstLine="1084"/>
        <w:rPr>
          <w:rFonts w:hint="eastAsia" w:ascii="仿宋" w:hAnsi="仿宋" w:eastAsia="仿宋" w:cs="仿宋"/>
          <w:b/>
          <w:color w:val="000000"/>
          <w:sz w:val="36"/>
          <w:highlight w:val="none"/>
          <w:u w:val="single"/>
        </w:rPr>
        <w:outlineLvl w:val="9"/>
      </w:pPr>
      <w:r>
        <w:rPr>
          <w:rFonts w:hint="eastAsia" w:ascii="仿宋" w:hAnsi="仿宋" w:eastAsia="仿宋" w:cs="仿宋"/>
          <w:b/>
          <w:color w:val="000000"/>
          <w:sz w:val="36"/>
          <w:highlight w:val="none"/>
          <w:lang w:val="en-US"/>
        </w:rPr>
        <w:t xml:space="preserve">联 系 方 式</w:t>
      </w:r>
      <w:r>
        <w:rPr>
          <w:rFonts w:hint="eastAsia" w:ascii="仿宋" w:hAnsi="仿宋" w:eastAsia="仿宋" w:cs="仿宋"/>
          <w:b/>
          <w:color w:val="000000"/>
          <w:sz w:val="36"/>
          <w:highlight w:val="none"/>
        </w:rPr>
        <w:t xml:space="preserve">：</w:t>
      </w:r>
      <w:r>
        <w:rPr>
          <w:rFonts w:hint="eastAsia" w:ascii="仿宋" w:hAnsi="仿宋" w:eastAsia="仿宋" w:cs="仿宋"/>
          <w:b/>
          <w:color w:val="000000"/>
          <w:sz w:val="36"/>
          <w:highlight w:val="none"/>
          <w:u w:val="single"/>
        </w:rPr>
      </w:r>
      <w:r/>
    </w:p>
    <w:p>
      <w:pPr>
        <w:pStyle w:val="879"/>
        <w:ind w:firstLine="1084"/>
        <w:rPr>
          <w:rFonts w:hint="eastAsia" w:ascii="仿宋" w:hAnsi="仿宋" w:eastAsia="仿宋" w:cs="仿宋"/>
          <w:b/>
          <w:color w:val="000000"/>
          <w:sz w:val="36"/>
          <w:highlight w:val="none"/>
        </w:rPr>
        <w:outlineLvl w:val="9"/>
      </w:pPr>
      <w:r>
        <w:rPr>
          <w:rFonts w:hint="eastAsia" w:ascii="仿宋" w:hAnsi="仿宋" w:eastAsia="仿宋" w:cs="仿宋"/>
          <w:b/>
          <w:color w:val="000000"/>
          <w:sz w:val="36"/>
          <w:highlight w:val="none"/>
        </w:rPr>
        <w:t xml:space="preserve">日       期：</w:t>
      </w:r>
      <w:r>
        <w:rPr>
          <w:rFonts w:hint="eastAsia" w:ascii="仿宋" w:hAnsi="仿宋" w:eastAsia="仿宋" w:cs="仿宋"/>
          <w:b/>
          <w:color w:val="000000"/>
          <w:sz w:val="36"/>
          <w:highlight w:val="none"/>
        </w:rPr>
      </w:r>
      <w:r/>
    </w:p>
    <w:p>
      <w:pPr>
        <w:pStyle w:val="1086"/>
        <w:ind w:left="1320"/>
        <w:spacing w:line="36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879"/>
        <w:spacing w:line="36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879"/>
        <w:numPr>
          <w:ilvl w:val="0"/>
          <w:numId w:val="0"/>
        </w:numPr>
        <w:ind w:firstLine="180"/>
        <w:jc w:val="center"/>
        <w:spacing w:line="360" w:lineRule="auto"/>
        <w:rPr>
          <w:rFonts w:hint="eastAsia" w:ascii="仿宋" w:hAnsi="仿宋" w:eastAsia="仿宋" w:cs="仿宋"/>
          <w:b/>
          <w:color w:val="000000"/>
          <w:sz w:val="32"/>
          <w:szCs w:val="32"/>
          <w:highlight w:val="none"/>
        </w:rPr>
        <w:outlineLvl w:val="1"/>
      </w:pPr>
      <w:r>
        <w:rPr>
          <w:rFonts w:hint="eastAsia" w:ascii="仿宋" w:hAnsi="仿宋" w:eastAsia="仿宋" w:cs="仿宋"/>
          <w:color w:val="000000"/>
          <w:sz w:val="36"/>
          <w:szCs w:val="36"/>
          <w:highlight w:val="none"/>
        </w:rPr>
        <w:br w:type="page" w:clear="all"/>
      </w:r>
      <w:bookmarkStart w:id="153" w:name="_Toc4043"/>
      <w:r/>
      <w:bookmarkStart w:id="154" w:name="_Toc29944"/>
      <w:r/>
      <w:bookmarkStart w:id="155" w:name="_Toc24510"/>
      <w:r>
        <w:rPr>
          <w:rFonts w:hint="eastAsia" w:ascii="仿宋" w:hAnsi="仿宋" w:eastAsia="仿宋" w:cs="仿宋"/>
          <w:color w:val="000000"/>
          <w:sz w:val="36"/>
          <w:szCs w:val="36"/>
          <w:highlight w:val="none"/>
          <w:lang w:val="en-US" w:eastAsia="zh-CN"/>
        </w:rPr>
        <w:t xml:space="preserve">一、</w:t>
      </w:r>
      <w:r>
        <w:rPr>
          <w:rFonts w:hint="eastAsia" w:ascii="仿宋" w:hAnsi="仿宋" w:eastAsia="仿宋" w:cs="仿宋"/>
          <w:b/>
          <w:color w:val="000000"/>
          <w:sz w:val="32"/>
          <w:szCs w:val="32"/>
          <w:highlight w:val="none"/>
        </w:rPr>
        <w:t xml:space="preserve">开标一览表</w:t>
      </w:r>
      <w:bookmarkEnd w:id="153"/>
      <w:r/>
      <w:bookmarkEnd w:id="154"/>
      <w:r/>
      <w:bookmarkEnd w:id="155"/>
      <w:r>
        <w:rPr>
          <w:rFonts w:hint="eastAsia" w:ascii="仿宋" w:hAnsi="仿宋" w:eastAsia="仿宋" w:cs="仿宋"/>
          <w:b/>
          <w:color w:val="000000"/>
          <w:sz w:val="32"/>
          <w:szCs w:val="32"/>
          <w:highlight w:val="none"/>
        </w:rPr>
      </w:r>
      <w:r/>
    </w:p>
    <w:p>
      <w:pPr>
        <w:pStyle w:val="1133"/>
        <w:numPr>
          <w:ilvl w:val="0"/>
          <w:numId w:val="0"/>
        </w:numPr>
        <w:widowControl w:val="off"/>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133"/>
        <w:numPr>
          <w:ilvl w:val="0"/>
          <w:numId w:val="0"/>
        </w:numPr>
        <w:widowControl w:val="off"/>
        <w:rPr>
          <w:rFonts w:hint="eastAsia" w:ascii="仿宋" w:hAnsi="仿宋" w:eastAsia="仿宋" w:cs="仿宋"/>
          <w:color w:val="000000"/>
          <w:sz w:val="24"/>
          <w:szCs w:val="22"/>
          <w:highlight w:val="none"/>
          <w:lang w:val="zh-CN" w:eastAsia="zh-CN" w:bidi="zh-CN"/>
        </w:rPr>
        <w:outlineLvl w:val="9"/>
      </w:pPr>
      <w:r>
        <w:rPr>
          <w:rFonts w:hint="eastAsia" w:ascii="仿宋" w:hAnsi="仿宋" w:eastAsia="仿宋" w:cs="仿宋"/>
          <w:color w:val="000000"/>
          <w:sz w:val="24"/>
          <w:szCs w:val="22"/>
          <w:highlight w:val="none"/>
          <w:lang w:val="zh-CN" w:eastAsia="zh-CN" w:bidi="zh-CN"/>
        </w:rPr>
      </w:r>
      <w:r/>
    </w:p>
    <w:p>
      <w:pPr>
        <w:pStyle w:val="1097"/>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投标人全称（CA公章）：</w:t>
      </w:r>
      <w:r>
        <w:rPr>
          <w:rFonts w:hint="eastAsia" w:ascii="仿宋" w:hAnsi="仿宋" w:eastAsia="仿宋" w:cs="仿宋"/>
          <w:color w:val="000000"/>
          <w:highlight w:val="none"/>
        </w:rPr>
      </w:r>
      <w:r/>
    </w:p>
    <w:p>
      <w:pPr>
        <w:pStyle w:val="1097"/>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rPr>
      </w:r>
      <w:r/>
    </w:p>
    <w:p>
      <w:pPr>
        <w:pStyle w:val="1097"/>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rPr>
      </w:r>
      <w:r/>
    </w:p>
    <w:p>
      <w:pPr>
        <w:pStyle w:val="1097"/>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分包号：</w:t>
      </w:r>
      <w:r>
        <w:rPr>
          <w:rFonts w:hint="eastAsia" w:ascii="仿宋" w:hAnsi="仿宋" w:eastAsia="仿宋" w:cs="仿宋"/>
          <w:color w:val="000000"/>
          <w:highlight w:val="none"/>
        </w:rPr>
      </w:r>
      <w:r/>
    </w:p>
    <w:tbl>
      <w:tblPr>
        <w:tblW w:w="4515" w:type="pct"/>
        <w:jc w:val="center"/>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436"/>
        <w:gridCol w:w="5473"/>
      </w:tblGrid>
      <w:tr>
        <w:trPr>
          <w:tblCellSpacing w:w="15" w:type="dxa"/>
          <w:trHeight w:val="810"/>
        </w:trPr>
        <w:tc>
          <w:tcPr>
            <w:tcW w:w="1922" w:type="dxa"/>
            <w:vAlign w:val="center"/>
            <w:textDirection w:val="lrTb"/>
            <w:noWrap w:val="false"/>
          </w:tcPr>
          <w:p>
            <w:pPr>
              <w:pStyle w:val="879"/>
              <w:jc w:val="lef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sz w:val="24"/>
                <w:szCs w:val="24"/>
                <w:highlight w:val="none"/>
                <w:lang w:val="en-US" w:eastAsia="zh-CN" w:bidi="ar"/>
              </w:rPr>
              <w:t xml:space="preserve">投标货物名称</w:t>
            </w:r>
            <w:r>
              <w:rPr>
                <w:rFonts w:hint="eastAsia" w:ascii="仿宋" w:hAnsi="仿宋" w:eastAsia="仿宋" w:cs="仿宋"/>
                <w:color w:val="000000"/>
                <w:highlight w:val="none"/>
              </w:rPr>
            </w:r>
            <w:r/>
          </w:p>
        </w:tc>
        <w:tc>
          <w:tcPr>
            <w:tcW w:w="3076" w:type="dxa"/>
            <w:vAlign w:val="center"/>
            <w:textDirection w:val="lrTb"/>
            <w:noWrap w:val="false"/>
          </w:tcPr>
          <w:p>
            <w:pPr>
              <w:pStyle w:val="1097"/>
              <w:jc w:val="center"/>
              <w:keepLines w:val="0"/>
              <w:keepNext w:val="0"/>
              <w:widowControl/>
              <w:rPr>
                <w:rFonts w:hint="eastAsia" w:ascii="仿宋" w:hAnsi="仿宋" w:eastAsia="仿宋" w:cs="仿宋"/>
                <w:color w:val="000000"/>
                <w:highlight w:val="none"/>
                <w:lang w:eastAsia="zh-CN"/>
              </w:rPr>
              <w:suppressLineNumbers w:val="0"/>
            </w:pPr>
            <w:r>
              <w:rPr>
                <w:rFonts w:hint="eastAsia" w:ascii="仿宋" w:hAnsi="仿宋" w:eastAsia="仿宋" w:cs="仿宋"/>
                <w:color w:val="000000"/>
                <w:highlight w:val="none"/>
                <w:lang w:val="en-US" w:eastAsia="zh-CN"/>
              </w:rPr>
              <w:t xml:space="preserve">综合单价</w:t>
            </w:r>
            <w:r>
              <w:rPr>
                <w:rFonts w:hint="eastAsia" w:ascii="仿宋" w:hAnsi="仿宋" w:eastAsia="仿宋" w:cs="仿宋"/>
                <w:b w:val="0"/>
                <w:bCs/>
                <w:color w:val="000000"/>
                <w:sz w:val="24"/>
                <w:szCs w:val="24"/>
                <w:highlight w:val="none"/>
                <w:lang w:val="en-US" w:eastAsia="zh-CN"/>
              </w:rPr>
              <w:t xml:space="preserve">（元/项次）</w:t>
            </w:r>
            <w:r>
              <w:rPr>
                <w:rFonts w:hint="eastAsia" w:ascii="仿宋" w:hAnsi="仿宋" w:eastAsia="仿宋" w:cs="仿宋"/>
                <w:color w:val="000000"/>
                <w:highlight w:val="none"/>
                <w:lang w:eastAsia="zh-CN"/>
              </w:rPr>
            </w:r>
            <w:r/>
          </w:p>
        </w:tc>
      </w:tr>
      <w:tr>
        <w:trPr>
          <w:tblCellSpacing w:w="15" w:type="dxa"/>
          <w:trHeight w:val="825"/>
        </w:trPr>
        <w:tc>
          <w:tcPr>
            <w:tcW w:w="1922" w:type="dxa"/>
            <w:vAlign w:val="center"/>
            <w:textDirection w:val="lrTb"/>
            <w:noWrap w:val="false"/>
          </w:tcPr>
          <w:p>
            <w:pPr>
              <w:pStyle w:val="1097"/>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t xml:space="preserve">投标产品名称</w:t>
            </w:r>
            <w:r>
              <w:rPr>
                <w:rFonts w:hint="eastAsia" w:ascii="仿宋" w:hAnsi="仿宋" w:eastAsia="仿宋" w:cs="仿宋"/>
                <w:color w:val="000000"/>
                <w:highlight w:val="none"/>
              </w:rPr>
            </w:r>
            <w:r/>
          </w:p>
        </w:tc>
        <w:tc>
          <w:tcPr>
            <w:tcW w:w="3076" w:type="dxa"/>
            <w:vAlign w:val="center"/>
            <w:textDirection w:val="lrTb"/>
            <w:noWrap w:val="false"/>
          </w:tcPr>
          <w:p>
            <w:pPr>
              <w:pStyle w:val="1097"/>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r>
            <w:r/>
          </w:p>
        </w:tc>
      </w:tr>
    </w:tbl>
    <w:p>
      <w:pPr>
        <w:pStyle w:val="1097"/>
        <w:jc w:val="right"/>
        <w:keepLines w:val="0"/>
        <w:keepNext w:val="0"/>
        <w:widowControl/>
        <w:rPr>
          <w:rFonts w:hint="eastAsia" w:ascii="仿宋" w:hAnsi="仿宋" w:eastAsia="仿宋" w:cs="仿宋"/>
          <w:color w:val="000000"/>
          <w:highlight w:val="none"/>
        </w:rPr>
        <w:suppressLineNumbers w:val="0"/>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CONTROL Forms.HTML:Text.1 \s  \* MERGEFORMAT</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724050" cy="22867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年</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CONTROL Forms.HTML:Text.1 \s  \* MERGEFORMAT</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724050" cy="22867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月</w:t>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CONTROL Forms.HTML:Text.1 \s  \* MERGEFORMAT</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mc:AlternateContent>
          <mc:Choice Requires="wpg">
            <w:drawing>
              <wp:inline xmlns:wp="http://schemas.openxmlformats.org/drawingml/2006/wordprocessingDrawing" distT="0" distB="0" distL="0" distR="0">
                <wp:extent cx="724050" cy="228671"/>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t xml:space="preserve">日</w:t>
      </w:r>
      <w:r>
        <w:rPr>
          <w:rFonts w:hint="eastAsia" w:ascii="仿宋" w:hAnsi="仿宋" w:eastAsia="仿宋" w:cs="仿宋"/>
          <w:color w:val="000000"/>
          <w:highlight w:val="none"/>
        </w:rPr>
      </w:r>
      <w:r/>
    </w:p>
    <w:p>
      <w:pPr>
        <w:pStyle w:val="879"/>
        <w:ind w:left="0" w:right="0" w:firstLine="0"/>
        <w:spacing w:before="0" w:after="0" w:line="480" w:lineRule="exact"/>
        <w:shd w:val="clear" w:color="auto" w:fill="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p>
      <w:pPr>
        <w:pStyle w:val="879"/>
        <w:spacing w:line="48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p>
      <w:pPr>
        <w:pStyle w:val="879"/>
        <w:ind w:firstLine="720"/>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87"/>
        <w:ind w:firstLine="0"/>
        <w:jc w:val="center"/>
        <w:spacing w:before="120" w:after="120" w:line="440" w:lineRule="exact"/>
        <w:rPr>
          <w:rFonts w:hint="eastAsia" w:ascii="仿宋" w:hAnsi="仿宋" w:eastAsia="仿宋" w:cs="仿宋"/>
          <w:b/>
          <w:color w:val="000000"/>
          <w:sz w:val="32"/>
          <w:szCs w:val="32"/>
          <w:highlight w:val="none"/>
          <w:lang w:val="en-US" w:eastAsia="zh-CN"/>
        </w:rPr>
        <w:outlineLvl w:val="1"/>
      </w:pPr>
      <w:r>
        <w:rPr>
          <w:rFonts w:hint="eastAsia" w:ascii="仿宋" w:hAnsi="仿宋" w:eastAsia="仿宋" w:cs="仿宋"/>
          <w:color w:val="000000"/>
          <w:highlight w:val="none"/>
        </w:rPr>
        <w:br w:type="page" w:clear="all"/>
      </w:r>
      <w:bookmarkStart w:id="156" w:name="_Toc5077"/>
      <w:r/>
      <w:bookmarkStart w:id="157" w:name="_Toc5262"/>
      <w:r/>
      <w:bookmarkStart w:id="158" w:name="_Toc23303"/>
      <w:r/>
      <w:bookmarkStart w:id="159" w:name="_Toc11744"/>
      <w:r>
        <w:rPr>
          <w:rFonts w:hint="eastAsia" w:ascii="仿宋" w:hAnsi="仿宋" w:eastAsia="仿宋" w:cs="仿宋"/>
          <w:b/>
          <w:color w:val="000000"/>
          <w:sz w:val="32"/>
          <w:szCs w:val="32"/>
          <w:highlight w:val="none"/>
          <w:lang w:val="en-US"/>
        </w:rPr>
        <w:t xml:space="preserve">二、投标函</w:t>
      </w:r>
      <w:bookmarkEnd w:id="156"/>
      <w:r>
        <w:rPr>
          <w:rFonts w:hint="eastAsia" w:ascii="仿宋" w:hAnsi="仿宋" w:eastAsia="仿宋" w:cs="仿宋"/>
          <w:b/>
          <w:color w:val="000000"/>
          <w:sz w:val="32"/>
          <w:szCs w:val="32"/>
          <w:highlight w:val="none"/>
          <w:lang w:val="en-US" w:eastAsia="zh-CN"/>
        </w:rPr>
      </w:r>
      <w:r/>
    </w:p>
    <w:p>
      <w:pPr>
        <w:pStyle w:val="1087"/>
        <w:keepLines w:val="0"/>
        <w:keepNext w:val="0"/>
        <w:pageBreakBefore w:val="0"/>
        <w:spacing w:before="120" w:after="120" w:line="48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b/>
          <w:bCs/>
          <w:color w:val="000000"/>
          <w:sz w:val="24"/>
          <w:szCs w:val="24"/>
          <w:highlight w:val="none"/>
        </w:rPr>
        <w:t xml:space="preserve">采购人：</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r>
      <w:r/>
    </w:p>
    <w:p>
      <w:pPr>
        <w:pStyle w:val="879"/>
        <w:ind w:firstLine="480"/>
        <w:keepLines w:val="0"/>
        <w:keepNext w:val="0"/>
        <w:pageBreakBefore w:val="0"/>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根据已查看的</w:t>
      </w:r>
      <w:r>
        <w:rPr>
          <w:rFonts w:hint="eastAsia" w:ascii="仿宋" w:hAnsi="仿宋" w:eastAsia="仿宋" w:cs="仿宋"/>
          <w:b/>
          <w:bCs/>
          <w:color w:val="000000"/>
          <w:sz w:val="24"/>
          <w:szCs w:val="24"/>
          <w:highlight w:val="none"/>
          <w:u w:val="single"/>
          <w:lang w:val="en-US" w:eastAsia="zh-CN"/>
        </w:rPr>
        <w:t xml:space="preserve">2026南京质检院检验检测试剂耗材项目（四）</w:t>
      </w:r>
      <w:r>
        <w:rPr>
          <w:rFonts w:hint="eastAsia" w:ascii="仿宋" w:hAnsi="仿宋" w:eastAsia="仿宋" w:cs="仿宋"/>
          <w:color w:val="000000"/>
          <w:sz w:val="24"/>
          <w:szCs w:val="24"/>
          <w:highlight w:val="none"/>
        </w:rPr>
        <w:t xml:space="preserve">的招标文件我单位经市场考察和研究上述项目招标文件的投标须知、相关标准及要求和其他有关文件后，我方愿以</w:t>
      </w:r>
      <w:r>
        <w:rPr>
          <w:rFonts w:hint="eastAsia" w:ascii="仿宋" w:hAnsi="仿宋" w:eastAsia="仿宋" w:cs="仿宋"/>
          <w:color w:val="000000"/>
          <w:sz w:val="24"/>
          <w:szCs w:val="24"/>
          <w:highlight w:val="none"/>
          <w:lang w:val="en-US" w:eastAsia="zh-CN"/>
        </w:rPr>
        <w:t xml:space="preserve">综合单价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大写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小写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的投标报价完成本项目，按招标要求实施此项目。</w:t>
      </w:r>
      <w:r>
        <w:rPr>
          <w:rFonts w:hint="eastAsia" w:ascii="仿宋" w:hAnsi="仿宋" w:eastAsia="仿宋" w:cs="仿宋"/>
          <w:color w:val="000000"/>
          <w:sz w:val="24"/>
          <w:szCs w:val="24"/>
          <w:highlight w:val="none"/>
        </w:rPr>
      </w:r>
      <w:r/>
    </w:p>
    <w:p>
      <w:pPr>
        <w:pStyle w:val="879"/>
        <w:ind w:firstLine="480"/>
        <w:keepLines w:val="0"/>
        <w:keepNext w:val="0"/>
        <w:pageBreakBefore w:val="0"/>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一旦我方中标，我方保证立即实施此项目，</w:t>
      </w:r>
      <w:r>
        <w:rPr>
          <w:rFonts w:hint="eastAsia" w:ascii="仿宋" w:hAnsi="仿宋" w:eastAsia="仿宋" w:cs="仿宋"/>
          <w:color w:val="000000"/>
          <w:sz w:val="24"/>
          <w:szCs w:val="24"/>
          <w:highlight w:val="none"/>
          <w:lang w:eastAsia="zh-CN"/>
        </w:rPr>
        <w:t xml:space="preserve">合同履行</w:t>
      </w:r>
      <w:r>
        <w:rPr>
          <w:rFonts w:hint="eastAsia" w:ascii="仿宋" w:hAnsi="仿宋" w:eastAsia="仿宋" w:cs="仿宋"/>
          <w:color w:val="000000"/>
          <w:sz w:val="24"/>
          <w:szCs w:val="24"/>
          <w:highlight w:val="none"/>
        </w:rPr>
        <w:t xml:space="preserve">期限为</w:t>
      </w:r>
      <w:r>
        <w:rPr>
          <w:rFonts w:hint="eastAsia" w:ascii="仿宋" w:hAnsi="仿宋" w:eastAsia="仿宋" w:cs="仿宋"/>
          <w:color w:val="000000"/>
          <w:sz w:val="24"/>
          <w:szCs w:val="24"/>
          <w:highlight w:val="none"/>
          <w:u w:val="single"/>
          <w:lang w:val="en-US" w:eastAsia="zh-CN"/>
        </w:rPr>
        <w:t xml:space="preserve">1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在履行期限内</w:t>
      </w:r>
      <w:r>
        <w:rPr>
          <w:rFonts w:hint="eastAsia" w:ascii="仿宋" w:hAnsi="仿宋" w:eastAsia="仿宋" w:cs="仿宋"/>
          <w:color w:val="000000"/>
          <w:sz w:val="24"/>
          <w:szCs w:val="24"/>
          <w:highlight w:val="none"/>
        </w:rPr>
        <w:t xml:space="preserve">我方保证全部</w:t>
      </w:r>
      <w:r>
        <w:rPr>
          <w:rFonts w:hint="eastAsia" w:ascii="仿宋" w:hAnsi="仿宋" w:eastAsia="仿宋" w:cs="仿宋"/>
          <w:color w:val="000000"/>
          <w:sz w:val="24"/>
          <w:szCs w:val="24"/>
          <w:highlight w:val="none"/>
          <w:lang w:eastAsia="zh-CN"/>
        </w:rPr>
        <w:t xml:space="preserve">的</w:t>
      </w:r>
      <w:r>
        <w:rPr>
          <w:rFonts w:hint="eastAsia" w:ascii="仿宋" w:hAnsi="仿宋" w:eastAsia="仿宋" w:cs="仿宋"/>
          <w:color w:val="000000"/>
          <w:sz w:val="24"/>
          <w:szCs w:val="24"/>
          <w:highlight w:val="none"/>
        </w:rPr>
        <w:t xml:space="preserve">服务</w:t>
      </w:r>
      <w:r>
        <w:rPr>
          <w:rFonts w:hint="eastAsia" w:ascii="仿宋" w:hAnsi="仿宋" w:eastAsia="仿宋" w:cs="仿宋"/>
          <w:color w:val="000000"/>
          <w:sz w:val="24"/>
          <w:szCs w:val="24"/>
          <w:highlight w:val="none"/>
          <w:lang w:val="en-US" w:eastAsia="zh-CN"/>
        </w:rPr>
        <w:t xml:space="preserve">为优质服务</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ind w:firstLine="480"/>
        <w:keepLines w:val="0"/>
        <w:keepNext w:val="0"/>
        <w:pageBreakBefore w:val="0"/>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3.我方承诺</w:t>
      </w:r>
      <w:r>
        <w:rPr>
          <w:rFonts w:hint="eastAsia" w:ascii="仿宋" w:hAnsi="仿宋" w:eastAsia="仿宋" w:cs="仿宋"/>
          <w:color w:val="000000"/>
          <w:sz w:val="24"/>
          <w:szCs w:val="24"/>
          <w:highlight w:val="none"/>
          <w:lang w:val="en-US" w:eastAsia="zh-CN" w:bidi="ar"/>
        </w:rPr>
        <w:t xml:space="preserve">质保期限为</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u w:val="none"/>
          <w:lang w:val="en-US" w:eastAsia="zh-CN" w:bidi="ar"/>
        </w:rPr>
        <w:t xml:space="preserve">年（</w:t>
      </w:r>
      <w:r>
        <w:rPr>
          <w:rFonts w:hint="eastAsia" w:ascii="仿宋" w:hAnsi="仿宋" w:eastAsia="仿宋" w:cs="仿宋"/>
          <w:color w:val="000000"/>
          <w:sz w:val="24"/>
          <w:szCs w:val="24"/>
          <w:highlight w:val="none"/>
          <w:lang w:val="en-US" w:eastAsia="zh-CN" w:bidi="ar"/>
        </w:rPr>
        <w:t xml:space="preserve">不少于1年）。质保期限自双方验收合格并签署验收报告之日起计算。</w:t>
      </w:r>
      <w:r>
        <w:rPr>
          <w:rFonts w:hint="eastAsia" w:ascii="仿宋" w:hAnsi="仿宋" w:eastAsia="仿宋" w:cs="仿宋"/>
          <w:color w:val="000000"/>
          <w:sz w:val="24"/>
          <w:szCs w:val="24"/>
          <w:highlight w:val="none"/>
          <w:lang w:val="en-US"/>
        </w:rPr>
      </w:r>
      <w:r/>
    </w:p>
    <w:p>
      <w:pPr>
        <w:pStyle w:val="879"/>
        <w:ind w:firstLine="480"/>
        <w:keepLines w:val="0"/>
        <w:keepNext w:val="0"/>
        <w:pageBreakBefore w:val="0"/>
        <w:spacing w:line="480" w:lineRule="exact"/>
        <w:widowControl/>
        <w:rPr>
          <w:rFonts w:ascii="仿宋" w:hAnsi="仿宋" w:eastAsia="仿宋" w:cs="仿宋"/>
          <w:b/>
          <w:bCs/>
          <w:color w:val="000000"/>
          <w:sz w:val="24"/>
          <w:szCs w:val="24"/>
          <w:highlight w:val="none"/>
          <w:lang w:val="en-US" w:eastAsia="zh-CN"/>
        </w:rPr>
      </w:pPr>
      <w:r>
        <w:rPr>
          <w:rFonts w:hint="eastAsia" w:ascii="仿宋" w:hAnsi="仿宋" w:eastAsia="仿宋" w:cs="仿宋"/>
          <w:color w:val="000000"/>
          <w:sz w:val="24"/>
          <w:highlight w:val="none"/>
          <w:lang w:val="en-US" w:eastAsia="zh-CN"/>
        </w:rPr>
        <w:t xml:space="preserve">4.</w:t>
      </w:r>
      <w:r>
        <w:rPr>
          <w:rFonts w:hint="eastAsia" w:ascii="仿宋" w:hAnsi="仿宋" w:eastAsia="仿宋" w:cs="仿宋"/>
          <w:b/>
          <w:bCs/>
          <w:color w:val="000000"/>
          <w:sz w:val="24"/>
          <w:szCs w:val="24"/>
          <w:highlight w:val="none"/>
          <w:lang w:val="en-US" w:eastAsia="zh-CN"/>
        </w:rPr>
        <w:t xml:space="preserve">核心产品为：</w:t>
      </w:r>
      <w:r>
        <w:rPr>
          <w:rFonts w:hint="eastAsia" w:ascii="仿宋" w:hAnsi="仿宋" w:eastAsia="仿宋" w:cs="仿宋"/>
          <w:b/>
          <w:bCs/>
          <w:color w:val="000000"/>
          <w:sz w:val="24"/>
          <w:szCs w:val="24"/>
          <w:highlight w:val="none"/>
          <w:u w:val="single"/>
          <w:lang w:val="en-US" w:eastAsia="zh-CN"/>
        </w:rPr>
        <w:t xml:space="preserve">               </w:t>
      </w:r>
      <w:r>
        <w:rPr>
          <w:rFonts w:hint="eastAsia" w:ascii="仿宋" w:hAnsi="仿宋" w:eastAsia="仿宋" w:cs="仿宋"/>
          <w:b/>
          <w:bCs/>
          <w:color w:val="000000"/>
          <w:sz w:val="24"/>
          <w:szCs w:val="24"/>
          <w:highlight w:val="none"/>
          <w:lang w:val="en-US" w:eastAsia="zh-CN"/>
        </w:rPr>
        <w:t xml:space="preserve">，品牌为：</w:t>
      </w:r>
      <w:r>
        <w:rPr>
          <w:rFonts w:hint="eastAsia" w:ascii="仿宋" w:hAnsi="仿宋" w:eastAsia="仿宋" w:cs="仿宋"/>
          <w:b/>
          <w:bCs/>
          <w:color w:val="000000"/>
          <w:sz w:val="24"/>
          <w:szCs w:val="24"/>
          <w:highlight w:val="none"/>
          <w:u w:val="single"/>
          <w:lang w:val="en-US" w:eastAsia="zh-CN"/>
        </w:rPr>
        <w:t xml:space="preserve">         </w:t>
      </w:r>
      <w:r>
        <w:rPr>
          <w:rFonts w:ascii="仿宋" w:hAnsi="仿宋" w:eastAsia="仿宋" w:cs="仿宋"/>
          <w:b/>
          <w:bCs/>
          <w:color w:val="000000"/>
          <w:sz w:val="24"/>
          <w:szCs w:val="24"/>
          <w:highlight w:val="none"/>
          <w:lang w:val="en-US" w:eastAsia="zh-CN"/>
        </w:rPr>
      </w:r>
      <w:r/>
    </w:p>
    <w:p>
      <w:pPr>
        <w:pStyle w:val="1074"/>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5.</w:t>
      </w:r>
      <w:r>
        <w:rPr>
          <w:rFonts w:hint="eastAsia" w:ascii="仿宋" w:hAnsi="仿宋" w:eastAsia="仿宋" w:cs="仿宋"/>
          <w:color w:val="000000"/>
          <w:sz w:val="24"/>
          <w:highlight w:val="none"/>
        </w:rPr>
        <w:t xml:space="preserve">我方接受招标文件中的货款支付条件和招标文件中规定的各项要求。</w:t>
      </w:r>
      <w:r>
        <w:rPr>
          <w:rFonts w:hint="eastAsia" w:ascii="仿宋" w:hAnsi="仿宋" w:eastAsia="仿宋" w:cs="仿宋"/>
          <w:color w:val="000000"/>
          <w:sz w:val="24"/>
          <w:highlight w:val="none"/>
        </w:rPr>
      </w:r>
      <w:r/>
    </w:p>
    <w:p>
      <w:pPr>
        <w:pStyle w:val="879"/>
        <w:ind w:firstLine="480"/>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rPr>
        <w:t xml:space="preserve">如果我方在招标文件规定的截止时间后撤回投标文件，或在接到中标通知书后30天内未能或拒绝签订合同协议书，我单位自愿接受被列为不良行为记录</w:t>
      </w:r>
      <w:r>
        <w:rPr>
          <w:rFonts w:hint="eastAsia" w:ascii="仿宋" w:hAnsi="仿宋" w:eastAsia="仿宋" w:cs="仿宋"/>
          <w:bCs/>
          <w:color w:val="000000"/>
          <w:sz w:val="24"/>
          <w:szCs w:val="24"/>
          <w:highlight w:val="none"/>
        </w:rPr>
      </w:r>
      <w:r/>
    </w:p>
    <w:p>
      <w:pPr>
        <w:pStyle w:val="87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bCs/>
          <w:color w:val="000000"/>
          <w:sz w:val="24"/>
          <w:szCs w:val="24"/>
          <w:highlight w:val="none"/>
        </w:rPr>
        <w:t xml:space="preserve">如我方中标，我方承诺在签订合同前向采购人交纳招标文件规定的履约保证金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87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我方投标文件提供的所有资料真实、有效，如有不实，我方无条件接受采购人和主管部门依据法律法规做出的处理决定，并承担由此产生的责任。</w:t>
      </w:r>
      <w:r>
        <w:rPr>
          <w:rFonts w:hint="eastAsia" w:ascii="仿宋" w:hAnsi="仿宋" w:eastAsia="仿宋" w:cs="仿宋"/>
          <w:color w:val="000000"/>
          <w:sz w:val="24"/>
          <w:szCs w:val="24"/>
          <w:highlight w:val="none"/>
        </w:rPr>
      </w:r>
      <w:r/>
    </w:p>
    <w:p>
      <w:pPr>
        <w:pStyle w:val="87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我方承诺服务过程中所有工作人员的人身安全以及我方在实施期间产生的各类安全责任事故均由我方自行承担。</w:t>
      </w:r>
      <w:r>
        <w:rPr>
          <w:rFonts w:hint="eastAsia" w:ascii="仿宋" w:hAnsi="仿宋" w:eastAsia="仿宋" w:cs="仿宋"/>
          <w:color w:val="000000"/>
          <w:sz w:val="24"/>
          <w:szCs w:val="24"/>
          <w:highlight w:val="none"/>
        </w:rPr>
      </w:r>
      <w:r/>
    </w:p>
    <w:p>
      <w:pPr>
        <w:pStyle w:val="879"/>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你方的中标通知书和本承诺书将成为约束双方合同文件的组成部分。</w:t>
      </w:r>
      <w:r>
        <w:rPr>
          <w:rFonts w:hint="eastAsia" w:ascii="仿宋" w:hAnsi="仿宋" w:eastAsia="仿宋" w:cs="仿宋"/>
          <w:color w:val="000000"/>
          <w:sz w:val="24"/>
          <w:szCs w:val="24"/>
          <w:highlight w:val="none"/>
        </w:rPr>
      </w:r>
      <w:r/>
    </w:p>
    <w:p>
      <w:pPr>
        <w:pStyle w:val="108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8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投标单位：(</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87"/>
        <w:ind w:firstLine="46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87"/>
        <w:ind w:firstLine="46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法定代表人或委托代理人：(盖章或签字)</w:t>
      </w:r>
      <w:r>
        <w:rPr>
          <w:rFonts w:hint="eastAsia" w:ascii="仿宋" w:hAnsi="仿宋" w:eastAsia="仿宋" w:cs="仿宋"/>
          <w:color w:val="000000"/>
          <w:sz w:val="24"/>
          <w:szCs w:val="24"/>
          <w:highlight w:val="none"/>
        </w:rPr>
      </w:r>
      <w:r/>
    </w:p>
    <w:p>
      <w:pPr>
        <w:pStyle w:val="1087"/>
        <w:ind w:firstLine="46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87"/>
        <w:jc w:val="right"/>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年      月      日</w:t>
      </w:r>
      <w:r>
        <w:rPr>
          <w:rFonts w:hint="eastAsia" w:ascii="仿宋" w:hAnsi="仿宋" w:eastAsia="仿宋" w:cs="仿宋"/>
          <w:color w:val="000000"/>
          <w:sz w:val="24"/>
          <w:szCs w:val="24"/>
          <w:highlight w:val="none"/>
        </w:rPr>
      </w:r>
      <w:r/>
    </w:p>
    <w:p>
      <w:pPr>
        <w:pStyle w:val="879"/>
        <w:ind w:firstLine="420"/>
        <w:jc w:val="right"/>
        <w:spacing w:line="460" w:lineRule="exact"/>
        <w:rPr>
          <w:rFonts w:hint="eastAsia" w:ascii="仿宋" w:hAnsi="仿宋" w:eastAsia="仿宋" w:cs="仿宋"/>
          <w:bCs/>
          <w:color w:val="000000"/>
          <w:sz w:val="24"/>
          <w:szCs w:val="24"/>
          <w:highlight w:val="none"/>
        </w:rPr>
        <w:outlineLvl w:val="9"/>
      </w:pPr>
      <w:r/>
      <w:bookmarkEnd w:id="157"/>
      <w:r/>
      <w:bookmarkEnd w:id="158"/>
      <w:r/>
      <w:bookmarkEnd w:id="159"/>
      <w:r>
        <w:rPr>
          <w:rFonts w:hint="eastAsia" w:ascii="仿宋" w:hAnsi="仿宋" w:eastAsia="仿宋" w:cs="仿宋"/>
          <w:bCs/>
          <w:color w:val="000000"/>
          <w:sz w:val="24"/>
          <w:szCs w:val="24"/>
          <w:highlight w:val="none"/>
        </w:rPr>
      </w:r>
      <w:r/>
    </w:p>
    <w:p>
      <w:pPr>
        <w:pStyle w:val="879"/>
        <w:spacing w:line="360" w:lineRule="auto"/>
        <w:widowControl/>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pStyle w:val="879"/>
        <w:numPr>
          <w:ilvl w:val="0"/>
          <w:numId w:val="0"/>
        </w:numPr>
        <w:jc w:val="center"/>
        <w:tabs>
          <w:tab w:val="left" w:pos="864" w:leader="none"/>
        </w:tabs>
        <w:rPr>
          <w:rFonts w:hint="eastAsia" w:ascii="仿宋" w:hAnsi="仿宋" w:eastAsia="仿宋" w:cs="仿宋"/>
          <w:b/>
          <w:bCs w:val="0"/>
          <w:color w:val="000000"/>
          <w:sz w:val="32"/>
          <w:szCs w:val="32"/>
          <w:highlight w:val="none"/>
          <w:lang w:val="en-US" w:eastAsia="zh-CN"/>
        </w:rPr>
        <w:outlineLvl w:val="1"/>
      </w:pPr>
      <w:r>
        <w:rPr>
          <w:rFonts w:hint="eastAsia" w:ascii="仿宋" w:hAnsi="仿宋" w:eastAsia="仿宋" w:cs="仿宋"/>
          <w:color w:val="000000"/>
          <w:highlight w:val="none"/>
        </w:rPr>
        <w:br w:type="page" w:clear="all"/>
      </w:r>
      <w:bookmarkStart w:id="160" w:name="_Toc3319"/>
      <w:r/>
      <w:bookmarkStart w:id="161" w:name="_Toc19772"/>
      <w:r/>
      <w:bookmarkStart w:id="162" w:name="_Toc1866"/>
      <w:r>
        <w:rPr>
          <w:rFonts w:hint="eastAsia" w:ascii="仿宋" w:hAnsi="仿宋" w:eastAsia="仿宋" w:cs="仿宋"/>
          <w:b/>
          <w:bCs w:val="0"/>
          <w:color w:val="000000"/>
          <w:sz w:val="32"/>
          <w:szCs w:val="32"/>
          <w:highlight w:val="none"/>
          <w:lang w:val="en-US"/>
        </w:rPr>
        <w:t xml:space="preserve">三、</w:t>
      </w:r>
      <w:bookmarkEnd w:id="160"/>
      <w:r/>
      <w:bookmarkEnd w:id="161"/>
      <w:r>
        <w:rPr>
          <w:rFonts w:hint="eastAsia" w:ascii="仿宋" w:hAnsi="仿宋" w:eastAsia="仿宋" w:cs="仿宋"/>
          <w:b/>
          <w:bCs w:val="0"/>
          <w:color w:val="000000"/>
          <w:sz w:val="32"/>
          <w:szCs w:val="32"/>
          <w:highlight w:val="none"/>
          <w:lang w:val="en-US" w:eastAsia="zh-CN"/>
        </w:rPr>
        <w:t xml:space="preserve">报价明细表</w:t>
      </w:r>
      <w:bookmarkEnd w:id="162"/>
      <w:r>
        <w:rPr>
          <w:rFonts w:hint="eastAsia" w:ascii="仿宋" w:hAnsi="仿宋" w:eastAsia="仿宋" w:cs="仿宋"/>
          <w:b/>
          <w:bCs w:val="0"/>
          <w:color w:val="000000"/>
          <w:sz w:val="32"/>
          <w:szCs w:val="32"/>
          <w:highlight w:val="none"/>
          <w:lang w:val="en-US" w:eastAsia="zh-CN"/>
        </w:rPr>
      </w:r>
      <w:r/>
    </w:p>
    <w:p>
      <w:pPr>
        <w:pStyle w:val="879"/>
        <w:numPr>
          <w:ilvl w:val="0"/>
          <w:numId w:val="0"/>
        </w:numP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项目名称：</w:t>
      </w:r>
      <w:r>
        <w:rPr>
          <w:rFonts w:hint="eastAsia" w:ascii="仿宋" w:hAnsi="仿宋" w:eastAsia="仿宋" w:cs="仿宋"/>
          <w:b w:val="0"/>
          <w:bCs/>
          <w:color w:val="000000"/>
          <w:sz w:val="24"/>
          <w:szCs w:val="24"/>
          <w:highlight w:val="none"/>
          <w:lang w:val="en-US"/>
        </w:rPr>
        <w:t xml:space="preserve">           </w:t>
      </w:r>
      <w:r>
        <w:rPr>
          <w:rFonts w:hint="eastAsia" w:ascii="仿宋" w:hAnsi="仿宋" w:eastAsia="仿宋" w:cs="仿宋"/>
          <w:b w:val="0"/>
          <w:bCs/>
          <w:color w:val="000000"/>
          <w:sz w:val="24"/>
          <w:szCs w:val="24"/>
          <w:highlight w:val="none"/>
          <w:lang w:val="en-US" w:eastAsia="zh-CN"/>
        </w:rPr>
        <w:t xml:space="preserve">项目编号</w:t>
      </w:r>
      <w:r>
        <w:rPr>
          <w:rFonts w:hint="eastAsia" w:ascii="仿宋" w:hAnsi="仿宋" w:eastAsia="仿宋" w:cs="仿宋"/>
          <w:b w:val="0"/>
          <w:bCs/>
          <w:color w:val="000000"/>
          <w:sz w:val="24"/>
          <w:szCs w:val="24"/>
          <w:highlight w:val="none"/>
          <w:lang w:val="en-US"/>
        </w:rPr>
        <w:t xml:space="preserve">：</w:t>
      </w:r>
      <w:r>
        <w:rPr>
          <w:rFonts w:hint="eastAsia" w:ascii="仿宋" w:hAnsi="仿宋" w:eastAsia="仿宋" w:cs="仿宋"/>
          <w:b w:val="0"/>
          <w:bCs/>
          <w:color w:val="000000"/>
          <w:sz w:val="24"/>
          <w:szCs w:val="24"/>
          <w:highlight w:val="none"/>
          <w:lang w:val="en-US" w:eastAsia="zh-CN"/>
        </w:rPr>
        <w:t xml:space="preserve">                    所投采购包：</w:t>
      </w:r>
      <w:r>
        <w:rPr>
          <w:rFonts w:hint="eastAsia" w:ascii="仿宋" w:hAnsi="仿宋" w:eastAsia="仿宋" w:cs="仿宋"/>
          <w:b w:val="0"/>
          <w:bCs/>
          <w:color w:val="000000"/>
          <w:sz w:val="24"/>
          <w:szCs w:val="24"/>
          <w:highlight w:val="none"/>
          <w:lang w:val="en-US" w:eastAsia="zh-CN"/>
        </w:rPr>
      </w:r>
      <w:r/>
    </w:p>
    <w:tbl>
      <w:tblPr>
        <w:tblW w:w="9949"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2"/>
        <w:gridCol w:w="2790"/>
        <w:gridCol w:w="855"/>
        <w:gridCol w:w="810"/>
        <w:gridCol w:w="810"/>
        <w:gridCol w:w="1080"/>
        <w:gridCol w:w="1020"/>
        <w:gridCol w:w="780"/>
        <w:gridCol w:w="1192"/>
      </w:tblGrid>
      <w:tr>
        <w:trPr>
          <w:cantSplit/>
          <w:trHeight w:val="515"/>
        </w:trPr>
        <w:tc>
          <w:tcPr>
            <w:tcMar>
              <w:left w:w="15" w:type="dxa"/>
              <w:top w:w="15" w:type="dxa"/>
              <w:right w:w="15" w:type="dxa"/>
              <w:bottom w:w="0" w:type="dxa"/>
            </w:tcMar>
            <w:tcW w:w="612"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序号</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279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eastAsia="zh-CN"/>
              </w:rPr>
              <w:t xml:space="preserve">品类</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55"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预估</w:t>
            </w:r>
            <w:r>
              <w:rPr>
                <w:rFonts w:hint="eastAsia" w:ascii="仿宋" w:hAnsi="仿宋" w:eastAsia="仿宋" w:cs="仿宋"/>
                <w:b w:val="0"/>
                <w:bCs/>
                <w:color w:val="000000"/>
                <w:sz w:val="24"/>
                <w:szCs w:val="24"/>
                <w:highlight w:val="none"/>
                <w:lang w:val="en-US" w:eastAsia="zh-CN"/>
              </w:rPr>
            </w:r>
            <w:r/>
          </w:p>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项次</w:t>
            </w:r>
            <w:r>
              <w:rPr>
                <w:rFonts w:hint="eastAsia" w:ascii="仿宋" w:hAnsi="仿宋" w:eastAsia="仿宋" w:cs="仿宋"/>
                <w:b w:val="0"/>
                <w:bCs/>
                <w:color w:val="000000"/>
                <w:sz w:val="24"/>
                <w:szCs w:val="24"/>
                <w:highlight w:val="none"/>
                <w:lang w:val="en-US" w:eastAsia="zh-CN"/>
              </w:rPr>
            </w:r>
            <w:r/>
          </w:p>
        </w:tc>
        <w:tc>
          <w:tcPr>
            <w:tcMar>
              <w:left w:w="15" w:type="dxa"/>
              <w:top w:w="15" w:type="dxa"/>
              <w:right w:w="15" w:type="dxa"/>
              <w:bottom w:w="0" w:type="dxa"/>
            </w:tcMar>
            <w:tcW w:w="81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预估</w:t>
            </w:r>
            <w:r>
              <w:rPr>
                <w:rFonts w:hint="eastAsia" w:ascii="仿宋" w:hAnsi="仿宋" w:eastAsia="仿宋" w:cs="仿宋"/>
                <w:b w:val="0"/>
                <w:bCs/>
                <w:color w:val="000000"/>
                <w:sz w:val="24"/>
                <w:szCs w:val="24"/>
                <w:highlight w:val="none"/>
                <w:lang w:val="en-US" w:eastAsia="zh-CN"/>
              </w:rPr>
            </w:r>
            <w:r/>
          </w:p>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总项次</w:t>
            </w:r>
            <w:r>
              <w:rPr>
                <w:rFonts w:hint="eastAsia" w:ascii="仿宋" w:hAnsi="仿宋" w:eastAsia="仿宋" w:cs="仿宋"/>
                <w:b w:val="0"/>
                <w:bCs/>
                <w:color w:val="000000"/>
                <w:sz w:val="24"/>
                <w:szCs w:val="24"/>
                <w:highlight w:val="none"/>
                <w:lang w:val="en-US" w:eastAsia="zh-CN"/>
              </w:rPr>
            </w:r>
            <w:r/>
          </w:p>
        </w:tc>
        <w:tc>
          <w:tcPr>
            <w:tcMar>
              <w:left w:w="15" w:type="dxa"/>
              <w:top w:w="15" w:type="dxa"/>
              <w:right w:w="15" w:type="dxa"/>
              <w:bottom w:w="0" w:type="dxa"/>
            </w:tcMar>
            <w:tcW w:w="81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单价</w:t>
            </w:r>
            <w:r>
              <w:rPr>
                <w:rFonts w:hint="eastAsia" w:ascii="仿宋" w:hAnsi="仿宋" w:eastAsia="仿宋" w:cs="仿宋"/>
                <w:b w:val="0"/>
                <w:bCs/>
                <w:color w:val="000000"/>
                <w:sz w:val="24"/>
                <w:szCs w:val="24"/>
                <w:highlight w:val="none"/>
                <w:lang w:val="en-US" w:eastAsia="zh-CN"/>
              </w:rPr>
            </w:r>
            <w:r/>
          </w:p>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（元/项次）</w:t>
            </w:r>
            <w:r>
              <w:rPr>
                <w:rFonts w:hint="eastAsia" w:ascii="仿宋" w:hAnsi="仿宋" w:eastAsia="仿宋" w:cs="仿宋"/>
                <w:b w:val="0"/>
                <w:bCs/>
                <w:color w:val="000000"/>
                <w:sz w:val="24"/>
                <w:szCs w:val="24"/>
                <w:highlight w:val="none"/>
                <w:lang w:val="en-US" w:eastAsia="zh-CN"/>
              </w:rPr>
            </w:r>
            <w:r/>
          </w:p>
        </w:tc>
        <w:tc>
          <w:tcPr>
            <w:tcMar>
              <w:left w:w="15" w:type="dxa"/>
              <w:top w:w="15" w:type="dxa"/>
              <w:right w:w="15" w:type="dxa"/>
              <w:bottom w:w="0" w:type="dxa"/>
            </w:tcMar>
            <w:tcW w:w="108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预估费用（元）</w:t>
            </w:r>
            <w:r>
              <w:rPr>
                <w:rFonts w:hint="eastAsia" w:ascii="仿宋" w:hAnsi="仿宋" w:eastAsia="仿宋" w:cs="仿宋"/>
                <w:b w:val="0"/>
                <w:bCs/>
                <w:color w:val="000000"/>
                <w:sz w:val="24"/>
                <w:szCs w:val="24"/>
                <w:highlight w:val="none"/>
                <w:lang w:val="en-US" w:eastAsia="zh-CN"/>
              </w:rPr>
            </w:r>
            <w:r/>
          </w:p>
        </w:tc>
        <w:tc>
          <w:tcPr>
            <w:tcMar>
              <w:left w:w="15" w:type="dxa"/>
              <w:top w:w="15" w:type="dxa"/>
              <w:right w:w="15" w:type="dxa"/>
              <w:bottom w:w="0" w:type="dxa"/>
            </w:tcMar>
            <w:tcW w:w="102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分包总价</w:t>
            </w:r>
            <w:r>
              <w:rPr>
                <w:rFonts w:hint="eastAsia" w:ascii="仿宋" w:hAnsi="仿宋" w:eastAsia="仿宋" w:cs="仿宋"/>
                <w:b w:val="0"/>
                <w:bCs/>
                <w:color w:val="000000"/>
                <w:sz w:val="24"/>
                <w:szCs w:val="24"/>
                <w:highlight w:val="none"/>
                <w:lang w:val="en-US" w:eastAsia="zh-CN"/>
              </w:rPr>
              <w:br w:type="textWrapping" w:clear="all"/>
            </w:r>
            <w:r>
              <w:rPr>
                <w:rFonts w:hint="eastAsia" w:ascii="仿宋" w:hAnsi="仿宋" w:eastAsia="仿宋" w:cs="仿宋"/>
                <w:b w:val="0"/>
                <w:bCs/>
                <w:color w:val="000000"/>
                <w:sz w:val="24"/>
                <w:szCs w:val="24"/>
                <w:highlight w:val="none"/>
                <w:lang w:val="en-US" w:eastAsia="zh-CN"/>
              </w:rPr>
              <w:t xml:space="preserve">（万元）</w:t>
            </w:r>
            <w:r>
              <w:rPr>
                <w:rFonts w:hint="eastAsia" w:ascii="仿宋" w:hAnsi="仿宋" w:eastAsia="仿宋" w:cs="仿宋"/>
                <w:b w:val="0"/>
                <w:bCs/>
                <w:color w:val="000000"/>
                <w:sz w:val="24"/>
                <w:szCs w:val="24"/>
                <w:highlight w:val="none"/>
                <w:lang w:val="en-US" w:eastAsia="zh-CN"/>
              </w:rPr>
            </w:r>
            <w:r/>
          </w:p>
        </w:tc>
        <w:tc>
          <w:tcPr>
            <w:tcMar>
              <w:left w:w="15" w:type="dxa"/>
              <w:top w:w="15" w:type="dxa"/>
              <w:right w:w="15" w:type="dxa"/>
              <w:bottom w:w="0" w:type="dxa"/>
            </w:tcMar>
            <w:tcW w:w="78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项次</w:t>
            </w:r>
            <w:r>
              <w:rPr>
                <w:rFonts w:hint="eastAsia" w:ascii="仿宋" w:hAnsi="仿宋" w:eastAsia="仿宋" w:cs="仿宋"/>
                <w:b w:val="0"/>
                <w:bCs/>
                <w:color w:val="000000"/>
                <w:sz w:val="24"/>
                <w:szCs w:val="24"/>
                <w:highlight w:val="none"/>
                <w:lang w:val="en-US" w:eastAsia="zh-CN"/>
              </w:rPr>
            </w:r>
            <w:r/>
          </w:p>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占比</w:t>
            </w:r>
            <w:r>
              <w:rPr>
                <w:rFonts w:hint="eastAsia" w:ascii="仿宋" w:hAnsi="仿宋" w:eastAsia="仿宋" w:cs="仿宋"/>
                <w:b w:val="0"/>
                <w:bCs/>
                <w:color w:val="000000"/>
                <w:sz w:val="24"/>
                <w:szCs w:val="24"/>
                <w:highlight w:val="none"/>
                <w:lang w:val="en-US" w:eastAsia="zh-CN"/>
              </w:rPr>
            </w:r>
            <w:r/>
          </w:p>
        </w:tc>
        <w:tc>
          <w:tcPr>
            <w:tcMar>
              <w:left w:w="15" w:type="dxa"/>
              <w:top w:w="15" w:type="dxa"/>
              <w:right w:w="15" w:type="dxa"/>
              <w:bottom w:w="0" w:type="dxa"/>
            </w:tcMar>
            <w:tcW w:w="1192"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综合单价（元/项次）</w:t>
            </w:r>
            <w:r>
              <w:rPr>
                <w:rFonts w:hint="eastAsia" w:ascii="仿宋" w:hAnsi="仿宋" w:eastAsia="仿宋" w:cs="仿宋"/>
                <w:b w:val="0"/>
                <w:bCs/>
                <w:color w:val="000000"/>
                <w:sz w:val="24"/>
                <w:szCs w:val="24"/>
                <w:highlight w:val="none"/>
                <w:lang w:val="en-US" w:eastAsia="zh-CN"/>
              </w:rPr>
            </w:r>
            <w:r/>
          </w:p>
        </w:tc>
      </w:tr>
      <w:tr>
        <w:trPr>
          <w:cantSplit/>
          <w:trHeight w:val="446"/>
        </w:trPr>
        <w:tc>
          <w:tcPr>
            <w:tcMar>
              <w:left w:w="15" w:type="dxa"/>
              <w:top w:w="15" w:type="dxa"/>
              <w:right w:w="15" w:type="dxa"/>
              <w:bottom w:w="0" w:type="dxa"/>
            </w:tcMar>
            <w:tcW w:w="612"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1</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2790"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有机磷和氨基甲酸酯类农药检测（分光光度法）</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55"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160000</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10" w:type="dxa"/>
            <w:vAlign w:val="center"/>
            <w:vMerge w:val="restart"/>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eastAsia="zh-CN"/>
              </w:rPr>
              <w:t xml:space="preserve">336000</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1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08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020" w:type="dxa"/>
            <w:vAlign w:val="center"/>
            <w:vMerge w:val="restart"/>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780"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47.62%</w:t>
            </w:r>
            <w:r>
              <w:rPr>
                <w:rFonts w:hint="eastAsia" w:ascii="仿宋" w:hAnsi="仿宋" w:eastAsia="仿宋" w:cs="仿宋"/>
                <w:i w:val="0"/>
                <w:iCs w:val="0"/>
                <w:color w:val="000000"/>
                <w:sz w:val="24"/>
                <w:szCs w:val="24"/>
                <w:highlight w:val="none"/>
                <w:u w:val="none"/>
                <w:lang w:val="en-US" w:eastAsia="zh-CN" w:bidi="ar"/>
              </w:rPr>
            </w:r>
            <w:r/>
          </w:p>
        </w:tc>
        <w:tc>
          <w:tcPr>
            <w:tcMar>
              <w:left w:w="15" w:type="dxa"/>
              <w:top w:w="15" w:type="dxa"/>
              <w:right w:w="15" w:type="dxa"/>
              <w:bottom w:w="0" w:type="dxa"/>
            </w:tcMar>
            <w:tcW w:w="1192" w:type="dxa"/>
            <w:vAlign w:val="center"/>
            <w:vMerge w:val="restart"/>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cantSplit/>
          <w:trHeight w:val="446"/>
        </w:trPr>
        <w:tc>
          <w:tcPr>
            <w:tcMar>
              <w:left w:w="15" w:type="dxa"/>
              <w:top w:w="15" w:type="dxa"/>
              <w:right w:w="15" w:type="dxa"/>
              <w:bottom w:w="0" w:type="dxa"/>
            </w:tcMar>
            <w:tcW w:w="612"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2</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2790"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农药残留/兽药残留/水产品药物残留/其他胶体金法试剂（胶体金法）</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55"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112000</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10" w:type="dxa"/>
            <w:vAlign w:val="center"/>
            <w:vMerge w:val="continue"/>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1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08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020" w:type="dxa"/>
            <w:vAlign w:val="center"/>
            <w:vMerge w:val="continue"/>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780"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33.33%</w:t>
            </w:r>
            <w:r>
              <w:rPr>
                <w:rFonts w:hint="eastAsia" w:ascii="仿宋" w:hAnsi="仿宋" w:eastAsia="仿宋" w:cs="仿宋"/>
                <w:i w:val="0"/>
                <w:iCs w:val="0"/>
                <w:color w:val="000000"/>
                <w:sz w:val="24"/>
                <w:szCs w:val="24"/>
                <w:highlight w:val="none"/>
                <w:u w:val="none"/>
                <w:lang w:val="en-US" w:eastAsia="zh-CN" w:bidi="ar"/>
              </w:rPr>
            </w:r>
            <w:r/>
          </w:p>
        </w:tc>
        <w:tc>
          <w:tcPr>
            <w:tcMar>
              <w:left w:w="15" w:type="dxa"/>
              <w:top w:w="15" w:type="dxa"/>
              <w:right w:w="15" w:type="dxa"/>
              <w:bottom w:w="0" w:type="dxa"/>
            </w:tcMar>
            <w:tcW w:w="1192" w:type="dxa"/>
            <w:vAlign w:val="center"/>
            <w:vMerge w:val="continue"/>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cantSplit/>
          <w:trHeight w:val="482"/>
        </w:trPr>
        <w:tc>
          <w:tcPr>
            <w:tcMar>
              <w:left w:w="15" w:type="dxa"/>
              <w:top w:w="15" w:type="dxa"/>
              <w:right w:w="15" w:type="dxa"/>
              <w:bottom w:w="0" w:type="dxa"/>
            </w:tcMar>
            <w:tcW w:w="612"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3</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2790"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瘦肉精（胶体金法）</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55"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48000</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10" w:type="dxa"/>
            <w:vAlign w:val="center"/>
            <w:vMerge w:val="continue"/>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1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08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020" w:type="dxa"/>
            <w:vAlign w:val="center"/>
            <w:vMerge w:val="continue"/>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780"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14.29%</w:t>
            </w:r>
            <w:r>
              <w:rPr>
                <w:rFonts w:hint="eastAsia" w:ascii="仿宋" w:hAnsi="仿宋" w:eastAsia="仿宋" w:cs="仿宋"/>
                <w:i w:val="0"/>
                <w:iCs w:val="0"/>
                <w:color w:val="000000"/>
                <w:sz w:val="24"/>
                <w:szCs w:val="24"/>
                <w:highlight w:val="none"/>
                <w:u w:val="none"/>
                <w:lang w:val="en-US" w:eastAsia="zh-CN" w:bidi="ar"/>
              </w:rPr>
            </w:r>
            <w:r/>
          </w:p>
        </w:tc>
        <w:tc>
          <w:tcPr>
            <w:tcMar>
              <w:left w:w="15" w:type="dxa"/>
              <w:top w:w="15" w:type="dxa"/>
              <w:right w:w="15" w:type="dxa"/>
              <w:bottom w:w="0" w:type="dxa"/>
            </w:tcMar>
            <w:tcW w:w="1192" w:type="dxa"/>
            <w:vAlign w:val="center"/>
            <w:vMerge w:val="continue"/>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cantSplit/>
          <w:trHeight w:val="482"/>
        </w:trPr>
        <w:tc>
          <w:tcPr>
            <w:tcMar>
              <w:left w:w="15" w:type="dxa"/>
              <w:top w:w="15" w:type="dxa"/>
              <w:right w:w="15" w:type="dxa"/>
              <w:bottom w:w="0" w:type="dxa"/>
            </w:tcMar>
            <w:tcW w:w="612"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4</w:t>
            </w:r>
            <w:r>
              <w:rPr>
                <w:rFonts w:hint="eastAsia" w:ascii="仿宋" w:hAnsi="仿宋" w:eastAsia="仿宋" w:cs="仿宋"/>
                <w:b w:val="0"/>
                <w:bCs/>
                <w:color w:val="000000"/>
                <w:sz w:val="24"/>
                <w:szCs w:val="24"/>
                <w:highlight w:val="none"/>
                <w:lang w:val="en-US" w:eastAsia="zh-CN"/>
              </w:rPr>
            </w:r>
            <w:r/>
          </w:p>
        </w:tc>
        <w:tc>
          <w:tcPr>
            <w:tcMar>
              <w:left w:w="15" w:type="dxa"/>
              <w:top w:w="15" w:type="dxa"/>
              <w:right w:w="15" w:type="dxa"/>
              <w:bottom w:w="0" w:type="dxa"/>
            </w:tcMar>
            <w:tcW w:w="2790"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易滥用和非法添加/其他分光光度法、比色法试剂（分光光度法/比色法）</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55"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15600</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10" w:type="dxa"/>
            <w:vAlign w:val="center"/>
            <w:vMerge w:val="continue"/>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1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08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020" w:type="dxa"/>
            <w:vAlign w:val="center"/>
            <w:vMerge w:val="continue"/>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780"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4.64%</w:t>
            </w:r>
            <w:r>
              <w:rPr>
                <w:rFonts w:hint="eastAsia" w:ascii="仿宋" w:hAnsi="仿宋" w:eastAsia="仿宋" w:cs="仿宋"/>
                <w:i w:val="0"/>
                <w:iCs w:val="0"/>
                <w:color w:val="000000"/>
                <w:sz w:val="24"/>
                <w:szCs w:val="24"/>
                <w:highlight w:val="none"/>
                <w:u w:val="none"/>
                <w:lang w:val="en-US" w:eastAsia="zh-CN" w:bidi="ar"/>
              </w:rPr>
            </w:r>
            <w:r/>
          </w:p>
        </w:tc>
        <w:tc>
          <w:tcPr>
            <w:tcMar>
              <w:left w:w="15" w:type="dxa"/>
              <w:top w:w="15" w:type="dxa"/>
              <w:right w:w="15" w:type="dxa"/>
              <w:bottom w:w="0" w:type="dxa"/>
            </w:tcMar>
            <w:tcW w:w="1192" w:type="dxa"/>
            <w:vAlign w:val="center"/>
            <w:vMerge w:val="continue"/>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cantSplit/>
          <w:trHeight w:val="482"/>
        </w:trPr>
        <w:tc>
          <w:tcPr>
            <w:tcMar>
              <w:left w:w="15" w:type="dxa"/>
              <w:top w:w="15" w:type="dxa"/>
              <w:right w:w="15" w:type="dxa"/>
              <w:bottom w:w="0" w:type="dxa"/>
            </w:tcMar>
            <w:tcW w:w="612"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eastAsia="zh-CN"/>
              </w:rPr>
              <w:outlineLvl w:val="9"/>
            </w:pPr>
            <w:r>
              <w:rPr>
                <w:rFonts w:hint="eastAsia" w:ascii="仿宋" w:hAnsi="仿宋" w:eastAsia="仿宋" w:cs="仿宋"/>
                <w:b w:val="0"/>
                <w:bCs/>
                <w:color w:val="000000"/>
                <w:sz w:val="24"/>
                <w:szCs w:val="24"/>
                <w:highlight w:val="none"/>
                <w:lang w:val="en-US" w:eastAsia="zh-CN"/>
              </w:rPr>
              <w:t xml:space="preserve">5</w:t>
            </w:r>
            <w:r>
              <w:rPr>
                <w:rFonts w:hint="eastAsia" w:ascii="仿宋" w:hAnsi="仿宋" w:eastAsia="仿宋" w:cs="仿宋"/>
                <w:b w:val="0"/>
                <w:bCs/>
                <w:color w:val="000000"/>
                <w:sz w:val="24"/>
                <w:szCs w:val="24"/>
                <w:highlight w:val="none"/>
                <w:lang w:val="en-US" w:eastAsia="zh-CN"/>
              </w:rPr>
            </w:r>
            <w:r/>
          </w:p>
        </w:tc>
        <w:tc>
          <w:tcPr>
            <w:tcMar>
              <w:left w:w="15" w:type="dxa"/>
              <w:top w:w="15" w:type="dxa"/>
              <w:right w:w="15" w:type="dxa"/>
              <w:bottom w:w="0" w:type="dxa"/>
            </w:tcMar>
            <w:tcW w:w="2790"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其他类（检测方法不限）</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55" w:type="dxa"/>
            <w:vAlign w:val="center"/>
            <w:textDirection w:val="lrTb"/>
            <w:noWrap w:val="false"/>
          </w:tcPr>
          <w:p>
            <w:pPr>
              <w:pStyle w:val="879"/>
              <w:jc w:val="center"/>
              <w:keepLines w:val="0"/>
              <w:keepNext w:val="0"/>
              <w:widowControl/>
              <w:rPr>
                <w:rFonts w:hint="eastAsia" w:ascii="仿宋" w:hAnsi="仿宋" w:eastAsia="仿宋" w:cs="仿宋"/>
                <w:b w:val="0"/>
                <w:bCs/>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400</w:t>
            </w: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10" w:type="dxa"/>
            <w:vAlign w:val="center"/>
            <w:vMerge w:val="continue"/>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81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080" w:type="dxa"/>
            <w:vAlign w:val="center"/>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1020" w:type="dxa"/>
            <w:vAlign w:val="center"/>
            <w:vMerge w:val="continue"/>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Mar>
              <w:left w:w="15" w:type="dxa"/>
              <w:top w:w="15" w:type="dxa"/>
              <w:right w:w="15" w:type="dxa"/>
              <w:bottom w:w="0" w:type="dxa"/>
            </w:tcMar>
            <w:tcW w:w="780" w:type="dxa"/>
            <w:vAlign w:val="center"/>
            <w:textDirection w:val="lrTb"/>
            <w:noWrap w:val="false"/>
          </w:tcPr>
          <w:p>
            <w:pPr>
              <w:pStyle w:val="879"/>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0.12%</w:t>
            </w:r>
            <w:r>
              <w:rPr>
                <w:rFonts w:hint="eastAsia" w:ascii="仿宋" w:hAnsi="仿宋" w:eastAsia="仿宋" w:cs="仿宋"/>
                <w:i w:val="0"/>
                <w:iCs w:val="0"/>
                <w:color w:val="000000"/>
                <w:sz w:val="24"/>
                <w:szCs w:val="24"/>
                <w:highlight w:val="none"/>
                <w:u w:val="none"/>
                <w:lang w:val="en-US" w:eastAsia="zh-CN" w:bidi="ar"/>
              </w:rPr>
            </w:r>
            <w:r/>
          </w:p>
        </w:tc>
        <w:tc>
          <w:tcPr>
            <w:tcMar>
              <w:left w:w="15" w:type="dxa"/>
              <w:top w:w="15" w:type="dxa"/>
              <w:right w:w="15" w:type="dxa"/>
              <w:bottom w:w="0" w:type="dxa"/>
            </w:tcMar>
            <w:tcW w:w="1192" w:type="dxa"/>
            <w:vAlign w:val="center"/>
            <w:vMerge w:val="continue"/>
            <w:textDirection w:val="lrTb"/>
            <w:noWrap w:val="false"/>
          </w:tcPr>
          <w:p>
            <w:pPr>
              <w:pStyle w:val="879"/>
              <w:numPr>
                <w:ilvl w:val="0"/>
                <w:numId w:val="0"/>
              </w:numPr>
              <w:jc w:val="cente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bl>
    <w:p>
      <w:pPr>
        <w:pStyle w:val="879"/>
        <w:numPr>
          <w:ilvl w:val="0"/>
          <w:numId w:val="0"/>
        </w:numPr>
        <w:tabs>
          <w:tab w:val="left" w:pos="864" w:leader="none"/>
        </w:tabs>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说明：</w:t>
      </w:r>
      <w:r>
        <w:rPr>
          <w:rFonts w:hint="eastAsia" w:ascii="仿宋" w:hAnsi="仿宋" w:eastAsia="仿宋" w:cs="仿宋"/>
          <w:b w:val="0"/>
          <w:bCs/>
          <w:color w:val="000000"/>
          <w:sz w:val="24"/>
          <w:szCs w:val="24"/>
          <w:highlight w:val="none"/>
          <w:lang w:val="en-US" w:eastAsia="zh-CN"/>
        </w:rPr>
        <w:t xml:space="preserve">如有多个采购包，投标人投任何一个采购包，都需单独填写一份</w:t>
      </w:r>
      <w:r>
        <w:rPr>
          <w:rFonts w:hint="eastAsia" w:ascii="仿宋" w:hAnsi="仿宋" w:eastAsia="仿宋" w:cs="仿宋"/>
          <w:b w:val="0"/>
          <w:bCs/>
          <w:color w:val="000000"/>
          <w:sz w:val="24"/>
          <w:szCs w:val="24"/>
          <w:highlight w:val="none"/>
          <w:lang w:val="en-US"/>
        </w:rPr>
        <w:t xml:space="preserve">。</w:t>
      </w:r>
      <w:r>
        <w:rPr>
          <w:rFonts w:hint="eastAsia" w:ascii="仿宋" w:hAnsi="仿宋" w:eastAsia="仿宋" w:cs="仿宋"/>
          <w:b w:val="0"/>
          <w:bCs/>
          <w:color w:val="000000"/>
          <w:sz w:val="24"/>
          <w:szCs w:val="24"/>
          <w:highlight w:val="none"/>
          <w:lang w:val="en-US"/>
        </w:rPr>
      </w:r>
      <w:r/>
    </w:p>
    <w:p>
      <w:pPr>
        <w:pStyle w:val="879"/>
        <w:spacing w:line="360" w:lineRule="auto"/>
        <w:rPr>
          <w:rFonts w:hint="eastAsia" w:ascii="仿宋" w:hAnsi="仿宋" w:eastAsia="仿宋" w:cs="仿宋"/>
          <w:b w:val="0"/>
          <w:bCs/>
          <w:color w:val="000000"/>
          <w:sz w:val="24"/>
          <w:szCs w:val="24"/>
          <w:highlight w:val="none"/>
          <w:lang w:eastAsia="zh-CN"/>
        </w:rPr>
        <w:outlineLvl w:val="9"/>
      </w:pPr>
      <w:r>
        <w:rPr>
          <w:rFonts w:hint="eastAsia" w:ascii="仿宋" w:hAnsi="仿宋" w:eastAsia="仿宋" w:cs="仿宋"/>
          <w:b w:val="0"/>
          <w:bCs/>
          <w:color w:val="000000"/>
          <w:sz w:val="24"/>
          <w:szCs w:val="24"/>
          <w:highlight w:val="none"/>
          <w:lang w:eastAsia="zh-CN"/>
        </w:rPr>
      </w:r>
      <w:r/>
    </w:p>
    <w:p>
      <w:pPr>
        <w:pStyle w:val="879"/>
        <w:spacing w:line="360" w:lineRule="auto"/>
        <w:rPr>
          <w:rFonts w:hint="eastAsia" w:ascii="仿宋" w:hAnsi="仿宋" w:eastAsia="仿宋" w:cs="仿宋"/>
          <w:b w:val="0"/>
          <w:bCs/>
          <w:color w:val="000000"/>
          <w:sz w:val="24"/>
          <w:szCs w:val="24"/>
          <w:highlight w:val="none"/>
          <w:lang w:eastAsia="zh-CN"/>
        </w:rPr>
        <w:outlineLvl w:val="9"/>
      </w:pPr>
      <w:r>
        <w:rPr>
          <w:rFonts w:hint="eastAsia" w:ascii="仿宋" w:hAnsi="仿宋" w:eastAsia="仿宋" w:cs="仿宋"/>
          <w:b w:val="0"/>
          <w:bCs/>
          <w:color w:val="000000"/>
          <w:sz w:val="24"/>
          <w:szCs w:val="24"/>
          <w:highlight w:val="none"/>
          <w:lang w:eastAsia="zh-CN"/>
        </w:rPr>
      </w:r>
      <w:r/>
    </w:p>
    <w:p>
      <w:pPr>
        <w:pStyle w:val="879"/>
        <w:spacing w:line="360" w:lineRule="auto"/>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lang w:eastAsia="zh-CN"/>
        </w:rPr>
      </w:r>
      <w:r/>
    </w:p>
    <w:p>
      <w:pPr>
        <w:pStyle w:val="879"/>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eastAsia="zh-CN"/>
        </w:rPr>
        <w:t xml:space="preserve">供应商</w:t>
      </w:r>
      <w:r>
        <w:rPr>
          <w:rFonts w:hint="eastAsia" w:ascii="仿宋" w:hAnsi="仿宋" w:eastAsia="仿宋" w:cs="仿宋"/>
          <w:bCs/>
          <w:color w:val="000000"/>
          <w:sz w:val="24"/>
          <w:szCs w:val="24"/>
          <w:highlight w:val="none"/>
        </w:rPr>
        <w:t xml:space="preserve">名称（</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879"/>
        <w:jc w:val="righ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日</w:t>
      </w:r>
      <w:r>
        <w:rPr>
          <w:rFonts w:hint="eastAsia" w:ascii="仿宋" w:hAnsi="仿宋" w:eastAsia="仿宋" w:cs="仿宋"/>
          <w:bCs/>
          <w:color w:val="000000"/>
          <w:sz w:val="24"/>
          <w:szCs w:val="24"/>
          <w:highlight w:val="none"/>
        </w:rPr>
      </w:r>
      <w:r/>
    </w:p>
    <w:p>
      <w:pPr>
        <w:pStyle w:val="879"/>
        <w:jc w:val="center"/>
        <w:spacing w:line="360" w:lineRule="auto"/>
        <w:widowControl/>
        <w:rPr>
          <w:rFonts w:hint="eastAsia" w:ascii="仿宋" w:hAnsi="仿宋" w:eastAsia="仿宋" w:cs="仿宋"/>
          <w:b/>
          <w:bCs/>
          <w:color w:val="000000"/>
          <w:sz w:val="32"/>
          <w:szCs w:val="32"/>
          <w:highlight w:val="none"/>
        </w:rPr>
        <w:outlineLvl w:val="1"/>
      </w:pPr>
      <w:r>
        <w:rPr>
          <w:rFonts w:hint="eastAsia" w:ascii="仿宋" w:hAnsi="仿宋" w:eastAsia="仿宋" w:cs="仿宋"/>
          <w:color w:val="000000"/>
          <w:highlight w:val="none"/>
        </w:rPr>
        <w:br w:type="page" w:clear="all"/>
      </w:r>
      <w:bookmarkStart w:id="163" w:name="_Toc12446"/>
      <w:r/>
      <w:bookmarkStart w:id="164" w:name="_Toc13357"/>
      <w:r/>
      <w:bookmarkStart w:id="165" w:name="_Toc18910"/>
      <w:r>
        <w:rPr>
          <w:rFonts w:hint="eastAsia" w:ascii="仿宋" w:hAnsi="仿宋" w:eastAsia="仿宋" w:cs="仿宋"/>
          <w:b/>
          <w:bCs/>
          <w:color w:val="000000"/>
          <w:sz w:val="32"/>
          <w:szCs w:val="32"/>
          <w:highlight w:val="none"/>
          <w:lang w:val="en-US"/>
        </w:rPr>
        <w:t xml:space="preserve">四、</w:t>
      </w:r>
      <w:r>
        <w:rPr>
          <w:rFonts w:hint="eastAsia" w:ascii="仿宋" w:hAnsi="仿宋" w:eastAsia="仿宋" w:cs="仿宋"/>
          <w:b/>
          <w:bCs/>
          <w:color w:val="000000"/>
          <w:sz w:val="32"/>
          <w:szCs w:val="32"/>
          <w:highlight w:val="none"/>
        </w:rPr>
        <w:t xml:space="preserve">商务条款偏离表</w:t>
      </w:r>
      <w:bookmarkEnd w:id="163"/>
      <w:r/>
      <w:bookmarkEnd w:id="164"/>
      <w:r/>
      <w:bookmarkEnd w:id="165"/>
      <w:r>
        <w:rPr>
          <w:rFonts w:hint="eastAsia" w:ascii="仿宋" w:hAnsi="仿宋" w:eastAsia="仿宋" w:cs="仿宋"/>
          <w:b/>
          <w:bCs/>
          <w:color w:val="000000"/>
          <w:sz w:val="32"/>
          <w:szCs w:val="32"/>
          <w:highlight w:val="none"/>
        </w:rPr>
      </w:r>
      <w:r/>
    </w:p>
    <w:tbl>
      <w:tblPr>
        <w:tblW w:w="94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1192"/>
        <w:gridCol w:w="3118"/>
        <w:gridCol w:w="1785"/>
        <w:gridCol w:w="1530"/>
        <w:gridCol w:w="1170"/>
      </w:tblGrid>
      <w:tr>
        <w:trPr>
          <w:trHeight w:val="752" w:hRule="exact"/>
        </w:trPr>
        <w:tc>
          <w:tcPr>
            <w:tcW w:w="681"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192"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招标文件条目号</w:t>
            </w: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招标文件要求的商务条款</w:t>
            </w:r>
            <w:r>
              <w:rPr>
                <w:rFonts w:hint="eastAsia" w:ascii="仿宋" w:hAnsi="仿宋" w:eastAsia="仿宋" w:cs="仿宋"/>
                <w:color w:val="000000"/>
                <w:sz w:val="24"/>
                <w:szCs w:val="24"/>
                <w:highlight w:val="none"/>
              </w:rPr>
            </w:r>
            <w:r/>
          </w:p>
        </w:tc>
        <w:tc>
          <w:tcPr>
            <w:tcW w:w="1785"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投标响应</w:t>
            </w:r>
            <w:r>
              <w:rPr>
                <w:rFonts w:hint="eastAsia" w:ascii="仿宋" w:hAnsi="仿宋" w:eastAsia="仿宋" w:cs="仿宋"/>
                <w:color w:val="000000"/>
                <w:sz w:val="24"/>
                <w:szCs w:val="24"/>
                <w:highlight w:val="none"/>
              </w:rPr>
            </w:r>
            <w:r/>
          </w:p>
        </w:tc>
        <w:tc>
          <w:tcPr>
            <w:tcW w:w="1530"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c>
          <w:tcPr>
            <w:tcW w:w="1170"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备注</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192"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785"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530"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70"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192"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785"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530"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70"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192"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785"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530"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70"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192"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118"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785"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530"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70"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lang w:val="en-US"/>
              </w:rPr>
            </w:r>
            <w:r/>
          </w:p>
        </w:tc>
        <w:tc>
          <w:tcPr>
            <w:tcW w:w="1192"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tc>
        <w:tc>
          <w:tcPr>
            <w:tcW w:w="3118"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tc>
        <w:tc>
          <w:tcPr>
            <w:tcW w:w="1785"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tc>
        <w:tc>
          <w:tcPr>
            <w:tcW w:w="1530"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tc>
        <w:tc>
          <w:tcPr>
            <w:tcW w:w="1170"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192"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118"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785"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530"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170"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tc>
      </w:tr>
    </w:tbl>
    <w:p>
      <w:pPr>
        <w:pStyle w:val="879"/>
        <w:jc w:val="both"/>
        <w:spacing w:line="360" w:lineRule="auto"/>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说明：</w:t>
      </w:r>
      <w:r>
        <w:rPr>
          <w:rFonts w:hint="eastAsia" w:ascii="仿宋" w:hAnsi="仿宋" w:eastAsia="仿宋" w:cs="仿宋"/>
          <w:color w:val="000000"/>
          <w:sz w:val="24"/>
          <w:szCs w:val="24"/>
          <w:highlight w:val="none"/>
          <w:lang w:val="en-US"/>
        </w:rPr>
      </w:r>
      <w:r/>
    </w:p>
    <w:p>
      <w:pPr>
        <w:pStyle w:val="879"/>
        <w:ind w:firstLine="480"/>
        <w:jc w:val="both"/>
        <w:spacing w:line="360" w:lineRule="auto"/>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投标人应根据</w:t>
      </w:r>
      <w:r>
        <w:rPr>
          <w:rFonts w:hint="eastAsia" w:ascii="仿宋" w:hAnsi="仿宋" w:eastAsia="仿宋" w:cs="仿宋"/>
          <w:color w:val="000000"/>
          <w:sz w:val="24"/>
          <w:highlight w:val="none"/>
          <w:lang w:val="en-US"/>
        </w:rPr>
        <w:t xml:space="preserve">本</w:t>
      </w:r>
      <w:r>
        <w:rPr>
          <w:rFonts w:hint="eastAsia" w:ascii="仿宋" w:hAnsi="仿宋" w:eastAsia="仿宋" w:cs="仿宋"/>
          <w:color w:val="000000"/>
          <w:sz w:val="24"/>
          <w:highlight w:val="none"/>
          <w:lang w:val="en-US" w:eastAsia="zh-CN"/>
        </w:rPr>
        <w:t xml:space="preserve">招标文件中“第五章 招标项目需求及技术相关要求”的商务</w:t>
      </w:r>
      <w:r>
        <w:rPr>
          <w:rFonts w:hint="eastAsia" w:ascii="仿宋" w:hAnsi="仿宋" w:eastAsia="仿宋" w:cs="仿宋"/>
          <w:color w:val="000000"/>
          <w:sz w:val="24"/>
          <w:highlight w:val="none"/>
        </w:rPr>
        <w:t xml:space="preserve">要求</w:t>
      </w:r>
      <w:r>
        <w:rPr>
          <w:rFonts w:hint="eastAsia" w:ascii="仿宋" w:hAnsi="仿宋" w:eastAsia="仿宋" w:cs="仿宋"/>
          <w:color w:val="000000"/>
          <w:sz w:val="24"/>
          <w:highlight w:val="none"/>
          <w:lang w:val="en-US"/>
        </w:rPr>
        <w:t xml:space="preserve">进行响应并</w:t>
      </w:r>
      <w:r>
        <w:rPr>
          <w:rFonts w:hint="eastAsia" w:ascii="仿宋" w:hAnsi="仿宋" w:eastAsia="仿宋" w:cs="仿宋"/>
          <w:color w:val="000000"/>
          <w:sz w:val="24"/>
          <w:highlight w:val="none"/>
        </w:rPr>
        <w:t xml:space="preserve">在“偏离情况”栏注明“正偏离”、“无偏离”或“负偏离”。</w:t>
      </w:r>
      <w:r>
        <w:rPr>
          <w:rFonts w:hint="eastAsia" w:ascii="仿宋" w:hAnsi="仿宋" w:eastAsia="仿宋" w:cs="仿宋"/>
          <w:color w:val="000000"/>
          <w:sz w:val="24"/>
          <w:highlight w:val="none"/>
        </w:rPr>
      </w:r>
      <w:r/>
    </w:p>
    <w:p>
      <w:pPr>
        <w:pStyle w:val="879"/>
        <w:ind w:firstLine="480"/>
        <w:jc w:val="both"/>
        <w:spacing w:line="360" w:lineRule="auto"/>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投标人如在投标过程中提供虚假材料谋取中标成交的或采取不正当手段诋毁、排挤其他供应商的</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将被列入不良行为记录名单，情节严重的禁止其1-3年内参加</w:t>
      </w:r>
      <w:r>
        <w:rPr>
          <w:rFonts w:hint="eastAsia" w:ascii="仿宋" w:hAnsi="仿宋" w:eastAsia="仿宋" w:cs="仿宋"/>
          <w:color w:val="000000"/>
          <w:sz w:val="24"/>
          <w:highlight w:val="none"/>
          <w:lang w:val="en-US" w:eastAsia="zh-CN"/>
        </w:rPr>
        <w:t xml:space="preserve">招标</w:t>
      </w:r>
      <w:r>
        <w:rPr>
          <w:rFonts w:hint="eastAsia" w:ascii="仿宋" w:hAnsi="仿宋" w:eastAsia="仿宋" w:cs="仿宋"/>
          <w:color w:val="000000"/>
          <w:sz w:val="24"/>
          <w:highlight w:val="none"/>
        </w:rPr>
        <w:t xml:space="preserve">采购活动。</w:t>
      </w:r>
      <w:r>
        <w:rPr>
          <w:rFonts w:hint="eastAsia" w:ascii="仿宋" w:hAnsi="仿宋" w:eastAsia="仿宋" w:cs="仿宋"/>
          <w:color w:val="000000"/>
          <w:sz w:val="24"/>
          <w:highlight w:val="none"/>
        </w:rPr>
      </w:r>
      <w:r/>
    </w:p>
    <w:p>
      <w:pPr>
        <w:pStyle w:val="879"/>
        <w:ind w:firstLine="480"/>
        <w:jc w:val="both"/>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如果行数不够，请自行增加。</w:t>
      </w:r>
      <w:r>
        <w:rPr>
          <w:rFonts w:hint="eastAsia" w:ascii="仿宋" w:hAnsi="仿宋" w:eastAsia="仿宋" w:cs="仿宋"/>
          <w:color w:val="000000"/>
          <w:sz w:val="24"/>
          <w:szCs w:val="24"/>
          <w:highlight w:val="none"/>
          <w:lang w:val="en-US"/>
        </w:rPr>
      </w:r>
      <w:r/>
    </w:p>
    <w:p>
      <w:pPr>
        <w:pStyle w:val="879"/>
        <w:ind w:firstLine="480"/>
        <w:jc w:val="both"/>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p>
      <w:pPr>
        <w:pStyle w:val="879"/>
        <w:ind w:firstLine="720"/>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p>
      <w:pPr>
        <w:pStyle w:val="1086"/>
        <w:ind w:left="132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879"/>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法定代表人或授权代表姓名（签字</w:t>
      </w:r>
      <w:r>
        <w:rPr>
          <w:rFonts w:hint="eastAsia" w:ascii="仿宋" w:hAnsi="仿宋" w:eastAsia="仿宋" w:cs="仿宋"/>
          <w:bCs/>
          <w:color w:val="000000"/>
          <w:sz w:val="24"/>
          <w:szCs w:val="24"/>
          <w:highlight w:val="none"/>
          <w:lang w:val="en-US" w:eastAsia="zh-CN"/>
        </w:rPr>
        <w:t xml:space="preserve">或盖章</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879"/>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eastAsia="zh-CN"/>
        </w:rPr>
        <w:t xml:space="preserve">供应商</w:t>
      </w:r>
      <w:r>
        <w:rPr>
          <w:rFonts w:hint="eastAsia" w:ascii="仿宋" w:hAnsi="仿宋" w:eastAsia="仿宋" w:cs="仿宋"/>
          <w:bCs/>
          <w:color w:val="000000"/>
          <w:sz w:val="24"/>
          <w:szCs w:val="24"/>
          <w:highlight w:val="none"/>
        </w:rPr>
        <w:t xml:space="preserve">名称（</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879"/>
        <w:jc w:val="right"/>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日</w:t>
      </w:r>
      <w:r>
        <w:rPr>
          <w:rFonts w:hint="eastAsia" w:ascii="仿宋" w:hAnsi="仿宋" w:eastAsia="仿宋" w:cs="仿宋"/>
          <w:bCs/>
          <w:color w:val="000000"/>
          <w:sz w:val="24"/>
          <w:szCs w:val="24"/>
          <w:highlight w:val="none"/>
        </w:rPr>
      </w:r>
      <w:r/>
    </w:p>
    <w:p>
      <w:pPr>
        <w:pStyle w:val="879"/>
        <w:jc w:val="center"/>
        <w:spacing w:line="360" w:lineRule="auto"/>
        <w:widowControl/>
        <w:rPr>
          <w:rFonts w:hint="eastAsia" w:ascii="仿宋" w:hAnsi="仿宋" w:eastAsia="仿宋" w:cs="仿宋"/>
          <w:b/>
          <w:bCs/>
          <w:color w:val="000000"/>
          <w:sz w:val="32"/>
          <w:szCs w:val="32"/>
          <w:highlight w:val="none"/>
        </w:rPr>
        <w:outlineLvl w:val="1"/>
      </w:pPr>
      <w:r>
        <w:rPr>
          <w:rFonts w:hint="eastAsia" w:ascii="仿宋" w:hAnsi="仿宋" w:eastAsia="仿宋" w:cs="仿宋"/>
          <w:color w:val="000000"/>
          <w:highlight w:val="none"/>
        </w:rPr>
        <w:br w:type="page" w:clear="all"/>
      </w:r>
      <w:bookmarkStart w:id="166" w:name="_Toc31765"/>
      <w:r/>
      <w:bookmarkStart w:id="167" w:name="_Toc13429"/>
      <w:r/>
      <w:bookmarkStart w:id="168" w:name="_Toc3689"/>
      <w:r>
        <w:rPr>
          <w:rFonts w:hint="eastAsia" w:ascii="仿宋" w:hAnsi="仿宋" w:eastAsia="仿宋" w:cs="仿宋"/>
          <w:b/>
          <w:bCs/>
          <w:color w:val="000000"/>
          <w:sz w:val="32"/>
          <w:szCs w:val="32"/>
          <w:highlight w:val="none"/>
          <w:lang w:val="en-US"/>
        </w:rPr>
        <w:t xml:space="preserve">五、</w:t>
      </w:r>
      <w:r>
        <w:rPr>
          <w:rFonts w:hint="eastAsia" w:ascii="仿宋" w:hAnsi="仿宋" w:eastAsia="仿宋" w:cs="仿宋"/>
          <w:b/>
          <w:bCs/>
          <w:color w:val="000000"/>
          <w:sz w:val="32"/>
          <w:szCs w:val="32"/>
          <w:highlight w:val="none"/>
        </w:rPr>
        <w:t xml:space="preserve">技术条款偏离表</w:t>
      </w:r>
      <w:bookmarkEnd w:id="166"/>
      <w:r/>
      <w:bookmarkEnd w:id="167"/>
      <w:r/>
      <w:bookmarkEnd w:id="168"/>
      <w:r>
        <w:rPr>
          <w:rFonts w:hint="eastAsia" w:ascii="仿宋" w:hAnsi="仿宋" w:eastAsia="仿宋" w:cs="仿宋"/>
          <w:b/>
          <w:bCs/>
          <w:color w:val="000000"/>
          <w:sz w:val="32"/>
          <w:szCs w:val="32"/>
          <w:highlight w:val="none"/>
        </w:rPr>
      </w:r>
      <w:r/>
    </w:p>
    <w:tbl>
      <w:tblPr>
        <w:tblW w:w="909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9"/>
        <w:gridCol w:w="1782"/>
        <w:gridCol w:w="1830"/>
        <w:gridCol w:w="2335"/>
        <w:gridCol w:w="1320"/>
        <w:gridCol w:w="1107"/>
      </w:tblGrid>
      <w:tr>
        <w:trPr>
          <w:trHeight w:val="806" w:hRule="exact"/>
        </w:trPr>
        <w:tc>
          <w:tcPr>
            <w:tcW w:w="719"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782"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招标文件条目号</w:t>
            </w:r>
            <w:r>
              <w:rPr>
                <w:rFonts w:hint="eastAsia" w:ascii="仿宋" w:hAnsi="仿宋" w:eastAsia="仿宋" w:cs="仿宋"/>
                <w:color w:val="000000"/>
                <w:sz w:val="24"/>
                <w:szCs w:val="24"/>
                <w:highlight w:val="none"/>
              </w:rPr>
            </w:r>
            <w:r/>
          </w:p>
        </w:tc>
        <w:tc>
          <w:tcPr>
            <w:tcW w:w="1830"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招标要求</w:t>
            </w:r>
            <w:r>
              <w:rPr>
                <w:rFonts w:hint="eastAsia" w:ascii="仿宋" w:hAnsi="仿宋" w:eastAsia="仿宋" w:cs="仿宋"/>
                <w:color w:val="000000"/>
                <w:sz w:val="24"/>
                <w:szCs w:val="24"/>
                <w:highlight w:val="none"/>
              </w:rPr>
            </w:r>
            <w:r/>
          </w:p>
        </w:tc>
        <w:tc>
          <w:tcPr>
            <w:tcW w:w="2335"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投标响应</w:t>
            </w: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highlight w:val="none"/>
              </w:rPr>
              <w:t xml:space="preserve">情况</w:t>
            </w:r>
            <w:r>
              <w:rPr>
                <w:rFonts w:hint="eastAsia" w:ascii="仿宋" w:hAnsi="仿宋" w:eastAsia="仿宋" w:cs="仿宋"/>
                <w:color w:val="000000"/>
                <w:sz w:val="24"/>
                <w:szCs w:val="24"/>
                <w:highlight w:val="none"/>
              </w:rPr>
            </w:r>
            <w:r/>
          </w:p>
        </w:tc>
        <w:tc>
          <w:tcPr>
            <w:tcW w:w="1107"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备注</w:t>
            </w:r>
            <w:r>
              <w:rPr>
                <w:rFonts w:hint="eastAsia" w:ascii="仿宋" w:hAnsi="仿宋" w:eastAsia="仿宋" w:cs="仿宋"/>
                <w:color w:val="000000"/>
                <w:sz w:val="24"/>
                <w:szCs w:val="24"/>
                <w:highlight w:val="none"/>
              </w:rPr>
            </w:r>
            <w:r/>
          </w:p>
        </w:tc>
      </w:tr>
      <w:tr>
        <w:trPr>
          <w:trHeight w:val="567"/>
        </w:trPr>
        <w:tc>
          <w:tcPr>
            <w:tcW w:w="719"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782" w:type="dxa"/>
            <w:vAlign w:val="center"/>
            <w:textDirection w:val="lrTb"/>
            <w:noWrap w:val="false"/>
          </w:tcPr>
          <w:p>
            <w:pPr>
              <w:pStyle w:val="879"/>
              <w:jc w:val="both"/>
              <w:spacing w:line="24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830" w:type="dxa"/>
            <w:vAlign w:val="center"/>
            <w:textDirection w:val="lrTb"/>
            <w:noWrap w:val="false"/>
          </w:tcPr>
          <w:p>
            <w:pPr>
              <w:pStyle w:val="879"/>
              <w:jc w:val="center"/>
              <w:spacing w:line="24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335"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07"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trPr>
        <w:tc>
          <w:tcPr>
            <w:tcW w:w="719"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782" w:type="dxa"/>
            <w:vAlign w:val="center"/>
            <w:textDirection w:val="lrTb"/>
            <w:noWrap w:val="false"/>
          </w:tcPr>
          <w:p>
            <w:pPr>
              <w:pStyle w:val="879"/>
              <w:jc w:val="both"/>
              <w:spacing w:line="24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830" w:type="dxa"/>
            <w:vAlign w:val="center"/>
            <w:textDirection w:val="lrTb"/>
            <w:noWrap w:val="false"/>
          </w:tcPr>
          <w:p>
            <w:pPr>
              <w:pStyle w:val="879"/>
              <w:jc w:val="center"/>
              <w:spacing w:line="24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335"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07"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trPr>
        <w:tc>
          <w:tcPr>
            <w:tcW w:w="719"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782" w:type="dxa"/>
            <w:vAlign w:val="center"/>
            <w:textDirection w:val="lrTb"/>
            <w:noWrap w:val="false"/>
          </w:tcPr>
          <w:p>
            <w:pPr>
              <w:pStyle w:val="879"/>
              <w:jc w:val="both"/>
              <w:spacing w:line="24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830" w:type="dxa"/>
            <w:vAlign w:val="center"/>
            <w:textDirection w:val="lrTb"/>
            <w:noWrap w:val="false"/>
          </w:tcPr>
          <w:p>
            <w:pPr>
              <w:pStyle w:val="879"/>
              <w:jc w:val="center"/>
              <w:spacing w:line="24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335"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07"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trPr>
        <w:tc>
          <w:tcPr>
            <w:tcW w:w="719"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782" w:type="dxa"/>
            <w:vAlign w:val="center"/>
            <w:textDirection w:val="lrTb"/>
            <w:noWrap w:val="false"/>
          </w:tcPr>
          <w:p>
            <w:pPr>
              <w:pStyle w:val="879"/>
              <w:jc w:val="center"/>
              <w:spacing w:line="24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830" w:type="dxa"/>
            <w:vAlign w:val="center"/>
            <w:textDirection w:val="lrTb"/>
            <w:noWrap w:val="false"/>
          </w:tcPr>
          <w:p>
            <w:pPr>
              <w:pStyle w:val="879"/>
              <w:jc w:val="center"/>
              <w:spacing w:line="24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335"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07"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trPr>
        <w:tc>
          <w:tcPr>
            <w:tcW w:w="719"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782" w:type="dxa"/>
            <w:vAlign w:val="center"/>
            <w:textDirection w:val="lrTb"/>
            <w:noWrap w:val="false"/>
          </w:tcPr>
          <w:p>
            <w:pPr>
              <w:pStyle w:val="879"/>
              <w:jc w:val="center"/>
              <w:spacing w:line="24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830" w:type="dxa"/>
            <w:vAlign w:val="center"/>
            <w:textDirection w:val="lrTb"/>
            <w:noWrap w:val="false"/>
          </w:tcPr>
          <w:p>
            <w:pPr>
              <w:pStyle w:val="879"/>
              <w:jc w:val="center"/>
              <w:spacing w:line="24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335"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20"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07"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trPr>
        <w:tc>
          <w:tcPr>
            <w:tcW w:w="719" w:type="dxa"/>
            <w:vAlign w:val="center"/>
            <w:textDirection w:val="lrTb"/>
            <w:noWrap w:val="false"/>
          </w:tcPr>
          <w:p>
            <w:pPr>
              <w:pStyle w:val="879"/>
              <w:jc w:val="center"/>
              <w:spacing w:line="24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782" w:type="dxa"/>
            <w:vAlign w:val="center"/>
            <w:textDirection w:val="lrTb"/>
            <w:noWrap w:val="false"/>
          </w:tcPr>
          <w:p>
            <w:pPr>
              <w:pStyle w:val="879"/>
              <w:jc w:val="center"/>
              <w:spacing w:line="240" w:lineRule="exact"/>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830"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2335" w:type="dxa"/>
            <w:vAlign w:val="center"/>
            <w:textDirection w:val="lrTb"/>
            <w:noWrap w:val="false"/>
          </w:tcPr>
          <w:p>
            <w:pPr>
              <w:pStyle w:val="879"/>
              <w:jc w:val="center"/>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20"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107" w:type="dxa"/>
            <w:vAlign w:val="center"/>
            <w:textDirection w:val="lrTb"/>
            <w:noWrap w:val="false"/>
          </w:tcPr>
          <w:p>
            <w:pPr>
              <w:pStyle w:val="879"/>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tc>
      </w:tr>
    </w:tbl>
    <w:p>
      <w:pPr>
        <w:pStyle w:val="879"/>
        <w:jc w:val="both"/>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lang w:val="en-US"/>
        </w:rPr>
        <w:t xml:space="preserve">说明</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79"/>
        <w:ind w:firstLine="480"/>
        <w:jc w:val="both"/>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应根据</w:t>
      </w:r>
      <w:r>
        <w:rPr>
          <w:rFonts w:hint="eastAsia" w:ascii="仿宋" w:hAnsi="仿宋" w:eastAsia="仿宋" w:cs="仿宋"/>
          <w:color w:val="000000"/>
          <w:sz w:val="24"/>
          <w:highlight w:val="none"/>
          <w:lang w:val="en-US"/>
        </w:rPr>
        <w:t xml:space="preserve">本招标文件中</w:t>
      </w:r>
      <w:r>
        <w:rPr>
          <w:rFonts w:hint="eastAsia" w:ascii="仿宋" w:hAnsi="仿宋" w:eastAsia="仿宋" w:cs="仿宋"/>
          <w:color w:val="000000"/>
          <w:sz w:val="24"/>
          <w:highlight w:val="none"/>
          <w:lang w:val="en-US" w:eastAsia="zh-CN"/>
        </w:rPr>
        <w:t xml:space="preserve">“第五章 招标项目需求及技术相关要求”中的技术要求</w:t>
      </w:r>
      <w:r>
        <w:rPr>
          <w:rFonts w:hint="eastAsia" w:ascii="仿宋" w:hAnsi="仿宋" w:eastAsia="仿宋" w:cs="仿宋"/>
          <w:color w:val="000000"/>
          <w:sz w:val="24"/>
          <w:highlight w:val="none"/>
          <w:lang w:val="en-US"/>
        </w:rPr>
        <w:t xml:space="preserve">进行逐条响应并</w:t>
      </w:r>
      <w:r>
        <w:rPr>
          <w:rFonts w:hint="eastAsia" w:ascii="仿宋" w:hAnsi="仿宋" w:eastAsia="仿宋" w:cs="仿宋"/>
          <w:color w:val="000000"/>
          <w:sz w:val="24"/>
          <w:highlight w:val="none"/>
        </w:rPr>
        <w:t xml:space="preserve">在“偏离情况”栏注明“正偏离”、“无偏离”或“负偏离”，</w:t>
      </w:r>
      <w:r>
        <w:rPr>
          <w:rFonts w:hint="eastAsia" w:ascii="仿宋" w:hAnsi="仿宋" w:eastAsia="仿宋" w:cs="仿宋"/>
          <w:color w:val="000000"/>
          <w:sz w:val="24"/>
          <w:highlight w:val="none"/>
          <w:lang w:val="en-US" w:eastAsia="zh-CN"/>
        </w:rPr>
        <w:t xml:space="preserve">项目需求</w:t>
      </w:r>
      <w:r>
        <w:rPr>
          <w:rFonts w:hint="eastAsia" w:ascii="仿宋" w:hAnsi="仿宋" w:eastAsia="仿宋" w:cs="仿宋"/>
          <w:color w:val="000000"/>
          <w:sz w:val="24"/>
          <w:highlight w:val="none"/>
          <w:lang w:val="en-US"/>
        </w:rPr>
        <w:t xml:space="preserve">中需提供的证明材料内容附在技术条款偏离表后并在“备注”栏标清页码</w:t>
      </w:r>
      <w:r>
        <w:rPr>
          <w:rFonts w:hint="eastAsia" w:ascii="仿宋" w:hAnsi="仿宋" w:eastAsia="仿宋" w:cs="仿宋"/>
          <w:color w:val="000000"/>
          <w:sz w:val="24"/>
          <w:highlight w:val="none"/>
          <w:lang w:val="en-US" w:eastAsia="zh-CN"/>
        </w:rPr>
        <w:t xml:space="preserve">，打“★”内容为实质性要求，不允许负偏离。</w:t>
      </w:r>
      <w:r>
        <w:rPr>
          <w:rFonts w:hint="eastAsia" w:ascii="仿宋" w:hAnsi="仿宋" w:eastAsia="仿宋" w:cs="仿宋"/>
          <w:color w:val="000000"/>
          <w:sz w:val="24"/>
          <w:highlight w:val="none"/>
        </w:rPr>
      </w:r>
      <w:r/>
    </w:p>
    <w:p>
      <w:pPr>
        <w:pStyle w:val="879"/>
        <w:ind w:firstLine="480"/>
        <w:jc w:val="both"/>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如在投标过程中提供虚假材料谋取中标成交的或采取不正当手段诋毁、排挤其他</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的，将被列入不良行为记录名单，情节严重的禁止其1-3年内参加政府采购活动。</w:t>
      </w:r>
      <w:r>
        <w:rPr>
          <w:rFonts w:hint="eastAsia" w:ascii="仿宋" w:hAnsi="仿宋" w:eastAsia="仿宋" w:cs="仿宋"/>
          <w:color w:val="000000"/>
          <w:sz w:val="24"/>
          <w:highlight w:val="none"/>
        </w:rPr>
      </w:r>
      <w:r/>
    </w:p>
    <w:p>
      <w:pPr>
        <w:pStyle w:val="879"/>
        <w:ind w:firstLine="480"/>
        <w:jc w:val="both"/>
        <w:spacing w:line="480" w:lineRule="exact"/>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lang w:val="en-US"/>
        </w:rPr>
        <w:t xml:space="preserve">3.如果行数不够，请自行增加。</w:t>
      </w:r>
      <w:r>
        <w:rPr>
          <w:rFonts w:hint="eastAsia" w:ascii="仿宋" w:hAnsi="仿宋" w:eastAsia="仿宋" w:cs="仿宋"/>
          <w:color w:val="000000"/>
          <w:sz w:val="24"/>
          <w:highlight w:val="none"/>
          <w:lang w:val="en-US"/>
        </w:rPr>
      </w:r>
      <w:r/>
    </w:p>
    <w:p>
      <w:pPr>
        <w:pStyle w:val="1101"/>
        <w:ind w:firstLine="480"/>
        <w:jc w:val="both"/>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p>
      <w:pPr>
        <w:pStyle w:val="879"/>
        <w:jc w:val="both"/>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879"/>
        <w:jc w:val="both"/>
        <w:spacing w:line="480" w:lineRule="exact"/>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lang w:val="en-US"/>
        </w:rPr>
        <w:t xml:space="preserve">法定代表人或授权代表姓名（签字</w:t>
      </w:r>
      <w:r>
        <w:rPr>
          <w:rFonts w:hint="eastAsia" w:ascii="仿宋" w:hAnsi="仿宋" w:eastAsia="仿宋" w:cs="仿宋"/>
          <w:color w:val="000000"/>
          <w:sz w:val="24"/>
          <w:highlight w:val="none"/>
          <w:lang w:val="en-US" w:eastAsia="zh-CN"/>
        </w:rPr>
        <w:t xml:space="preserve">或盖章</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lang w:val="en-US"/>
        </w:rPr>
      </w:r>
      <w:r/>
    </w:p>
    <w:p>
      <w:pPr>
        <w:pStyle w:val="879"/>
        <w:jc w:val="both"/>
        <w:spacing w:line="480" w:lineRule="exact"/>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lang w:val="en-US"/>
        </w:rPr>
        <w:t xml:space="preserve">名称（</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lang w:val="en-US"/>
        </w:rPr>
      </w:r>
      <w:r/>
    </w:p>
    <w:p>
      <w:pPr>
        <w:pStyle w:val="879"/>
        <w:jc w:val="right"/>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日</w:t>
      </w:r>
      <w:r>
        <w:rPr>
          <w:rFonts w:hint="eastAsia" w:ascii="仿宋" w:hAnsi="仿宋" w:eastAsia="仿宋" w:cs="仿宋"/>
          <w:bCs/>
          <w:color w:val="000000"/>
          <w:sz w:val="24"/>
          <w:szCs w:val="24"/>
          <w:highlight w:val="none"/>
        </w:rPr>
      </w:r>
      <w:r/>
    </w:p>
    <w:p>
      <w:pPr>
        <w:pStyle w:val="879"/>
        <w:ind w:left="880" w:hanging="880"/>
        <w:jc w:val="center"/>
        <w:spacing w:line="360" w:lineRule="auto"/>
        <w:rPr>
          <w:rFonts w:hint="eastAsia" w:ascii="仿宋" w:hAnsi="仿宋" w:eastAsia="仿宋" w:cs="仿宋"/>
          <w:b/>
          <w:bCs/>
          <w:color w:val="000000"/>
          <w:sz w:val="32"/>
          <w:szCs w:val="32"/>
          <w:highlight w:val="none"/>
          <w:lang w:val="en-US"/>
        </w:rPr>
        <w:outlineLvl w:val="1"/>
      </w:pPr>
      <w:r>
        <w:rPr>
          <w:rFonts w:hint="eastAsia" w:ascii="仿宋" w:hAnsi="仿宋" w:eastAsia="仿宋" w:cs="仿宋"/>
          <w:color w:val="000000"/>
          <w:highlight w:val="none"/>
        </w:rPr>
        <w:br w:type="page" w:clear="all"/>
      </w:r>
      <w:bookmarkStart w:id="169" w:name="_Toc19169"/>
      <w:r/>
      <w:bookmarkStart w:id="170" w:name="_Toc13538"/>
      <w:r/>
      <w:bookmarkStart w:id="171" w:name="_Toc2231"/>
      <w:r>
        <w:rPr>
          <w:rFonts w:hint="eastAsia" w:ascii="仿宋" w:hAnsi="仿宋" w:eastAsia="仿宋" w:cs="仿宋"/>
          <w:b/>
          <w:bCs/>
          <w:color w:val="000000"/>
          <w:sz w:val="32"/>
          <w:szCs w:val="32"/>
          <w:highlight w:val="none"/>
          <w:lang w:val="en-US"/>
        </w:rPr>
        <w:t xml:space="preserve">六、</w:t>
      </w:r>
      <w:r>
        <w:rPr>
          <w:rFonts w:hint="eastAsia" w:ascii="仿宋" w:hAnsi="仿宋" w:eastAsia="仿宋" w:cs="仿宋"/>
          <w:b/>
          <w:bCs/>
          <w:color w:val="000000"/>
          <w:sz w:val="32"/>
          <w:szCs w:val="32"/>
          <w:highlight w:val="none"/>
          <w:lang w:val="en-US" w:eastAsia="zh-CN"/>
        </w:rPr>
        <w:t xml:space="preserve">供应商</w:t>
      </w:r>
      <w:r>
        <w:rPr>
          <w:rFonts w:hint="eastAsia" w:ascii="仿宋" w:hAnsi="仿宋" w:eastAsia="仿宋" w:cs="仿宋"/>
          <w:b/>
          <w:bCs/>
          <w:color w:val="000000"/>
          <w:sz w:val="32"/>
          <w:szCs w:val="32"/>
          <w:highlight w:val="none"/>
          <w:lang w:val="en-US"/>
        </w:rPr>
        <w:t xml:space="preserve">登记表</w:t>
      </w:r>
      <w:bookmarkEnd w:id="169"/>
      <w:r/>
      <w:bookmarkEnd w:id="170"/>
      <w:r/>
      <w:bookmarkEnd w:id="171"/>
      <w:r>
        <w:rPr>
          <w:rFonts w:hint="eastAsia" w:ascii="仿宋" w:hAnsi="仿宋" w:eastAsia="仿宋" w:cs="仿宋"/>
          <w:b/>
          <w:bCs/>
          <w:color w:val="000000"/>
          <w:sz w:val="32"/>
          <w:szCs w:val="32"/>
          <w:highlight w:val="none"/>
          <w:lang w:val="en-US"/>
        </w:rPr>
      </w:r>
      <w:r/>
    </w:p>
    <w:p>
      <w:pPr>
        <w:pStyle w:val="879"/>
        <w:ind w:firstLine="8160"/>
        <w:jc w:val="both"/>
        <w:spacing w:line="360" w:lineRule="auto"/>
        <w:rPr>
          <w:rFonts w:hint="eastAsia" w:ascii="仿宋" w:hAnsi="仿宋" w:eastAsia="仿宋" w:cs="仿宋"/>
          <w:b/>
          <w:color w:val="000000"/>
          <w:sz w:val="36"/>
          <w:highlight w:val="none"/>
        </w:rPr>
        <w:outlineLvl w:val="9"/>
      </w:pPr>
      <w:r>
        <w:rPr>
          <w:rFonts w:hint="eastAsia" w:ascii="仿宋" w:hAnsi="仿宋" w:eastAsia="仿宋" w:cs="仿宋"/>
          <w:color w:val="000000"/>
          <w:sz w:val="24"/>
          <w:highlight w:val="none"/>
        </w:rPr>
        <w:t xml:space="preserve">年</w:t>
      </w:r>
      <w:r>
        <w:rPr>
          <w:rFonts w:hint="eastAsia" w:ascii="仿宋" w:hAnsi="仿宋" w:eastAsia="仿宋" w:cs="仿宋"/>
          <w:color w:val="000000"/>
          <w:sz w:val="24"/>
          <w:highlight w:val="none"/>
          <w:lang w:val="en-US"/>
        </w:rPr>
        <w:t xml:space="preserve"> </w:t>
      </w:r>
      <w:r>
        <w:rPr>
          <w:rFonts w:hint="eastAsia" w:ascii="仿宋" w:hAnsi="仿宋" w:eastAsia="仿宋" w:cs="仿宋"/>
          <w:color w:val="000000"/>
          <w:sz w:val="24"/>
          <w:highlight w:val="none"/>
        </w:rPr>
        <w:t xml:space="preserve">月</w:t>
      </w:r>
      <w:r>
        <w:rPr>
          <w:rFonts w:hint="eastAsia" w:ascii="仿宋" w:hAnsi="仿宋" w:eastAsia="仿宋" w:cs="仿宋"/>
          <w:color w:val="000000"/>
          <w:sz w:val="24"/>
          <w:highlight w:val="none"/>
          <w:lang w:val="en-US"/>
        </w:rPr>
        <w:t xml:space="preserve"> </w:t>
      </w:r>
      <w:r>
        <w:rPr>
          <w:rFonts w:hint="eastAsia" w:ascii="仿宋" w:hAnsi="仿宋" w:eastAsia="仿宋" w:cs="仿宋"/>
          <w:color w:val="000000"/>
          <w:sz w:val="24"/>
          <w:highlight w:val="none"/>
        </w:rPr>
        <w:t xml:space="preserve">日</w:t>
      </w:r>
      <w:r>
        <w:rPr>
          <w:rFonts w:hint="eastAsia" w:ascii="仿宋" w:hAnsi="仿宋" w:eastAsia="仿宋" w:cs="仿宋"/>
          <w:b/>
          <w:color w:val="000000"/>
          <w:sz w:val="36"/>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1945"/>
      </w:tblGrid>
      <w:tr>
        <w:trPr>
          <w:trHeight w:val="622"/>
        </w:trPr>
        <w:tc>
          <w:tcPr>
            <w:tcW w:w="13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企业名称</w:t>
            </w:r>
            <w:r>
              <w:rPr>
                <w:rFonts w:hint="eastAsia" w:ascii="仿宋" w:hAnsi="仿宋" w:eastAsia="仿宋" w:cs="仿宋"/>
                <w:color w:val="000000"/>
                <w:sz w:val="24"/>
                <w:highlight w:val="none"/>
              </w:rPr>
            </w:r>
            <w:r/>
          </w:p>
        </w:tc>
        <w:tc>
          <w:tcPr>
            <w:gridSpan w:val="5"/>
            <w:tcW w:w="773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622"/>
        </w:trPr>
        <w:tc>
          <w:tcPr>
            <w:tcW w:w="13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详细地址</w:t>
            </w:r>
            <w:r>
              <w:rPr>
                <w:rFonts w:hint="eastAsia" w:ascii="仿宋" w:hAnsi="仿宋" w:eastAsia="仿宋" w:cs="仿宋"/>
                <w:color w:val="000000"/>
                <w:sz w:val="24"/>
                <w:highlight w:val="none"/>
              </w:rPr>
            </w:r>
            <w:r/>
          </w:p>
        </w:tc>
        <w:tc>
          <w:tcPr>
            <w:gridSpan w:val="3"/>
            <w:tcW w:w="448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3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邮  编</w:t>
            </w:r>
            <w:r>
              <w:rPr>
                <w:rFonts w:hint="eastAsia" w:ascii="仿宋" w:hAnsi="仿宋" w:eastAsia="仿宋" w:cs="仿宋"/>
                <w:color w:val="000000"/>
                <w:sz w:val="24"/>
                <w:highlight w:val="none"/>
              </w:rPr>
            </w:r>
            <w:r/>
          </w:p>
        </w:tc>
        <w:tc>
          <w:tcPr>
            <w:tcW w:w="194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622"/>
        </w:trPr>
        <w:tc>
          <w:tcPr>
            <w:tcW w:w="13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法人代表</w:t>
            </w:r>
            <w:r>
              <w:rPr>
                <w:rFonts w:hint="eastAsia" w:ascii="仿宋" w:hAnsi="仿宋" w:eastAsia="仿宋" w:cs="仿宋"/>
                <w:color w:val="000000"/>
                <w:sz w:val="24"/>
                <w:highlight w:val="none"/>
              </w:rPr>
            </w:r>
            <w:r/>
          </w:p>
        </w:tc>
        <w:tc>
          <w:tcPr>
            <w:tcW w:w="118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39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企业性质</w:t>
            </w:r>
            <w:r>
              <w:rPr>
                <w:rFonts w:hint="eastAsia" w:ascii="仿宋" w:hAnsi="仿宋" w:eastAsia="仿宋" w:cs="仿宋"/>
                <w:color w:val="000000"/>
                <w:sz w:val="24"/>
                <w:highlight w:val="none"/>
              </w:rPr>
            </w:r>
            <w:r/>
          </w:p>
        </w:tc>
        <w:tc>
          <w:tcPr>
            <w:tcW w:w="19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3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注册资金</w:t>
            </w:r>
            <w:r>
              <w:rPr>
                <w:rFonts w:hint="eastAsia" w:ascii="仿宋" w:hAnsi="仿宋" w:eastAsia="仿宋" w:cs="仿宋"/>
                <w:color w:val="000000"/>
                <w:sz w:val="24"/>
                <w:highlight w:val="none"/>
              </w:rPr>
            </w:r>
            <w:r/>
          </w:p>
        </w:tc>
        <w:tc>
          <w:tcPr>
            <w:tcW w:w="194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622"/>
        </w:trPr>
        <w:tc>
          <w:tcPr>
            <w:tcW w:w="13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联系人</w:t>
            </w:r>
            <w:r>
              <w:rPr>
                <w:rFonts w:hint="eastAsia" w:ascii="仿宋" w:hAnsi="仿宋" w:eastAsia="仿宋" w:cs="仿宋"/>
                <w:color w:val="000000"/>
                <w:sz w:val="24"/>
                <w:highlight w:val="none"/>
              </w:rPr>
            </w:r>
            <w:r/>
          </w:p>
        </w:tc>
        <w:tc>
          <w:tcPr>
            <w:tcW w:w="118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39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职  务</w:t>
            </w:r>
            <w:r>
              <w:rPr>
                <w:rFonts w:hint="eastAsia" w:ascii="仿宋" w:hAnsi="仿宋" w:eastAsia="仿宋" w:cs="仿宋"/>
                <w:color w:val="000000"/>
                <w:sz w:val="24"/>
                <w:highlight w:val="none"/>
              </w:rPr>
            </w:r>
            <w:r/>
          </w:p>
        </w:tc>
        <w:tc>
          <w:tcPr>
            <w:tcW w:w="19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3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所在部门</w:t>
            </w:r>
            <w:r>
              <w:rPr>
                <w:rFonts w:hint="eastAsia" w:ascii="仿宋" w:hAnsi="仿宋" w:eastAsia="仿宋" w:cs="仿宋"/>
                <w:color w:val="000000"/>
                <w:sz w:val="24"/>
                <w:highlight w:val="none"/>
              </w:rPr>
            </w:r>
            <w:r/>
          </w:p>
        </w:tc>
        <w:tc>
          <w:tcPr>
            <w:tcW w:w="194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622"/>
        </w:trPr>
        <w:tc>
          <w:tcPr>
            <w:tcW w:w="13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营业面积</w:t>
            </w:r>
            <w:r>
              <w:rPr>
                <w:rFonts w:hint="eastAsia" w:ascii="仿宋" w:hAnsi="仿宋" w:eastAsia="仿宋" w:cs="仿宋"/>
                <w:color w:val="000000"/>
                <w:sz w:val="24"/>
                <w:highlight w:val="none"/>
              </w:rPr>
            </w:r>
            <w:r/>
          </w:p>
        </w:tc>
        <w:tc>
          <w:tcPr>
            <w:tcW w:w="118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39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在册员工</w:t>
            </w:r>
            <w:r>
              <w:rPr>
                <w:rFonts w:hint="eastAsia" w:ascii="仿宋" w:hAnsi="仿宋" w:eastAsia="仿宋" w:cs="仿宋"/>
                <w:color w:val="000000"/>
                <w:sz w:val="24"/>
                <w:highlight w:val="none"/>
              </w:rPr>
            </w:r>
            <w:r/>
          </w:p>
        </w:tc>
        <w:tc>
          <w:tcPr>
            <w:tcW w:w="19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名</w:t>
            </w:r>
            <w:r>
              <w:rPr>
                <w:rFonts w:hint="eastAsia" w:ascii="仿宋" w:hAnsi="仿宋" w:eastAsia="仿宋" w:cs="仿宋"/>
                <w:color w:val="000000"/>
                <w:sz w:val="24"/>
                <w:highlight w:val="none"/>
              </w:rPr>
            </w:r>
            <w:r/>
          </w:p>
        </w:tc>
        <w:tc>
          <w:tcPr>
            <w:tcW w:w="13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技术人员</w:t>
            </w:r>
            <w:r>
              <w:rPr>
                <w:rFonts w:hint="eastAsia" w:ascii="仿宋" w:hAnsi="仿宋" w:eastAsia="仿宋" w:cs="仿宋"/>
                <w:color w:val="000000"/>
                <w:sz w:val="24"/>
                <w:highlight w:val="none"/>
              </w:rPr>
            </w:r>
            <w:r/>
          </w:p>
        </w:tc>
        <w:tc>
          <w:tcPr>
            <w:tcW w:w="194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名</w:t>
            </w:r>
            <w:r>
              <w:rPr>
                <w:rFonts w:hint="eastAsia" w:ascii="仿宋" w:hAnsi="仿宋" w:eastAsia="仿宋" w:cs="仿宋"/>
                <w:color w:val="000000"/>
                <w:sz w:val="24"/>
                <w:highlight w:val="none"/>
              </w:rPr>
            </w:r>
            <w:r/>
          </w:p>
        </w:tc>
      </w:tr>
      <w:tr>
        <w:trPr>
          <w:trHeight w:val="622"/>
        </w:trPr>
        <w:tc>
          <w:tcPr>
            <w:tcW w:w="13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联系电话</w:t>
            </w:r>
            <w:r>
              <w:rPr>
                <w:rFonts w:hint="eastAsia" w:ascii="仿宋" w:hAnsi="仿宋" w:eastAsia="仿宋" w:cs="仿宋"/>
                <w:color w:val="000000"/>
                <w:sz w:val="24"/>
                <w:highlight w:val="none"/>
              </w:rPr>
            </w:r>
            <w:r/>
          </w:p>
        </w:tc>
        <w:tc>
          <w:tcPr>
            <w:gridSpan w:val="2"/>
            <w:tcW w:w="2580"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9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传 真</w:t>
            </w:r>
            <w:r>
              <w:rPr>
                <w:rFonts w:hint="eastAsia" w:ascii="仿宋" w:hAnsi="仿宋" w:eastAsia="仿宋" w:cs="仿宋"/>
                <w:color w:val="000000"/>
                <w:sz w:val="24"/>
                <w:highlight w:val="none"/>
              </w:rPr>
            </w:r>
            <w:r/>
          </w:p>
        </w:tc>
        <w:tc>
          <w:tcPr>
            <w:gridSpan w:val="2"/>
            <w:tcW w:w="3250"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622"/>
        </w:trPr>
        <w:tc>
          <w:tcPr>
            <w:tcW w:w="13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手机号</w:t>
            </w:r>
            <w:r>
              <w:rPr>
                <w:rFonts w:hint="eastAsia" w:ascii="仿宋" w:hAnsi="仿宋" w:eastAsia="仿宋" w:cs="仿宋"/>
                <w:color w:val="000000"/>
                <w:sz w:val="24"/>
                <w:highlight w:val="none"/>
              </w:rPr>
            </w:r>
            <w:r/>
          </w:p>
        </w:tc>
        <w:tc>
          <w:tcPr>
            <w:gridSpan w:val="2"/>
            <w:tcW w:w="2580"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90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网址</w:t>
            </w:r>
            <w:r>
              <w:rPr>
                <w:rFonts w:hint="eastAsia" w:ascii="仿宋" w:hAnsi="仿宋" w:eastAsia="仿宋" w:cs="仿宋"/>
                <w:color w:val="000000"/>
                <w:sz w:val="24"/>
                <w:highlight w:val="none"/>
              </w:rPr>
            </w:r>
            <w:r/>
          </w:p>
        </w:tc>
        <w:tc>
          <w:tcPr>
            <w:gridSpan w:val="2"/>
            <w:tcW w:w="3250"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622"/>
        </w:trPr>
        <w:tc>
          <w:tcPr>
            <w:tcW w:w="1305" w:type="dxa"/>
            <w:vAlign w:val="center"/>
            <w:textDirection w:val="lrTb"/>
            <w:noWrap w:val="false"/>
          </w:tcPr>
          <w:p>
            <w:pPr>
              <w:pStyle w:val="879"/>
              <w:jc w:val="center"/>
              <w:widowControl/>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rPr>
              <w:t xml:space="preserve">供应商</w:t>
            </w:r>
            <w:r>
              <w:rPr>
                <w:rFonts w:hint="eastAsia" w:ascii="仿宋" w:hAnsi="仿宋" w:eastAsia="仿宋" w:cs="仿宋"/>
                <w:color w:val="000000"/>
                <w:sz w:val="24"/>
                <w:highlight w:val="none"/>
                <w:lang w:val="en-US"/>
              </w:rPr>
              <w:t xml:space="preserve">经</w:t>
            </w:r>
            <w:r>
              <w:rPr>
                <w:rFonts w:hint="eastAsia" w:ascii="仿宋" w:hAnsi="仿宋" w:eastAsia="仿宋" w:cs="仿宋"/>
                <w:color w:val="000000"/>
                <w:sz w:val="24"/>
                <w:highlight w:val="none"/>
                <w:lang w:val="en-US"/>
              </w:rPr>
            </w:r>
            <w:r/>
          </w:p>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lang w:val="en-US"/>
              </w:rPr>
              <w:t xml:space="preserve">营</w:t>
            </w:r>
            <w:r>
              <w:rPr>
                <w:rFonts w:hint="eastAsia" w:ascii="仿宋" w:hAnsi="仿宋" w:eastAsia="仿宋" w:cs="仿宋"/>
                <w:color w:val="000000"/>
                <w:sz w:val="24"/>
                <w:highlight w:val="none"/>
              </w:rPr>
              <w:t xml:space="preserve">范围</w:t>
            </w:r>
            <w:r>
              <w:rPr>
                <w:rFonts w:hint="eastAsia" w:ascii="仿宋" w:hAnsi="仿宋" w:eastAsia="仿宋" w:cs="仿宋"/>
                <w:color w:val="000000"/>
                <w:sz w:val="24"/>
                <w:highlight w:val="none"/>
              </w:rPr>
            </w:r>
            <w:r/>
          </w:p>
        </w:tc>
        <w:tc>
          <w:tcPr>
            <w:gridSpan w:val="5"/>
            <w:tcW w:w="7735" w:type="dxa"/>
            <w:vAlign w:val="center"/>
            <w:textDirection w:val="lrTb"/>
            <w:noWrap w:val="false"/>
          </w:tcPr>
          <w:p>
            <w:pPr>
              <w:pStyle w:val="879"/>
              <w:jc w:val="center"/>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3194"/>
        </w:trPr>
        <w:tc>
          <w:tcPr>
            <w:gridSpan w:val="6"/>
            <w:tcW w:w="9040" w:type="dxa"/>
            <w:vAlign w:val="center"/>
            <w:textDirection w:val="lrTb"/>
            <w:noWrap w:val="false"/>
          </w:tcPr>
          <w:p>
            <w:pPr>
              <w:pStyle w:val="879"/>
              <w:jc w:val="center"/>
              <w:spacing w:line="48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企业概况</w:t>
            </w:r>
            <w:r>
              <w:rPr>
                <w:rFonts w:hint="eastAsia" w:ascii="仿宋" w:hAnsi="仿宋" w:eastAsia="仿宋" w:cs="仿宋"/>
                <w:color w:val="000000"/>
                <w:sz w:val="24"/>
                <w:highlight w:val="none"/>
              </w:rPr>
            </w:r>
            <w:r/>
          </w:p>
          <w:p>
            <w:pPr>
              <w:pStyle w:val="879"/>
              <w:jc w:val="center"/>
              <w:spacing w:line="48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jc w:val="both"/>
              <w:spacing w:line="48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jc w:val="center"/>
              <w:spacing w:line="48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jc w:val="center"/>
              <w:spacing w:line="48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jc w:val="center"/>
              <w:spacing w:line="48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3393"/>
        </w:trPr>
        <w:tc>
          <w:tcPr>
            <w:gridSpan w:val="6"/>
            <w:tcW w:w="9040" w:type="dxa"/>
            <w:vAlign w:val="center"/>
            <w:textDirection w:val="lrTb"/>
            <w:noWrap w:val="false"/>
          </w:tcPr>
          <w:p>
            <w:pPr>
              <w:pStyle w:val="879"/>
              <w:jc w:val="center"/>
              <w:spacing w:line="48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主要业绩</w:t>
            </w:r>
            <w:r>
              <w:rPr>
                <w:rFonts w:hint="eastAsia" w:ascii="仿宋" w:hAnsi="仿宋" w:eastAsia="仿宋" w:cs="仿宋"/>
                <w:color w:val="000000"/>
                <w:sz w:val="24"/>
                <w:highlight w:val="none"/>
              </w:rPr>
            </w:r>
            <w:r/>
          </w:p>
          <w:p>
            <w:pPr>
              <w:pStyle w:val="879"/>
              <w:jc w:val="center"/>
              <w:spacing w:line="48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jc w:val="center"/>
              <w:spacing w:line="48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jc w:val="both"/>
              <w:spacing w:line="48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jc w:val="center"/>
              <w:spacing w:line="48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spacing w:line="48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bl>
    <w:p>
      <w:pPr>
        <w:pStyle w:val="879"/>
        <w:jc w:val="center"/>
        <w:spacing w:line="360" w:lineRule="auto"/>
        <w:rPr>
          <w:rFonts w:hint="eastAsia" w:ascii="仿宋" w:hAnsi="仿宋" w:eastAsia="仿宋" w:cs="仿宋"/>
          <w:b/>
          <w:bCs/>
          <w:color w:val="000000"/>
          <w:sz w:val="32"/>
          <w:szCs w:val="32"/>
          <w:highlight w:val="none"/>
          <w:lang w:eastAsia="zh-CN"/>
        </w:rPr>
        <w:outlineLvl w:val="1"/>
      </w:pPr>
      <w:r>
        <w:rPr>
          <w:rFonts w:hint="eastAsia" w:ascii="仿宋" w:hAnsi="仿宋" w:eastAsia="仿宋" w:cs="仿宋"/>
          <w:color w:val="000000"/>
          <w:highlight w:val="none"/>
        </w:rPr>
        <w:br w:type="page" w:clear="all"/>
      </w:r>
      <w:bookmarkStart w:id="172" w:name="_Toc3481"/>
      <w:r/>
      <w:bookmarkStart w:id="173" w:name="_Toc3791"/>
      <w:r>
        <w:rPr>
          <w:rFonts w:hint="eastAsia" w:ascii="仿宋" w:hAnsi="仿宋" w:eastAsia="仿宋" w:cs="仿宋"/>
          <w:b/>
          <w:bCs/>
          <w:color w:val="000000"/>
          <w:sz w:val="32"/>
          <w:szCs w:val="32"/>
          <w:highlight w:val="none"/>
          <w:lang w:val="en-US"/>
        </w:rPr>
        <w:t xml:space="preserve">七、项目组人员配备表</w:t>
      </w:r>
      <w:r>
        <w:rPr>
          <w:rFonts w:hint="eastAsia" w:ascii="仿宋" w:hAnsi="仿宋" w:eastAsia="仿宋" w:cs="仿宋"/>
          <w:b/>
          <w:bCs/>
          <w:color w:val="000000"/>
          <w:sz w:val="32"/>
          <w:szCs w:val="32"/>
          <w:highlight w:val="none"/>
          <w:lang w:val="en-US" w:eastAsia="zh-CN"/>
        </w:rPr>
        <w:t xml:space="preserve">（如有）</w:t>
      </w:r>
      <w:bookmarkEnd w:id="172"/>
      <w:r/>
      <w:bookmarkEnd w:id="173"/>
      <w:r>
        <w:rPr>
          <w:rFonts w:hint="eastAsia" w:ascii="仿宋" w:hAnsi="仿宋" w:eastAsia="仿宋" w:cs="仿宋"/>
          <w:b/>
          <w:bCs/>
          <w:color w:val="000000"/>
          <w:sz w:val="32"/>
          <w:szCs w:val="32"/>
          <w:highlight w:val="none"/>
          <w:lang w:eastAsia="zh-CN"/>
        </w:rPr>
      </w:r>
      <w:r/>
    </w:p>
    <w:tbl>
      <w:tblPr>
        <w:tblW w:w="9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011"/>
        <w:gridCol w:w="1651"/>
        <w:gridCol w:w="1651"/>
        <w:gridCol w:w="1652"/>
        <w:gridCol w:w="2770"/>
      </w:tblGrid>
      <w:tr>
        <w:trPr>
          <w:trHeight w:val="1047"/>
        </w:trPr>
        <w:tc>
          <w:tcPr>
            <w:gridSpan w:val="2"/>
            <w:tcW w:w="1926" w:type="dxa"/>
            <w:vAlign w:val="center"/>
            <w:textDirection w:val="lrTb"/>
            <w:noWrap w:val="false"/>
          </w:tcPr>
          <w:p>
            <w:pPr>
              <w:pStyle w:val="879"/>
              <w:jc w:val="center"/>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-59689</wp:posOffset>
                      </wp:positionH>
                      <wp:positionV relativeFrom="paragraph">
                        <wp:posOffset>15875</wp:posOffset>
                      </wp:positionV>
                      <wp:extent cx="1196975" cy="64770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196975" cy="64770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1;mso-wrap-distance-left:9.0pt;mso-wrap-distance-top:0.0pt;mso-wrap-distance-right:9.0pt;mso-wrap-distance-bottom:0.0pt;visibility:visible;" from="-4.7pt,1.2pt" to="89.6pt,52.2pt" filled="f" strokecolor="#000000"/>
                  </w:pict>
                </mc:Fallback>
              </mc:AlternateContent>
            </w:r>
            <w:r>
              <w:rPr>
                <w:rFonts w:hint="eastAsia" w:ascii="仿宋" w:hAnsi="仿宋" w:eastAsia="仿宋" w:cs="仿宋"/>
                <w:color w:val="000000"/>
                <w:sz w:val="24"/>
                <w:highlight w:val="none"/>
                <w:lang w:val="en-US"/>
              </w:rPr>
              <w:t xml:space="preserve">          </w:t>
            </w:r>
            <w:r>
              <w:rPr>
                <w:rFonts w:hint="eastAsia" w:ascii="仿宋" w:hAnsi="仿宋" w:eastAsia="仿宋" w:cs="仿宋"/>
                <w:color w:val="000000"/>
                <w:sz w:val="24"/>
                <w:highlight w:val="none"/>
                <w:lang w:val="en-US"/>
              </w:rPr>
            </w:r>
            <w:r/>
          </w:p>
          <w:p>
            <w:pPr>
              <w:pStyle w:val="879"/>
              <w:jc w:val="center"/>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lang w:val="en-US"/>
              </w:rPr>
              <w:t xml:space="preserve">          类别</w:t>
            </w:r>
            <w:r>
              <w:rPr>
                <w:rFonts w:hint="eastAsia" w:ascii="仿宋" w:hAnsi="仿宋" w:eastAsia="仿宋" w:cs="仿宋"/>
                <w:color w:val="000000"/>
                <w:sz w:val="24"/>
                <w:highlight w:val="none"/>
                <w:lang w:val="en-US"/>
              </w:rPr>
            </w:r>
            <w:r/>
          </w:p>
          <w:p>
            <w:pPr>
              <w:pStyle w:val="879"/>
              <w:ind w:firstLine="240"/>
              <w:jc w:val="both"/>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lang w:val="en-US"/>
              </w:rPr>
              <w:t xml:space="preserve">名称   </w:t>
            </w: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职位名称</w:t>
            </w: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姓名</w:t>
            </w:r>
            <w:r>
              <w:rPr>
                <w:rFonts w:hint="eastAsia" w:ascii="仿宋" w:hAnsi="仿宋" w:eastAsia="仿宋" w:cs="仿宋"/>
                <w:color w:val="000000"/>
                <w:sz w:val="24"/>
                <w:highlight w:val="none"/>
              </w:rPr>
            </w:r>
            <w:r/>
          </w:p>
        </w:tc>
        <w:tc>
          <w:tcPr>
            <w:tcW w:w="1652" w:type="dxa"/>
            <w:vAlign w:val="center"/>
            <w:textDirection w:val="lrTb"/>
            <w:noWrap w:val="false"/>
          </w:tcPr>
          <w:p>
            <w:pPr>
              <w:pStyle w:val="879"/>
              <w:jc w:val="center"/>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lang w:val="en-US"/>
              </w:rPr>
              <w:t xml:space="preserve">证书</w:t>
            </w:r>
            <w:r>
              <w:rPr>
                <w:rFonts w:hint="eastAsia" w:ascii="仿宋" w:hAnsi="仿宋" w:eastAsia="仿宋" w:cs="仿宋"/>
                <w:color w:val="000000"/>
                <w:sz w:val="24"/>
                <w:highlight w:val="none"/>
                <w:lang w:val="en-US"/>
              </w:rPr>
            </w:r>
            <w:r/>
          </w:p>
        </w:tc>
        <w:tc>
          <w:tcPr>
            <w:tcW w:w="2770"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主要资历、经历及承担过的项目</w:t>
            </w:r>
            <w:r>
              <w:rPr>
                <w:rFonts w:hint="eastAsia" w:ascii="仿宋" w:hAnsi="仿宋" w:eastAsia="仿宋" w:cs="仿宋"/>
                <w:color w:val="000000"/>
                <w:sz w:val="24"/>
                <w:highlight w:val="none"/>
              </w:rPr>
            </w:r>
            <w:r/>
          </w:p>
        </w:tc>
      </w:tr>
      <w:tr>
        <w:trPr>
          <w:trHeight w:val="924"/>
        </w:trPr>
        <w:tc>
          <w:tcPr>
            <w:tcW w:w="915" w:type="dxa"/>
            <w:vAlign w:val="center"/>
            <w:vMerge w:val="restart"/>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项目组</w:t>
            </w:r>
            <w:r>
              <w:rPr>
                <w:rFonts w:hint="eastAsia" w:ascii="仿宋" w:hAnsi="仿宋" w:eastAsia="仿宋" w:cs="仿宋"/>
                <w:color w:val="000000"/>
                <w:sz w:val="24"/>
                <w:highlight w:val="none"/>
              </w:rPr>
            </w:r>
            <w:r/>
          </w:p>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人员</w:t>
            </w:r>
            <w:r>
              <w:rPr>
                <w:rFonts w:hint="eastAsia" w:ascii="仿宋" w:hAnsi="仿宋" w:eastAsia="仿宋" w:cs="仿宋"/>
                <w:color w:val="000000"/>
                <w:sz w:val="24"/>
                <w:highlight w:val="none"/>
              </w:rPr>
            </w:r>
            <w:r/>
          </w:p>
        </w:tc>
        <w:tc>
          <w:tcPr>
            <w:tcW w:w="101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项目负责人</w:t>
            </w: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2"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2770"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924"/>
        </w:trPr>
        <w:tc>
          <w:tcPr>
            <w:tcW w:w="915" w:type="dxa"/>
            <w:vAlign w:val="center"/>
            <w:vMerge w:val="continue"/>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011" w:type="dxa"/>
            <w:vAlign w:val="center"/>
            <w:vMerge w:val="restart"/>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成员</w:t>
            </w: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2"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2770"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924"/>
        </w:trPr>
        <w:tc>
          <w:tcPr>
            <w:tcW w:w="915" w:type="dxa"/>
            <w:vAlign w:val="center"/>
            <w:vMerge w:val="continue"/>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011" w:type="dxa"/>
            <w:vAlign w:val="center"/>
            <w:vMerge w:val="continue"/>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2"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2770"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924"/>
        </w:trPr>
        <w:tc>
          <w:tcPr>
            <w:tcW w:w="915" w:type="dxa"/>
            <w:vAlign w:val="center"/>
            <w:vMerge w:val="continue"/>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011" w:type="dxa"/>
            <w:vAlign w:val="center"/>
            <w:vMerge w:val="continue"/>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2"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2770"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924"/>
        </w:trPr>
        <w:tc>
          <w:tcPr>
            <w:tcW w:w="915" w:type="dxa"/>
            <w:vAlign w:val="center"/>
            <w:vMerge w:val="continue"/>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011" w:type="dxa"/>
            <w:vAlign w:val="center"/>
            <w:vMerge w:val="continue"/>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2"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2770"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924"/>
        </w:trPr>
        <w:tc>
          <w:tcPr>
            <w:tcW w:w="915" w:type="dxa"/>
            <w:vAlign w:val="center"/>
            <w:vMerge w:val="continue"/>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011" w:type="dxa"/>
            <w:vAlign w:val="center"/>
            <w:vMerge w:val="continue"/>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2"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2770"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935"/>
        </w:trPr>
        <w:tc>
          <w:tcPr>
            <w:tcW w:w="915" w:type="dxa"/>
            <w:vAlign w:val="center"/>
            <w:vMerge w:val="continue"/>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011" w:type="dxa"/>
            <w:vAlign w:val="center"/>
            <w:vMerge w:val="continue"/>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1"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1652"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c>
          <w:tcPr>
            <w:tcW w:w="2770"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bl>
    <w:p>
      <w:pPr>
        <w:pStyle w:val="879"/>
        <w:ind w:left="120"/>
        <w:spacing w:before="2" w:line="480" w:lineRule="exact"/>
        <w:rPr>
          <w:rFonts w:hint="eastAsia" w:ascii="仿宋" w:hAnsi="仿宋" w:eastAsia="仿宋" w:cs="仿宋"/>
          <w:color w:val="000000"/>
          <w:sz w:val="24"/>
          <w:szCs w:val="18"/>
          <w:highlight w:val="none"/>
        </w:rPr>
        <w:outlineLvl w:val="9"/>
      </w:pPr>
      <w:r>
        <w:rPr>
          <w:rFonts w:hint="eastAsia" w:ascii="仿宋" w:hAnsi="仿宋" w:eastAsia="仿宋" w:cs="仿宋"/>
          <w:color w:val="000000"/>
          <w:sz w:val="24"/>
          <w:szCs w:val="18"/>
          <w:highlight w:val="none"/>
          <w:lang w:val="en-US"/>
        </w:rPr>
        <w:t xml:space="preserve">说明</w:t>
      </w:r>
      <w:r>
        <w:rPr>
          <w:rFonts w:hint="eastAsia" w:ascii="仿宋" w:hAnsi="仿宋" w:eastAsia="仿宋" w:cs="仿宋"/>
          <w:color w:val="000000"/>
          <w:sz w:val="24"/>
          <w:szCs w:val="18"/>
          <w:highlight w:val="none"/>
        </w:rPr>
        <w:t xml:space="preserve">：</w:t>
      </w:r>
      <w:r>
        <w:rPr>
          <w:rFonts w:hint="eastAsia" w:ascii="仿宋" w:hAnsi="仿宋" w:eastAsia="仿宋" w:cs="仿宋"/>
          <w:color w:val="000000"/>
          <w:sz w:val="24"/>
          <w:szCs w:val="18"/>
          <w:highlight w:val="none"/>
        </w:rPr>
      </w:r>
      <w:r/>
    </w:p>
    <w:p>
      <w:pPr>
        <w:pStyle w:val="879"/>
        <w:ind w:left="120"/>
        <w:spacing w:before="2" w:line="480" w:lineRule="exact"/>
        <w:rPr>
          <w:rFonts w:hint="eastAsia" w:ascii="仿宋" w:hAnsi="仿宋" w:eastAsia="仿宋" w:cs="仿宋"/>
          <w:color w:val="000000"/>
          <w:sz w:val="24"/>
          <w:szCs w:val="24"/>
          <w:highlight w:val="none"/>
        </w:rPr>
        <w:outlineLvl w:val="9"/>
      </w:pPr>
      <w:r/>
      <w:bookmarkStart w:id="174" w:name="_Toc22441"/>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如果行列数不够，请自行增加。</w:t>
      </w:r>
      <w:bookmarkEnd w:id="174"/>
      <w:r>
        <w:rPr>
          <w:rFonts w:hint="eastAsia" w:ascii="仿宋" w:hAnsi="仿宋" w:eastAsia="仿宋" w:cs="仿宋"/>
          <w:color w:val="000000"/>
          <w:sz w:val="24"/>
          <w:szCs w:val="24"/>
          <w:highlight w:val="none"/>
        </w:rPr>
      </w:r>
      <w:r/>
    </w:p>
    <w:p>
      <w:pPr>
        <w:pStyle w:val="879"/>
        <w:ind w:left="120"/>
        <w:spacing w:before="2" w:line="480" w:lineRule="exact"/>
        <w:rPr>
          <w:rFonts w:hint="eastAsia" w:ascii="仿宋" w:hAnsi="仿宋" w:eastAsia="仿宋" w:cs="仿宋"/>
          <w:color w:val="000000"/>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.具体子目根据评分标准中的要求填写并附相关证明材料，证明材料均需加盖投标单位公章</w:t>
      </w:r>
      <w:r>
        <w:rPr>
          <w:rFonts w:hint="eastAsia" w:ascii="仿宋" w:hAnsi="仿宋" w:eastAsia="仿宋" w:cs="仿宋"/>
          <w:color w:val="000000"/>
          <w:sz w:val="24"/>
          <w:szCs w:val="24"/>
          <w:highlight w:val="none"/>
          <w:lang w:bidi="or-IN"/>
        </w:rPr>
        <w:t xml:space="preserve">。</w:t>
      </w:r>
      <w:r>
        <w:rPr>
          <w:rFonts w:hint="eastAsia" w:ascii="仿宋" w:hAnsi="仿宋" w:eastAsia="仿宋" w:cs="仿宋"/>
          <w:color w:val="000000"/>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jc w:val="both"/>
        <w:spacing w:line="480" w:lineRule="exact"/>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lang w:val="en-US"/>
        </w:rPr>
      </w:r>
      <w:r/>
    </w:p>
    <w:p>
      <w:pPr>
        <w:pStyle w:val="879"/>
        <w:jc w:val="both"/>
        <w:spacing w:line="480" w:lineRule="exact"/>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lang w:val="en-US"/>
        </w:rPr>
        <w:t xml:space="preserve">法定代表人或授权代表姓名（签字</w:t>
      </w:r>
      <w:r>
        <w:rPr>
          <w:rFonts w:hint="eastAsia" w:ascii="仿宋" w:hAnsi="仿宋" w:eastAsia="仿宋" w:cs="仿宋"/>
          <w:color w:val="000000"/>
          <w:sz w:val="24"/>
          <w:highlight w:val="none"/>
          <w:lang w:val="en-US" w:eastAsia="zh-CN"/>
        </w:rPr>
        <w:t xml:space="preserve">或盖章</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lang w:val="en-US"/>
        </w:rPr>
      </w:r>
      <w:r/>
    </w:p>
    <w:p>
      <w:pPr>
        <w:pStyle w:val="879"/>
        <w:jc w:val="both"/>
        <w:spacing w:line="480" w:lineRule="exact"/>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lang w:val="en-US"/>
        </w:rPr>
        <w:t xml:space="preserve">名称（</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lang w:val="en-US"/>
        </w:rPr>
      </w:r>
      <w:r/>
    </w:p>
    <w:p>
      <w:pPr>
        <w:pStyle w:val="879"/>
        <w:ind w:left="5135" w:right="-909" w:firstLine="560"/>
        <w:spacing w:line="460" w:lineRule="exact"/>
        <w:rPr>
          <w:rFonts w:hint="eastAsia" w:ascii="仿宋" w:hAnsi="仿宋" w:eastAsia="仿宋" w:cs="仿宋"/>
          <w:color w:val="000000"/>
          <w:sz w:val="24"/>
          <w:highlight w:val="none"/>
          <w:u w:val="single"/>
        </w:rPr>
        <w:outlineLvl w:val="9"/>
      </w:pPr>
      <w:r>
        <w:rPr>
          <w:rFonts w:hint="eastAsia" w:ascii="仿宋" w:hAnsi="仿宋" w:eastAsia="仿宋" w:cs="仿宋"/>
          <w:color w:val="000000"/>
          <w:sz w:val="24"/>
          <w:highlight w:val="none"/>
          <w:u w:val="single"/>
        </w:rPr>
      </w:r>
      <w:r/>
    </w:p>
    <w:p>
      <w:pPr>
        <w:pStyle w:val="879"/>
        <w:jc w:val="right"/>
        <w:spacing w:line="360" w:lineRule="auto"/>
        <w:rPr>
          <w:rFonts w:hint="eastAsia" w:ascii="仿宋" w:hAnsi="仿宋" w:eastAsia="仿宋" w:cs="仿宋"/>
          <w:color w:val="000000"/>
          <w:sz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日</w:t>
      </w:r>
      <w:r>
        <w:rPr>
          <w:rFonts w:hint="eastAsia" w:ascii="仿宋" w:hAnsi="仿宋" w:eastAsia="仿宋" w:cs="仿宋"/>
          <w:color w:val="000000"/>
          <w:sz w:val="24"/>
          <w:highlight w:val="none"/>
        </w:rPr>
      </w:r>
      <w:r/>
    </w:p>
    <w:p>
      <w:pPr>
        <w:pStyle w:val="879"/>
        <w:jc w:val="center"/>
        <w:rPr>
          <w:rFonts w:hint="eastAsia" w:ascii="仿宋" w:hAnsi="仿宋" w:eastAsia="仿宋" w:cs="仿宋"/>
          <w:b/>
          <w:color w:val="000000"/>
          <w:sz w:val="32"/>
          <w:szCs w:val="32"/>
          <w:highlight w:val="none"/>
          <w:lang w:val="en-US"/>
        </w:rPr>
        <w:outlineLvl w:val="1"/>
      </w:pPr>
      <w:r>
        <w:rPr>
          <w:rFonts w:hint="eastAsia" w:ascii="仿宋" w:hAnsi="仿宋" w:eastAsia="仿宋" w:cs="仿宋"/>
          <w:color w:val="000000"/>
          <w:highlight w:val="none"/>
        </w:rPr>
        <w:br w:type="page" w:clear="all"/>
      </w:r>
      <w:bookmarkStart w:id="175" w:name="_Toc23699"/>
      <w:r/>
      <w:bookmarkStart w:id="176" w:name="_Toc24811"/>
      <w:r/>
      <w:bookmarkStart w:id="177" w:name="_Toc12297"/>
      <w:r/>
      <w:bookmarkStart w:id="178" w:name="_Toc11609"/>
      <w:r/>
      <w:bookmarkStart w:id="179" w:name="_Toc15067"/>
      <w:r>
        <w:rPr>
          <w:rFonts w:hint="eastAsia" w:ascii="仿宋" w:hAnsi="仿宋" w:eastAsia="仿宋" w:cs="仿宋"/>
          <w:b/>
          <w:bCs/>
          <w:color w:val="000000"/>
          <w:sz w:val="32"/>
          <w:szCs w:val="32"/>
          <w:highlight w:val="none"/>
          <w:lang w:val="en-US"/>
        </w:rPr>
        <w:t xml:space="preserve">八、</w:t>
      </w:r>
      <w:bookmarkEnd w:id="175"/>
      <w:r/>
      <w:bookmarkEnd w:id="176"/>
      <w:r>
        <w:rPr>
          <w:rFonts w:hint="eastAsia" w:ascii="仿宋" w:hAnsi="仿宋" w:eastAsia="仿宋" w:cs="仿宋"/>
          <w:b/>
          <w:color w:val="000000"/>
          <w:sz w:val="32"/>
          <w:szCs w:val="32"/>
          <w:highlight w:val="none"/>
          <w:lang w:val="en-US"/>
        </w:rPr>
        <w:t xml:space="preserve">项目实施方案</w:t>
      </w:r>
      <w:bookmarkEnd w:id="177"/>
      <w:r/>
      <w:bookmarkEnd w:id="178"/>
      <w:r>
        <w:rPr>
          <w:rFonts w:hint="eastAsia" w:ascii="仿宋" w:hAnsi="仿宋" w:eastAsia="仿宋" w:cs="仿宋"/>
          <w:b/>
          <w:color w:val="000000"/>
          <w:sz w:val="32"/>
          <w:szCs w:val="32"/>
          <w:highlight w:val="none"/>
          <w:lang w:val="en-US"/>
        </w:rPr>
      </w:r>
      <w:r/>
    </w:p>
    <w:p>
      <w:pPr>
        <w:pStyle w:val="879"/>
        <w:jc w:val="center"/>
        <w:rPr>
          <w:rFonts w:hint="eastAsia" w:ascii="仿宋" w:hAnsi="仿宋" w:eastAsia="仿宋" w:cs="仿宋"/>
          <w:color w:val="000000"/>
          <w:sz w:val="24"/>
          <w:szCs w:val="24"/>
          <w:highlight w:val="none"/>
          <w:lang w:val="en-US"/>
        </w:rPr>
        <w:outlineLvl w:val="9"/>
      </w:pPr>
      <w:r/>
      <w:bookmarkStart w:id="180" w:name="_Toc26203"/>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根据</w:t>
      </w:r>
      <w:r>
        <w:rPr>
          <w:rFonts w:hint="eastAsia" w:ascii="仿宋" w:hAnsi="仿宋" w:eastAsia="仿宋" w:cs="仿宋"/>
          <w:color w:val="000000"/>
          <w:sz w:val="24"/>
          <w:szCs w:val="24"/>
          <w:highlight w:val="none"/>
          <w:lang w:val="en-US"/>
        </w:rPr>
        <w:t xml:space="preserve">项目需求</w:t>
      </w:r>
      <w:r>
        <w:rPr>
          <w:rFonts w:hint="eastAsia" w:ascii="仿宋" w:hAnsi="仿宋" w:eastAsia="仿宋" w:cs="仿宋"/>
          <w:color w:val="000000"/>
          <w:sz w:val="24"/>
          <w:szCs w:val="24"/>
          <w:highlight w:val="none"/>
        </w:rPr>
        <w:t xml:space="preserve">中的相关要求</w:t>
      </w:r>
      <w:r>
        <w:rPr>
          <w:rFonts w:hint="eastAsia" w:ascii="仿宋" w:hAnsi="仿宋" w:eastAsia="仿宋" w:cs="仿宋"/>
          <w:color w:val="000000"/>
          <w:sz w:val="24"/>
          <w:szCs w:val="24"/>
          <w:highlight w:val="none"/>
          <w:lang w:val="en-US"/>
        </w:rPr>
        <w:t xml:space="preserve">并结合评分细则中的内容</w:t>
      </w:r>
      <w:r>
        <w:rPr>
          <w:rFonts w:hint="eastAsia" w:ascii="仿宋" w:hAnsi="仿宋" w:eastAsia="仿宋" w:cs="仿宋"/>
          <w:color w:val="000000"/>
          <w:sz w:val="24"/>
          <w:szCs w:val="24"/>
          <w:highlight w:val="none"/>
        </w:rPr>
        <w:t xml:space="preserve">自行编制，格式自制</w:t>
      </w:r>
      <w:bookmarkEnd w:id="180"/>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879"/>
        <w:numPr>
          <w:ilvl w:val="0"/>
          <w:numId w:val="0"/>
        </w:numPr>
        <w:jc w:val="center"/>
        <w:rPr>
          <w:rFonts w:hint="eastAsia" w:ascii="仿宋" w:hAnsi="仿宋" w:eastAsia="仿宋" w:cs="仿宋"/>
          <w:b/>
          <w:color w:val="000000"/>
          <w:sz w:val="32"/>
          <w:szCs w:val="32"/>
          <w:highlight w:val="none"/>
          <w:lang w:val="en-US" w:eastAsia="zh-CN" w:bidi="zh-CN"/>
        </w:rPr>
        <w:outlineLvl w:val="9"/>
      </w:pPr>
      <w:r>
        <w:rPr>
          <w:rFonts w:hint="eastAsia" w:ascii="仿宋" w:hAnsi="仿宋" w:eastAsia="仿宋" w:cs="仿宋"/>
          <w:b/>
          <w:color w:val="000000"/>
          <w:sz w:val="32"/>
          <w:szCs w:val="32"/>
          <w:highlight w:val="none"/>
          <w:lang w:val="en-US" w:eastAsia="zh-CN" w:bidi="zh-CN"/>
        </w:rPr>
      </w:r>
      <w:r/>
    </w:p>
    <w:p>
      <w:pPr>
        <w:pStyle w:val="879"/>
        <w:numPr>
          <w:ilvl w:val="0"/>
          <w:numId w:val="0"/>
        </w:numPr>
        <w:jc w:val="center"/>
        <w:rPr>
          <w:rFonts w:hint="eastAsia" w:ascii="仿宋" w:hAnsi="仿宋" w:eastAsia="仿宋" w:cs="仿宋"/>
          <w:b/>
          <w:color w:val="000000"/>
          <w:sz w:val="32"/>
          <w:szCs w:val="32"/>
          <w:highlight w:val="none"/>
          <w:lang w:val="en-US" w:eastAsia="zh-CN"/>
        </w:rPr>
        <w:outlineLvl w:val="1"/>
      </w:pPr>
      <w:r/>
      <w:bookmarkStart w:id="181" w:name="_Toc21240"/>
      <w:r/>
      <w:bookmarkStart w:id="182" w:name="_Toc24866"/>
      <w:r>
        <w:rPr>
          <w:rFonts w:hint="eastAsia" w:ascii="仿宋" w:hAnsi="仿宋" w:eastAsia="仿宋" w:cs="仿宋"/>
          <w:b/>
          <w:color w:val="000000"/>
          <w:sz w:val="32"/>
          <w:szCs w:val="32"/>
          <w:highlight w:val="none"/>
          <w:lang w:val="en-US" w:eastAsia="zh-CN" w:bidi="zh-CN"/>
        </w:rPr>
        <w:t xml:space="preserve">九、</w:t>
      </w:r>
      <w:r>
        <w:rPr>
          <w:rFonts w:hint="eastAsia" w:ascii="仿宋" w:hAnsi="仿宋" w:eastAsia="仿宋" w:cs="仿宋"/>
          <w:b/>
          <w:color w:val="000000"/>
          <w:sz w:val="32"/>
          <w:szCs w:val="32"/>
          <w:highlight w:val="none"/>
          <w:lang w:val="en-US" w:eastAsia="zh-CN"/>
        </w:rPr>
        <w:t xml:space="preserve">培训方案</w:t>
      </w:r>
      <w:bookmarkEnd w:id="181"/>
      <w:r/>
      <w:bookmarkEnd w:id="182"/>
      <w:r>
        <w:rPr>
          <w:rFonts w:hint="eastAsia" w:ascii="仿宋" w:hAnsi="仿宋" w:eastAsia="仿宋" w:cs="仿宋"/>
          <w:b/>
          <w:color w:val="000000"/>
          <w:sz w:val="32"/>
          <w:szCs w:val="32"/>
          <w:highlight w:val="none"/>
          <w:lang w:val="en-US" w:eastAsia="zh-CN"/>
        </w:rPr>
      </w:r>
      <w:r/>
    </w:p>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szCs w:val="24"/>
          <w:highlight w:val="none"/>
        </w:rPr>
        <w:t xml:space="preserve">（供应商根据</w:t>
      </w:r>
      <w:r>
        <w:rPr>
          <w:rFonts w:hint="eastAsia" w:ascii="仿宋" w:hAnsi="仿宋" w:eastAsia="仿宋" w:cs="仿宋"/>
          <w:color w:val="000000"/>
          <w:sz w:val="24"/>
          <w:szCs w:val="24"/>
          <w:highlight w:val="none"/>
          <w:lang w:val="en-US"/>
        </w:rPr>
        <w:t xml:space="preserve">项目需求</w:t>
      </w:r>
      <w:r>
        <w:rPr>
          <w:rFonts w:hint="eastAsia" w:ascii="仿宋" w:hAnsi="仿宋" w:eastAsia="仿宋" w:cs="仿宋"/>
          <w:color w:val="000000"/>
          <w:sz w:val="24"/>
          <w:szCs w:val="24"/>
          <w:highlight w:val="none"/>
        </w:rPr>
        <w:t xml:space="preserve">中的相关要求</w:t>
      </w:r>
      <w:r>
        <w:rPr>
          <w:rFonts w:hint="eastAsia" w:ascii="仿宋" w:hAnsi="仿宋" w:eastAsia="仿宋" w:cs="仿宋"/>
          <w:color w:val="000000"/>
          <w:sz w:val="24"/>
          <w:szCs w:val="24"/>
          <w:highlight w:val="none"/>
          <w:lang w:val="en-US"/>
        </w:rPr>
        <w:t xml:space="preserve">并结合评分细则中的内容</w:t>
      </w:r>
      <w:r>
        <w:rPr>
          <w:rFonts w:hint="eastAsia" w:ascii="仿宋" w:hAnsi="仿宋" w:eastAsia="仿宋" w:cs="仿宋"/>
          <w:color w:val="000000"/>
          <w:sz w:val="24"/>
          <w:szCs w:val="24"/>
          <w:highlight w:val="none"/>
        </w:rPr>
        <w:t xml:space="preserve">自行编制，格式自制）</w:t>
      </w:r>
      <w:r>
        <w:rPr>
          <w:rFonts w:hint="eastAsia" w:ascii="仿宋" w:hAnsi="仿宋" w:eastAsia="仿宋" w:cs="仿宋"/>
          <w:color w:val="000000"/>
          <w:sz w:val="24"/>
          <w:highlight w:val="none"/>
        </w:rPr>
      </w:r>
      <w:r/>
    </w:p>
    <w:p>
      <w:pPr>
        <w:pStyle w:val="879"/>
        <w:numPr>
          <w:ilvl w:val="0"/>
          <w:numId w:val="0"/>
        </w:numPr>
        <w:jc w:val="both"/>
        <w:rPr>
          <w:rFonts w:hint="eastAsia" w:ascii="仿宋" w:hAnsi="仿宋" w:eastAsia="仿宋" w:cs="仿宋"/>
          <w:b/>
          <w:color w:val="000000"/>
          <w:sz w:val="32"/>
          <w:szCs w:val="32"/>
          <w:highlight w:val="none"/>
          <w:lang w:val="en-US" w:eastAsia="zh-CN"/>
        </w:rPr>
        <w:outlineLvl w:val="9"/>
      </w:pPr>
      <w:r>
        <w:rPr>
          <w:rFonts w:hint="eastAsia" w:ascii="仿宋" w:hAnsi="仿宋" w:eastAsia="仿宋" w:cs="仿宋"/>
          <w:b/>
          <w:color w:val="000000"/>
          <w:sz w:val="32"/>
          <w:szCs w:val="32"/>
          <w:highlight w:val="none"/>
          <w:lang w:val="en-US" w:eastAsia="zh-CN"/>
        </w:rPr>
      </w:r>
      <w:r/>
    </w:p>
    <w:p>
      <w:pPr>
        <w:pStyle w:val="879"/>
        <w:numPr>
          <w:ilvl w:val="0"/>
          <w:numId w:val="0"/>
        </w:numPr>
        <w:jc w:val="center"/>
        <w:rPr>
          <w:rFonts w:hint="eastAsia" w:ascii="仿宋" w:hAnsi="仿宋" w:eastAsia="仿宋" w:cs="仿宋"/>
          <w:b/>
          <w:color w:val="000000"/>
          <w:sz w:val="32"/>
          <w:szCs w:val="32"/>
          <w:highlight w:val="none"/>
          <w:lang w:val="en-US" w:eastAsia="zh-CN"/>
        </w:rPr>
        <w:outlineLvl w:val="1"/>
      </w:pPr>
      <w:r/>
      <w:bookmarkStart w:id="183" w:name="_Toc25429"/>
      <w:r/>
      <w:bookmarkStart w:id="184" w:name="_Toc15377"/>
      <w:r>
        <w:rPr>
          <w:rFonts w:hint="eastAsia" w:ascii="仿宋" w:hAnsi="仿宋" w:eastAsia="仿宋" w:cs="仿宋"/>
          <w:b/>
          <w:color w:val="000000"/>
          <w:sz w:val="32"/>
          <w:szCs w:val="32"/>
          <w:highlight w:val="none"/>
          <w:lang w:val="en-US" w:eastAsia="zh-CN" w:bidi="zh-CN"/>
        </w:rPr>
        <w:t xml:space="preserve">十、伴随服务（包含</w:t>
      </w:r>
      <w:r>
        <w:rPr>
          <w:rFonts w:hint="eastAsia" w:ascii="仿宋" w:hAnsi="仿宋" w:eastAsia="仿宋" w:cs="仿宋"/>
          <w:b/>
          <w:color w:val="000000"/>
          <w:sz w:val="32"/>
          <w:szCs w:val="32"/>
          <w:highlight w:val="none"/>
          <w:lang w:val="en-US" w:eastAsia="zh-CN"/>
        </w:rPr>
        <w:t xml:space="preserve">售后服务</w:t>
      </w:r>
      <w:r>
        <w:rPr>
          <w:rFonts w:hint="eastAsia" w:ascii="仿宋" w:hAnsi="仿宋" w:eastAsia="仿宋" w:cs="仿宋"/>
          <w:b/>
          <w:color w:val="000000"/>
          <w:sz w:val="32"/>
          <w:szCs w:val="32"/>
          <w:highlight w:val="none"/>
          <w:lang w:val="en-US" w:eastAsia="zh-CN" w:bidi="zh-CN"/>
        </w:rPr>
        <w:t xml:space="preserve">）</w:t>
      </w:r>
      <w:r>
        <w:rPr>
          <w:rFonts w:hint="eastAsia" w:ascii="仿宋" w:hAnsi="仿宋" w:eastAsia="仿宋" w:cs="仿宋"/>
          <w:b/>
          <w:color w:val="000000"/>
          <w:sz w:val="32"/>
          <w:szCs w:val="32"/>
          <w:highlight w:val="none"/>
          <w:lang w:val="en-US" w:eastAsia="zh-CN"/>
        </w:rPr>
        <w:t xml:space="preserve">方案</w:t>
      </w:r>
      <w:bookmarkEnd w:id="183"/>
      <w:r/>
      <w:bookmarkEnd w:id="184"/>
      <w:r>
        <w:rPr>
          <w:rFonts w:hint="eastAsia" w:ascii="仿宋" w:hAnsi="仿宋" w:eastAsia="仿宋" w:cs="仿宋"/>
          <w:b/>
          <w:color w:val="000000"/>
          <w:sz w:val="32"/>
          <w:szCs w:val="32"/>
          <w:highlight w:val="none"/>
          <w:lang w:val="en-US" w:eastAsia="zh-CN"/>
        </w:rPr>
      </w:r>
      <w:r/>
    </w:p>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（供应商根据</w:t>
      </w:r>
      <w:r>
        <w:rPr>
          <w:rFonts w:hint="eastAsia" w:ascii="仿宋" w:hAnsi="仿宋" w:eastAsia="仿宋" w:cs="仿宋"/>
          <w:color w:val="000000"/>
          <w:sz w:val="24"/>
          <w:szCs w:val="24"/>
          <w:highlight w:val="none"/>
          <w:lang w:val="en-US"/>
        </w:rPr>
        <w:t xml:space="preserve">项目需求</w:t>
      </w:r>
      <w:r>
        <w:rPr>
          <w:rFonts w:hint="eastAsia" w:ascii="仿宋" w:hAnsi="仿宋" w:eastAsia="仿宋" w:cs="仿宋"/>
          <w:color w:val="000000"/>
          <w:sz w:val="24"/>
          <w:szCs w:val="24"/>
          <w:highlight w:val="none"/>
        </w:rPr>
        <w:t xml:space="preserve">中的相关要求</w:t>
      </w:r>
      <w:r>
        <w:rPr>
          <w:rFonts w:hint="eastAsia" w:ascii="仿宋" w:hAnsi="仿宋" w:eastAsia="仿宋" w:cs="仿宋"/>
          <w:color w:val="000000"/>
          <w:sz w:val="24"/>
          <w:szCs w:val="24"/>
          <w:highlight w:val="none"/>
          <w:lang w:val="en-US"/>
        </w:rPr>
        <w:t xml:space="preserve">并结合评分细则中的内容</w:t>
      </w:r>
      <w:r>
        <w:rPr>
          <w:rFonts w:hint="eastAsia" w:ascii="仿宋" w:hAnsi="仿宋" w:eastAsia="仿宋" w:cs="仿宋"/>
          <w:color w:val="000000"/>
          <w:sz w:val="24"/>
          <w:szCs w:val="24"/>
          <w:highlight w:val="none"/>
        </w:rPr>
        <w:t xml:space="preserve">自行编制，格式自制）</w:t>
      </w:r>
      <w:r>
        <w:rPr>
          <w:rFonts w:hint="eastAsia" w:ascii="仿宋" w:hAnsi="仿宋" w:eastAsia="仿宋" w:cs="仿宋"/>
          <w:color w:val="000000"/>
          <w:sz w:val="24"/>
          <w:szCs w:val="24"/>
          <w:highlight w:val="none"/>
        </w:rPr>
      </w:r>
      <w:r/>
    </w:p>
    <w:p>
      <w:pPr>
        <w:pStyle w:val="879"/>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b/>
          <w:bCs/>
          <w:color w:val="000000"/>
          <w:sz w:val="32"/>
          <w:szCs w:val="32"/>
          <w:highlight w:val="none"/>
          <w:lang w:val="en-US" w:eastAsia="zh-CN"/>
        </w:rPr>
      </w:pPr>
      <w:r/>
      <w:bookmarkStart w:id="185" w:name="_Toc16700"/>
      <w:r/>
      <w:bookmarkStart w:id="186" w:name="_Toc31299"/>
      <w:r>
        <w:rPr>
          <w:rFonts w:hint="eastAsia" w:ascii="仿宋" w:hAnsi="仿宋" w:eastAsia="仿宋" w:cs="仿宋"/>
          <w:b/>
          <w:bCs/>
          <w:color w:val="000000"/>
          <w:sz w:val="32"/>
          <w:szCs w:val="32"/>
          <w:highlight w:val="none"/>
          <w:lang w:val="en-US" w:eastAsia="zh-CN"/>
        </w:rPr>
        <w:br w:type="page" w:clear="all"/>
      </w:r>
      <w:r>
        <w:rPr>
          <w:rFonts w:hint="eastAsia" w:ascii="仿宋" w:hAnsi="仿宋" w:eastAsia="仿宋" w:cs="仿宋"/>
          <w:b/>
          <w:bCs/>
          <w:color w:val="000000"/>
          <w:sz w:val="32"/>
          <w:szCs w:val="32"/>
          <w:highlight w:val="none"/>
          <w:lang w:val="en-US" w:eastAsia="zh-CN"/>
        </w:rPr>
      </w:r>
      <w:r/>
    </w:p>
    <w:p>
      <w:pPr>
        <w:pStyle w:val="879"/>
        <w:jc w:val="center"/>
        <w:rPr>
          <w:rFonts w:hint="eastAsia" w:ascii="仿宋" w:hAnsi="仿宋" w:eastAsia="仿宋" w:cs="仿宋"/>
          <w:b/>
          <w:bCs/>
          <w:color w:val="000000"/>
          <w:sz w:val="32"/>
          <w:szCs w:val="32"/>
          <w:highlight w:val="none"/>
          <w:lang w:val="en-US"/>
        </w:rPr>
        <w:outlineLvl w:val="1"/>
      </w:pPr>
      <w:r/>
      <w:bookmarkStart w:id="187" w:name="_Toc3699"/>
      <w:r>
        <w:rPr>
          <w:rFonts w:hint="eastAsia" w:ascii="仿宋" w:hAnsi="仿宋" w:eastAsia="仿宋" w:cs="仿宋"/>
          <w:b/>
          <w:bCs/>
          <w:color w:val="000000"/>
          <w:sz w:val="32"/>
          <w:szCs w:val="32"/>
          <w:highlight w:val="none"/>
          <w:lang w:val="en-US" w:eastAsia="zh-CN"/>
        </w:rPr>
        <w:t xml:space="preserve">十一</w:t>
      </w:r>
      <w:r>
        <w:rPr>
          <w:rFonts w:hint="eastAsia" w:ascii="仿宋" w:hAnsi="仿宋" w:eastAsia="仿宋" w:cs="仿宋"/>
          <w:b/>
          <w:bCs/>
          <w:color w:val="000000"/>
          <w:sz w:val="32"/>
          <w:szCs w:val="32"/>
          <w:highlight w:val="none"/>
          <w:lang w:val="en-US"/>
        </w:rPr>
        <w:t xml:space="preserve">、</w:t>
      </w:r>
      <w:r>
        <w:rPr>
          <w:rFonts w:hint="eastAsia" w:ascii="仿宋" w:hAnsi="仿宋" w:eastAsia="仿宋" w:cs="仿宋"/>
          <w:b/>
          <w:bCs/>
          <w:color w:val="000000"/>
          <w:sz w:val="32"/>
          <w:szCs w:val="32"/>
          <w:highlight w:val="none"/>
          <w:lang w:val="en-US" w:eastAsia="zh-CN"/>
        </w:rPr>
        <w:t xml:space="preserve">服务</w:t>
      </w:r>
      <w:r>
        <w:rPr>
          <w:rFonts w:hint="eastAsia" w:ascii="仿宋" w:hAnsi="仿宋" w:eastAsia="仿宋" w:cs="仿宋"/>
          <w:b/>
          <w:bCs/>
          <w:color w:val="000000"/>
          <w:sz w:val="32"/>
          <w:szCs w:val="32"/>
          <w:highlight w:val="none"/>
          <w:lang w:val="en-US"/>
        </w:rPr>
        <w:t xml:space="preserve">承诺书</w:t>
      </w:r>
      <w:bookmarkEnd w:id="179"/>
      <w:r/>
      <w:bookmarkEnd w:id="185"/>
      <w:r/>
      <w:bookmarkEnd w:id="186"/>
      <w:r/>
      <w:bookmarkEnd w:id="187"/>
      <w:r>
        <w:rPr>
          <w:rFonts w:hint="eastAsia" w:ascii="仿宋" w:hAnsi="仿宋" w:eastAsia="仿宋" w:cs="仿宋"/>
          <w:b/>
          <w:bCs/>
          <w:color w:val="000000"/>
          <w:sz w:val="32"/>
          <w:szCs w:val="32"/>
          <w:highlight w:val="none"/>
          <w:lang w:val="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4"/>
        <w:gridCol w:w="6704"/>
      </w:tblGrid>
      <w:tr>
        <w:trPr>
          <w:trHeight w:val="2718"/>
        </w:trPr>
        <w:tc>
          <w:tcPr>
            <w:tcW w:w="2174" w:type="dxa"/>
            <w:vAlign w:val="center"/>
            <w:textDirection w:val="lrTb"/>
            <w:noWrap w:val="false"/>
          </w:tcPr>
          <w:p>
            <w:pPr>
              <w:pStyle w:val="879"/>
              <w:jc w:val="center"/>
              <w:spacing w:line="480" w:lineRule="exact"/>
              <w:tabs>
                <w:tab w:val="left" w:pos="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服      务</w:t>
            </w:r>
            <w:r>
              <w:rPr>
                <w:rFonts w:hint="eastAsia" w:ascii="仿宋" w:hAnsi="仿宋" w:eastAsia="仿宋" w:cs="仿宋"/>
                <w:color w:val="000000"/>
                <w:sz w:val="24"/>
                <w:highlight w:val="none"/>
              </w:rPr>
            </w:r>
            <w:r/>
          </w:p>
          <w:p>
            <w:pPr>
              <w:pStyle w:val="879"/>
              <w:jc w:val="center"/>
              <w:spacing w:line="480" w:lineRule="exact"/>
              <w:tabs>
                <w:tab w:val="left" w:pos="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内      容</w:t>
            </w:r>
            <w:r>
              <w:rPr>
                <w:rFonts w:hint="eastAsia" w:ascii="仿宋" w:hAnsi="仿宋" w:eastAsia="仿宋" w:cs="仿宋"/>
                <w:color w:val="000000"/>
                <w:sz w:val="24"/>
                <w:highlight w:val="none"/>
              </w:rPr>
            </w:r>
            <w:r/>
          </w:p>
        </w:tc>
        <w:tc>
          <w:tcPr>
            <w:tcW w:w="6704" w:type="dxa"/>
            <w:vAlign w:val="center"/>
            <w:textDirection w:val="lrTb"/>
            <w:noWrap w:val="false"/>
          </w:tcPr>
          <w:p>
            <w:pPr>
              <w:pStyle w:val="879"/>
              <w:jc w:val="both"/>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left="420" w:firstLine="480"/>
              <w:jc w:val="center"/>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left="420" w:firstLine="480"/>
              <w:jc w:val="center"/>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r>
        <w:trPr>
          <w:trHeight w:val="6037"/>
        </w:trPr>
        <w:tc>
          <w:tcPr>
            <w:tcW w:w="2174" w:type="dxa"/>
            <w:vAlign w:val="center"/>
            <w:textDirection w:val="lrTb"/>
            <w:noWrap w:val="false"/>
          </w:tcPr>
          <w:p>
            <w:pPr>
              <w:pStyle w:val="879"/>
              <w:jc w:val="center"/>
              <w:spacing w:line="480" w:lineRule="exact"/>
              <w:tabs>
                <w:tab w:val="left" w:pos="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承      诺</w:t>
            </w:r>
            <w:r>
              <w:rPr>
                <w:rFonts w:hint="eastAsia" w:ascii="仿宋" w:hAnsi="仿宋" w:eastAsia="仿宋" w:cs="仿宋"/>
                <w:color w:val="000000"/>
                <w:sz w:val="24"/>
                <w:highlight w:val="none"/>
              </w:rPr>
            </w:r>
            <w:r/>
          </w:p>
        </w:tc>
        <w:tc>
          <w:tcPr>
            <w:tcW w:w="6704" w:type="dxa"/>
            <w:vAlign w:val="center"/>
            <w:textDirection w:val="lrTb"/>
            <w:noWrap w:val="false"/>
          </w:tcPr>
          <w:p>
            <w:pPr>
              <w:pStyle w:val="879"/>
              <w:jc w:val="center"/>
              <w:spacing w:line="480" w:lineRule="exact"/>
              <w:tabs>
                <w:tab w:val="left" w:pos="0" w:leader="none"/>
              </w:tabs>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879"/>
              <w:ind w:left="420" w:firstLine="480"/>
              <w:jc w:val="center"/>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left="420" w:firstLine="480"/>
              <w:jc w:val="center"/>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left="420" w:firstLine="480"/>
              <w:jc w:val="center"/>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left="420" w:firstLine="480"/>
              <w:jc w:val="center"/>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left="420" w:firstLine="480"/>
              <w:jc w:val="center"/>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left="420" w:firstLine="480"/>
              <w:spacing w:line="480" w:lineRule="exact"/>
              <w:tabs>
                <w:tab w:val="left" w:pos="180" w:leader="none"/>
                <w:tab w:val="left" w:pos="2081"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left="420" w:firstLine="480"/>
              <w:jc w:val="center"/>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left="420" w:firstLine="480"/>
              <w:jc w:val="center"/>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left="420" w:firstLine="480"/>
              <w:jc w:val="center"/>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left="420" w:firstLine="480"/>
              <w:jc w:val="center"/>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left="420" w:firstLine="480"/>
              <w:jc w:val="center"/>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left="420" w:firstLine="480"/>
              <w:jc w:val="center"/>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left="420" w:firstLine="480"/>
              <w:jc w:val="center"/>
              <w:spacing w:line="480" w:lineRule="exact"/>
              <w:tabs>
                <w:tab w:val="left" w:pos="180" w:leader="none"/>
              </w:tabs>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tc>
      </w:tr>
    </w:tbl>
    <w:p>
      <w:pPr>
        <w:pStyle w:val="879"/>
        <w:jc w:val="both"/>
        <w:spacing w:line="480" w:lineRule="exact"/>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lang w:val="en-US"/>
        </w:rPr>
        <w:t xml:space="preserve">法定代表人或授权代表姓名（签字</w:t>
      </w:r>
      <w:r>
        <w:rPr>
          <w:rFonts w:hint="eastAsia" w:ascii="仿宋" w:hAnsi="仿宋" w:eastAsia="仿宋" w:cs="仿宋"/>
          <w:color w:val="000000"/>
          <w:sz w:val="24"/>
          <w:highlight w:val="none"/>
          <w:lang w:val="en-US" w:eastAsia="zh-CN"/>
        </w:rPr>
        <w:t xml:space="preserve">或盖章</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lang w:val="en-US"/>
        </w:rPr>
      </w:r>
      <w:r/>
    </w:p>
    <w:p>
      <w:pPr>
        <w:pStyle w:val="879"/>
        <w:jc w:val="both"/>
        <w:spacing w:line="480" w:lineRule="exact"/>
        <w:rPr>
          <w:rFonts w:hint="eastAsia" w:ascii="仿宋" w:hAnsi="仿宋" w:eastAsia="仿宋" w:cs="仿宋"/>
          <w:color w:val="000000"/>
          <w:sz w:val="24"/>
          <w:highlight w:val="none"/>
          <w:lang w:val="en-US"/>
        </w:rPr>
        <w:outlineLvl w:val="9"/>
      </w:pP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lang w:val="en-US"/>
        </w:rPr>
        <w:t xml:space="preserve">名称（</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lang w:val="en-US"/>
        </w:rPr>
      </w:r>
      <w:r/>
    </w:p>
    <w:p>
      <w:pPr>
        <w:pStyle w:val="879"/>
        <w:jc w:val="right"/>
        <w:spacing w:line="360" w:lineRule="auto"/>
        <w:rPr>
          <w:rFonts w:hint="eastAsia" w:ascii="仿宋" w:hAnsi="仿宋" w:eastAsia="仿宋" w:cs="仿宋"/>
          <w:color w:val="000000"/>
          <w:sz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日</w:t>
      </w:r>
      <w:r>
        <w:rPr>
          <w:rFonts w:hint="eastAsia" w:ascii="仿宋" w:hAnsi="仿宋" w:eastAsia="仿宋" w:cs="仿宋"/>
          <w:color w:val="000000"/>
          <w:sz w:val="24"/>
          <w:highlight w:val="none"/>
        </w:rPr>
      </w:r>
      <w:r/>
    </w:p>
    <w:p>
      <w:pPr>
        <w:pStyle w:val="879"/>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szCs w:val="24"/>
          <w:highlight w:val="none"/>
        </w:rPr>
        <w:t xml:space="preserve">注：此表不够可复制和放大</w:t>
      </w:r>
      <w:r>
        <w:rPr>
          <w:rFonts w:hint="eastAsia" w:ascii="仿宋" w:hAnsi="仿宋" w:eastAsia="仿宋" w:cs="仿宋"/>
          <w:color w:val="000000"/>
          <w:sz w:val="24"/>
          <w:highlight w:val="none"/>
        </w:rPr>
      </w:r>
      <w:r/>
    </w:p>
    <w:p>
      <w:pPr>
        <w:pStyle w:val="879"/>
        <w:ind w:firstLine="440"/>
        <w:jc w:val="center"/>
        <w:spacing w:line="480" w:lineRule="exact"/>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879"/>
        <w:jc w:val="center"/>
        <w:spacing w:line="360" w:lineRule="auto"/>
        <w:rPr>
          <w:rFonts w:hint="eastAsia" w:ascii="仿宋" w:hAnsi="仿宋" w:eastAsia="仿宋" w:cs="仿宋"/>
          <w:b/>
          <w:bCs/>
          <w:color w:val="000000"/>
          <w:sz w:val="28"/>
          <w:szCs w:val="28"/>
          <w:highlight w:val="none"/>
          <w:lang w:val="en-US"/>
        </w:rPr>
        <w:outlineLvl w:val="1"/>
      </w:pPr>
      <w:r>
        <w:rPr>
          <w:rFonts w:hint="eastAsia" w:ascii="仿宋" w:hAnsi="仿宋" w:eastAsia="仿宋" w:cs="仿宋"/>
          <w:color w:val="000000"/>
          <w:highlight w:val="none"/>
        </w:rPr>
        <w:br w:type="page" w:clear="all"/>
      </w:r>
      <w:bookmarkStart w:id="188" w:name="_Toc20790"/>
      <w:r/>
      <w:bookmarkStart w:id="189" w:name="_Toc17822"/>
      <w:r/>
      <w:bookmarkStart w:id="190" w:name="_Toc31355"/>
      <w:r>
        <w:rPr>
          <w:rFonts w:hint="eastAsia" w:ascii="仿宋" w:hAnsi="仿宋" w:eastAsia="仿宋" w:cs="仿宋"/>
          <w:b/>
          <w:bCs/>
          <w:color w:val="000000"/>
          <w:sz w:val="32"/>
          <w:szCs w:val="32"/>
          <w:highlight w:val="none"/>
          <w:lang w:val="en-US"/>
        </w:rPr>
        <w:t xml:space="preserve">十</w:t>
      </w:r>
      <w:r>
        <w:rPr>
          <w:rFonts w:hint="eastAsia" w:ascii="仿宋" w:hAnsi="仿宋" w:eastAsia="仿宋" w:cs="仿宋"/>
          <w:b/>
          <w:bCs/>
          <w:color w:val="000000"/>
          <w:sz w:val="32"/>
          <w:szCs w:val="32"/>
          <w:highlight w:val="none"/>
          <w:lang w:val="en-US" w:eastAsia="zh-CN"/>
        </w:rPr>
        <w:t xml:space="preserve">二</w:t>
      </w:r>
      <w:r>
        <w:rPr>
          <w:rFonts w:hint="eastAsia" w:ascii="仿宋" w:hAnsi="仿宋" w:eastAsia="仿宋" w:cs="仿宋"/>
          <w:b/>
          <w:bCs/>
          <w:color w:val="000000"/>
          <w:sz w:val="32"/>
          <w:szCs w:val="32"/>
          <w:highlight w:val="none"/>
          <w:lang w:val="en-US"/>
        </w:rPr>
        <w:t xml:space="preserve">、业绩情况表</w:t>
      </w:r>
      <w:bookmarkEnd w:id="188"/>
      <w:r/>
      <w:bookmarkEnd w:id="189"/>
      <w:r>
        <w:rPr>
          <w:rFonts w:hint="eastAsia" w:ascii="仿宋" w:hAnsi="仿宋" w:eastAsia="仿宋" w:cs="仿宋"/>
          <w:b/>
          <w:bCs/>
          <w:color w:val="000000"/>
          <w:sz w:val="28"/>
          <w:szCs w:val="28"/>
          <w:highlight w:val="none"/>
          <w:lang w:val="en-U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254"/>
        <w:gridCol w:w="1082"/>
      </w:tblGrid>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序号</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项目名称</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业主方</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项目内容</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合同金额(万元)</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签订合同时间</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879"/>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备注</w:t>
            </w: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9"/>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9"/>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9"/>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9"/>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9"/>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879"/>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pStyle w:val="879"/>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r>
            <w:r/>
          </w:p>
        </w:tc>
      </w:tr>
    </w:tbl>
    <w:p>
      <w:pPr>
        <w:pStyle w:val="1080"/>
        <w:ind w:left="119" w:hanging="119"/>
        <w:spacing w:before="2"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pacing w:val="-1"/>
          <w:sz w:val="24"/>
          <w:szCs w:val="24"/>
          <w:highlight w:val="none"/>
          <w:lang w:val="en-US"/>
        </w:rPr>
        <w:t xml:space="preserve">说明</w:t>
      </w:r>
      <w:r>
        <w:rPr>
          <w:rFonts w:hint="eastAsia" w:ascii="仿宋" w:hAnsi="仿宋" w:eastAsia="仿宋" w:cs="仿宋"/>
          <w:color w:val="000000"/>
          <w:spacing w:val="-1"/>
          <w:sz w:val="24"/>
          <w:szCs w:val="24"/>
          <w:highlight w:val="none"/>
        </w:rPr>
        <w:t xml:space="preserve">：</w:t>
      </w:r>
      <w:r>
        <w:rPr>
          <w:rFonts w:hint="eastAsia" w:ascii="仿宋" w:hAnsi="仿宋" w:eastAsia="仿宋" w:cs="仿宋"/>
          <w:color w:val="000000"/>
          <w:sz w:val="24"/>
          <w:szCs w:val="24"/>
          <w:highlight w:val="none"/>
        </w:rPr>
      </w:r>
      <w:r/>
    </w:p>
    <w:p>
      <w:pPr>
        <w:pStyle w:val="1080"/>
        <w:ind w:left="0" w:firstLine="480"/>
        <w:spacing w:before="2"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如果行列数不够，请自行增加。</w:t>
      </w:r>
      <w:r>
        <w:rPr>
          <w:rFonts w:hint="eastAsia" w:ascii="仿宋" w:hAnsi="仿宋" w:eastAsia="仿宋" w:cs="仿宋"/>
          <w:color w:val="000000"/>
          <w:sz w:val="24"/>
          <w:szCs w:val="24"/>
          <w:highlight w:val="none"/>
        </w:rPr>
      </w:r>
      <w:r/>
    </w:p>
    <w:p>
      <w:pPr>
        <w:pStyle w:val="1080"/>
        <w:ind w:left="0" w:firstLine="480"/>
        <w:spacing w:before="2" w:line="480" w:lineRule="exact"/>
        <w:rPr>
          <w:rFonts w:hint="eastAsia" w:ascii="仿宋" w:hAnsi="仿宋" w:eastAsia="仿宋" w:cs="仿宋"/>
          <w:color w:val="000000"/>
          <w:sz w:val="24"/>
          <w:szCs w:val="24"/>
          <w:highlight w:val="none"/>
          <w:lang w:bidi="or-IN"/>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.具体子目根据评分标准中的要求填写并附相关证明材料，证明材料均需加盖投标单位公章</w:t>
      </w:r>
      <w:r>
        <w:rPr>
          <w:rFonts w:hint="eastAsia" w:ascii="仿宋" w:hAnsi="仿宋" w:eastAsia="仿宋" w:cs="仿宋"/>
          <w:color w:val="000000"/>
          <w:sz w:val="24"/>
          <w:szCs w:val="24"/>
          <w:highlight w:val="none"/>
          <w:lang w:bidi="or-IN"/>
        </w:rPr>
        <w:t xml:space="preserve">。</w:t>
      </w:r>
      <w:r>
        <w:rPr>
          <w:rFonts w:hint="eastAsia" w:ascii="仿宋" w:hAnsi="仿宋" w:eastAsia="仿宋" w:cs="仿宋"/>
          <w:color w:val="000000"/>
          <w:sz w:val="24"/>
          <w:szCs w:val="24"/>
          <w:highlight w:val="none"/>
          <w:lang w:bidi="or-IN"/>
        </w:rPr>
      </w:r>
      <w:r/>
    </w:p>
    <w:p>
      <w:pPr>
        <w:pStyle w:val="879"/>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79"/>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79"/>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879"/>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eastAsia="zh-CN"/>
        </w:rPr>
        <w:t xml:space="preserve">供应商</w:t>
      </w:r>
      <w:r>
        <w:rPr>
          <w:rFonts w:hint="eastAsia" w:ascii="仿宋" w:hAnsi="仿宋" w:eastAsia="仿宋" w:cs="仿宋"/>
          <w:bCs/>
          <w:color w:val="000000"/>
          <w:sz w:val="24"/>
          <w:szCs w:val="24"/>
          <w:highlight w:val="none"/>
        </w:rPr>
        <w:t xml:space="preserve">法定代表人或授权代表姓名（签字</w:t>
      </w:r>
      <w:r>
        <w:rPr>
          <w:rFonts w:hint="eastAsia" w:ascii="仿宋" w:hAnsi="仿宋" w:eastAsia="仿宋" w:cs="仿宋"/>
          <w:bCs/>
          <w:color w:val="000000"/>
          <w:sz w:val="24"/>
          <w:szCs w:val="24"/>
          <w:highlight w:val="none"/>
          <w:lang w:val="en-US" w:eastAsia="zh-CN"/>
        </w:rPr>
        <w:t xml:space="preserve">或盖章</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879"/>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eastAsia="zh-CN"/>
        </w:rPr>
        <w:t xml:space="preserve">供应商</w:t>
      </w:r>
      <w:r>
        <w:rPr>
          <w:rFonts w:hint="eastAsia" w:ascii="仿宋" w:hAnsi="仿宋" w:eastAsia="仿宋" w:cs="仿宋"/>
          <w:bCs/>
          <w:color w:val="000000"/>
          <w:sz w:val="24"/>
          <w:szCs w:val="24"/>
          <w:highlight w:val="none"/>
        </w:rPr>
        <w:t xml:space="preserve">名称：（</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879"/>
        <w:jc w:val="right"/>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日</w:t>
      </w:r>
      <w:r>
        <w:rPr>
          <w:rFonts w:hint="eastAsia" w:ascii="仿宋" w:hAnsi="仿宋" w:eastAsia="仿宋" w:cs="仿宋"/>
          <w:bCs/>
          <w:color w:val="000000"/>
          <w:sz w:val="24"/>
          <w:szCs w:val="24"/>
          <w:highlight w:val="none"/>
        </w:rPr>
      </w:r>
      <w:r/>
    </w:p>
    <w:p>
      <w:pPr>
        <w:pStyle w:val="879"/>
        <w:jc w:val="center"/>
        <w:spacing w:line="480" w:lineRule="exact"/>
        <w:rPr>
          <w:rFonts w:hint="eastAsia" w:ascii="仿宋" w:hAnsi="仿宋" w:eastAsia="仿宋" w:cs="仿宋"/>
          <w:b/>
          <w:bCs/>
          <w:color w:val="000000"/>
          <w:sz w:val="32"/>
          <w:szCs w:val="32"/>
          <w:highlight w:val="none"/>
        </w:rPr>
        <w:outlineLvl w:val="1"/>
      </w:pPr>
      <w:r>
        <w:rPr>
          <w:rFonts w:hint="eastAsia" w:ascii="仿宋" w:hAnsi="仿宋" w:eastAsia="仿宋" w:cs="仿宋"/>
          <w:color w:val="000000"/>
          <w:highlight w:val="none"/>
        </w:rPr>
        <w:br w:type="page" w:clear="all"/>
      </w:r>
      <w:bookmarkStart w:id="191" w:name="_Toc11316"/>
      <w:r/>
      <w:bookmarkStart w:id="192" w:name="_Toc14573"/>
      <w:r/>
      <w:bookmarkStart w:id="193" w:name="_Toc4570"/>
      <w:r>
        <w:rPr>
          <w:rFonts w:hint="eastAsia" w:ascii="仿宋" w:hAnsi="仿宋" w:eastAsia="仿宋" w:cs="仿宋"/>
          <w:b/>
          <w:bCs/>
          <w:color w:val="000000"/>
          <w:sz w:val="32"/>
          <w:szCs w:val="32"/>
          <w:highlight w:val="none"/>
          <w:lang w:val="en-US"/>
        </w:rPr>
        <w:t xml:space="preserve">十</w:t>
      </w:r>
      <w:r>
        <w:rPr>
          <w:rFonts w:hint="eastAsia" w:ascii="仿宋" w:hAnsi="仿宋" w:eastAsia="仿宋" w:cs="仿宋"/>
          <w:b/>
          <w:bCs/>
          <w:color w:val="000000"/>
          <w:sz w:val="32"/>
          <w:szCs w:val="32"/>
          <w:highlight w:val="none"/>
          <w:lang w:val="en-US" w:eastAsia="zh-CN"/>
        </w:rPr>
        <w:t xml:space="preserve">三</w:t>
      </w:r>
      <w:r>
        <w:rPr>
          <w:rFonts w:hint="eastAsia" w:ascii="仿宋" w:hAnsi="仿宋" w:eastAsia="仿宋" w:cs="仿宋"/>
          <w:b/>
          <w:bCs/>
          <w:color w:val="000000"/>
          <w:sz w:val="32"/>
          <w:szCs w:val="32"/>
          <w:highlight w:val="none"/>
          <w:lang w:val="en-US"/>
        </w:rPr>
        <w:t xml:space="preserve">、相关附表格式</w:t>
      </w:r>
      <w:bookmarkEnd w:id="190"/>
      <w:r/>
      <w:bookmarkEnd w:id="191"/>
      <w:r/>
      <w:bookmarkEnd w:id="192"/>
      <w:r/>
      <w:bookmarkEnd w:id="193"/>
      <w:r>
        <w:rPr>
          <w:rFonts w:hint="eastAsia" w:ascii="仿宋" w:hAnsi="仿宋" w:eastAsia="仿宋" w:cs="仿宋"/>
          <w:b/>
          <w:bCs/>
          <w:color w:val="000000"/>
          <w:sz w:val="32"/>
          <w:szCs w:val="32"/>
          <w:highlight w:val="none"/>
        </w:rPr>
      </w:r>
      <w:r/>
    </w:p>
    <w:p>
      <w:pPr>
        <w:pStyle w:val="1087"/>
        <w:jc w:val="center"/>
        <w:spacing w:before="120" w:after="120" w:line="300" w:lineRule="auto"/>
        <w:rPr>
          <w:rFonts w:hint="eastAsia" w:ascii="仿宋" w:hAnsi="仿宋" w:eastAsia="仿宋" w:cs="仿宋"/>
          <w:b/>
          <w:color w:val="000000"/>
          <w:sz w:val="36"/>
          <w:szCs w:val="36"/>
          <w:highlight w:val="none"/>
        </w:rPr>
        <w:outlineLvl w:val="9"/>
      </w:pPr>
      <w:r>
        <w:rPr>
          <w:rFonts w:hint="eastAsia" w:ascii="仿宋" w:hAnsi="仿宋" w:eastAsia="仿宋" w:cs="仿宋"/>
          <w:b/>
          <w:color w:val="000000"/>
          <w:sz w:val="30"/>
          <w:szCs w:val="30"/>
          <w:highlight w:val="none"/>
        </w:rPr>
        <w:t xml:space="preserve">附 件1：法定代表人/单位负责人身份证明书</w:t>
      </w:r>
      <w:r>
        <w:rPr>
          <w:rFonts w:hint="eastAsia" w:ascii="仿宋" w:hAnsi="仿宋" w:eastAsia="仿宋" w:cs="仿宋"/>
          <w:b/>
          <w:color w:val="000000"/>
          <w:sz w:val="36"/>
          <w:szCs w:val="36"/>
          <w:highlight w:val="none"/>
        </w:rPr>
      </w:r>
      <w:r/>
    </w:p>
    <w:p>
      <w:pPr>
        <w:pStyle w:val="1087"/>
        <w:ind w:firstLine="420"/>
        <w:spacing w:before="120" w:after="120" w:line="30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87"/>
        <w:ind w:firstLine="420"/>
        <w:spacing w:before="120" w:after="120" w:line="30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87"/>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单位名称：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87"/>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87"/>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87"/>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87"/>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87"/>
        <w:ind w:firstLine="420"/>
        <w:spacing w:before="120" w:after="120" w:line="7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的法定代表人/单位负责人。为服务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的项目，签署上述项目的响应文件、进行合同磋商、签署合同和处理与之有关的一切事务。</w:t>
      </w:r>
      <w:r>
        <w:rPr>
          <w:rFonts w:hint="eastAsia" w:ascii="仿宋" w:hAnsi="仿宋" w:eastAsia="仿宋" w:cs="仿宋"/>
          <w:color w:val="000000"/>
          <w:sz w:val="24"/>
          <w:szCs w:val="24"/>
          <w:highlight w:val="none"/>
        </w:rPr>
      </w:r>
      <w:r/>
    </w:p>
    <w:p>
      <w:pPr>
        <w:pStyle w:val="1087"/>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87"/>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特此证明。</w:t>
      </w:r>
      <w:r>
        <w:rPr>
          <w:rFonts w:hint="eastAsia" w:ascii="仿宋" w:hAnsi="仿宋" w:eastAsia="仿宋" w:cs="仿宋"/>
          <w:color w:val="000000"/>
          <w:sz w:val="24"/>
          <w:szCs w:val="24"/>
          <w:highlight w:val="none"/>
        </w:rPr>
      </w:r>
      <w:r/>
    </w:p>
    <w:p>
      <w:pPr>
        <w:pStyle w:val="1087"/>
        <w:ind w:firstLine="48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87"/>
        <w:ind w:firstLine="48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87"/>
        <w:spacing w:before="120" w:after="120" w:line="30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1087"/>
        <w:spacing w:before="120" w:after="120" w:line="300" w:lineRule="auto"/>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879"/>
        <w:jc w:val="right"/>
        <w:spacing w:line="480" w:lineRule="exact"/>
        <w:rPr>
          <w:rFonts w:hint="eastAsia" w:ascii="仿宋" w:hAnsi="仿宋" w:eastAsia="仿宋" w:cs="仿宋"/>
          <w:b/>
          <w:bCs/>
          <w:color w:val="000000"/>
          <w:sz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日</w:t>
      </w:r>
      <w:r>
        <w:rPr>
          <w:rFonts w:hint="eastAsia" w:ascii="仿宋" w:hAnsi="仿宋" w:eastAsia="仿宋" w:cs="仿宋"/>
          <w:b/>
          <w:bCs/>
          <w:color w:val="000000"/>
          <w:sz w:val="24"/>
          <w:highlight w:val="none"/>
        </w:rPr>
      </w:r>
      <w:r/>
    </w:p>
    <w:p>
      <w:pPr>
        <w:pStyle w:val="879"/>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jc w:val="center"/>
        <w:rPr>
          <w:rFonts w:hint="eastAsia" w:ascii="仿宋" w:hAnsi="仿宋" w:eastAsia="仿宋" w:cs="仿宋"/>
          <w:b/>
          <w:color w:val="000000"/>
          <w:sz w:val="44"/>
          <w:szCs w:val="44"/>
          <w:highlight w:val="none"/>
        </w:rPr>
        <w:outlineLvl w:val="9"/>
      </w:pPr>
      <w:r/>
      <w:bookmarkStart w:id="194" w:name="_Toc1073"/>
      <w:r/>
      <w:bookmarkStart w:id="195" w:name="_Toc4058"/>
      <w:r>
        <w:rPr>
          <w:rFonts w:hint="eastAsia" w:ascii="仿宋" w:hAnsi="仿宋" w:eastAsia="仿宋" w:cs="仿宋"/>
          <w:b/>
          <w:bCs/>
          <w:color w:val="000000"/>
          <w:sz w:val="44"/>
          <w:szCs w:val="44"/>
          <w:highlight w:val="none"/>
          <w:lang w:val="en-US"/>
        </w:rPr>
        <w:br w:type="page" w:clear="all"/>
      </w:r>
      <w:bookmarkEnd w:id="194"/>
      <w:r/>
      <w:bookmarkEnd w:id="195"/>
      <w:r>
        <w:rPr>
          <w:rFonts w:hint="eastAsia" w:ascii="仿宋" w:hAnsi="仿宋" w:eastAsia="仿宋" w:cs="仿宋"/>
          <w:b/>
          <w:color w:val="000000"/>
          <w:sz w:val="30"/>
          <w:szCs w:val="30"/>
          <w:highlight w:val="none"/>
        </w:rPr>
        <w:t xml:space="preserve">附 件</w:t>
      </w:r>
      <w:r>
        <w:rPr>
          <w:rFonts w:hint="eastAsia" w:ascii="仿宋" w:hAnsi="仿宋" w:eastAsia="仿宋" w:cs="仿宋"/>
          <w:b/>
          <w:color w:val="000000"/>
          <w:sz w:val="30"/>
          <w:szCs w:val="30"/>
          <w:highlight w:val="none"/>
          <w:lang w:val="en-US"/>
        </w:rPr>
        <w:t xml:space="preserve">2</w:t>
      </w:r>
      <w:r>
        <w:rPr>
          <w:rFonts w:hint="eastAsia" w:ascii="仿宋" w:hAnsi="仿宋" w:eastAsia="仿宋" w:cs="仿宋"/>
          <w:b/>
          <w:color w:val="000000"/>
          <w:sz w:val="30"/>
          <w:szCs w:val="30"/>
          <w:highlight w:val="none"/>
        </w:rPr>
        <w:t xml:space="preserve">：法定代表人/单位负责人授权委托书</w:t>
      </w:r>
      <w:r>
        <w:rPr>
          <w:rFonts w:hint="eastAsia" w:ascii="仿宋" w:hAnsi="仿宋" w:eastAsia="仿宋" w:cs="仿宋"/>
          <w:b/>
          <w:color w:val="000000"/>
          <w:sz w:val="44"/>
          <w:szCs w:val="44"/>
          <w:highlight w:val="none"/>
        </w:rPr>
      </w:r>
      <w:r/>
    </w:p>
    <w:p>
      <w:pPr>
        <w:pStyle w:val="879"/>
        <w:jc w:val="center"/>
        <w:rPr>
          <w:rFonts w:hint="eastAsia" w:ascii="仿宋" w:hAnsi="仿宋" w:eastAsia="仿宋" w:cs="仿宋"/>
          <w:b/>
          <w:color w:val="000000"/>
          <w:sz w:val="44"/>
          <w:szCs w:val="44"/>
          <w:highlight w:val="none"/>
        </w:rPr>
        <w:outlineLvl w:val="9"/>
      </w:pPr>
      <w:r>
        <w:rPr>
          <w:rFonts w:hint="eastAsia" w:ascii="仿宋" w:hAnsi="仿宋" w:eastAsia="仿宋" w:cs="仿宋"/>
          <w:b/>
          <w:color w:val="000000"/>
          <w:sz w:val="44"/>
          <w:szCs w:val="44"/>
          <w:highlight w:val="none"/>
        </w:rPr>
      </w:r>
      <w:r/>
    </w:p>
    <w:p>
      <w:pPr>
        <w:pStyle w:val="879"/>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firstLine="480"/>
        <w:jc w:val="both"/>
        <w:spacing w:line="360" w:lineRule="auto"/>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本授权委托书声明：我</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（姓名）系</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名称）的法定代表人/单位负责人，现授权委托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（姓名）为我的委托代理人，以本公司的名义参加</w:t>
      </w:r>
      <w:r>
        <w:rPr>
          <w:rFonts w:hint="eastAsia" w:ascii="仿宋" w:hAnsi="仿宋" w:eastAsia="仿宋" w:cs="仿宋"/>
          <w:color w:val="000000"/>
          <w:sz w:val="24"/>
          <w:highlight w:val="none"/>
          <w:u w:val="single"/>
        </w:rPr>
        <w:t xml:space="preserve">　　　　　　（项目名称</w:t>
      </w:r>
      <w:r>
        <w:rPr>
          <w:rFonts w:hint="eastAsia" w:ascii="仿宋" w:hAnsi="仿宋" w:eastAsia="仿宋" w:cs="仿宋"/>
          <w:color w:val="000000"/>
          <w:sz w:val="24"/>
          <w:highlight w:val="none"/>
          <w:u w:val="single"/>
          <w:lang w:val="en-US"/>
        </w:rPr>
        <w:t xml:space="preserve">及分包号</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标段的投标。授权委托人所签署的一切文件和处理与之有关的一切事务，我均予以承认。</w:t>
      </w: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firstLine="480"/>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代理人无转委权，特此委托。</w:t>
      </w: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firstLine="480"/>
        <w:rPr>
          <w:rFonts w:hint="eastAsia" w:ascii="仿宋" w:hAnsi="仿宋" w:eastAsia="仿宋" w:cs="仿宋"/>
          <w:color w:val="000000"/>
          <w:sz w:val="24"/>
          <w:highlight w:val="none"/>
          <w:u w:val="single"/>
          <w:lang w:val="en-US"/>
        </w:rPr>
        <w:outlineLvl w:val="9"/>
      </w:pPr>
      <w:r>
        <w:rPr>
          <w:rFonts w:hint="eastAsia" w:ascii="仿宋" w:hAnsi="仿宋" w:eastAsia="仿宋" w:cs="仿宋"/>
          <w:color w:val="000000"/>
          <w:sz w:val="24"/>
          <w:highlight w:val="none"/>
        </w:rPr>
        <w:t xml:space="preserve">代理人：</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性别：</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lang w:val="en-US"/>
        </w:rPr>
        <w:t xml:space="preserve">联系方式：</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firstLine="2280"/>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    法定代表人/单位负责人（签字或盖章）：</w:t>
      </w:r>
      <w:r>
        <w:rPr>
          <w:rFonts w:hint="eastAsia" w:ascii="仿宋" w:hAnsi="仿宋" w:eastAsia="仿宋" w:cs="仿宋"/>
          <w:color w:val="000000"/>
          <w:sz w:val="24"/>
          <w:highlight w:val="none"/>
        </w:rPr>
      </w:r>
      <w:r/>
    </w:p>
    <w:p>
      <w:pPr>
        <w:pStyle w:val="879"/>
        <w:ind w:firstLine="440"/>
        <w:rPr>
          <w:rFonts w:hint="eastAsia" w:ascii="仿宋" w:hAnsi="仿宋" w:eastAsia="仿宋" w:cs="仿宋"/>
          <w:color w:val="000000"/>
          <w:szCs w:val="21"/>
          <w:highlight w:val="none"/>
        </w:rPr>
        <w:outlineLvl w:val="9"/>
      </w:pPr>
      <w:r>
        <w:rPr>
          <w:rFonts w:hint="eastAsia" w:ascii="仿宋" w:hAnsi="仿宋" w:eastAsia="仿宋" w:cs="仿宋"/>
          <w:color w:val="000000"/>
          <w:szCs w:val="21"/>
          <w:highlight w:val="none"/>
        </w:rPr>
      </w:r>
      <w:r/>
    </w:p>
    <w:p>
      <w:pPr>
        <w:pStyle w:val="879"/>
        <w:ind w:right="420"/>
        <w:jc w:val="right"/>
        <w:rPr>
          <w:rFonts w:hint="eastAsia" w:ascii="仿宋" w:hAnsi="仿宋" w:eastAsia="仿宋" w:cs="仿宋"/>
          <w:color w:val="000000"/>
          <w:sz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日</w:t>
      </w:r>
      <w:r>
        <w:rPr>
          <w:rFonts w:hint="eastAsia" w:ascii="仿宋" w:hAnsi="仿宋" w:eastAsia="仿宋" w:cs="仿宋"/>
          <w:color w:val="000000"/>
          <w:sz w:val="24"/>
          <w:highlight w:val="none"/>
        </w:rPr>
      </w:r>
      <w:r/>
    </w:p>
    <w:p>
      <w:pPr>
        <w:pStyle w:val="879"/>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879"/>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879"/>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附：</w:t>
      </w:r>
      <w:r>
        <w:rPr>
          <w:rFonts w:hint="eastAsia" w:ascii="仿宋" w:hAnsi="仿宋" w:eastAsia="仿宋" w:cs="仿宋"/>
          <w:color w:val="000000"/>
          <w:sz w:val="24"/>
          <w:highlight w:val="none"/>
        </w:rPr>
      </w:r>
      <w:r/>
    </w:p>
    <w:p>
      <w:pPr>
        <w:pStyle w:val="879"/>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trHeight w:val="4030"/>
        </w:trPr>
        <w:tc>
          <w:tcPr>
            <w:tcW w:w="8343" w:type="dxa"/>
            <w:vAlign w:val="center"/>
            <w:textDirection w:val="lrTb"/>
            <w:noWrap w:val="false"/>
          </w:tcPr>
          <w:p>
            <w:pPr>
              <w:pStyle w:val="879"/>
              <w:jc w:val="center"/>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（法定代表人及代理人身份证复印件粘贴处）</w:t>
            </w:r>
            <w:r>
              <w:rPr>
                <w:rFonts w:hint="eastAsia" w:ascii="仿宋" w:hAnsi="仿宋" w:eastAsia="仿宋" w:cs="仿宋"/>
                <w:color w:val="000000"/>
                <w:sz w:val="24"/>
                <w:highlight w:val="none"/>
              </w:rPr>
            </w:r>
            <w:r/>
          </w:p>
        </w:tc>
      </w:tr>
    </w:tbl>
    <w:p>
      <w:pPr>
        <w:pStyle w:val="879"/>
        <w:jc w:val="both"/>
        <w:spacing w:line="660" w:lineRule="exact"/>
        <w:widowControl/>
        <w:rPr>
          <w:rFonts w:hint="eastAsia" w:ascii="仿宋" w:hAnsi="仿宋" w:eastAsia="仿宋" w:cs="仿宋"/>
          <w:color w:val="000000"/>
          <w:sz w:val="24"/>
          <w:highlight w:val="none"/>
        </w:rPr>
        <w:outlineLvl w:val="9"/>
      </w:pPr>
      <w:r/>
      <w:bookmarkStart w:id="196" w:name="_Toc13333"/>
      <w:r>
        <w:rPr>
          <w:rFonts w:hint="eastAsia" w:ascii="仿宋" w:hAnsi="仿宋" w:eastAsia="仿宋" w:cs="仿宋"/>
          <w:color w:val="000000"/>
          <w:sz w:val="24"/>
          <w:highlight w:val="none"/>
        </w:rPr>
      </w:r>
      <w:r/>
    </w:p>
    <w:p>
      <w:pPr>
        <w:pStyle w:val="879"/>
        <w:jc w:val="both"/>
        <w:spacing w:line="66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rPr>
          <w:rFonts w:hint="eastAsia" w:ascii="仿宋" w:hAnsi="仿宋" w:eastAsia="仿宋" w:cs="仿宋"/>
          <w:b/>
          <w:color w:val="000000"/>
          <w:sz w:val="30"/>
          <w:szCs w:val="30"/>
          <w:highlight w:val="none"/>
        </w:rPr>
      </w:pPr>
      <w:r/>
      <w:bookmarkEnd w:id="196"/>
      <w:r>
        <w:rPr>
          <w:rFonts w:hint="eastAsia" w:ascii="仿宋" w:hAnsi="仿宋" w:eastAsia="仿宋" w:cs="仿宋"/>
          <w:b/>
          <w:color w:val="000000"/>
          <w:sz w:val="30"/>
          <w:szCs w:val="30"/>
          <w:highlight w:val="none"/>
        </w:rPr>
        <w:br w:type="page" w:clear="all"/>
      </w:r>
      <w:r>
        <w:rPr>
          <w:rFonts w:hint="eastAsia" w:ascii="仿宋" w:hAnsi="仿宋" w:eastAsia="仿宋" w:cs="仿宋"/>
          <w:b/>
          <w:color w:val="000000"/>
          <w:sz w:val="30"/>
          <w:szCs w:val="30"/>
          <w:highlight w:val="none"/>
        </w:rPr>
      </w:r>
      <w:r/>
    </w:p>
    <w:p>
      <w:pPr>
        <w:pStyle w:val="879"/>
        <w:jc w:val="center"/>
        <w:rPr>
          <w:rFonts w:hint="eastAsia" w:ascii="仿宋" w:hAnsi="仿宋" w:eastAsia="仿宋" w:cs="仿宋"/>
          <w:b/>
          <w:color w:val="000000"/>
          <w:sz w:val="44"/>
          <w:szCs w:val="44"/>
          <w:highlight w:val="none"/>
        </w:rPr>
        <w:outlineLvl w:val="9"/>
      </w:pPr>
      <w:r>
        <w:rPr>
          <w:rFonts w:hint="eastAsia" w:ascii="仿宋" w:hAnsi="仿宋" w:eastAsia="仿宋" w:cs="仿宋"/>
          <w:b/>
          <w:color w:val="000000"/>
          <w:sz w:val="30"/>
          <w:szCs w:val="30"/>
          <w:highlight w:val="none"/>
        </w:rPr>
        <w:t xml:space="preserve">附 件</w:t>
      </w:r>
      <w:r>
        <w:rPr>
          <w:rFonts w:hint="eastAsia" w:ascii="仿宋" w:hAnsi="仿宋" w:eastAsia="仿宋" w:cs="仿宋"/>
          <w:b/>
          <w:color w:val="000000"/>
          <w:sz w:val="30"/>
          <w:szCs w:val="30"/>
          <w:highlight w:val="none"/>
          <w:lang w:val="en-US"/>
        </w:rPr>
        <w:t xml:space="preserve">3</w:t>
      </w:r>
      <w:r>
        <w:rPr>
          <w:rFonts w:hint="eastAsia" w:ascii="仿宋" w:hAnsi="仿宋" w:eastAsia="仿宋" w:cs="仿宋"/>
          <w:b/>
          <w:color w:val="000000"/>
          <w:sz w:val="30"/>
          <w:szCs w:val="30"/>
          <w:highlight w:val="none"/>
        </w:rPr>
        <w:t xml:space="preserve">：无重大违法记录声明</w:t>
      </w:r>
      <w:r>
        <w:rPr>
          <w:rFonts w:hint="eastAsia" w:ascii="仿宋" w:hAnsi="仿宋" w:eastAsia="仿宋" w:cs="仿宋"/>
          <w:b/>
          <w:color w:val="000000"/>
          <w:sz w:val="44"/>
          <w:szCs w:val="44"/>
          <w:highlight w:val="none"/>
        </w:rPr>
      </w:r>
      <w:r/>
    </w:p>
    <w:p>
      <w:pPr>
        <w:pStyle w:val="879"/>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87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1087"/>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我单位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（供应商名称）郑重声明：</w:t>
      </w:r>
      <w:r>
        <w:rPr>
          <w:rFonts w:hint="eastAsia" w:ascii="仿宋" w:hAnsi="仿宋" w:eastAsia="仿宋" w:cs="仿宋"/>
          <w:color w:val="000000"/>
          <w:sz w:val="24"/>
          <w:szCs w:val="24"/>
          <w:highlight w:val="none"/>
        </w:rPr>
      </w:r>
      <w:r/>
    </w:p>
    <w:p>
      <w:pPr>
        <w:pStyle w:val="1087"/>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参加政府采购活动前3年内在经营活动中</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（在下划线上如实填写：有或没有）重大违法记录。</w:t>
      </w:r>
      <w:r>
        <w:rPr>
          <w:rFonts w:hint="eastAsia" w:ascii="仿宋" w:hAnsi="仿宋" w:eastAsia="仿宋" w:cs="仿宋"/>
          <w:color w:val="000000"/>
          <w:sz w:val="24"/>
          <w:szCs w:val="24"/>
          <w:highlight w:val="none"/>
        </w:rPr>
      </w:r>
      <w:r/>
    </w:p>
    <w:p>
      <w:pPr>
        <w:pStyle w:val="1087"/>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879"/>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879"/>
        <w:ind w:firstLine="720"/>
        <w:jc w:val="right"/>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79"/>
        <w:ind w:firstLine="480"/>
        <w:jc w:val="center"/>
        <w:spacing w:line="660" w:lineRule="exac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sz w:val="24"/>
          <w:highlight w:val="none"/>
        </w:rPr>
        <w:t xml:space="preserve">                                                </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日</w:t>
      </w:r>
      <w:r>
        <w:rPr>
          <w:rFonts w:hint="eastAsia" w:ascii="仿宋" w:hAnsi="仿宋" w:eastAsia="仿宋" w:cs="仿宋"/>
          <w:b/>
          <w:color w:val="000000"/>
          <w:sz w:val="30"/>
          <w:szCs w:val="30"/>
          <w:highlight w:val="none"/>
          <w:lang w:bidi="ar"/>
        </w:rPr>
      </w:r>
      <w:r/>
    </w:p>
    <w:p>
      <w:pPr>
        <w:pStyle w:val="879"/>
        <w:ind w:left="0"/>
        <w:jc w:val="center"/>
        <w:rPr>
          <w:rFonts w:hint="eastAsia" w:ascii="仿宋" w:hAnsi="仿宋" w:eastAsia="仿宋" w:cs="仿宋"/>
          <w:b/>
          <w:color w:val="000000"/>
          <w:sz w:val="36"/>
          <w:szCs w:val="36"/>
          <w:highlight w:val="none"/>
          <w:lang w:bidi="ar-SA"/>
        </w:rPr>
        <w:outlineLvl w:val="9"/>
      </w:pPr>
      <w:r>
        <w:rPr>
          <w:rFonts w:hint="eastAsia" w:ascii="仿宋" w:hAnsi="仿宋" w:eastAsia="仿宋" w:cs="仿宋"/>
          <w:b/>
          <w:color w:val="000000"/>
          <w:sz w:val="30"/>
          <w:szCs w:val="30"/>
          <w:highlight w:val="none"/>
        </w:rPr>
        <w:br w:type="page" w:clear="all"/>
      </w:r>
      <w:r>
        <w:rPr>
          <w:rFonts w:hint="eastAsia" w:ascii="仿宋" w:hAnsi="仿宋" w:eastAsia="仿宋" w:cs="仿宋"/>
          <w:b/>
          <w:color w:val="000000"/>
          <w:sz w:val="30"/>
          <w:szCs w:val="30"/>
          <w:highlight w:val="none"/>
        </w:rPr>
        <w:t xml:space="preserve">附 件</w:t>
      </w:r>
      <w:r>
        <w:rPr>
          <w:rFonts w:hint="eastAsia" w:ascii="仿宋" w:hAnsi="仿宋" w:eastAsia="仿宋" w:cs="仿宋"/>
          <w:b/>
          <w:color w:val="000000"/>
          <w:sz w:val="30"/>
          <w:szCs w:val="30"/>
          <w:highlight w:val="none"/>
          <w:lang w:val="en-US"/>
        </w:rPr>
        <w:t xml:space="preserve">4</w:t>
      </w:r>
      <w:r>
        <w:rPr>
          <w:rFonts w:hint="eastAsia" w:ascii="仿宋" w:hAnsi="仿宋" w:eastAsia="仿宋" w:cs="仿宋"/>
          <w:b/>
          <w:color w:val="000000"/>
          <w:sz w:val="30"/>
          <w:szCs w:val="30"/>
          <w:highlight w:val="none"/>
        </w:rPr>
        <w:t xml:space="preserve">：</w:t>
      </w:r>
      <w:r>
        <w:rPr>
          <w:rFonts w:hint="eastAsia" w:ascii="仿宋" w:hAnsi="仿宋" w:eastAsia="仿宋" w:cs="仿宋"/>
          <w:b/>
          <w:color w:val="000000"/>
          <w:sz w:val="30"/>
          <w:szCs w:val="30"/>
          <w:highlight w:val="none"/>
          <w:lang w:bidi="ar-SA"/>
        </w:rPr>
        <w:t xml:space="preserve">具备履行合同所必需的设备和专业技术</w:t>
      </w:r>
      <w:bookmarkStart w:id="197" w:name="_Toc14706"/>
      <w:r/>
      <w:bookmarkStart w:id="198" w:name="_Toc24309"/>
      <w:r>
        <w:rPr>
          <w:rFonts w:hint="eastAsia" w:ascii="仿宋" w:hAnsi="仿宋" w:eastAsia="仿宋" w:cs="仿宋"/>
          <w:b/>
          <w:color w:val="000000"/>
          <w:sz w:val="30"/>
          <w:szCs w:val="30"/>
          <w:highlight w:val="none"/>
          <w:lang w:bidi="ar-SA"/>
        </w:rPr>
        <w:t xml:space="preserve">能力的声明函</w:t>
      </w:r>
      <w:bookmarkEnd w:id="197"/>
      <w:r/>
      <w:bookmarkEnd w:id="198"/>
      <w:r>
        <w:rPr>
          <w:rFonts w:hint="eastAsia" w:ascii="仿宋" w:hAnsi="仿宋" w:eastAsia="仿宋" w:cs="仿宋"/>
          <w:b/>
          <w:color w:val="000000"/>
          <w:sz w:val="36"/>
          <w:szCs w:val="36"/>
          <w:highlight w:val="none"/>
          <w:lang w:bidi="ar-SA"/>
        </w:rPr>
      </w:r>
      <w:r/>
    </w:p>
    <w:p>
      <w:pPr>
        <w:pStyle w:val="879"/>
        <w:jc w:val="center"/>
        <w:rPr>
          <w:rFonts w:hint="eastAsia" w:ascii="仿宋" w:hAnsi="仿宋" w:eastAsia="仿宋" w:cs="仿宋"/>
          <w:b/>
          <w:color w:val="000000"/>
          <w:sz w:val="36"/>
          <w:szCs w:val="36"/>
          <w:highlight w:val="none"/>
          <w:lang w:bidi="ar-SA"/>
        </w:rPr>
        <w:outlineLvl w:val="9"/>
      </w:pPr>
      <w:r>
        <w:rPr>
          <w:rFonts w:hint="eastAsia" w:ascii="仿宋" w:hAnsi="仿宋" w:eastAsia="仿宋" w:cs="仿宋"/>
          <w:b/>
          <w:color w:val="000000"/>
          <w:sz w:val="36"/>
          <w:szCs w:val="36"/>
          <w:highlight w:val="none"/>
          <w:lang w:bidi="ar-SA"/>
        </w:rPr>
      </w:r>
      <w:r/>
    </w:p>
    <w:p>
      <w:pPr>
        <w:pStyle w:val="879"/>
        <w:jc w:val="center"/>
        <w:rPr>
          <w:rFonts w:hint="eastAsia" w:ascii="仿宋" w:hAnsi="仿宋" w:eastAsia="仿宋" w:cs="仿宋"/>
          <w:b/>
          <w:bCs/>
          <w:color w:val="000000"/>
          <w:sz w:val="44"/>
          <w:szCs w:val="44"/>
          <w:highlight w:val="none"/>
        </w:rPr>
        <w:outlineLvl w:val="9"/>
      </w:pPr>
      <w:r>
        <w:rPr>
          <w:rFonts w:hint="eastAsia" w:ascii="仿宋" w:hAnsi="仿宋" w:eastAsia="仿宋" w:cs="仿宋"/>
          <w:b/>
          <w:bCs/>
          <w:color w:val="000000"/>
          <w:sz w:val="44"/>
          <w:szCs w:val="44"/>
          <w:highlight w:val="none"/>
        </w:rPr>
      </w:r>
      <w:r/>
    </w:p>
    <w:p>
      <w:pPr>
        <w:pStyle w:val="879"/>
        <w:ind w:firstLine="600"/>
        <w:spacing w:line="44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highlight w:val="none"/>
        </w:rPr>
      </w:r>
      <w:r/>
    </w:p>
    <w:p>
      <w:pPr>
        <w:pStyle w:val="879"/>
        <w:ind w:firstLine="600"/>
        <w:spacing w:line="44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主要设备有：                                                  </w:t>
      </w:r>
      <w:r>
        <w:rPr>
          <w:rFonts w:hint="eastAsia" w:ascii="仿宋" w:hAnsi="仿宋" w:eastAsia="仿宋" w:cs="仿宋"/>
          <w:color w:val="000000"/>
          <w:sz w:val="24"/>
          <w:highlight w:val="none"/>
        </w:rPr>
      </w:r>
      <w:r/>
    </w:p>
    <w:p>
      <w:pPr>
        <w:pStyle w:val="879"/>
        <w:ind w:firstLine="600"/>
        <w:spacing w:line="44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主要专业技术能力有：                                           </w:t>
      </w:r>
      <w:r>
        <w:rPr>
          <w:rFonts w:hint="eastAsia" w:ascii="仿宋" w:hAnsi="仿宋" w:eastAsia="仿宋" w:cs="仿宋"/>
          <w:color w:val="000000"/>
          <w:sz w:val="24"/>
          <w:highlight w:val="none"/>
        </w:rPr>
      </w:r>
      <w:r/>
    </w:p>
    <w:p>
      <w:pPr>
        <w:pStyle w:val="879"/>
        <w:ind w:firstLine="360"/>
        <w:spacing w:line="44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                                     </w:t>
      </w:r>
      <w:r>
        <w:rPr>
          <w:rFonts w:hint="eastAsia" w:ascii="仿宋" w:hAnsi="仿宋" w:eastAsia="仿宋" w:cs="仿宋"/>
          <w:color w:val="000000"/>
          <w:sz w:val="24"/>
          <w:highlight w:val="none"/>
        </w:rPr>
      </w:r>
      <w:r/>
    </w:p>
    <w:p>
      <w:pPr>
        <w:pStyle w:val="879"/>
        <w:ind w:firstLine="360"/>
        <w:spacing w:line="44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firstLine="360"/>
        <w:spacing w:line="44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firstLine="720"/>
        <w:jc w:val="right"/>
        <w:spacing w:line="44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名称（</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79"/>
        <w:ind w:firstLine="480"/>
        <w:jc w:val="right"/>
        <w:spacing w:line="660" w:lineRule="exact"/>
        <w:widowControl/>
        <w:rPr>
          <w:rFonts w:hint="eastAsia" w:ascii="仿宋" w:hAnsi="仿宋" w:eastAsia="仿宋" w:cs="仿宋"/>
          <w:b/>
          <w:color w:val="000000"/>
          <w:sz w:val="30"/>
          <w:szCs w:val="30"/>
          <w:highlight w:val="none"/>
          <w:lang w:bidi="ar"/>
        </w:rPr>
        <w:outlineLvl w:val="9"/>
      </w:pPr>
      <w:r>
        <w:rPr>
          <w:rFonts w:hint="eastAsia" w:ascii="仿宋" w:hAnsi="仿宋" w:eastAsia="仿宋" w:cs="仿宋"/>
          <w:color w:val="000000"/>
          <w:sz w:val="24"/>
          <w:highlight w:val="none"/>
        </w:rPr>
        <w:t xml:space="preserve"> </w:t>
      </w: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日</w:t>
      </w:r>
      <w:r>
        <w:rPr>
          <w:rFonts w:hint="eastAsia" w:ascii="仿宋" w:hAnsi="仿宋" w:eastAsia="仿宋" w:cs="仿宋"/>
          <w:b/>
          <w:color w:val="000000"/>
          <w:sz w:val="30"/>
          <w:szCs w:val="30"/>
          <w:highlight w:val="none"/>
          <w:lang w:bidi="ar"/>
        </w:rPr>
      </w:r>
      <w:r/>
    </w:p>
    <w:p>
      <w:pPr>
        <w:pStyle w:val="879"/>
        <w:jc w:val="center"/>
        <w:rPr>
          <w:rFonts w:hint="eastAsia" w:ascii="仿宋" w:hAnsi="仿宋" w:eastAsia="仿宋" w:cs="仿宋"/>
          <w:b/>
          <w:color w:val="000000"/>
          <w:sz w:val="30"/>
          <w:szCs w:val="30"/>
          <w:highlight w:val="none"/>
          <w:lang w:val="en-US"/>
        </w:rPr>
        <w:outlineLvl w:val="9"/>
      </w:pPr>
      <w:r>
        <w:rPr>
          <w:rFonts w:hint="eastAsia" w:ascii="仿宋" w:hAnsi="仿宋" w:eastAsia="仿宋" w:cs="仿宋"/>
          <w:b/>
          <w:color w:val="000000"/>
          <w:sz w:val="30"/>
          <w:szCs w:val="30"/>
          <w:highlight w:val="none"/>
        </w:rPr>
        <w:br w:type="page" w:clear="all"/>
      </w:r>
      <w:r>
        <w:rPr>
          <w:rFonts w:hint="eastAsia" w:ascii="仿宋" w:hAnsi="仿宋" w:eastAsia="仿宋" w:cs="仿宋"/>
          <w:b/>
          <w:color w:val="000000"/>
          <w:sz w:val="30"/>
          <w:szCs w:val="30"/>
          <w:highlight w:val="none"/>
        </w:rPr>
        <w:t xml:space="preserve">附 件</w:t>
      </w:r>
      <w:r>
        <w:rPr>
          <w:rFonts w:hint="eastAsia" w:ascii="仿宋" w:hAnsi="仿宋" w:eastAsia="仿宋" w:cs="仿宋"/>
          <w:b/>
          <w:color w:val="000000"/>
          <w:sz w:val="30"/>
          <w:szCs w:val="30"/>
          <w:highlight w:val="none"/>
          <w:lang w:val="en-US"/>
        </w:rPr>
        <w:t xml:space="preserve">5</w:t>
      </w:r>
      <w:r>
        <w:rPr>
          <w:rFonts w:hint="eastAsia" w:ascii="仿宋" w:hAnsi="仿宋" w:eastAsia="仿宋" w:cs="仿宋"/>
          <w:b/>
          <w:color w:val="000000"/>
          <w:sz w:val="30"/>
          <w:szCs w:val="30"/>
          <w:highlight w:val="none"/>
        </w:rPr>
        <w:t xml:space="preserve">：</w:t>
      </w:r>
      <w:r>
        <w:rPr>
          <w:rFonts w:hint="eastAsia" w:ascii="仿宋" w:hAnsi="仿宋" w:eastAsia="仿宋" w:cs="仿宋"/>
          <w:b/>
          <w:color w:val="000000"/>
          <w:sz w:val="30"/>
          <w:szCs w:val="30"/>
          <w:highlight w:val="none"/>
          <w:lang w:bidi="ar"/>
        </w:rPr>
        <w:t xml:space="preserve">中小企业声明函</w:t>
      </w:r>
      <w:r>
        <w:rPr>
          <w:rFonts w:hint="eastAsia" w:ascii="仿宋" w:hAnsi="仿宋" w:eastAsia="仿宋" w:cs="仿宋"/>
          <w:b/>
          <w:color w:val="000000"/>
          <w:sz w:val="30"/>
          <w:szCs w:val="30"/>
          <w:highlight w:val="none"/>
          <w:lang w:val="en-US"/>
        </w:rPr>
        <w:t xml:space="preserve">（货物）（如有）</w:t>
      </w:r>
      <w:r>
        <w:rPr>
          <w:rFonts w:hint="eastAsia" w:ascii="仿宋" w:hAnsi="仿宋" w:eastAsia="仿宋" w:cs="仿宋"/>
          <w:b/>
          <w:color w:val="000000"/>
          <w:sz w:val="30"/>
          <w:szCs w:val="30"/>
          <w:highlight w:val="none"/>
          <w:lang w:val="en-US"/>
        </w:rPr>
      </w:r>
      <w:r/>
    </w:p>
    <w:p>
      <w:pPr>
        <w:pStyle w:val="879"/>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highlight w:val="none"/>
          <w:u w:val="single"/>
          <w:lang w:val="en-US" w:bidi="ar"/>
        </w:rPr>
        <w:t xml:space="preserve">（采购人）</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highlight w:val="none"/>
          <w:u w:val="single"/>
          <w:lang w:val="en-US"/>
        </w:rPr>
        <w:t xml:space="preserve">（项目名称）</w:t>
      </w:r>
      <w:r>
        <w:rPr>
          <w:rFonts w:hint="eastAsia" w:ascii="仿宋" w:hAnsi="仿宋" w:eastAsia="仿宋" w:cs="仿宋"/>
          <w:color w:val="000000"/>
          <w:sz w:val="24"/>
          <w:szCs w:val="24"/>
          <w:highlight w:val="none"/>
          <w:lang w:bidi="ar"/>
        </w:rPr>
        <w:t xml:space="preserve">采购活动，</w:t>
      </w:r>
      <w:r>
        <w:rPr>
          <w:rFonts w:hint="eastAsia" w:ascii="仿宋" w:hAnsi="仿宋" w:eastAsia="仿宋" w:cs="仿宋"/>
          <w:color w:val="000000"/>
          <w:sz w:val="24"/>
          <w:szCs w:val="24"/>
          <w:highlight w:val="none"/>
          <w:lang w:val="en-US" w:bidi="ar"/>
        </w:rPr>
        <w:t xml:space="preserve">提供的货物全部由符合政策要求的中小企业制造</w:t>
      </w:r>
      <w:r>
        <w:rPr>
          <w:rFonts w:hint="eastAsia" w:ascii="仿宋" w:hAnsi="仿宋" w:eastAsia="仿宋" w:cs="仿宋"/>
          <w:color w:val="000000"/>
          <w:sz w:val="24"/>
          <w:szCs w:val="24"/>
          <w:highlight w:val="none"/>
          <w:lang w:bidi="ar"/>
        </w:rPr>
        <w:t xml:space="preserve">。相关企业的具体情况如下：</w:t>
      </w:r>
      <w:r>
        <w:rPr>
          <w:rFonts w:hint="eastAsia" w:ascii="仿宋" w:hAnsi="仿宋" w:eastAsia="仿宋" w:cs="仿宋"/>
          <w:color w:val="000000"/>
          <w:sz w:val="24"/>
          <w:szCs w:val="24"/>
          <w:highlight w:val="none"/>
        </w:rPr>
      </w:r>
      <w:r/>
    </w:p>
    <w:p>
      <w:pPr>
        <w:pStyle w:val="879"/>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u w:val="single"/>
          <w:lang w:val="en-US"/>
        </w:rPr>
        <w:t xml:space="preserve">（标的名称），</w:t>
      </w:r>
      <w:r>
        <w:rPr>
          <w:rFonts w:hint="eastAsia" w:ascii="仿宋" w:hAnsi="仿宋" w:eastAsia="仿宋" w:cs="仿宋"/>
          <w:color w:val="000000"/>
          <w:sz w:val="24"/>
          <w:szCs w:val="24"/>
          <w:highlight w:val="none"/>
          <w:lang w:val="en-US"/>
        </w:rPr>
        <w:t xml:space="preserve">属于</w:t>
      </w:r>
      <w:r>
        <w:rPr>
          <w:rFonts w:hint="eastAsia" w:ascii="仿宋" w:hAnsi="仿宋" w:eastAsia="仿宋" w:cs="仿宋"/>
          <w:color w:val="000000"/>
          <w:sz w:val="24"/>
          <w:szCs w:val="24"/>
          <w:highlight w:val="none"/>
          <w:u w:val="single"/>
          <w:lang w:val="en-US"/>
        </w:rPr>
        <w:t xml:space="preserve">（采购文件中明确的所属行业）</w:t>
      </w:r>
      <w:r>
        <w:rPr>
          <w:rFonts w:hint="eastAsia" w:ascii="仿宋" w:hAnsi="仿宋" w:eastAsia="仿宋" w:cs="仿宋"/>
          <w:color w:val="000000"/>
          <w:sz w:val="24"/>
          <w:szCs w:val="24"/>
          <w:highlight w:val="none"/>
          <w:lang w:val="en-US"/>
        </w:rPr>
        <w:t xml:space="preserve">行业；制造商为</w:t>
      </w:r>
      <w:r>
        <w:rPr>
          <w:rFonts w:hint="eastAsia" w:ascii="仿宋" w:hAnsi="仿宋" w:eastAsia="仿宋" w:cs="仿宋"/>
          <w:color w:val="000000"/>
          <w:sz w:val="24"/>
          <w:szCs w:val="24"/>
          <w:highlight w:val="none"/>
          <w:u w:val="single"/>
          <w:lang w:val="en-US"/>
        </w:rPr>
        <w:t xml:space="preserve">（企业名称），</w:t>
      </w:r>
      <w:r>
        <w:rPr>
          <w:rFonts w:hint="eastAsia" w:ascii="仿宋" w:hAnsi="仿宋" w:eastAsia="仿宋" w:cs="仿宋"/>
          <w:color w:val="000000"/>
          <w:sz w:val="24"/>
          <w:szCs w:val="24"/>
          <w:highlight w:val="none"/>
          <w:lang w:val="en-US"/>
        </w:rPr>
        <w:t xml:space="preserve">从业人员</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val="en-US"/>
        </w:rPr>
        <w:t xml:space="preserve">人，营业收入为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val="en-US"/>
        </w:rPr>
        <w:t xml:space="preserve"> 万元，资产总额为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val="en-US"/>
        </w:rPr>
        <w:t xml:space="preserve">万元，属于</w:t>
      </w:r>
      <w:r>
        <w:rPr>
          <w:rFonts w:hint="eastAsia" w:ascii="仿宋" w:hAnsi="仿宋" w:eastAsia="仿宋" w:cs="仿宋"/>
          <w:color w:val="000000"/>
          <w:sz w:val="24"/>
          <w:szCs w:val="24"/>
          <w:highlight w:val="none"/>
          <w:u w:val="single"/>
          <w:lang w:val="en-US"/>
        </w:rPr>
        <w:t xml:space="preserve">（中型企业、小型企业、微型企业）；</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r>
      <w:r/>
    </w:p>
    <w:p>
      <w:pPr>
        <w:pStyle w:val="879"/>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u w:val="single"/>
          <w:lang w:val="en-US"/>
        </w:rPr>
        <w:t xml:space="preserve">（标的名称），</w:t>
      </w:r>
      <w:r>
        <w:rPr>
          <w:rFonts w:hint="eastAsia" w:ascii="仿宋" w:hAnsi="仿宋" w:eastAsia="仿宋" w:cs="仿宋"/>
          <w:color w:val="000000"/>
          <w:sz w:val="24"/>
          <w:szCs w:val="24"/>
          <w:highlight w:val="none"/>
          <w:lang w:val="en-US"/>
        </w:rPr>
        <w:t xml:space="preserve">属于</w:t>
      </w:r>
      <w:r>
        <w:rPr>
          <w:rFonts w:hint="eastAsia" w:ascii="仿宋" w:hAnsi="仿宋" w:eastAsia="仿宋" w:cs="仿宋"/>
          <w:color w:val="000000"/>
          <w:sz w:val="24"/>
          <w:szCs w:val="24"/>
          <w:highlight w:val="none"/>
          <w:u w:val="single"/>
          <w:lang w:val="en-US"/>
        </w:rPr>
        <w:t xml:space="preserve">（采购文件中明确的所属行业）</w:t>
      </w:r>
      <w:r>
        <w:rPr>
          <w:rFonts w:hint="eastAsia" w:ascii="仿宋" w:hAnsi="仿宋" w:eastAsia="仿宋" w:cs="仿宋"/>
          <w:color w:val="000000"/>
          <w:sz w:val="24"/>
          <w:szCs w:val="24"/>
          <w:highlight w:val="none"/>
          <w:lang w:val="en-US"/>
        </w:rPr>
        <w:t xml:space="preserve">行业；制造商为</w:t>
      </w:r>
      <w:r>
        <w:rPr>
          <w:rFonts w:hint="eastAsia" w:ascii="仿宋" w:hAnsi="仿宋" w:eastAsia="仿宋" w:cs="仿宋"/>
          <w:color w:val="000000"/>
          <w:sz w:val="24"/>
          <w:szCs w:val="24"/>
          <w:highlight w:val="none"/>
          <w:u w:val="single"/>
          <w:lang w:val="en-US"/>
        </w:rPr>
        <w:t xml:space="preserve">（企业名称），</w:t>
      </w:r>
      <w:r>
        <w:rPr>
          <w:rFonts w:hint="eastAsia" w:ascii="仿宋" w:hAnsi="仿宋" w:eastAsia="仿宋" w:cs="仿宋"/>
          <w:color w:val="000000"/>
          <w:sz w:val="24"/>
          <w:szCs w:val="24"/>
          <w:highlight w:val="none"/>
          <w:lang w:val="en-US"/>
        </w:rPr>
        <w:t xml:space="preserve">从业人员</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val="en-US"/>
        </w:rPr>
        <w:t xml:space="preserve">人，营业收入为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val="en-US"/>
        </w:rPr>
        <w:t xml:space="preserve">万元，资产总额为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val="en-US"/>
        </w:rPr>
        <w:t xml:space="preserve">万元，属于</w:t>
      </w:r>
      <w:r>
        <w:rPr>
          <w:rFonts w:hint="eastAsia" w:ascii="仿宋" w:hAnsi="仿宋" w:eastAsia="仿宋" w:cs="仿宋"/>
          <w:color w:val="000000"/>
          <w:sz w:val="24"/>
          <w:szCs w:val="24"/>
          <w:highlight w:val="none"/>
          <w:u w:val="single"/>
          <w:lang w:val="en-US"/>
        </w:rPr>
        <w:t xml:space="preserve">（中型企业、小型企业、微型企业）；</w:t>
      </w: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r>
      <w:r/>
    </w:p>
    <w:p>
      <w:pPr>
        <w:pStyle w:val="879"/>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 </w:t>
      </w:r>
      <w:r>
        <w:rPr>
          <w:rFonts w:hint="eastAsia" w:ascii="仿宋" w:hAnsi="仿宋" w:eastAsia="仿宋" w:cs="仿宋"/>
          <w:color w:val="000000"/>
          <w:sz w:val="24"/>
          <w:szCs w:val="24"/>
          <w:highlight w:val="none"/>
        </w:rPr>
      </w:r>
      <w:r/>
    </w:p>
    <w:p>
      <w:pPr>
        <w:pStyle w:val="879"/>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以上企业，不属于大企业的分支机构，不存在控股股东为大企业的情形，也不存在与大企业的负责人为同一人的情形。 </w:t>
      </w:r>
      <w:r>
        <w:rPr>
          <w:rFonts w:hint="eastAsia" w:ascii="仿宋" w:hAnsi="仿宋" w:eastAsia="仿宋" w:cs="仿宋"/>
          <w:color w:val="000000"/>
          <w:sz w:val="24"/>
          <w:szCs w:val="24"/>
          <w:highlight w:val="none"/>
        </w:rPr>
      </w:r>
      <w:r/>
    </w:p>
    <w:p>
      <w:pPr>
        <w:pStyle w:val="879"/>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本企业对上述声明内容的真实性负责。如有虚假，将依法承担相应责任</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rPr>
      </w:r>
      <w:r/>
    </w:p>
    <w:p>
      <w:pPr>
        <w:pStyle w:val="879"/>
        <w:ind w:firstLine="4080"/>
        <w:jc w:val="center"/>
        <w:spacing w:before="627"/>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企业名称（</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rPr>
      </w:r>
      <w:r/>
    </w:p>
    <w:p>
      <w:pPr>
        <w:pStyle w:val="879"/>
        <w:ind w:firstLine="4080"/>
        <w:jc w:val="center"/>
        <w:spacing w:before="156"/>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            </w:t>
      </w:r>
      <w:r>
        <w:rPr>
          <w:rFonts w:hint="eastAsia" w:ascii="仿宋" w:hAnsi="仿宋" w:eastAsia="仿宋" w:cs="仿宋"/>
          <w:color w:val="000000"/>
          <w:sz w:val="24"/>
          <w:szCs w:val="24"/>
          <w:highlight w:val="none"/>
          <w:lang w:bidi="ar"/>
        </w:rPr>
        <w:t xml:space="preserve">日期：</w:t>
      </w:r>
      <w:r>
        <w:rPr>
          <w:rFonts w:hint="eastAsia" w:ascii="仿宋" w:hAnsi="仿宋" w:eastAsia="仿宋" w:cs="仿宋"/>
          <w:color w:val="000000"/>
          <w:sz w:val="24"/>
          <w:szCs w:val="24"/>
          <w:highlight w:val="none"/>
        </w:rPr>
      </w:r>
      <w:r/>
    </w:p>
    <w:p>
      <w:pPr>
        <w:pStyle w:val="879"/>
        <w:ind w:firstLine="435"/>
        <w:spacing w:line="48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879"/>
        <w:ind w:firstLine="480"/>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供应商如不提供此声明函或不提供证明材料的，投标报价将不做相应扣除。</w:t>
      </w:r>
      <w:r>
        <w:rPr>
          <w:rFonts w:hint="eastAsia" w:ascii="仿宋" w:hAnsi="仿宋" w:eastAsia="仿宋" w:cs="仿宋"/>
          <w:color w:val="000000"/>
          <w:sz w:val="24"/>
          <w:szCs w:val="24"/>
          <w:highlight w:val="none"/>
        </w:rPr>
      </w:r>
      <w:r/>
    </w:p>
    <w:p>
      <w:pPr>
        <w:pStyle w:val="879"/>
        <w:ind w:firstLine="480"/>
        <w:jc w:val="both"/>
        <w:rPr>
          <w:rFonts w:hint="eastAsia" w:ascii="仿宋" w:hAnsi="仿宋" w:eastAsia="仿宋" w:cs="仿宋"/>
          <w:color w:val="000000"/>
          <w:sz w:val="24"/>
          <w:szCs w:val="24"/>
          <w:highlight w:val="none"/>
          <w:lang w:val="en-US" w:bidi="ar-SA"/>
        </w:rPr>
        <w:outlineLvl w:val="9"/>
      </w:pPr>
      <w:r>
        <w:rPr>
          <w:rFonts w:hint="eastAsia" w:ascii="仿宋" w:hAnsi="仿宋" w:eastAsia="仿宋" w:cs="仿宋"/>
          <w:color w:val="000000"/>
          <w:sz w:val="24"/>
          <w:szCs w:val="24"/>
          <w:highlight w:val="none"/>
          <w:lang w:val="en-US" w:bidi="ar-SA"/>
        </w:rPr>
        <w:t xml:space="preserve">2.从业人员、营业收入、资产总额填报上一年度数据，无上一年度数据的新成立企业可不填报。</w:t>
      </w:r>
      <w:r>
        <w:rPr>
          <w:rFonts w:hint="eastAsia" w:ascii="仿宋" w:hAnsi="仿宋" w:eastAsia="仿宋" w:cs="仿宋"/>
          <w:color w:val="000000"/>
          <w:sz w:val="24"/>
          <w:szCs w:val="24"/>
          <w:highlight w:val="none"/>
          <w:lang w:val="en-US" w:bidi="ar-SA"/>
        </w:rPr>
      </w:r>
      <w:r/>
    </w:p>
    <w:p>
      <w:pPr>
        <w:pStyle w:val="1123"/>
        <w:ind w:firstLine="480"/>
        <w:spacing w:line="360" w:lineRule="auto"/>
        <w:rPr>
          <w:rFonts w:hint="eastAsia" w:ascii="仿宋" w:hAnsi="仿宋" w:eastAsia="仿宋" w:cs="仿宋"/>
          <w:color w:val="000000"/>
          <w:highlight w:val="none"/>
          <w:u w:val="single"/>
        </w:rPr>
        <w:outlineLvl w:val="9"/>
      </w:pPr>
      <w:r>
        <w:rPr>
          <w:rFonts w:hint="eastAsia" w:ascii="仿宋" w:hAnsi="仿宋" w:eastAsia="仿宋" w:cs="仿宋"/>
          <w:color w:val="000000"/>
          <w:highlight w:val="none"/>
        </w:rPr>
        <w:t xml:space="preserve">3.本采购文件中明确的所属行业为</w:t>
      </w:r>
      <w:r>
        <w:rPr>
          <w:rFonts w:hint="eastAsia" w:ascii="仿宋" w:hAnsi="仿宋" w:eastAsia="仿宋" w:cs="仿宋"/>
          <w:color w:val="000000"/>
          <w:highlight w:val="none"/>
          <w:u w:val="single"/>
          <w:lang w:eastAsia="zh-CN"/>
        </w:rPr>
        <w:t xml:space="preserve">工业</w:t>
      </w:r>
      <w:r>
        <w:rPr>
          <w:rFonts w:hint="eastAsia" w:ascii="仿宋" w:hAnsi="仿宋" w:eastAsia="仿宋" w:cs="仿宋"/>
          <w:color w:val="000000"/>
          <w:highlight w:val="none"/>
          <w:u w:val="none"/>
        </w:rPr>
        <w:t xml:space="preserve">。</w:t>
      </w:r>
      <w:r>
        <w:rPr>
          <w:rFonts w:hint="eastAsia" w:ascii="仿宋" w:hAnsi="仿宋" w:eastAsia="仿宋" w:cs="仿宋"/>
          <w:color w:val="000000"/>
          <w:highlight w:val="none"/>
          <w:u w:val="single"/>
        </w:rPr>
      </w:r>
      <w:r/>
    </w:p>
    <w:p>
      <w:pPr>
        <w:pStyle w:val="1123"/>
        <w:ind w:firstLine="480"/>
        <w:spacing w:line="360" w:lineRule="auto"/>
        <w:rPr>
          <w:rFonts w:hint="eastAsia" w:ascii="仿宋" w:hAnsi="仿宋" w:eastAsia="仿宋" w:cs="仿宋"/>
          <w:color w:val="000000"/>
          <w:highlight w:val="none"/>
          <w:u w:val="none"/>
          <w:lang w:val="en-US" w:eastAsia="zh-CN" w:bidi="ar"/>
        </w:rPr>
        <w:outlineLvl w:val="9"/>
      </w:pPr>
      <w:r>
        <w:rPr>
          <w:rFonts w:hint="eastAsia" w:ascii="仿宋" w:hAnsi="仿宋" w:eastAsia="仿宋" w:cs="仿宋"/>
          <w:color w:val="000000"/>
          <w:highlight w:val="none"/>
          <w:u w:val="none"/>
          <w:lang w:val="en-US" w:eastAsia="zh-CN" w:bidi="ar"/>
        </w:rPr>
        <w:t xml:space="preserve">4.请自行对照工信部联企业【2011】300号划型标准填写，切勿主观判断。</w:t>
      </w:r>
      <w:r>
        <w:rPr>
          <w:rFonts w:hint="eastAsia" w:ascii="仿宋" w:hAnsi="仿宋" w:eastAsia="仿宋" w:cs="仿宋"/>
          <w:color w:val="000000"/>
          <w:highlight w:val="none"/>
          <w:u w:val="none"/>
          <w:lang w:val="en-US" w:eastAsia="zh-CN" w:bidi="ar"/>
        </w:rPr>
      </w:r>
      <w:r/>
    </w:p>
    <w:p>
      <w:pPr>
        <w:pStyle w:val="1123"/>
        <w:ind w:firstLine="480"/>
        <w:jc w:val="both"/>
        <w:rPr>
          <w:rFonts w:hint="eastAsia" w:ascii="仿宋" w:hAnsi="仿宋" w:eastAsia="仿宋" w:cs="仿宋"/>
          <w:color w:val="000000"/>
          <w:highlight w:val="none"/>
        </w:rPr>
        <w:outlineLvl w:val="9"/>
      </w:pPr>
      <w:r>
        <w:rPr>
          <w:rFonts w:hint="eastAsia" w:ascii="仿宋" w:hAnsi="仿宋" w:eastAsia="仿宋" w:cs="仿宋"/>
          <w:color w:val="000000"/>
          <w:highlight w:val="none"/>
        </w:rPr>
      </w:r>
      <w:r/>
    </w:p>
    <w:p>
      <w:pPr>
        <w:pStyle w:val="879"/>
        <w:ind w:left="0"/>
        <w:jc w:val="center"/>
        <w:rPr>
          <w:rFonts w:hint="eastAsia" w:ascii="仿宋" w:hAnsi="仿宋" w:eastAsia="仿宋" w:cs="仿宋"/>
          <w:b/>
          <w:color w:val="000000"/>
          <w:sz w:val="36"/>
          <w:szCs w:val="36"/>
          <w:highlight w:val="none"/>
          <w:lang w:bidi="ar-SA"/>
        </w:rPr>
        <w:outlineLvl w:val="9"/>
      </w:pPr>
      <w:r>
        <w:rPr>
          <w:rFonts w:hint="eastAsia" w:ascii="仿宋" w:hAnsi="仿宋" w:eastAsia="仿宋" w:cs="仿宋"/>
          <w:b/>
          <w:color w:val="000000"/>
          <w:sz w:val="36"/>
          <w:szCs w:val="36"/>
          <w:highlight w:val="none"/>
          <w:lang w:bidi="ar-SA"/>
        </w:rPr>
      </w:r>
      <w:r/>
    </w:p>
    <w:p>
      <w:pPr>
        <w:pStyle w:val="879"/>
        <w:ind w:left="0"/>
        <w:jc w:val="center"/>
        <w:rPr>
          <w:rFonts w:hint="eastAsia" w:ascii="仿宋" w:hAnsi="仿宋" w:eastAsia="仿宋" w:cs="仿宋"/>
          <w:b/>
          <w:color w:val="000000"/>
          <w:sz w:val="36"/>
          <w:szCs w:val="36"/>
          <w:highlight w:val="none"/>
          <w:lang w:bidi="ar-SA"/>
        </w:rPr>
        <w:outlineLvl w:val="9"/>
      </w:pPr>
      <w:r>
        <w:rPr>
          <w:rFonts w:hint="eastAsia" w:ascii="仿宋" w:hAnsi="仿宋" w:eastAsia="仿宋" w:cs="仿宋"/>
          <w:b/>
          <w:color w:val="000000"/>
          <w:sz w:val="30"/>
          <w:szCs w:val="30"/>
          <w:highlight w:val="none"/>
        </w:rPr>
        <w:br w:type="page" w:clear="all"/>
      </w:r>
      <w:r>
        <w:rPr>
          <w:rFonts w:hint="eastAsia" w:ascii="仿宋" w:hAnsi="仿宋" w:eastAsia="仿宋" w:cs="仿宋"/>
          <w:b/>
          <w:color w:val="000000"/>
          <w:sz w:val="30"/>
          <w:szCs w:val="30"/>
          <w:highlight w:val="none"/>
        </w:rPr>
        <w:t xml:space="preserve">附 件</w:t>
      </w:r>
      <w:r>
        <w:rPr>
          <w:rFonts w:hint="eastAsia" w:ascii="仿宋" w:hAnsi="仿宋" w:eastAsia="仿宋" w:cs="仿宋"/>
          <w:b/>
          <w:color w:val="000000"/>
          <w:sz w:val="30"/>
          <w:szCs w:val="30"/>
          <w:highlight w:val="none"/>
          <w:lang w:val="en-US"/>
        </w:rPr>
        <w:t xml:space="preserve">6</w:t>
      </w:r>
      <w:r>
        <w:rPr>
          <w:rFonts w:hint="eastAsia" w:ascii="仿宋" w:hAnsi="仿宋" w:eastAsia="仿宋" w:cs="仿宋"/>
          <w:b/>
          <w:color w:val="000000"/>
          <w:sz w:val="30"/>
          <w:szCs w:val="30"/>
          <w:highlight w:val="none"/>
        </w:rPr>
        <w:t xml:space="preserve">：</w:t>
      </w:r>
      <w:r>
        <w:rPr>
          <w:rFonts w:hint="eastAsia" w:ascii="仿宋" w:hAnsi="仿宋" w:eastAsia="仿宋" w:cs="仿宋"/>
          <w:b/>
          <w:color w:val="000000"/>
          <w:sz w:val="30"/>
          <w:szCs w:val="30"/>
          <w:highlight w:val="none"/>
          <w:lang w:bidi="ar-SA"/>
        </w:rPr>
        <w:t xml:space="preserve">属于监狱企业的证明文件（如有）</w:t>
      </w:r>
      <w:r>
        <w:rPr>
          <w:rFonts w:hint="eastAsia" w:ascii="仿宋" w:hAnsi="仿宋" w:eastAsia="仿宋" w:cs="仿宋"/>
          <w:b/>
          <w:color w:val="000000"/>
          <w:sz w:val="36"/>
          <w:szCs w:val="36"/>
          <w:highlight w:val="none"/>
          <w:lang w:bidi="ar-SA"/>
        </w:rPr>
      </w:r>
      <w:r/>
    </w:p>
    <w:p>
      <w:pPr>
        <w:pStyle w:val="1080"/>
        <w:ind w:left="0"/>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（提供由省级以上监狱管理局、戒毒管理局(含新疆生产建设兵团)</w:t>
      </w:r>
      <w:r>
        <w:rPr>
          <w:rFonts w:hint="eastAsia" w:ascii="仿宋" w:hAnsi="仿宋" w:eastAsia="仿宋" w:cs="仿宋"/>
          <w:color w:val="000000"/>
          <w:sz w:val="24"/>
          <w:szCs w:val="24"/>
          <w:highlight w:val="none"/>
        </w:rPr>
      </w:r>
      <w:r/>
    </w:p>
    <w:p>
      <w:pPr>
        <w:pStyle w:val="879"/>
        <w:jc w:val="center"/>
        <w:rPr>
          <w:rFonts w:hint="eastAsia" w:ascii="仿宋" w:hAnsi="仿宋" w:eastAsia="仿宋" w:cs="仿宋"/>
          <w:b/>
          <w:color w:val="000000"/>
          <w:sz w:val="30"/>
          <w:szCs w:val="30"/>
          <w:highlight w:val="none"/>
          <w:lang w:bidi="ar-SA"/>
        </w:rPr>
        <w:outlineLvl w:val="9"/>
      </w:pPr>
      <w:r/>
      <w:bookmarkStart w:id="199" w:name="_Toc8552"/>
      <w:r>
        <w:rPr>
          <w:rFonts w:hint="eastAsia" w:ascii="仿宋" w:hAnsi="仿宋" w:eastAsia="仿宋" w:cs="仿宋"/>
          <w:color w:val="000000"/>
          <w:sz w:val="24"/>
          <w:szCs w:val="24"/>
          <w:highlight w:val="none"/>
        </w:rPr>
        <w:t xml:space="preserve">出具的属于监狱企业的证明文件）</w:t>
      </w:r>
      <w:bookmarkEnd w:id="199"/>
      <w:r>
        <w:rPr>
          <w:rFonts w:hint="eastAsia" w:ascii="仿宋" w:hAnsi="仿宋" w:eastAsia="仿宋" w:cs="仿宋"/>
          <w:b/>
          <w:color w:val="000000"/>
          <w:sz w:val="30"/>
          <w:szCs w:val="30"/>
          <w:highlight w:val="none"/>
          <w:lang w:bidi="ar-SA"/>
        </w:rPr>
      </w:r>
      <w:r/>
    </w:p>
    <w:p>
      <w:pPr>
        <w:pStyle w:val="879"/>
        <w:jc w:val="center"/>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pStyle w:val="879"/>
        <w:jc w:val="center"/>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pStyle w:val="879"/>
        <w:jc w:val="center"/>
        <w:rPr>
          <w:rFonts w:hint="eastAsia" w:ascii="仿宋" w:hAnsi="仿宋" w:eastAsia="仿宋" w:cs="仿宋"/>
          <w:b/>
          <w:color w:val="000000"/>
          <w:sz w:val="30"/>
          <w:szCs w:val="30"/>
          <w:highlight w:val="none"/>
        </w:rPr>
        <w:outlineLvl w:val="9"/>
      </w:pPr>
      <w:r>
        <w:rPr>
          <w:rFonts w:hint="eastAsia" w:ascii="仿宋" w:hAnsi="仿宋" w:eastAsia="仿宋" w:cs="仿宋"/>
          <w:b/>
          <w:color w:val="000000"/>
          <w:sz w:val="30"/>
          <w:szCs w:val="30"/>
          <w:highlight w:val="none"/>
        </w:rPr>
      </w:r>
      <w:r/>
    </w:p>
    <w:p>
      <w:pPr>
        <w:pStyle w:val="879"/>
        <w:jc w:val="center"/>
        <w:rPr>
          <w:rFonts w:hint="eastAsia" w:ascii="仿宋" w:hAnsi="仿宋" w:eastAsia="仿宋" w:cs="仿宋"/>
          <w:b/>
          <w:color w:val="000000"/>
          <w:sz w:val="30"/>
          <w:szCs w:val="30"/>
          <w:highlight w:val="none"/>
          <w:lang w:bidi="ar-SA"/>
        </w:rPr>
        <w:outlineLvl w:val="9"/>
      </w:pPr>
      <w:r>
        <w:rPr>
          <w:rFonts w:hint="eastAsia" w:ascii="仿宋" w:hAnsi="仿宋" w:eastAsia="仿宋" w:cs="仿宋"/>
          <w:b/>
          <w:color w:val="000000"/>
          <w:sz w:val="30"/>
          <w:szCs w:val="30"/>
          <w:highlight w:val="none"/>
        </w:rPr>
        <w:t xml:space="preserve">附 件</w:t>
      </w:r>
      <w:r>
        <w:rPr>
          <w:rFonts w:hint="eastAsia" w:ascii="仿宋" w:hAnsi="仿宋" w:eastAsia="仿宋" w:cs="仿宋"/>
          <w:b/>
          <w:color w:val="000000"/>
          <w:sz w:val="30"/>
          <w:szCs w:val="30"/>
          <w:highlight w:val="none"/>
          <w:lang w:val="en-US"/>
        </w:rPr>
        <w:t xml:space="preserve">7</w:t>
      </w:r>
      <w:r>
        <w:rPr>
          <w:rFonts w:hint="eastAsia" w:ascii="仿宋" w:hAnsi="仿宋" w:eastAsia="仿宋" w:cs="仿宋"/>
          <w:b/>
          <w:color w:val="000000"/>
          <w:sz w:val="30"/>
          <w:szCs w:val="30"/>
          <w:highlight w:val="none"/>
        </w:rPr>
        <w:t xml:space="preserve">：</w:t>
      </w:r>
      <w:r>
        <w:rPr>
          <w:rFonts w:hint="eastAsia" w:ascii="仿宋" w:hAnsi="仿宋" w:eastAsia="仿宋" w:cs="仿宋"/>
          <w:b/>
          <w:color w:val="000000"/>
          <w:sz w:val="30"/>
          <w:szCs w:val="30"/>
          <w:highlight w:val="none"/>
          <w:lang w:bidi="ar-SA"/>
        </w:rPr>
        <w:t xml:space="preserve">残疾人福利性单位声明函（如有）</w:t>
      </w:r>
      <w:r>
        <w:rPr>
          <w:rFonts w:hint="eastAsia" w:ascii="仿宋" w:hAnsi="仿宋" w:eastAsia="仿宋" w:cs="仿宋"/>
          <w:b/>
          <w:color w:val="000000"/>
          <w:sz w:val="30"/>
          <w:szCs w:val="30"/>
          <w:highlight w:val="none"/>
          <w:lang w:bidi="ar-SA"/>
        </w:rPr>
      </w:r>
      <w:r/>
    </w:p>
    <w:p>
      <w:pPr>
        <w:pStyle w:val="879"/>
        <w:ind w:firstLine="480"/>
        <w:jc w:val="both"/>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sz w:val="24"/>
          <w:highlight w:val="none"/>
          <w:u w:val="single"/>
        </w:rPr>
        <w:t xml:space="preserve">______</w:t>
      </w:r>
      <w:r>
        <w:rPr>
          <w:rFonts w:hint="eastAsia" w:ascii="仿宋" w:hAnsi="仿宋" w:eastAsia="仿宋" w:cs="仿宋"/>
          <w:color w:val="000000"/>
          <w:sz w:val="24"/>
          <w:highlight w:val="none"/>
        </w:rPr>
        <w:t xml:space="preserve">单位的采购文件编号为</w:t>
      </w:r>
      <w:r>
        <w:rPr>
          <w:rFonts w:hint="eastAsia" w:ascii="仿宋" w:hAnsi="仿宋" w:eastAsia="仿宋" w:cs="仿宋"/>
          <w:color w:val="000000"/>
          <w:sz w:val="24"/>
          <w:highlight w:val="none"/>
          <w:u w:val="single"/>
        </w:rPr>
        <w:t xml:space="preserve">______</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highlight w:val="none"/>
        </w:rPr>
      </w:r>
      <w:r/>
    </w:p>
    <w:p>
      <w:pPr>
        <w:pStyle w:val="879"/>
        <w:ind w:left="13" w:firstLine="703"/>
        <w:jc w:val="both"/>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本单位在本次政府采购活动中提供的残疾人福利单位产品报价合计为人民币（大写）</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圆整（￥：</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79"/>
        <w:ind w:firstLine="480"/>
        <w:jc w:val="both"/>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rPr>
      </w:r>
      <w:r/>
    </w:p>
    <w:p>
      <w:pPr>
        <w:pStyle w:val="879"/>
        <w:ind w:firstLine="480"/>
        <w:jc w:val="both"/>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jc w:val="both"/>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备注：1</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如不提供此声明函，价格将不做相应扣除。</w:t>
      </w:r>
      <w:r>
        <w:rPr>
          <w:rFonts w:hint="eastAsia" w:ascii="仿宋" w:hAnsi="仿宋" w:eastAsia="仿宋" w:cs="仿宋"/>
          <w:color w:val="000000"/>
          <w:sz w:val="24"/>
          <w:highlight w:val="none"/>
        </w:rPr>
      </w:r>
      <w:r/>
    </w:p>
    <w:p>
      <w:pPr>
        <w:pStyle w:val="879"/>
        <w:ind w:firstLine="720"/>
        <w:jc w:val="both"/>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rPr>
        <w:t xml:space="preserve">.</w:t>
      </w:r>
      <w:r>
        <w:rPr>
          <w:rFonts w:hint="eastAsia" w:ascii="仿宋" w:hAnsi="仿宋" w:eastAsia="仿宋" w:cs="仿宋"/>
          <w:color w:val="000000"/>
          <w:sz w:val="24"/>
          <w:highlight w:val="none"/>
        </w:rPr>
        <w:t xml:space="preserve">中标人为残疾人福利单位的，此声明函将随中标结果同时公告，接受社会监督。</w:t>
      </w:r>
      <w:r>
        <w:rPr>
          <w:rFonts w:hint="eastAsia" w:ascii="仿宋" w:hAnsi="仿宋" w:eastAsia="仿宋" w:cs="仿宋"/>
          <w:color w:val="000000"/>
          <w:sz w:val="24"/>
          <w:highlight w:val="none"/>
        </w:rPr>
      </w:r>
      <w:r/>
    </w:p>
    <w:p>
      <w:pPr>
        <w:pStyle w:val="879"/>
        <w:ind w:firstLine="480"/>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rPr>
      </w:r>
      <w:r/>
    </w:p>
    <w:p>
      <w:pPr>
        <w:pStyle w:val="879"/>
        <w:ind w:firstLine="720"/>
        <w:jc w:val="right"/>
        <w:spacing w:line="440" w:lineRule="exact"/>
        <w:rPr>
          <w:rFonts w:hint="eastAsia" w:ascii="仿宋" w:hAnsi="仿宋" w:eastAsia="仿宋" w:cs="仿宋"/>
          <w:color w:val="000000"/>
          <w:sz w:val="24"/>
          <w:highlight w:val="none"/>
        </w:rPr>
        <w:outlineLvl w:val="9"/>
      </w:pPr>
      <w:r>
        <w:rPr>
          <w:rFonts w:hint="eastAsia" w:ascii="仿宋" w:hAnsi="仿宋" w:eastAsia="仿宋" w:cs="仿宋"/>
          <w:color w:val="000000"/>
          <w:sz w:val="24"/>
          <w:highlight w:val="none"/>
          <w:lang w:val="en-US" w:eastAsia="zh-CN"/>
        </w:rPr>
        <w:t xml:space="preserve">供应商</w:t>
      </w:r>
      <w:r>
        <w:rPr>
          <w:rFonts w:hint="eastAsia" w:ascii="仿宋" w:hAnsi="仿宋" w:eastAsia="仿宋" w:cs="仿宋"/>
          <w:color w:val="000000"/>
          <w:sz w:val="24"/>
          <w:highlight w:val="none"/>
        </w:rPr>
        <w:t xml:space="preserve">名称（</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879"/>
        <w:ind w:firstLine="480"/>
        <w:jc w:val="right"/>
        <w:spacing w:line="500" w:lineRule="exact"/>
        <w:widowControl/>
        <w:rPr>
          <w:rFonts w:hint="eastAsia" w:ascii="仿宋" w:hAnsi="仿宋" w:eastAsia="仿宋" w:cs="仿宋"/>
          <w:color w:val="000000"/>
          <w:sz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rPr>
        <w:t xml:space="preserve">  </w:t>
      </w:r>
      <w:r>
        <w:rPr>
          <w:rFonts w:hint="eastAsia" w:ascii="仿宋" w:hAnsi="仿宋" w:eastAsia="仿宋" w:cs="仿宋"/>
          <w:bCs/>
          <w:color w:val="000000"/>
          <w:sz w:val="24"/>
          <w:szCs w:val="24"/>
          <w:highlight w:val="none"/>
        </w:rPr>
        <w:t xml:space="preserve">日</w:t>
      </w:r>
      <w:r>
        <w:rPr>
          <w:rFonts w:hint="eastAsia" w:ascii="仿宋" w:hAnsi="仿宋" w:eastAsia="仿宋" w:cs="仿宋"/>
          <w:color w:val="000000"/>
          <w:sz w:val="24"/>
          <w:highlight w:val="none"/>
        </w:rPr>
      </w:r>
      <w:r/>
    </w:p>
    <w:p>
      <w:pPr>
        <w:pStyle w:val="879"/>
        <w:spacing w:before="40"/>
        <w:rPr>
          <w:rFonts w:hint="eastAsia" w:ascii="仿宋" w:hAnsi="仿宋" w:eastAsia="仿宋" w:cs="仿宋"/>
          <w:b/>
          <w:bCs/>
          <w:color w:val="000000"/>
          <w:sz w:val="24"/>
          <w:szCs w:val="24"/>
          <w:highlight w:val="none"/>
          <w:lang w:val="en-US"/>
        </w:rPr>
        <w:sectPr>
          <w:footnotePr/>
          <w:endnotePr/>
          <w:type w:val="continuous"/>
          <w:pgSz w:w="11906" w:h="16838" w:orient="portrait"/>
          <w:pgMar w:top="1440" w:right="1080" w:bottom="1440" w:left="1080" w:header="851" w:footer="992" w:gutter="0"/>
          <w:pgNumType w:start="1"/>
          <w:cols w:num="1" w:sep="0" w:space="1701" w:equalWidth="1"/>
          <w:docGrid w:linePitch="360"/>
        </w:sectPr>
        <w:outlineLvl w:val="9"/>
      </w:pPr>
      <w:r>
        <w:rPr>
          <w:rFonts w:hint="eastAsia" w:ascii="仿宋" w:hAnsi="仿宋" w:eastAsia="仿宋" w:cs="仿宋"/>
          <w:b/>
          <w:bCs/>
          <w:color w:val="000000"/>
          <w:sz w:val="24"/>
          <w:szCs w:val="24"/>
          <w:highlight w:val="none"/>
          <w:lang w:val="en-US"/>
        </w:rPr>
        <w:br w:type="page" w:clear="all"/>
      </w:r>
      <w:r/>
    </w:p>
    <w:p>
      <w:pPr>
        <w:pStyle w:val="923"/>
        <w:ind w:left="0" w:right="0" w:firstLine="0"/>
        <w:jc w:val="center"/>
        <w:keepLines w:val="0"/>
        <w:keepNext w:val="0"/>
        <w:spacing w:before="24" w:beforeAutospacing="0" w:after="24" w:afterAutospacing="0"/>
        <w:shd w:val="clear" w:color="auto" w:fill="auto"/>
        <w:widowControl/>
        <w:rPr>
          <w:rFonts w:hint="eastAsia" w:ascii="仿宋" w:hAnsi="仿宋" w:eastAsia="仿宋" w:cs="仿宋"/>
          <w:b/>
          <w:color w:val="000000"/>
          <w:sz w:val="32"/>
          <w:szCs w:val="32"/>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32"/>
          <w:szCs w:val="32"/>
          <w:highlight w:val="none"/>
          <w:lang w:val="en-US"/>
        </w:rPr>
        <w:t xml:space="preserve">附件8：承诺函</w:t>
      </w:r>
      <w:r>
        <w:rPr>
          <w:rFonts w:hint="eastAsia" w:ascii="仿宋" w:hAnsi="仿宋" w:eastAsia="仿宋" w:cs="仿宋"/>
          <w:b/>
          <w:color w:val="000000"/>
          <w:sz w:val="32"/>
          <w:szCs w:val="32"/>
          <w:highlight w:val="none"/>
          <w:lang w:val="en-US"/>
        </w:rPr>
      </w:r>
      <w:r/>
    </w:p>
    <w:p>
      <w:pPr>
        <w:pStyle w:val="879"/>
        <w:ind w:left="0" w:firstLine="0"/>
        <w:jc w:val="center"/>
        <w:rPr>
          <w:rFonts w:hint="eastAsia" w:ascii="仿宋" w:hAnsi="仿宋" w:eastAsia="仿宋" w:cs="仿宋"/>
          <w:b/>
          <w:color w:val="000000"/>
          <w:sz w:val="30"/>
          <w:szCs w:val="30"/>
          <w:highlight w:val="none"/>
          <w:lang w:val="en-US" w:eastAsia="zh-CN"/>
        </w:rPr>
        <w:outlineLvl w:val="9"/>
      </w:pPr>
      <w:r>
        <w:rPr>
          <w:rFonts w:hint="eastAsia" w:ascii="仿宋" w:hAnsi="仿宋" w:eastAsia="仿宋" w:cs="仿宋"/>
          <w:b/>
          <w:color w:val="000000"/>
          <w:sz w:val="30"/>
          <w:szCs w:val="30"/>
          <w:highlight w:val="none"/>
          <w:lang w:val="en-US" w:eastAsia="zh-CN"/>
        </w:rPr>
      </w:r>
      <w:r/>
    </w:p>
    <w:p>
      <w:pPr>
        <w:pStyle w:val="879"/>
        <w:ind w:left="0" w:firstLine="0"/>
        <w:jc w:val="center"/>
        <w:rPr>
          <w:rFonts w:hint="eastAsia" w:ascii="仿宋" w:hAnsi="仿宋" w:eastAsia="仿宋" w:cs="仿宋"/>
          <w:b/>
          <w:color w:val="000000"/>
          <w:sz w:val="30"/>
          <w:szCs w:val="30"/>
          <w:highlight w:val="none"/>
          <w:lang w:val="en-US" w:eastAsia="zh-CN"/>
        </w:rPr>
        <w:outlineLvl w:val="9"/>
      </w:pPr>
      <w:r>
        <w:rPr>
          <w:rFonts w:hint="eastAsia" w:ascii="仿宋" w:hAnsi="仿宋" w:eastAsia="仿宋" w:cs="仿宋"/>
          <w:b/>
          <w:color w:val="000000"/>
          <w:sz w:val="30"/>
          <w:szCs w:val="30"/>
          <w:highlight w:val="none"/>
          <w:lang w:val="en-US" w:eastAsia="zh-CN"/>
        </w:rPr>
        <w:t xml:space="preserve">（单位负责人为同一人或者存在直接控股、管理关系的不同供应商，不得参加同一采购项目的招标活动）</w:t>
      </w:r>
      <w:r>
        <w:rPr>
          <w:rFonts w:hint="eastAsia" w:ascii="仿宋" w:hAnsi="仿宋" w:eastAsia="仿宋" w:cs="仿宋"/>
          <w:b/>
          <w:color w:val="000000"/>
          <w:sz w:val="30"/>
          <w:szCs w:val="30"/>
          <w:highlight w:val="none"/>
          <w:lang w:val="en-US" w:eastAsia="zh-CN"/>
        </w:rPr>
      </w:r>
      <w:r/>
    </w:p>
    <w:p>
      <w:pPr>
        <w:pStyle w:val="879"/>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879"/>
        <w:ind w:firstLine="480"/>
        <w:spacing w:line="360" w:lineRule="auto"/>
        <w:rPr>
          <w:rFonts w:hint="eastAsia" w:ascii="仿宋" w:hAnsi="仿宋" w:eastAsia="仿宋" w:cs="仿宋"/>
          <w:color w:val="000000"/>
          <w:sz w:val="24"/>
          <w:szCs w:val="22"/>
          <w:highlight w:val="none"/>
          <w:lang w:val="en-US" w:eastAsia="zh-CN" w:bidi="zh-CN"/>
        </w:rPr>
      </w:pPr>
      <w:r>
        <w:rPr>
          <w:rFonts w:hint="eastAsia" w:ascii="仿宋" w:hAnsi="仿宋" w:eastAsia="仿宋" w:cs="仿宋"/>
          <w:color w:val="000000"/>
          <w:sz w:val="24"/>
          <w:szCs w:val="22"/>
          <w:highlight w:val="none"/>
          <w:lang w:val="en-US" w:eastAsia="zh-CN" w:bidi="zh-CN"/>
        </w:rPr>
        <w:t xml:space="preserve">我方</w:t>
      </w:r>
      <w:r>
        <w:rPr>
          <w:rFonts w:hint="eastAsia" w:ascii="仿宋" w:hAnsi="仿宋" w:eastAsia="仿宋" w:cs="仿宋"/>
          <w:color w:val="000000"/>
          <w:sz w:val="24"/>
          <w:szCs w:val="22"/>
          <w:highlight w:val="none"/>
          <w:u w:val="single"/>
          <w:lang w:val="en-US" w:eastAsia="zh-CN" w:bidi="zh-CN"/>
        </w:rPr>
        <w:t xml:space="preserve">                   </w:t>
      </w:r>
      <w:r>
        <w:rPr>
          <w:rFonts w:hint="eastAsia" w:ascii="仿宋" w:hAnsi="仿宋" w:eastAsia="仿宋" w:cs="仿宋"/>
          <w:color w:val="000000"/>
          <w:sz w:val="24"/>
          <w:szCs w:val="22"/>
          <w:highlight w:val="none"/>
          <w:lang w:val="en-US" w:eastAsia="zh-CN" w:bidi="zh-CN"/>
        </w:rPr>
        <w:t xml:space="preserve">（供应商全称） 声明，本项目投标时若发生我单位和其他供应商的单位负责人为同一人或者存在直接控股、管理关系的不同单位同时参与投标的，将自动放弃投标或入围资格。</w:t>
      </w:r>
      <w:r>
        <w:rPr>
          <w:rFonts w:hint="eastAsia" w:ascii="仿宋" w:hAnsi="仿宋" w:eastAsia="仿宋" w:cs="仿宋"/>
          <w:color w:val="000000"/>
          <w:sz w:val="24"/>
          <w:szCs w:val="22"/>
          <w:highlight w:val="none"/>
          <w:lang w:val="en-US" w:eastAsia="zh-CN" w:bidi="zh-CN"/>
        </w:rPr>
      </w:r>
      <w:r/>
    </w:p>
    <w:p>
      <w:pPr>
        <w:pStyle w:val="879"/>
        <w:spacing w:line="360" w:lineRule="auto"/>
        <w:rPr>
          <w:rFonts w:hint="eastAsia" w:ascii="仿宋" w:hAnsi="仿宋" w:eastAsia="仿宋" w:cs="仿宋"/>
          <w:color w:val="000000"/>
          <w:sz w:val="24"/>
          <w:szCs w:val="22"/>
          <w:highlight w:val="none"/>
          <w:lang w:val="en-US" w:eastAsia="zh-CN" w:bidi="zh-CN"/>
        </w:rPr>
      </w:pPr>
      <w:r>
        <w:rPr>
          <w:rFonts w:hint="eastAsia" w:ascii="仿宋" w:hAnsi="仿宋" w:eastAsia="仿宋" w:cs="仿宋"/>
          <w:color w:val="000000"/>
          <w:sz w:val="24"/>
          <w:szCs w:val="22"/>
          <w:highlight w:val="none"/>
          <w:lang w:val="en-US" w:eastAsia="zh-CN" w:bidi="zh-CN"/>
        </w:rPr>
        <w:t xml:space="preserve">特此声明！</w:t>
      </w:r>
      <w:r>
        <w:rPr>
          <w:rFonts w:hint="eastAsia" w:ascii="仿宋" w:hAnsi="仿宋" w:eastAsia="仿宋" w:cs="仿宋"/>
          <w:color w:val="000000"/>
          <w:sz w:val="24"/>
          <w:szCs w:val="22"/>
          <w:highlight w:val="none"/>
          <w:lang w:val="en-US" w:eastAsia="zh-CN" w:bidi="zh-CN"/>
        </w:rPr>
      </w:r>
      <w:r/>
    </w:p>
    <w:p>
      <w:pPr>
        <w:pStyle w:val="879"/>
        <w:rPr>
          <w:rFonts w:hint="eastAsia" w:ascii="仿宋" w:hAnsi="仿宋" w:eastAsia="仿宋" w:cs="仿宋"/>
          <w:color w:val="000000"/>
          <w:sz w:val="24"/>
          <w:szCs w:val="22"/>
          <w:highlight w:val="none"/>
          <w:lang w:val="en-US" w:eastAsia="zh-CN" w:bidi="zh-CN"/>
        </w:rPr>
      </w:pPr>
      <w:r>
        <w:rPr>
          <w:rFonts w:hint="eastAsia" w:ascii="仿宋" w:hAnsi="仿宋" w:eastAsia="仿宋" w:cs="仿宋"/>
          <w:color w:val="000000"/>
          <w:sz w:val="24"/>
          <w:szCs w:val="22"/>
          <w:highlight w:val="none"/>
          <w:lang w:val="en-US" w:eastAsia="zh-CN" w:bidi="zh-CN"/>
        </w:rPr>
      </w:r>
      <w:r/>
    </w:p>
    <w:p>
      <w:pPr>
        <w:pStyle w:val="879"/>
        <w:rPr>
          <w:rFonts w:hint="eastAsia" w:ascii="仿宋" w:hAnsi="仿宋" w:eastAsia="仿宋" w:cs="仿宋"/>
          <w:color w:val="000000"/>
          <w:sz w:val="24"/>
          <w:szCs w:val="22"/>
          <w:highlight w:val="none"/>
          <w:lang w:val="en-US" w:eastAsia="zh-CN" w:bidi="zh-CN"/>
        </w:rPr>
      </w:pPr>
      <w:r>
        <w:rPr>
          <w:rFonts w:hint="eastAsia" w:ascii="仿宋" w:hAnsi="仿宋" w:eastAsia="仿宋" w:cs="仿宋"/>
          <w:color w:val="000000"/>
          <w:sz w:val="24"/>
          <w:szCs w:val="22"/>
          <w:highlight w:val="none"/>
          <w:lang w:val="en-US" w:eastAsia="zh-CN" w:bidi="zh-CN"/>
        </w:rPr>
      </w:r>
      <w:r/>
    </w:p>
    <w:p>
      <w:pPr>
        <w:pStyle w:val="879"/>
        <w:rPr>
          <w:rFonts w:hint="eastAsia" w:ascii="仿宋" w:hAnsi="仿宋" w:eastAsia="仿宋" w:cs="仿宋"/>
          <w:color w:val="000000"/>
          <w:sz w:val="24"/>
          <w:szCs w:val="22"/>
          <w:highlight w:val="none"/>
          <w:lang w:val="en-US" w:eastAsia="zh-CN" w:bidi="zh-CN"/>
        </w:rPr>
      </w:pPr>
      <w:r>
        <w:rPr>
          <w:rFonts w:hint="eastAsia" w:ascii="仿宋" w:hAnsi="仿宋" w:eastAsia="仿宋" w:cs="仿宋"/>
          <w:color w:val="000000"/>
          <w:sz w:val="24"/>
          <w:szCs w:val="22"/>
          <w:highlight w:val="none"/>
          <w:lang w:val="en-US" w:eastAsia="zh-CN" w:bidi="zh-CN"/>
        </w:rPr>
      </w:r>
      <w:r/>
    </w:p>
    <w:p>
      <w:pPr>
        <w:pStyle w:val="879"/>
        <w:spacing w:line="360" w:lineRule="auto"/>
        <w:rPr>
          <w:rFonts w:hint="eastAsia" w:ascii="仿宋" w:hAnsi="仿宋" w:eastAsia="仿宋" w:cs="仿宋"/>
          <w:color w:val="000000"/>
          <w:sz w:val="24"/>
          <w:szCs w:val="22"/>
          <w:highlight w:val="none"/>
          <w:lang w:val="en-US" w:eastAsia="zh-CN" w:bidi="zh-CN"/>
        </w:rPr>
      </w:pPr>
      <w:r>
        <w:rPr>
          <w:rFonts w:hint="eastAsia" w:ascii="仿宋" w:hAnsi="仿宋" w:eastAsia="仿宋" w:cs="仿宋"/>
          <w:color w:val="000000"/>
          <w:sz w:val="24"/>
          <w:szCs w:val="22"/>
          <w:highlight w:val="none"/>
          <w:lang w:val="en-US" w:eastAsia="zh-CN" w:bidi="zh-CN"/>
        </w:rPr>
        <w:t xml:space="preserve">供应商名称（</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color w:val="000000"/>
          <w:sz w:val="24"/>
          <w:szCs w:val="22"/>
          <w:highlight w:val="none"/>
          <w:lang w:val="en-US" w:eastAsia="zh-CN" w:bidi="zh-CN"/>
        </w:rPr>
        <w:t xml:space="preserve">）：</w:t>
      </w:r>
      <w:r>
        <w:rPr>
          <w:rFonts w:hint="eastAsia" w:ascii="仿宋" w:hAnsi="仿宋" w:eastAsia="仿宋" w:cs="仿宋"/>
          <w:color w:val="000000"/>
          <w:sz w:val="24"/>
          <w:szCs w:val="22"/>
          <w:highlight w:val="none"/>
          <w:lang w:val="en-US" w:eastAsia="zh-CN" w:bidi="zh-CN"/>
        </w:rPr>
      </w:r>
      <w:r/>
    </w:p>
    <w:p>
      <w:pPr>
        <w:pStyle w:val="879"/>
        <w:spacing w:line="360" w:lineRule="auto"/>
        <w:rPr>
          <w:rFonts w:hint="eastAsia" w:ascii="仿宋" w:hAnsi="仿宋" w:eastAsia="仿宋" w:cs="仿宋"/>
          <w:color w:val="000000"/>
          <w:sz w:val="24"/>
          <w:szCs w:val="22"/>
          <w:highlight w:val="none"/>
          <w:lang w:val="en-US" w:eastAsia="zh-CN" w:bidi="zh-CN"/>
        </w:rPr>
      </w:pPr>
      <w:r>
        <w:rPr>
          <w:rFonts w:hint="eastAsia" w:ascii="仿宋" w:hAnsi="仿宋" w:eastAsia="仿宋" w:cs="仿宋"/>
          <w:color w:val="000000"/>
          <w:sz w:val="24"/>
          <w:szCs w:val="22"/>
          <w:highlight w:val="none"/>
          <w:lang w:val="en-US" w:eastAsia="zh-CN" w:bidi="zh-CN"/>
        </w:rPr>
        <w:t xml:space="preserve">法定代表人或授权委托人（签字）：</w:t>
      </w:r>
      <w:r>
        <w:rPr>
          <w:rFonts w:hint="eastAsia" w:ascii="仿宋" w:hAnsi="仿宋" w:eastAsia="仿宋" w:cs="仿宋"/>
          <w:color w:val="000000"/>
          <w:sz w:val="24"/>
          <w:szCs w:val="22"/>
          <w:highlight w:val="none"/>
          <w:lang w:val="en-US" w:eastAsia="zh-CN" w:bidi="zh-CN"/>
        </w:rPr>
      </w:r>
      <w:r/>
    </w:p>
    <w:p>
      <w:pPr>
        <w:pStyle w:val="879"/>
        <w:spacing w:line="360" w:lineRule="auto"/>
        <w:rPr>
          <w:rFonts w:hint="eastAsia" w:ascii="仿宋" w:hAnsi="仿宋" w:eastAsia="仿宋" w:cs="仿宋"/>
          <w:color w:val="000000"/>
          <w:sz w:val="24"/>
          <w:szCs w:val="22"/>
          <w:highlight w:val="none"/>
          <w:lang w:val="en-US" w:eastAsia="zh-CN" w:bidi="zh-CN"/>
        </w:rPr>
      </w:pPr>
      <w:r>
        <w:rPr>
          <w:rFonts w:hint="eastAsia" w:ascii="仿宋" w:hAnsi="仿宋" w:eastAsia="仿宋" w:cs="仿宋"/>
          <w:color w:val="000000"/>
          <w:sz w:val="24"/>
          <w:szCs w:val="22"/>
          <w:highlight w:val="none"/>
          <w:lang w:val="en-US" w:eastAsia="zh-CN" w:bidi="zh-CN"/>
        </w:rPr>
        <w:t xml:space="preserve">日期：</w:t>
      </w:r>
      <w:r>
        <w:rPr>
          <w:rFonts w:hint="eastAsia" w:ascii="仿宋" w:hAnsi="仿宋" w:eastAsia="仿宋" w:cs="仿宋"/>
          <w:color w:val="000000"/>
          <w:sz w:val="24"/>
          <w:szCs w:val="22"/>
          <w:highlight w:val="none"/>
          <w:lang w:val="en-US" w:eastAsia="zh-CN" w:bidi="zh-CN"/>
        </w:rPr>
      </w:r>
      <w:r/>
    </w:p>
    <w:p>
      <w:pPr>
        <w:pStyle w:val="879"/>
        <w:rPr>
          <w:rFonts w:hint="eastAsia" w:ascii="仿宋" w:hAnsi="仿宋" w:eastAsia="仿宋" w:cs="仿宋"/>
          <w:color w:val="000000"/>
          <w:highlight w:val="none"/>
          <w:lang w:val="en-US"/>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lang w:val="en-US"/>
        </w:rPr>
      </w:r>
      <w:r/>
    </w:p>
    <w:p>
      <w:pPr>
        <w:pStyle w:val="923"/>
        <w:ind w:left="0" w:right="0" w:firstLine="0"/>
        <w:jc w:val="center"/>
        <w:keepLines w:val="0"/>
        <w:keepNext w:val="0"/>
        <w:spacing w:before="24" w:beforeAutospacing="0" w:after="24" w:afterAutospacing="0"/>
        <w:shd w:val="clear" w:color="auto" w:fill="auto"/>
        <w:widowControl/>
        <w:rPr>
          <w:rFonts w:hint="eastAsia" w:ascii="仿宋" w:hAnsi="仿宋" w:eastAsia="仿宋" w:cs="仿宋"/>
          <w:b/>
          <w:bCs w:val="0"/>
          <w:i w:val="0"/>
          <w:iCs w:val="0"/>
          <w:caps w:val="0"/>
          <w:smallCaps w:val="0"/>
          <w:color w:val="000000"/>
          <w:spacing w:val="0"/>
          <w:sz w:val="32"/>
          <w:szCs w:val="32"/>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32"/>
          <w:szCs w:val="32"/>
          <w:highlight w:val="none"/>
        </w:rPr>
        <w:t xml:space="preserve">附件</w:t>
      </w:r>
      <w:r>
        <w:rPr>
          <w:rFonts w:hint="eastAsia" w:ascii="仿宋" w:hAnsi="仿宋" w:eastAsia="仿宋" w:cs="仿宋"/>
          <w:b/>
          <w:color w:val="000000"/>
          <w:sz w:val="32"/>
          <w:szCs w:val="32"/>
          <w:highlight w:val="none"/>
          <w:lang w:val="en-US" w:eastAsia="zh-CN"/>
        </w:rPr>
        <w:t xml:space="preserve">9：</w:t>
      </w:r>
      <w:r>
        <w:rPr>
          <w:rStyle w:val="928"/>
          <w:rFonts w:hint="eastAsia" w:ascii="仿宋" w:hAnsi="仿宋" w:eastAsia="仿宋" w:cs="仿宋"/>
          <w:b/>
          <w:bCs w:val="0"/>
          <w:i w:val="0"/>
          <w:iCs w:val="0"/>
          <w:caps w:val="0"/>
          <w:smallCaps w:val="0"/>
          <w:color w:val="000000"/>
          <w:spacing w:val="0"/>
          <w:sz w:val="32"/>
          <w:szCs w:val="32"/>
          <w:highlight w:val="none"/>
          <w:shd w:val="clear" w:color="auto" w:fill="ffffff"/>
        </w:rPr>
        <w:t xml:space="preserve">关于符合本国产品标准的声明函</w:t>
      </w:r>
      <w:r>
        <w:rPr>
          <w:rFonts w:hint="eastAsia" w:ascii="仿宋" w:hAnsi="仿宋" w:eastAsia="仿宋" w:cs="仿宋"/>
          <w:b/>
          <w:bCs w:val="0"/>
          <w:i w:val="0"/>
          <w:iCs w:val="0"/>
          <w:caps w:val="0"/>
          <w:smallCaps w:val="0"/>
          <w:color w:val="000000"/>
          <w:spacing w:val="0"/>
          <w:sz w:val="32"/>
          <w:szCs w:val="32"/>
          <w:highlight w:val="none"/>
          <w:lang w:eastAsia="zh-CN"/>
        </w:rPr>
      </w:r>
      <w:r/>
    </w:p>
    <w:p>
      <w:pPr>
        <w:pStyle w:val="923"/>
        <w:ind w:right="0" w:firstLine="420"/>
        <w:keepLines w:val="0"/>
        <w:keepNext w:val="0"/>
        <w:spacing w:before="24" w:beforeAutospacing="0" w:after="24" w:afterAutospacing="0" w:line="360" w:lineRule="auto"/>
        <w:shd w:val="clear" w:color="auto" w:fill="auto"/>
        <w:widowControl/>
        <w:rPr>
          <w:rFonts w:hint="eastAsia" w:ascii="仿宋" w:hAnsi="仿宋" w:eastAsia="仿宋" w:cs="仿宋"/>
          <w:i w:val="0"/>
          <w:iCs w:val="0"/>
          <w:caps w:val="0"/>
          <w:smallCaps w:val="0"/>
          <w:color w:val="000000"/>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smallCaps w:val="0"/>
          <w:color w:val="000000"/>
          <w:spacing w:val="0"/>
          <w:sz w:val="28"/>
          <w:szCs w:val="28"/>
          <w:highlight w:val="none"/>
          <w:shd w:val="clear" w:color="auto" w:fill="ffffff"/>
        </w:rPr>
      </w:r>
      <w:r/>
    </w:p>
    <w:p>
      <w:pPr>
        <w:pStyle w:val="923"/>
        <w:ind w:right="0" w:firstLine="480"/>
        <w:keepLines w:val="0"/>
        <w:keepNext w:val="0"/>
        <w:spacing w:before="24" w:beforeAutospacing="0" w:after="24" w:afterAutospacing="0" w:line="360" w:lineRule="auto"/>
        <w:shd w:val="clear" w:color="auto" w:fill="auto"/>
        <w:widowControl/>
        <w:rPr>
          <w:rFonts w:hint="eastAsia" w:ascii="仿宋" w:hAnsi="仿宋" w:eastAsia="仿宋" w:cs="仿宋"/>
          <w:i w:val="0"/>
          <w:iCs w:val="0"/>
          <w:caps w:val="0"/>
          <w:small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smallCaps w:val="0"/>
          <w:color w:val="000000"/>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i w:val="0"/>
          <w:iCs w:val="0"/>
          <w:caps w:val="0"/>
          <w:smallCaps w:val="0"/>
          <w:color w:val="000000"/>
          <w:spacing w:val="0"/>
          <w:sz w:val="24"/>
          <w:szCs w:val="24"/>
          <w:highlight w:val="none"/>
        </w:rPr>
      </w:r>
      <w:r/>
    </w:p>
    <w:p>
      <w:pPr>
        <w:pStyle w:val="923"/>
        <w:ind w:right="0" w:firstLine="480"/>
        <w:keepLines w:val="0"/>
        <w:keepNext w:val="0"/>
        <w:spacing w:before="24" w:beforeAutospacing="0" w:after="24" w:afterAutospacing="0" w:line="360" w:lineRule="auto"/>
        <w:shd w:val="clear" w:color="auto" w:fill="auto"/>
        <w:widowControl/>
        <w:rPr>
          <w:rFonts w:hint="eastAsia" w:ascii="仿宋" w:hAnsi="仿宋" w:eastAsia="仿宋" w:cs="仿宋"/>
          <w:i w:val="0"/>
          <w:iCs w:val="0"/>
          <w:caps w:val="0"/>
          <w:small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smallCaps w:val="0"/>
          <w:color w:val="000000"/>
          <w:spacing w:val="0"/>
          <w:sz w:val="24"/>
          <w:szCs w:val="24"/>
          <w:highlight w:val="none"/>
          <w:shd w:val="clear" w:color="auto" w:fill="ffffff"/>
        </w:rPr>
        <w:t xml:space="preserve">1.</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（产品名称1）</w:t>
      </w:r>
      <w:r>
        <w:rPr>
          <w:rStyle w:val="930"/>
          <w:rFonts w:hint="eastAsia" w:ascii="仿宋" w:hAnsi="仿宋" w:eastAsia="仿宋" w:cs="仿宋"/>
          <w:i w:val="0"/>
          <w:iCs w:val="0"/>
          <w:caps w:val="0"/>
          <w:smallCaps w:val="0"/>
          <w:color w:val="000000"/>
          <w:spacing w:val="0"/>
          <w:sz w:val="24"/>
          <w:szCs w:val="24"/>
          <w:highlight w:val="none"/>
          <w:u w:val="none"/>
          <w:shd w:val="clear" w:color="auto" w:fill="ffffff"/>
          <w:vertAlign w:val="superscript"/>
        </w:rPr>
        <w:t xml:space="preserve">1</w:t>
      </w:r>
      <w:r>
        <w:rPr>
          <w:rFonts w:hint="eastAsia" w:ascii="仿宋" w:hAnsi="仿宋" w:eastAsia="仿宋" w:cs="仿宋"/>
          <w:i w:val="0"/>
          <w:iCs w:val="0"/>
          <w:caps w:val="0"/>
          <w:smallCaps w:val="0"/>
          <w:color w:val="000000"/>
          <w:spacing w:val="0"/>
          <w:sz w:val="24"/>
          <w:szCs w:val="24"/>
          <w:highlight w:val="none"/>
          <w:shd w:val="clear" w:color="auto" w:fill="ffffff"/>
        </w:rPr>
        <w:t xml:space="preserve">，生产厂为</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（厂名）</w:t>
      </w:r>
      <w:r>
        <w:rPr>
          <w:rStyle w:val="930"/>
          <w:rFonts w:hint="eastAsia" w:ascii="仿宋" w:hAnsi="仿宋" w:eastAsia="仿宋" w:cs="仿宋"/>
          <w:i w:val="0"/>
          <w:iCs w:val="0"/>
          <w:caps w:val="0"/>
          <w:smallCaps w:val="0"/>
          <w:color w:val="000000"/>
          <w:spacing w:val="0"/>
          <w:sz w:val="24"/>
          <w:szCs w:val="24"/>
          <w:highlight w:val="none"/>
          <w:u w:val="none"/>
          <w:shd w:val="clear" w:color="auto" w:fill="ffffff"/>
          <w:vertAlign w:val="superscript"/>
        </w:rPr>
        <w:t xml:space="preserve">2</w:t>
      </w:r>
      <w:r>
        <w:rPr>
          <w:rFonts w:hint="eastAsia" w:ascii="仿宋" w:hAnsi="仿宋" w:eastAsia="仿宋" w:cs="仿宋"/>
          <w:i w:val="0"/>
          <w:iCs w:val="0"/>
          <w:caps w:val="0"/>
          <w:smallCaps w:val="0"/>
          <w:color w:val="000000"/>
          <w:spacing w:val="0"/>
          <w:sz w:val="24"/>
          <w:szCs w:val="24"/>
          <w:highlight w:val="none"/>
          <w:shd w:val="clear" w:color="auto" w:fill="ffffff"/>
        </w:rPr>
        <w:t xml:space="preserve">，厂址为</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（生产厂址）</w:t>
      </w:r>
      <w:r>
        <w:rPr>
          <w:rFonts w:hint="eastAsia" w:ascii="仿宋" w:hAnsi="仿宋" w:eastAsia="仿宋" w:cs="仿宋"/>
          <w:i w:val="0"/>
          <w:iCs w:val="0"/>
          <w:caps w:val="0"/>
          <w:smallCaps w:val="0"/>
          <w:color w:val="000000"/>
          <w:spacing w:val="0"/>
          <w:sz w:val="24"/>
          <w:szCs w:val="24"/>
          <w:highlight w:val="none"/>
          <w:shd w:val="clear" w:color="auto" w:fill="ffffff"/>
        </w:rPr>
        <w:t xml:space="preserve">。</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（产品名称1）</w:t>
      </w:r>
      <w:r>
        <w:rPr>
          <w:rFonts w:hint="eastAsia" w:ascii="仿宋" w:hAnsi="仿宋" w:eastAsia="仿宋" w:cs="仿宋"/>
          <w:i w:val="0"/>
          <w:iCs w:val="0"/>
          <w:caps w:val="0"/>
          <w:smallCaps w:val="0"/>
          <w:color w:val="000000"/>
          <w:spacing w:val="0"/>
          <w:sz w:val="24"/>
          <w:szCs w:val="24"/>
          <w:highlight w:val="none"/>
          <w:shd w:val="clear" w:color="auto" w:fill="ffffff"/>
        </w:rPr>
        <w:t xml:space="preserve">的中国境内生产的组件成本占比≥</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（规定比例）</w:t>
      </w:r>
      <w:r>
        <w:rPr>
          <w:rStyle w:val="930"/>
          <w:rFonts w:hint="eastAsia" w:ascii="仿宋" w:hAnsi="仿宋" w:eastAsia="仿宋" w:cs="仿宋"/>
          <w:i w:val="0"/>
          <w:iCs w:val="0"/>
          <w:caps w:val="0"/>
          <w:smallCaps w:val="0"/>
          <w:color w:val="000000"/>
          <w:spacing w:val="0"/>
          <w:sz w:val="24"/>
          <w:szCs w:val="24"/>
          <w:highlight w:val="none"/>
          <w:u w:val="none"/>
          <w:shd w:val="clear" w:color="auto" w:fill="ffffff"/>
          <w:vertAlign w:val="superscript"/>
        </w:rPr>
        <w:t xml:space="preserve">3</w:t>
      </w:r>
      <w:r>
        <w:rPr>
          <w:rFonts w:hint="eastAsia" w:ascii="仿宋" w:hAnsi="仿宋" w:eastAsia="仿宋" w:cs="仿宋"/>
          <w:i w:val="0"/>
          <w:iCs w:val="0"/>
          <w:caps w:val="0"/>
          <w:smallCaps w:val="0"/>
          <w:color w:val="000000"/>
          <w:spacing w:val="0"/>
          <w:sz w:val="24"/>
          <w:szCs w:val="24"/>
          <w:highlight w:val="none"/>
          <w:shd w:val="clear" w:color="auto" w:fill="ffffff"/>
        </w:rPr>
        <w:t xml:space="preserve">。</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（产品名称1）</w:t>
      </w:r>
      <w:r>
        <w:rPr>
          <w:rFonts w:hint="eastAsia" w:ascii="仿宋" w:hAnsi="仿宋" w:eastAsia="仿宋" w:cs="仿宋"/>
          <w:i w:val="0"/>
          <w:iCs w:val="0"/>
          <w:caps w:val="0"/>
          <w:smallCaps w:val="0"/>
          <w:color w:val="000000"/>
          <w:spacing w:val="0"/>
          <w:sz w:val="24"/>
          <w:szCs w:val="24"/>
          <w:highlight w:val="none"/>
          <w:shd w:val="clear" w:color="auto" w:fill="ffffff"/>
        </w:rPr>
        <w:t xml:space="preserve">的</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（关键组件）</w:t>
      </w:r>
      <w:r>
        <w:rPr>
          <w:rStyle w:val="930"/>
          <w:rFonts w:hint="eastAsia" w:ascii="仿宋" w:hAnsi="仿宋" w:eastAsia="仿宋" w:cs="仿宋"/>
          <w:i w:val="0"/>
          <w:iCs w:val="0"/>
          <w:caps w:val="0"/>
          <w:smallCaps w:val="0"/>
          <w:color w:val="000000"/>
          <w:spacing w:val="0"/>
          <w:sz w:val="24"/>
          <w:szCs w:val="24"/>
          <w:highlight w:val="none"/>
          <w:u w:val="none"/>
          <w:shd w:val="clear" w:color="auto" w:fill="ffffff"/>
          <w:vertAlign w:val="superscript"/>
        </w:rPr>
        <w:t xml:space="preserve">4</w:t>
      </w:r>
      <w:r>
        <w:rPr>
          <w:rFonts w:hint="eastAsia" w:ascii="仿宋" w:hAnsi="仿宋" w:eastAsia="仿宋" w:cs="仿宋"/>
          <w:i w:val="0"/>
          <w:iCs w:val="0"/>
          <w:caps w:val="0"/>
          <w:smallCaps w:val="0"/>
          <w:color w:val="000000"/>
          <w:spacing w:val="0"/>
          <w:sz w:val="24"/>
          <w:szCs w:val="24"/>
          <w:highlight w:val="none"/>
          <w:shd w:val="clear" w:color="auto" w:fill="ffffff"/>
        </w:rPr>
        <w:t xml:space="preserve">在中国境内生产。</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（产品名称1）</w:t>
      </w:r>
      <w:r>
        <w:rPr>
          <w:rFonts w:hint="eastAsia" w:ascii="仿宋" w:hAnsi="仿宋" w:eastAsia="仿宋" w:cs="仿宋"/>
          <w:i w:val="0"/>
          <w:iCs w:val="0"/>
          <w:caps w:val="0"/>
          <w:smallCaps w:val="0"/>
          <w:color w:val="000000"/>
          <w:spacing w:val="0"/>
          <w:sz w:val="24"/>
          <w:szCs w:val="24"/>
          <w:highlight w:val="none"/>
          <w:shd w:val="clear" w:color="auto" w:fill="ffffff"/>
        </w:rPr>
        <w:t xml:space="preserve">的</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（关键工序）</w:t>
      </w:r>
      <w:r>
        <w:rPr>
          <w:rStyle w:val="930"/>
          <w:rFonts w:hint="eastAsia" w:ascii="仿宋" w:hAnsi="仿宋" w:eastAsia="仿宋" w:cs="仿宋"/>
          <w:i w:val="0"/>
          <w:iCs w:val="0"/>
          <w:caps w:val="0"/>
          <w:smallCaps w:val="0"/>
          <w:color w:val="000000"/>
          <w:spacing w:val="0"/>
          <w:sz w:val="24"/>
          <w:szCs w:val="24"/>
          <w:highlight w:val="none"/>
          <w:u w:val="none"/>
          <w:shd w:val="clear" w:color="auto" w:fill="ffffff"/>
          <w:vertAlign w:val="superscript"/>
        </w:rPr>
        <w:t xml:space="preserve">5</w:t>
      </w:r>
      <w:r>
        <w:rPr>
          <w:rFonts w:hint="eastAsia" w:ascii="仿宋" w:hAnsi="仿宋" w:eastAsia="仿宋" w:cs="仿宋"/>
          <w:i w:val="0"/>
          <w:iCs w:val="0"/>
          <w:caps w:val="0"/>
          <w:smallCaps w:val="0"/>
          <w:color w:val="000000"/>
          <w:spacing w:val="0"/>
          <w:sz w:val="24"/>
          <w:szCs w:val="24"/>
          <w:highlight w:val="none"/>
          <w:shd w:val="clear" w:color="auto" w:fill="ffffff"/>
        </w:rPr>
        <w:t xml:space="preserve">在中国境内完成。</w:t>
      </w:r>
      <w:r>
        <w:rPr>
          <w:rFonts w:hint="eastAsia" w:ascii="仿宋" w:hAnsi="仿宋" w:eastAsia="仿宋" w:cs="仿宋"/>
          <w:i w:val="0"/>
          <w:iCs w:val="0"/>
          <w:caps w:val="0"/>
          <w:smallCaps w:val="0"/>
          <w:color w:val="000000"/>
          <w:spacing w:val="0"/>
          <w:sz w:val="24"/>
          <w:szCs w:val="24"/>
          <w:highlight w:val="none"/>
        </w:rPr>
      </w:r>
      <w:r/>
    </w:p>
    <w:p>
      <w:pPr>
        <w:pStyle w:val="923"/>
        <w:ind w:right="0" w:firstLine="480"/>
        <w:keepLines w:val="0"/>
        <w:keepNext w:val="0"/>
        <w:spacing w:before="24" w:beforeAutospacing="0" w:after="24" w:afterAutospacing="0" w:line="360" w:lineRule="auto"/>
        <w:shd w:val="clear" w:color="auto" w:fill="auto"/>
        <w:widowControl/>
        <w:rPr>
          <w:rFonts w:hint="eastAsia" w:ascii="仿宋" w:hAnsi="仿宋" w:eastAsia="仿宋" w:cs="仿宋"/>
          <w:i w:val="0"/>
          <w:iCs w:val="0"/>
          <w:caps w:val="0"/>
          <w:small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smallCaps w:val="0"/>
          <w:color w:val="000000"/>
          <w:spacing w:val="0"/>
          <w:sz w:val="24"/>
          <w:szCs w:val="24"/>
          <w:highlight w:val="none"/>
          <w:shd w:val="clear" w:color="auto" w:fill="ffffff"/>
        </w:rPr>
        <w:t xml:space="preserve">2.</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（产品名称2）</w:t>
      </w:r>
      <w:r>
        <w:rPr>
          <w:rFonts w:hint="eastAsia" w:ascii="仿宋" w:hAnsi="仿宋" w:eastAsia="仿宋" w:cs="仿宋"/>
          <w:i w:val="0"/>
          <w:iCs w:val="0"/>
          <w:caps w:val="0"/>
          <w:smallCaps w:val="0"/>
          <w:color w:val="000000"/>
          <w:spacing w:val="0"/>
          <w:sz w:val="24"/>
          <w:szCs w:val="24"/>
          <w:highlight w:val="none"/>
          <w:shd w:val="clear" w:color="auto" w:fill="ffffff"/>
        </w:rPr>
        <w:t xml:space="preserve">，生产厂为</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（厂名）</w:t>
      </w:r>
      <w:r>
        <w:rPr>
          <w:rFonts w:hint="eastAsia" w:ascii="仿宋" w:hAnsi="仿宋" w:eastAsia="仿宋" w:cs="仿宋"/>
          <w:i w:val="0"/>
          <w:iCs w:val="0"/>
          <w:caps w:val="0"/>
          <w:smallCaps w:val="0"/>
          <w:color w:val="000000"/>
          <w:spacing w:val="0"/>
          <w:sz w:val="24"/>
          <w:szCs w:val="24"/>
          <w:highlight w:val="none"/>
          <w:shd w:val="clear" w:color="auto" w:fill="ffffff"/>
        </w:rPr>
        <w:t xml:space="preserve">，厂址为</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（生产厂址）</w:t>
      </w:r>
      <w:r>
        <w:rPr>
          <w:rFonts w:hint="eastAsia" w:ascii="仿宋" w:hAnsi="仿宋" w:eastAsia="仿宋" w:cs="仿宋"/>
          <w:i w:val="0"/>
          <w:iCs w:val="0"/>
          <w:caps w:val="0"/>
          <w:smallCaps w:val="0"/>
          <w:color w:val="000000"/>
          <w:spacing w:val="0"/>
          <w:sz w:val="24"/>
          <w:szCs w:val="24"/>
          <w:highlight w:val="none"/>
          <w:shd w:val="clear" w:color="auto" w:fill="ffffff"/>
        </w:rPr>
        <w:t xml:space="preserve">。</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（产品名称2）</w:t>
      </w:r>
      <w:r>
        <w:rPr>
          <w:rFonts w:hint="eastAsia" w:ascii="仿宋" w:hAnsi="仿宋" w:eastAsia="仿宋" w:cs="仿宋"/>
          <w:i w:val="0"/>
          <w:iCs w:val="0"/>
          <w:caps w:val="0"/>
          <w:smallCaps w:val="0"/>
          <w:color w:val="000000"/>
          <w:spacing w:val="0"/>
          <w:sz w:val="24"/>
          <w:szCs w:val="24"/>
          <w:highlight w:val="none"/>
          <w:shd w:val="clear" w:color="auto" w:fill="ffffff"/>
        </w:rPr>
        <w:t xml:space="preserve">的中国境内生产的组件成本占比≥</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（规定比例）</w:t>
      </w:r>
      <w:r>
        <w:rPr>
          <w:rFonts w:hint="eastAsia" w:ascii="仿宋" w:hAnsi="仿宋" w:eastAsia="仿宋" w:cs="仿宋"/>
          <w:i w:val="0"/>
          <w:iCs w:val="0"/>
          <w:caps w:val="0"/>
          <w:smallCaps w:val="0"/>
          <w:color w:val="000000"/>
          <w:spacing w:val="0"/>
          <w:sz w:val="24"/>
          <w:szCs w:val="24"/>
          <w:highlight w:val="none"/>
          <w:shd w:val="clear" w:color="auto" w:fill="ffffff"/>
        </w:rPr>
        <w:t xml:space="preserve">。</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（产品名称2）</w:t>
      </w:r>
      <w:r>
        <w:rPr>
          <w:rFonts w:hint="eastAsia" w:ascii="仿宋" w:hAnsi="仿宋" w:eastAsia="仿宋" w:cs="仿宋"/>
          <w:i w:val="0"/>
          <w:iCs w:val="0"/>
          <w:caps w:val="0"/>
          <w:smallCaps w:val="0"/>
          <w:color w:val="000000"/>
          <w:spacing w:val="0"/>
          <w:sz w:val="24"/>
          <w:szCs w:val="24"/>
          <w:highlight w:val="none"/>
          <w:shd w:val="clear" w:color="auto" w:fill="ffffff"/>
        </w:rPr>
        <w:t xml:space="preserve">的</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（关键组件）</w:t>
      </w:r>
      <w:r>
        <w:rPr>
          <w:rFonts w:hint="eastAsia" w:ascii="仿宋" w:hAnsi="仿宋" w:eastAsia="仿宋" w:cs="仿宋"/>
          <w:i w:val="0"/>
          <w:iCs w:val="0"/>
          <w:caps w:val="0"/>
          <w:smallCaps w:val="0"/>
          <w:color w:val="000000"/>
          <w:spacing w:val="0"/>
          <w:sz w:val="24"/>
          <w:szCs w:val="24"/>
          <w:highlight w:val="none"/>
          <w:shd w:val="clear" w:color="auto" w:fill="ffffff"/>
        </w:rPr>
        <w:t xml:space="preserve">在中国境内生产。</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（产品名称2）</w:t>
      </w:r>
      <w:r>
        <w:rPr>
          <w:rFonts w:hint="eastAsia" w:ascii="仿宋" w:hAnsi="仿宋" w:eastAsia="仿宋" w:cs="仿宋"/>
          <w:i w:val="0"/>
          <w:iCs w:val="0"/>
          <w:caps w:val="0"/>
          <w:smallCaps w:val="0"/>
          <w:color w:val="000000"/>
          <w:spacing w:val="0"/>
          <w:sz w:val="24"/>
          <w:szCs w:val="24"/>
          <w:highlight w:val="none"/>
          <w:shd w:val="clear" w:color="auto" w:fill="ffffff"/>
        </w:rPr>
        <w:t xml:space="preserve">的</w:t>
      </w:r>
      <w:r>
        <w:rPr>
          <w:rStyle w:val="930"/>
          <w:rFonts w:hint="eastAsia" w:ascii="仿宋" w:hAnsi="仿宋" w:eastAsia="仿宋" w:cs="仿宋"/>
          <w:i w:val="0"/>
          <w:iCs w:val="0"/>
          <w:caps w:val="0"/>
          <w:smallCaps w:val="0"/>
          <w:color w:val="000000"/>
          <w:spacing w:val="0"/>
          <w:sz w:val="24"/>
          <w:szCs w:val="24"/>
          <w:highlight w:val="none"/>
          <w:u w:val="single"/>
          <w:shd w:val="clear" w:color="auto" w:fill="ffffff"/>
        </w:rPr>
        <w:t xml:space="preserve">（关键工序）</w:t>
      </w:r>
      <w:r>
        <w:rPr>
          <w:rFonts w:hint="eastAsia" w:ascii="仿宋" w:hAnsi="仿宋" w:eastAsia="仿宋" w:cs="仿宋"/>
          <w:i w:val="0"/>
          <w:iCs w:val="0"/>
          <w:caps w:val="0"/>
          <w:smallCaps w:val="0"/>
          <w:color w:val="000000"/>
          <w:spacing w:val="0"/>
          <w:sz w:val="24"/>
          <w:szCs w:val="24"/>
          <w:highlight w:val="none"/>
          <w:shd w:val="clear" w:color="auto" w:fill="ffffff"/>
        </w:rPr>
        <w:t xml:space="preserve">在中国境内完成。</w:t>
      </w:r>
      <w:r>
        <w:rPr>
          <w:rFonts w:hint="eastAsia" w:ascii="仿宋" w:hAnsi="仿宋" w:eastAsia="仿宋" w:cs="仿宋"/>
          <w:i w:val="0"/>
          <w:iCs w:val="0"/>
          <w:caps w:val="0"/>
          <w:smallCaps w:val="0"/>
          <w:color w:val="000000"/>
          <w:spacing w:val="0"/>
          <w:sz w:val="24"/>
          <w:szCs w:val="24"/>
          <w:highlight w:val="none"/>
        </w:rPr>
      </w:r>
      <w:r/>
    </w:p>
    <w:p>
      <w:pPr>
        <w:pStyle w:val="923"/>
        <w:ind w:right="0" w:firstLine="480"/>
        <w:keepLines w:val="0"/>
        <w:keepNext w:val="0"/>
        <w:spacing w:before="24" w:beforeAutospacing="0" w:after="24" w:afterAutospacing="0" w:line="360" w:lineRule="auto"/>
        <w:shd w:val="clear" w:color="auto" w:fill="auto"/>
        <w:widowControl/>
        <w:rPr>
          <w:rFonts w:hint="eastAsia" w:ascii="仿宋" w:hAnsi="仿宋" w:eastAsia="仿宋" w:cs="仿宋"/>
          <w:i w:val="0"/>
          <w:iCs w:val="0"/>
          <w:caps w:val="0"/>
          <w:small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smallCaps w:val="0"/>
          <w:color w:val="000000"/>
          <w:spacing w:val="0"/>
          <w:sz w:val="24"/>
          <w:szCs w:val="24"/>
          <w:highlight w:val="none"/>
          <w:shd w:val="clear" w:color="auto" w:fill="ffffff"/>
        </w:rPr>
        <w:t xml:space="preserve">……</w:t>
      </w:r>
      <w:r>
        <w:rPr>
          <w:rFonts w:hint="eastAsia" w:ascii="仿宋" w:hAnsi="仿宋" w:eastAsia="仿宋" w:cs="仿宋"/>
          <w:i w:val="0"/>
          <w:iCs w:val="0"/>
          <w:caps w:val="0"/>
          <w:smallCaps w:val="0"/>
          <w:color w:val="000000"/>
          <w:spacing w:val="0"/>
          <w:sz w:val="24"/>
          <w:szCs w:val="24"/>
          <w:highlight w:val="none"/>
        </w:rPr>
      </w:r>
      <w:r/>
    </w:p>
    <w:p>
      <w:pPr>
        <w:pStyle w:val="923"/>
        <w:ind w:right="0" w:firstLine="480"/>
        <w:keepLines w:val="0"/>
        <w:keepNext w:val="0"/>
        <w:spacing w:before="24" w:beforeAutospacing="0" w:after="24" w:afterAutospacing="0" w:line="360" w:lineRule="auto"/>
        <w:shd w:val="clear" w:color="auto" w:fill="auto"/>
        <w:widowControl/>
        <w:rPr>
          <w:rFonts w:hint="eastAsia" w:ascii="仿宋" w:hAnsi="仿宋" w:eastAsia="仿宋" w:cs="仿宋"/>
          <w:i w:val="0"/>
          <w:iCs w:val="0"/>
          <w:caps w:val="0"/>
          <w:small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smallCaps w:val="0"/>
          <w:color w:val="000000"/>
          <w:spacing w:val="0"/>
          <w:sz w:val="24"/>
          <w:szCs w:val="24"/>
          <w:highlight w:val="none"/>
          <w:shd w:val="clear" w:color="auto" w:fill="ffffff"/>
        </w:rPr>
        <w:t xml:space="preserve">本公司（单位）对上述声明内容的真实性负责。如有虚假，愿承担相应法律责任。</w:t>
      </w:r>
      <w:r>
        <w:rPr>
          <w:rFonts w:hint="eastAsia" w:ascii="仿宋" w:hAnsi="仿宋" w:eastAsia="仿宋" w:cs="仿宋"/>
          <w:i w:val="0"/>
          <w:iCs w:val="0"/>
          <w:caps w:val="0"/>
          <w:smallCaps w:val="0"/>
          <w:color w:val="000000"/>
          <w:spacing w:val="0"/>
          <w:sz w:val="24"/>
          <w:szCs w:val="24"/>
          <w:highlight w:val="none"/>
        </w:rPr>
      </w:r>
      <w:r/>
    </w:p>
    <w:p>
      <w:pPr>
        <w:pStyle w:val="923"/>
        <w:ind w:left="0" w:right="0" w:firstLine="0"/>
        <w:keepLines w:val="0"/>
        <w:keepNext w:val="0"/>
        <w:spacing w:before="24" w:beforeAutospacing="0" w:after="24" w:afterAutospacing="0" w:line="360" w:lineRule="auto"/>
        <w:shd w:val="clear" w:color="auto" w:fill="auto"/>
        <w:widowControl/>
        <w:rPr>
          <w:rFonts w:hint="eastAsia" w:ascii="仿宋" w:hAnsi="仿宋" w:eastAsia="仿宋" w:cs="仿宋"/>
          <w:i w:val="0"/>
          <w:iCs w:val="0"/>
          <w:caps w:val="0"/>
          <w:small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smallCaps w:val="0"/>
          <w:color w:val="000000"/>
          <w:spacing w:val="0"/>
          <w:sz w:val="24"/>
          <w:szCs w:val="24"/>
          <w:highlight w:val="none"/>
        </w:rPr>
      </w:r>
      <w:r/>
    </w:p>
    <w:p>
      <w:pPr>
        <w:pStyle w:val="923"/>
        <w:ind w:left="0" w:right="0" w:firstLine="0"/>
        <w:jc w:val="right"/>
        <w:keepLines w:val="0"/>
        <w:keepNext w:val="0"/>
        <w:spacing w:before="24" w:beforeAutospacing="0" w:after="24" w:afterAutospacing="0" w:line="360" w:lineRule="auto"/>
        <w:shd w:val="clear" w:color="auto" w:fill="auto"/>
        <w:widowControl/>
        <w:rPr>
          <w:rFonts w:hint="eastAsia" w:ascii="仿宋" w:hAnsi="仿宋" w:eastAsia="仿宋" w:cs="仿宋"/>
          <w:i w:val="0"/>
          <w:iCs w:val="0"/>
          <w:caps w:val="0"/>
          <w:smallCaps w:val="0"/>
          <w:color w:val="000000"/>
          <w:spacing w:val="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smallCaps w:val="0"/>
          <w:color w:val="000000"/>
          <w:spacing w:val="0"/>
          <w:sz w:val="24"/>
          <w:szCs w:val="24"/>
          <w:highlight w:val="none"/>
          <w:shd w:val="clear" w:color="auto" w:fill="ffffff"/>
        </w:rPr>
        <w:t xml:space="preserve">公司（单位）名称（</w:t>
      </w:r>
      <w:r>
        <w:rPr>
          <w:rFonts w:hint="eastAsia" w:ascii="仿宋" w:hAnsi="仿宋" w:eastAsia="仿宋" w:cs="仿宋"/>
          <w:b w:val="0"/>
          <w:bCs/>
          <w:color w:val="000000"/>
          <w:sz w:val="24"/>
          <w:szCs w:val="24"/>
          <w:highlight w:val="none"/>
        </w:rPr>
        <w:t xml:space="preserve">加盖CA电子公章</w:t>
      </w:r>
      <w:r>
        <w:rPr>
          <w:rFonts w:hint="eastAsia" w:ascii="仿宋" w:hAnsi="仿宋" w:eastAsia="仿宋" w:cs="仿宋"/>
          <w:i w:val="0"/>
          <w:iCs w:val="0"/>
          <w:caps w:val="0"/>
          <w:smallCaps w:val="0"/>
          <w:color w:val="000000"/>
          <w:spacing w:val="0"/>
          <w:sz w:val="24"/>
          <w:szCs w:val="24"/>
          <w:highlight w:val="none"/>
          <w:shd w:val="clear" w:color="auto" w:fill="ffffff"/>
        </w:rPr>
        <w:t xml:space="preserve">）：</w:t>
      </w:r>
      <w:r>
        <w:rPr>
          <w:rFonts w:hint="eastAsia" w:ascii="仿宋" w:hAnsi="仿宋" w:eastAsia="仿宋" w:cs="仿宋"/>
          <w:i w:val="0"/>
          <w:iCs w:val="0"/>
          <w:caps w:val="0"/>
          <w:smallCaps w:val="0"/>
          <w:color w:val="000000"/>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000000"/>
          <w:spacing w:val="0"/>
          <w:sz w:val="24"/>
          <w:szCs w:val="24"/>
          <w:highlight w:val="none"/>
          <w:lang w:val="en-US" w:eastAsia="zh-CN"/>
        </w:rPr>
      </w:r>
      <w:r/>
    </w:p>
    <w:p>
      <w:pPr>
        <w:pStyle w:val="923"/>
        <w:ind w:left="0" w:right="0" w:firstLine="0"/>
        <w:jc w:val="right"/>
        <w:keepLines w:val="0"/>
        <w:keepNext w:val="0"/>
        <w:spacing w:before="24" w:beforeAutospacing="0" w:after="24" w:afterAutospacing="0" w:line="360" w:lineRule="auto"/>
        <w:shd w:val="clear" w:color="auto" w:fill="auto"/>
        <w:widowControl/>
        <w:rPr>
          <w:rFonts w:hint="eastAsia" w:ascii="仿宋" w:hAnsi="仿宋" w:eastAsia="仿宋" w:cs="仿宋"/>
          <w:i w:val="0"/>
          <w:iCs w:val="0"/>
          <w:caps w:val="0"/>
          <w:small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smallCaps w:val="0"/>
          <w:color w:val="000000"/>
          <w:spacing w:val="0"/>
          <w:sz w:val="24"/>
          <w:szCs w:val="24"/>
          <w:highlight w:val="none"/>
          <w:shd w:val="clear" w:color="auto" w:fill="ffffff"/>
        </w:rPr>
        <w:t xml:space="preserve">日</w:t>
      </w:r>
      <w:r>
        <w:rPr>
          <w:rFonts w:hint="eastAsia" w:ascii="仿宋" w:hAnsi="仿宋" w:eastAsia="仿宋" w:cs="仿宋"/>
          <w:i w:val="0"/>
          <w:iCs w:val="0"/>
          <w:caps w:val="0"/>
          <w:smallCaps w:val="0"/>
          <w:color w:val="000000"/>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000000"/>
          <w:spacing w:val="0"/>
          <w:sz w:val="24"/>
          <w:szCs w:val="24"/>
          <w:highlight w:val="none"/>
          <w:shd w:val="clear" w:color="auto" w:fill="ffffff"/>
        </w:rPr>
        <w:t xml:space="preserve">期：</w:t>
      </w:r>
      <w:r>
        <w:rPr>
          <w:rFonts w:hint="eastAsia" w:ascii="仿宋" w:hAnsi="仿宋" w:eastAsia="仿宋" w:cs="仿宋"/>
          <w:i w:val="0"/>
          <w:iCs w:val="0"/>
          <w:caps w:val="0"/>
          <w:smallCaps w:val="0"/>
          <w:color w:val="000000"/>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000000"/>
          <w:spacing w:val="0"/>
          <w:sz w:val="24"/>
          <w:szCs w:val="24"/>
          <w:highlight w:val="none"/>
          <w:shd w:val="clear" w:color="auto" w:fill="ffffff"/>
        </w:rPr>
        <w:t xml:space="preserve">年</w:t>
      </w:r>
      <w:r>
        <w:rPr>
          <w:rFonts w:hint="eastAsia" w:ascii="仿宋" w:hAnsi="仿宋" w:eastAsia="仿宋" w:cs="仿宋"/>
          <w:i w:val="0"/>
          <w:iCs w:val="0"/>
          <w:caps w:val="0"/>
          <w:smallCaps w:val="0"/>
          <w:color w:val="000000"/>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000000"/>
          <w:spacing w:val="0"/>
          <w:sz w:val="24"/>
          <w:szCs w:val="24"/>
          <w:highlight w:val="none"/>
          <w:shd w:val="clear" w:color="auto" w:fill="ffffff"/>
        </w:rPr>
        <w:t xml:space="preserve">月 </w:t>
      </w:r>
      <w:r>
        <w:rPr>
          <w:rFonts w:hint="eastAsia" w:ascii="仿宋" w:hAnsi="仿宋" w:eastAsia="仿宋" w:cs="仿宋"/>
          <w:i w:val="0"/>
          <w:iCs w:val="0"/>
          <w:caps w:val="0"/>
          <w:smallCaps w:val="0"/>
          <w:color w:val="000000"/>
          <w:spacing w:val="0"/>
          <w:sz w:val="24"/>
          <w:szCs w:val="24"/>
          <w:highlight w:val="none"/>
          <w:shd w:val="clear" w:color="auto" w:fill="ffffff"/>
          <w:lang w:val="en-US" w:eastAsia="zh-CN"/>
        </w:rPr>
        <w:t xml:space="preserve">   </w:t>
      </w:r>
      <w:r>
        <w:rPr>
          <w:rFonts w:hint="eastAsia" w:ascii="仿宋" w:hAnsi="仿宋" w:eastAsia="仿宋" w:cs="仿宋"/>
          <w:i w:val="0"/>
          <w:iCs w:val="0"/>
          <w:caps w:val="0"/>
          <w:smallCaps w:val="0"/>
          <w:color w:val="000000"/>
          <w:spacing w:val="0"/>
          <w:sz w:val="24"/>
          <w:szCs w:val="24"/>
          <w:highlight w:val="none"/>
          <w:shd w:val="clear" w:color="auto" w:fill="ffffff"/>
        </w:rPr>
        <w:t xml:space="preserve">日</w:t>
      </w:r>
      <w:r>
        <w:rPr>
          <w:rFonts w:hint="eastAsia" w:ascii="仿宋" w:hAnsi="仿宋" w:eastAsia="仿宋" w:cs="仿宋"/>
          <w:i w:val="0"/>
          <w:iCs w:val="0"/>
          <w:caps w:val="0"/>
          <w:smallCaps w:val="0"/>
          <w:color w:val="000000"/>
          <w:spacing w:val="0"/>
          <w:sz w:val="24"/>
          <w:szCs w:val="24"/>
          <w:highlight w:val="none"/>
        </w:rPr>
      </w:r>
      <w:r/>
    </w:p>
    <w:p>
      <w:pPr>
        <w:pStyle w:val="879"/>
        <w:ind w:left="111"/>
        <w:spacing w:before="40" w:line="360" w:lineRule="auto"/>
        <w:rPr>
          <w:rFonts w:hint="eastAsia" w:ascii="仿宋" w:hAnsi="仿宋" w:eastAsia="仿宋" w:cs="仿宋"/>
          <w:b/>
          <w:bCs/>
          <w:color w:val="000000"/>
          <w:sz w:val="28"/>
          <w:szCs w:val="28"/>
          <w:highlight w:val="none"/>
          <w:lang w:val="en-US"/>
        </w:rPr>
        <w:outlineLvl w:val="9"/>
      </w:pPr>
      <w:r>
        <w:rPr>
          <w:rFonts w:hint="eastAsia" w:ascii="仿宋" w:hAnsi="仿宋" w:eastAsia="仿宋" w:cs="仿宋"/>
          <w:b/>
          <w:bCs/>
          <w:color w:val="000000"/>
          <w:sz w:val="28"/>
          <w:szCs w:val="28"/>
          <w:highlight w:val="none"/>
          <w:lang w:val="en-US"/>
        </w:rPr>
      </w:r>
      <w:r/>
    </w:p>
    <w:p>
      <w:pPr>
        <w:pStyle w:val="87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87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879"/>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879"/>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注：</w:t>
      </w:r>
      <w:r>
        <w:rPr>
          <w:rFonts w:hint="eastAsia" w:ascii="仿宋" w:hAnsi="仿宋" w:eastAsia="仿宋" w:cs="仿宋"/>
          <w:color w:val="000000"/>
          <w:sz w:val="24"/>
          <w:szCs w:val="24"/>
          <w:highlight w:val="none"/>
          <w:lang w:val="en-US" w:eastAsia="zh-CN"/>
        </w:rPr>
      </w:r>
      <w:r/>
    </w:p>
    <w:p>
      <w:pPr>
        <w:pStyle w:val="879"/>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1.产品如有型号，请在“产品名称”栏一并填写。</w:t>
      </w:r>
      <w:r>
        <w:rPr>
          <w:rFonts w:hint="eastAsia" w:ascii="仿宋" w:hAnsi="仿宋" w:eastAsia="仿宋" w:cs="仿宋"/>
          <w:color w:val="000000"/>
          <w:sz w:val="24"/>
          <w:szCs w:val="24"/>
          <w:highlight w:val="none"/>
          <w:lang w:val="en-US" w:eastAsia="zh-CN"/>
        </w:rPr>
      </w:r>
      <w:r/>
    </w:p>
    <w:p>
      <w:pPr>
        <w:pStyle w:val="879"/>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2.生产厂名与厂址应与生产厂营业执照载明的相关信息保持一致。</w:t>
      </w:r>
      <w:r>
        <w:rPr>
          <w:rFonts w:hint="eastAsia" w:ascii="仿宋" w:hAnsi="仿宋" w:eastAsia="仿宋" w:cs="仿宋"/>
          <w:color w:val="000000"/>
          <w:sz w:val="24"/>
          <w:szCs w:val="24"/>
          <w:highlight w:val="none"/>
          <w:lang w:val="en-US" w:eastAsia="zh-CN"/>
        </w:rPr>
      </w:r>
      <w:r/>
    </w:p>
    <w:p>
      <w:pPr>
        <w:pStyle w:val="879"/>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3.该产品的中国境内生产的组件成本占比相关要求实施前，“规定比例”栏可不填，下同。</w:t>
      </w:r>
      <w:r>
        <w:rPr>
          <w:rFonts w:hint="eastAsia" w:ascii="仿宋" w:hAnsi="仿宋" w:eastAsia="仿宋" w:cs="仿宋"/>
          <w:color w:val="000000"/>
          <w:sz w:val="24"/>
          <w:szCs w:val="24"/>
          <w:highlight w:val="none"/>
          <w:lang w:val="en-US" w:eastAsia="zh-CN"/>
        </w:rPr>
      </w:r>
      <w:r/>
    </w:p>
    <w:p>
      <w:pPr>
        <w:pStyle w:val="879"/>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4.该产品的关键组件要求实施前，“关键组件”栏可不填，下同。</w:t>
      </w:r>
      <w:r>
        <w:rPr>
          <w:rFonts w:hint="eastAsia" w:ascii="仿宋" w:hAnsi="仿宋" w:eastAsia="仿宋" w:cs="仿宋"/>
          <w:color w:val="000000"/>
          <w:sz w:val="24"/>
          <w:szCs w:val="24"/>
          <w:highlight w:val="none"/>
          <w:lang w:val="en-US" w:eastAsia="zh-CN"/>
        </w:rPr>
      </w:r>
      <w:r/>
    </w:p>
    <w:p>
      <w:pPr>
        <w:pStyle w:val="879"/>
        <w:spacing w:line="360" w:lineRule="auto"/>
        <w:rPr>
          <w:rFonts w:hint="eastAsia" w:ascii="仿宋" w:hAnsi="仿宋" w:eastAsia="仿宋" w:cs="仿宋"/>
          <w:color w:val="000000"/>
          <w:sz w:val="24"/>
          <w:szCs w:val="24"/>
          <w:highlight w:val="none"/>
          <w:lang w:val="en-US" w:eastAsia="zh-CN"/>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szCs w:val="24"/>
          <w:highlight w:val="none"/>
          <w:lang w:val="en-US" w:eastAsia="zh-CN"/>
        </w:rPr>
        <w:t xml:space="preserve">5.该产品的关键工序要求实施前，“关键工序”栏可不填，下同。</w:t>
      </w:r>
      <w:r>
        <w:rPr>
          <w:rFonts w:hint="eastAsia" w:ascii="仿宋" w:hAnsi="仿宋" w:eastAsia="仿宋" w:cs="仿宋"/>
          <w:color w:val="000000"/>
          <w:sz w:val="24"/>
          <w:szCs w:val="24"/>
          <w:highlight w:val="none"/>
          <w:lang w:val="en-US" w:eastAsia="zh-CN"/>
        </w:rPr>
      </w:r>
      <w:r/>
    </w:p>
    <w:p>
      <w:pPr>
        <w:pStyle w:val="923"/>
        <w:ind w:left="0" w:right="0" w:firstLine="0"/>
        <w:jc w:val="center"/>
        <w:keepLines w:val="0"/>
        <w:keepNext w:val="0"/>
        <w:spacing w:before="24" w:beforeAutospacing="0" w:after="24" w:afterAutospacing="0"/>
        <w:shd w:val="clear" w:color="auto" w:fill="auto"/>
        <w:widowControl/>
        <w:rPr>
          <w:rStyle w:val="928"/>
          <w:rFonts w:hint="eastAsia" w:ascii="仿宋" w:hAnsi="仿宋" w:eastAsia="仿宋" w:cs="仿宋"/>
          <w:b/>
          <w:bCs w:val="0"/>
          <w:i w:val="0"/>
          <w:iCs w:val="0"/>
          <w:caps w:val="0"/>
          <w:smallCaps w:val="0"/>
          <w:color w:val="000000"/>
          <w:spacing w:val="0"/>
          <w:sz w:val="32"/>
          <w:szCs w:val="32"/>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32"/>
          <w:szCs w:val="32"/>
          <w:highlight w:val="none"/>
        </w:rPr>
        <w:t xml:space="preserve">附件</w:t>
      </w:r>
      <w:r>
        <w:rPr>
          <w:rFonts w:hint="eastAsia" w:ascii="仿宋" w:hAnsi="仿宋" w:eastAsia="仿宋" w:cs="仿宋"/>
          <w:b/>
          <w:color w:val="000000"/>
          <w:sz w:val="32"/>
          <w:szCs w:val="32"/>
          <w:highlight w:val="none"/>
          <w:lang w:val="en-US" w:eastAsia="zh-CN"/>
        </w:rPr>
        <w:t xml:space="preserve">10：</w:t>
      </w:r>
      <w:r>
        <w:rPr>
          <w:rStyle w:val="928"/>
          <w:rFonts w:hint="eastAsia" w:ascii="仿宋" w:hAnsi="仿宋" w:eastAsia="仿宋" w:cs="仿宋"/>
          <w:b/>
          <w:bCs w:val="0"/>
          <w:i w:val="0"/>
          <w:iCs w:val="0"/>
          <w:caps w:val="0"/>
          <w:smallCaps w:val="0"/>
          <w:color w:val="000000"/>
          <w:spacing w:val="0"/>
          <w:sz w:val="32"/>
          <w:szCs w:val="32"/>
          <w:highlight w:val="none"/>
          <w:shd w:val="clear" w:color="auto" w:fill="ffffff"/>
        </w:rPr>
        <w:t xml:space="preserve">南京市政府采购供应商信用承诺书</w:t>
      </w:r>
      <w:r>
        <w:rPr>
          <w:rStyle w:val="928"/>
          <w:rFonts w:hint="eastAsia" w:ascii="仿宋" w:hAnsi="仿宋" w:eastAsia="仿宋" w:cs="仿宋"/>
          <w:b/>
          <w:bCs w:val="0"/>
          <w:i w:val="0"/>
          <w:iCs w:val="0"/>
          <w:caps w:val="0"/>
          <w:smallCaps w:val="0"/>
          <w:color w:val="000000"/>
          <w:spacing w:val="0"/>
          <w:sz w:val="32"/>
          <w:szCs w:val="32"/>
          <w:highlight w:val="none"/>
          <w:shd w:val="clear" w:color="auto" w:fill="ffffff"/>
        </w:rPr>
      </w:r>
      <w:r/>
    </w:p>
    <w:p>
      <w:pPr>
        <w:pStyle w:val="923"/>
        <w:ind w:left="0" w:right="0" w:firstLine="0"/>
        <w:jc w:val="center"/>
        <w:keepLines w:val="0"/>
        <w:keepNext w:val="0"/>
        <w:spacing w:before="24" w:beforeAutospacing="0" w:after="24" w:afterAutospacing="0"/>
        <w:shd w:val="clear" w:color="auto" w:fill="auto"/>
        <w:widowControl/>
        <w:rPr>
          <w:rStyle w:val="928"/>
          <w:rFonts w:hint="eastAsia" w:ascii="仿宋" w:hAnsi="仿宋" w:eastAsia="仿宋" w:cs="仿宋"/>
          <w:b/>
          <w:bCs w:val="0"/>
          <w:i w:val="0"/>
          <w:iCs w:val="0"/>
          <w:caps w:val="0"/>
          <w:smallCaps w:val="0"/>
          <w:color w:val="000000"/>
          <w:spacing w:val="0"/>
          <w:sz w:val="32"/>
          <w:szCs w:val="32"/>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Style w:val="928"/>
          <w:rFonts w:hint="eastAsia" w:ascii="仿宋" w:hAnsi="仿宋" w:eastAsia="仿宋" w:cs="仿宋"/>
          <w:b/>
          <w:bCs w:val="0"/>
          <w:i w:val="0"/>
          <w:iCs w:val="0"/>
          <w:caps w:val="0"/>
          <w:smallCaps w:val="0"/>
          <w:color w:val="000000"/>
          <w:spacing w:val="0"/>
          <w:sz w:val="32"/>
          <w:szCs w:val="32"/>
          <w:highlight w:val="none"/>
          <w:shd w:val="clear" w:color="auto" w:fill="ffffff"/>
        </w:rPr>
      </w:r>
      <w:r/>
    </w:p>
    <w:p>
      <w:pPr>
        <w:pStyle w:val="879"/>
        <w:jc w:val="center"/>
        <w:keepLines w:val="0"/>
        <w:keepNext w:val="0"/>
        <w:pageBreakBefore w:val="0"/>
        <w:widowControl w:val="off"/>
        <w:rPr>
          <w:rFonts w:hint="eastAsia" w:ascii="仿宋" w:hAnsi="仿宋" w:eastAsia="仿宋" w:cs="仿宋"/>
          <w:color w:val="000000"/>
          <w:sz w:val="32"/>
          <w:szCs w:val="40"/>
          <w:highlight w:val="none"/>
          <w:lang w:val="en-US" w:eastAsia="zh-CN"/>
        </w:rPr>
      </w:pPr>
      <w:r>
        <w:rPr>
          <w:rFonts w:hint="eastAsia" w:ascii="仿宋" w:hAnsi="仿宋" w:eastAsia="仿宋" w:cs="仿宋"/>
          <w:color w:val="000000"/>
          <w:sz w:val="32"/>
          <w:szCs w:val="40"/>
          <w:highlight w:val="none"/>
          <w:lang w:val="en-US" w:eastAsia="zh-CN"/>
        </w:rPr>
        <w:t xml:space="preserve">南京市政府采购供应商信用承诺书</w:t>
      </w:r>
      <w:r>
        <w:rPr>
          <w:rFonts w:hint="eastAsia" w:ascii="仿宋" w:hAnsi="仿宋" w:eastAsia="仿宋" w:cs="仿宋"/>
          <w:color w:val="000000"/>
          <w:sz w:val="32"/>
          <w:szCs w:val="40"/>
          <w:highlight w:val="none"/>
          <w:lang w:val="en-US" w:eastAsia="zh-CN"/>
        </w:rPr>
      </w:r>
      <w:r/>
    </w:p>
    <w:p>
      <w:pPr>
        <w:pStyle w:val="879"/>
        <w:jc w:val="right"/>
        <w:rPr>
          <w:rFonts w:hint="eastAsia" w:ascii="仿宋" w:hAnsi="仿宋" w:eastAsia="仿宋" w:cs="仿宋"/>
          <w:color w:val="000000"/>
          <w:sz w:val="22"/>
          <w:szCs w:val="28"/>
          <w:highlight w:val="none"/>
          <w:lang w:val="en-US" w:eastAsia="zh-CN"/>
        </w:rPr>
      </w:pPr>
      <w:r>
        <w:rPr>
          <w:rFonts w:hint="eastAsia" w:ascii="仿宋" w:hAnsi="仿宋" w:eastAsia="仿宋" w:cs="仿宋"/>
          <w:color w:val="000000"/>
          <w:sz w:val="22"/>
          <w:szCs w:val="28"/>
          <w:highlight w:val="none"/>
          <w:lang w:val="en-US" w:eastAsia="zh-CN"/>
        </w:rPr>
      </w:r>
      <w:r/>
    </w:p>
    <w:p>
      <w:pPr>
        <w:pStyle w:val="879"/>
        <w:jc w:val="right"/>
        <w:rPr>
          <w:rFonts w:hint="eastAsia" w:ascii="仿宋" w:hAnsi="仿宋" w:eastAsia="仿宋" w:cs="仿宋"/>
          <w:color w:val="000000"/>
          <w:sz w:val="24"/>
          <w:szCs w:val="32"/>
          <w:highlight w:val="none"/>
          <w:lang w:val="en-US" w:eastAsia="zh-CN"/>
        </w:rPr>
      </w:pPr>
      <w:r>
        <w:rPr>
          <w:rFonts w:hint="eastAsia" w:ascii="仿宋" w:hAnsi="仿宋" w:eastAsia="仿宋" w:cs="仿宋"/>
          <w:color w:val="000000"/>
          <w:sz w:val="24"/>
          <w:szCs w:val="32"/>
          <w:highlight w:val="none"/>
          <w:lang w:val="en-US" w:eastAsia="zh-CN"/>
        </w:rPr>
        <w:t xml:space="preserve">XXXX年XX月XX日</w:t>
      </w:r>
      <w:r>
        <w:rPr>
          <w:rFonts w:hint="eastAsia" w:ascii="仿宋" w:hAnsi="仿宋" w:eastAsia="仿宋" w:cs="仿宋"/>
          <w:color w:val="000000"/>
          <w:sz w:val="24"/>
          <w:szCs w:val="32"/>
          <w:highlight w:val="none"/>
          <w:lang w:val="en-US" w:eastAsia="zh-CN"/>
        </w:rPr>
      </w:r>
      <w:r/>
    </w:p>
    <w:p>
      <w:pPr>
        <w:pStyle w:val="879"/>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r>
      <w:r/>
    </w:p>
    <w:tbl>
      <w:tblPr>
        <w:tblStyle w:val="927"/>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2224"/>
        <w:gridCol w:w="2940"/>
      </w:tblGrid>
      <w:tr>
        <w:trPr>
          <w:trHeight w:val="567"/>
        </w:trPr>
        <w:tc>
          <w:tcPr>
            <w:tcW w:w="2148" w:type="dxa"/>
            <w:vAlign w:val="center"/>
            <w:textDirection w:val="lrTb"/>
            <w:noWrap w:val="false"/>
          </w:tcPr>
          <w:p>
            <w:pPr>
              <w:pStyle w:val="879"/>
              <w:jc w:val="center"/>
              <w:tabs>
                <w:tab w:val="left" w:pos="2520" w:leader="none"/>
              </w:tabs>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t xml:space="preserve">单位名称</w:t>
            </w:r>
            <w:r>
              <w:rPr>
                <w:rFonts w:hint="eastAsia" w:ascii="仿宋" w:hAnsi="仿宋" w:eastAsia="仿宋" w:cs="仿宋"/>
                <w:color w:val="000000"/>
                <w:sz w:val="24"/>
                <w:szCs w:val="24"/>
                <w:highlight w:val="none"/>
                <w:vertAlign w:val="baseline"/>
                <w:lang w:val="en-US" w:eastAsia="zh-CN"/>
              </w:rPr>
            </w:r>
            <w:r/>
          </w:p>
        </w:tc>
        <w:tc>
          <w:tcPr>
            <w:tcW w:w="2284" w:type="dxa"/>
            <w:vAlign w:val="center"/>
            <w:textDirection w:val="lrTb"/>
            <w:noWrap w:val="false"/>
          </w:tcPr>
          <w:p>
            <w:pPr>
              <w:pStyle w:val="879"/>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r>
            <w:r/>
          </w:p>
        </w:tc>
        <w:tc>
          <w:tcPr>
            <w:tcW w:w="2224" w:type="dxa"/>
            <w:vAlign w:val="center"/>
            <w:textDirection w:val="lrTb"/>
            <w:noWrap w:val="false"/>
          </w:tcPr>
          <w:p>
            <w:pPr>
              <w:pStyle w:val="879"/>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t xml:space="preserve">统一社会信用代码</w:t>
            </w:r>
            <w:r>
              <w:rPr>
                <w:rFonts w:hint="eastAsia" w:ascii="仿宋" w:hAnsi="仿宋" w:eastAsia="仿宋" w:cs="仿宋"/>
                <w:color w:val="000000"/>
                <w:sz w:val="24"/>
                <w:szCs w:val="24"/>
                <w:highlight w:val="none"/>
                <w:vertAlign w:val="baseline"/>
                <w:lang w:val="en-US" w:eastAsia="zh-CN"/>
              </w:rPr>
            </w:r>
            <w:r/>
          </w:p>
        </w:tc>
        <w:tc>
          <w:tcPr>
            <w:tcW w:w="2940" w:type="dxa"/>
            <w:vAlign w:val="center"/>
            <w:textDirection w:val="lrTb"/>
            <w:noWrap w:val="false"/>
          </w:tcPr>
          <w:p>
            <w:pPr>
              <w:pStyle w:val="879"/>
              <w:ind w:right="-711"/>
              <w:jc w:val="center"/>
              <w:tabs>
                <w:tab w:val="left" w:pos="2320" w:leader="none"/>
              </w:tabs>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r>
            <w:r/>
          </w:p>
        </w:tc>
      </w:tr>
      <w:tr>
        <w:trPr>
          <w:trHeight w:val="567"/>
        </w:trPr>
        <w:tc>
          <w:tcPr>
            <w:tcW w:w="2148" w:type="dxa"/>
            <w:vAlign w:val="center"/>
            <w:textDirection w:val="lrTb"/>
            <w:noWrap w:val="false"/>
          </w:tcPr>
          <w:p>
            <w:pPr>
              <w:pStyle w:val="879"/>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t xml:space="preserve">法定代表人</w:t>
            </w:r>
            <w:r>
              <w:rPr>
                <w:rFonts w:hint="eastAsia" w:ascii="仿宋" w:hAnsi="仿宋" w:eastAsia="仿宋" w:cs="仿宋"/>
                <w:color w:val="000000"/>
                <w:sz w:val="24"/>
                <w:szCs w:val="24"/>
                <w:highlight w:val="none"/>
                <w:vertAlign w:val="baseline"/>
                <w:lang w:val="en-US" w:eastAsia="zh-CN"/>
              </w:rPr>
            </w:r>
            <w:r/>
          </w:p>
        </w:tc>
        <w:tc>
          <w:tcPr>
            <w:tcW w:w="2284" w:type="dxa"/>
            <w:vAlign w:val="center"/>
            <w:textDirection w:val="lrTb"/>
            <w:noWrap w:val="false"/>
          </w:tcPr>
          <w:p>
            <w:pPr>
              <w:pStyle w:val="879"/>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r>
            <w:r/>
          </w:p>
        </w:tc>
        <w:tc>
          <w:tcPr>
            <w:tcW w:w="2224" w:type="dxa"/>
            <w:vAlign w:val="center"/>
            <w:textDirection w:val="lrTb"/>
            <w:noWrap w:val="false"/>
          </w:tcPr>
          <w:p>
            <w:pPr>
              <w:pStyle w:val="879"/>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t xml:space="preserve">联系人</w:t>
            </w:r>
            <w:r>
              <w:rPr>
                <w:rFonts w:hint="eastAsia" w:ascii="仿宋" w:hAnsi="仿宋" w:eastAsia="仿宋" w:cs="仿宋"/>
                <w:color w:val="000000"/>
                <w:sz w:val="24"/>
                <w:szCs w:val="24"/>
                <w:highlight w:val="none"/>
                <w:vertAlign w:val="baseline"/>
                <w:lang w:val="en-US" w:eastAsia="zh-CN"/>
              </w:rPr>
            </w:r>
            <w:r/>
          </w:p>
        </w:tc>
        <w:tc>
          <w:tcPr>
            <w:tcW w:w="2940" w:type="dxa"/>
            <w:vAlign w:val="center"/>
            <w:textDirection w:val="lrTb"/>
            <w:noWrap w:val="false"/>
          </w:tcPr>
          <w:p>
            <w:pPr>
              <w:pStyle w:val="879"/>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r>
            <w:r/>
          </w:p>
        </w:tc>
      </w:tr>
      <w:tr>
        <w:trPr>
          <w:trHeight w:val="567"/>
        </w:trPr>
        <w:tc>
          <w:tcPr>
            <w:tcW w:w="2148" w:type="dxa"/>
            <w:vAlign w:val="center"/>
            <w:textDirection w:val="lrTb"/>
            <w:noWrap w:val="false"/>
          </w:tcPr>
          <w:p>
            <w:pPr>
              <w:pStyle w:val="879"/>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t xml:space="preserve">联系地址</w:t>
            </w:r>
            <w:r>
              <w:rPr>
                <w:rFonts w:hint="eastAsia" w:ascii="仿宋" w:hAnsi="仿宋" w:eastAsia="仿宋" w:cs="仿宋"/>
                <w:color w:val="000000"/>
                <w:sz w:val="24"/>
                <w:szCs w:val="24"/>
                <w:highlight w:val="none"/>
                <w:vertAlign w:val="baseline"/>
                <w:lang w:val="en-US" w:eastAsia="zh-CN"/>
              </w:rPr>
            </w:r>
            <w:r/>
          </w:p>
        </w:tc>
        <w:tc>
          <w:tcPr>
            <w:tcW w:w="2284" w:type="dxa"/>
            <w:vAlign w:val="center"/>
            <w:textDirection w:val="lrTb"/>
            <w:noWrap w:val="false"/>
          </w:tcPr>
          <w:p>
            <w:pPr>
              <w:pStyle w:val="879"/>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r>
            <w:r/>
          </w:p>
        </w:tc>
        <w:tc>
          <w:tcPr>
            <w:tcW w:w="2224" w:type="dxa"/>
            <w:vAlign w:val="center"/>
            <w:textDirection w:val="lrTb"/>
            <w:noWrap w:val="false"/>
          </w:tcPr>
          <w:p>
            <w:pPr>
              <w:pStyle w:val="879"/>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t xml:space="preserve">联系电话</w:t>
            </w:r>
            <w:r>
              <w:rPr>
                <w:rFonts w:hint="eastAsia" w:ascii="仿宋" w:hAnsi="仿宋" w:eastAsia="仿宋" w:cs="仿宋"/>
                <w:color w:val="000000"/>
                <w:sz w:val="24"/>
                <w:szCs w:val="24"/>
                <w:highlight w:val="none"/>
                <w:vertAlign w:val="baseline"/>
                <w:lang w:val="en-US" w:eastAsia="zh-CN"/>
              </w:rPr>
            </w:r>
            <w:r/>
          </w:p>
        </w:tc>
        <w:tc>
          <w:tcPr>
            <w:tcW w:w="2940" w:type="dxa"/>
            <w:vAlign w:val="center"/>
            <w:textDirection w:val="lrTb"/>
            <w:noWrap w:val="false"/>
          </w:tcPr>
          <w:p>
            <w:pPr>
              <w:pStyle w:val="879"/>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r>
            <w:r/>
          </w:p>
        </w:tc>
      </w:tr>
      <w:tr>
        <w:trPr>
          <w:trHeight w:val="5560"/>
        </w:trPr>
        <w:tc>
          <w:tcPr>
            <w:tcW w:w="2148" w:type="dxa"/>
            <w:vAlign w:val="center"/>
            <w:textDirection w:val="lrTb"/>
            <w:noWrap w:val="false"/>
          </w:tcPr>
          <w:p>
            <w:pPr>
              <w:pStyle w:val="879"/>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t xml:space="preserve">信用承诺</w:t>
            </w:r>
            <w:r>
              <w:rPr>
                <w:rFonts w:hint="eastAsia" w:ascii="仿宋" w:hAnsi="仿宋" w:eastAsia="仿宋" w:cs="仿宋"/>
                <w:color w:val="000000"/>
                <w:sz w:val="24"/>
                <w:szCs w:val="24"/>
                <w:highlight w:val="none"/>
                <w:vertAlign w:val="baseline"/>
                <w:lang w:val="en-US" w:eastAsia="zh-CN"/>
              </w:rPr>
            </w:r>
            <w:r/>
          </w:p>
        </w:tc>
        <w:tc>
          <w:tcPr>
            <w:gridSpan w:val="3"/>
            <w:tcW w:w="7448" w:type="dxa"/>
            <w:vAlign w:val="center"/>
            <w:textDirection w:val="lrTb"/>
            <w:noWrap w:val="false"/>
          </w:tcPr>
          <w:p>
            <w:pPr>
              <w:pStyle w:val="879"/>
              <w:ind w:firstLine="480"/>
              <w:jc w:val="both"/>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t xml:space="preserve">我公司自愿参加贵中心（公司）组织的本次采购活动，严格遵守《中华人民共和国政府采购法》及相关</w:t>
            </w:r>
            <w:r>
              <w:rPr>
                <w:rFonts w:hint="eastAsia" w:ascii="仿宋" w:hAnsi="仿宋" w:eastAsia="仿宋" w:cs="仿宋"/>
                <w:color w:val="000000"/>
                <w:sz w:val="24"/>
                <w:szCs w:val="24"/>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仿宋" w:hAnsi="仿宋" w:eastAsia="仿宋" w:cs="仿宋"/>
                <w:color w:val="000000"/>
                <w:sz w:val="24"/>
                <w:szCs w:val="24"/>
                <w:highlight w:val="none"/>
                <w:vertAlign w:val="baseline"/>
                <w:lang w:val="en-US" w:eastAsia="zh-CN"/>
              </w:rPr>
            </w:r>
            <w:r/>
          </w:p>
          <w:p>
            <w:pPr>
              <w:pStyle w:val="879"/>
              <w:ind w:firstLine="480"/>
              <w:jc w:val="both"/>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r>
            <w:r/>
          </w:p>
          <w:p>
            <w:pPr>
              <w:pStyle w:val="879"/>
              <w:ind w:firstLine="480"/>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t xml:space="preserve">供应商名称（盖章）：</w:t>
            </w:r>
            <w:r>
              <w:rPr>
                <w:rFonts w:hint="eastAsia" w:ascii="仿宋" w:hAnsi="仿宋" w:eastAsia="仿宋" w:cs="仿宋"/>
                <w:color w:val="000000"/>
                <w:sz w:val="24"/>
                <w:szCs w:val="24"/>
                <w:highlight w:val="none"/>
                <w:vertAlign w:val="baseline"/>
                <w:lang w:val="en-US" w:eastAsia="zh-CN"/>
              </w:rPr>
            </w:r>
            <w:r/>
          </w:p>
          <w:p>
            <w:pPr>
              <w:pStyle w:val="879"/>
              <w:ind w:firstLine="480"/>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r>
            <w:r/>
          </w:p>
          <w:p>
            <w:pPr>
              <w:pStyle w:val="879"/>
              <w:ind w:firstLine="480"/>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t xml:space="preserve">法定代表人（签字）：</w:t>
            </w:r>
            <w:r>
              <w:rPr>
                <w:rFonts w:hint="eastAsia" w:ascii="仿宋" w:hAnsi="仿宋" w:eastAsia="仿宋" w:cs="仿宋"/>
                <w:color w:val="000000"/>
                <w:sz w:val="24"/>
                <w:szCs w:val="24"/>
                <w:highlight w:val="none"/>
                <w:vertAlign w:val="baseline"/>
                <w:lang w:val="en-US" w:eastAsia="zh-CN"/>
              </w:rPr>
            </w:r>
            <w:r/>
          </w:p>
          <w:p>
            <w:pPr>
              <w:pStyle w:val="879"/>
              <w:ind w:firstLine="480"/>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r>
            <w:r/>
          </w:p>
          <w:p>
            <w:pPr>
              <w:pStyle w:val="879"/>
              <w:ind w:firstLine="480"/>
              <w:jc w:val="center"/>
              <w:rPr>
                <w:rFonts w:hint="eastAsia" w:ascii="仿宋" w:hAnsi="仿宋" w:eastAsia="仿宋" w:cs="仿宋"/>
                <w:color w:val="000000"/>
                <w:sz w:val="24"/>
                <w:szCs w:val="24"/>
                <w:highlight w:val="none"/>
                <w:vertAlign w:val="baseline"/>
                <w:lang w:val="en-US" w:eastAsia="zh-CN"/>
              </w:rPr>
              <w:framePr w:vAnchor="margin" w:hAnchor="page" w:xAlign="center" w:y="1"/>
            </w:pPr>
            <w:r>
              <w:rPr>
                <w:rFonts w:hint="eastAsia" w:ascii="仿宋" w:hAnsi="仿宋" w:eastAsia="仿宋" w:cs="仿宋"/>
                <w:color w:val="000000"/>
                <w:sz w:val="24"/>
                <w:szCs w:val="24"/>
                <w:highlight w:val="none"/>
                <w:vertAlign w:val="baseline"/>
                <w:lang w:val="en-US" w:eastAsia="zh-CN"/>
              </w:rPr>
              <w:t xml:space="preserve">XXXX年XX月XX日</w:t>
            </w:r>
            <w:r>
              <w:rPr>
                <w:rFonts w:hint="eastAsia" w:ascii="仿宋" w:hAnsi="仿宋" w:eastAsia="仿宋" w:cs="仿宋"/>
                <w:color w:val="000000"/>
                <w:sz w:val="24"/>
                <w:szCs w:val="24"/>
                <w:highlight w:val="none"/>
                <w:vertAlign w:val="baseline"/>
                <w:lang w:val="en-US" w:eastAsia="zh-CN"/>
              </w:rPr>
            </w:r>
            <w:r/>
          </w:p>
        </w:tc>
      </w:tr>
    </w:tbl>
    <w:p>
      <w:pPr>
        <w:pStyle w:val="923"/>
        <w:ind w:left="0" w:right="0" w:firstLine="0"/>
        <w:jc w:val="center"/>
        <w:keepLines w:val="0"/>
        <w:keepNext w:val="0"/>
        <w:spacing w:before="24" w:beforeAutospacing="0" w:after="24" w:afterAutospacing="0"/>
        <w:shd w:val="clear" w:color="auto" w:fill="auto"/>
        <w:widowControl/>
        <w:rPr>
          <w:rStyle w:val="928"/>
          <w:rFonts w:hint="eastAsia" w:ascii="仿宋" w:hAnsi="仿宋" w:eastAsia="仿宋" w:cs="仿宋"/>
          <w:b/>
          <w:bCs w:val="0"/>
          <w:i w:val="0"/>
          <w:iCs w:val="0"/>
          <w:caps w:val="0"/>
          <w:smallCaps w:val="0"/>
          <w:color w:val="000000"/>
          <w:spacing w:val="0"/>
          <w:sz w:val="32"/>
          <w:szCs w:val="32"/>
          <w:highlight w:val="none"/>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Style w:val="928"/>
          <w:rFonts w:hint="eastAsia" w:ascii="仿宋" w:hAnsi="仿宋" w:eastAsia="仿宋" w:cs="仿宋"/>
          <w:b/>
          <w:bCs w:val="0"/>
          <w:i w:val="0"/>
          <w:iCs w:val="0"/>
          <w:caps w:val="0"/>
          <w:smallCaps w:val="0"/>
          <w:color w:val="000000"/>
          <w:spacing w:val="0"/>
          <w:sz w:val="32"/>
          <w:szCs w:val="32"/>
          <w:highlight w:val="none"/>
          <w:shd w:val="clear" w:color="auto" w:fill="ffffff"/>
          <w:lang w:eastAsia="zh-CN"/>
        </w:rPr>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仿宋">
    <w:panose1 w:val="02010609060101010101"/>
  </w:font>
  <w:font w:name="等线">
    <w:panose1 w:val="02010600030101010101"/>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spacing w:line="14" w:lineRule="auto"/>
      <w:rPr>
        <w:rFonts w:ascii="Arial"/>
        <w:sz w:val="2"/>
      </w:rPr>
    </w:pPr>
    <w:r>
      <w:rPr>
        <w:rFonts w:ascii="Arial"/>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3420"/>
      <w:tabs>
        <w:tab w:val="center" w:pos="4153" w:leader="none"/>
        <w:tab w:val="right" w:pos="8306" w:leader="none"/>
      </w:tabs>
      <w:rPr>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pPr>
                          <w:r/>
                          <w:r/>
                        </w:p>
                        <w:p>
                          <w:pPr>
                            <w:pStyle w:val="879"/>
                          </w:pPr>
                          <w:r/>
                          <w:r/>
                        </w:p>
                        <w:p>
                          <w:pPr>
                            <w:pStyle w:val="87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pPr>
                    <w:r/>
                    <w:r/>
                  </w:p>
                  <w:p>
                    <w:pPr>
                      <w:pStyle w:val="879"/>
                    </w:pPr>
                    <w:r/>
                    <w:r/>
                  </w:p>
                  <w:p>
                    <w:pPr>
                      <w:pStyle w:val="87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rPr>
                              <w:rFonts w:eastAsia="宋体"/>
                              <w:lang w:val="en-US"/>
                            </w:rPr>
                          </w:pPr>
                          <w:r>
                            <w:rPr>
                              <w:rFonts w:eastAsia="宋体"/>
                              <w:lang w:val="en-US"/>
                            </w:rPr>
                          </w:r>
                          <w:r/>
                        </w:p>
                        <w:p>
                          <w:pPr>
                            <w:pStyle w:val="879"/>
                          </w:pPr>
                          <w:r/>
                          <w:r/>
                        </w:p>
                        <w:p>
                          <w:pPr>
                            <w:pStyle w:val="87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rPr>
                        <w:rFonts w:eastAsia="宋体"/>
                        <w:lang w:val="en-US"/>
                      </w:rPr>
                    </w:pPr>
                    <w:r>
                      <w:rPr>
                        <w:rFonts w:eastAsia="宋体"/>
                        <w:lang w:val="en-US"/>
                      </w:rPr>
                    </w:r>
                    <w:r/>
                  </w:p>
                  <w:p>
                    <w:pPr>
                      <w:pStyle w:val="879"/>
                    </w:pPr>
                    <w:r/>
                    <w:r/>
                  </w:p>
                  <w:p>
                    <w:pPr>
                      <w:pStyle w:val="879"/>
                    </w:pPr>
                    <w:r/>
                    <w:r/>
                  </w:p>
                </w:txbxContent>
              </v:textbox>
            </v:shape>
          </w:pict>
        </mc:Fallback>
      </mc:AlternateContent>
    </w:r>
    <w:r>
      <w:rPr>
        <w:lang w:val="en-US"/>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ind w:firstLine="3420"/>
      <w:tabs>
        <w:tab w:val="center" w:pos="4153" w:leader="none"/>
        <w:tab w:val="right" w:pos="8306" w:leader="none"/>
      </w:tabs>
      <w:rPr>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79"/>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7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pPr>
                          <w:r/>
                          <w:r/>
                        </w:p>
                        <w:p>
                          <w:pPr>
                            <w:pStyle w:val="879"/>
                          </w:pPr>
                          <w:r/>
                          <w:r/>
                        </w:p>
                        <w:p>
                          <w:pPr>
                            <w:pStyle w:val="87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pPr>
                    <w:r/>
                    <w:r/>
                  </w:p>
                  <w:p>
                    <w:pPr>
                      <w:pStyle w:val="879"/>
                    </w:pPr>
                    <w:r/>
                    <w:r/>
                  </w:p>
                  <w:p>
                    <w:pPr>
                      <w:pStyle w:val="87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rPr>
                              <w:rFonts w:eastAsia="宋体"/>
                              <w:lang w:val="en-US"/>
                            </w:rPr>
                          </w:pPr>
                          <w:r>
                            <w:rPr>
                              <w:rFonts w:eastAsia="宋体"/>
                              <w:lang w:val="en-US"/>
                            </w:rPr>
                          </w:r>
                          <w:r/>
                        </w:p>
                        <w:p>
                          <w:pPr>
                            <w:pStyle w:val="879"/>
                          </w:pPr>
                          <w:r/>
                          <w:r/>
                        </w:p>
                        <w:p>
                          <w:pPr>
                            <w:pStyle w:val="879"/>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rPr>
                        <w:rFonts w:eastAsia="宋体"/>
                        <w:lang w:val="en-US"/>
                      </w:rPr>
                    </w:pPr>
                    <w:r>
                      <w:rPr>
                        <w:rFonts w:eastAsia="宋体"/>
                        <w:lang w:val="en-US"/>
                      </w:rPr>
                    </w:r>
                    <w:r/>
                  </w:p>
                  <w:p>
                    <w:pPr>
                      <w:pStyle w:val="879"/>
                    </w:pPr>
                    <w:r/>
                    <w:r/>
                  </w:p>
                  <w:p>
                    <w:pPr>
                      <w:pStyle w:val="879"/>
                    </w:pPr>
                    <w:r/>
                    <w:r/>
                  </w:p>
                </w:txbxContent>
              </v:textbox>
            </v:shape>
          </w:pict>
        </mc:Fallback>
      </mc:AlternateContent>
    </w:r>
    <w:r>
      <w:rPr>
        <w:lang w:val="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s>
      <w:rPr>
        <w:rFonts w:hint="eastAsia" w:ascii="仿宋" w:hAnsi="仿宋" w:eastAsia="宋体" w:cs="仿宋"/>
        <w:color w:val="000000"/>
        <w:sz w:val="21"/>
        <w:szCs w:val="21"/>
        <w:lang w:eastAsia="zh-CN"/>
      </w:rPr>
      <w:pBdr>
        <w:bottom w:val="single" w:color="000000" w:sz="4" w:space="1"/>
      </w:pBdr>
    </w:pPr>
    <w:r>
      <w:rPr>
        <w:rFonts w:hint="eastAsia" w:ascii="仿宋" w:hAnsi="仿宋" w:eastAsia="仿宋" w:cs="仿宋"/>
        <w:color w:val="000000"/>
        <w:sz w:val="21"/>
        <w:szCs w:val="21"/>
        <w:highlight w:val="none"/>
        <w:lang w:val="en-US" w:eastAsia="zh-CN"/>
      </w:rPr>
      <w:t xml:space="preserve">2026南京质检院检验检测试剂耗材项目（四）</w:t>
    </w:r>
    <w:r>
      <w:rPr>
        <w:rFonts w:hint="eastAsia" w:eastAsia="宋体"/>
        <w:color w:val="000000"/>
        <w:sz w:val="21"/>
        <w:szCs w:val="21"/>
        <w:lang w:val="en-US"/>
      </w:rPr>
      <w:t xml:space="preserve">           </w:t>
    </w:r>
    <w:r>
      <w:rPr>
        <w:rFonts w:hint="eastAsia" w:eastAsia="宋体"/>
        <w:color w:val="000000"/>
        <w:sz w:val="21"/>
        <w:szCs w:val="21"/>
        <w:lang w:val="en-US" w:eastAsia="zh-CN"/>
      </w:rPr>
      <w:t xml:space="preserve">           </w:t>
    </w:r>
    <w:r>
      <w:rPr>
        <w:rFonts w:hint="eastAsia" w:eastAsia="宋体"/>
        <w:color w:val="000000"/>
        <w:sz w:val="21"/>
        <w:szCs w:val="21"/>
        <w:lang w:val="en-US"/>
      </w:rPr>
      <w:t xml:space="preserve">  </w:t>
    </w:r>
    <w:r>
      <w:rPr>
        <w:rFonts w:hint="eastAsia" w:eastAsia="宋体"/>
        <w:color w:val="000000"/>
        <w:sz w:val="21"/>
        <w:szCs w:val="21"/>
        <w:lang w:val="en-US" w:eastAsia="zh-CN"/>
      </w:rPr>
      <w:t xml:space="preserve">                                              </w:t>
    </w:r>
    <w:r>
      <w:rPr>
        <w:rFonts w:hint="eastAsia" w:ascii="仿宋" w:hAnsi="仿宋" w:eastAsia="仿宋" w:cs="仿宋"/>
        <w:color w:val="000000"/>
        <w:sz w:val="21"/>
        <w:szCs w:val="21"/>
        <w:lang w:val="en-US" w:eastAsia="zh-CN"/>
      </w:rPr>
      <w:t xml:space="preserve">南京工采招标有限公司</w:t>
    </w:r>
    <w:r>
      <w:rPr>
        <w:rFonts w:hint="eastAsia" w:ascii="仿宋" w:hAnsi="仿宋" w:eastAsia="宋体" w:cs="仿宋"/>
        <w:color w:val="000000"/>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tabs>
        <w:tab w:val="center" w:pos="4153" w:leader="none"/>
        <w:tab w:val="right" w:pos="8306" w:leader="none"/>
        <w:tab w:val="right" w:pos="9412" w:leader="none"/>
      </w:tabs>
      <w:rPr>
        <w:rFonts w:hint="eastAsia" w:eastAsia="仿宋"/>
        <w:color w:val="000000"/>
        <w:lang w:eastAsia="zh-CN"/>
      </w:rPr>
      <w:pBdr>
        <w:bottom w:val="single" w:color="000000" w:sz="4" w:space="1"/>
      </w:pBdr>
    </w:pPr>
    <w:r>
      <w:rPr>
        <w:rFonts w:hint="eastAsia" w:ascii="仿宋" w:hAnsi="仿宋" w:eastAsia="仿宋" w:cs="仿宋"/>
        <w:sz w:val="21"/>
        <w:szCs w:val="21"/>
        <w:lang w:val="en-US" w:eastAsia="zh-CN"/>
      </w:rPr>
      <w:t xml:space="preserve">2026南京质检院检验检测试剂耗材项目（四）</w:t>
    </w:r>
    <w:r>
      <w:rPr>
        <w:rFonts w:hint="eastAsia" w:ascii="仿宋" w:hAnsi="仿宋" w:eastAsia="仿宋" w:cs="仿宋"/>
        <w:sz w:val="21"/>
        <w:szCs w:val="21"/>
        <w:lang w:val="en-US"/>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color w:val="000000"/>
        <w:sz w:val="21"/>
        <w:szCs w:val="21"/>
        <w:lang w:val="en-US" w:eastAsia="zh-CN"/>
      </w:rPr>
      <w:t xml:space="preserve">南京工采招标有限公司</w:t>
    </w:r>
    <w:r>
      <w:rPr>
        <w:rFonts w:hint="eastAsia" w:eastAsia="仿宋"/>
        <w:color w:val="000000"/>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9"/>
      </w:p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9"/>
      </w:p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79"/>
        <w:ind w:left="432" w:hanging="432"/>
        <w:tabs>
          <w:tab w:val="num" w:pos="432" w:leader="none"/>
        </w:tabs>
      </w:pPr>
    </w:lvl>
    <w:lvl w:ilvl="1">
      <w:start w:val="1"/>
      <w:numFmt w:val="decimal"/>
      <w:isLgl w:val="false"/>
      <w:suff w:val="tab"/>
      <w:lvlText w:val="%1.%2"/>
      <w:lvlJc w:val="left"/>
      <w:pPr>
        <w:pStyle w:val="879"/>
        <w:ind w:left="576" w:hanging="576"/>
        <w:tabs>
          <w:tab w:val="num" w:pos="576" w:leader="none"/>
        </w:tabs>
      </w:pPr>
    </w:lvl>
    <w:lvl w:ilvl="2">
      <w:start w:val="1"/>
      <w:numFmt w:val="decimal"/>
      <w:isLgl w:val="false"/>
      <w:suff w:val="tab"/>
      <w:lvlText w:val="%1.%2.%3"/>
      <w:lvlJc w:val="left"/>
      <w:pPr>
        <w:pStyle w:val="879"/>
        <w:ind w:left="720" w:hanging="720"/>
        <w:tabs>
          <w:tab w:val="num" w:pos="720" w:leader="none"/>
        </w:tabs>
      </w:pPr>
    </w:lvl>
    <w:lvl w:ilvl="3">
      <w:start w:val="1"/>
      <w:numFmt w:val="decimal"/>
      <w:pStyle w:val="1109"/>
      <w:isLgl w:val="false"/>
      <w:suff w:val="tab"/>
      <w:lvlText w:val="%1.%2.%3.%4"/>
      <w:lvlJc w:val="left"/>
      <w:pPr>
        <w:pStyle w:val="879"/>
        <w:ind w:left="1524" w:hanging="864"/>
        <w:tabs>
          <w:tab w:val="num" w:pos="864" w:leader="none"/>
        </w:tabs>
      </w:pPr>
    </w:lvl>
    <w:lvl w:ilvl="4">
      <w:start w:val="1"/>
      <w:numFmt w:val="decimal"/>
      <w:isLgl w:val="false"/>
      <w:suff w:val="tab"/>
      <w:lvlText w:val="%1.%2.%3.%4.%5"/>
      <w:lvlJc w:val="left"/>
      <w:pPr>
        <w:pStyle w:val="879"/>
        <w:ind w:left="1008" w:hanging="1008"/>
        <w:tabs>
          <w:tab w:val="num" w:pos="1008" w:leader="none"/>
        </w:tabs>
      </w:pPr>
    </w:lvl>
    <w:lvl w:ilvl="5">
      <w:start w:val="1"/>
      <w:numFmt w:val="decimal"/>
      <w:isLgl w:val="false"/>
      <w:suff w:val="tab"/>
      <w:lvlText w:val="%1.%2.%3.%4.%5.%6"/>
      <w:lvlJc w:val="left"/>
      <w:pPr>
        <w:pStyle w:val="879"/>
        <w:ind w:left="1152" w:hanging="1152"/>
        <w:tabs>
          <w:tab w:val="num" w:pos="1152" w:leader="none"/>
        </w:tabs>
      </w:pPr>
    </w:lvl>
    <w:lvl w:ilvl="6">
      <w:start w:val="1"/>
      <w:numFmt w:val="decimal"/>
      <w:isLgl w:val="false"/>
      <w:suff w:val="tab"/>
      <w:lvlText w:val="%1.%2.%3.%4.%5.%6.%7"/>
      <w:lvlJc w:val="left"/>
      <w:pPr>
        <w:pStyle w:val="879"/>
        <w:ind w:left="1296" w:hanging="1296"/>
        <w:tabs>
          <w:tab w:val="num" w:pos="1296" w:leader="none"/>
        </w:tabs>
      </w:pPr>
    </w:lvl>
    <w:lvl w:ilvl="7">
      <w:start w:val="1"/>
      <w:numFmt w:val="decimal"/>
      <w:isLgl w:val="false"/>
      <w:suff w:val="tab"/>
      <w:lvlText w:val="%1.%2.%3.%4.%5.%6.%7.%8"/>
      <w:lvlJc w:val="left"/>
      <w:pPr>
        <w:pStyle w:val="879"/>
        <w:ind w:left="1440" w:hanging="1440"/>
        <w:tabs>
          <w:tab w:val="num" w:pos="1440" w:leader="none"/>
        </w:tabs>
      </w:pPr>
    </w:lvl>
    <w:lvl w:ilvl="8">
      <w:start w:val="1"/>
      <w:numFmt w:val="decimal"/>
      <w:isLgl w:val="false"/>
      <w:suff w:val="tab"/>
      <w:lvlText w:val="%1.%2.%3.%4.%5.%6.%7.%8.%9"/>
      <w:lvlJc w:val="left"/>
      <w:pPr>
        <w:pStyle w:val="879"/>
        <w:ind w:left="1584" w:hanging="1584"/>
        <w:tabs>
          <w:tab w:val="num" w:pos="1584" w:leader="none"/>
        </w:tabs>
      </w:pPr>
    </w:lvl>
  </w:abstractNum>
  <w:abstractNum w:abstractNumId="3">
    <w:multiLevelType w:val="hybridMultilevel"/>
    <w:lvl w:ilvl="0">
      <w:start w:val="1"/>
      <w:numFmt w:val="decimal"/>
      <w:isLgl w:val="false"/>
      <w:suff w:val="tab"/>
      <w:lvlText w:val="%1"/>
      <w:lvlJc w:val="left"/>
      <w:pPr>
        <w:pStyle w:val="879"/>
        <w:ind w:left="432" w:hanging="432"/>
        <w:tabs>
          <w:tab w:val="num" w:pos="432" w:leader="none"/>
        </w:tabs>
      </w:pPr>
    </w:lvl>
    <w:lvl w:ilvl="1">
      <w:start w:val="1"/>
      <w:numFmt w:val="decimal"/>
      <w:isLgl w:val="false"/>
      <w:suff w:val="tab"/>
      <w:lvlText w:val="%1.%2"/>
      <w:lvlJc w:val="left"/>
      <w:pPr>
        <w:pStyle w:val="879"/>
        <w:ind w:left="576" w:hanging="576"/>
        <w:tabs>
          <w:tab w:val="num" w:pos="576" w:leader="none"/>
        </w:tabs>
      </w:pPr>
    </w:lvl>
    <w:lvl w:ilvl="2">
      <w:start w:val="1"/>
      <w:numFmt w:val="decimal"/>
      <w:isLgl w:val="false"/>
      <w:suff w:val="tab"/>
      <w:lvlText w:val="%1.%2.%3"/>
      <w:lvlJc w:val="left"/>
      <w:pPr>
        <w:pStyle w:val="879"/>
        <w:ind w:left="720" w:hanging="720"/>
        <w:tabs>
          <w:tab w:val="num" w:pos="720" w:leader="none"/>
        </w:tabs>
      </w:pPr>
    </w:lvl>
    <w:lvl w:ilvl="3">
      <w:start w:val="1"/>
      <w:numFmt w:val="decimal"/>
      <w:pStyle w:val="1071"/>
      <w:isLgl w:val="false"/>
      <w:suff w:val="tab"/>
      <w:lvlText w:val="%1.%2.%3.%4"/>
      <w:lvlJc w:val="left"/>
      <w:pPr>
        <w:pStyle w:val="879"/>
        <w:ind w:left="1524" w:hanging="864"/>
        <w:tabs>
          <w:tab w:val="num" w:pos="864" w:leader="none"/>
        </w:tabs>
      </w:pPr>
    </w:lvl>
    <w:lvl w:ilvl="4">
      <w:start w:val="1"/>
      <w:numFmt w:val="decimal"/>
      <w:isLgl w:val="false"/>
      <w:suff w:val="tab"/>
      <w:lvlText w:val="%1.%2.%3.%4.%5"/>
      <w:lvlJc w:val="left"/>
      <w:pPr>
        <w:pStyle w:val="879"/>
        <w:ind w:left="1008" w:hanging="1008"/>
        <w:tabs>
          <w:tab w:val="num" w:pos="1008" w:leader="none"/>
        </w:tabs>
      </w:pPr>
    </w:lvl>
    <w:lvl w:ilvl="5">
      <w:start w:val="1"/>
      <w:numFmt w:val="decimal"/>
      <w:isLgl w:val="false"/>
      <w:suff w:val="tab"/>
      <w:lvlText w:val="%1.%2.%3.%4.%5.%6"/>
      <w:lvlJc w:val="left"/>
      <w:pPr>
        <w:pStyle w:val="879"/>
        <w:ind w:left="1152" w:hanging="1152"/>
        <w:tabs>
          <w:tab w:val="num" w:pos="1152" w:leader="none"/>
        </w:tabs>
      </w:pPr>
    </w:lvl>
    <w:lvl w:ilvl="6">
      <w:start w:val="1"/>
      <w:numFmt w:val="decimal"/>
      <w:isLgl w:val="false"/>
      <w:suff w:val="tab"/>
      <w:lvlText w:val="%1.%2.%3.%4.%5.%6.%7"/>
      <w:lvlJc w:val="left"/>
      <w:pPr>
        <w:pStyle w:val="879"/>
        <w:ind w:left="1296" w:hanging="1296"/>
        <w:tabs>
          <w:tab w:val="num" w:pos="1296" w:leader="none"/>
        </w:tabs>
      </w:pPr>
    </w:lvl>
    <w:lvl w:ilvl="7">
      <w:start w:val="1"/>
      <w:numFmt w:val="decimal"/>
      <w:isLgl w:val="false"/>
      <w:suff w:val="tab"/>
      <w:lvlText w:val="%1.%2.%3.%4.%5.%6.%7.%8"/>
      <w:lvlJc w:val="left"/>
      <w:pPr>
        <w:pStyle w:val="879"/>
        <w:ind w:left="1440" w:hanging="1440"/>
        <w:tabs>
          <w:tab w:val="num" w:pos="1440" w:leader="none"/>
        </w:tabs>
      </w:pPr>
    </w:lvl>
    <w:lvl w:ilvl="8">
      <w:start w:val="1"/>
      <w:numFmt w:val="decimal"/>
      <w:isLgl w:val="false"/>
      <w:suff w:val="tab"/>
      <w:lvlText w:val="%1.%2.%3.%4.%5.%6.%7.%8.%9"/>
      <w:lvlJc w:val="left"/>
      <w:pPr>
        <w:pStyle w:val="879"/>
        <w:ind w:left="1584" w:hanging="1584"/>
        <w:tabs>
          <w:tab w:val="num" w:pos="1584" w:leader="none"/>
        </w:tabs>
      </w:pPr>
    </w:lvl>
  </w:abstractNum>
  <w:abstractNum w:abstractNumId="4">
    <w:multiLevelType w:val="hybridMultilevel"/>
    <w:lvl w:ilvl="0">
      <w:start w:val="2"/>
      <w:numFmt w:val="chineseCounting"/>
      <w:isLgl w:val="false"/>
      <w:suff w:val="space"/>
      <w:lvlText w:val="第%1条"/>
      <w:lvlJc w:val="left"/>
      <w:pPr>
        <w:pStyle w:val="879"/>
      </w:pPr>
      <w:rPr>
        <w:rFonts w:hint="eastAsia"/>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name w:val="Heading 1"/>
    <w:basedOn w:val="879"/>
    <w:next w:val="879"/>
    <w:link w:val="891"/>
    <w:uiPriority w:val="9"/>
    <w:qFormat/>
    <w:pPr>
      <w:keepLines/>
      <w:keepNext/>
      <w:spacing w:before="480" w:after="200"/>
      <w:outlineLvl w:val="0"/>
    </w:pPr>
    <w:rPr>
      <w:rFonts w:ascii="Arial" w:hAnsi="Arial" w:eastAsia="Arial" w:cs="Arial"/>
      <w:sz w:val="40"/>
      <w:szCs w:val="40"/>
    </w:rPr>
  </w:style>
  <w:style w:type="paragraph" w:styleId="850">
    <w:name w:val="Heading 2"/>
    <w:basedOn w:val="879"/>
    <w:next w:val="879"/>
    <w:link w:val="892"/>
    <w:uiPriority w:val="9"/>
    <w:unhideWhenUsed/>
    <w:qFormat/>
    <w:pPr>
      <w:keepLines/>
      <w:keepNext/>
      <w:spacing w:before="360" w:after="200"/>
      <w:outlineLvl w:val="1"/>
    </w:pPr>
    <w:rPr>
      <w:rFonts w:ascii="Arial" w:hAnsi="Arial" w:eastAsia="Arial" w:cs="Arial"/>
      <w:sz w:val="34"/>
    </w:rPr>
  </w:style>
  <w:style w:type="paragraph" w:styleId="851">
    <w:name w:val="Heading 3"/>
    <w:basedOn w:val="879"/>
    <w:next w:val="879"/>
    <w:link w:val="893"/>
    <w:uiPriority w:val="9"/>
    <w:unhideWhenUsed/>
    <w:qFormat/>
    <w:pPr>
      <w:keepLines/>
      <w:keepNext/>
      <w:spacing w:before="320" w:after="200"/>
      <w:outlineLvl w:val="2"/>
    </w:pPr>
    <w:rPr>
      <w:rFonts w:ascii="Arial" w:hAnsi="Arial" w:eastAsia="Arial" w:cs="Arial"/>
      <w:sz w:val="30"/>
      <w:szCs w:val="30"/>
    </w:rPr>
  </w:style>
  <w:style w:type="paragraph" w:styleId="852">
    <w:name w:val="Heading 4"/>
    <w:basedOn w:val="879"/>
    <w:next w:val="879"/>
    <w:link w:val="894"/>
    <w:uiPriority w:val="9"/>
    <w:unhideWhenUsed/>
    <w:qFormat/>
    <w:pPr>
      <w:keepLines/>
      <w:keepNext/>
      <w:spacing w:before="320" w:after="200"/>
      <w:outlineLvl w:val="3"/>
    </w:pPr>
    <w:rPr>
      <w:rFonts w:ascii="Arial" w:hAnsi="Arial" w:eastAsia="Arial" w:cs="Arial"/>
      <w:b/>
      <w:bCs/>
      <w:sz w:val="26"/>
      <w:szCs w:val="26"/>
    </w:rPr>
  </w:style>
  <w:style w:type="paragraph" w:styleId="853">
    <w:name w:val="Heading 5"/>
    <w:basedOn w:val="879"/>
    <w:next w:val="879"/>
    <w:link w:val="895"/>
    <w:uiPriority w:val="9"/>
    <w:unhideWhenUsed/>
    <w:qFormat/>
    <w:pPr>
      <w:keepLines/>
      <w:keepNext/>
      <w:spacing w:before="320" w:after="200"/>
      <w:outlineLvl w:val="4"/>
    </w:pPr>
    <w:rPr>
      <w:rFonts w:ascii="Arial" w:hAnsi="Arial" w:eastAsia="Arial" w:cs="Arial"/>
      <w:b/>
      <w:bCs/>
      <w:sz w:val="24"/>
      <w:szCs w:val="24"/>
    </w:rPr>
  </w:style>
  <w:style w:type="paragraph" w:styleId="854">
    <w:name w:val="Heading 6"/>
    <w:basedOn w:val="879"/>
    <w:next w:val="879"/>
    <w:link w:val="896"/>
    <w:uiPriority w:val="9"/>
    <w:unhideWhenUsed/>
    <w:qFormat/>
    <w:pPr>
      <w:keepLines/>
      <w:keepNext/>
      <w:spacing w:before="320" w:after="200"/>
      <w:outlineLvl w:val="5"/>
    </w:pPr>
    <w:rPr>
      <w:rFonts w:ascii="Arial" w:hAnsi="Arial" w:eastAsia="Arial" w:cs="Arial"/>
      <w:b/>
      <w:bCs/>
      <w:sz w:val="22"/>
      <w:szCs w:val="22"/>
    </w:rPr>
  </w:style>
  <w:style w:type="paragraph" w:styleId="855">
    <w:name w:val="Heading 7"/>
    <w:basedOn w:val="879"/>
    <w:next w:val="879"/>
    <w:link w:val="897"/>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Heading 8"/>
    <w:basedOn w:val="879"/>
    <w:next w:val="879"/>
    <w:link w:val="898"/>
    <w:uiPriority w:val="9"/>
    <w:unhideWhenUsed/>
    <w:qFormat/>
    <w:pPr>
      <w:keepLines/>
      <w:keepNext/>
      <w:spacing w:before="320" w:after="200"/>
      <w:outlineLvl w:val="7"/>
    </w:pPr>
    <w:rPr>
      <w:rFonts w:ascii="Arial" w:hAnsi="Arial" w:eastAsia="Arial" w:cs="Arial"/>
      <w:i/>
      <w:iCs/>
      <w:sz w:val="22"/>
      <w:szCs w:val="22"/>
    </w:rPr>
  </w:style>
  <w:style w:type="paragraph" w:styleId="857">
    <w:name w:val="Heading 9"/>
    <w:basedOn w:val="879"/>
    <w:next w:val="879"/>
    <w:link w:val="899"/>
    <w:uiPriority w:val="9"/>
    <w:unhideWhenUsed/>
    <w:qFormat/>
    <w:pPr>
      <w:keepLines/>
      <w:keepNext/>
      <w:spacing w:before="320" w:after="200"/>
      <w:outlineLvl w:val="8"/>
    </w:pPr>
    <w:rPr>
      <w:rFonts w:ascii="Arial" w:hAnsi="Arial" w:eastAsia="Arial" w:cs="Arial"/>
      <w:i/>
      <w:iCs/>
      <w:sz w:val="21"/>
      <w:szCs w:val="21"/>
    </w:rPr>
  </w:style>
  <w:style w:type="paragraph" w:styleId="858">
    <w:name w:val="Title"/>
    <w:basedOn w:val="879"/>
    <w:next w:val="879"/>
    <w:link w:val="925"/>
    <w:uiPriority w:val="10"/>
    <w:qFormat/>
    <w:pPr>
      <w:contextualSpacing/>
      <w:spacing w:before="300" w:after="200"/>
    </w:pPr>
    <w:rPr>
      <w:sz w:val="48"/>
      <w:szCs w:val="48"/>
    </w:rPr>
  </w:style>
  <w:style w:type="paragraph" w:styleId="859">
    <w:name w:val="Subtitle"/>
    <w:basedOn w:val="879"/>
    <w:next w:val="879"/>
    <w:link w:val="916"/>
    <w:uiPriority w:val="11"/>
    <w:qFormat/>
    <w:pPr>
      <w:spacing w:before="200" w:after="200"/>
    </w:pPr>
    <w:rPr>
      <w:sz w:val="24"/>
      <w:szCs w:val="24"/>
    </w:rPr>
  </w:style>
  <w:style w:type="paragraph" w:styleId="860">
    <w:name w:val="Header"/>
    <w:basedOn w:val="879"/>
    <w:link w:val="912"/>
    <w:uiPriority w:val="99"/>
    <w:unhideWhenUsed/>
    <w:pPr>
      <w:spacing w:after="0" w:line="240" w:lineRule="auto"/>
      <w:tabs>
        <w:tab w:val="center" w:pos="7143" w:leader="none"/>
        <w:tab w:val="right" w:pos="14287" w:leader="none"/>
      </w:tabs>
    </w:pPr>
  </w:style>
  <w:style w:type="paragraph" w:styleId="861">
    <w:name w:val="Footer"/>
    <w:basedOn w:val="879"/>
    <w:link w:val="910"/>
    <w:uiPriority w:val="99"/>
    <w:unhideWhenUsed/>
    <w:pPr>
      <w:spacing w:after="0" w:line="240" w:lineRule="auto"/>
      <w:tabs>
        <w:tab w:val="center" w:pos="7143" w:leader="none"/>
        <w:tab w:val="right" w:pos="14287" w:leader="none"/>
      </w:tabs>
    </w:pPr>
  </w:style>
  <w:style w:type="paragraph" w:styleId="862">
    <w:name w:val="Caption"/>
    <w:basedOn w:val="879"/>
    <w:next w:val="879"/>
    <w:uiPriority w:val="35"/>
    <w:semiHidden/>
    <w:unhideWhenUsed/>
    <w:qFormat/>
    <w:pPr>
      <w:spacing w:line="276" w:lineRule="auto"/>
    </w:pPr>
    <w:rPr>
      <w:b/>
      <w:bCs/>
      <w:color w:val="4f81bd" w:themeColor="accent1"/>
      <w:sz w:val="18"/>
      <w:szCs w:val="18"/>
    </w:rPr>
  </w:style>
  <w:style w:type="table" w:styleId="8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Hyperlink"/>
    <w:uiPriority w:val="99"/>
    <w:unhideWhenUsed/>
    <w:rPr>
      <w:color w:val="0000ff" w:themeColor="hyperlink"/>
      <w:u w:val="single"/>
    </w:rPr>
  </w:style>
  <w:style w:type="paragraph" w:styleId="865">
    <w:name w:val="footnote text"/>
    <w:basedOn w:val="879"/>
    <w:link w:val="918"/>
    <w:uiPriority w:val="99"/>
    <w:semiHidden/>
    <w:unhideWhenUsed/>
    <w:pPr>
      <w:spacing w:after="40" w:line="240" w:lineRule="auto"/>
    </w:pPr>
    <w:rPr>
      <w:sz w:val="18"/>
    </w:rPr>
  </w:style>
  <w:style w:type="character" w:styleId="866">
    <w:name w:val="footnote reference"/>
    <w:uiPriority w:val="99"/>
    <w:unhideWhenUsed/>
    <w:rPr>
      <w:vertAlign w:val="superscript"/>
    </w:rPr>
  </w:style>
  <w:style w:type="paragraph" w:styleId="867">
    <w:name w:val="endnote text"/>
    <w:basedOn w:val="879"/>
    <w:link w:val="908"/>
    <w:uiPriority w:val="99"/>
    <w:semiHidden/>
    <w:unhideWhenUsed/>
    <w:pPr>
      <w:spacing w:after="0" w:line="240" w:lineRule="auto"/>
    </w:pPr>
    <w:rPr>
      <w:sz w:val="20"/>
    </w:rPr>
  </w:style>
  <w:style w:type="character" w:styleId="868">
    <w:name w:val="endnote reference"/>
    <w:uiPriority w:val="99"/>
    <w:semiHidden/>
    <w:unhideWhenUsed/>
    <w:rPr>
      <w:vertAlign w:val="superscript"/>
    </w:rPr>
  </w:style>
  <w:style w:type="paragraph" w:styleId="869">
    <w:name w:val="toc 1"/>
    <w:basedOn w:val="879"/>
    <w:next w:val="879"/>
    <w:uiPriority w:val="39"/>
    <w:unhideWhenUsed/>
    <w:pPr>
      <w:ind w:left="0" w:right="0" w:firstLine="0"/>
      <w:spacing w:after="57"/>
    </w:pPr>
  </w:style>
  <w:style w:type="paragraph" w:styleId="870">
    <w:name w:val="toc 2"/>
    <w:basedOn w:val="879"/>
    <w:next w:val="879"/>
    <w:uiPriority w:val="39"/>
    <w:unhideWhenUsed/>
    <w:pPr>
      <w:ind w:left="283" w:right="0" w:firstLine="0"/>
      <w:spacing w:after="57"/>
    </w:pPr>
  </w:style>
  <w:style w:type="paragraph" w:styleId="871">
    <w:name w:val="toc 3"/>
    <w:basedOn w:val="879"/>
    <w:next w:val="879"/>
    <w:uiPriority w:val="39"/>
    <w:unhideWhenUsed/>
    <w:pPr>
      <w:ind w:left="567" w:right="0" w:firstLine="0"/>
      <w:spacing w:after="57"/>
    </w:pPr>
  </w:style>
  <w:style w:type="paragraph" w:styleId="872">
    <w:name w:val="toc 4"/>
    <w:basedOn w:val="879"/>
    <w:next w:val="879"/>
    <w:uiPriority w:val="39"/>
    <w:unhideWhenUsed/>
    <w:pPr>
      <w:ind w:left="850" w:right="0" w:firstLine="0"/>
      <w:spacing w:after="57"/>
    </w:pPr>
  </w:style>
  <w:style w:type="paragraph" w:styleId="873">
    <w:name w:val="toc 5"/>
    <w:basedOn w:val="879"/>
    <w:next w:val="879"/>
    <w:uiPriority w:val="39"/>
    <w:unhideWhenUsed/>
    <w:pPr>
      <w:ind w:left="1134" w:right="0" w:firstLine="0"/>
      <w:spacing w:after="57"/>
    </w:pPr>
  </w:style>
  <w:style w:type="paragraph" w:styleId="874">
    <w:name w:val="toc 6"/>
    <w:basedOn w:val="879"/>
    <w:next w:val="879"/>
    <w:uiPriority w:val="39"/>
    <w:unhideWhenUsed/>
    <w:pPr>
      <w:ind w:left="1417" w:right="0" w:firstLine="0"/>
      <w:spacing w:after="57"/>
    </w:pPr>
  </w:style>
  <w:style w:type="paragraph" w:styleId="875">
    <w:name w:val="toc 7"/>
    <w:basedOn w:val="879"/>
    <w:next w:val="879"/>
    <w:uiPriority w:val="39"/>
    <w:unhideWhenUsed/>
    <w:pPr>
      <w:ind w:left="1701" w:right="0" w:firstLine="0"/>
      <w:spacing w:after="57"/>
    </w:pPr>
  </w:style>
  <w:style w:type="paragraph" w:styleId="876">
    <w:name w:val="toc 8"/>
    <w:basedOn w:val="879"/>
    <w:next w:val="879"/>
    <w:uiPriority w:val="39"/>
    <w:unhideWhenUsed/>
    <w:pPr>
      <w:ind w:left="1984" w:right="0" w:firstLine="0"/>
      <w:spacing w:after="57"/>
    </w:pPr>
  </w:style>
  <w:style w:type="paragraph" w:styleId="877">
    <w:name w:val="toc 9"/>
    <w:basedOn w:val="879"/>
    <w:next w:val="879"/>
    <w:uiPriority w:val="39"/>
    <w:unhideWhenUsed/>
    <w:pPr>
      <w:ind w:left="2268" w:right="0" w:firstLine="0"/>
      <w:spacing w:after="57"/>
    </w:pPr>
  </w:style>
  <w:style w:type="paragraph" w:styleId="878">
    <w:name w:val="table of figures"/>
    <w:basedOn w:val="879"/>
    <w:next w:val="879"/>
    <w:uiPriority w:val="99"/>
    <w:unhideWhenUsed/>
    <w:pPr>
      <w:spacing w:after="0" w:afterAutospacing="0"/>
    </w:pPr>
  </w:style>
  <w:style w:type="paragraph" w:styleId="879" w:default="1">
    <w:name w:val="Normal"/>
    <w:next w:val="879"/>
    <w:link w:val="879"/>
    <w:qFormat/>
    <w:pPr>
      <w:widowControl w:val="off"/>
    </w:pPr>
    <w:rPr>
      <w:rFonts w:ascii="宋体" w:hAnsi="宋体" w:eastAsia="宋体" w:cs="宋体"/>
      <w:sz w:val="22"/>
      <w:szCs w:val="22"/>
      <w:lang w:val="zh-CN" w:eastAsia="zh-CN" w:bidi="zh-CN"/>
    </w:rPr>
  </w:style>
  <w:style w:type="paragraph" w:styleId="880">
    <w:name w:val="标题 1"/>
    <w:basedOn w:val="879"/>
    <w:next w:val="879"/>
    <w:link w:val="891"/>
    <w:uiPriority w:val="9"/>
    <w:qFormat/>
    <w:pPr>
      <w:keepLines/>
      <w:keepNext/>
      <w:spacing w:before="480" w:after="200"/>
      <w:outlineLvl w:val="0"/>
    </w:pPr>
    <w:rPr>
      <w:rFonts w:ascii="Arial" w:hAnsi="Arial" w:eastAsia="Arial" w:cs="Arial"/>
      <w:sz w:val="40"/>
      <w:szCs w:val="40"/>
    </w:rPr>
  </w:style>
  <w:style w:type="paragraph" w:styleId="881">
    <w:name w:val="标题 2"/>
    <w:basedOn w:val="879"/>
    <w:next w:val="879"/>
    <w:link w:val="892"/>
    <w:uiPriority w:val="9"/>
    <w:unhideWhenUsed/>
    <w:qFormat/>
    <w:pPr>
      <w:keepLines/>
      <w:keepNext/>
      <w:spacing w:before="360" w:after="200"/>
      <w:outlineLvl w:val="1"/>
    </w:pPr>
    <w:rPr>
      <w:rFonts w:ascii="Arial" w:hAnsi="Arial" w:eastAsia="Arial" w:cs="Arial"/>
      <w:sz w:val="34"/>
    </w:rPr>
  </w:style>
  <w:style w:type="paragraph" w:styleId="882">
    <w:name w:val="标题 3"/>
    <w:basedOn w:val="879"/>
    <w:next w:val="879"/>
    <w:link w:val="893"/>
    <w:uiPriority w:val="9"/>
    <w:unhideWhenUsed/>
    <w:qFormat/>
    <w:pPr>
      <w:keepLines/>
      <w:keepNext/>
      <w:spacing w:before="320" w:after="200"/>
      <w:outlineLvl w:val="2"/>
    </w:pPr>
    <w:rPr>
      <w:rFonts w:ascii="Arial" w:hAnsi="Arial" w:eastAsia="Arial" w:cs="Arial"/>
      <w:sz w:val="30"/>
      <w:szCs w:val="30"/>
    </w:rPr>
  </w:style>
  <w:style w:type="paragraph" w:styleId="883">
    <w:name w:val="标题 4"/>
    <w:basedOn w:val="879"/>
    <w:next w:val="879"/>
    <w:link w:val="894"/>
    <w:uiPriority w:val="9"/>
    <w:unhideWhenUsed/>
    <w:qFormat/>
    <w:pPr>
      <w:keepLines/>
      <w:keepNext/>
      <w:spacing w:before="320" w:after="200"/>
      <w:outlineLvl w:val="3"/>
    </w:pPr>
    <w:rPr>
      <w:rFonts w:ascii="Arial" w:hAnsi="Arial" w:eastAsia="Arial" w:cs="Arial"/>
      <w:b/>
      <w:bCs/>
      <w:sz w:val="26"/>
      <w:szCs w:val="26"/>
    </w:rPr>
  </w:style>
  <w:style w:type="paragraph" w:styleId="884">
    <w:name w:val="标题 5"/>
    <w:basedOn w:val="879"/>
    <w:next w:val="879"/>
    <w:link w:val="895"/>
    <w:uiPriority w:val="9"/>
    <w:unhideWhenUsed/>
    <w:qFormat/>
    <w:pPr>
      <w:keepLines/>
      <w:keepNext/>
      <w:spacing w:before="320" w:after="200"/>
      <w:outlineLvl w:val="4"/>
    </w:pPr>
    <w:rPr>
      <w:rFonts w:ascii="Arial" w:hAnsi="Arial" w:eastAsia="Arial" w:cs="Arial"/>
      <w:b/>
      <w:bCs/>
      <w:sz w:val="24"/>
      <w:szCs w:val="24"/>
    </w:rPr>
  </w:style>
  <w:style w:type="paragraph" w:styleId="885">
    <w:name w:val="标题 6"/>
    <w:basedOn w:val="879"/>
    <w:next w:val="879"/>
    <w:link w:val="896"/>
    <w:uiPriority w:val="9"/>
    <w:unhideWhenUsed/>
    <w:qFormat/>
    <w:pPr>
      <w:keepLines/>
      <w:keepNext/>
      <w:spacing w:before="320" w:after="200"/>
      <w:outlineLvl w:val="5"/>
    </w:pPr>
    <w:rPr>
      <w:rFonts w:ascii="Arial" w:hAnsi="Arial" w:eastAsia="Arial" w:cs="Arial"/>
      <w:b/>
      <w:bCs/>
      <w:sz w:val="22"/>
      <w:szCs w:val="22"/>
    </w:rPr>
  </w:style>
  <w:style w:type="paragraph" w:styleId="886">
    <w:name w:val="标题 7"/>
    <w:basedOn w:val="879"/>
    <w:next w:val="879"/>
    <w:link w:val="897"/>
    <w:uiPriority w:val="9"/>
    <w:unhideWhenUsed/>
    <w:qFormat/>
    <w:pPr>
      <w:keepLines/>
      <w:keepNext/>
      <w:spacing w:before="320" w:after="200"/>
      <w:outlineLvl w:val="6"/>
    </w:pPr>
    <w:rPr>
      <w:rFonts w:ascii="Arial" w:hAnsi="Arial" w:eastAsia="Arial" w:cs="Arial"/>
      <w:b/>
      <w:bCs/>
      <w:i/>
      <w:iCs/>
      <w:sz w:val="22"/>
      <w:szCs w:val="22"/>
    </w:rPr>
  </w:style>
  <w:style w:type="paragraph" w:styleId="887">
    <w:name w:val="标题 8"/>
    <w:basedOn w:val="879"/>
    <w:next w:val="879"/>
    <w:link w:val="898"/>
    <w:uiPriority w:val="9"/>
    <w:unhideWhenUsed/>
    <w:qFormat/>
    <w:pPr>
      <w:keepLines/>
      <w:keepNext/>
      <w:spacing w:before="320" w:after="200"/>
      <w:outlineLvl w:val="7"/>
    </w:pPr>
    <w:rPr>
      <w:rFonts w:ascii="Arial" w:hAnsi="Arial" w:eastAsia="Arial" w:cs="Arial"/>
      <w:i/>
      <w:iCs/>
      <w:sz w:val="22"/>
      <w:szCs w:val="22"/>
    </w:rPr>
  </w:style>
  <w:style w:type="paragraph" w:styleId="888">
    <w:name w:val="标题 9"/>
    <w:basedOn w:val="879"/>
    <w:next w:val="879"/>
    <w:link w:val="899"/>
    <w:uiPriority w:val="9"/>
    <w:unhideWhenUsed/>
    <w:qFormat/>
    <w:pPr>
      <w:keepLines/>
      <w:keepNext/>
      <w:spacing w:before="320" w:after="200"/>
      <w:outlineLvl w:val="8"/>
    </w:pPr>
    <w:rPr>
      <w:rFonts w:ascii="Arial" w:hAnsi="Arial" w:eastAsia="Arial" w:cs="Arial"/>
      <w:i/>
      <w:iCs/>
      <w:sz w:val="21"/>
      <w:szCs w:val="21"/>
    </w:rPr>
  </w:style>
  <w:style w:type="character" w:styleId="889">
    <w:name w:val="默认段落字体"/>
    <w:next w:val="889"/>
    <w:link w:val="879"/>
    <w:uiPriority w:val="1"/>
    <w:unhideWhenUsed/>
    <w:qFormat/>
  </w:style>
  <w:style w:type="table" w:styleId="890">
    <w:name w:val="普通表格"/>
    <w:next w:val="890"/>
    <w:link w:val="879"/>
    <w:uiPriority w:val="99"/>
    <w:unhideWhenUsed/>
    <w:qFormat/>
    <w:tblPr/>
  </w:style>
  <w:style w:type="character" w:styleId="891">
    <w:name w:val="Heading 1 Char"/>
    <w:next w:val="891"/>
    <w:link w:val="880"/>
    <w:uiPriority w:val="9"/>
    <w:qFormat/>
    <w:rPr>
      <w:rFonts w:ascii="Arial" w:hAnsi="Arial" w:eastAsia="Arial" w:cs="Arial"/>
      <w:sz w:val="40"/>
      <w:szCs w:val="40"/>
    </w:rPr>
  </w:style>
  <w:style w:type="character" w:styleId="892">
    <w:name w:val="Heading 2 Char"/>
    <w:next w:val="892"/>
    <w:link w:val="881"/>
    <w:uiPriority w:val="9"/>
    <w:qFormat/>
    <w:rPr>
      <w:rFonts w:ascii="Arial" w:hAnsi="Arial" w:eastAsia="Arial" w:cs="Arial"/>
      <w:sz w:val="34"/>
    </w:rPr>
  </w:style>
  <w:style w:type="character" w:styleId="893">
    <w:name w:val="Heading 3 Char"/>
    <w:next w:val="893"/>
    <w:link w:val="882"/>
    <w:uiPriority w:val="9"/>
    <w:qFormat/>
    <w:rPr>
      <w:rFonts w:ascii="Arial" w:hAnsi="Arial" w:eastAsia="Arial" w:cs="Arial"/>
      <w:sz w:val="30"/>
      <w:szCs w:val="30"/>
    </w:rPr>
  </w:style>
  <w:style w:type="character" w:styleId="894">
    <w:name w:val="Heading 4 Char"/>
    <w:next w:val="894"/>
    <w:link w:val="883"/>
    <w:uiPriority w:val="9"/>
    <w:qFormat/>
    <w:rPr>
      <w:rFonts w:ascii="Arial" w:hAnsi="Arial" w:eastAsia="Arial" w:cs="Arial"/>
      <w:b/>
      <w:bCs/>
      <w:sz w:val="26"/>
      <w:szCs w:val="26"/>
    </w:rPr>
  </w:style>
  <w:style w:type="character" w:styleId="895">
    <w:name w:val="Heading 5 Char"/>
    <w:next w:val="895"/>
    <w:link w:val="884"/>
    <w:uiPriority w:val="9"/>
    <w:qFormat/>
    <w:rPr>
      <w:rFonts w:ascii="Arial" w:hAnsi="Arial" w:eastAsia="Arial" w:cs="Arial"/>
      <w:b/>
      <w:bCs/>
      <w:sz w:val="24"/>
      <w:szCs w:val="24"/>
    </w:rPr>
  </w:style>
  <w:style w:type="character" w:styleId="896">
    <w:name w:val="Heading 6 Char"/>
    <w:next w:val="896"/>
    <w:link w:val="885"/>
    <w:uiPriority w:val="9"/>
    <w:qFormat/>
    <w:rPr>
      <w:rFonts w:ascii="Arial" w:hAnsi="Arial" w:eastAsia="Arial" w:cs="Arial"/>
      <w:b/>
      <w:bCs/>
      <w:sz w:val="22"/>
      <w:szCs w:val="22"/>
    </w:rPr>
  </w:style>
  <w:style w:type="character" w:styleId="897">
    <w:name w:val="Heading 7 Char"/>
    <w:next w:val="897"/>
    <w:link w:val="886"/>
    <w:uiPriority w:val="9"/>
    <w:qFormat/>
    <w:rPr>
      <w:rFonts w:ascii="Arial" w:hAnsi="Arial" w:eastAsia="Arial" w:cs="Arial"/>
      <w:b/>
      <w:bCs/>
      <w:i/>
      <w:iCs/>
      <w:sz w:val="22"/>
      <w:szCs w:val="22"/>
    </w:rPr>
  </w:style>
  <w:style w:type="character" w:styleId="898">
    <w:name w:val="Heading 8 Char"/>
    <w:next w:val="898"/>
    <w:link w:val="887"/>
    <w:uiPriority w:val="9"/>
    <w:qFormat/>
    <w:rPr>
      <w:rFonts w:ascii="Arial" w:hAnsi="Arial" w:eastAsia="Arial" w:cs="Arial"/>
      <w:i/>
      <w:iCs/>
      <w:sz w:val="22"/>
      <w:szCs w:val="22"/>
    </w:rPr>
  </w:style>
  <w:style w:type="character" w:styleId="899">
    <w:name w:val="Heading 9 Char"/>
    <w:next w:val="899"/>
    <w:link w:val="888"/>
    <w:uiPriority w:val="9"/>
    <w:qFormat/>
    <w:rPr>
      <w:rFonts w:ascii="Arial" w:hAnsi="Arial" w:eastAsia="Arial" w:cs="Arial"/>
      <w:i/>
      <w:iCs/>
      <w:sz w:val="21"/>
      <w:szCs w:val="21"/>
    </w:rPr>
  </w:style>
  <w:style w:type="paragraph" w:styleId="900">
    <w:name w:val="目录 7"/>
    <w:basedOn w:val="879"/>
    <w:next w:val="879"/>
    <w:link w:val="879"/>
    <w:uiPriority w:val="39"/>
    <w:unhideWhenUsed/>
    <w:qFormat/>
    <w:pPr>
      <w:ind w:left="1701" w:right="0" w:firstLine="0"/>
      <w:spacing w:after="57"/>
    </w:pPr>
  </w:style>
  <w:style w:type="paragraph" w:styleId="901">
    <w:name w:val="题注"/>
    <w:basedOn w:val="879"/>
    <w:next w:val="879"/>
    <w:link w:val="879"/>
    <w:uiPriority w:val="35"/>
    <w:unhideWhenUsed/>
    <w:qFormat/>
    <w:pPr>
      <w:spacing w:line="276" w:lineRule="auto"/>
    </w:pPr>
    <w:rPr>
      <w:b/>
      <w:bCs/>
      <w:color w:val="4f81bd"/>
      <w:sz w:val="18"/>
      <w:szCs w:val="18"/>
    </w:rPr>
  </w:style>
  <w:style w:type="paragraph" w:styleId="902">
    <w:name w:val="批注文字"/>
    <w:basedOn w:val="879"/>
    <w:next w:val="902"/>
    <w:link w:val="879"/>
    <w:uiPriority w:val="99"/>
    <w:unhideWhenUsed/>
    <w:qFormat/>
    <w:pPr>
      <w:jc w:val="left"/>
    </w:pPr>
  </w:style>
  <w:style w:type="paragraph" w:styleId="903">
    <w:name w:val="正文文本缩进"/>
    <w:basedOn w:val="879"/>
    <w:next w:val="903"/>
    <w:link w:val="879"/>
    <w:pPr>
      <w:ind w:left="200"/>
      <w:spacing w:after="120"/>
    </w:pPr>
    <w:rPr>
      <w:rFonts w:ascii="Calibri" w:hAnsi="Calibri" w:eastAsia="Calibri" w:cs="Times New Roman"/>
      <w:lang w:bidi="ar-SA"/>
    </w:rPr>
  </w:style>
  <w:style w:type="paragraph" w:styleId="904">
    <w:name w:val="目录 5"/>
    <w:basedOn w:val="879"/>
    <w:next w:val="879"/>
    <w:link w:val="879"/>
    <w:uiPriority w:val="39"/>
    <w:unhideWhenUsed/>
    <w:qFormat/>
    <w:pPr>
      <w:ind w:left="1134" w:right="0" w:firstLine="0"/>
      <w:spacing w:after="57"/>
    </w:pPr>
  </w:style>
  <w:style w:type="paragraph" w:styleId="905">
    <w:name w:val="目录 3"/>
    <w:basedOn w:val="879"/>
    <w:next w:val="879"/>
    <w:link w:val="879"/>
    <w:uiPriority w:val="39"/>
    <w:unhideWhenUsed/>
    <w:qFormat/>
    <w:pPr>
      <w:ind w:left="567" w:right="0" w:firstLine="0"/>
      <w:spacing w:after="57"/>
    </w:pPr>
  </w:style>
  <w:style w:type="paragraph" w:styleId="906">
    <w:name w:val="目录 8"/>
    <w:basedOn w:val="879"/>
    <w:next w:val="879"/>
    <w:link w:val="879"/>
    <w:uiPriority w:val="39"/>
    <w:unhideWhenUsed/>
    <w:qFormat/>
    <w:pPr>
      <w:ind w:left="1984" w:right="0" w:firstLine="0"/>
      <w:spacing w:after="57"/>
    </w:pPr>
  </w:style>
  <w:style w:type="paragraph" w:styleId="907">
    <w:name w:val="尾注文本"/>
    <w:basedOn w:val="879"/>
    <w:next w:val="907"/>
    <w:link w:val="908"/>
    <w:uiPriority w:val="99"/>
    <w:unhideWhenUsed/>
    <w:qFormat/>
    <w:pPr>
      <w:spacing w:after="0" w:line="240" w:lineRule="auto"/>
    </w:pPr>
    <w:rPr>
      <w:sz w:val="20"/>
    </w:rPr>
  </w:style>
  <w:style w:type="character" w:styleId="908">
    <w:name w:val="Endnote Text Char"/>
    <w:next w:val="908"/>
    <w:link w:val="907"/>
    <w:uiPriority w:val="99"/>
    <w:qFormat/>
    <w:rPr>
      <w:sz w:val="20"/>
    </w:rPr>
  </w:style>
  <w:style w:type="paragraph" w:styleId="909">
    <w:name w:val="页脚"/>
    <w:basedOn w:val="879"/>
    <w:next w:val="909"/>
    <w:link w:val="910"/>
    <w:uiPriority w:val="99"/>
    <w:unhideWhenUsed/>
    <w:qFormat/>
    <w:pPr>
      <w:spacing w:after="0" w:line="240" w:lineRule="auto"/>
      <w:tabs>
        <w:tab w:val="center" w:pos="7143" w:leader="none"/>
        <w:tab w:val="right" w:pos="14287" w:leader="none"/>
      </w:tabs>
    </w:pPr>
  </w:style>
  <w:style w:type="character" w:styleId="910">
    <w:name w:val="Caption Char"/>
    <w:next w:val="910"/>
    <w:link w:val="909"/>
    <w:uiPriority w:val="99"/>
    <w:qFormat/>
  </w:style>
  <w:style w:type="paragraph" w:styleId="911">
    <w:name w:val="页眉"/>
    <w:basedOn w:val="879"/>
    <w:next w:val="911"/>
    <w:link w:val="912"/>
    <w:uiPriority w:val="99"/>
    <w:unhideWhenUsed/>
    <w:qFormat/>
    <w:pPr>
      <w:spacing w:after="0" w:line="240" w:lineRule="auto"/>
      <w:tabs>
        <w:tab w:val="center" w:pos="7143" w:leader="none"/>
        <w:tab w:val="right" w:pos="14287" w:leader="none"/>
      </w:tabs>
    </w:pPr>
  </w:style>
  <w:style w:type="character" w:styleId="912">
    <w:name w:val="Header Char"/>
    <w:next w:val="912"/>
    <w:link w:val="911"/>
    <w:uiPriority w:val="99"/>
    <w:qFormat/>
  </w:style>
  <w:style w:type="paragraph" w:styleId="913">
    <w:name w:val="目录 1"/>
    <w:basedOn w:val="879"/>
    <w:next w:val="879"/>
    <w:link w:val="879"/>
    <w:uiPriority w:val="39"/>
    <w:unhideWhenUsed/>
    <w:qFormat/>
    <w:pPr>
      <w:ind w:left="0" w:right="0" w:firstLine="0"/>
      <w:spacing w:after="57"/>
    </w:pPr>
  </w:style>
  <w:style w:type="paragraph" w:styleId="914">
    <w:name w:val="目录 4"/>
    <w:basedOn w:val="879"/>
    <w:next w:val="879"/>
    <w:link w:val="879"/>
    <w:uiPriority w:val="39"/>
    <w:unhideWhenUsed/>
    <w:qFormat/>
    <w:pPr>
      <w:ind w:left="850" w:right="0" w:firstLine="0"/>
      <w:spacing w:after="57"/>
    </w:pPr>
  </w:style>
  <w:style w:type="paragraph" w:styleId="915">
    <w:name w:val="副标题"/>
    <w:basedOn w:val="879"/>
    <w:next w:val="879"/>
    <w:link w:val="916"/>
    <w:uiPriority w:val="11"/>
    <w:qFormat/>
    <w:pPr>
      <w:spacing w:before="200" w:after="200"/>
    </w:pPr>
    <w:rPr>
      <w:sz w:val="24"/>
      <w:szCs w:val="24"/>
    </w:rPr>
  </w:style>
  <w:style w:type="character" w:styleId="916">
    <w:name w:val="Subtitle Char"/>
    <w:next w:val="916"/>
    <w:link w:val="915"/>
    <w:uiPriority w:val="11"/>
    <w:qFormat/>
    <w:rPr>
      <w:sz w:val="24"/>
      <w:szCs w:val="24"/>
    </w:rPr>
  </w:style>
  <w:style w:type="paragraph" w:styleId="917">
    <w:name w:val="脚注文本"/>
    <w:basedOn w:val="879"/>
    <w:next w:val="917"/>
    <w:link w:val="918"/>
    <w:uiPriority w:val="99"/>
    <w:unhideWhenUsed/>
    <w:qFormat/>
    <w:pPr>
      <w:spacing w:after="40" w:line="240" w:lineRule="auto"/>
    </w:pPr>
    <w:rPr>
      <w:sz w:val="18"/>
    </w:rPr>
  </w:style>
  <w:style w:type="character" w:styleId="918">
    <w:name w:val="Footnote Text Char"/>
    <w:next w:val="918"/>
    <w:link w:val="917"/>
    <w:uiPriority w:val="99"/>
    <w:qFormat/>
    <w:rPr>
      <w:sz w:val="18"/>
    </w:rPr>
  </w:style>
  <w:style w:type="paragraph" w:styleId="919">
    <w:name w:val="目录 6"/>
    <w:basedOn w:val="879"/>
    <w:next w:val="879"/>
    <w:link w:val="879"/>
    <w:uiPriority w:val="39"/>
    <w:unhideWhenUsed/>
    <w:qFormat/>
    <w:pPr>
      <w:ind w:left="1417" w:right="0" w:firstLine="0"/>
      <w:spacing w:after="57"/>
    </w:pPr>
  </w:style>
  <w:style w:type="paragraph" w:styleId="920">
    <w:name w:val="图表目录"/>
    <w:basedOn w:val="879"/>
    <w:next w:val="879"/>
    <w:link w:val="879"/>
    <w:uiPriority w:val="99"/>
    <w:unhideWhenUsed/>
    <w:qFormat/>
    <w:pPr>
      <w:spacing w:after="0" w:afterAutospacing="0"/>
    </w:pPr>
  </w:style>
  <w:style w:type="paragraph" w:styleId="921">
    <w:name w:val="目录 2"/>
    <w:basedOn w:val="879"/>
    <w:next w:val="879"/>
    <w:link w:val="879"/>
    <w:uiPriority w:val="39"/>
    <w:unhideWhenUsed/>
    <w:qFormat/>
    <w:pPr>
      <w:ind w:left="283" w:right="0" w:firstLine="0"/>
      <w:spacing w:after="57"/>
    </w:pPr>
  </w:style>
  <w:style w:type="paragraph" w:styleId="922">
    <w:name w:val="目录 9"/>
    <w:basedOn w:val="879"/>
    <w:next w:val="879"/>
    <w:link w:val="879"/>
    <w:uiPriority w:val="39"/>
    <w:unhideWhenUsed/>
    <w:qFormat/>
    <w:pPr>
      <w:ind w:left="2268" w:right="0" w:firstLine="0"/>
      <w:spacing w:after="57"/>
    </w:pPr>
  </w:style>
  <w:style w:type="paragraph" w:styleId="923">
    <w:name w:val="普通(网站)"/>
    <w:basedOn w:val="879"/>
    <w:next w:val="923"/>
    <w:link w:val="879"/>
    <w:uiPriority w:val="99"/>
    <w:unhideWhenUsed/>
    <w:qFormat/>
    <w:pPr>
      <w:spacing w:beforeAutospacing="1" w:afterAutospacing="1"/>
    </w:pPr>
    <w:rPr>
      <w:rFonts w:cs="Times New Roman"/>
      <w:sz w:val="24"/>
      <w:lang w:val="en-US" w:bidi="ar-SA"/>
    </w:rPr>
  </w:style>
  <w:style w:type="paragraph" w:styleId="924">
    <w:name w:val="标题"/>
    <w:basedOn w:val="879"/>
    <w:next w:val="879"/>
    <w:link w:val="925"/>
    <w:uiPriority w:val="10"/>
    <w:qFormat/>
    <w:pPr>
      <w:contextualSpacing/>
      <w:spacing w:before="300" w:after="200"/>
    </w:pPr>
    <w:rPr>
      <w:sz w:val="48"/>
      <w:szCs w:val="48"/>
    </w:rPr>
  </w:style>
  <w:style w:type="character" w:styleId="925">
    <w:name w:val="Title Char"/>
    <w:next w:val="925"/>
    <w:link w:val="924"/>
    <w:uiPriority w:val="10"/>
    <w:qFormat/>
    <w:rPr>
      <w:sz w:val="48"/>
      <w:szCs w:val="48"/>
    </w:rPr>
  </w:style>
  <w:style w:type="paragraph" w:styleId="926">
    <w:name w:val="正文首行缩进 2"/>
    <w:basedOn w:val="903"/>
    <w:next w:val="926"/>
    <w:link w:val="879"/>
    <w:pPr>
      <w:ind w:left="0" w:firstLine="200"/>
      <w:spacing w:after="0" w:line="480" w:lineRule="exact"/>
    </w:pPr>
    <w:rPr>
      <w:rFonts w:ascii="Calibri" w:hAnsi="Calibri" w:eastAsia="Calibri" w:cs="Times New Roman"/>
      <w:sz w:val="28"/>
      <w:lang w:bidi="ar-SA"/>
    </w:rPr>
  </w:style>
  <w:style w:type="table" w:styleId="927">
    <w:name w:val="网格型"/>
    <w:next w:val="927"/>
    <w:link w:val="879"/>
    <w:uiPriority w:val="59"/>
    <w:qFormat/>
    <w:pPr>
      <w:spacing w:after="0" w:line="240" w:lineRule="auto"/>
    </w:pPr>
    <w:tblPr/>
  </w:style>
  <w:style w:type="character" w:styleId="928">
    <w:name w:val="要点"/>
    <w:basedOn w:val="889"/>
    <w:next w:val="928"/>
    <w:link w:val="879"/>
    <w:qFormat/>
    <w:rPr>
      <w:b/>
    </w:rPr>
  </w:style>
  <w:style w:type="character" w:styleId="929">
    <w:name w:val="尾注引用"/>
    <w:next w:val="929"/>
    <w:link w:val="879"/>
    <w:uiPriority w:val="99"/>
    <w:unhideWhenUsed/>
    <w:qFormat/>
    <w:rPr>
      <w:vertAlign w:val="superscript"/>
    </w:rPr>
  </w:style>
  <w:style w:type="character" w:styleId="930">
    <w:name w:val="强调"/>
    <w:basedOn w:val="889"/>
    <w:next w:val="930"/>
    <w:link w:val="879"/>
    <w:qFormat/>
    <w:rPr>
      <w:i/>
    </w:rPr>
  </w:style>
  <w:style w:type="character" w:styleId="931">
    <w:name w:val="超链接"/>
    <w:next w:val="931"/>
    <w:link w:val="879"/>
    <w:uiPriority w:val="99"/>
    <w:unhideWhenUsed/>
    <w:qFormat/>
    <w:rPr>
      <w:color w:val="0000ff"/>
      <w:u w:val="single"/>
    </w:rPr>
  </w:style>
  <w:style w:type="character" w:styleId="932">
    <w:name w:val="脚注引用"/>
    <w:next w:val="932"/>
    <w:link w:val="879"/>
    <w:uiPriority w:val="99"/>
    <w:unhideWhenUsed/>
    <w:qFormat/>
    <w:rPr>
      <w:vertAlign w:val="superscript"/>
    </w:rPr>
  </w:style>
  <w:style w:type="character" w:styleId="933">
    <w:name w:val="Footer Char"/>
    <w:next w:val="933"/>
    <w:link w:val="909"/>
    <w:uiPriority w:val="99"/>
    <w:qFormat/>
  </w:style>
  <w:style w:type="character" w:styleId="934">
    <w:name w:val="a_p_3"/>
    <w:basedOn w:val="935"/>
    <w:next w:val="934"/>
    <w:link w:val="879"/>
    <w:qFormat/>
    <w:rPr>
      <w:sz w:val="27"/>
      <w:szCs w:val="27"/>
    </w:rPr>
  </w:style>
  <w:style w:type="character" w:styleId="935">
    <w:name w:val="默认段落字体1"/>
    <w:next w:val="935"/>
    <w:link w:val="879"/>
    <w:qFormat/>
    <w:rPr>
      <w:rFonts w:ascii="Calibri" w:hAnsi="Calibri" w:eastAsia="Calibri" w:cs="Times New Roman"/>
    </w:rPr>
  </w:style>
  <w:style w:type="paragraph" w:styleId="936">
    <w:name w:val="No Spacing"/>
    <w:next w:val="936"/>
    <w:link w:val="879"/>
    <w:uiPriority w:val="1"/>
    <w:qFormat/>
    <w:pPr>
      <w:spacing w:before="0" w:after="0" w:line="240" w:lineRule="auto"/>
    </w:pPr>
    <w:rPr>
      <w:rFonts w:ascii="Times New Roman" w:hAnsi="Times New Roman" w:eastAsia="宋体" w:cs="Times New Roman"/>
    </w:rPr>
  </w:style>
  <w:style w:type="paragraph" w:styleId="937">
    <w:name w:val="Quote"/>
    <w:basedOn w:val="879"/>
    <w:next w:val="879"/>
    <w:link w:val="938"/>
    <w:uiPriority w:val="29"/>
    <w:qFormat/>
    <w:pPr>
      <w:ind w:left="720" w:right="720"/>
    </w:pPr>
    <w:rPr>
      <w:i/>
    </w:rPr>
  </w:style>
  <w:style w:type="character" w:styleId="938">
    <w:name w:val="Quote Char"/>
    <w:next w:val="938"/>
    <w:link w:val="937"/>
    <w:uiPriority w:val="29"/>
    <w:qFormat/>
    <w:rPr>
      <w:i/>
    </w:rPr>
  </w:style>
  <w:style w:type="paragraph" w:styleId="939">
    <w:name w:val="Intense Quote"/>
    <w:basedOn w:val="879"/>
    <w:next w:val="879"/>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name w:val="Intense Quote Char"/>
    <w:next w:val="940"/>
    <w:link w:val="939"/>
    <w:uiPriority w:val="30"/>
    <w:qFormat/>
    <w:rPr>
      <w:i/>
    </w:rPr>
  </w:style>
  <w:style w:type="table" w:styleId="941">
    <w:name w:val="Table Grid Light"/>
    <w:next w:val="941"/>
    <w:link w:val="879"/>
    <w:uiPriority w:val="59"/>
    <w:qFormat/>
    <w:pPr>
      <w:spacing w:after="0" w:line="240" w:lineRule="auto"/>
    </w:pPr>
    <w:tblPr/>
  </w:style>
  <w:style w:type="table" w:styleId="942">
    <w:name w:val="Plain Table 1"/>
    <w:next w:val="942"/>
    <w:link w:val="879"/>
    <w:uiPriority w:val="59"/>
    <w:qFormat/>
    <w:pPr>
      <w:spacing w:after="0" w:line="240" w:lineRule="auto"/>
    </w:pPr>
    <w:tblPr/>
  </w:style>
  <w:style w:type="table" w:styleId="943">
    <w:name w:val="Plain Table 2"/>
    <w:next w:val="943"/>
    <w:link w:val="879"/>
    <w:uiPriority w:val="59"/>
    <w:qFormat/>
    <w:pPr>
      <w:spacing w:after="0" w:line="240" w:lineRule="auto"/>
    </w:pPr>
    <w:tblPr/>
  </w:style>
  <w:style w:type="table" w:styleId="944">
    <w:name w:val="Plain Table 3"/>
    <w:next w:val="944"/>
    <w:link w:val="879"/>
    <w:uiPriority w:val="99"/>
    <w:qFormat/>
    <w:pPr>
      <w:spacing w:after="0" w:line="240" w:lineRule="auto"/>
    </w:pPr>
    <w:tblPr/>
  </w:style>
  <w:style w:type="table" w:styleId="945">
    <w:name w:val="Plain Table 4"/>
    <w:next w:val="945"/>
    <w:link w:val="879"/>
    <w:uiPriority w:val="99"/>
    <w:qFormat/>
    <w:pPr>
      <w:spacing w:after="0" w:line="240" w:lineRule="auto"/>
    </w:pPr>
    <w:tblPr/>
  </w:style>
  <w:style w:type="table" w:styleId="946">
    <w:name w:val="Plain Table 5"/>
    <w:next w:val="946"/>
    <w:link w:val="879"/>
    <w:uiPriority w:val="99"/>
    <w:qFormat/>
    <w:pPr>
      <w:spacing w:after="0" w:line="240" w:lineRule="auto"/>
    </w:pPr>
    <w:tblPr/>
  </w:style>
  <w:style w:type="table" w:styleId="947">
    <w:name w:val="Grid Table 1 Light"/>
    <w:next w:val="947"/>
    <w:link w:val="879"/>
    <w:uiPriority w:val="99"/>
    <w:qFormat/>
    <w:pPr>
      <w:spacing w:after="0" w:line="240" w:lineRule="auto"/>
    </w:pPr>
    <w:tblPr/>
  </w:style>
  <w:style w:type="table" w:styleId="948">
    <w:name w:val="Grid Table 1 Light - Accent 1"/>
    <w:next w:val="948"/>
    <w:link w:val="879"/>
    <w:uiPriority w:val="99"/>
    <w:qFormat/>
    <w:pPr>
      <w:spacing w:after="0" w:line="240" w:lineRule="auto"/>
    </w:pPr>
    <w:tblPr/>
  </w:style>
  <w:style w:type="table" w:styleId="949">
    <w:name w:val="Grid Table 1 Light - Accent 2"/>
    <w:next w:val="949"/>
    <w:link w:val="879"/>
    <w:uiPriority w:val="99"/>
    <w:qFormat/>
    <w:pPr>
      <w:spacing w:after="0" w:line="240" w:lineRule="auto"/>
    </w:pPr>
    <w:tblPr/>
  </w:style>
  <w:style w:type="table" w:styleId="950">
    <w:name w:val="Grid Table 1 Light - Accent 3"/>
    <w:next w:val="950"/>
    <w:link w:val="879"/>
    <w:uiPriority w:val="99"/>
    <w:qFormat/>
    <w:pPr>
      <w:spacing w:after="0" w:line="240" w:lineRule="auto"/>
    </w:pPr>
    <w:tblPr/>
  </w:style>
  <w:style w:type="table" w:styleId="951">
    <w:name w:val="Grid Table 1 Light - Accent 4"/>
    <w:next w:val="951"/>
    <w:link w:val="879"/>
    <w:uiPriority w:val="99"/>
    <w:qFormat/>
    <w:pPr>
      <w:spacing w:after="0" w:line="240" w:lineRule="auto"/>
    </w:pPr>
    <w:tblPr/>
  </w:style>
  <w:style w:type="table" w:styleId="952">
    <w:name w:val="Grid Table 1 Light - Accent 5"/>
    <w:next w:val="952"/>
    <w:link w:val="879"/>
    <w:uiPriority w:val="99"/>
    <w:qFormat/>
    <w:pPr>
      <w:spacing w:after="0" w:line="240" w:lineRule="auto"/>
    </w:pPr>
    <w:tblPr/>
  </w:style>
  <w:style w:type="table" w:styleId="953">
    <w:name w:val="Grid Table 1 Light - Accent 6"/>
    <w:next w:val="953"/>
    <w:link w:val="879"/>
    <w:uiPriority w:val="99"/>
    <w:qFormat/>
    <w:pPr>
      <w:spacing w:after="0" w:line="240" w:lineRule="auto"/>
    </w:pPr>
    <w:tblPr/>
  </w:style>
  <w:style w:type="table" w:styleId="954">
    <w:name w:val="Grid Table 2"/>
    <w:next w:val="954"/>
    <w:link w:val="879"/>
    <w:uiPriority w:val="99"/>
    <w:qFormat/>
    <w:pPr>
      <w:spacing w:after="0" w:line="240" w:lineRule="auto"/>
    </w:pPr>
    <w:tblPr/>
  </w:style>
  <w:style w:type="table" w:styleId="955">
    <w:name w:val="Grid Table 2 - Accent 1"/>
    <w:next w:val="955"/>
    <w:link w:val="879"/>
    <w:uiPriority w:val="99"/>
    <w:qFormat/>
    <w:pPr>
      <w:spacing w:after="0" w:line="240" w:lineRule="auto"/>
    </w:pPr>
    <w:tblPr/>
  </w:style>
  <w:style w:type="table" w:styleId="956">
    <w:name w:val="Grid Table 2 - Accent 2"/>
    <w:next w:val="956"/>
    <w:link w:val="879"/>
    <w:uiPriority w:val="99"/>
    <w:qFormat/>
    <w:pPr>
      <w:spacing w:after="0" w:line="240" w:lineRule="auto"/>
    </w:pPr>
    <w:tblPr/>
  </w:style>
  <w:style w:type="table" w:styleId="957">
    <w:name w:val="Grid Table 2 - Accent 3"/>
    <w:next w:val="957"/>
    <w:link w:val="879"/>
    <w:uiPriority w:val="99"/>
    <w:qFormat/>
    <w:pPr>
      <w:spacing w:after="0" w:line="240" w:lineRule="auto"/>
    </w:pPr>
    <w:tblPr/>
  </w:style>
  <w:style w:type="table" w:styleId="958">
    <w:name w:val="Grid Table 2 - Accent 4"/>
    <w:next w:val="958"/>
    <w:link w:val="879"/>
    <w:uiPriority w:val="99"/>
    <w:qFormat/>
    <w:pPr>
      <w:spacing w:after="0" w:line="240" w:lineRule="auto"/>
    </w:pPr>
    <w:tblPr/>
  </w:style>
  <w:style w:type="table" w:styleId="959">
    <w:name w:val="Grid Table 2 - Accent 5"/>
    <w:next w:val="959"/>
    <w:link w:val="879"/>
    <w:uiPriority w:val="99"/>
    <w:qFormat/>
    <w:pPr>
      <w:spacing w:after="0" w:line="240" w:lineRule="auto"/>
    </w:pPr>
    <w:tblPr/>
  </w:style>
  <w:style w:type="table" w:styleId="960">
    <w:name w:val="Grid Table 2 - Accent 6"/>
    <w:next w:val="960"/>
    <w:link w:val="879"/>
    <w:uiPriority w:val="99"/>
    <w:qFormat/>
    <w:pPr>
      <w:spacing w:after="0" w:line="240" w:lineRule="auto"/>
    </w:pPr>
    <w:tblPr/>
  </w:style>
  <w:style w:type="table" w:styleId="961">
    <w:name w:val="Grid Table 3"/>
    <w:next w:val="961"/>
    <w:link w:val="879"/>
    <w:uiPriority w:val="99"/>
    <w:qFormat/>
    <w:pPr>
      <w:spacing w:after="0" w:line="240" w:lineRule="auto"/>
    </w:pPr>
    <w:tblPr/>
  </w:style>
  <w:style w:type="table" w:styleId="962">
    <w:name w:val="Grid Table 3 - Accent 1"/>
    <w:next w:val="962"/>
    <w:link w:val="879"/>
    <w:uiPriority w:val="99"/>
    <w:qFormat/>
    <w:pPr>
      <w:spacing w:after="0" w:line="240" w:lineRule="auto"/>
    </w:pPr>
    <w:tblPr/>
  </w:style>
  <w:style w:type="table" w:styleId="963">
    <w:name w:val="Grid Table 3 - Accent 2"/>
    <w:next w:val="963"/>
    <w:link w:val="879"/>
    <w:uiPriority w:val="99"/>
    <w:qFormat/>
    <w:pPr>
      <w:spacing w:after="0" w:line="240" w:lineRule="auto"/>
    </w:pPr>
    <w:tblPr/>
  </w:style>
  <w:style w:type="table" w:styleId="964">
    <w:name w:val="Grid Table 3 - Accent 3"/>
    <w:next w:val="964"/>
    <w:link w:val="879"/>
    <w:uiPriority w:val="99"/>
    <w:qFormat/>
    <w:pPr>
      <w:spacing w:after="0" w:line="240" w:lineRule="auto"/>
    </w:pPr>
    <w:tblPr/>
  </w:style>
  <w:style w:type="table" w:styleId="965">
    <w:name w:val="Grid Table 3 - Accent 4"/>
    <w:next w:val="965"/>
    <w:link w:val="879"/>
    <w:uiPriority w:val="99"/>
    <w:qFormat/>
    <w:pPr>
      <w:spacing w:after="0" w:line="240" w:lineRule="auto"/>
    </w:pPr>
    <w:tblPr/>
  </w:style>
  <w:style w:type="table" w:styleId="966">
    <w:name w:val="Grid Table 3 - Accent 5"/>
    <w:next w:val="966"/>
    <w:link w:val="879"/>
    <w:uiPriority w:val="99"/>
    <w:qFormat/>
    <w:pPr>
      <w:spacing w:after="0" w:line="240" w:lineRule="auto"/>
    </w:pPr>
    <w:tblPr/>
  </w:style>
  <w:style w:type="table" w:styleId="967">
    <w:name w:val="Grid Table 3 - Accent 6"/>
    <w:next w:val="967"/>
    <w:link w:val="879"/>
    <w:uiPriority w:val="99"/>
    <w:qFormat/>
    <w:pPr>
      <w:spacing w:after="0" w:line="240" w:lineRule="auto"/>
    </w:pPr>
    <w:tblPr/>
  </w:style>
  <w:style w:type="table" w:styleId="968">
    <w:name w:val="Grid Table 4"/>
    <w:next w:val="968"/>
    <w:link w:val="879"/>
    <w:uiPriority w:val="59"/>
    <w:qFormat/>
    <w:pPr>
      <w:spacing w:after="0" w:line="240" w:lineRule="auto"/>
    </w:pPr>
    <w:tblPr/>
  </w:style>
  <w:style w:type="table" w:styleId="969">
    <w:name w:val="Grid Table 4 - Accent 1"/>
    <w:next w:val="969"/>
    <w:link w:val="879"/>
    <w:uiPriority w:val="59"/>
    <w:qFormat/>
    <w:pPr>
      <w:spacing w:after="0" w:line="240" w:lineRule="auto"/>
    </w:pPr>
    <w:tblPr/>
  </w:style>
  <w:style w:type="table" w:styleId="970">
    <w:name w:val="Grid Table 4 - Accent 2"/>
    <w:next w:val="970"/>
    <w:link w:val="879"/>
    <w:uiPriority w:val="59"/>
    <w:qFormat/>
    <w:pPr>
      <w:spacing w:after="0" w:line="240" w:lineRule="auto"/>
    </w:pPr>
    <w:tblPr/>
  </w:style>
  <w:style w:type="table" w:styleId="971">
    <w:name w:val="Grid Table 4 - Accent 3"/>
    <w:next w:val="971"/>
    <w:link w:val="879"/>
    <w:uiPriority w:val="59"/>
    <w:qFormat/>
    <w:pPr>
      <w:spacing w:after="0" w:line="240" w:lineRule="auto"/>
    </w:pPr>
    <w:tblPr/>
  </w:style>
  <w:style w:type="table" w:styleId="972">
    <w:name w:val="Grid Table 4 - Accent 4"/>
    <w:next w:val="972"/>
    <w:link w:val="879"/>
    <w:uiPriority w:val="59"/>
    <w:qFormat/>
    <w:pPr>
      <w:spacing w:after="0" w:line="240" w:lineRule="auto"/>
    </w:pPr>
    <w:tblPr/>
  </w:style>
  <w:style w:type="table" w:styleId="973">
    <w:name w:val="Grid Table 4 - Accent 5"/>
    <w:next w:val="973"/>
    <w:link w:val="879"/>
    <w:uiPriority w:val="59"/>
    <w:qFormat/>
    <w:pPr>
      <w:spacing w:after="0" w:line="240" w:lineRule="auto"/>
    </w:pPr>
    <w:tblPr/>
  </w:style>
  <w:style w:type="table" w:styleId="974">
    <w:name w:val="Grid Table 4 - Accent 6"/>
    <w:next w:val="974"/>
    <w:link w:val="879"/>
    <w:uiPriority w:val="59"/>
    <w:qFormat/>
    <w:pPr>
      <w:spacing w:after="0" w:line="240" w:lineRule="auto"/>
    </w:pPr>
    <w:tblPr/>
  </w:style>
  <w:style w:type="table" w:styleId="975">
    <w:name w:val="Grid Table 5 Dark"/>
    <w:next w:val="975"/>
    <w:link w:val="879"/>
    <w:uiPriority w:val="99"/>
    <w:qFormat/>
    <w:pPr>
      <w:spacing w:after="0" w:line="240" w:lineRule="auto"/>
    </w:pPr>
    <w:tblPr/>
  </w:style>
  <w:style w:type="table" w:styleId="976">
    <w:name w:val="Grid Table 5 Dark- Accent 1"/>
    <w:next w:val="976"/>
    <w:link w:val="879"/>
    <w:uiPriority w:val="99"/>
    <w:qFormat/>
    <w:pPr>
      <w:spacing w:after="0" w:line="240" w:lineRule="auto"/>
    </w:pPr>
    <w:tblPr/>
  </w:style>
  <w:style w:type="table" w:styleId="977">
    <w:name w:val="Grid Table 5 Dark - Accent 2"/>
    <w:next w:val="977"/>
    <w:link w:val="879"/>
    <w:uiPriority w:val="99"/>
    <w:qFormat/>
    <w:pPr>
      <w:spacing w:after="0" w:line="240" w:lineRule="auto"/>
    </w:pPr>
    <w:tblPr/>
  </w:style>
  <w:style w:type="table" w:styleId="978">
    <w:name w:val="Grid Table 5 Dark - Accent 3"/>
    <w:next w:val="978"/>
    <w:link w:val="879"/>
    <w:uiPriority w:val="99"/>
    <w:qFormat/>
    <w:pPr>
      <w:spacing w:after="0" w:line="240" w:lineRule="auto"/>
    </w:pPr>
    <w:tblPr/>
  </w:style>
  <w:style w:type="table" w:styleId="979">
    <w:name w:val="Grid Table 5 Dark- Accent 4"/>
    <w:next w:val="979"/>
    <w:link w:val="879"/>
    <w:uiPriority w:val="99"/>
    <w:qFormat/>
    <w:pPr>
      <w:spacing w:after="0" w:line="240" w:lineRule="auto"/>
    </w:pPr>
    <w:tblPr/>
  </w:style>
  <w:style w:type="table" w:styleId="980">
    <w:name w:val="Grid Table 5 Dark - Accent 5"/>
    <w:next w:val="980"/>
    <w:link w:val="879"/>
    <w:uiPriority w:val="99"/>
    <w:qFormat/>
    <w:pPr>
      <w:spacing w:after="0" w:line="240" w:lineRule="auto"/>
    </w:pPr>
    <w:tblPr/>
  </w:style>
  <w:style w:type="table" w:styleId="981">
    <w:name w:val="Grid Table 5 Dark - Accent 6"/>
    <w:next w:val="981"/>
    <w:link w:val="879"/>
    <w:uiPriority w:val="99"/>
    <w:qFormat/>
    <w:pPr>
      <w:spacing w:after="0" w:line="240" w:lineRule="auto"/>
    </w:pPr>
    <w:tblPr/>
  </w:style>
  <w:style w:type="table" w:styleId="982">
    <w:name w:val="Grid Table 6 Colorful"/>
    <w:next w:val="982"/>
    <w:link w:val="879"/>
    <w:uiPriority w:val="99"/>
    <w:qFormat/>
    <w:pPr>
      <w:spacing w:after="0" w:line="240" w:lineRule="auto"/>
    </w:pPr>
    <w:tblPr/>
  </w:style>
  <w:style w:type="table" w:styleId="983">
    <w:name w:val="Grid Table 6 Colorful - Accent 1"/>
    <w:next w:val="983"/>
    <w:link w:val="879"/>
    <w:uiPriority w:val="99"/>
    <w:qFormat/>
    <w:pPr>
      <w:spacing w:after="0" w:line="240" w:lineRule="auto"/>
    </w:pPr>
    <w:tblPr/>
  </w:style>
  <w:style w:type="table" w:styleId="984">
    <w:name w:val="Grid Table 6 Colorful - Accent 2"/>
    <w:next w:val="984"/>
    <w:link w:val="879"/>
    <w:uiPriority w:val="99"/>
    <w:qFormat/>
    <w:pPr>
      <w:spacing w:after="0" w:line="240" w:lineRule="auto"/>
    </w:pPr>
    <w:tblPr/>
  </w:style>
  <w:style w:type="table" w:styleId="985">
    <w:name w:val="Grid Table 6 Colorful - Accent 3"/>
    <w:next w:val="985"/>
    <w:link w:val="879"/>
    <w:uiPriority w:val="99"/>
    <w:qFormat/>
    <w:pPr>
      <w:spacing w:after="0" w:line="240" w:lineRule="auto"/>
    </w:pPr>
    <w:tblPr/>
  </w:style>
  <w:style w:type="table" w:styleId="986">
    <w:name w:val="Grid Table 6 Colorful - Accent 4"/>
    <w:next w:val="986"/>
    <w:link w:val="879"/>
    <w:uiPriority w:val="99"/>
    <w:qFormat/>
    <w:pPr>
      <w:spacing w:after="0" w:line="240" w:lineRule="auto"/>
    </w:pPr>
    <w:tblPr/>
  </w:style>
  <w:style w:type="table" w:styleId="987">
    <w:name w:val="Grid Table 6 Colorful - Accent 5"/>
    <w:next w:val="987"/>
    <w:link w:val="879"/>
    <w:uiPriority w:val="99"/>
    <w:qFormat/>
    <w:pPr>
      <w:spacing w:after="0" w:line="240" w:lineRule="auto"/>
    </w:pPr>
    <w:tblPr/>
  </w:style>
  <w:style w:type="table" w:styleId="988">
    <w:name w:val="Grid Table 6 Colorful - Accent 6"/>
    <w:next w:val="988"/>
    <w:link w:val="879"/>
    <w:uiPriority w:val="99"/>
    <w:qFormat/>
    <w:pPr>
      <w:spacing w:after="0" w:line="240" w:lineRule="auto"/>
    </w:pPr>
    <w:tblPr/>
  </w:style>
  <w:style w:type="table" w:styleId="989">
    <w:name w:val="Grid Table 7 Colorful"/>
    <w:next w:val="989"/>
    <w:link w:val="879"/>
    <w:uiPriority w:val="99"/>
    <w:qFormat/>
    <w:pPr>
      <w:spacing w:after="0" w:line="240" w:lineRule="auto"/>
    </w:pPr>
    <w:tblPr/>
  </w:style>
  <w:style w:type="table" w:styleId="990">
    <w:name w:val="Grid Table 7 Colorful - Accent 1"/>
    <w:next w:val="990"/>
    <w:link w:val="879"/>
    <w:uiPriority w:val="99"/>
    <w:qFormat/>
    <w:pPr>
      <w:spacing w:after="0" w:line="240" w:lineRule="auto"/>
    </w:pPr>
    <w:tblPr/>
  </w:style>
  <w:style w:type="table" w:styleId="991">
    <w:name w:val="Grid Table 7 Colorful - Accent 2"/>
    <w:next w:val="991"/>
    <w:link w:val="879"/>
    <w:uiPriority w:val="99"/>
    <w:qFormat/>
    <w:pPr>
      <w:spacing w:after="0" w:line="240" w:lineRule="auto"/>
    </w:pPr>
    <w:tblPr/>
  </w:style>
  <w:style w:type="table" w:styleId="992">
    <w:name w:val="Grid Table 7 Colorful - Accent 3"/>
    <w:next w:val="992"/>
    <w:link w:val="879"/>
    <w:uiPriority w:val="99"/>
    <w:qFormat/>
    <w:pPr>
      <w:spacing w:after="0" w:line="240" w:lineRule="auto"/>
    </w:pPr>
    <w:tblPr/>
  </w:style>
  <w:style w:type="table" w:styleId="993">
    <w:name w:val="Grid Table 7 Colorful - Accent 4"/>
    <w:next w:val="993"/>
    <w:link w:val="879"/>
    <w:uiPriority w:val="99"/>
    <w:qFormat/>
    <w:pPr>
      <w:spacing w:after="0" w:line="240" w:lineRule="auto"/>
    </w:pPr>
    <w:tblPr/>
  </w:style>
  <w:style w:type="table" w:styleId="994">
    <w:name w:val="Grid Table 7 Colorful - Accent 5"/>
    <w:next w:val="994"/>
    <w:link w:val="879"/>
    <w:uiPriority w:val="99"/>
    <w:qFormat/>
    <w:pPr>
      <w:spacing w:after="0" w:line="240" w:lineRule="auto"/>
    </w:pPr>
    <w:tblPr/>
  </w:style>
  <w:style w:type="table" w:styleId="995">
    <w:name w:val="Grid Table 7 Colorful - Accent 6"/>
    <w:next w:val="995"/>
    <w:link w:val="879"/>
    <w:uiPriority w:val="99"/>
    <w:qFormat/>
    <w:pPr>
      <w:spacing w:after="0" w:line="240" w:lineRule="auto"/>
    </w:pPr>
    <w:tblPr/>
  </w:style>
  <w:style w:type="table" w:styleId="996">
    <w:name w:val="List Table 1 Light"/>
    <w:next w:val="996"/>
    <w:link w:val="879"/>
    <w:uiPriority w:val="99"/>
    <w:qFormat/>
    <w:pPr>
      <w:spacing w:after="0" w:line="240" w:lineRule="auto"/>
    </w:pPr>
    <w:tblPr/>
  </w:style>
  <w:style w:type="table" w:styleId="997">
    <w:name w:val="List Table 1 Light - Accent 1"/>
    <w:next w:val="997"/>
    <w:link w:val="879"/>
    <w:uiPriority w:val="99"/>
    <w:qFormat/>
    <w:pPr>
      <w:spacing w:after="0" w:line="240" w:lineRule="auto"/>
    </w:pPr>
    <w:tblPr/>
  </w:style>
  <w:style w:type="table" w:styleId="998">
    <w:name w:val="List Table 1 Light - Accent 2"/>
    <w:next w:val="998"/>
    <w:link w:val="879"/>
    <w:uiPriority w:val="99"/>
    <w:qFormat/>
    <w:pPr>
      <w:spacing w:after="0" w:line="240" w:lineRule="auto"/>
    </w:pPr>
    <w:tblPr/>
  </w:style>
  <w:style w:type="table" w:styleId="999">
    <w:name w:val="List Table 1 Light - Accent 3"/>
    <w:next w:val="999"/>
    <w:link w:val="879"/>
    <w:uiPriority w:val="99"/>
    <w:qFormat/>
    <w:pPr>
      <w:spacing w:after="0" w:line="240" w:lineRule="auto"/>
    </w:pPr>
    <w:tblPr/>
  </w:style>
  <w:style w:type="table" w:styleId="1000">
    <w:name w:val="List Table 1 Light - Accent 4"/>
    <w:next w:val="1000"/>
    <w:link w:val="879"/>
    <w:uiPriority w:val="99"/>
    <w:qFormat/>
    <w:pPr>
      <w:spacing w:after="0" w:line="240" w:lineRule="auto"/>
    </w:pPr>
    <w:tblPr/>
  </w:style>
  <w:style w:type="table" w:styleId="1001">
    <w:name w:val="List Table 1 Light - Accent 5"/>
    <w:next w:val="1001"/>
    <w:link w:val="879"/>
    <w:uiPriority w:val="99"/>
    <w:qFormat/>
    <w:pPr>
      <w:spacing w:after="0" w:line="240" w:lineRule="auto"/>
    </w:pPr>
    <w:tblPr/>
  </w:style>
  <w:style w:type="table" w:styleId="1002">
    <w:name w:val="List Table 1 Light - Accent 6"/>
    <w:next w:val="1002"/>
    <w:link w:val="879"/>
    <w:uiPriority w:val="99"/>
    <w:qFormat/>
    <w:pPr>
      <w:spacing w:after="0" w:line="240" w:lineRule="auto"/>
    </w:pPr>
    <w:tblPr/>
  </w:style>
  <w:style w:type="table" w:styleId="1003">
    <w:name w:val="List Table 2"/>
    <w:next w:val="1003"/>
    <w:link w:val="879"/>
    <w:uiPriority w:val="99"/>
    <w:qFormat/>
    <w:pPr>
      <w:spacing w:after="0" w:line="240" w:lineRule="auto"/>
    </w:pPr>
    <w:tblPr/>
  </w:style>
  <w:style w:type="table" w:styleId="1004">
    <w:name w:val="List Table 2 - Accent 1"/>
    <w:next w:val="1004"/>
    <w:link w:val="879"/>
    <w:uiPriority w:val="99"/>
    <w:qFormat/>
    <w:pPr>
      <w:spacing w:after="0" w:line="240" w:lineRule="auto"/>
    </w:pPr>
    <w:tblPr/>
  </w:style>
  <w:style w:type="table" w:styleId="1005">
    <w:name w:val="List Table 2 - Accent 2"/>
    <w:next w:val="1005"/>
    <w:link w:val="879"/>
    <w:uiPriority w:val="99"/>
    <w:qFormat/>
    <w:pPr>
      <w:spacing w:after="0" w:line="240" w:lineRule="auto"/>
    </w:pPr>
    <w:tblPr/>
  </w:style>
  <w:style w:type="table" w:styleId="1006">
    <w:name w:val="List Table 2 - Accent 3"/>
    <w:next w:val="1006"/>
    <w:link w:val="879"/>
    <w:uiPriority w:val="99"/>
    <w:qFormat/>
    <w:pPr>
      <w:spacing w:after="0" w:line="240" w:lineRule="auto"/>
    </w:pPr>
    <w:tblPr/>
  </w:style>
  <w:style w:type="table" w:styleId="1007">
    <w:name w:val="List Table 2 - Accent 4"/>
    <w:next w:val="1007"/>
    <w:link w:val="879"/>
    <w:uiPriority w:val="99"/>
    <w:qFormat/>
    <w:pPr>
      <w:spacing w:after="0" w:line="240" w:lineRule="auto"/>
    </w:pPr>
    <w:tblPr/>
  </w:style>
  <w:style w:type="table" w:styleId="1008">
    <w:name w:val="List Table 2 - Accent 5"/>
    <w:next w:val="1008"/>
    <w:link w:val="879"/>
    <w:uiPriority w:val="99"/>
    <w:qFormat/>
    <w:pPr>
      <w:spacing w:after="0" w:line="240" w:lineRule="auto"/>
    </w:pPr>
    <w:tblPr/>
  </w:style>
  <w:style w:type="table" w:styleId="1009">
    <w:name w:val="List Table 2 - Accent 6"/>
    <w:next w:val="1009"/>
    <w:link w:val="879"/>
    <w:uiPriority w:val="99"/>
    <w:qFormat/>
    <w:pPr>
      <w:spacing w:after="0" w:line="240" w:lineRule="auto"/>
    </w:pPr>
    <w:tblPr/>
  </w:style>
  <w:style w:type="table" w:styleId="1010">
    <w:name w:val="List Table 3"/>
    <w:next w:val="1010"/>
    <w:link w:val="879"/>
    <w:uiPriority w:val="99"/>
    <w:qFormat/>
    <w:pPr>
      <w:spacing w:after="0" w:line="240" w:lineRule="auto"/>
    </w:pPr>
    <w:tblPr/>
  </w:style>
  <w:style w:type="table" w:styleId="1011">
    <w:name w:val="List Table 3 - Accent 1"/>
    <w:next w:val="1011"/>
    <w:link w:val="879"/>
    <w:uiPriority w:val="99"/>
    <w:qFormat/>
    <w:pPr>
      <w:spacing w:after="0" w:line="240" w:lineRule="auto"/>
    </w:pPr>
    <w:tblPr/>
  </w:style>
  <w:style w:type="table" w:styleId="1012">
    <w:name w:val="List Table 3 - Accent 2"/>
    <w:next w:val="1012"/>
    <w:link w:val="879"/>
    <w:uiPriority w:val="99"/>
    <w:qFormat/>
    <w:pPr>
      <w:spacing w:after="0" w:line="240" w:lineRule="auto"/>
    </w:pPr>
    <w:tblPr/>
  </w:style>
  <w:style w:type="table" w:styleId="1013">
    <w:name w:val="List Table 3 - Accent 3"/>
    <w:next w:val="1013"/>
    <w:link w:val="879"/>
    <w:uiPriority w:val="99"/>
    <w:qFormat/>
    <w:pPr>
      <w:spacing w:after="0" w:line="240" w:lineRule="auto"/>
    </w:pPr>
    <w:tblPr/>
  </w:style>
  <w:style w:type="table" w:styleId="1014">
    <w:name w:val="List Table 3 - Accent 4"/>
    <w:next w:val="1014"/>
    <w:link w:val="879"/>
    <w:uiPriority w:val="99"/>
    <w:qFormat/>
    <w:pPr>
      <w:spacing w:after="0" w:line="240" w:lineRule="auto"/>
    </w:pPr>
    <w:tblPr/>
  </w:style>
  <w:style w:type="table" w:styleId="1015">
    <w:name w:val="List Table 3 - Accent 5"/>
    <w:next w:val="1015"/>
    <w:link w:val="879"/>
    <w:uiPriority w:val="99"/>
    <w:qFormat/>
    <w:pPr>
      <w:spacing w:after="0" w:line="240" w:lineRule="auto"/>
    </w:pPr>
    <w:tblPr/>
  </w:style>
  <w:style w:type="table" w:styleId="1016">
    <w:name w:val="List Table 3 - Accent 6"/>
    <w:next w:val="1016"/>
    <w:link w:val="879"/>
    <w:uiPriority w:val="99"/>
    <w:qFormat/>
    <w:pPr>
      <w:spacing w:after="0" w:line="240" w:lineRule="auto"/>
    </w:pPr>
    <w:tblPr/>
  </w:style>
  <w:style w:type="table" w:styleId="1017">
    <w:name w:val="List Table 4"/>
    <w:next w:val="1017"/>
    <w:link w:val="879"/>
    <w:uiPriority w:val="99"/>
    <w:qFormat/>
    <w:pPr>
      <w:spacing w:after="0" w:line="240" w:lineRule="auto"/>
    </w:pPr>
    <w:tblPr/>
  </w:style>
  <w:style w:type="table" w:styleId="1018">
    <w:name w:val="List Table 4 - Accent 1"/>
    <w:next w:val="1018"/>
    <w:link w:val="879"/>
    <w:uiPriority w:val="99"/>
    <w:qFormat/>
    <w:pPr>
      <w:spacing w:after="0" w:line="240" w:lineRule="auto"/>
    </w:pPr>
    <w:tblPr/>
  </w:style>
  <w:style w:type="table" w:styleId="1019">
    <w:name w:val="List Table 4 - Accent 2"/>
    <w:next w:val="1019"/>
    <w:link w:val="879"/>
    <w:uiPriority w:val="99"/>
    <w:qFormat/>
    <w:pPr>
      <w:spacing w:after="0" w:line="240" w:lineRule="auto"/>
    </w:pPr>
    <w:tblPr/>
  </w:style>
  <w:style w:type="table" w:styleId="1020">
    <w:name w:val="List Table 4 - Accent 3"/>
    <w:next w:val="1020"/>
    <w:link w:val="879"/>
    <w:uiPriority w:val="99"/>
    <w:qFormat/>
    <w:pPr>
      <w:spacing w:after="0" w:line="240" w:lineRule="auto"/>
    </w:pPr>
    <w:tblPr/>
  </w:style>
  <w:style w:type="table" w:styleId="1021">
    <w:name w:val="List Table 4 - Accent 4"/>
    <w:next w:val="1021"/>
    <w:link w:val="879"/>
    <w:uiPriority w:val="99"/>
    <w:qFormat/>
    <w:pPr>
      <w:spacing w:after="0" w:line="240" w:lineRule="auto"/>
    </w:pPr>
    <w:tblPr/>
  </w:style>
  <w:style w:type="table" w:styleId="1022">
    <w:name w:val="List Table 4 - Accent 5"/>
    <w:next w:val="1022"/>
    <w:link w:val="879"/>
    <w:uiPriority w:val="99"/>
    <w:qFormat/>
    <w:pPr>
      <w:spacing w:after="0" w:line="240" w:lineRule="auto"/>
    </w:pPr>
    <w:tblPr/>
  </w:style>
  <w:style w:type="table" w:styleId="1023">
    <w:name w:val="List Table 4 - Accent 6"/>
    <w:next w:val="1023"/>
    <w:link w:val="879"/>
    <w:uiPriority w:val="99"/>
    <w:qFormat/>
    <w:pPr>
      <w:spacing w:after="0" w:line="240" w:lineRule="auto"/>
    </w:pPr>
    <w:tblPr/>
  </w:style>
  <w:style w:type="table" w:styleId="1024">
    <w:name w:val="List Table 5 Dark"/>
    <w:next w:val="1024"/>
    <w:link w:val="879"/>
    <w:uiPriority w:val="99"/>
    <w:qFormat/>
    <w:pPr>
      <w:spacing w:after="0" w:line="240" w:lineRule="auto"/>
    </w:pPr>
    <w:tblPr/>
  </w:style>
  <w:style w:type="table" w:styleId="1025">
    <w:name w:val="List Table 5 Dark - Accent 1"/>
    <w:next w:val="1025"/>
    <w:link w:val="879"/>
    <w:uiPriority w:val="99"/>
    <w:qFormat/>
    <w:pPr>
      <w:spacing w:after="0" w:line="240" w:lineRule="auto"/>
    </w:pPr>
    <w:tblPr/>
  </w:style>
  <w:style w:type="table" w:styleId="1026">
    <w:name w:val="List Table 5 Dark - Accent 2"/>
    <w:next w:val="1026"/>
    <w:link w:val="879"/>
    <w:uiPriority w:val="99"/>
    <w:qFormat/>
    <w:pPr>
      <w:spacing w:after="0" w:line="240" w:lineRule="auto"/>
    </w:pPr>
    <w:tblPr/>
  </w:style>
  <w:style w:type="table" w:styleId="1027">
    <w:name w:val="List Table 5 Dark - Accent 3"/>
    <w:next w:val="1027"/>
    <w:link w:val="879"/>
    <w:uiPriority w:val="99"/>
    <w:qFormat/>
    <w:pPr>
      <w:spacing w:after="0" w:line="240" w:lineRule="auto"/>
    </w:pPr>
    <w:tblPr/>
  </w:style>
  <w:style w:type="table" w:styleId="1028">
    <w:name w:val="List Table 5 Dark - Accent 4"/>
    <w:next w:val="1028"/>
    <w:link w:val="879"/>
    <w:uiPriority w:val="99"/>
    <w:qFormat/>
    <w:pPr>
      <w:spacing w:after="0" w:line="240" w:lineRule="auto"/>
    </w:pPr>
    <w:tblPr/>
  </w:style>
  <w:style w:type="table" w:styleId="1029">
    <w:name w:val="List Table 5 Dark - Accent 5"/>
    <w:next w:val="1029"/>
    <w:link w:val="879"/>
    <w:uiPriority w:val="99"/>
    <w:qFormat/>
    <w:pPr>
      <w:spacing w:after="0" w:line="240" w:lineRule="auto"/>
    </w:pPr>
    <w:tblPr/>
  </w:style>
  <w:style w:type="table" w:styleId="1030">
    <w:name w:val="List Table 5 Dark - Accent 6"/>
    <w:next w:val="1030"/>
    <w:link w:val="879"/>
    <w:uiPriority w:val="99"/>
    <w:qFormat/>
    <w:pPr>
      <w:spacing w:after="0" w:line="240" w:lineRule="auto"/>
    </w:pPr>
    <w:tblPr/>
  </w:style>
  <w:style w:type="table" w:styleId="1031">
    <w:name w:val="List Table 6 Colorful"/>
    <w:next w:val="1031"/>
    <w:link w:val="879"/>
    <w:uiPriority w:val="99"/>
    <w:qFormat/>
    <w:pPr>
      <w:spacing w:after="0" w:line="240" w:lineRule="auto"/>
    </w:pPr>
    <w:tblPr/>
  </w:style>
  <w:style w:type="table" w:styleId="1032">
    <w:name w:val="List Table 6 Colorful - Accent 1"/>
    <w:next w:val="1032"/>
    <w:link w:val="879"/>
    <w:uiPriority w:val="99"/>
    <w:qFormat/>
    <w:pPr>
      <w:spacing w:after="0" w:line="240" w:lineRule="auto"/>
    </w:pPr>
    <w:tblPr/>
  </w:style>
  <w:style w:type="table" w:styleId="1033">
    <w:name w:val="List Table 6 Colorful - Accent 2"/>
    <w:next w:val="1033"/>
    <w:link w:val="879"/>
    <w:uiPriority w:val="99"/>
    <w:qFormat/>
    <w:pPr>
      <w:spacing w:after="0" w:line="240" w:lineRule="auto"/>
    </w:pPr>
    <w:tblPr/>
  </w:style>
  <w:style w:type="table" w:styleId="1034">
    <w:name w:val="List Table 6 Colorful - Accent 3"/>
    <w:next w:val="1034"/>
    <w:link w:val="879"/>
    <w:uiPriority w:val="99"/>
    <w:qFormat/>
    <w:pPr>
      <w:spacing w:after="0" w:line="240" w:lineRule="auto"/>
    </w:pPr>
    <w:tblPr/>
  </w:style>
  <w:style w:type="table" w:styleId="1035">
    <w:name w:val="List Table 6 Colorful - Accent 4"/>
    <w:next w:val="1035"/>
    <w:link w:val="879"/>
    <w:uiPriority w:val="99"/>
    <w:qFormat/>
    <w:pPr>
      <w:spacing w:after="0" w:line="240" w:lineRule="auto"/>
    </w:pPr>
    <w:tblPr/>
  </w:style>
  <w:style w:type="table" w:styleId="1036">
    <w:name w:val="List Table 6 Colorful - Accent 5"/>
    <w:next w:val="1036"/>
    <w:link w:val="879"/>
    <w:uiPriority w:val="99"/>
    <w:qFormat/>
    <w:pPr>
      <w:spacing w:after="0" w:line="240" w:lineRule="auto"/>
    </w:pPr>
    <w:tblPr/>
  </w:style>
  <w:style w:type="table" w:styleId="1037">
    <w:name w:val="List Table 6 Colorful - Accent 6"/>
    <w:next w:val="1037"/>
    <w:link w:val="879"/>
    <w:uiPriority w:val="99"/>
    <w:qFormat/>
    <w:pPr>
      <w:spacing w:after="0" w:line="240" w:lineRule="auto"/>
    </w:pPr>
    <w:tblPr/>
  </w:style>
  <w:style w:type="table" w:styleId="1038">
    <w:name w:val="List Table 7 Colorful"/>
    <w:next w:val="1038"/>
    <w:link w:val="879"/>
    <w:uiPriority w:val="99"/>
    <w:qFormat/>
    <w:pPr>
      <w:spacing w:after="0" w:line="240" w:lineRule="auto"/>
    </w:pPr>
    <w:tblPr/>
  </w:style>
  <w:style w:type="table" w:styleId="1039">
    <w:name w:val="List Table 7 Colorful - Accent 1"/>
    <w:next w:val="1039"/>
    <w:link w:val="879"/>
    <w:uiPriority w:val="99"/>
    <w:qFormat/>
    <w:pPr>
      <w:spacing w:after="0" w:line="240" w:lineRule="auto"/>
    </w:pPr>
    <w:tblPr/>
  </w:style>
  <w:style w:type="table" w:styleId="1040">
    <w:name w:val="List Table 7 Colorful - Accent 2"/>
    <w:next w:val="1040"/>
    <w:link w:val="879"/>
    <w:uiPriority w:val="99"/>
    <w:qFormat/>
    <w:pPr>
      <w:spacing w:after="0" w:line="240" w:lineRule="auto"/>
    </w:pPr>
    <w:tblPr/>
  </w:style>
  <w:style w:type="table" w:styleId="1041">
    <w:name w:val="List Table 7 Colorful - Accent 3"/>
    <w:next w:val="1041"/>
    <w:link w:val="879"/>
    <w:uiPriority w:val="99"/>
    <w:qFormat/>
    <w:pPr>
      <w:spacing w:after="0" w:line="240" w:lineRule="auto"/>
    </w:pPr>
    <w:tblPr/>
  </w:style>
  <w:style w:type="table" w:styleId="1042">
    <w:name w:val="List Table 7 Colorful - Accent 4"/>
    <w:next w:val="1042"/>
    <w:link w:val="879"/>
    <w:uiPriority w:val="99"/>
    <w:qFormat/>
    <w:pPr>
      <w:spacing w:after="0" w:line="240" w:lineRule="auto"/>
    </w:pPr>
    <w:tblPr/>
  </w:style>
  <w:style w:type="table" w:styleId="1043">
    <w:name w:val="List Table 7 Colorful - Accent 5"/>
    <w:next w:val="1043"/>
    <w:link w:val="879"/>
    <w:uiPriority w:val="99"/>
    <w:qFormat/>
    <w:pPr>
      <w:spacing w:after="0" w:line="240" w:lineRule="auto"/>
    </w:pPr>
    <w:tblPr/>
  </w:style>
  <w:style w:type="table" w:styleId="1044">
    <w:name w:val="List Table 7 Colorful - Accent 6"/>
    <w:next w:val="1044"/>
    <w:link w:val="879"/>
    <w:uiPriority w:val="99"/>
    <w:pPr>
      <w:spacing w:after="0" w:line="240" w:lineRule="auto"/>
    </w:pPr>
    <w:tblPr/>
  </w:style>
  <w:style w:type="table" w:styleId="1045">
    <w:name w:val="Lined - Accent"/>
    <w:next w:val="1045"/>
    <w:link w:val="879"/>
    <w:uiPriority w:val="99"/>
    <w:qFormat/>
    <w:pPr>
      <w:spacing w:after="0" w:line="240" w:lineRule="auto"/>
    </w:pPr>
    <w:rPr>
      <w:color w:val="404040"/>
    </w:rPr>
    <w:tblPr/>
  </w:style>
  <w:style w:type="table" w:styleId="1046">
    <w:name w:val="Lined - Accent 1"/>
    <w:next w:val="1046"/>
    <w:link w:val="879"/>
    <w:uiPriority w:val="99"/>
    <w:qFormat/>
    <w:pPr>
      <w:spacing w:after="0" w:line="240" w:lineRule="auto"/>
    </w:pPr>
    <w:rPr>
      <w:color w:val="404040"/>
    </w:rPr>
    <w:tblPr/>
  </w:style>
  <w:style w:type="table" w:styleId="1047">
    <w:name w:val="Lined - Accent 2"/>
    <w:next w:val="1047"/>
    <w:link w:val="879"/>
    <w:uiPriority w:val="99"/>
    <w:qFormat/>
    <w:pPr>
      <w:spacing w:after="0" w:line="240" w:lineRule="auto"/>
    </w:pPr>
    <w:rPr>
      <w:color w:val="404040"/>
    </w:rPr>
    <w:tblPr/>
  </w:style>
  <w:style w:type="table" w:styleId="1048">
    <w:name w:val="Lined - Accent 3"/>
    <w:next w:val="1048"/>
    <w:link w:val="879"/>
    <w:uiPriority w:val="99"/>
    <w:qFormat/>
    <w:pPr>
      <w:spacing w:after="0" w:line="240" w:lineRule="auto"/>
    </w:pPr>
    <w:rPr>
      <w:color w:val="404040"/>
    </w:rPr>
    <w:tblPr/>
  </w:style>
  <w:style w:type="table" w:styleId="1049">
    <w:name w:val="Lined - Accent 4"/>
    <w:next w:val="1049"/>
    <w:link w:val="879"/>
    <w:uiPriority w:val="99"/>
    <w:qFormat/>
    <w:pPr>
      <w:spacing w:after="0" w:line="240" w:lineRule="auto"/>
    </w:pPr>
    <w:rPr>
      <w:color w:val="404040"/>
    </w:rPr>
    <w:tblPr/>
  </w:style>
  <w:style w:type="table" w:styleId="1050">
    <w:name w:val="Lined - Accent 5"/>
    <w:next w:val="1050"/>
    <w:link w:val="879"/>
    <w:uiPriority w:val="99"/>
    <w:qFormat/>
    <w:pPr>
      <w:spacing w:after="0" w:line="240" w:lineRule="auto"/>
    </w:pPr>
    <w:rPr>
      <w:color w:val="404040"/>
    </w:rPr>
    <w:tblPr/>
  </w:style>
  <w:style w:type="table" w:styleId="1051">
    <w:name w:val="Lined - Accent 6"/>
    <w:next w:val="1051"/>
    <w:link w:val="879"/>
    <w:uiPriority w:val="99"/>
    <w:qFormat/>
    <w:pPr>
      <w:spacing w:after="0" w:line="240" w:lineRule="auto"/>
    </w:pPr>
    <w:rPr>
      <w:color w:val="404040"/>
    </w:rPr>
    <w:tblPr/>
  </w:style>
  <w:style w:type="table" w:styleId="1052">
    <w:name w:val="Bordered &amp; Lined - Accent"/>
    <w:next w:val="1052"/>
    <w:link w:val="879"/>
    <w:uiPriority w:val="99"/>
    <w:qFormat/>
    <w:pPr>
      <w:spacing w:after="0" w:line="240" w:lineRule="auto"/>
    </w:pPr>
    <w:rPr>
      <w:color w:val="404040"/>
    </w:rPr>
    <w:tblPr/>
  </w:style>
  <w:style w:type="table" w:styleId="1053">
    <w:name w:val="Bordered &amp; Lined - Accent 1"/>
    <w:next w:val="1053"/>
    <w:link w:val="879"/>
    <w:uiPriority w:val="99"/>
    <w:qFormat/>
    <w:pPr>
      <w:spacing w:after="0" w:line="240" w:lineRule="auto"/>
    </w:pPr>
    <w:rPr>
      <w:color w:val="404040"/>
    </w:rPr>
    <w:tblPr/>
  </w:style>
  <w:style w:type="table" w:styleId="1054">
    <w:name w:val="Bordered &amp; Lined - Accent 2"/>
    <w:next w:val="1054"/>
    <w:link w:val="879"/>
    <w:uiPriority w:val="99"/>
    <w:qFormat/>
    <w:pPr>
      <w:spacing w:after="0" w:line="240" w:lineRule="auto"/>
    </w:pPr>
    <w:rPr>
      <w:color w:val="404040"/>
    </w:rPr>
    <w:tblPr/>
  </w:style>
  <w:style w:type="table" w:styleId="1055">
    <w:name w:val="Bordered &amp; Lined - Accent 3"/>
    <w:next w:val="1055"/>
    <w:link w:val="879"/>
    <w:uiPriority w:val="99"/>
    <w:qFormat/>
    <w:pPr>
      <w:spacing w:after="0" w:line="240" w:lineRule="auto"/>
    </w:pPr>
    <w:rPr>
      <w:color w:val="404040"/>
    </w:rPr>
    <w:tblPr/>
  </w:style>
  <w:style w:type="table" w:styleId="1056">
    <w:name w:val="Bordered &amp; Lined - Accent 4"/>
    <w:next w:val="1056"/>
    <w:link w:val="879"/>
    <w:uiPriority w:val="99"/>
    <w:qFormat/>
    <w:pPr>
      <w:spacing w:after="0" w:line="240" w:lineRule="auto"/>
    </w:pPr>
    <w:rPr>
      <w:color w:val="404040"/>
    </w:rPr>
    <w:tblPr/>
  </w:style>
  <w:style w:type="table" w:styleId="1057">
    <w:name w:val="Bordered &amp; Lined - Accent 5"/>
    <w:next w:val="1057"/>
    <w:link w:val="879"/>
    <w:uiPriority w:val="99"/>
    <w:qFormat/>
    <w:pPr>
      <w:spacing w:after="0" w:line="240" w:lineRule="auto"/>
    </w:pPr>
    <w:rPr>
      <w:color w:val="404040"/>
    </w:rPr>
    <w:tblPr/>
  </w:style>
  <w:style w:type="table" w:styleId="1058">
    <w:name w:val="Bordered &amp; Lined - Accent 6"/>
    <w:next w:val="1058"/>
    <w:link w:val="879"/>
    <w:uiPriority w:val="99"/>
    <w:qFormat/>
    <w:pPr>
      <w:spacing w:after="0" w:line="240" w:lineRule="auto"/>
    </w:pPr>
    <w:rPr>
      <w:color w:val="404040"/>
    </w:rPr>
    <w:tblPr/>
  </w:style>
  <w:style w:type="table" w:styleId="1059">
    <w:name w:val="Bordered"/>
    <w:next w:val="1059"/>
    <w:link w:val="879"/>
    <w:uiPriority w:val="99"/>
    <w:qFormat/>
    <w:pPr>
      <w:spacing w:after="0" w:line="240" w:lineRule="auto"/>
    </w:pPr>
    <w:tblPr/>
  </w:style>
  <w:style w:type="table" w:styleId="1060">
    <w:name w:val="Bordered - Accent 1"/>
    <w:next w:val="1060"/>
    <w:link w:val="879"/>
    <w:uiPriority w:val="99"/>
    <w:qFormat/>
    <w:pPr>
      <w:spacing w:after="0" w:line="240" w:lineRule="auto"/>
    </w:pPr>
    <w:tblPr/>
  </w:style>
  <w:style w:type="table" w:styleId="1061">
    <w:name w:val="Bordered - Accent 2"/>
    <w:next w:val="1061"/>
    <w:link w:val="879"/>
    <w:uiPriority w:val="99"/>
    <w:qFormat/>
    <w:pPr>
      <w:spacing w:after="0" w:line="240" w:lineRule="auto"/>
    </w:pPr>
    <w:tblPr/>
  </w:style>
  <w:style w:type="table" w:styleId="1062">
    <w:name w:val="Bordered - Accent 3"/>
    <w:next w:val="1062"/>
    <w:link w:val="879"/>
    <w:uiPriority w:val="99"/>
    <w:qFormat/>
    <w:pPr>
      <w:spacing w:after="0" w:line="240" w:lineRule="auto"/>
    </w:pPr>
    <w:tblPr/>
  </w:style>
  <w:style w:type="table" w:styleId="1063">
    <w:name w:val="Bordered - Accent 4"/>
    <w:next w:val="1063"/>
    <w:link w:val="879"/>
    <w:uiPriority w:val="99"/>
    <w:qFormat/>
    <w:pPr>
      <w:spacing w:after="0" w:line="240" w:lineRule="auto"/>
    </w:pPr>
    <w:tblPr/>
  </w:style>
  <w:style w:type="table" w:styleId="1064">
    <w:name w:val="Bordered - Accent 5"/>
    <w:next w:val="1064"/>
    <w:link w:val="879"/>
    <w:uiPriority w:val="99"/>
    <w:qFormat/>
    <w:pPr>
      <w:spacing w:after="0" w:line="240" w:lineRule="auto"/>
    </w:pPr>
    <w:tblPr/>
  </w:style>
  <w:style w:type="table" w:styleId="1065">
    <w:name w:val="Bordered - Accent 6"/>
    <w:next w:val="1065"/>
    <w:link w:val="879"/>
    <w:uiPriority w:val="99"/>
    <w:qFormat/>
    <w:pPr>
      <w:spacing w:after="0" w:line="240" w:lineRule="auto"/>
    </w:pPr>
    <w:tblPr/>
  </w:style>
  <w:style w:type="paragraph" w:styleId="1066">
    <w:name w:val="TOC Heading"/>
    <w:next w:val="1066"/>
    <w:link w:val="879"/>
    <w:uiPriority w:val="39"/>
    <w:unhideWhenUsed/>
    <w:qFormat/>
    <w:rPr>
      <w:rFonts w:ascii="Times New Roman" w:hAnsi="Times New Roman" w:eastAsia="宋体" w:cs="Times New Roman"/>
    </w:rPr>
  </w:style>
  <w:style w:type="paragraph" w:styleId="1067">
    <w:name w:val="标题 11"/>
    <w:basedOn w:val="879"/>
    <w:next w:val="879"/>
    <w:link w:val="1068"/>
    <w:qFormat/>
    <w:pPr>
      <w:ind w:left="120"/>
      <w:spacing w:before="39"/>
      <w:outlineLvl w:val="0"/>
    </w:pPr>
    <w:rPr>
      <w:sz w:val="27"/>
      <w:szCs w:val="27"/>
    </w:rPr>
  </w:style>
  <w:style w:type="character" w:styleId="1068">
    <w:name w:val="标题 1 Char"/>
    <w:next w:val="1068"/>
    <w:link w:val="1067"/>
    <w:qFormat/>
    <w:rPr>
      <w:rFonts w:ascii="宋体" w:hAnsi="宋体" w:eastAsia="宋体" w:cs="宋体"/>
      <w:sz w:val="27"/>
      <w:szCs w:val="27"/>
      <w:lang w:val="zh-CN" w:eastAsia="zh-CN" w:bidi="zh-CN"/>
    </w:rPr>
  </w:style>
  <w:style w:type="paragraph" w:styleId="1069">
    <w:name w:val="标题 21"/>
    <w:basedOn w:val="879"/>
    <w:next w:val="879"/>
    <w:link w:val="879"/>
    <w:qFormat/>
    <w:pPr>
      <w:ind w:left="120"/>
      <w:spacing w:before="54"/>
      <w:outlineLvl w:val="1"/>
    </w:pPr>
    <w:rPr>
      <w:rFonts w:ascii="宋体" w:hAnsi="宋体" w:eastAsia="宋体" w:cs="宋体"/>
      <w:sz w:val="24"/>
      <w:szCs w:val="24"/>
      <w:lang w:val="zh-CN" w:eastAsia="zh-CN" w:bidi="zh-CN"/>
    </w:rPr>
  </w:style>
  <w:style w:type="paragraph" w:styleId="1070">
    <w:name w:val="标题 31"/>
    <w:basedOn w:val="879"/>
    <w:next w:val="879"/>
    <w:link w:val="879"/>
    <w:qFormat/>
    <w:pPr>
      <w:ind w:left="120"/>
      <w:outlineLvl w:val="2"/>
    </w:pPr>
    <w:rPr>
      <w:rFonts w:ascii="宋体" w:hAnsi="宋体" w:eastAsia="宋体" w:cs="宋体"/>
      <w:sz w:val="21"/>
      <w:szCs w:val="21"/>
      <w:lang w:val="zh-CN" w:eastAsia="zh-CN" w:bidi="zh-CN"/>
    </w:rPr>
  </w:style>
  <w:style w:type="paragraph" w:styleId="1071">
    <w:name w:val="标题 411"/>
    <w:basedOn w:val="879"/>
    <w:next w:val="879"/>
    <w:link w:val="879"/>
    <w:qFormat/>
    <w:pPr>
      <w:numPr>
        <w:ilvl w:val="3"/>
        <w:numId w:val="1"/>
      </w:numPr>
      <w:keepLines/>
      <w:keepNext/>
      <w:spacing w:before="280" w:after="290" w:line="376" w:lineRule="auto"/>
      <w:tabs>
        <w:tab w:val="left" w:pos="864" w:leader="none"/>
      </w:tabs>
      <w:outlineLvl w:val="3"/>
    </w:pPr>
    <w:rPr>
      <w:rFonts w:ascii="Arial" w:hAnsi="Arial" w:eastAsia="黑体" w:cs="Times New Roman"/>
      <w:b/>
      <w:bCs/>
      <w:sz w:val="28"/>
      <w:szCs w:val="28"/>
    </w:rPr>
  </w:style>
  <w:style w:type="paragraph" w:styleId="1072">
    <w:name w:val="标题 51"/>
    <w:basedOn w:val="879"/>
    <w:next w:val="879"/>
    <w:link w:val="879"/>
    <w:qFormat/>
    <w:pPr>
      <w:ind w:left="111"/>
      <w:outlineLvl w:val="4"/>
    </w:pPr>
    <w:rPr>
      <w:rFonts w:ascii="宋体" w:hAnsi="宋体" w:eastAsia="宋体" w:cs="宋体"/>
      <w:b/>
      <w:bCs/>
      <w:sz w:val="21"/>
      <w:szCs w:val="21"/>
      <w:lang w:val="zh-CN" w:eastAsia="zh-CN" w:bidi="zh-CN"/>
    </w:rPr>
  </w:style>
  <w:style w:type="table" w:styleId="1073">
    <w:name w:val="普通表格1"/>
    <w:next w:val="1073"/>
    <w:link w:val="879"/>
    <w:qFormat/>
    <w:rPr>
      <w:rFonts w:ascii="Calibri" w:hAnsi="Calibri" w:eastAsia="Calibri" w:cs="Times New Roman"/>
    </w:rPr>
    <w:tblPr/>
  </w:style>
  <w:style w:type="paragraph" w:styleId="1074">
    <w:name w:val="正文缩进1"/>
    <w:basedOn w:val="879"/>
    <w:next w:val="1074"/>
    <w:link w:val="879"/>
    <w:qFormat/>
    <w:pPr>
      <w:ind w:firstLine="420"/>
    </w:pPr>
    <w:rPr>
      <w:rFonts w:ascii="Calibri" w:hAnsi="Calibri" w:eastAsia="Calibri" w:cs="Times New Roman"/>
      <w:sz w:val="21"/>
      <w:szCs w:val="24"/>
    </w:rPr>
  </w:style>
  <w:style w:type="paragraph" w:styleId="1075">
    <w:name w:val="索引 51"/>
    <w:basedOn w:val="879"/>
    <w:next w:val="879"/>
    <w:link w:val="879"/>
    <w:qFormat/>
    <w:pPr>
      <w:ind w:left="800"/>
    </w:pPr>
  </w:style>
  <w:style w:type="paragraph" w:styleId="1076">
    <w:name w:val="文档结构图1"/>
    <w:basedOn w:val="879"/>
    <w:next w:val="1076"/>
    <w:link w:val="879"/>
    <w:uiPriority w:val="99"/>
    <w:unhideWhenUsed/>
    <w:qFormat/>
    <w:rPr>
      <w:rFonts w:ascii="Microsoft YaHei UI" w:eastAsia="Microsoft YaHei UI"/>
      <w:sz w:val="18"/>
      <w:szCs w:val="18"/>
    </w:rPr>
  </w:style>
  <w:style w:type="paragraph" w:styleId="1077">
    <w:name w:val="批注文字1"/>
    <w:basedOn w:val="879"/>
    <w:next w:val="1077"/>
    <w:link w:val="1078"/>
    <w:qFormat/>
    <w:rPr>
      <w:rFonts w:eastAsia="Calibri"/>
    </w:rPr>
  </w:style>
  <w:style w:type="character" w:styleId="1078">
    <w:name w:val="批注文字 Char"/>
    <w:next w:val="1078"/>
    <w:link w:val="1077"/>
    <w:qFormat/>
    <w:rPr>
      <w:rFonts w:ascii="宋体" w:hAnsi="宋体" w:eastAsia="Calibri" w:cs="宋体"/>
      <w:sz w:val="22"/>
      <w:szCs w:val="22"/>
      <w:lang w:val="zh-CN" w:bidi="zh-CN"/>
    </w:rPr>
  </w:style>
  <w:style w:type="paragraph" w:styleId="1079">
    <w:name w:val="正文文本 31"/>
    <w:basedOn w:val="879"/>
    <w:next w:val="1079"/>
    <w:link w:val="879"/>
    <w:uiPriority w:val="99"/>
    <w:qFormat/>
    <w:rPr>
      <w:rFonts w:ascii="宋体"/>
      <w:sz w:val="24"/>
      <w:szCs w:val="20"/>
    </w:rPr>
  </w:style>
  <w:style w:type="paragraph" w:styleId="1080">
    <w:name w:val="正文文本1"/>
    <w:basedOn w:val="879"/>
    <w:next w:val="1082"/>
    <w:link w:val="1081"/>
    <w:qFormat/>
    <w:pPr>
      <w:ind w:left="120"/>
      <w:spacing w:before="129"/>
    </w:pPr>
    <w:rPr>
      <w:sz w:val="18"/>
      <w:szCs w:val="18"/>
    </w:rPr>
  </w:style>
  <w:style w:type="character" w:styleId="1081">
    <w:name w:val="正文文本 Char"/>
    <w:next w:val="1081"/>
    <w:link w:val="1080"/>
    <w:qFormat/>
    <w:rPr>
      <w:rFonts w:ascii="宋体" w:hAnsi="宋体" w:eastAsia="宋体" w:cs="宋体"/>
      <w:sz w:val="18"/>
      <w:szCs w:val="18"/>
      <w:lang w:val="zh-CN" w:eastAsia="zh-CN" w:bidi="zh-CN"/>
    </w:rPr>
  </w:style>
  <w:style w:type="paragraph" w:styleId="1082">
    <w:name w:val="正文首行缩进1"/>
    <w:basedOn w:val="1080"/>
    <w:next w:val="1082"/>
    <w:link w:val="879"/>
    <w:qFormat/>
    <w:pPr>
      <w:ind w:firstLine="200"/>
      <w:spacing w:line="360" w:lineRule="auto"/>
    </w:pPr>
    <w:rPr>
      <w:rFonts w:ascii="Calibri" w:hAnsi="Calibri" w:eastAsia="Calibri" w:cs="Times New Roman"/>
    </w:rPr>
  </w:style>
  <w:style w:type="paragraph" w:styleId="1083">
    <w:name w:val="正文文本缩进1"/>
    <w:basedOn w:val="879"/>
    <w:next w:val="1084"/>
    <w:link w:val="879"/>
    <w:qFormat/>
    <w:pPr>
      <w:ind w:left="420"/>
      <w:spacing w:after="120"/>
    </w:pPr>
    <w:rPr>
      <w:rFonts w:ascii="Calibri" w:hAnsi="Calibri" w:eastAsia="Calibri" w:cs="Times New Roman"/>
    </w:rPr>
  </w:style>
  <w:style w:type="paragraph" w:styleId="1084">
    <w:name w:val="寄信人地址1"/>
    <w:basedOn w:val="879"/>
    <w:next w:val="1084"/>
    <w:link w:val="879"/>
    <w:qFormat/>
    <w:rPr>
      <w:rFonts w:ascii="Arial" w:hAnsi="Arial" w:eastAsia="宋体" w:cs="Times New Roman"/>
    </w:rPr>
  </w:style>
  <w:style w:type="paragraph" w:styleId="1085">
    <w:name w:val="文本块1"/>
    <w:basedOn w:val="879"/>
    <w:next w:val="1085"/>
    <w:link w:val="879"/>
    <w:qFormat/>
    <w:pPr>
      <w:ind w:left="1890" w:right="11" w:hanging="1409"/>
      <w:spacing w:before="89"/>
      <w:tabs>
        <w:tab w:val="left" w:pos="822" w:leader="none"/>
        <w:tab w:val="left" w:pos="2205" w:leader="none"/>
        <w:tab w:val="left" w:pos="9000" w:leader="none"/>
      </w:tabs>
    </w:pPr>
    <w:rPr>
      <w:rFonts w:ascii="Calibri" w:hAnsi="Calibri" w:eastAsia="Calibri" w:cs="Times New Roman"/>
      <w:sz w:val="24"/>
    </w:rPr>
  </w:style>
  <w:style w:type="paragraph" w:styleId="1086">
    <w:name w:val="索引 41"/>
    <w:basedOn w:val="879"/>
    <w:next w:val="879"/>
    <w:link w:val="879"/>
    <w:qFormat/>
    <w:pPr>
      <w:ind w:left="600"/>
    </w:pPr>
    <w:rPr>
      <w:rFonts w:ascii="Calibri" w:hAnsi="Calibri" w:eastAsia="Calibri" w:cs="Times New Roman"/>
      <w:szCs w:val="20"/>
    </w:rPr>
  </w:style>
  <w:style w:type="paragraph" w:styleId="1087">
    <w:name w:val="纯文本1"/>
    <w:basedOn w:val="879"/>
    <w:next w:val="879"/>
    <w:link w:val="879"/>
    <w:qFormat/>
    <w:rPr>
      <w:rFonts w:ascii="宋体" w:hAnsi="Courier New" w:eastAsia="Calibri" w:cs="Times New Roman"/>
      <w:szCs w:val="20"/>
    </w:rPr>
  </w:style>
  <w:style w:type="paragraph" w:styleId="1088">
    <w:name w:val="日期1"/>
    <w:basedOn w:val="879"/>
    <w:next w:val="879"/>
    <w:link w:val="879"/>
    <w:qFormat/>
    <w:pPr>
      <w:ind w:left="100"/>
    </w:pPr>
  </w:style>
  <w:style w:type="paragraph" w:styleId="1089">
    <w:name w:val="批注框文本1"/>
    <w:basedOn w:val="879"/>
    <w:next w:val="1089"/>
    <w:link w:val="879"/>
    <w:qFormat/>
    <w:rPr>
      <w:rFonts w:ascii="Calibri" w:hAnsi="Calibri" w:eastAsia="Calibri" w:cs="Times New Roman"/>
      <w:sz w:val="18"/>
      <w:szCs w:val="18"/>
    </w:rPr>
  </w:style>
  <w:style w:type="paragraph" w:styleId="1090">
    <w:name w:val="页脚1"/>
    <w:basedOn w:val="879"/>
    <w:next w:val="1090"/>
    <w:link w:val="879"/>
    <w:qFormat/>
    <w:pPr>
      <w:jc w:val="left"/>
      <w:tabs>
        <w:tab w:val="center" w:pos="4153" w:leader="none"/>
        <w:tab w:val="right" w:pos="8306" w:leader="none"/>
      </w:tabs>
    </w:pPr>
    <w:rPr>
      <w:rFonts w:ascii="Calibri" w:hAnsi="Calibri" w:eastAsia="Calibri" w:cs="Times New Roman"/>
      <w:sz w:val="18"/>
    </w:rPr>
  </w:style>
  <w:style w:type="paragraph" w:styleId="1091">
    <w:name w:val="页眉1"/>
    <w:basedOn w:val="879"/>
    <w:next w:val="1091"/>
    <w:link w:val="879"/>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Calibri" w:hAnsi="Calibri" w:eastAsia="Calibri" w:cs="Times New Roman"/>
      <w:sz w:val="18"/>
    </w:rPr>
  </w:style>
  <w:style w:type="paragraph" w:styleId="1092">
    <w:name w:val="目录 11"/>
    <w:basedOn w:val="879"/>
    <w:next w:val="879"/>
    <w:link w:val="879"/>
    <w:qFormat/>
  </w:style>
  <w:style w:type="paragraph" w:styleId="1093">
    <w:name w:val="索引标题1"/>
    <w:basedOn w:val="879"/>
    <w:next w:val="1094"/>
    <w:link w:val="879"/>
    <w:uiPriority w:val="99"/>
    <w:unhideWhenUsed/>
    <w:qFormat/>
    <w:pPr>
      <w:spacing w:line="500" w:lineRule="exact"/>
    </w:pPr>
    <w:rPr>
      <w:rFonts w:ascii="仿宋_GB2312" w:hAnsi="Calibri"/>
      <w:sz w:val="28"/>
    </w:rPr>
  </w:style>
  <w:style w:type="paragraph" w:styleId="1094">
    <w:name w:val="索引 11"/>
    <w:basedOn w:val="879"/>
    <w:next w:val="879"/>
    <w:link w:val="879"/>
    <w:uiPriority w:val="99"/>
    <w:unhideWhenUsed/>
    <w:qFormat/>
  </w:style>
  <w:style w:type="paragraph" w:styleId="1095">
    <w:name w:val="脚注文本1"/>
    <w:basedOn w:val="879"/>
    <w:next w:val="1075"/>
    <w:link w:val="879"/>
    <w:qFormat/>
    <w:pPr>
      <w:jc w:val="left"/>
      <w:spacing w:line="312" w:lineRule="atLeast"/>
    </w:pPr>
    <w:rPr>
      <w:sz w:val="18"/>
      <w:szCs w:val="22"/>
    </w:rPr>
  </w:style>
  <w:style w:type="paragraph" w:styleId="1096">
    <w:name w:val="目录 21"/>
    <w:basedOn w:val="879"/>
    <w:next w:val="879"/>
    <w:link w:val="879"/>
    <w:uiPriority w:val="99"/>
    <w:qFormat/>
    <w:pPr>
      <w:ind w:left="420"/>
    </w:pPr>
    <w:rPr>
      <w:rFonts w:ascii="Calibri" w:hAnsi="Calibri"/>
      <w:szCs w:val="22"/>
    </w:rPr>
  </w:style>
  <w:style w:type="paragraph" w:styleId="1097">
    <w:name w:val="普通(网站)1"/>
    <w:basedOn w:val="879"/>
    <w:next w:val="1097"/>
    <w:link w:val="879"/>
    <w:qFormat/>
    <w:pPr>
      <w:jc w:val="left"/>
      <w:spacing w:before="100" w:beforeAutospacing="1" w:after="100" w:afterAutospacing="1"/>
      <w:widowControl/>
    </w:pPr>
    <w:rPr>
      <w:rFonts w:ascii="宋体" w:hAnsi="Calibri" w:eastAsia="Calibri" w:cs="宋体"/>
      <w:sz w:val="24"/>
      <w:lang w:bidi="ar-SA"/>
    </w:rPr>
  </w:style>
  <w:style w:type="paragraph" w:styleId="1098">
    <w:name w:val="标题1"/>
    <w:basedOn w:val="879"/>
    <w:next w:val="1098"/>
    <w:link w:val="879"/>
    <w:qFormat/>
    <w:pPr>
      <w:jc w:val="center"/>
    </w:pPr>
    <w:rPr>
      <w:b/>
      <w:sz w:val="30"/>
      <w:szCs w:val="20"/>
    </w:rPr>
  </w:style>
  <w:style w:type="paragraph" w:styleId="1099">
    <w:name w:val="批注主题1"/>
    <w:basedOn w:val="1077"/>
    <w:next w:val="1077"/>
    <w:link w:val="1100"/>
    <w:qFormat/>
    <w:rPr>
      <w:b/>
      <w:bCs/>
    </w:rPr>
  </w:style>
  <w:style w:type="character" w:styleId="1100">
    <w:name w:val="批注主题 Char"/>
    <w:next w:val="1100"/>
    <w:link w:val="1099"/>
    <w:qFormat/>
    <w:rPr>
      <w:rFonts w:ascii="宋体" w:hAnsi="宋体" w:eastAsia="Calibri" w:cs="宋体"/>
      <w:b/>
      <w:bCs/>
      <w:sz w:val="22"/>
      <w:szCs w:val="22"/>
      <w:lang w:val="zh-CN" w:bidi="zh-CN"/>
    </w:rPr>
  </w:style>
  <w:style w:type="paragraph" w:styleId="1101">
    <w:name w:val="正文首行缩进 21"/>
    <w:basedOn w:val="879"/>
    <w:next w:val="879"/>
    <w:link w:val="879"/>
    <w:qFormat/>
    <w:pPr>
      <w:ind w:firstLine="420"/>
      <w:spacing w:after="0" w:line="480" w:lineRule="exact"/>
    </w:pPr>
    <w:rPr>
      <w:rFonts w:ascii="Calibri" w:hAnsi="Calibri" w:eastAsia="Calibri" w:cs="Times New Roman"/>
      <w:sz w:val="28"/>
    </w:rPr>
  </w:style>
  <w:style w:type="table" w:styleId="1102">
    <w:name w:val="网格型1"/>
    <w:basedOn w:val="1073"/>
    <w:next w:val="1102"/>
    <w:link w:val="879"/>
    <w:qFormat/>
    <w:pPr>
      <w:jc w:val="both"/>
      <w:widowControl w:val="off"/>
    </w:pPr>
    <w:rPr>
      <w:rFonts w:ascii="Calibri" w:hAnsi="Calibri" w:eastAsia="Calibri" w:cs="Times New Roman"/>
    </w:rPr>
    <w:tblPr/>
  </w:style>
  <w:style w:type="character" w:styleId="1103">
    <w:name w:val="要点1"/>
    <w:basedOn w:val="935"/>
    <w:next w:val="1103"/>
    <w:link w:val="879"/>
    <w:qFormat/>
    <w:rPr>
      <w:b/>
    </w:rPr>
  </w:style>
  <w:style w:type="character" w:styleId="1104">
    <w:name w:val="页码1"/>
    <w:next w:val="1104"/>
    <w:link w:val="879"/>
    <w:qFormat/>
    <w:rPr>
      <w:rFonts w:ascii="Calibri" w:hAnsi="Calibri" w:eastAsia="Calibri" w:cs="Times New Roman"/>
    </w:rPr>
  </w:style>
  <w:style w:type="character" w:styleId="1105">
    <w:name w:val="已访问的超链接1"/>
    <w:basedOn w:val="935"/>
    <w:next w:val="1105"/>
    <w:link w:val="879"/>
    <w:qFormat/>
    <w:rPr>
      <w:color w:val="005c81"/>
      <w:u w:val="none"/>
    </w:rPr>
  </w:style>
  <w:style w:type="character" w:styleId="1106">
    <w:name w:val="强调1"/>
    <w:basedOn w:val="935"/>
    <w:next w:val="1106"/>
    <w:link w:val="879"/>
    <w:qFormat/>
  </w:style>
  <w:style w:type="character" w:styleId="1107">
    <w:name w:val="超链接1"/>
    <w:basedOn w:val="935"/>
    <w:next w:val="1107"/>
    <w:link w:val="879"/>
    <w:qFormat/>
    <w:rPr>
      <w:color w:val="005c81"/>
      <w:u w:val="none"/>
    </w:rPr>
  </w:style>
  <w:style w:type="character" w:styleId="1108">
    <w:name w:val="批注引用1"/>
    <w:next w:val="1108"/>
    <w:link w:val="879"/>
    <w:qFormat/>
    <w:rPr>
      <w:rFonts w:ascii="Calibri" w:hAnsi="Calibri" w:eastAsia="Calibri" w:cs="Times New Roman"/>
      <w:sz w:val="21"/>
      <w:szCs w:val="21"/>
    </w:rPr>
  </w:style>
  <w:style w:type="paragraph" w:styleId="1109">
    <w:name w:val="标题 41"/>
    <w:basedOn w:val="879"/>
    <w:next w:val="879"/>
    <w:link w:val="879"/>
    <w:qFormat/>
    <w:pPr>
      <w:numPr>
        <w:ilvl w:val="3"/>
        <w:numId w:val="2"/>
      </w:numPr>
      <w:keepLines/>
      <w:keepNext/>
      <w:spacing w:before="280" w:after="290" w:line="376" w:lineRule="auto"/>
      <w:tabs>
        <w:tab w:val="left" w:pos="864" w:leader="none"/>
      </w:tabs>
      <w:outlineLvl w:val="3"/>
    </w:pPr>
    <w:rPr>
      <w:rFonts w:ascii="Arial" w:hAnsi="Arial" w:eastAsia="黑体" w:cs="Times New Roman"/>
      <w:b/>
      <w:bCs/>
      <w:sz w:val="28"/>
      <w:szCs w:val="28"/>
    </w:rPr>
  </w:style>
  <w:style w:type="paragraph" w:styleId="1110">
    <w:name w:val="一级条标题"/>
    <w:basedOn w:val="1111"/>
    <w:next w:val="1112"/>
    <w:link w:val="87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1">
    <w:name w:val="章标题"/>
    <w:next w:val="879"/>
    <w:link w:val="87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112">
    <w:name w:val="段"/>
    <w:next w:val="879"/>
    <w:link w:val="879"/>
    <w:qFormat/>
    <w:pPr>
      <w:ind w:firstLine="200"/>
      <w:jc w:val="both"/>
      <w:widowControl w:val="off"/>
    </w:pPr>
    <w:rPr>
      <w:rFonts w:ascii="宋体" w:hAnsi="宋体" w:eastAsia="宋体" w:cs="宋体"/>
      <w:color w:val="000000"/>
      <w:sz w:val="21"/>
      <w:szCs w:val="21"/>
      <w:lang w:val="en-US" w:eastAsia="zh-CN" w:bidi="ar-SA"/>
    </w:rPr>
  </w:style>
  <w:style w:type="character" w:styleId="1113">
    <w:name w:val="font11"/>
    <w:basedOn w:val="935"/>
    <w:next w:val="1113"/>
    <w:link w:val="879"/>
    <w:qFormat/>
    <w:rPr>
      <w:rFonts w:hint="eastAsia" w:ascii="等线" w:hAnsi="等线" w:eastAsia="等线" w:cs="等线"/>
      <w:b/>
      <w:bCs/>
      <w:color w:val="000000"/>
      <w:sz w:val="21"/>
      <w:szCs w:val="21"/>
      <w:u w:val="none"/>
    </w:rPr>
  </w:style>
  <w:style w:type="character" w:styleId="1114">
    <w:name w:val="font01"/>
    <w:basedOn w:val="935"/>
    <w:next w:val="1114"/>
    <w:link w:val="879"/>
    <w:qFormat/>
    <w:rPr>
      <w:rFonts w:hint="eastAsia" w:ascii="宋体" w:hAnsi="宋体" w:eastAsia="宋体" w:cs="宋体"/>
      <w:color w:val="000000"/>
      <w:sz w:val="24"/>
      <w:szCs w:val="24"/>
      <w:u w:val="none"/>
    </w:rPr>
  </w:style>
  <w:style w:type="character" w:styleId="1115">
    <w:name w:val="exap"/>
    <w:basedOn w:val="935"/>
    <w:next w:val="1115"/>
    <w:link w:val="879"/>
    <w:qFormat/>
    <w:rPr>
      <w:sz w:val="27"/>
      <w:szCs w:val="27"/>
    </w:rPr>
  </w:style>
  <w:style w:type="character" w:styleId="1116">
    <w:name w:val="ul_li_a_1"/>
    <w:basedOn w:val="935"/>
    <w:next w:val="1116"/>
    <w:link w:val="879"/>
    <w:qFormat/>
    <w:rPr>
      <w:b/>
      <w:bCs/>
      <w:color w:val="ffffff"/>
    </w:rPr>
  </w:style>
  <w:style w:type="character" w:styleId="1117">
    <w:name w:val="a_p_21"/>
    <w:basedOn w:val="935"/>
    <w:next w:val="1117"/>
    <w:link w:val="879"/>
    <w:qFormat/>
  </w:style>
  <w:style w:type="character" w:styleId="1118">
    <w:name w:val="font31"/>
    <w:basedOn w:val="935"/>
    <w:next w:val="1118"/>
    <w:link w:val="879"/>
    <w:qFormat/>
    <w:rPr>
      <w:rFonts w:ascii="Calibri" w:hAnsi="Calibri" w:cs="Calibri"/>
      <w:color w:val="000000"/>
      <w:sz w:val="22"/>
      <w:szCs w:val="22"/>
      <w:u w:val="none"/>
    </w:rPr>
  </w:style>
  <w:style w:type="character" w:styleId="1119">
    <w:name w:val="a_p_1"/>
    <w:basedOn w:val="935"/>
    <w:next w:val="1119"/>
    <w:link w:val="879"/>
    <w:qFormat/>
    <w:rPr>
      <w:sz w:val="27"/>
      <w:szCs w:val="27"/>
    </w:rPr>
  </w:style>
  <w:style w:type="character" w:styleId="1120">
    <w:name w:val="NormalCharacter1"/>
    <w:next w:val="1120"/>
    <w:link w:val="879"/>
    <w:qFormat/>
    <w:rPr>
      <w:rFonts w:ascii="Times New Roman" w:hAnsi="Times New Roman" w:eastAsia="宋体" w:cs="Times New Roman"/>
    </w:rPr>
  </w:style>
  <w:style w:type="character" w:styleId="1121">
    <w:name w:val="a_p_2"/>
    <w:basedOn w:val="935"/>
    <w:next w:val="1121"/>
    <w:link w:val="879"/>
    <w:qFormat/>
    <w:rPr>
      <w:sz w:val="27"/>
      <w:szCs w:val="27"/>
    </w:rPr>
  </w:style>
  <w:style w:type="character" w:styleId="1122">
    <w:name w:val="font21"/>
    <w:basedOn w:val="935"/>
    <w:next w:val="1122"/>
    <w:link w:val="879"/>
    <w:qFormat/>
    <w:rPr>
      <w:rFonts w:hint="eastAsia" w:ascii="宋体" w:hAnsi="宋体" w:eastAsia="宋体" w:cs="宋体"/>
      <w:color w:val="000000"/>
      <w:sz w:val="22"/>
      <w:szCs w:val="22"/>
      <w:u w:val="none"/>
    </w:rPr>
  </w:style>
  <w:style w:type="paragraph" w:styleId="1123">
    <w:name w:val="Default"/>
    <w:next w:val="1123"/>
    <w:link w:val="879"/>
    <w:qFormat/>
    <w:rPr>
      <w:rFonts w:ascii="新宋体" w:hAnsi="Times New Roman" w:eastAsia="新宋体" w:cs="新宋体"/>
      <w:color w:val="000000"/>
      <w:sz w:val="24"/>
      <w:szCs w:val="24"/>
      <w:lang w:val="en-US" w:eastAsia="zh-CN" w:bidi="ar-SA"/>
    </w:rPr>
  </w:style>
  <w:style w:type="paragraph" w:styleId="1124">
    <w:name w:val="List Paragraph"/>
    <w:basedOn w:val="879"/>
    <w:next w:val="1124"/>
    <w:link w:val="879"/>
    <w:uiPriority w:val="34"/>
    <w:qFormat/>
    <w:pPr>
      <w:ind w:firstLine="420"/>
    </w:pPr>
  </w:style>
  <w:style w:type="paragraph" w:styleId="1125">
    <w:name w:val="Char"/>
    <w:basedOn w:val="879"/>
    <w:next w:val="1125"/>
    <w:link w:val="879"/>
    <w:qFormat/>
    <w:pPr>
      <w:tabs>
        <w:tab w:val="left" w:pos="360" w:leader="none"/>
      </w:tabs>
    </w:pPr>
    <w:rPr>
      <w:rFonts w:ascii="Calibri" w:hAnsi="Calibri" w:eastAsia="Calibri" w:cs="Times New Roman"/>
      <w:sz w:val="24"/>
    </w:rPr>
  </w:style>
  <w:style w:type="paragraph" w:styleId="1126">
    <w:name w:val="普通正文"/>
    <w:basedOn w:val="879"/>
    <w:next w:val="1126"/>
    <w:link w:val="879"/>
    <w:qFormat/>
    <w:pPr>
      <w:ind w:firstLine="480"/>
      <w:jc w:val="left"/>
      <w:spacing w:before="120" w:after="120" w:line="360" w:lineRule="auto"/>
    </w:pPr>
    <w:rPr>
      <w:rFonts w:ascii="Arial" w:hAnsi="Arial"/>
      <w:sz w:val="24"/>
      <w:szCs w:val="24"/>
    </w:rPr>
  </w:style>
  <w:style w:type="paragraph" w:styleId="1127">
    <w:name w:val="彩色列表1"/>
    <w:basedOn w:val="879"/>
    <w:next w:val="1127"/>
    <w:link w:val="879"/>
    <w:qFormat/>
    <w:pPr>
      <w:ind w:firstLine="420"/>
    </w:pPr>
    <w:rPr>
      <w:rFonts w:ascii="Calibri" w:hAnsi="Calibri" w:eastAsia="Calibri" w:cs="Times New Roman"/>
    </w:rPr>
  </w:style>
  <w:style w:type="paragraph" w:styleId="1128">
    <w:name w:val="纯文本3"/>
    <w:basedOn w:val="879"/>
    <w:next w:val="1128"/>
    <w:link w:val="879"/>
    <w:qFormat/>
    <w:rPr>
      <w:rFonts w:ascii="宋体" w:hAnsi="Courier New" w:eastAsia="宋体" w:cs="Times New Roman"/>
    </w:rPr>
  </w:style>
  <w:style w:type="paragraph" w:styleId="1129">
    <w:name w:val="Normal_19"/>
    <w:next w:val="1129"/>
    <w:link w:val="879"/>
    <w:qFormat/>
    <w:rPr>
      <w:rFonts w:ascii="Times New Roman" w:hAnsi="Times New Roman" w:eastAsia="宋体" w:cs="Times New Roman"/>
      <w:sz w:val="21"/>
      <w:lang w:val="en-US" w:eastAsia="zh-CN" w:bidi="ar-SA"/>
    </w:rPr>
  </w:style>
  <w:style w:type="paragraph" w:styleId="1130">
    <w:name w:val="正文 A"/>
    <w:next w:val="1112"/>
    <w:link w:val="879"/>
    <w:qFormat/>
    <w:pPr>
      <w:jc w:val="both"/>
      <w:widowControl w:val="off"/>
    </w:pPr>
    <w:rPr>
      <w:rFonts w:ascii="Times New Roman" w:hAnsi="Times New Roman" w:eastAsia="Calibri" w:cs="Calibri"/>
      <w:color w:val="000000"/>
      <w:sz w:val="21"/>
      <w:szCs w:val="21"/>
      <w:lang w:val="en-US" w:eastAsia="zh-CN" w:bidi="ar-SA"/>
    </w:rPr>
  </w:style>
  <w:style w:type="paragraph" w:styleId="1131">
    <w:name w:val="Table Paragraph"/>
    <w:basedOn w:val="879"/>
    <w:next w:val="1131"/>
    <w:link w:val="879"/>
    <w:qFormat/>
    <w:rPr>
      <w:rFonts w:ascii="宋体" w:hAnsi="宋体" w:eastAsia="宋体" w:cs="宋体"/>
      <w:lang w:val="zh-CN" w:eastAsia="zh-CN" w:bidi="zh-CN"/>
    </w:rPr>
  </w:style>
  <w:style w:type="paragraph" w:styleId="1132">
    <w:name w:val="WPSOffice手动目录 1"/>
    <w:next w:val="1132"/>
    <w:link w:val="879"/>
    <w:qFormat/>
    <w:rPr>
      <w:rFonts w:ascii="Times New Roman" w:hAnsi="Times New Roman" w:eastAsia="宋体" w:cs="Times New Roman"/>
      <w:lang w:val="en-US" w:eastAsia="zh-CN" w:bidi="ar-SA"/>
    </w:rPr>
  </w:style>
  <w:style w:type="paragraph" w:styleId="1133">
    <w:name w:val="列出段落"/>
    <w:basedOn w:val="879"/>
    <w:next w:val="1133"/>
    <w:link w:val="879"/>
    <w:qFormat/>
    <w:rPr>
      <w:rFonts w:ascii="Calibri" w:hAnsi="Calibri" w:eastAsia="Calibri" w:cs="Times New Roman"/>
      <w:lang w:val="zh-CN" w:eastAsia="zh-CN" w:bidi="zh-CN"/>
    </w:rPr>
  </w:style>
  <w:style w:type="paragraph" w:styleId="1134">
    <w:name w:val="DAS正文"/>
    <w:next w:val="1134"/>
    <w:link w:val="879"/>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1135">
    <w:name w:val="正文1"/>
    <w:basedOn w:val="879"/>
    <w:next w:val="1135"/>
    <w:link w:val="879"/>
    <w:qFormat/>
    <w:pPr>
      <w:ind w:right="-167"/>
      <w:spacing w:line="440" w:lineRule="exact"/>
      <w:widowControl/>
    </w:pPr>
    <w:rPr>
      <w:rFonts w:ascii="Times New Roman" w:hAnsi="Times New Roman" w:eastAsia="宋体" w:cs="Times New Roman"/>
      <w:b/>
    </w:rPr>
  </w:style>
  <w:style w:type="paragraph" w:styleId="1136">
    <w:name w:val="Body Text First Indent 21"/>
    <w:basedOn w:val="879"/>
    <w:next w:val="879"/>
    <w:link w:val="879"/>
    <w:qFormat/>
    <w:pPr>
      <w:ind w:firstLine="420"/>
    </w:pPr>
  </w:style>
  <w:style w:type="paragraph" w:styleId="1137">
    <w:name w:val="正文_0"/>
    <w:next w:val="1137"/>
    <w:link w:val="879"/>
    <w:qFormat/>
    <w:pPr>
      <w:jc w:val="both"/>
      <w:widowControl w:val="off"/>
    </w:pPr>
    <w:rPr>
      <w:rFonts w:ascii="Times New Roman" w:hAnsi="Times New Roman" w:eastAsia="宋体" w:cs="Times New Roman"/>
      <w:sz w:val="21"/>
      <w:lang w:val="en-US" w:eastAsia="zh-CN" w:bidi="ar-SA"/>
    </w:rPr>
  </w:style>
  <w:style w:type="table" w:styleId="1138">
    <w:name w:val="Table Normal"/>
    <w:next w:val="1138"/>
    <w:link w:val="879"/>
    <w:qFormat/>
    <w:rPr>
      <w:rFonts w:eastAsia="Calibri"/>
      <w:lang w:val="en-US" w:eastAsia="zh-CN" w:bidi="ar-SA"/>
    </w:rPr>
    <w:tblPr/>
  </w:style>
  <w:style w:type="paragraph" w:styleId="1139">
    <w:name w:val="p0"/>
    <w:next w:val="1139"/>
    <w:link w:val="879"/>
    <w:qFormat/>
    <w:pPr>
      <w:jc w:val="both"/>
    </w:pPr>
    <w:rPr>
      <w:rFonts w:hint="eastAsia" w:ascii="Times New Roman" w:hAnsi="Times New Roman" w:eastAsia="宋体" w:cs="Times New Roman"/>
      <w:sz w:val="21"/>
      <w:szCs w:val="24"/>
      <w:lang w:val="en-US" w:eastAsia="zh-CN" w:bidi="ar-SA"/>
    </w:rPr>
  </w:style>
  <w:style w:type="paragraph" w:styleId="1140">
    <w:name w:val="报告正文"/>
    <w:next w:val="1140"/>
    <w:link w:val="879"/>
    <w:qFormat/>
    <w:pPr>
      <w:ind w:firstLine="560"/>
      <w:widowControl w:val="off"/>
    </w:pPr>
    <w:rPr>
      <w:rFonts w:ascii="宋体" w:hAnsi="宋体" w:eastAsia="宋体" w:cs="宋体"/>
      <w:sz w:val="22"/>
      <w:lang w:val="zh-CN" w:eastAsia="zh-CN" w:bidi="zh-CN"/>
    </w:rPr>
  </w:style>
  <w:style w:type="paragraph" w:styleId="1141">
    <w:name w:val="reader-word-layer reader-word-s3-6"/>
    <w:basedOn w:val="879"/>
    <w:next w:val="1141"/>
    <w:link w:val="879"/>
    <w:qFormat/>
    <w:pPr>
      <w:jc w:val="left"/>
      <w:spacing w:before="100" w:beforeAutospacing="1" w:after="100" w:afterAutospacing="1"/>
      <w:widowControl/>
    </w:pPr>
    <w:rPr>
      <w:rFonts w:ascii="宋体" w:hAnsi="宋体" w:eastAsia="宋体" w:cs="宋体"/>
      <w:sz w:val="24"/>
    </w:rPr>
  </w:style>
  <w:style w:type="paragraph" w:styleId="1142">
    <w:name w:val="列表段落1"/>
    <w:basedOn w:val="879"/>
    <w:next w:val="1142"/>
    <w:link w:val="879"/>
    <w:uiPriority w:val="34"/>
    <w:qFormat/>
    <w:pPr>
      <w:ind w:firstLine="420"/>
    </w:pPr>
  </w:style>
  <w:style w:type="paragraph" w:styleId="1143">
    <w:name w:val="List Paragraph1"/>
    <w:basedOn w:val="879"/>
    <w:next w:val="1143"/>
    <w:link w:val="879"/>
    <w:uiPriority w:val="34"/>
    <w:qFormat/>
    <w:pPr>
      <w:ind w:firstLine="420"/>
    </w:pPr>
  </w:style>
  <w:style w:type="paragraph" w:styleId="1144">
    <w:name w:val="首行缩进"/>
    <w:basedOn w:val="879"/>
    <w:next w:val="1144"/>
    <w:link w:val="879"/>
    <w:qFormat/>
    <w:pPr>
      <w:ind w:firstLine="480"/>
    </w:pPr>
    <w:rPr>
      <w:lang w:val="zh-CN"/>
    </w:rPr>
  </w:style>
  <w:style w:type="paragraph" w:styleId="1145">
    <w:name w:val="样式 宋体 小四 行距: 1.5 倍行距 首行缩进:  2 字符"/>
    <w:basedOn w:val="879"/>
    <w:next w:val="1145"/>
    <w:link w:val="879"/>
    <w:qFormat/>
    <w:pPr>
      <w:ind w:firstLine="480"/>
      <w:spacing w:line="360" w:lineRule="auto"/>
    </w:pPr>
    <w:rPr>
      <w:rFonts w:ascii="宋体" w:hAnsi="宋体" w:cs="宋体"/>
      <w:sz w:val="24"/>
      <w:szCs w:val="20"/>
    </w:rPr>
  </w:style>
  <w:style w:type="paragraph" w:styleId="1146">
    <w:name w:val="Table Text"/>
    <w:basedOn w:val="879"/>
    <w:next w:val="1146"/>
    <w:link w:val="879"/>
    <w:semiHidden/>
    <w:qFormat/>
    <w:rPr>
      <w:rFonts w:ascii="宋体" w:hAnsi="宋体" w:eastAsia="宋体" w:cs="宋体"/>
      <w:sz w:val="19"/>
      <w:szCs w:val="19"/>
      <w:lang w:val="en-US" w:eastAsia="en-US" w:bidi="ar-SA"/>
    </w:rPr>
  </w:style>
  <w:style w:type="character" w:styleId="1147" w:default="1">
    <w:name w:val="Default Paragraph Font"/>
    <w:uiPriority w:val="1"/>
    <w:semiHidden/>
    <w:unhideWhenUsed/>
  </w:style>
  <w:style w:type="numbering" w:styleId="1148" w:default="1">
    <w:name w:val="No List"/>
    <w:uiPriority w:val="99"/>
    <w:semiHidden/>
    <w:unhideWhenUsed/>
  </w:style>
  <w:style w:type="table" w:styleId="11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wmf"/><Relationship Id="rId15" Type="http://schemas.openxmlformats.org/officeDocument/2006/relationships/image" Target="media/image2.wmf"/><Relationship Id="rId16"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徐飞</cp:lastModifiedBy>
  <cp:revision>12</cp:revision>
  <dcterms:created xsi:type="dcterms:W3CDTF">2025-04-29T23:43:00Z</dcterms:created>
  <dcterms:modified xsi:type="dcterms:W3CDTF">2026-08-31T10:26:20Z</dcterms:modified>
</cp:coreProperties>
</file>