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b/>
          <w:color w:val="auto"/>
          <w:spacing w:val="40"/>
          <w:sz w:val="96"/>
          <w:szCs w:val="96"/>
          <w:highlight w:val="none"/>
        </w:rPr>
      </w:pPr>
      <w:r>
        <w:rPr>
          <w:rFonts w:ascii="宋体" w:hAnsi="宋体"/>
          <w:b/>
          <w:color w:val="auto"/>
          <w:spacing w:val="40"/>
          <w:sz w:val="96"/>
          <w:szCs w:val="96"/>
          <w:highlight w:val="none"/>
        </w:rPr>
      </w:r>
      <w:r/>
    </w:p>
    <w:p>
      <w:pPr>
        <w:jc w:val="center"/>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政府采购竞争性谈 判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ind w:firstLine="643"/>
        <w:spacing w:line="360" w:lineRule="auto"/>
        <w:rPr>
          <w:b/>
          <w:color w:val="auto"/>
          <w:sz w:val="32"/>
          <w:highlight w:val="none"/>
        </w:rPr>
      </w:pPr>
      <w:r>
        <w:rPr>
          <w:b/>
          <w:color w:val="auto"/>
          <w:sz w:val="32"/>
          <w:highlight w:val="none"/>
        </w:rPr>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采购编号：</w:t>
      </w:r>
      <w:r>
        <w:rPr>
          <w:rFonts w:hint="eastAsia"/>
          <w:b/>
          <w:color w:val="auto"/>
          <w:sz w:val="32"/>
          <w:highlight w:val="none"/>
          <w:lang w:eastAsia="zh-CN"/>
        </w:rPr>
        <w:t xml:space="preserve">JSZC-320509-SZWK-T2026-0270</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江苏盛泽医院</w:t>
      </w:r>
      <w:r/>
    </w:p>
    <w:p>
      <w:pPr>
        <w:ind w:left="2883" w:hanging="1606"/>
        <w:spacing w:line="360" w:lineRule="auto"/>
        <w:rPr>
          <w:rFonts w:hint="eastAsia" w:eastAsia="宋体"/>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神经外科手术导航定位系统</w:t>
      </w:r>
      <w:r/>
    </w:p>
    <w:p>
      <w:pPr>
        <w:pStyle w:val="842"/>
        <w:ind w:firstLine="48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jc w:val="center"/>
        <w:rPr>
          <w:rFonts w:ascii="宋体"/>
          <w:color w:val="auto"/>
          <w:highlight w:val="none"/>
        </w:rPr>
      </w:pPr>
      <w:r>
        <w:rPr>
          <w:rFonts w:ascii="宋体" w:hAnsi="宋体" w:cs="宋体"/>
          <w:b/>
          <w:color w:val="auto"/>
          <w:szCs w:val="21"/>
          <w:highlight w:val="none"/>
        </w:rPr>
        <mc:AlternateContent>
          <mc:Choice Requires="wpg">
            <w:drawing>
              <wp:inline xmlns:wp="http://schemas.openxmlformats.org/drawingml/2006/wordprocessingDrawing" distT="0" distB="0" distL="0" distR="0">
                <wp:extent cx="2725420" cy="12763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725509" cy="12768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6pt;height:100.5pt;mso-wrap-distance-left:0.0pt;mso-wrap-distance-top:0.0pt;mso-wrap-distance-right:0.0pt;mso-wrap-distance-bottom:0.0pt;" stroked="f">
                <v:path textboxrect="0,0,0,0"/>
                <v:imagedata r:id="rId14" o:title=""/>
              </v:shape>
            </w:pict>
          </mc:Fallback>
        </mc:AlternateConten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rPr>
          <w:rFonts w:ascii="宋体"/>
          <w:b/>
          <w:color w:val="auto"/>
          <w:highlight w:val="none"/>
        </w:rPr>
      </w:pPr>
      <w:r>
        <w:rPr>
          <w:rFonts w:ascii="宋体"/>
          <w:b/>
          <w:color w:val="auto"/>
          <w:highlight w:val="none"/>
        </w:rPr>
      </w:r>
      <w:r/>
    </w:p>
    <w:p>
      <w:pPr>
        <w:ind w:firstLine="643"/>
        <w:jc w:val="center"/>
        <w:rPr>
          <w:rFonts w:ascii="宋体"/>
          <w:b/>
          <w:color w:val="auto"/>
          <w:sz w:val="32"/>
          <w:highlight w:val="none"/>
        </w:rPr>
      </w:pPr>
      <w:r>
        <w:rPr>
          <w:rFonts w:hint="eastAsia" w:ascii="宋体" w:hAnsi="宋体"/>
          <w:b/>
          <w:color w:val="auto"/>
          <w:sz w:val="32"/>
          <w:highlight w:val="none"/>
        </w:rPr>
        <w:t xml:space="preserve">苏州市卫康招投标咨询服务有限公司</w:t>
      </w:r>
      <w:r/>
    </w:p>
    <w:p>
      <w:pPr>
        <w:ind w:firstLine="643"/>
        <w:jc w:val="center"/>
        <w:rPr>
          <w:rFonts w:ascii="宋体" w:hAnsi="宋体"/>
          <w:b/>
          <w:color w:val="auto"/>
          <w:sz w:val="32"/>
          <w:highlight w:val="none"/>
        </w:rPr>
      </w:pPr>
      <w:r>
        <w:rPr>
          <w:rFonts w:hint="eastAsia" w:ascii="宋体" w:hAnsi="宋体"/>
          <w:b/>
          <w:color w:val="auto"/>
          <w:sz w:val="32"/>
          <w:highlight w:val="none"/>
          <w:lang w:eastAsia="zh-CN"/>
        </w:rPr>
        <w:t xml:space="preserve">二〇二六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八</w:t>
      </w:r>
      <w:r>
        <w:rPr>
          <w:rFonts w:hint="eastAsia" w:ascii="宋体" w:hAnsi="宋体"/>
          <w:b/>
          <w:color w:val="auto"/>
          <w:sz w:val="32"/>
          <w:highlight w:val="none"/>
        </w:rPr>
        <w:t xml:space="preserve">月</w:t>
      </w:r>
      <w:r/>
    </w:p>
    <w:p>
      <w:pPr>
        <w:pStyle w:val="829"/>
        <w:ind w:firstLine="640"/>
        <w:rPr>
          <w:rFonts w:ascii="宋体" w:hAnsi="宋体"/>
          <w:b/>
          <w:color w:val="auto"/>
          <w:sz w:val="32"/>
          <w:highlight w:val="none"/>
        </w:rPr>
      </w:pPr>
      <w:r>
        <w:rPr>
          <w:rFonts w:ascii="宋体" w:hAnsi="宋体"/>
          <w:b/>
          <w:color w:val="auto"/>
          <w:sz w:val="32"/>
          <w:highlight w:val="none"/>
        </w:rPr>
      </w:r>
      <w:r/>
    </w:p>
    <w:p>
      <w:pPr>
        <w:pStyle w:val="829"/>
        <w:ind w:firstLine="640"/>
        <w:rPr>
          <w:rFonts w:ascii="宋体" w:hAnsi="宋体"/>
          <w:b/>
          <w:color w:val="auto"/>
          <w:sz w:val="32"/>
          <w:highlight w:val="none"/>
        </w:rPr>
      </w:pPr>
      <w:r>
        <w:rPr>
          <w:rFonts w:ascii="宋体" w:hAnsi="宋体"/>
          <w:b/>
          <w:color w:val="auto"/>
          <w:sz w:val="32"/>
          <w:highlight w:val="none"/>
        </w:rPr>
      </w:r>
      <w:r/>
    </w:p>
    <w:p>
      <w:pPr>
        <w:pStyle w:val="829"/>
        <w:ind w:firstLine="640"/>
        <w:rPr>
          <w:rFonts w:ascii="宋体" w:hAnsi="宋体"/>
          <w:b/>
          <w:color w:val="auto"/>
          <w:sz w:val="32"/>
          <w:highlight w:val="none"/>
        </w:rPr>
      </w:pPr>
      <w:r>
        <w:rPr>
          <w:rFonts w:ascii="宋体" w:hAnsi="宋体"/>
          <w:b/>
          <w:color w:val="auto"/>
          <w:sz w:val="32"/>
          <w:highlight w:val="none"/>
        </w:rPr>
      </w:r>
      <w:r/>
    </w:p>
    <w:p>
      <w:pPr>
        <w:pStyle w:val="829"/>
        <w:ind w:firstLine="640"/>
        <w:rPr>
          <w:rFonts w:ascii="宋体" w:hAnsi="宋体"/>
          <w:b/>
          <w:color w:val="auto"/>
          <w:sz w:val="32"/>
          <w:highlight w:val="none"/>
        </w:rPr>
      </w:pPr>
      <w:r>
        <w:rPr>
          <w:rFonts w:ascii="宋体" w:hAnsi="宋体"/>
          <w:b/>
          <w:color w:val="auto"/>
          <w:sz w:val="32"/>
          <w:highlight w:val="none"/>
        </w:rPr>
      </w:r>
      <w:r/>
    </w:p>
    <w:p>
      <w:pPr>
        <w:ind w:firstLine="1044"/>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目录</w:t>
      </w:r>
      <w:r/>
    </w:p>
    <w:p>
      <w:pPr>
        <w:ind w:firstLine="1044"/>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竞争性谈判公告</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供应商须知</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采购要求</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评审方法及标准</w:t>
      </w:r>
      <w:r/>
    </w:p>
    <w:p>
      <w:pPr>
        <w:numPr>
          <w:ilvl w:val="0"/>
          <w:numId w:val="1"/>
        </w:numPr>
        <w:ind w:firstLine="560"/>
        <w:tabs>
          <w:tab w:val="left" w:pos="315" w:leader="none"/>
          <w:tab w:val="center" w:pos="4153" w:leader="none"/>
        </w:tabs>
        <w:rPr>
          <w:rFonts w:eastAsia="黑体"/>
          <w:color w:val="auto"/>
          <w:sz w:val="28"/>
          <w:szCs w:val="28"/>
          <w:highlight w:val="none"/>
        </w:rPr>
        <w:outlineLvl w:val="0"/>
      </w:pPr>
      <w:r>
        <w:rPr>
          <w:rFonts w:hint="eastAsia" w:ascii="黑体" w:eastAsia="黑体"/>
          <w:color w:val="auto"/>
          <w:sz w:val="28"/>
          <w:szCs w:val="28"/>
          <w:highlight w:val="none"/>
        </w:rPr>
        <w:t xml:space="preserve">合同一般条款</w:t>
      </w:r>
      <w:r/>
    </w:p>
    <w:p>
      <w:pPr>
        <w:ind w:left="1280"/>
        <w:tabs>
          <w:tab w:val="left" w:pos="315" w:leader="none"/>
          <w:tab w:val="center" w:pos="4153" w:leader="none"/>
        </w:tabs>
        <w:rPr>
          <w:rFonts w:eastAsia="黑体"/>
          <w:color w:val="auto"/>
          <w:highlight w:val="none"/>
        </w:rPr>
        <w:outlineLvl w:val="0"/>
      </w:pPr>
      <w:r>
        <w:rPr>
          <w:rFonts w:hint="eastAsia" w:ascii="黑体" w:eastAsia="黑体"/>
          <w:color w:val="auto"/>
          <w:sz w:val="28"/>
          <w:szCs w:val="28"/>
          <w:highlight w:val="none"/>
        </w:rPr>
        <w:t xml:space="preserve">六、                 合同主要条款</w:t>
      </w:r>
      <w:r/>
    </w:p>
    <w:p>
      <w:pPr>
        <w:ind w:left="128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七、                 附件格式</w:t>
      </w:r>
      <w:r/>
    </w:p>
    <w:p>
      <w:pPr>
        <w:ind w:firstLine="562"/>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jc w:val="center"/>
        <w:rPr>
          <w:rFonts w:ascii="黑体" w:eastAsia="黑体"/>
          <w:b/>
          <w:bCs/>
          <w:color w:val="auto"/>
          <w:sz w:val="32"/>
          <w:szCs w:val="32"/>
          <w:highlight w:val="none"/>
        </w:rPr>
        <w:outlineLvl w:val="0"/>
      </w:pPr>
      <w:r>
        <w:rPr>
          <w:rFonts w:hint="eastAsia" w:ascii="黑体" w:eastAsia="黑体"/>
          <w:b/>
          <w:color w:val="auto"/>
          <w:sz w:val="32"/>
          <w:szCs w:val="32"/>
          <w:highlight w:val="none"/>
        </w:rPr>
        <w:br w:type="page" w:clear="all"/>
      </w:r>
      <w:r>
        <w:rPr>
          <w:rFonts w:hint="eastAsia" w:ascii="黑体" w:eastAsia="黑体"/>
          <w:b/>
          <w:color w:val="auto"/>
          <w:sz w:val="32"/>
          <w:szCs w:val="32"/>
          <w:highlight w:val="none"/>
        </w:rPr>
        <w:t xml:space="preserve">一、竞争性谈判公告</w:t>
      </w:r>
      <w:r/>
    </w:p>
    <w:p>
      <w:pPr>
        <w:rPr>
          <w:rFonts w:ascii="宋体" w:hAnsi="宋体" w:cs="宋体"/>
          <w:color w:val="auto"/>
          <w:szCs w:val="21"/>
          <w:highlight w:val="none"/>
        </w:rPr>
      </w:pPr>
      <w:r/>
      <w:bookmarkStart w:id="11" w:name="_GoBack"/>
      <w:r/>
      <w:bookmarkEnd w:id="11"/>
      <w:r/>
      <w:r/>
    </w:p>
    <w:p>
      <w:pPr>
        <w:ind w:firstLine="480"/>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rPr>
        <w:t xml:space="preserve">项目概况</w:t>
      </w:r>
      <w:r/>
    </w:p>
    <w:p>
      <w:pPr>
        <w:ind w:firstLine="480"/>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u w:val="single"/>
          <w:lang w:eastAsia="zh-CN"/>
        </w:rPr>
        <w:t xml:space="preserve">神经外科手术导航定位系统</w:t>
      </w:r>
      <w:r>
        <w:rPr>
          <w:rFonts w:hint="eastAsia" w:ascii="宋体" w:hAnsi="宋体" w:cs="宋体"/>
          <w:color w:val="auto"/>
          <w:sz w:val="24"/>
          <w:highlight w:val="none"/>
        </w:rPr>
        <w:t xml:space="preserve">采购项目的潜在供应商应在</w:t>
      </w:r>
      <w:r>
        <w:rPr>
          <w:rFonts w:hint="eastAsia" w:ascii="宋体" w:hAnsi="宋体" w:cs="宋体"/>
          <w:color w:val="auto"/>
          <w:sz w:val="24"/>
          <w:highlight w:val="none"/>
          <w:u w:val="single"/>
        </w:rPr>
        <w:t xml:space="preserve">苏采云政府采购一体化平台</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lang w:eastAsia="zh-CN"/>
        </w:rPr>
        <w:t xml:space="preserve">2026</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9月4日13</w:t>
      </w:r>
      <w:r>
        <w:rPr>
          <w:rFonts w:hint="eastAsia" w:ascii="宋体" w:hAnsi="宋体" w:cs="宋体"/>
          <w:color w:val="auto"/>
          <w:sz w:val="24"/>
          <w:highlight w:val="none"/>
          <w:u w:val="single"/>
        </w:rPr>
        <w:t xml:space="preserve">点30分</w:t>
      </w:r>
      <w:r>
        <w:rPr>
          <w:rFonts w:hint="eastAsia" w:ascii="宋体" w:hAnsi="宋体" w:cs="宋体"/>
          <w:bCs/>
          <w:color w:val="auto"/>
          <w:sz w:val="24"/>
          <w:highlight w:val="none"/>
        </w:rPr>
        <w:t xml:space="preserve">（北京时间）前提交响应文件</w:t>
      </w:r>
      <w:r>
        <w:rPr>
          <w:rFonts w:hint="eastAsia" w:ascii="宋体" w:hAnsi="宋体" w:cs="宋体"/>
          <w:color w:val="auto"/>
          <w:sz w:val="24"/>
          <w:highlight w:val="none"/>
        </w:rPr>
        <w:t xml:space="preserve">。</w:t>
      </w:r>
      <w:r/>
    </w:p>
    <w:p>
      <w:pPr>
        <w:ind w:firstLine="480"/>
        <w:rPr>
          <w:rFonts w:ascii="宋体" w:hAnsi="宋体" w:cs="宋体"/>
          <w:color w:val="auto"/>
          <w:sz w:val="24"/>
          <w:highlight w:val="none"/>
          <w:lang w:val="zh-CN"/>
        </w:rPr>
        <w:outlineLvl w:val="1"/>
      </w:pPr>
      <w:r/>
      <w:bookmarkStart w:id="0" w:name="_Toc35393798"/>
      <w:r/>
      <w:bookmarkStart w:id="1" w:name="_Toc28359012"/>
      <w:r/>
      <w:bookmarkStart w:id="2" w:name="_Toc35393629"/>
      <w:r/>
      <w:bookmarkStart w:id="3" w:name="_Toc28359089"/>
      <w:r>
        <w:rPr>
          <w:rFonts w:hint="eastAsia" w:ascii="宋体" w:hAnsi="宋体" w:cs="宋体"/>
          <w:color w:val="auto"/>
          <w:sz w:val="24"/>
          <w:highlight w:val="none"/>
          <w:lang w:val="zh-CN"/>
        </w:rPr>
        <w:t xml:space="preserve">一、项目基本情况</w:t>
      </w:r>
      <w:bookmarkEnd w:id="0"/>
      <w:r/>
      <w:bookmarkEnd w:id="1"/>
      <w:r/>
      <w:bookmarkEnd w:id="2"/>
      <w:r/>
      <w:bookmarkEnd w:id="3"/>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项目编号：JSZC-320509-SZWK-T2026-0270</w:t>
      </w:r>
      <w:r/>
    </w:p>
    <w:p>
      <w:pPr>
        <w:ind w:firstLine="480"/>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项目名称：</w:t>
      </w:r>
      <w:r>
        <w:rPr>
          <w:rFonts w:hint="eastAsia" w:ascii="宋体" w:hAnsi="宋体" w:cs="宋体"/>
          <w:color w:val="auto"/>
          <w:sz w:val="24"/>
          <w:highlight w:val="none"/>
          <w:lang w:eastAsia="zh-CN"/>
        </w:rPr>
        <w:t xml:space="preserve">神经外科手术导航定位系统</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采购方式：竞争性谈判</w:t>
      </w:r>
      <w:r/>
    </w:p>
    <w:p>
      <w:pPr>
        <w:ind w:firstLine="480"/>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预算金额：</w:t>
      </w:r>
      <w:r>
        <w:rPr>
          <w:rFonts w:hint="eastAsia" w:ascii="宋体" w:hAnsi="宋体" w:cs="宋体"/>
          <w:color w:val="auto"/>
          <w:sz w:val="24"/>
          <w:szCs w:val="24"/>
          <w:highlight w:val="none"/>
          <w:lang w:val="en-US" w:eastAsia="zh-CN"/>
        </w:rPr>
        <w:t xml:space="preserve">壹佰壹拾万零陆仟元整（￥：1106000.00）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最高限价：</w:t>
      </w:r>
      <w:r>
        <w:rPr>
          <w:rFonts w:hint="eastAsia" w:ascii="宋体" w:hAnsi="宋体" w:cs="宋体"/>
          <w:color w:val="auto"/>
          <w:sz w:val="24"/>
          <w:szCs w:val="24"/>
          <w:highlight w:val="none"/>
          <w:lang w:val="en-US" w:eastAsia="zh-CN"/>
        </w:rPr>
        <w:t xml:space="preserve">壹佰万元整（￥：1000000.00）</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zh-CN"/>
        </w:rPr>
        <w:t xml:space="preserve">.采购需求：</w:t>
      </w:r>
      <w:r/>
    </w:p>
    <w:tbl>
      <w:tblPr>
        <w:tblStyle w:val="738"/>
        <w:tblW w:w="8566" w:type="dxa"/>
        <w:tblInd w:w="0" w:type="dxa"/>
        <w:tblLayout w:type="fixed"/>
        <w:tblCellMar>
          <w:left w:w="108" w:type="dxa"/>
          <w:top w:w="0" w:type="dxa"/>
          <w:right w:w="108" w:type="dxa"/>
          <w:bottom w:w="0" w:type="dxa"/>
        </w:tblCellMar>
        <w:tblLook w:val="04A0" w:firstRow="1" w:lastRow="0" w:firstColumn="1" w:lastColumn="0" w:noHBand="0" w:noVBand="1"/>
      </w:tblPr>
      <w:tblGrid>
        <w:gridCol w:w="751"/>
        <w:gridCol w:w="3195"/>
        <w:gridCol w:w="870"/>
        <w:gridCol w:w="1592"/>
        <w:gridCol w:w="1488"/>
        <w:gridCol w:w="670"/>
      </w:tblGrid>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319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采购物品名称</w:t>
            </w:r>
            <w:r/>
          </w:p>
        </w:tc>
        <w:tc>
          <w:tcPr>
            <w:tcBorders>
              <w:top w:val="single" w:color="000000" w:sz="4" w:space="0"/>
              <w:left w:val="non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1592"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预算</w:t>
            </w:r>
            <w:r/>
          </w:p>
        </w:tc>
        <w:tc>
          <w:tcPr>
            <w:shd w:val="clear" w:color="auto" w:fill="auto"/>
            <w:tcBorders>
              <w:top w:val="single" w:color="000000" w:sz="4" w:space="0"/>
              <w:left w:val="none" w:color="000000" w:sz="4" w:space="0"/>
              <w:bottom w:val="single" w:color="000000" w:sz="4" w:space="0"/>
              <w:right w:val="single" w:color="000000" w:sz="4" w:space="0"/>
            </w:tcBorders>
            <w:tcW w:w="1488"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rPr>
              <w:t xml:space="preserve">最高限价</w:t>
            </w:r>
            <w:r/>
          </w:p>
        </w:tc>
        <w:tc>
          <w:tcPr>
            <w:tcBorders>
              <w:top w:val="single" w:color="000000" w:sz="4" w:space="0"/>
              <w:left w:val="none" w:color="000000" w:sz="4" w:space="0"/>
              <w:bottom w:val="single" w:color="000000" w:sz="4" w:space="0"/>
              <w:right w:val="single" w:color="000000" w:sz="4" w:space="0"/>
            </w:tcBorders>
            <w:tcW w:w="67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备注</w:t>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319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highlight w:val="none"/>
                <w:lang w:eastAsia="zh-CN"/>
              </w:rPr>
              <w:t xml:space="preserve">神经外科手术导航定位系统</w:t>
            </w:r>
            <w:r/>
          </w:p>
        </w:tc>
        <w:tc>
          <w:tcPr>
            <w:tcBorders>
              <w:top w:val="single" w:color="000000" w:sz="4" w:space="0"/>
              <w:left w:val="none" w:color="000000" w:sz="4" w:space="0"/>
              <w:bottom w:val="single" w:color="000000" w:sz="4" w:space="0"/>
              <w:right w:val="single" w:color="000000" w:sz="4" w:space="0"/>
            </w:tcBorders>
            <w:tcW w:w="87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套</w:t>
            </w:r>
            <w:r/>
          </w:p>
        </w:tc>
        <w:tc>
          <w:tcPr>
            <w:tcBorders>
              <w:left w:val="none" w:color="000000" w:sz="4" w:space="0"/>
              <w:bottom w:val="single" w:color="000000" w:sz="4" w:space="0"/>
              <w:right w:val="single" w:color="000000" w:sz="4" w:space="0"/>
            </w:tcBorders>
            <w:tcW w:w="1592"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110.60</w:t>
            </w:r>
            <w:r>
              <w:rPr>
                <w:rFonts w:hint="eastAsia" w:ascii="宋体" w:hAnsi="宋体" w:eastAsia="宋体" w:cs="宋体"/>
                <w:color w:val="auto"/>
                <w:sz w:val="24"/>
                <w:szCs w:val="24"/>
                <w:highlight w:val="none"/>
                <w:lang w:val="en-US" w:eastAsia="zh-CN"/>
              </w:rPr>
              <w:t xml:space="preserve">万元</w:t>
            </w:r>
            <w:r/>
          </w:p>
        </w:tc>
        <w:tc>
          <w:tcPr>
            <w:shd w:val="clear" w:color="auto" w:fill="auto"/>
            <w:tcBorders>
              <w:left w:val="none" w:color="000000" w:sz="4" w:space="0"/>
              <w:bottom w:val="single" w:color="000000" w:sz="4" w:space="0"/>
              <w:right w:val="single" w:color="000000" w:sz="4" w:space="0"/>
            </w:tcBorders>
            <w:tcW w:w="1488"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100</w:t>
            </w:r>
            <w:r>
              <w:rPr>
                <w:rFonts w:hint="eastAsia" w:ascii="宋体" w:hAnsi="宋体" w:eastAsia="宋体" w:cs="宋体"/>
                <w:b w:val="0"/>
                <w:bCs w:val="0"/>
                <w:color w:val="auto"/>
                <w:sz w:val="24"/>
                <w:szCs w:val="24"/>
                <w:highlight w:val="none"/>
                <w:lang w:val="en-US" w:eastAsia="zh-CN" w:bidi="ar-SA"/>
              </w:rPr>
              <w:t xml:space="preserve">万元</w:t>
            </w:r>
            <w:r/>
          </w:p>
        </w:tc>
        <w:tc>
          <w:tcPr>
            <w:tcBorders>
              <w:left w:val="none" w:color="000000" w:sz="4" w:space="0"/>
              <w:bottom w:val="single" w:color="000000" w:sz="4" w:space="0"/>
              <w:right w:val="single" w:color="000000" w:sz="4" w:space="0"/>
            </w:tcBorders>
            <w:tcW w:w="67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bl>
    <w:p>
      <w:pPr>
        <w:ind w:firstLine="480"/>
        <w:rPr>
          <w:rFonts w:ascii="宋体" w:hAnsi="宋体" w:cs="宋体"/>
          <w:color w:val="auto"/>
          <w:sz w:val="24"/>
          <w:szCs w:val="24"/>
          <w:highlight w:val="none"/>
          <w:lang w:val="zh-CN"/>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.合同履行期限：</w:t>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.1、交货时间：</w:t>
      </w:r>
      <w:r>
        <w:rPr>
          <w:rFonts w:hint="eastAsia" w:ascii="宋体" w:hAnsi="宋体" w:cs="宋体"/>
          <w:color w:val="auto"/>
          <w:sz w:val="24"/>
          <w:szCs w:val="24"/>
          <w:highlight w:val="none"/>
          <w:lang w:val="en-US" w:eastAsia="zh-CN"/>
        </w:rPr>
        <w:t xml:space="preserve">接到甲方通知</w:t>
      </w:r>
      <w:r>
        <w:rPr>
          <w:rFonts w:hint="eastAsia" w:ascii="宋体" w:hAnsi="宋体" w:eastAsia="宋体" w:cs="宋体"/>
          <w:color w:val="auto"/>
          <w:sz w:val="24"/>
          <w:szCs w:val="24"/>
          <w:highlight w:val="none"/>
          <w:lang w:val="en-US" w:eastAsia="zh-CN"/>
        </w:rPr>
        <w:t xml:space="preserve">后，在30天内交货。如无特殊原因必须在</w:t>
      </w:r>
      <w:r>
        <w:rPr>
          <w:rFonts w:hint="eastAsia" w:ascii="宋体" w:hAnsi="宋体" w:cs="宋体"/>
          <w:color w:val="auto"/>
          <w:sz w:val="24"/>
          <w:szCs w:val="24"/>
          <w:highlight w:val="none"/>
          <w:lang w:val="en-US" w:eastAsia="zh-CN"/>
        </w:rPr>
        <w:t xml:space="preserve">安装后</w:t>
      </w:r>
      <w:r>
        <w:rPr>
          <w:rFonts w:hint="eastAsia" w:ascii="宋体" w:hAnsi="宋体" w:eastAsia="宋体" w:cs="宋体"/>
          <w:color w:val="auto"/>
          <w:sz w:val="24"/>
          <w:szCs w:val="24"/>
          <w:highlight w:val="none"/>
          <w:lang w:val="en-US" w:eastAsia="zh-CN"/>
        </w:rPr>
        <w:t xml:space="preserve">6个月内完成验收，具体根据采购单位要求。</w:t>
      </w:r>
      <w:r/>
    </w:p>
    <w:p>
      <w:pPr>
        <w:ind w:firstLine="480"/>
        <w:rPr>
          <w:rFonts w:ascii="宋体" w:hAnsi="宋体" w:cs="宋体"/>
          <w:color w:val="auto"/>
          <w:sz w:val="24"/>
          <w:szCs w:val="24"/>
          <w:highlight w:val="none"/>
          <w:lang w:val="zh-CN"/>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.2、质保期：原厂质保≥</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val="zh-CN"/>
        </w:rPr>
        <w:t xml:space="preserve">年（质保期自设备经验收合格之日起计算）</w:t>
      </w:r>
      <w:r/>
    </w:p>
    <w:p>
      <w:pPr>
        <w:ind w:firstLine="480"/>
        <w:rPr>
          <w:rFonts w:ascii="宋体" w:hAnsi="宋体" w:cs="宋体"/>
          <w:color w:val="auto"/>
          <w:sz w:val="24"/>
          <w:highlight w:val="none"/>
          <w:lang w:val="zh-CN"/>
        </w:rPr>
        <w:outlineLvl w:val="1"/>
      </w:pPr>
      <w:r>
        <w:rPr>
          <w:rFonts w:hint="eastAsia" w:ascii="宋体" w:hAnsi="宋体" w:cs="宋体"/>
          <w:color w:val="auto"/>
          <w:sz w:val="24"/>
          <w:highlight w:val="none"/>
          <w:lang w:val="zh-CN"/>
        </w:rPr>
        <w:t xml:space="preserve">8.本项目不接受联合体投标，</w:t>
      </w:r>
      <w:r>
        <w:rPr>
          <w:rFonts w:hint="eastAsia" w:ascii="宋体" w:hAnsi="宋体" w:cs="宋体"/>
          <w:color w:val="auto"/>
          <w:sz w:val="24"/>
          <w:highlight w:val="none"/>
        </w:rPr>
        <w:t xml:space="preserve">不接受转包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分包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bidi="ar"/>
        </w:rPr>
        <w:t xml:space="preserve">不</w:t>
      </w:r>
      <w:r>
        <w:rPr>
          <w:rFonts w:hint="eastAsia" w:ascii="宋体" w:hAnsi="宋体" w:cs="宋体"/>
          <w:color w:val="auto"/>
          <w:sz w:val="24"/>
          <w:highlight w:val="none"/>
          <w:lang w:bidi="ar"/>
        </w:rPr>
        <w:t xml:space="preserve">接受进口产品投标</w:t>
      </w:r>
      <w:r>
        <w:rPr>
          <w:rFonts w:hint="eastAsia" w:ascii="宋体" w:hAnsi="宋体" w:cs="宋体"/>
          <w:color w:val="auto"/>
          <w:sz w:val="24"/>
          <w:highlight w:val="none"/>
          <w:lang w:val="zh-CN"/>
        </w:rPr>
        <w:t xml:space="preserve">。</w:t>
      </w:r>
      <w:r/>
    </w:p>
    <w:p>
      <w:pPr>
        <w:ind w:firstLine="482"/>
        <w:rPr>
          <w:rFonts w:hint="eastAsia" w:ascii="宋体" w:hAnsi="宋体" w:cs="宋体"/>
          <w:color w:val="auto"/>
          <w:sz w:val="24"/>
          <w:szCs w:val="24"/>
          <w:highlight w:val="none"/>
        </w:rPr>
      </w:pPr>
      <w:r/>
      <w:bookmarkStart w:id="4" w:name="_Toc35393805"/>
      <w:r/>
      <w:bookmarkStart w:id="5" w:name="_Toc28359018"/>
      <w:r/>
      <w:bookmarkStart w:id="6" w:name="_Toc35393636"/>
      <w:r/>
      <w:bookmarkStart w:id="7" w:name="_Toc28359095"/>
      <w:r>
        <w:rPr>
          <w:rFonts w:hint="eastAsia" w:ascii="宋体" w:hAnsi="宋体" w:cs="宋体"/>
          <w:b/>
          <w:bCs/>
          <w:color w:val="auto"/>
          <w:sz w:val="24"/>
          <w:szCs w:val="24"/>
          <w:highlight w:val="none"/>
        </w:rPr>
        <w:t xml:space="preserve">二、申请人的资格要求</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满足《中华人民共和国政府采购法》第二十二条规定，即：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rPr>
        <w:t xml:space="preserve">本项目专门面向中小企业采购（投标单位</w:t>
      </w:r>
      <w:r>
        <w:rPr>
          <w:rFonts w:hint="eastAsia" w:ascii="宋体" w:hAnsi="宋体" w:cs="宋体"/>
          <w:color w:val="auto"/>
          <w:sz w:val="24"/>
          <w:szCs w:val="24"/>
          <w:highlight w:val="none"/>
          <w:lang w:val="en-US" w:eastAsia="zh-CN"/>
        </w:rPr>
        <w:t xml:space="preserve">所投产品生产厂家</w:t>
      </w:r>
      <w:r>
        <w:rPr>
          <w:rFonts w:hint="eastAsia" w:ascii="宋体" w:hAnsi="宋体" w:cs="宋体"/>
          <w:color w:val="auto"/>
          <w:sz w:val="24"/>
          <w:szCs w:val="24"/>
          <w:highlight w:val="none"/>
        </w:rPr>
        <w:t xml:space="preserve">必须为中小微企业或残疾人福利性单位或监狱企业，并在投标文件中提供相关声明函或监狱企业证明文件，否则为无效投标），本项目所属行业为工业。</w:t>
      </w:r>
      <w:r/>
    </w:p>
    <w:p>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须具有所投产品的医疗器械经营资格。</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hint="eastAsia" w:ascii="宋体" w:hAnsi="宋体" w:eastAsia="宋体"/>
          <w:b/>
          <w:bCs/>
          <w:color w:val="auto"/>
          <w:sz w:val="24"/>
          <w:szCs w:val="24"/>
          <w:highlight w:val="none"/>
          <w:lang w:eastAsia="zh-CN"/>
        </w:rPr>
      </w:pPr>
      <w:r>
        <w:rPr>
          <w:rFonts w:ascii="宋体" w:hAnsi="宋体"/>
          <w:b/>
          <w:bCs/>
          <w:color w:val="auto"/>
          <w:sz w:val="24"/>
          <w:szCs w:val="24"/>
          <w:highlight w:val="none"/>
        </w:rPr>
        <w:t xml:space="preserve">三、获取</w:t>
      </w:r>
      <w:r>
        <w:rPr>
          <w:rFonts w:hint="eastAsia" w:ascii="宋体" w:hAnsi="宋体"/>
          <w:b/>
          <w:bCs/>
          <w:color w:val="auto"/>
          <w:sz w:val="24"/>
          <w:szCs w:val="24"/>
          <w:highlight w:val="none"/>
          <w:lang w:eastAsia="zh-CN"/>
        </w:rPr>
        <w:t xml:space="preserve">采购文件</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1、获取时间：自采购公告发布之日起</w:t>
      </w:r>
      <w:r>
        <w:rPr>
          <w:rFonts w:hint="eastAsia" w:ascii="宋体" w:hAnsi="宋体" w:cs="宋体"/>
          <w:color w:val="auto"/>
          <w:sz w:val="24"/>
          <w:szCs w:val="24"/>
          <w:highlight w:val="none"/>
          <w:lang w:eastAsia="zh-CN"/>
        </w:rPr>
        <w:t xml:space="preserve">三个工作日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四、上传</w:t>
      </w:r>
      <w:r>
        <w:rPr>
          <w:rFonts w:hint="eastAsia" w:ascii="宋体" w:hAnsi="宋体" w:cs="宋体"/>
          <w:b/>
          <w:bCs/>
          <w:color w:val="auto"/>
          <w:sz w:val="24"/>
          <w:szCs w:val="24"/>
          <w:highlight w:val="none"/>
          <w:lang w:eastAsia="zh-CN"/>
        </w:rPr>
        <w:t xml:space="preserve">响应文件</w:t>
      </w:r>
      <w:r>
        <w:rPr>
          <w:rFonts w:hint="eastAsia" w:ascii="宋体" w:hAnsi="宋体" w:cs="宋体"/>
          <w:b/>
          <w:bCs/>
          <w:color w:val="auto"/>
          <w:sz w:val="24"/>
          <w:szCs w:val="24"/>
          <w:highlight w:val="none"/>
        </w:rPr>
        <w:t xml:space="preserve">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截止时间：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9月4日13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9月4日13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有关供应商注册、获取采购文件、下载电子</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、制作上传电子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w:t>
      </w:r>
      <w:r>
        <w:rPr>
          <w:rFonts w:hint="eastAsia" w:ascii="宋体" w:hAnsi="宋体" w:cs="宋体"/>
          <w:color w:val="auto"/>
          <w:sz w:val="24"/>
          <w:szCs w:val="24"/>
          <w:highlight w:val="none"/>
          <w:lang w:eastAsia="zh-CN"/>
        </w:rPr>
        <w:t xml:space="preserve">录</w:t>
      </w:r>
      <w:r>
        <w:rPr>
          <w:rFonts w:hint="eastAsia" w:ascii="宋体" w:hAnsi="宋体" w:cs="宋体"/>
          <w:color w:val="auto"/>
          <w:sz w:val="24"/>
          <w:szCs w:val="24"/>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开标时无需到开标现场进行解密，采取网上开标大厅解密电子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使用CA数字证书进行远程解密，解密的CA数字证书与生成加密电子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时的CA数字证书需为同一个CA数字证书，否则无法解密，造成的后果由</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。解密时间为30分钟，未在规定时间内完成解密，其</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代表须在网上不见面开标系统中保持在线状态，以应对可能发生的澄清、说明等回复，由于</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代表不在线所造成的一切后果由</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7、投标保证金：本项目无须缴纳投标保证金。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供应商可凭政府采购合同办理融资贷款，详情请见江苏政府采购网“政采贷”专栏。</w:t>
      </w:r>
      <w:r/>
    </w:p>
    <w:p>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r/>
    </w:p>
    <w:p>
      <w:pPr>
        <w:ind w:firstLine="480"/>
        <w:jc w:val="left"/>
        <w:tabs>
          <w:tab w:val="left" w:pos="315"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1、采购人信息</w:t>
      </w:r>
      <w:r/>
    </w:p>
    <w:p>
      <w:pPr>
        <w:ind w:firstLine="480"/>
        <w:jc w:val="left"/>
        <w:tabs>
          <w:tab w:val="left" w:pos="315" w:leader="none"/>
          <w:tab w:val="center" w:pos="4153"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采购人：</w:t>
      </w:r>
      <w:r>
        <w:rPr>
          <w:rFonts w:hint="eastAsia" w:ascii="宋体" w:hAnsi="宋体" w:cs="宋体"/>
          <w:bCs/>
          <w:color w:val="auto"/>
          <w:sz w:val="24"/>
          <w:highlight w:val="none"/>
          <w:lang w:eastAsia="zh-CN"/>
        </w:rPr>
        <w:t xml:space="preserve">江苏盛泽医院</w:t>
      </w:r>
      <w:r/>
    </w:p>
    <w:p>
      <w:pPr>
        <w:ind w:firstLine="480"/>
        <w:jc w:val="left"/>
        <w:tabs>
          <w:tab w:val="left" w:pos="315"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联系人：</w:t>
      </w:r>
      <w:r>
        <w:rPr>
          <w:rFonts w:hint="eastAsia" w:ascii="宋体" w:hAnsi="宋体" w:eastAsia="宋体" w:cs="宋体"/>
          <w:bCs/>
          <w:color w:val="auto"/>
          <w:sz w:val="24"/>
          <w:highlight w:val="none"/>
          <w:lang w:val="en-US" w:eastAsia="zh-CN"/>
        </w:rPr>
        <w:t xml:space="preserve">李腾云</w:t>
      </w:r>
      <w:r/>
    </w:p>
    <w:p>
      <w:pPr>
        <w:ind w:firstLine="480"/>
        <w:jc w:val="left"/>
        <w:tabs>
          <w:tab w:val="left" w:pos="315"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联系电话：0512-</w:t>
      </w:r>
      <w:r>
        <w:rPr>
          <w:rFonts w:hint="eastAsia" w:ascii="宋体" w:hAnsi="宋体" w:eastAsia="宋体" w:cs="宋体"/>
          <w:bCs/>
          <w:color w:val="auto"/>
          <w:sz w:val="24"/>
          <w:highlight w:val="none"/>
          <w:lang w:val="en-US" w:eastAsia="zh-CN"/>
        </w:rPr>
        <w:t xml:space="preserve">63097078</w:t>
      </w:r>
      <w:r/>
    </w:p>
    <w:p>
      <w:pPr>
        <w:ind w:firstLine="480"/>
        <w:jc w:val="left"/>
        <w:tabs>
          <w:tab w:val="left" w:pos="315" w:leader="none"/>
          <w:tab w:val="center" w:pos="4153" w:leader="none"/>
        </w:tabs>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地址：苏州市吴江区盛泽镇市场西路1399号</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2、采购代理机构信息</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名 称：苏州市卫康招投标咨询服务有限公司</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地　址：苏州市干将西路1296号深业姑苏中心17层</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联系方式：0512-69165625</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3、项目联系方式：</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项目联系人：沈超、吕兆莉</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电　话：0512-69165613</w:t>
      </w:r>
      <w:r/>
    </w:p>
    <w:p>
      <w:pPr>
        <w:ind w:firstLine="480"/>
        <w:jc w:val="right"/>
        <w:rPr>
          <w:rFonts w:ascii="宋体" w:hAnsi="宋体" w:cs="宋体"/>
          <w:color w:val="auto"/>
          <w:sz w:val="24"/>
          <w:highlight w:val="none"/>
        </w:rPr>
      </w:pPr>
      <w:r>
        <w:rPr>
          <w:rFonts w:hint="eastAsia" w:ascii="宋体" w:hAnsi="宋体" w:cs="宋体"/>
          <w:color w:val="auto"/>
          <w:sz w:val="24"/>
          <w:highlight w:val="none"/>
        </w:rPr>
        <w:t xml:space="preserve">苏州市卫康招投标咨询服务有限公司</w:t>
      </w:r>
      <w:bookmarkEnd w:id="4"/>
      <w:r/>
      <w:bookmarkEnd w:id="5"/>
      <w:r/>
      <w:bookmarkEnd w:id="6"/>
      <w:r/>
      <w:bookmarkEnd w:id="7"/>
      <w:r/>
      <w:r/>
    </w:p>
    <w:p>
      <w:pPr>
        <w:ind w:firstLine="643"/>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ind w:firstLine="643"/>
        <w:jc w:val="center"/>
        <w:rPr>
          <w:rFonts w:ascii="宋体" w:hAnsi="宋体" w:cs="宋体"/>
          <w:b/>
          <w:bCs/>
          <w:color w:val="auto"/>
          <w:sz w:val="32"/>
          <w:szCs w:val="32"/>
          <w:highlight w:val="none"/>
        </w:rPr>
      </w:pPr>
      <w:r>
        <w:rPr>
          <w:rFonts w:hint="eastAsia" w:ascii="宋体" w:hAnsi="宋体" w:cs="宋体"/>
          <w:b/>
          <w:color w:val="auto"/>
          <w:sz w:val="32"/>
          <w:szCs w:val="32"/>
          <w:highlight w:val="none"/>
        </w:rPr>
        <w:t xml:space="preserve">二、供应商须知</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1.合格谈判供应商的资格条件</w:t>
      </w:r>
      <w:r/>
    </w:p>
    <w:p>
      <w:pPr>
        <w:pStyle w:val="1017"/>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详见采购公告。</w:t>
      </w:r>
      <w:r/>
    </w:p>
    <w:p>
      <w:pPr>
        <w:pStyle w:val="1017"/>
        <w:ind w:firstLine="422"/>
        <w:spacing w:before="0" w:beforeAutospacing="0" w:after="0" w:afterAutospacing="0" w:line="400" w:lineRule="exact"/>
        <w:rPr>
          <w:b/>
          <w:bCs/>
          <w:color w:val="auto"/>
          <w:sz w:val="21"/>
          <w:szCs w:val="21"/>
          <w:highlight w:val="none"/>
        </w:rPr>
      </w:pPr>
      <w:r>
        <w:rPr>
          <w:rFonts w:hint="eastAsia"/>
          <w:b/>
          <w:bCs/>
          <w:color w:val="auto"/>
          <w:sz w:val="21"/>
          <w:szCs w:val="21"/>
          <w:highlight w:val="none"/>
          <w:lang w:bidi="ar"/>
        </w:rPr>
        <w:t xml:space="preserve">2.</w:t>
      </w:r>
      <w:r>
        <w:rPr>
          <w:rFonts w:hint="eastAsia"/>
          <w:b/>
          <w:bCs/>
          <w:color w:val="auto"/>
          <w:sz w:val="21"/>
          <w:szCs w:val="21"/>
          <w:highlight w:val="none"/>
        </w:rPr>
        <w:t xml:space="preserve">落实</w:t>
      </w:r>
      <w:r>
        <w:rPr>
          <w:rFonts w:hint="eastAsia"/>
          <w:b/>
          <w:bCs/>
          <w:color w:val="auto"/>
          <w:sz w:val="21"/>
          <w:szCs w:val="21"/>
          <w:highlight w:val="none"/>
          <w:lang w:eastAsia="zh-CN"/>
        </w:rPr>
        <w:t xml:space="preserve">政府采购政策</w:t>
      </w:r>
      <w:r>
        <w:rPr>
          <w:rFonts w:hint="eastAsia"/>
          <w:b/>
          <w:bCs/>
          <w:color w:val="auto"/>
          <w:sz w:val="21"/>
          <w:szCs w:val="21"/>
          <w:highlight w:val="none"/>
        </w:rPr>
        <w:t xml:space="preserve">需满足的资格要求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详见采购公告。</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3.联合体响应：</w:t>
      </w:r>
      <w:r>
        <w:rPr>
          <w:rFonts w:hint="eastAsia" w:ascii="宋体" w:hAnsi="宋体" w:cs="宋体"/>
          <w:bCs/>
          <w:color w:val="auto"/>
          <w:szCs w:val="21"/>
          <w:highlight w:val="none"/>
          <w:lang w:bidi="ar"/>
        </w:rPr>
        <w:t xml:space="preserve">不接受。</w:t>
      </w:r>
      <w:r/>
    </w:p>
    <w:p>
      <w:pPr>
        <w:ind w:firstLine="422"/>
        <w:spacing w:line="400" w:lineRule="exact"/>
        <w:rPr>
          <w:rFonts w:ascii="宋体" w:hAnsi="宋体" w:cs="宋体"/>
          <w:bCs/>
          <w:color w:val="auto"/>
          <w:szCs w:val="21"/>
          <w:highlight w:val="none"/>
        </w:rPr>
      </w:pPr>
      <w:r>
        <w:rPr>
          <w:rFonts w:hint="eastAsia" w:ascii="宋体" w:hAnsi="宋体" w:cs="宋体"/>
          <w:b/>
          <w:bCs/>
          <w:color w:val="auto"/>
          <w:szCs w:val="21"/>
          <w:highlight w:val="none"/>
          <w:lang w:bidi="ar"/>
        </w:rPr>
        <w:t xml:space="preserve">4.转包与分包与</w:t>
      </w:r>
      <w:r>
        <w:rPr>
          <w:rFonts w:hint="eastAsia" w:ascii="宋体" w:hAnsi="宋体" w:cs="宋体"/>
          <w:b/>
          <w:color w:val="auto"/>
          <w:szCs w:val="21"/>
          <w:highlight w:val="none"/>
          <w:lang w:bidi="ar"/>
        </w:rPr>
        <w:t xml:space="preserve">谈判费用</w:t>
      </w:r>
      <w:r/>
    </w:p>
    <w:p>
      <w:pPr>
        <w:pStyle w:val="1017"/>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4.1.本项目不允许转包或分包。</w:t>
      </w:r>
      <w:r/>
    </w:p>
    <w:p>
      <w:pPr>
        <w:pStyle w:val="1017"/>
        <w:ind w:firstLine="420"/>
        <w:spacing w:before="0" w:beforeAutospacing="0" w:after="0" w:afterAutospacing="0" w:line="400" w:lineRule="exact"/>
        <w:rPr>
          <w:rFonts w:cs="Times New Roman"/>
          <w:color w:val="auto"/>
          <w:szCs w:val="21"/>
          <w:highlight w:val="none"/>
        </w:rPr>
      </w:pPr>
      <w:r>
        <w:rPr>
          <w:rFonts w:hint="eastAsia"/>
          <w:color w:val="auto"/>
          <w:sz w:val="21"/>
          <w:szCs w:val="21"/>
          <w:highlight w:val="none"/>
          <w:lang w:bidi="ar"/>
        </w:rPr>
        <w:t xml:space="preserve">4.2.无论谈判过程中的做法和结果如何，谈判供应商自行承担所有与参加谈判有关的全部费用。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5.谈判采购文件</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5.1.谈判采购文件的内容如下：</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竞争性谈判公告</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供应商须知</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采购需求</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评审方法及标准</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合同主要条款</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附件格式</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5.2.供应商获取谈判采购文件后，应仔细检查谈判文件的所有内容，如有残缺等问题应向谈判采购单位提出，否则，由此产生的影响由供应商自己承担。供应商同时应认真审阅文件中所有的事项、格式、条款和规范要求等，若供应商的响应文件没有按谈判文件要求提交全部资料，或响应文件没有对谈判文件做出实质性响应，其风险由供应商自行承担，并根据有关条款规定，该响应有可能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6.谈判文件的澄清和修改</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6.1.提交首次响应文件截止之日前，采购人、采购代理机构或者谈判小组可以对已发出的谈判文件进行必要的澄清或者修改，澄清或者修改的内容作为谈判文件的组成部分。澄清或者修改的内容可能影响响应文件编制的，采购人、采购代理机构应当在提交首次响应文件截止时间至少3个工作日前，以书面形式通知所有获取谈判文件的供应商；不足3个工作日的，采购人、采购代理机构应当顺延提交首次响应文件截止时间。</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6.2.谈判文件的澄清、修改等内容与竞争性谈判文件在同一内容的表述上不一致时，以发出日期最接近谈判时间的公告为准。</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6.3.谈判文件的澄清、修改等内容均将在财政部门指定的政府采购信息发布媒体上发布，作为谈判文件的组成部分，对供应商起约束作用。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7.响应文件计量单位和使用文字</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7.1.响应文件中所使用的计量单位，除竞争性谈判文件中有特殊要求外，均应使用中华人民共和国法定计量单位。</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7.2.响应文件应使用中文编制，响应文件中使用其他文字的，必须附有中文译本，且以中文译本为准。对于未附有中文译本和中文译本不准确的响应文件可能引起的对供应商不利的后果，谈判采购单位概不负责。</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8.谈判响应文件的组成：（部分格式见附件）</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8.1封面</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8.2开标一览表</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8.3资格证明材料（不提供或者提供不符合要求的视为不符合资格条件要求，为无效响应）：</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1</w:t>
      </w:r>
      <w:r>
        <w:rPr>
          <w:rFonts w:hint="eastAsia" w:ascii="宋体" w:hAnsi="宋体" w:eastAsia="宋体" w:cs="Times New Roman"/>
          <w:b/>
          <w:bCs/>
          <w:color w:val="auto"/>
          <w:sz w:val="21"/>
          <w:szCs w:val="21"/>
          <w:highlight w:val="none"/>
          <w:lang w:val="zh-CN"/>
        </w:rPr>
        <w:t xml:space="preserve">）具有独立承担民事责任的能力证明。包括法人或者其他组织的营业执照等证明文件，自然人的身份证明。</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2</w:t>
      </w:r>
      <w:r>
        <w:rPr>
          <w:rFonts w:hint="eastAsia" w:ascii="宋体" w:hAnsi="宋体" w:eastAsia="宋体" w:cs="Times New Roman"/>
          <w:b/>
          <w:bCs/>
          <w:color w:val="auto"/>
          <w:sz w:val="21"/>
          <w:szCs w:val="21"/>
          <w:highlight w:val="none"/>
          <w:lang w:val="zh-CN"/>
        </w:rPr>
        <w:t xml:space="preserve">）具有良好的商业信誉和健全的财务会计制度证明。包括最近一期经审计的财务报告或提供银行出具的资信证明。</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lang w:val="zh-CN"/>
        </w:rPr>
        <w:t xml:space="preserve">）承诺具有履行合同所必备的设备和专业技术能力的证明材料。</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4</w:t>
      </w:r>
      <w:r>
        <w:rPr>
          <w:rFonts w:hint="eastAsia" w:ascii="宋体" w:hAnsi="宋体" w:eastAsia="宋体" w:cs="Times New Roman"/>
          <w:b/>
          <w:bCs/>
          <w:color w:val="auto"/>
          <w:sz w:val="21"/>
          <w:szCs w:val="21"/>
          <w:highlight w:val="none"/>
          <w:lang w:val="zh-CN"/>
        </w:rPr>
        <w:t xml:space="preserve">）有依法缴纳税收和社会保障资金的良好记录。</w:t>
      </w:r>
      <w:r>
        <w:rPr>
          <w:rFonts w:hint="eastAsia" w:ascii="宋体" w:hAnsi="宋体" w:eastAsia="宋体" w:cs="Times New Roman"/>
          <w:b/>
          <w:bCs/>
          <w:color w:val="auto"/>
          <w:sz w:val="21"/>
          <w:szCs w:val="21"/>
          <w:highlight w:val="none"/>
          <w:lang w:val="en-US" w:eastAsia="zh-CN"/>
        </w:rPr>
        <w:t xml:space="preserve">包括最近一期</w:t>
      </w:r>
      <w:r>
        <w:rPr>
          <w:rFonts w:hint="eastAsia" w:ascii="宋体" w:hAnsi="宋体" w:eastAsia="宋体" w:cs="Times New Roman"/>
          <w:b/>
          <w:bCs/>
          <w:color w:val="auto"/>
          <w:sz w:val="21"/>
          <w:szCs w:val="21"/>
          <w:highlight w:val="none"/>
          <w:lang w:val="zh-CN"/>
        </w:rPr>
        <w:t xml:space="preserve">依法缴纳税收的凭据，</w:t>
      </w:r>
      <w:r>
        <w:rPr>
          <w:rFonts w:hint="eastAsia" w:ascii="宋体" w:hAnsi="宋体" w:eastAsia="宋体" w:cs="Times New Roman"/>
          <w:b/>
          <w:bCs/>
          <w:color w:val="auto"/>
          <w:sz w:val="21"/>
          <w:szCs w:val="21"/>
          <w:highlight w:val="none"/>
          <w:lang w:val="zh-CN" w:eastAsia="zh-CN"/>
        </w:rPr>
        <w:t xml:space="preserve">最近一期</w:t>
      </w:r>
      <w:r>
        <w:rPr>
          <w:rFonts w:hint="eastAsia" w:ascii="宋体" w:hAnsi="宋体" w:eastAsia="宋体" w:cs="Times New Roman"/>
          <w:b/>
          <w:bCs/>
          <w:color w:val="auto"/>
          <w:sz w:val="21"/>
          <w:szCs w:val="21"/>
          <w:highlight w:val="none"/>
          <w:lang w:val="zh-CN"/>
        </w:rPr>
        <w:t xml:space="preserve">依法缴纳社会保险的凭据（专用收据或社会保险缴纳清单）。</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zh-CN" w:eastAsia="zh-CN"/>
        </w:rPr>
        <w:t xml:space="preserve">5</w:t>
      </w:r>
      <w:r>
        <w:rPr>
          <w:rFonts w:hint="eastAsia" w:ascii="宋体" w:hAnsi="宋体" w:eastAsia="宋体" w:cs="Times New Roman"/>
          <w:b/>
          <w:bCs/>
          <w:color w:val="auto"/>
          <w:sz w:val="21"/>
          <w:szCs w:val="21"/>
          <w:highlight w:val="none"/>
          <w:lang w:val="zh-CN"/>
        </w:rPr>
        <w:t xml:space="preserve">）参加政府采购活动前三年内在经营活动中没有重大违法记录的书面声明函。</w:t>
      </w:r>
      <w:r/>
    </w:p>
    <w:p>
      <w:pPr>
        <w:ind w:firstLine="439"/>
        <w:spacing w:line="400" w:lineRule="exact"/>
        <w:rPr>
          <w:rFonts w:hint="eastAsia" w:ascii="宋体" w:hAnsi="宋体" w:eastAsia="宋体" w:cs="Times New Roman"/>
          <w:b/>
          <w:bCs/>
          <w:color w:val="auto"/>
          <w:szCs w:val="21"/>
          <w:highlight w:val="none"/>
          <w:lang w:val="zh-CN" w:eastAsia="zh-CN"/>
        </w:rPr>
      </w:pPr>
      <w:r>
        <w:rPr>
          <w:rFonts w:hint="eastAsia" w:ascii="宋体" w:hAnsi="宋体" w:cs="Times New Roman"/>
          <w:b/>
          <w:bCs/>
          <w:color w:val="auto"/>
          <w:szCs w:val="21"/>
          <w:highlight w:val="none"/>
          <w:lang w:val="zh-CN" w:eastAsia="zh-CN"/>
        </w:rPr>
        <w:t xml:space="preserve">（6）所投产品的医疗器械经营资格复印件。</w:t>
      </w:r>
      <w:r/>
    </w:p>
    <w:p>
      <w:pPr>
        <w:ind w:firstLine="439"/>
        <w:spacing w:line="400" w:lineRule="exact"/>
        <w:rPr>
          <w:rFonts w:hint="eastAsia" w:ascii="宋体" w:hAnsi="宋体" w:eastAsia="宋体" w:cs="Times New Roman"/>
          <w:b/>
          <w:bCs/>
          <w:color w:val="auto"/>
          <w:szCs w:val="21"/>
          <w:highlight w:val="none"/>
          <w:lang w:val="zh-CN" w:eastAsia="zh-CN"/>
        </w:rPr>
      </w:pPr>
      <w:r>
        <w:rPr>
          <w:rFonts w:hint="eastAsia" w:ascii="宋体" w:hAnsi="宋体" w:cs="Times New Roman"/>
          <w:b/>
          <w:bCs/>
          <w:color w:val="auto"/>
          <w:szCs w:val="21"/>
          <w:highlight w:val="none"/>
          <w:lang w:val="zh-CN" w:eastAsia="zh-CN"/>
        </w:rPr>
        <w:t xml:space="preserve">（7）《中小企业声明函》</w:t>
      </w:r>
      <w:r/>
    </w:p>
    <w:p>
      <w:pPr>
        <w:ind w:firstLine="422"/>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rPr>
        <w:t xml:space="preserve">8.4符合性响应证明材料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（1）谈判报价明细分析表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（2）商务条款偏离表；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技术参数</w:t>
      </w:r>
      <w:r>
        <w:rPr>
          <w:rFonts w:hint="eastAsia" w:ascii="宋体" w:hAnsi="宋体" w:cs="宋体"/>
          <w:color w:val="auto"/>
          <w:szCs w:val="21"/>
          <w:highlight w:val="none"/>
        </w:rPr>
        <w:t xml:space="preserve">对照表；</w:t>
      </w:r>
      <w:r/>
    </w:p>
    <w:p>
      <w:pPr>
        <w:ind w:firstLine="422"/>
        <w:spacing w:line="420" w:lineRule="exact"/>
        <w:rPr>
          <w:rFonts w:ascii="宋体" w:hAnsi="宋体" w:cs="宋体"/>
          <w:b/>
          <w:bCs/>
          <w:color w:val="auto"/>
          <w:highlight w:val="none"/>
        </w:rPr>
      </w:pPr>
      <w:r>
        <w:rPr>
          <w:rFonts w:hint="eastAsia" w:ascii="宋体" w:hAnsi="宋体" w:cs="宋体"/>
          <w:b/>
          <w:bCs/>
          <w:color w:val="auto"/>
          <w:highlight w:val="none"/>
        </w:rPr>
        <w:t xml:space="preserve">8.5综合评审评分材料：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（1）与本次谈判采购相关的其他资料及评标标准中要求提供的材料；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响应文件由上述8.1-8.5规定的内容共同组成。</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必须提交上述规定的资料，并须按照“谈判响应文件的组成”将相关材料上传至相应模块。否则，响应文件将可能因资格性条件不符或未实质性响应采购文件而被拒绝。</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9.网上响应文件的制作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bidi="ar"/>
        </w:rPr>
        <w:t xml:space="preserve">（1）</w:t>
      </w:r>
      <w:r>
        <w:rPr>
          <w:rFonts w:hint="eastAsia" w:ascii="宋体" w:hAnsi="宋体" w:cs="宋体"/>
          <w:color w:val="auto"/>
          <w:szCs w:val="21"/>
          <w:highlight w:val="none"/>
          <w:lang w:bidi="ar"/>
        </w:rPr>
        <w:t xml:space="preserve">系统中下载采购文件后，点击“客户端下载地址”，下载响应文件客户端，查看客户端使用说明。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（2）将下载的采购文件导入响应文件客户端，按照使用说明完成响应文件的编制和加盖电子签章。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（3）导出制作完成的响应文件，上传至苏采云系统。</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注：具体响应文件编制教程查看苏采云系统中的客户端使用说明和供应商《操作手册》。</w:t>
      </w:r>
      <w:r/>
    </w:p>
    <w:p>
      <w:pPr>
        <w:pStyle w:val="765"/>
        <w:rPr>
          <w:rFonts w:hAnsi="宋体" w:cs="宋体"/>
          <w:color w:val="auto"/>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7.3pt;height:40.5pt;mso-wrap-distance-left:0.0pt;mso-wrap-distance-top:0.0pt;mso-wrap-distance-right:0.0pt;mso-wrap-distance-bottom:0.0pt;" filled="f" stroked="f">
            <v:path textboxrect="0,0,0,0"/>
            <v:imagedata r:id="rId15" o:title=""/>
          </v:shape>
          <o:OLEObject DrawAspect="Content" r:id="rId16" ObjectID="_1525042" ProgID="Package" ShapeID="_x0000_i2" Type="Embed"/>
        </w:objec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10.报价（编制）要求的说明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10.1.谈判报价应包括完成该标的物全部内容的一切费用。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10.2.响应人应按《谈判报价分析表》中的全部项目计算单价和总价。《谈判报价分析表》中的每一单项均应计算并填写单价和总价，并由法定代表人或代理人签署。</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10.3.响应人应对谈判文件内所要采购的全部内容进行报价，只投其中部分内容者，其响应文件将被拒绝。</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10.4.一项响应内容只允许一个报价，采购代理机构不接受任何有选择性的响应报价。</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10.5.响应文件报价中的单价和总价全部采用人民币表示，除非合同的特殊条款另有规定。</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11.谈判有效期</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11.1.谈判响应文件的有效期为30日历天，在此期间内，响应文件应保持有效。有效期短于这个规定期限的，将被拒绝。</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11.2.特殊情况下，谈判采购单位可与谈判供应商协商延缓谈判响应谈判文件的有效期，这种要求和答复均以书面形式进行。</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11.3.谈判响应方可拒绝接受延期要求而放弃谈判，同意延长有效期的谈判响应方不能修改谈判响应文件。</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12.谈判响应截止时间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12.1.响应文件必须在谈判截止时间前提交。截止时间以后提交的响应文件，采购人或采购代理机构将拒绝接收。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12.2.采购人或者采购代理机构推迟谈判截止时间时，将以更正公告的形式，通知所有响应人。</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13.谈判响应文件修改和撤回</w:t>
      </w:r>
      <w:r/>
    </w:p>
    <w:p>
      <w:pPr>
        <w:pStyle w:val="1017"/>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13.1.响应文件的修改应在投标截止时间前进行。</w:t>
      </w:r>
      <w:r/>
    </w:p>
    <w:p>
      <w:pPr>
        <w:pStyle w:val="1017"/>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13.2.投标截止时间前，</w:t>
      </w:r>
      <w:r>
        <w:rPr>
          <w:rFonts w:hint="eastAsia"/>
          <w:color w:val="auto"/>
          <w:sz w:val="21"/>
          <w:szCs w:val="21"/>
          <w:highlight w:val="none"/>
          <w:lang w:eastAsia="zh-CN" w:bidi="ar"/>
        </w:rPr>
        <w:t xml:space="preserve">响应单位</w:t>
      </w:r>
      <w:r>
        <w:rPr>
          <w:rFonts w:hint="eastAsia"/>
          <w:color w:val="auto"/>
          <w:sz w:val="21"/>
          <w:szCs w:val="21"/>
          <w:highlight w:val="none"/>
          <w:lang w:bidi="ar"/>
        </w:rPr>
        <w:t xml:space="preserve">可以撤回投标。</w:t>
      </w:r>
      <w:r/>
    </w:p>
    <w:p>
      <w:pPr>
        <w:pStyle w:val="1017"/>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14.谈判评审程序</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14.1.谈判仪式</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14.1.1代理机构工作人员</w:t>
      </w:r>
      <w:r>
        <w:rPr>
          <w:rFonts w:hint="eastAsia"/>
          <w:color w:val="auto"/>
          <w:sz w:val="21"/>
          <w:szCs w:val="21"/>
          <w:highlight w:val="none"/>
          <w:lang w:val="zh-CN"/>
        </w:rPr>
        <w:t xml:space="preserve">将在招标公告中规定的时间和地点组织</w:t>
      </w:r>
      <w:r>
        <w:rPr>
          <w:rFonts w:hint="eastAsia"/>
          <w:color w:val="auto"/>
          <w:sz w:val="21"/>
          <w:szCs w:val="21"/>
          <w:highlight w:val="none"/>
        </w:rPr>
        <w:t xml:space="preserve">谈判</w:t>
      </w:r>
      <w:r>
        <w:rPr>
          <w:rFonts w:hint="eastAsia"/>
          <w:color w:val="auto"/>
          <w:sz w:val="21"/>
          <w:szCs w:val="21"/>
          <w:highlight w:val="none"/>
          <w:lang w:val="zh-CN"/>
        </w:rPr>
        <w:t xml:space="preserve">开标。响应单位应当按照《操作手册》规定，参加</w:t>
      </w:r>
      <w:r>
        <w:rPr>
          <w:rFonts w:hint="eastAsia"/>
          <w:color w:val="auto"/>
          <w:sz w:val="21"/>
          <w:szCs w:val="21"/>
          <w:highlight w:val="none"/>
        </w:rPr>
        <w:t xml:space="preserve">谈判</w:t>
      </w:r>
      <w:r>
        <w:rPr>
          <w:rFonts w:hint="eastAsia"/>
          <w:color w:val="auto"/>
          <w:sz w:val="21"/>
          <w:szCs w:val="21"/>
          <w:highlight w:val="none"/>
          <w:lang w:val="zh-CN"/>
        </w:rPr>
        <w:t xml:space="preserve">开标活动和在苏采云系统规定的时间内对响应文件进行解密。</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14.1.2</w:t>
      </w:r>
      <w:r>
        <w:rPr>
          <w:rFonts w:hint="eastAsia"/>
          <w:color w:val="auto"/>
          <w:sz w:val="21"/>
          <w:szCs w:val="21"/>
          <w:highlight w:val="none"/>
          <w:lang w:val="zh-CN"/>
        </w:rPr>
        <w:t xml:space="preserve">开标仪式由苏采云系统自动对项目进行开标，并宣布各响应单位名称。</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14.1.3供应商</w:t>
      </w:r>
      <w:r>
        <w:rPr>
          <w:rFonts w:hint="eastAsia"/>
          <w:color w:val="auto"/>
          <w:sz w:val="21"/>
          <w:szCs w:val="21"/>
          <w:highlight w:val="none"/>
          <w:lang w:val="zh-CN"/>
        </w:rPr>
        <w:t xml:space="preserve">在开标过程中涉及到的</w:t>
      </w:r>
      <w:r>
        <w:rPr>
          <w:rFonts w:hint="eastAsia"/>
          <w:color w:val="auto"/>
          <w:sz w:val="21"/>
          <w:szCs w:val="21"/>
          <w:highlight w:val="none"/>
        </w:rPr>
        <w:t xml:space="preserve">开标</w:t>
      </w:r>
      <w:r>
        <w:rPr>
          <w:rFonts w:hint="eastAsia"/>
          <w:color w:val="auto"/>
          <w:sz w:val="21"/>
          <w:szCs w:val="21"/>
          <w:highlight w:val="none"/>
          <w:lang w:val="zh-CN"/>
        </w:rPr>
        <w:t xml:space="preserve">解密、</w:t>
      </w:r>
      <w:r>
        <w:rPr>
          <w:rFonts w:hint="eastAsia"/>
          <w:color w:val="auto"/>
          <w:sz w:val="21"/>
          <w:szCs w:val="21"/>
          <w:highlight w:val="none"/>
        </w:rPr>
        <w:t xml:space="preserve">评审环节等待、等待后续多次报价、答疑澄清</w:t>
      </w:r>
      <w:r>
        <w:rPr>
          <w:rFonts w:hint="eastAsia"/>
          <w:color w:val="auto"/>
          <w:sz w:val="21"/>
          <w:szCs w:val="21"/>
          <w:highlight w:val="none"/>
          <w:lang w:val="zh-CN"/>
        </w:rPr>
        <w:t xml:space="preserve">等</w:t>
      </w:r>
      <w:r>
        <w:rPr>
          <w:rFonts w:hint="eastAsia"/>
          <w:color w:val="auto"/>
          <w:sz w:val="21"/>
          <w:szCs w:val="21"/>
          <w:highlight w:val="none"/>
        </w:rPr>
        <w:t xml:space="preserve">操作</w:t>
      </w:r>
      <w:r>
        <w:rPr>
          <w:rFonts w:hint="eastAsia"/>
          <w:color w:val="auto"/>
          <w:sz w:val="21"/>
          <w:szCs w:val="21"/>
          <w:highlight w:val="none"/>
          <w:lang w:val="zh-CN"/>
        </w:rPr>
        <w:t xml:space="preserve">，应按照《操作手册》规定执行。</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14.2.谈判小组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14.2.1.谈判仪式结束后，采购代理机构将立即组织谈判小组（以下简称评委会）进行谈判。</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14.2.2.谈判小组由谈判采购单位依法组建，由采购人代表和评审专家共3人以上单数组成，其中评审专家人数不得少于谈判小组成员总数的2/3。采购人代表不得以评审专家身份参加本部门或本单位采购项目的评审。</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14.2.3.谈判小组负责具体的谈判事务，并独立履行以下职责：</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（1）确认或者制定谈判文件； </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（2）审查所有供应商的资格条件和符合性响应条款；</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（3）审查供应商的响应文件并做出评价；</w:t>
      </w:r>
      <w:r/>
    </w:p>
    <w:p>
      <w:pPr>
        <w:pStyle w:val="1017"/>
        <w:ind w:firstLine="420"/>
        <w:spacing w:before="0" w:beforeAutospacing="0" w:after="0" w:afterAutospacing="0" w:line="400" w:lineRule="exact"/>
        <w:widowControl w:val="off"/>
        <w:rPr>
          <w:color w:val="auto"/>
          <w:sz w:val="21"/>
          <w:szCs w:val="21"/>
          <w:highlight w:val="none"/>
          <w:lang w:bidi="ar"/>
        </w:rPr>
      </w:pPr>
      <w:r>
        <w:rPr>
          <w:rFonts w:hint="eastAsia"/>
          <w:color w:val="auto"/>
          <w:sz w:val="21"/>
          <w:szCs w:val="21"/>
          <w:highlight w:val="none"/>
          <w:lang w:bidi="ar"/>
        </w:rPr>
        <w:t xml:space="preserve">（4）要求供应商解释或者澄清其响应文件；</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（5）发起</w:t>
      </w:r>
      <w:r>
        <w:rPr>
          <w:rFonts w:hint="eastAsia"/>
          <w:color w:val="auto"/>
          <w:sz w:val="21"/>
          <w:szCs w:val="21"/>
          <w:highlight w:val="none"/>
          <w:lang w:eastAsia="zh-CN" w:bidi="ar"/>
        </w:rPr>
        <w:t xml:space="preserve">最后报价</w:t>
      </w:r>
      <w:r>
        <w:rPr>
          <w:rFonts w:hint="eastAsia"/>
          <w:color w:val="auto"/>
          <w:sz w:val="21"/>
          <w:szCs w:val="21"/>
          <w:highlight w:val="none"/>
          <w:lang w:bidi="ar"/>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（6）编写评审报告；</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（7）告知采购人、采购代理机构在评审过程中发现的供应商的违法违规行为。</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14.2.4.谈判小组成员应当履行下列义务：</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（1）遵纪守法，客观、公正、廉洁地履行职责；</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（2）按照谈判文件规定的评审办法独立进行评审，对个人的评审意见承担法律责任；</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（3）参与评审报告的起草；</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（4）配合采购人、采购代理机构答复供应商提出的质疑；</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（5）配合财政部门的投诉处理和监督检查工作。</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14.3.谈判工作纪律及保密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14.3.1.谈判开始后，直到宣布授予成交供应商合同为止，凡属于审查、澄清、评价和比较响应文件的所有资料，有关授予合同的信息都不应向供应商或与评审无关的其他人泄露。</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14.3.2.评审专家应当遵守评审工作纪律，不得泄露评审情况和评审中获悉的商业秘密。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14.3.3.在评审期间，谈判采购单位将通过指定联络人与供应商进行联系。</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14.4.响应文件审查</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14.4.1.谈判小组对所有响应文件进行资格条件和符合性进行审查，以确定其是否满足谈判文件的要求。</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14.4.2.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14.5.供应商澄清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需要供应商进行澄清、说明和补正的，</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将通过苏采云系统向供应商发出“澄清要求函”，接到“澄清要求函”的</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应当按照要求在苏采云系统中提交“澄清响应函”并加盖CA电子公章。澄清、说明和补正的内容作为响应文件的补充部分，具体操作方式见《操作手册》。</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lang w:val="zh-CN"/>
        </w:rPr>
        <w:t xml:space="preserve">接到</w:t>
      </w:r>
      <w:r>
        <w:rPr>
          <w:rFonts w:hint="eastAsia"/>
          <w:color w:val="auto"/>
          <w:sz w:val="21"/>
          <w:szCs w:val="21"/>
          <w:highlight w:val="none"/>
        </w:rPr>
        <w:t xml:space="preserve">谈判小组</w:t>
      </w:r>
      <w:r>
        <w:rPr>
          <w:rFonts w:hint="eastAsia"/>
          <w:color w:val="auto"/>
          <w:sz w:val="21"/>
          <w:szCs w:val="21"/>
          <w:highlight w:val="none"/>
          <w:lang w:val="zh-CN"/>
        </w:rPr>
        <w:t xml:space="preserve">澄清、说明和补正要求的</w:t>
      </w:r>
      <w:r>
        <w:rPr>
          <w:rFonts w:hint="eastAsia"/>
          <w:color w:val="auto"/>
          <w:sz w:val="21"/>
          <w:szCs w:val="21"/>
          <w:highlight w:val="none"/>
        </w:rPr>
        <w:t xml:space="preserve">供应商</w:t>
      </w:r>
      <w:r>
        <w:rPr>
          <w:rFonts w:hint="eastAsia"/>
          <w:color w:val="auto"/>
          <w:sz w:val="21"/>
          <w:szCs w:val="21"/>
          <w:highlight w:val="none"/>
          <w:lang w:val="zh-CN"/>
        </w:rPr>
        <w:t xml:space="preserve">如未按规定做出澄清、说明和补正，其风险由</w:t>
      </w:r>
      <w:r>
        <w:rPr>
          <w:rFonts w:hint="eastAsia"/>
          <w:color w:val="auto"/>
          <w:sz w:val="21"/>
          <w:szCs w:val="21"/>
          <w:highlight w:val="none"/>
        </w:rPr>
        <w:t xml:space="preserve">供应商</w:t>
      </w:r>
      <w:r>
        <w:rPr>
          <w:rFonts w:hint="eastAsia"/>
          <w:color w:val="auto"/>
          <w:sz w:val="21"/>
          <w:szCs w:val="21"/>
          <w:highlight w:val="none"/>
          <w:lang w:val="zh-CN"/>
        </w:rPr>
        <w:t xml:space="preserve">自行承担。</w:t>
      </w:r>
      <w:r/>
    </w:p>
    <w:p>
      <w:pPr>
        <w:pStyle w:val="1017"/>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u w:val="single"/>
          <w:lang w:val="zh-CN"/>
        </w:rPr>
        <w:t xml:space="preserve">供应商在开、评标全过程中应保持通讯畅通，及时登录苏采云系统查阅、答复相关信息，并安排专人在线与代理机构及谈判评审小组联系</w:t>
      </w:r>
      <w:r>
        <w:rPr>
          <w:rFonts w:hint="eastAsia"/>
          <w:color w:val="auto"/>
          <w:sz w:val="21"/>
          <w:szCs w:val="21"/>
          <w:highlight w:val="none"/>
          <w:lang w:val="zh-CN"/>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14.6.谈判程序、</w:t>
      </w:r>
      <w:r>
        <w:rPr>
          <w:rFonts w:hint="eastAsia"/>
          <w:color w:val="auto"/>
          <w:sz w:val="21"/>
          <w:szCs w:val="21"/>
          <w:highlight w:val="none"/>
          <w:lang w:val="en-US" w:eastAsia="zh-CN" w:bidi="ar"/>
        </w:rPr>
        <w:t xml:space="preserve">最后报价</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谈判小组所有成员应当集中与单一供应商分别进行谈判，并给予所有参加谈判的供应商平等的谈判机会。</w:t>
      </w:r>
      <w:r/>
    </w:p>
    <w:p>
      <w:pPr>
        <w:pStyle w:val="1017"/>
        <w:ind w:firstLine="420"/>
        <w:spacing w:before="0" w:beforeAutospacing="0" w:after="0" w:afterAutospacing="0" w:line="400" w:lineRule="exact"/>
        <w:widowControl w:val="off"/>
        <w:rPr>
          <w:color w:val="auto"/>
          <w:sz w:val="21"/>
          <w:szCs w:val="21"/>
          <w:highlight w:val="none"/>
          <w:lang w:bidi="ar"/>
        </w:rPr>
      </w:pPr>
      <w:r>
        <w:rPr>
          <w:rFonts w:hint="eastAsia"/>
          <w:color w:val="auto"/>
          <w:sz w:val="21"/>
          <w:szCs w:val="21"/>
          <w:highlight w:val="none"/>
          <w:lang w:bidi="ar"/>
        </w:rPr>
        <w:t xml:space="preserve">14.6.1谈判程序（开标结束进入评审程序后）</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小组首先对所有响应文件的有效性进行审查，包括对响应文件中的资格证明文件、符合性条款等进行审查，以确定供应商是否具备谈判资格。未实质性响应谈判文件的响应文件按无效响应处理，谈判小组将告知提交响应文件的供应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谈判小组将与符合相应资格条件的供应商分别进行谈判，谈判小组与单一供应商进行谈判的次数和时间视谈判时的具体情况而定。建议各供应商法定代表人或授权代理人始终保持通讯顺畅，时刻关注系统。</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14.6.2 谈判内容</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在谈判过程中，谈判小组可以根据谈判文件和谈判情况实质性变动采购需求中的技术、服务要求以及合同草案条款，但不得变动谈判文件中的其他内容。对谈判文件作出的实质性变动是谈判文件的有效组成部分，谈判小组应当及时在系统中通知所有参加谈判的供应商。供应商应当按照谈判文件的变动情况和谈判小组的要求重新提交响应内容，并由其法定代表人或授权代理人签字且加盖公章或</w:t>
      </w:r>
      <w:r>
        <w:rPr>
          <w:rFonts w:hint="eastAsia"/>
          <w:color w:val="auto"/>
          <w:sz w:val="21"/>
          <w:szCs w:val="21"/>
          <w:highlight w:val="none"/>
          <w:lang w:val="zh-CN"/>
        </w:rPr>
        <w:t xml:space="preserve">CA电子公章</w:t>
      </w:r>
      <w:r>
        <w:rPr>
          <w:rFonts w:hint="eastAsia"/>
          <w:color w:val="auto"/>
          <w:sz w:val="21"/>
          <w:szCs w:val="21"/>
          <w:highlight w:val="none"/>
          <w:lang w:bidi="ar"/>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14.6.3</w:t>
      </w:r>
      <w:r>
        <w:rPr>
          <w:rFonts w:hint="eastAsia"/>
          <w:color w:val="auto"/>
          <w:sz w:val="21"/>
          <w:szCs w:val="21"/>
          <w:highlight w:val="none"/>
          <w:lang w:val="en-US" w:eastAsia="zh-CN" w:bidi="ar"/>
        </w:rPr>
        <w:t xml:space="preserve">最后报价</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（1）谈判文件能够详细列明采购标的的技术、服务要求的，谈判结束后，谈判小组将在系统中发起</w:t>
      </w:r>
      <w:r>
        <w:rPr>
          <w:rFonts w:hint="eastAsia"/>
          <w:color w:val="auto"/>
          <w:sz w:val="21"/>
          <w:szCs w:val="21"/>
          <w:highlight w:val="none"/>
          <w:lang w:eastAsia="zh-CN" w:bidi="ar"/>
        </w:rPr>
        <w:t xml:space="preserve">最后报价</w:t>
      </w:r>
      <w:r>
        <w:rPr>
          <w:rFonts w:hint="eastAsia"/>
          <w:color w:val="auto"/>
          <w:sz w:val="21"/>
          <w:szCs w:val="21"/>
          <w:highlight w:val="none"/>
          <w:lang w:bidi="ar"/>
        </w:rPr>
        <w:t xml:space="preserve">流程，要求所有实质性响应的供应商在规定时间内提交最后报价。最后报价是供应商响应文件的有效组成部分。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截止时间之前，各供应商的</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将被隐藏无法显示，在到达</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截止时间后，代理机构工作人员可以查看各供应商</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截止时间前，供应商可以修改报价，截止时间后以最新的报价为准；如超过截止时间未提交或报价超过预算，</w:t>
      </w:r>
      <w:r>
        <w:rPr>
          <w:rFonts w:hint="eastAsia"/>
          <w:b/>
          <w:bCs/>
          <w:color w:val="auto"/>
          <w:sz w:val="21"/>
          <w:szCs w:val="21"/>
          <w:highlight w:val="none"/>
          <w:lang w:bidi="ar"/>
        </w:rPr>
        <w:t xml:space="preserve">均作无效投标处理</w:t>
      </w:r>
      <w:r>
        <w:rPr>
          <w:rFonts w:hint="eastAsia"/>
          <w:color w:val="auto"/>
          <w:sz w:val="21"/>
          <w:szCs w:val="21"/>
          <w:highlight w:val="none"/>
          <w:lang w:bidi="ar"/>
        </w:rPr>
        <w:t xml:space="preserve">。如提交</w:t>
      </w:r>
      <w:r>
        <w:rPr>
          <w:rFonts w:hint="eastAsia"/>
          <w:color w:val="auto"/>
          <w:sz w:val="21"/>
          <w:szCs w:val="21"/>
          <w:highlight w:val="none"/>
          <w:lang w:eastAsia="zh-CN" w:bidi="ar"/>
        </w:rPr>
        <w:t xml:space="preserve">最后报价</w:t>
      </w:r>
      <w:r>
        <w:rPr>
          <w:rFonts w:hint="eastAsia"/>
          <w:color w:val="auto"/>
          <w:sz w:val="21"/>
          <w:szCs w:val="21"/>
          <w:highlight w:val="none"/>
          <w:lang w:bidi="ar"/>
        </w:rPr>
        <w:t xml:space="preserve">的供应商不满三家，则本次竞争性谈判失败。</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（4）已提交响应文件的供应商，在提交</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之前，可以根据谈判情况退出谈判。</w:t>
      </w:r>
      <w:r/>
    </w:p>
    <w:p>
      <w:pPr>
        <w:pStyle w:val="1017"/>
        <w:ind w:firstLine="422"/>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（5）关于</w:t>
      </w:r>
      <w:r>
        <w:rPr>
          <w:rFonts w:hint="eastAsia"/>
          <w:b/>
          <w:bCs/>
          <w:color w:val="auto"/>
          <w:sz w:val="21"/>
          <w:szCs w:val="21"/>
          <w:highlight w:val="none"/>
          <w:lang w:eastAsia="zh-CN" w:bidi="ar"/>
        </w:rPr>
        <w:t xml:space="preserve">最后报价</w:t>
      </w:r>
      <w:r>
        <w:rPr>
          <w:rFonts w:hint="eastAsia"/>
          <w:b/>
          <w:bCs/>
          <w:color w:val="auto"/>
          <w:sz w:val="21"/>
          <w:szCs w:val="21"/>
          <w:highlight w:val="none"/>
          <w:lang w:bidi="ar"/>
        </w:rPr>
        <w:t xml:space="preserve">的具体操作流程，各供应商请详细阅读《操作手册》。</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14.7.响应无效和终止谈判活动条款</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14.7.1.响应人存在下列情况之一的，响应无效:</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（1）未按照竞争性谈判文件规定要求签署、盖章的；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（2）供应商不具备竞争性谈判文件中规定资格条件的；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（3）报价超过谈判文件中规定的预算金额或者最高限价的；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（4）响应文件含有采购人不能接受的附加条件；</w:t>
      </w:r>
      <w:r/>
    </w:p>
    <w:p>
      <w:pPr>
        <w:pStyle w:val="1017"/>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（5）因谈判响应单位自身原因导致网上谈判响应文件无法递交的其他情况；</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（6）不符合法律、法规和竞争性谈判文件中规定的其他实质性要求的；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（7）法律、法规及本竞争性谈判文件规定的其他无效的情形。</w:t>
      </w:r>
      <w:r/>
    </w:p>
    <w:p>
      <w:pPr>
        <w:ind w:firstLine="420"/>
        <w:spacing w:line="360" w:lineRule="auto"/>
        <w:rPr>
          <w:rFonts w:ascii="Times New Roman" w:hAnsi="Times New Roman" w:eastAsia="宋体" w:cs="Times New Roman"/>
          <w:color w:val="auto"/>
          <w:sz w:val="21"/>
          <w:szCs w:val="21"/>
          <w:highlight w:val="none"/>
          <w:lang w:val="en-US" w:eastAsia="zh-CN"/>
        </w:rPr>
      </w:pPr>
      <w:r>
        <w:rPr>
          <w:rFonts w:hint="eastAsia"/>
          <w:color w:val="auto"/>
          <w:sz w:val="21"/>
          <w:szCs w:val="21"/>
          <w:highlight w:val="none"/>
          <w:lang w:eastAsia="zh-CN" w:bidi="ar"/>
        </w:rPr>
        <w:t xml:space="preserve">（</w:t>
      </w:r>
      <w:r>
        <w:rPr>
          <w:rFonts w:hint="eastAsia"/>
          <w:color w:val="auto"/>
          <w:sz w:val="21"/>
          <w:szCs w:val="21"/>
          <w:highlight w:val="none"/>
          <w:lang w:val="en-US" w:eastAsia="zh-CN" w:bidi="ar"/>
        </w:rPr>
        <w:t xml:space="preserve">8</w:t>
      </w:r>
      <w:r>
        <w:rPr>
          <w:rFonts w:hint="eastAsia"/>
          <w:color w:val="auto"/>
          <w:sz w:val="21"/>
          <w:szCs w:val="21"/>
          <w:highlight w:val="none"/>
          <w:lang w:eastAsia="zh-CN" w:bidi="ar"/>
        </w:rPr>
        <w:t xml:space="preserve">）</w:t>
      </w:r>
      <w:r>
        <w:rPr>
          <w:rFonts w:hint="eastAsia" w:ascii="Times New Roman" w:hAnsi="Times New Roman" w:eastAsia="宋体" w:cs="Times New Roman"/>
          <w:color w:val="auto"/>
          <w:sz w:val="21"/>
          <w:szCs w:val="21"/>
          <w:highlight w:val="none"/>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（一）出现下列情形之一的，评审委员会应当启动异常低价投标审查程序：</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3.投标（响应）报价低于采购项目最高限价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%的，即投标（响应）报价&lt;采购项目最高限价×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评审委员会依据专业经验，参考同类项目成交（</w:t>
      </w:r>
      <w:r>
        <w:rPr>
          <w:rFonts w:hint="eastAsia" w:cs="Times New Roman"/>
          <w:color w:val="auto"/>
          <w:sz w:val="21"/>
          <w:szCs w:val="21"/>
          <w:highlight w:val="none"/>
          <w:lang w:val="zh-CN"/>
        </w:rPr>
        <w:t xml:space="preserve">成交</w:t>
      </w:r>
      <w:r>
        <w:rPr>
          <w:rFonts w:hint="eastAsia" w:ascii="Times New Roman" w:hAnsi="Times New Roman" w:eastAsia="宋体" w:cs="Times New Roman"/>
          <w:color w:val="auto"/>
          <w:sz w:val="21"/>
          <w:szCs w:val="21"/>
          <w:highlight w:val="none"/>
          <w:lang w:val="zh-CN"/>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14.7.2.响应人应当遵循公平竞争的原则，不得恶意串通，不得妨碍其他响应人的竞争行为，不得损害采购人或者其他响应人的合法权益。</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谈判在过程中发现响应人有上述情形的，谈判小组应当认定其响应无效，并书面报告本级财政部门。</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14.7.3.有下列情形之一的，视为响应人恶意串通，其响应无效：</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（1）不同响应人的响应文件由同一单位或者个人编制；</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（2）不同响应人委托同一单位或者个人办理谈判事宜；</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（3）不同响应人的响应文件载明的项目管理成员或者联系人员为同一人；</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（4）不同响应人的响应文件异常一致或者报价呈规律性差异；</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（5）不同响应人的响应文件相互混装；</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lang w:bidi="ar"/>
        </w:rPr>
        <w:t xml:space="preserve">（6）</w:t>
      </w:r>
      <w:r>
        <w:rPr>
          <w:rFonts w:hint="eastAsia" w:ascii="宋体" w:hAnsi="宋体" w:cs="宋体"/>
          <w:color w:val="auto"/>
          <w:szCs w:val="21"/>
          <w:highlight w:val="none"/>
          <w:lang w:val="zh-CN"/>
        </w:rPr>
        <w:t xml:space="preserve">不同投标（响应）文件制作机器码一致。</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14.7.4.终止竞争性谈判采购活动的条款</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出现下列情形之一的，采购代理机构将终止竞争性谈判采购活动，发布项目终止公告并说明原因，重新开展采购活动：</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（1）因情况变化，不再符合规定的竞争性谈判采购方式适用情形的；</w:t>
      </w:r>
      <w:r/>
    </w:p>
    <w:p>
      <w:pPr>
        <w:pStyle w:val="1017"/>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（2）出现影响采购公正的违法、违规行为的；</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（3）在采购过程中符合要求的供应商或者报价未超过采购预算的供应商不足3家的。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15.确定成交、询问及质疑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15.1.1.采购人授权谈判小组直接确定成交供应商。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15.1.2.采购代理机构在苏采云系统中告知开标结果，并向成交供应商发放《成交通知书》。</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15.2.询问及质疑</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ascii="宋体" w:hAnsi="宋体"/>
          <w:color w:val="auto"/>
          <w:highlight w:val="none"/>
        </w:rPr>
      </w:pPr>
      <w:r>
        <w:rPr>
          <w:rFonts w:hint="eastAsia" w:ascii="宋体" w:hAnsi="宋体"/>
          <w:color w:val="auto"/>
          <w:highlight w:val="none"/>
        </w:rPr>
        <w:t xml:space="preserve">15.2.2</w:t>
      </w:r>
      <w:r>
        <w:rPr>
          <w:rFonts w:ascii="宋体" w:hAnsi="宋体"/>
          <w:color w:val="auto"/>
          <w:highlight w:val="none"/>
        </w:rPr>
        <w:t xml:space="preserve">供应商认为本采购文件条款使自己的权益受到损害的，应在知道或者应知权益受到损害之日起七个工作日内，以书面形式向招标代理机构提出质疑。招标代理机构应当在收到</w:t>
      </w:r>
      <w:r>
        <w:rPr>
          <w:rFonts w:hint="eastAsia" w:ascii="宋体" w:hAnsi="宋体"/>
          <w:color w:val="auto"/>
          <w:highlight w:val="none"/>
          <w:lang w:eastAsia="zh-CN"/>
        </w:rPr>
        <w:t xml:space="preserve">响应单位</w:t>
      </w:r>
      <w:r>
        <w:rPr>
          <w:rFonts w:ascii="宋体" w:hAnsi="宋体"/>
          <w:color w:val="auto"/>
          <w:highlight w:val="none"/>
        </w:rPr>
        <w:t xml:space="preserve">书面质疑后七个工作日内作出答复。</w:t>
      </w:r>
      <w:r/>
    </w:p>
    <w:p>
      <w:pPr>
        <w:ind w:firstLine="420"/>
        <w:spacing w:line="400" w:lineRule="exact"/>
        <w:rPr>
          <w:rFonts w:ascii="宋体" w:hAnsi="宋体"/>
          <w:color w:val="auto"/>
          <w:highlight w:val="none"/>
        </w:rPr>
      </w:pPr>
      <w:r>
        <w:rPr>
          <w:rFonts w:ascii="宋体" w:hAnsi="宋体"/>
          <w:color w:val="auto"/>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highlight w:val="none"/>
        </w:rPr>
        <w:t xml:space="preserve">投标供应商</w:t>
      </w:r>
      <w:r>
        <w:rPr>
          <w:rFonts w:ascii="宋体" w:hAnsi="宋体"/>
          <w:color w:val="auto"/>
          <w:highlight w:val="none"/>
        </w:rPr>
        <w:t xml:space="preserve">确认</w:t>
      </w:r>
      <w:r>
        <w:rPr>
          <w:rFonts w:hint="eastAsia" w:ascii="宋体" w:hAnsi="宋体"/>
          <w:color w:val="auto"/>
          <w:highlight w:val="none"/>
        </w:rPr>
        <w:t xml:space="preserve">函</w:t>
      </w:r>
      <w:r>
        <w:rPr>
          <w:rFonts w:ascii="宋体" w:hAnsi="宋体"/>
          <w:color w:val="auto"/>
          <w:highlight w:val="none"/>
        </w:rPr>
        <w:t xml:space="preserve">与质疑函一起递交。</w:t>
      </w:r>
      <w:r/>
    </w:p>
    <w:p>
      <w:pPr>
        <w:ind w:firstLine="420"/>
        <w:spacing w:line="400" w:lineRule="exact"/>
        <w:rPr>
          <w:rFonts w:ascii="宋体" w:hAnsi="宋体"/>
          <w:color w:val="auto"/>
          <w:highlight w:val="none"/>
        </w:rPr>
      </w:pPr>
      <w:r>
        <w:rPr>
          <w:rFonts w:ascii="宋体" w:hAnsi="宋体"/>
          <w:color w:val="auto"/>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s="宋体"/>
          <w:bCs/>
          <w:color w:val="auto"/>
          <w:szCs w:val="21"/>
          <w:highlight w:val="none"/>
          <w:lang w:bidi="ar"/>
        </w:rPr>
      </w:pPr>
      <w:r>
        <w:rPr>
          <w:rFonts w:ascii="宋体" w:hAnsi="宋体"/>
          <w:color w:val="auto"/>
          <w:highlight w:val="none"/>
        </w:rPr>
        <w:t xml:space="preserve">在采购活动中本身权益未受到损害的供应商所提出的质疑不予受理。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15.2.3</w:t>
      </w:r>
      <w:r>
        <w:rPr>
          <w:rFonts w:ascii="宋体" w:hAnsi="宋体"/>
          <w:color w:val="auto"/>
          <w:highlight w:val="none"/>
        </w:rPr>
        <w:t xml:space="preserve">供应商如对本项目提出质疑须在法定质疑期内一次性提出针对同一采购程序环节的质疑。</w:t>
      </w:r>
      <w:r/>
    </w:p>
    <w:p>
      <w:pPr>
        <w:pStyle w:val="1017"/>
        <w:ind w:firstLine="420"/>
        <w:jc w:val="both"/>
        <w:spacing w:before="0" w:beforeAutospacing="0" w:after="0" w:afterAutospacing="0" w:line="400" w:lineRule="exact"/>
        <w:widowControl w:val="off"/>
        <w:rPr>
          <w:color w:val="auto"/>
          <w:szCs w:val="21"/>
          <w:highlight w:val="none"/>
        </w:rPr>
      </w:pPr>
      <w:r>
        <w:rPr>
          <w:rFonts w:hint="eastAsia"/>
          <w:color w:val="auto"/>
          <w:sz w:val="21"/>
          <w:szCs w:val="21"/>
          <w:highlight w:val="none"/>
          <w:lang w:bidi="ar"/>
        </w:rPr>
        <w:t xml:space="preserve">15.2.4.质疑联系方式</w:t>
      </w:r>
      <w:r/>
    </w:p>
    <w:p>
      <w:pPr>
        <w:ind w:firstLine="420"/>
        <w:jc w:val="left"/>
        <w:spacing w:line="4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名称：苏州市卫康招投标咨询服务有限公司</w:t>
      </w:r>
      <w:r/>
    </w:p>
    <w:p>
      <w:pPr>
        <w:ind w:firstLine="420"/>
        <w:jc w:val="left"/>
        <w:spacing w:line="44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地址：</w:t>
      </w:r>
      <w:r>
        <w:rPr>
          <w:rFonts w:hint="eastAsia" w:ascii="宋体" w:hAnsi="宋体" w:cs="宋体"/>
          <w:color w:val="auto"/>
          <w:szCs w:val="21"/>
          <w:highlight w:val="none"/>
        </w:rPr>
        <w:t xml:space="preserve">苏州市干将西路1296号1幢17层</w:t>
      </w:r>
      <w:r/>
    </w:p>
    <w:p>
      <w:pPr>
        <w:ind w:firstLine="420"/>
        <w:jc w:val="left"/>
        <w:spacing w:line="440" w:lineRule="exact"/>
        <w:rPr>
          <w:rFonts w:ascii="宋体" w:hAnsi="宋体" w:eastAsia="宋体" w:cs="宋体"/>
          <w:bCs/>
          <w:color w:val="auto"/>
          <w:szCs w:val="21"/>
          <w:highlight w:val="none"/>
          <w:lang w:val="en-US" w:eastAsia="zh-CN"/>
        </w:rPr>
      </w:pPr>
      <w:r>
        <w:rPr>
          <w:rFonts w:hint="eastAsia" w:ascii="宋体" w:hAnsi="宋体" w:cs="宋体"/>
          <w:bCs/>
          <w:color w:val="auto"/>
          <w:szCs w:val="21"/>
          <w:highlight w:val="none"/>
          <w:lang w:bidi="ar"/>
        </w:rPr>
        <w:t xml:space="preserve">联 系 人：</w:t>
      </w:r>
      <w:r>
        <w:rPr>
          <w:rFonts w:hint="eastAsia" w:ascii="宋体" w:hAnsi="宋体" w:cs="宋体"/>
          <w:bCs/>
          <w:color w:val="auto"/>
          <w:szCs w:val="21"/>
          <w:highlight w:val="none"/>
          <w:lang w:val="en-US" w:eastAsia="zh-CN" w:bidi="ar"/>
        </w:rPr>
        <w:t xml:space="preserve">季欣怡</w:t>
      </w:r>
      <w:r/>
    </w:p>
    <w:p>
      <w:pPr>
        <w:pStyle w:val="1017"/>
        <w:ind w:firstLine="420"/>
        <w:spacing w:before="0" w:beforeAutospacing="0" w:after="0" w:afterAutospacing="0" w:line="440" w:lineRule="exact"/>
        <w:rPr>
          <w:color w:val="auto"/>
          <w:sz w:val="21"/>
          <w:szCs w:val="21"/>
          <w:highlight w:val="none"/>
        </w:rPr>
      </w:pPr>
      <w:r>
        <w:rPr>
          <w:rFonts w:hint="eastAsia"/>
          <w:color w:val="auto"/>
          <w:sz w:val="21"/>
          <w:szCs w:val="21"/>
          <w:highlight w:val="none"/>
          <w:lang w:bidi="ar"/>
        </w:rPr>
        <w:t xml:space="preserve">联系方式：</w:t>
      </w:r>
      <w:r>
        <w:rPr>
          <w:color w:val="auto"/>
          <w:sz w:val="21"/>
          <w:szCs w:val="21"/>
          <w:highlight w:val="none"/>
          <w:lang w:bidi="ar"/>
        </w:rPr>
        <w:t xml:space="preserve">0512-</w:t>
      </w:r>
      <w:r>
        <w:rPr>
          <w:rFonts w:hint="eastAsia"/>
          <w:color w:val="auto"/>
          <w:sz w:val="21"/>
          <w:szCs w:val="21"/>
          <w:highlight w:val="none"/>
          <w:lang w:bidi="ar"/>
        </w:rPr>
        <w:t xml:space="preserve">69165625</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16.合同的签订</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16.1.成交供应商应按成交通知书中规定的时间和地点，与采购人签订合同。</w:t>
      </w:r>
      <w:r/>
    </w:p>
    <w:p>
      <w:pPr>
        <w:pStyle w:val="1017"/>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16.2.签订合同及合同条款应以谈判文件和成交供应商的谈判响应文件及其澄清承诺文件为依据。</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16.3.</w:t>
      </w:r>
      <w:r>
        <w:rPr>
          <w:rFonts w:hint="eastAsia" w:ascii="宋体" w:hAnsi="宋体" w:cs="宋体"/>
          <w:b/>
          <w:color w:val="auto"/>
          <w:szCs w:val="21"/>
          <w:highlight w:val="none"/>
        </w:rPr>
        <w:t xml:space="preserve">《政府采购促进中小企业发展管理办法》规定享受扶持政策获得政府采购合同的，小微企业不得将合同分包给大中型企业，中型企业不得将合同分包给大型企业。</w:t>
      </w:r>
      <w:r/>
    </w:p>
    <w:p>
      <w:pPr>
        <w:pStyle w:val="1017"/>
        <w:ind w:firstLine="420"/>
        <w:jc w:val="both"/>
        <w:spacing w:before="0" w:beforeAutospacing="0" w:after="0" w:afterAutospacing="0" w:line="480" w:lineRule="atLeast"/>
        <w:rPr>
          <w:bCs/>
          <w:color w:val="auto"/>
          <w:sz w:val="21"/>
          <w:szCs w:val="21"/>
          <w:highlight w:val="none"/>
        </w:rPr>
      </w:pPr>
      <w:r>
        <w:rPr>
          <w:rFonts w:hint="eastAsia"/>
          <w:bCs/>
          <w:color w:val="auto"/>
          <w:sz w:val="21"/>
          <w:szCs w:val="21"/>
          <w:highlight w:val="none"/>
        </w:rPr>
        <w:t xml:space="preserve">17.谈判保证金：无</w:t>
      </w:r>
      <w:r>
        <w:rPr>
          <w:rFonts w:hint="eastAsia"/>
          <w:bCs/>
          <w:color w:val="auto"/>
          <w:sz w:val="21"/>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b/>
          <w:color w:val="auto"/>
          <w:szCs w:val="21"/>
          <w:highlight w:val="none"/>
          <w:lang w:bidi="ar"/>
        </w:rPr>
        <w:t xml:space="preserve">18.代理服务费：</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18.1、根据本项目代理协议，代理费由成交人支付。</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18.2、</w:t>
      </w:r>
      <w:r>
        <w:rPr>
          <w:rFonts w:hint="eastAsia" w:ascii="宋体" w:hAnsi="宋体" w:eastAsia="宋体" w:cs="宋体"/>
          <w:bCs/>
          <w:color w:val="auto"/>
          <w:szCs w:val="21"/>
          <w:highlight w:val="none"/>
        </w:rPr>
        <w:t xml:space="preserve">代理费收取方式</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银行转账</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服务费交纳账户：苏州市卫康招投标咨询服务有限公司</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账号：1102020209000295112</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开户银行：中国工商银行股份有限公司苏州道前支行</w:t>
      </w:r>
      <w:r/>
    </w:p>
    <w:p>
      <w:pPr>
        <w:ind w:firstLine="420"/>
        <w:spacing w:line="400" w:lineRule="exact"/>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18.3、代理费标准：</w:t>
      </w:r>
      <w:r/>
    </w:p>
    <w:p>
      <w:pPr>
        <w:ind w:firstLine="420"/>
        <w:spacing w:line="40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代理费的收取按</w:t>
      </w:r>
      <w:r>
        <w:rPr>
          <w:rFonts w:hint="eastAsia" w:ascii="宋体" w:hAnsi="宋体" w:eastAsia="宋体" w:cs="宋体"/>
          <w:bCs/>
          <w:color w:val="auto"/>
          <w:szCs w:val="21"/>
          <w:highlight w:val="none"/>
          <w:lang w:val="en-US" w:eastAsia="zh-CN"/>
        </w:rPr>
        <w:t xml:space="preserve">以下收费标准</w:t>
      </w:r>
      <w:r>
        <w:rPr>
          <w:rFonts w:hint="eastAsia" w:ascii="宋体" w:hAnsi="宋体" w:eastAsia="宋体" w:cs="宋体"/>
          <w:bCs/>
          <w:color w:val="auto"/>
          <w:szCs w:val="21"/>
          <w:highlight w:val="none"/>
          <w:lang w:val="zh-CN"/>
        </w:rPr>
        <w:t xml:space="preserve">差额定率累进法计算。</w:t>
      </w:r>
      <w:r/>
    </w:p>
    <w:p>
      <w:pPr>
        <w:ind w:firstLine="420"/>
        <w:spacing w:line="40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预算金额100万（含）以下部分费率为1.5%；</w:t>
      </w:r>
      <w:r/>
    </w:p>
    <w:p>
      <w:pPr>
        <w:ind w:firstLine="420"/>
        <w:spacing w:line="40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预算金额100万以上－500万（含）部分费率为1.1%；</w:t>
      </w:r>
      <w:r/>
    </w:p>
    <w:p>
      <w:pPr>
        <w:ind w:firstLine="420"/>
        <w:spacing w:line="400" w:lineRule="exact"/>
        <w:rPr>
          <w:rFonts w:hint="eastAsia" w:ascii="宋体" w:hAnsi="宋体" w:eastAsia="宋体" w:cs="宋体"/>
          <w:bCs/>
          <w:color w:val="auto"/>
          <w:szCs w:val="21"/>
          <w:highlight w:val="none"/>
          <w:lang w:val="zh-CN" w:eastAsia="zh-CN"/>
        </w:rPr>
      </w:pPr>
      <w:r>
        <w:rPr>
          <w:rFonts w:hint="eastAsia" w:ascii="宋体" w:hAnsi="宋体" w:eastAsia="宋体" w:cs="宋体"/>
          <w:bCs/>
          <w:color w:val="auto"/>
          <w:szCs w:val="21"/>
          <w:highlight w:val="none"/>
          <w:lang w:val="en-US" w:eastAsia="zh-CN"/>
        </w:rPr>
        <w:t xml:space="preserve">18.4</w:t>
      </w:r>
      <w:r>
        <w:rPr>
          <w:rFonts w:hint="eastAsia" w:ascii="宋体" w:hAnsi="宋体" w:eastAsia="宋体" w:cs="宋体"/>
          <w:bCs/>
          <w:color w:val="auto"/>
          <w:szCs w:val="21"/>
          <w:highlight w:val="none"/>
          <w:lang w:val="zh-CN" w:eastAsia="zh-CN"/>
        </w:rPr>
        <w:t xml:space="preserve">确立标准的依据：苏财购告【2016】31号</w:t>
      </w:r>
      <w:r/>
    </w:p>
    <w:p>
      <w:pPr>
        <w:numPr>
          <w:ilvl w:val="0"/>
          <w:numId w:val="0"/>
        </w:num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19.谈判说明：</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（1）不符合供应商资格要求的响应文件将被拒绝；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（2）参加谈判的供应商必须</w:t>
      </w:r>
      <w:r>
        <w:rPr>
          <w:rFonts w:hint="eastAsia" w:ascii="宋体" w:hAnsi="宋体" w:cs="宋体"/>
          <w:color w:val="auto"/>
          <w:szCs w:val="21"/>
          <w:highlight w:val="none"/>
          <w:lang w:bidi="ar"/>
        </w:rPr>
        <w:t xml:space="preserve">法定代表人或授权代理人</w:t>
      </w:r>
      <w:r>
        <w:rPr>
          <w:rFonts w:hint="eastAsia" w:ascii="宋体" w:hAnsi="宋体" w:cs="宋体"/>
          <w:bCs/>
          <w:color w:val="auto"/>
          <w:szCs w:val="21"/>
          <w:highlight w:val="none"/>
        </w:rPr>
        <w:t xml:space="preserve">；</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（3）响应文件签署不符合要求的，响应文件将被拒绝；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eastAsia="zh-CN"/>
        </w:rPr>
        <w:t xml:space="preserve">最后报价</w:t>
      </w:r>
      <w:r>
        <w:rPr>
          <w:rFonts w:hint="eastAsia" w:ascii="宋体" w:hAnsi="宋体" w:cs="宋体"/>
          <w:bCs/>
          <w:color w:val="auto"/>
          <w:szCs w:val="21"/>
          <w:highlight w:val="none"/>
        </w:rPr>
        <w:t xml:space="preserve">超过采购预算的，不能成交；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（5）不实质性响应谈判文件的不能成交；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（6）实质性响应谈判文件不满三家或进入</w:t>
      </w:r>
      <w:r>
        <w:rPr>
          <w:rFonts w:hint="eastAsia" w:ascii="宋体" w:hAnsi="宋体" w:cs="宋体"/>
          <w:bCs/>
          <w:color w:val="auto"/>
          <w:szCs w:val="21"/>
          <w:highlight w:val="none"/>
          <w:lang w:eastAsia="zh-CN"/>
        </w:rPr>
        <w:t xml:space="preserve">最后报价</w:t>
      </w:r>
      <w:r>
        <w:rPr>
          <w:rFonts w:hint="eastAsia" w:ascii="宋体" w:hAnsi="宋体" w:cs="宋体"/>
          <w:bCs/>
          <w:color w:val="auto"/>
          <w:szCs w:val="21"/>
          <w:highlight w:val="none"/>
        </w:rPr>
        <w:t xml:space="preserve">的不满三家或</w:t>
      </w:r>
      <w:r>
        <w:rPr>
          <w:rFonts w:hint="eastAsia" w:ascii="宋体" w:hAnsi="宋体" w:cs="宋体"/>
          <w:bCs/>
          <w:color w:val="auto"/>
          <w:szCs w:val="21"/>
          <w:highlight w:val="none"/>
          <w:lang w:eastAsia="zh-CN"/>
        </w:rPr>
        <w:t xml:space="preserve">最后报价</w:t>
      </w:r>
      <w:r>
        <w:rPr>
          <w:rFonts w:hint="eastAsia" w:ascii="宋体" w:hAnsi="宋体" w:cs="宋体"/>
          <w:bCs/>
          <w:color w:val="auto"/>
          <w:szCs w:val="21"/>
          <w:highlight w:val="none"/>
        </w:rPr>
        <w:t xml:space="preserve">在采购预算内不满三家的，谈判采购失败。</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20.未尽事宜：按《中华人民共和国政府采购法》及其他有关的法律法规的规定执行。</w:t>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eastAsia="黑体"/>
          <w:b/>
          <w:color w:val="auto"/>
          <w:sz w:val="32"/>
          <w:szCs w:val="32"/>
          <w:highlight w:val="none"/>
        </w:rPr>
      </w:pPr>
      <w:r>
        <w:rPr>
          <w:rFonts w:hint="eastAsia" w:eastAsia="黑体"/>
          <w:b/>
          <w:color w:val="auto"/>
          <w:sz w:val="32"/>
          <w:szCs w:val="32"/>
          <w:highlight w:val="none"/>
        </w:rPr>
        <w:t xml:space="preserve">三、采购要求</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江苏盛泽医院</w:t>
      </w:r>
      <w:r>
        <w:rPr>
          <w:rFonts w:hint="eastAsia" w:ascii="宋体" w:hAnsi="宋体" w:cs="宋体"/>
          <w:color w:val="auto"/>
          <w:highlight w:val="none"/>
        </w:rPr>
        <w:t xml:space="preserve">之委托，苏州市卫康招投标咨询服务有限公司对其需采购的</w:t>
      </w:r>
      <w:r>
        <w:rPr>
          <w:rFonts w:hint="eastAsia" w:ascii="宋体" w:hAnsi="宋体" w:cs="宋体"/>
          <w:color w:val="auto"/>
          <w:highlight w:val="none"/>
          <w:lang w:eastAsia="zh-CN"/>
        </w:rPr>
        <w:t xml:space="preserve">神经外科手术导航定位系统</w:t>
      </w:r>
      <w:r>
        <w:rPr>
          <w:rFonts w:hint="eastAsia" w:ascii="宋体" w:hAnsi="宋体" w:cs="宋体"/>
          <w:color w:val="auto"/>
          <w:highlight w:val="none"/>
        </w:rPr>
        <w:t xml:space="preserve">项目在国内组织竞争性谈判采购。欢迎符合资格条件的供应商前来报名参加谈判。</w:t>
      </w:r>
      <w:r/>
    </w:p>
    <w:p>
      <w:pPr>
        <w:ind w:firstLine="422"/>
        <w:spacing w:line="400" w:lineRule="exact"/>
        <w:rPr>
          <w:rFonts w:hint="eastAsia" w:eastAsia="宋体"/>
          <w:b/>
          <w:bCs/>
          <w:color w:val="auto"/>
          <w:highlight w:val="none"/>
          <w:lang w:eastAsia="zh-CN"/>
        </w:rPr>
        <w:outlineLvl w:val="1"/>
      </w:pPr>
      <w:r>
        <w:rPr>
          <w:rFonts w:hint="eastAsia"/>
          <w:b/>
          <w:bCs/>
          <w:color w:val="auto"/>
          <w:highlight w:val="none"/>
        </w:rPr>
        <w:t xml:space="preserve">一、谈判编号：</w:t>
      </w:r>
      <w:r>
        <w:rPr>
          <w:color w:val="auto"/>
          <w:highlight w:val="none"/>
        </w:rPr>
        <w:t xml:space="preserve"> </w:t>
      </w:r>
      <w:r>
        <w:rPr>
          <w:rFonts w:hint="eastAsia"/>
          <w:color w:val="auto"/>
          <w:highlight w:val="none"/>
          <w:lang w:eastAsia="zh-CN"/>
        </w:rPr>
        <w:t xml:space="preserve">JSZC-320509-SZWK-T2026-0270</w:t>
      </w:r>
      <w:r/>
    </w:p>
    <w:p>
      <w:pPr>
        <w:ind w:firstLine="422"/>
        <w:spacing w:line="400" w:lineRule="exact"/>
        <w:rPr>
          <w:b/>
          <w:bCs/>
          <w:color w:val="auto"/>
          <w:highlight w:val="none"/>
        </w:rPr>
        <w:outlineLvl w:val="1"/>
      </w:pPr>
      <w:r>
        <w:rPr>
          <w:rFonts w:hint="eastAsia"/>
          <w:b/>
          <w:bCs/>
          <w:color w:val="auto"/>
          <w:highlight w:val="none"/>
        </w:rPr>
        <w:t xml:space="preserve">二、采购方式：</w:t>
      </w:r>
      <w:r>
        <w:rPr>
          <w:rFonts w:hint="eastAsia"/>
          <w:color w:val="auto"/>
          <w:highlight w:val="none"/>
        </w:rPr>
        <w:t xml:space="preserve">竞争性谈判采购</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三、货物清单：</w:t>
      </w:r>
      <w:r/>
    </w:p>
    <w:tbl>
      <w:tblPr>
        <w:tblStyle w:val="738"/>
        <w:tblW w:w="8566" w:type="dxa"/>
        <w:tblInd w:w="0" w:type="dxa"/>
        <w:tblLayout w:type="fixed"/>
        <w:tblCellMar>
          <w:left w:w="108" w:type="dxa"/>
          <w:top w:w="0" w:type="dxa"/>
          <w:right w:w="108" w:type="dxa"/>
          <w:bottom w:w="0" w:type="dxa"/>
        </w:tblCellMar>
        <w:tblLook w:val="04A0" w:firstRow="1" w:lastRow="0" w:firstColumn="1" w:lastColumn="0" w:noHBand="0" w:noVBand="1"/>
      </w:tblPr>
      <w:tblGrid>
        <w:gridCol w:w="751"/>
        <w:gridCol w:w="2910"/>
        <w:gridCol w:w="1155"/>
        <w:gridCol w:w="1470"/>
        <w:gridCol w:w="1497"/>
        <w:gridCol w:w="783"/>
      </w:tblGrid>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91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采购物品名称</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预算</w:t>
            </w:r>
            <w:r/>
          </w:p>
        </w:tc>
        <w:tc>
          <w:tcPr>
            <w:shd w:val="clear" w:color="auto" w:fill="auto"/>
            <w:tcBorders>
              <w:top w:val="single" w:color="000000" w:sz="4" w:space="0"/>
              <w:left w:val="none" w:color="000000" w:sz="4" w:space="0"/>
              <w:bottom w:val="single" w:color="000000" w:sz="4" w:space="0"/>
              <w:right w:val="single" w:color="000000" w:sz="4" w:space="0"/>
            </w:tcBorders>
            <w:tcW w:w="1497"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rPr>
              <w:t xml:space="preserve">最高限价</w:t>
            </w:r>
            <w:r/>
          </w:p>
        </w:tc>
        <w:tc>
          <w:tcPr>
            <w:tcBorders>
              <w:top w:val="single" w:color="000000" w:sz="4" w:space="0"/>
              <w:left w:val="non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291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highlight w:val="none"/>
                <w:lang w:eastAsia="zh-CN"/>
              </w:rPr>
              <w:t xml:space="preserve">神经外科手术导航定位系统</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套</w:t>
            </w:r>
            <w:r/>
          </w:p>
        </w:tc>
        <w:tc>
          <w:tcPr>
            <w:tcBorders>
              <w:left w:val="non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110.60</w:t>
            </w:r>
            <w:r>
              <w:rPr>
                <w:rFonts w:hint="eastAsia" w:ascii="宋体" w:hAnsi="宋体" w:eastAsia="宋体" w:cs="宋体"/>
                <w:color w:val="auto"/>
                <w:sz w:val="21"/>
                <w:szCs w:val="21"/>
                <w:highlight w:val="none"/>
                <w:lang w:val="en-US" w:eastAsia="zh-CN"/>
              </w:rPr>
              <w:t xml:space="preserve">万元</w:t>
            </w:r>
            <w:r/>
          </w:p>
        </w:tc>
        <w:tc>
          <w:tcPr>
            <w:shd w:val="clear" w:color="auto" w:fill="auto"/>
            <w:tcBorders>
              <w:left w:val="none" w:color="000000" w:sz="4" w:space="0"/>
              <w:bottom w:val="single" w:color="000000" w:sz="4" w:space="0"/>
              <w:right w:val="single" w:color="000000" w:sz="4" w:space="0"/>
            </w:tcBorders>
            <w:tcW w:w="1497"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cs="宋体"/>
                <w:b w:val="0"/>
                <w:bCs w:val="0"/>
                <w:color w:val="auto"/>
                <w:sz w:val="21"/>
                <w:szCs w:val="21"/>
                <w:highlight w:val="none"/>
                <w:lang w:val="en-US" w:eastAsia="zh-CN" w:bidi="ar-SA"/>
              </w:rPr>
              <w:t xml:space="preserve">100</w:t>
            </w:r>
            <w:r>
              <w:rPr>
                <w:rFonts w:hint="eastAsia" w:ascii="宋体" w:hAnsi="宋体" w:eastAsia="宋体" w:cs="宋体"/>
                <w:b w:val="0"/>
                <w:bCs w:val="0"/>
                <w:color w:val="auto"/>
                <w:sz w:val="21"/>
                <w:szCs w:val="21"/>
                <w:highlight w:val="none"/>
                <w:lang w:val="en-US" w:eastAsia="zh-CN" w:bidi="ar-SA"/>
              </w:rPr>
              <w:t xml:space="preserve">万元</w:t>
            </w:r>
            <w:r/>
          </w:p>
        </w:tc>
        <w:tc>
          <w:tcPr>
            <w:tcBorders>
              <w:left w:val="none" w:color="000000" w:sz="4" w:space="0"/>
              <w:bottom w:val="single" w:color="000000" w:sz="4" w:space="0"/>
              <w:right w:val="single" w:color="000000" w:sz="4" w:space="0"/>
            </w:tcBorders>
            <w:tcW w:w="783"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bl>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四、技术参数要求：</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1.主机系统</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1.1.工作站，内存≥8GB，硬盘≥1TB。</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1.2.高清触控显示屏≥22寸</w:t>
      </w:r>
      <w:r>
        <w:rPr>
          <w:rFonts w:hint="eastAsia" w:ascii="宋体" w:hAnsi="宋体"/>
          <w:b/>
          <w:bCs/>
          <w:color w:val="000000"/>
          <w:szCs w:val="21"/>
          <w:lang w:val="en-US" w:eastAsia="zh-CN"/>
        </w:rPr>
        <w:t xml:space="preserve">（提供佐证材料）</w:t>
      </w:r>
      <w:r>
        <w:rPr>
          <w:rFonts w:hint="eastAsia" w:ascii="宋体" w:hAnsi="宋体"/>
          <w:color w:val="000000"/>
          <w:szCs w:val="21"/>
          <w:lang w:val="en-US" w:eastAsia="zh-CN"/>
        </w:rPr>
        <w:t xml:space="preserve">。</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1.3.具备台车。</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1.4.具备患者数据导入功能。</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1.5.配备脚踏开关控制系统。</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2.追踪定位系统</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2.1.光学定位系统采用红外光发射技术，通过红外反射球实现无线导航追踪</w:t>
      </w:r>
      <w:r>
        <w:rPr>
          <w:rFonts w:hint="eastAsia" w:ascii="宋体" w:hAnsi="宋体"/>
          <w:b/>
          <w:bCs/>
          <w:color w:val="000000"/>
          <w:szCs w:val="21"/>
          <w:lang w:val="en-US" w:eastAsia="zh-CN"/>
        </w:rPr>
        <w:t xml:space="preserve">（提供佐证材料）</w:t>
      </w:r>
      <w:r>
        <w:rPr>
          <w:rFonts w:hint="eastAsia" w:ascii="宋体" w:hAnsi="宋体"/>
          <w:color w:val="000000"/>
          <w:szCs w:val="21"/>
          <w:lang w:val="en-US" w:eastAsia="zh-CN"/>
        </w:rPr>
        <w:t xml:space="preserve">。</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3.自动定位系统</w:t>
      </w:r>
      <w:r/>
    </w:p>
    <w:p>
      <w:pPr>
        <w:ind w:left="420" w:right="0" w:firstLine="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3.1.系统具备机械臂或自动化定位装置，支持根据术前计划实现自动化定位定向操作</w:t>
      </w:r>
      <w:r>
        <w:rPr>
          <w:rFonts w:hint="eastAsia" w:ascii="宋体" w:hAnsi="宋体"/>
          <w:b/>
          <w:bCs/>
          <w:color w:val="000000"/>
          <w:szCs w:val="21"/>
          <w:lang w:val="en-US" w:eastAsia="zh-CN"/>
        </w:rPr>
        <w:t xml:space="preserve">（提供佐证材料）</w:t>
      </w:r>
      <w:r>
        <w:rPr>
          <w:rFonts w:hint="eastAsia" w:ascii="宋体" w:hAnsi="宋体"/>
          <w:color w:val="000000"/>
          <w:szCs w:val="21"/>
          <w:lang w:val="en-US" w:eastAsia="zh-CN"/>
        </w:rPr>
        <w:t xml:space="preserve">。</w:t>
      </w:r>
      <w:r/>
    </w:p>
    <w:p>
      <w:pPr>
        <w:ind w:left="420" w:right="0" w:firstLine="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3.2.自动定位装置或机械臂定位误差≤1mm</w:t>
      </w:r>
      <w:r>
        <w:rPr>
          <w:rFonts w:hint="eastAsia" w:ascii="宋体" w:hAnsi="宋体"/>
          <w:b/>
          <w:bCs/>
          <w:color w:val="000000"/>
          <w:szCs w:val="21"/>
          <w:lang w:val="en-US" w:eastAsia="zh-CN"/>
        </w:rPr>
        <w:t xml:space="preserve">（提供佐证材料）</w:t>
      </w:r>
      <w:r>
        <w:rPr>
          <w:rFonts w:hint="eastAsia" w:ascii="宋体" w:hAnsi="宋体"/>
          <w:color w:val="000000"/>
          <w:szCs w:val="21"/>
          <w:lang w:val="en-US" w:eastAsia="zh-CN"/>
        </w:rPr>
        <w:t xml:space="preserve">。</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3.3.自动定位装置或机械臂重复定位误差≤0.5mm</w:t>
      </w:r>
      <w:r>
        <w:rPr>
          <w:rFonts w:hint="eastAsia" w:ascii="宋体" w:hAnsi="宋体"/>
          <w:b/>
          <w:bCs/>
          <w:color w:val="000000"/>
          <w:szCs w:val="21"/>
          <w:lang w:val="en-US" w:eastAsia="zh-CN"/>
        </w:rPr>
        <w:t xml:space="preserve">（提供佐证材料）</w:t>
      </w:r>
      <w:r>
        <w:rPr>
          <w:rFonts w:hint="eastAsia" w:ascii="宋体" w:hAnsi="宋体"/>
          <w:color w:val="000000"/>
          <w:szCs w:val="21"/>
          <w:lang w:val="en-US" w:eastAsia="zh-CN"/>
        </w:rPr>
        <w:t xml:space="preserve">。</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4.手术器械适配工具</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4.1.配备多种类型的神经外科手术器械适配工具，通过红外反射球定位</w:t>
      </w:r>
      <w:r>
        <w:rPr>
          <w:rFonts w:hint="eastAsia" w:ascii="宋体" w:hAnsi="宋体"/>
          <w:b/>
          <w:bCs/>
          <w:color w:val="000000"/>
          <w:szCs w:val="21"/>
          <w:lang w:val="en-US" w:eastAsia="zh-CN"/>
        </w:rPr>
        <w:t xml:space="preserve">（提供佐证材料）</w:t>
      </w:r>
      <w:r>
        <w:rPr>
          <w:rFonts w:hint="eastAsia" w:ascii="宋体" w:hAnsi="宋体"/>
          <w:color w:val="000000"/>
          <w:szCs w:val="21"/>
          <w:lang w:val="en-US" w:eastAsia="zh-CN"/>
        </w:rPr>
        <w:t xml:space="preserve">。</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4.2.标配注册探针。</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4.3.标配注册参考架。</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4.4.标配钳型手术器械适配器。</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4.5.标配孔型手术器械适配器。</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4.6.追踪定位标记物为反光球（</w:t>
      </w:r>
      <w:r>
        <w:rPr>
          <w:rFonts w:hint="eastAsia" w:ascii="宋体" w:hAnsi="宋体"/>
          <w:b/>
          <w:bCs/>
          <w:color w:val="000000"/>
          <w:szCs w:val="21"/>
          <w:lang w:val="en-US" w:eastAsia="zh-CN"/>
        </w:rPr>
        <w:t xml:space="preserve">提供佐证材料）</w:t>
      </w:r>
      <w:r>
        <w:rPr>
          <w:rFonts w:hint="eastAsia" w:ascii="宋体" w:hAnsi="宋体"/>
          <w:color w:val="000000"/>
          <w:szCs w:val="21"/>
          <w:lang w:val="en-US" w:eastAsia="zh-CN"/>
        </w:rPr>
        <w:t xml:space="preserve">。</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5.软件系统</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5.1患者影像数据管理模块。</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5.1.1支持新建、编辑和删除患者信息。</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5.1.2支持自动识别同一患者影像数据及一键导入。</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5.2.影像处理模块</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5.2.1.支持Dicom文件读取、解析、预览和显示。</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5.2.2.支持包含但不限于CT、MRI等多模态影像融合。</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5.2.3.支持三维浏览，可以多平面重建患者影像。</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5.2.4.可使用多种融合方式查阅配准结果。</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5.2.5.具备三维重建软件，能够三维重建包含但不限于皮肤、颅骨、肿瘤、脑室、血管、皮层。</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5.3.手术计划模块</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5.3.1.可设计并存储手术计划，手术计划显示手术入点、靶点及方向。</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5.3.2.能够自动分割肿瘤或其他病灶模型并三维呈现。</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5.4.手术导航模块</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5.4.1.可调出导航视图，显示所有已规划好的路径。</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5.4.2.能够为探针建立虚拟延长线，能够导航探针前端的颅内结构。</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5.4.3.能够冻结导航状态。</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5.4.4.可在术前、术中随时验证工具尖端是否变形。</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5.4.5.软件中支持显示红外反光球探针实时位置信息，以及周边影像位置信息</w:t>
      </w:r>
      <w:r>
        <w:rPr>
          <w:rFonts w:hint="eastAsia" w:ascii="宋体" w:hAnsi="宋体"/>
          <w:b/>
          <w:bCs/>
          <w:color w:val="000000"/>
          <w:szCs w:val="21"/>
          <w:lang w:val="en-US" w:eastAsia="zh-CN"/>
        </w:rPr>
        <w:t xml:space="preserve">（提供佐证材料）</w:t>
      </w:r>
      <w:r>
        <w:rPr>
          <w:rFonts w:hint="eastAsia" w:ascii="宋体" w:hAnsi="宋体"/>
          <w:color w:val="000000"/>
          <w:szCs w:val="21"/>
          <w:lang w:val="en-US" w:eastAsia="zh-CN"/>
        </w:rPr>
        <w:t xml:space="preserve">。</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5.5.自动化控制模块</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5.5.1.支持显示自动定位装置或机械臂当前所在的位置和方向，以及距离目标靶点的距离。</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5.5.2.支持停止自动化定位过程。</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5.5.3.支持调整自动定位装置或机械臂至工作初始位置。</w:t>
      </w:r>
      <w:r/>
    </w:p>
    <w:p>
      <w:pPr>
        <w:ind w:right="0" w:firstLine="420"/>
        <w:jc w:val="left"/>
        <w:keepLines w:val="0"/>
        <w:keepNext w:val="0"/>
        <w:spacing w:before="0" w:beforeAutospacing="0" w:after="0" w:afterAutospacing="0" w:line="400" w:lineRule="atLeast"/>
        <w:widowControl/>
        <w:rPr>
          <w:rFonts w:hint="eastAsia" w:ascii="宋体" w:hAnsi="宋体"/>
          <w:color w:val="000000"/>
          <w:szCs w:val="21"/>
          <w:lang w:val="en-US" w:eastAsia="zh-CN"/>
        </w:rPr>
        <w:suppressLineNumbers w:val="0"/>
      </w:pPr>
      <w:r>
        <w:rPr>
          <w:rFonts w:hint="eastAsia" w:ascii="宋体" w:hAnsi="宋体"/>
          <w:color w:val="000000"/>
          <w:szCs w:val="21"/>
          <w:lang w:val="en-US" w:eastAsia="zh-CN"/>
        </w:rPr>
        <w:t xml:space="preserve">6.配置消毒工具箱。</w:t>
      </w:r>
      <w:r/>
    </w:p>
    <w:p>
      <w:pPr>
        <w:ind w:right="0" w:firstLine="420"/>
        <w:jc w:val="left"/>
        <w:keepLines w:val="0"/>
        <w:keepNext w:val="0"/>
        <w:spacing w:before="0" w:beforeAutospacing="0" w:after="0" w:afterAutospacing="0" w:line="400" w:lineRule="atLeast"/>
        <w:widowControl/>
        <w:rPr>
          <w:rFonts w:hint="default" w:ascii="宋体" w:hAnsi="宋体"/>
          <w:color w:val="000000"/>
          <w:szCs w:val="21"/>
          <w:lang w:val="en-US" w:eastAsia="zh-CN"/>
        </w:rPr>
        <w:suppressLineNumbers w:val="0"/>
      </w:pPr>
      <w:r>
        <w:rPr>
          <w:rFonts w:hint="eastAsia" w:ascii="宋体" w:hAnsi="宋体"/>
          <w:color w:val="000000"/>
          <w:szCs w:val="21"/>
          <w:lang w:val="en-US" w:eastAsia="zh-CN"/>
        </w:rPr>
        <w:t xml:space="preserve">7.无一次性耗材</w:t>
      </w:r>
      <w:r>
        <w:rPr>
          <w:rFonts w:hint="eastAsia" w:ascii="宋体" w:hAnsi="宋体"/>
          <w:b/>
          <w:bCs/>
          <w:color w:val="000000"/>
          <w:szCs w:val="21"/>
          <w:lang w:val="en-US" w:eastAsia="zh-CN"/>
        </w:rPr>
        <w:t xml:space="preserve">（提供承诺函）</w:t>
      </w:r>
      <w:r>
        <w:rPr>
          <w:rFonts w:hint="eastAsia" w:ascii="宋体" w:hAnsi="宋体"/>
          <w:color w:val="000000"/>
          <w:szCs w:val="21"/>
          <w:lang w:val="en-US" w:eastAsia="zh-CN"/>
        </w:rPr>
        <w:t xml:space="preserve">。</w:t>
      </w:r>
      <w:r/>
    </w:p>
    <w:p>
      <w:pPr>
        <w:ind w:right="0" w:firstLine="420"/>
        <w:jc w:val="left"/>
        <w:keepLines w:val="0"/>
        <w:keepNext w:val="0"/>
        <w:spacing w:before="0" w:beforeAutospacing="0" w:after="0" w:afterAutospacing="0" w:line="400" w:lineRule="atLeast"/>
        <w:widowControl/>
        <w:rPr>
          <w:rFonts w:hint="eastAsia" w:ascii="宋体" w:hAnsi="宋体" w:eastAsia="宋体" w:cs="Times New Roman"/>
          <w:color w:val="auto"/>
          <w:szCs w:val="21"/>
          <w:highlight w:val="none"/>
          <w:lang w:val="en-US" w:eastAsia="zh-CN"/>
        </w:rPr>
        <w:suppressLineNumbers w:val="0"/>
      </w:pPr>
      <w:r>
        <w:rPr>
          <w:rFonts w:hint="eastAsia" w:ascii="宋体" w:hAnsi="宋体"/>
          <w:color w:val="000000"/>
          <w:szCs w:val="21"/>
          <w:lang w:val="en-US" w:eastAsia="zh-CN"/>
        </w:rPr>
        <w:t xml:space="preserve">8.设备期限≥10年</w:t>
      </w:r>
      <w:r>
        <w:rPr>
          <w:rFonts w:hint="eastAsia" w:ascii="宋体" w:hAnsi="宋体"/>
          <w:b/>
          <w:bCs/>
          <w:color w:val="000000"/>
          <w:szCs w:val="21"/>
          <w:lang w:val="en-US" w:eastAsia="zh-CN"/>
        </w:rPr>
        <w:t xml:space="preserve">（提供佐证资料）</w:t>
      </w:r>
      <w:r>
        <w:rPr>
          <w:rFonts w:hint="eastAsia" w:ascii="宋体" w:hAnsi="宋体" w:eastAsia="宋体" w:cs="Times New Roman"/>
          <w:color w:val="auto"/>
          <w:szCs w:val="21"/>
          <w:highlight w:val="none"/>
          <w:lang w:val="en-US" w:eastAsia="zh-CN"/>
        </w:rPr>
        <w:t xml:space="preserve">。</w:t>
      </w:r>
      <w:r/>
    </w:p>
    <w:p>
      <w:pPr>
        <w:ind w:firstLine="420"/>
        <w:spacing w:line="390" w:lineRule="exact"/>
        <w:rPr>
          <w:rFonts w:hint="eastAsia" w:ascii="宋体" w:hAnsi="宋体"/>
          <w:b/>
          <w:bCs/>
          <w:color w:val="auto"/>
          <w:szCs w:val="21"/>
          <w:highlight w:val="none"/>
          <w:lang w:val="en-US" w:eastAsia="zh-CN"/>
        </w:rPr>
      </w:pPr>
      <w:r>
        <w:rPr>
          <w:rFonts w:hint="eastAsia" w:ascii="宋体" w:hAnsi="宋体"/>
          <w:b/>
          <w:bCs/>
          <w:color w:val="auto"/>
          <w:szCs w:val="21"/>
          <w:highlight w:val="none"/>
          <w:lang w:val="en-US" w:eastAsia="zh-CN"/>
        </w:rPr>
        <w:t xml:space="preserve">注：以上技术参数中要求提供佐证资料的，响应单位需提供公开发行的产品彩页或产品说明书或厂家盖章的技术参数或设备铭牌图片或第三方检测机构出具的检测报告作为佐证资料，并在提供的佐证材料中进行醒目标注。</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五、报价要求：</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1、各</w:t>
      </w:r>
      <w:r>
        <w:rPr>
          <w:rFonts w:hint="eastAsia" w:ascii="宋体" w:hAnsi="宋体"/>
          <w:color w:val="auto"/>
          <w:szCs w:val="21"/>
          <w:highlight w:val="none"/>
          <w:lang w:eastAsia="zh-CN"/>
        </w:rPr>
        <w:t xml:space="preserve">响应单位</w:t>
      </w:r>
      <w:r>
        <w:rPr>
          <w:rFonts w:hint="eastAsia" w:ascii="宋体" w:hAnsi="宋体"/>
          <w:color w:val="auto"/>
          <w:szCs w:val="21"/>
          <w:highlight w:val="none"/>
        </w:rPr>
        <w:t xml:space="preserve">须对所有内容进行报价，谈判响应报价中</w:t>
      </w:r>
      <w:r>
        <w:rPr>
          <w:rFonts w:hint="eastAsia" w:ascii="宋体" w:hAnsi="宋体" w:cs="宋体"/>
          <w:color w:val="auto"/>
          <w:szCs w:val="21"/>
          <w:highlight w:val="none"/>
          <w:lang w:bidi="ar"/>
        </w:rPr>
        <w:t xml:space="preserve">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w:t>
      </w:r>
      <w:r>
        <w:rPr>
          <w:rFonts w:hint="eastAsia" w:ascii="宋体" w:hAnsi="宋体" w:cs="宋体"/>
          <w:color w:val="auto"/>
          <w:szCs w:val="21"/>
          <w:highlight w:val="none"/>
        </w:rPr>
        <w:t xml:space="preserve">与现有/后期设备对接等（如有）；甲方无须支付其他任何费用。</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2、各</w:t>
      </w:r>
      <w:r>
        <w:rPr>
          <w:rFonts w:hint="eastAsia" w:ascii="宋体" w:hAnsi="宋体"/>
          <w:color w:val="auto"/>
          <w:szCs w:val="21"/>
          <w:highlight w:val="none"/>
          <w:lang w:eastAsia="zh-CN"/>
        </w:rPr>
        <w:t xml:space="preserve">响应单位</w:t>
      </w:r>
      <w:r>
        <w:rPr>
          <w:rFonts w:hint="eastAsia" w:ascii="宋体" w:hAnsi="宋体"/>
          <w:color w:val="auto"/>
          <w:szCs w:val="21"/>
          <w:highlight w:val="none"/>
        </w:rPr>
        <w:t xml:space="preserve">须对所有服务进行报价，否则视为无效投标。</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（1）以人民币报价；按附表格式进行报价；</w:t>
      </w:r>
      <w:r/>
    </w:p>
    <w:p>
      <w:pPr>
        <w:ind w:right="-159" w:firstLine="420"/>
        <w:spacing w:line="400" w:lineRule="exact"/>
        <w:rPr>
          <w:rFonts w:ascii="宋体" w:hAnsi="宋体" w:cs="宋体"/>
          <w:color w:val="auto"/>
          <w:highlight w:val="none"/>
        </w:rPr>
      </w:pPr>
      <w:r>
        <w:rPr>
          <w:rFonts w:hint="eastAsia" w:ascii="宋体" w:hAnsi="宋体" w:cs="宋体"/>
          <w:color w:val="auto"/>
          <w:highlight w:val="none"/>
        </w:rPr>
        <w:t xml:space="preserve">（2）本次谈判的</w:t>
      </w:r>
      <w:r>
        <w:rPr>
          <w:rFonts w:hint="eastAsia" w:ascii="宋体" w:hAnsi="宋体" w:cs="宋体"/>
          <w:color w:val="auto"/>
          <w:highlight w:val="none"/>
          <w:lang w:eastAsia="zh-CN"/>
        </w:rPr>
        <w:t xml:space="preserve">最后报价</w:t>
      </w:r>
      <w:r>
        <w:rPr>
          <w:rFonts w:hint="eastAsia" w:ascii="宋体" w:hAnsi="宋体" w:cs="宋体"/>
          <w:color w:val="auto"/>
          <w:highlight w:val="none"/>
        </w:rPr>
        <w:t xml:space="preserve">为本项目的总报价。</w:t>
      </w:r>
      <w:r/>
    </w:p>
    <w:p>
      <w:pPr>
        <w:ind w:right="-161" w:firstLine="413"/>
        <w:spacing w:line="400" w:lineRule="exact"/>
        <w:rPr>
          <w:rFonts w:hint="default"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注：响应单位需配合医院完成本项目的首次计量检定或校准工作，时间根据计量检测机构安排，费用由包含进报价内。</w:t>
      </w:r>
      <w:r/>
    </w:p>
    <w:p>
      <w:pPr>
        <w:ind w:firstLine="420"/>
        <w:spacing w:line="400" w:lineRule="exact"/>
        <w:rPr>
          <w:rFonts w:hAnsi="宋体"/>
          <w:color w:val="auto"/>
          <w:szCs w:val="21"/>
          <w:highlight w:val="none"/>
        </w:rPr>
      </w:pPr>
      <w:r>
        <w:rPr>
          <w:rFonts w:hint="eastAsia" w:hAnsi="宋体"/>
          <w:color w:val="auto"/>
          <w:szCs w:val="21"/>
          <w:highlight w:val="none"/>
        </w:rPr>
        <w:t xml:space="preserve">六、售后服务要求：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1、质保期：原厂保修≥</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年（包含硬件、软件，质保期自甲方验收合格日起计算；合同期间如发生退回、维修或设备替换等情形，质保期予以相应延长），保修期后提供</w:t>
      </w:r>
      <w:r>
        <w:rPr>
          <w:rFonts w:hint="eastAsia" w:ascii="宋体" w:hAnsi="宋体" w:eastAsia="宋体" w:cs="宋体"/>
          <w:color w:val="auto"/>
          <w:sz w:val="21"/>
          <w:szCs w:val="21"/>
          <w:highlight w:val="none"/>
          <w:lang w:val="en-US" w:eastAsia="zh-CN"/>
        </w:rPr>
        <w:t xml:space="preserve">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5、设备如涉及配件、易损件等，响应单位须在投标时详细提供设备涉及的所有配件、易损件名称、价格。设备使用年限内配件的供给，响应单位承诺给予保障。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涉及所有耗材、试剂等必须在江苏省招采平台上挂网成交，且有国家医保耗材代码、国家产品流水号，合同签订前须向采购人提供苏州医保收费目录库收费编码，否则采购人有权拒绝签订合同并由供应商承担因此造成的一切损失。</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6、质保期后维保价格不超过合同金额的6%；免费质保期后，甲方可以在任意年度或时间段购买、投保，没有连续续签的要求，乙方对此予以认可及接受、并承担设备更新迭代的相关费用。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9、保修期内乙方提供至少每年2次的上门维护保养服务，并提供维护保养报告。</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10、甲方在院内设备维护、信息系统升级、他方软件接入等情况时，投标方无条件免费开放接口，并配合甲方工作。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11、响应单位需编制售后服务方案，包括用户培训计划和服务措施、项目维护及应急方案等。</w:t>
      </w:r>
      <w:r/>
    </w:p>
    <w:p>
      <w:pPr>
        <w:pStyle w:val="849"/>
        <w:ind w:firstLine="420"/>
        <w:spacing w:line="400" w:lineRule="exact"/>
        <w:rPr>
          <w:color w:val="auto"/>
          <w:sz w:val="21"/>
          <w:highlight w:val="none"/>
        </w:rPr>
      </w:pPr>
      <w:r>
        <w:rPr>
          <w:rFonts w:hint="eastAsia"/>
          <w:color w:val="auto"/>
          <w:sz w:val="21"/>
          <w:highlight w:val="none"/>
        </w:rPr>
        <w:t xml:space="preserve">七、</w:t>
      </w:r>
      <w:r>
        <w:rPr>
          <w:color w:val="auto"/>
          <w:sz w:val="21"/>
          <w:highlight w:val="none"/>
        </w:rPr>
        <w:t xml:space="preserve">产品质量要求：</w:t>
      </w:r>
      <w:r/>
    </w:p>
    <w:p>
      <w:pPr>
        <w:pStyle w:val="849"/>
        <w:ind w:firstLine="420"/>
        <w:spacing w:line="400" w:lineRule="exact"/>
        <w:rPr>
          <w:color w:val="auto"/>
          <w:sz w:val="21"/>
          <w:highlight w:val="none"/>
        </w:rPr>
      </w:pPr>
      <w:r>
        <w:rPr>
          <w:rFonts w:hint="eastAsia"/>
          <w:color w:val="auto"/>
          <w:sz w:val="21"/>
          <w:highlight w:val="none"/>
        </w:rPr>
        <w:t xml:space="preserve">1、产品质量及安装符合国家质量标准和验收规范，并响应采购文件所规定技术性能要求，以及成交人承诺的其他指标。</w:t>
      </w:r>
      <w:r/>
    </w:p>
    <w:p>
      <w:pPr>
        <w:pStyle w:val="849"/>
        <w:ind w:firstLine="420"/>
        <w:spacing w:line="400" w:lineRule="exact"/>
        <w:rPr>
          <w:color w:val="auto"/>
          <w:sz w:val="21"/>
          <w:highlight w:val="none"/>
        </w:rPr>
      </w:pPr>
      <w:r>
        <w:rPr>
          <w:rFonts w:hint="eastAsia"/>
          <w:color w:val="auto"/>
          <w:sz w:val="21"/>
          <w:highlight w:val="none"/>
        </w:rPr>
        <w:t xml:space="preserve">2、国家具有强制性标准的，所投产品须符合国家强制性标准。</w:t>
      </w:r>
      <w:r>
        <w:rPr>
          <w:color w:val="auto"/>
          <w:sz w:val="21"/>
          <w:highlight w:val="none"/>
        </w:rPr>
        <w:t xml:space="preserve"> </w:t>
      </w:r>
      <w:r/>
    </w:p>
    <w:p>
      <w:pPr>
        <w:pStyle w:val="849"/>
        <w:ind w:firstLine="420"/>
        <w:spacing w:line="400" w:lineRule="exact"/>
        <w:rPr>
          <w:color w:val="auto"/>
          <w:sz w:val="21"/>
          <w:highlight w:val="none"/>
        </w:rPr>
      </w:pPr>
      <w:r>
        <w:rPr>
          <w:rFonts w:hint="eastAsia"/>
          <w:color w:val="auto"/>
          <w:sz w:val="21"/>
          <w:highlight w:val="none"/>
        </w:rPr>
        <w:t xml:space="preserve">3、</w:t>
      </w:r>
      <w:r>
        <w:rPr>
          <w:color w:val="auto"/>
          <w:sz w:val="21"/>
          <w:highlight w:val="none"/>
        </w:rPr>
        <w:t xml:space="preserve">所有设备在到达安装现场时须经</w:t>
      </w:r>
      <w:r>
        <w:rPr>
          <w:rFonts w:hint="eastAsia"/>
          <w:color w:val="auto"/>
          <w:sz w:val="21"/>
          <w:highlight w:val="none"/>
        </w:rPr>
        <w:t xml:space="preserve">采购单位</w:t>
      </w:r>
      <w:r>
        <w:rPr>
          <w:color w:val="auto"/>
          <w:sz w:val="21"/>
          <w:highlight w:val="none"/>
        </w:rPr>
        <w:t xml:space="preserve">技术人员</w:t>
      </w:r>
      <w:r>
        <w:rPr>
          <w:rFonts w:hint="eastAsia"/>
          <w:color w:val="auto"/>
          <w:sz w:val="21"/>
          <w:highlight w:val="none"/>
        </w:rPr>
        <w:t xml:space="preserve">记录</w:t>
      </w:r>
      <w:r>
        <w:rPr>
          <w:color w:val="auto"/>
          <w:sz w:val="21"/>
          <w:highlight w:val="none"/>
        </w:rPr>
        <w:t xml:space="preserve">验收后才可进行设备安装，验货时须提交该产品的原</w:t>
      </w:r>
      <w:r>
        <w:rPr>
          <w:rFonts w:hint="eastAsia"/>
          <w:color w:val="auto"/>
          <w:sz w:val="21"/>
          <w:highlight w:val="none"/>
        </w:rPr>
        <w:t xml:space="preserve">厂</w:t>
      </w:r>
      <w:r>
        <w:rPr>
          <w:color w:val="auto"/>
          <w:sz w:val="21"/>
          <w:highlight w:val="none"/>
        </w:rPr>
        <w:t xml:space="preserve">质量合格证明</w:t>
      </w:r>
      <w:r>
        <w:rPr>
          <w:rFonts w:hint="eastAsia"/>
          <w:color w:val="auto"/>
          <w:sz w:val="21"/>
          <w:highlight w:val="none"/>
        </w:rPr>
        <w:t xml:space="preserve">及服务质保证明文件。</w:t>
      </w:r>
      <w:r/>
    </w:p>
    <w:p>
      <w:pPr>
        <w:pStyle w:val="849"/>
        <w:ind w:firstLine="420"/>
        <w:spacing w:line="400" w:lineRule="exact"/>
        <w:rPr>
          <w:color w:val="auto"/>
          <w:sz w:val="21"/>
          <w:highlight w:val="none"/>
        </w:rPr>
      </w:pPr>
      <w:r>
        <w:rPr>
          <w:rFonts w:hint="eastAsia"/>
          <w:color w:val="auto"/>
          <w:sz w:val="21"/>
          <w:highlight w:val="none"/>
        </w:rPr>
        <w:t xml:space="preserve">4、</w:t>
      </w:r>
      <w:r>
        <w:rPr>
          <w:color w:val="auto"/>
          <w:sz w:val="21"/>
          <w:highlight w:val="none"/>
        </w:rPr>
        <w:t xml:space="preserve">所有设备、附（配）件应具备该类产品的功能要求，无瑕疵和缺陷，质量为合格产品，同时有明确的生产厂商或制造厂商</w:t>
      </w:r>
      <w:r>
        <w:rPr>
          <w:rFonts w:hint="eastAsia"/>
          <w:color w:val="auto"/>
          <w:sz w:val="21"/>
          <w:highlight w:val="none"/>
        </w:rPr>
        <w:t xml:space="preserve">。 </w:t>
      </w:r>
      <w:r/>
    </w:p>
    <w:p>
      <w:pPr>
        <w:pStyle w:val="849"/>
        <w:ind w:firstLine="420"/>
        <w:spacing w:line="400" w:lineRule="exact"/>
        <w:rPr>
          <w:color w:val="auto"/>
          <w:sz w:val="21"/>
          <w:highlight w:val="none"/>
        </w:rPr>
      </w:pPr>
      <w:r>
        <w:rPr>
          <w:rFonts w:hint="eastAsia"/>
          <w:color w:val="auto"/>
          <w:sz w:val="21"/>
          <w:highlight w:val="none"/>
        </w:rPr>
        <w:t xml:space="preserve">5、</w:t>
      </w:r>
      <w:r>
        <w:rPr>
          <w:color w:val="auto"/>
          <w:sz w:val="21"/>
          <w:highlight w:val="none"/>
        </w:rPr>
        <w:t xml:space="preserve">缺陷保修：如果设备交付使用后，缺陷多次反复出现，</w:t>
      </w:r>
      <w:r>
        <w:rPr>
          <w:rFonts w:hint="eastAsia"/>
          <w:color w:val="auto"/>
          <w:sz w:val="21"/>
          <w:highlight w:val="none"/>
        </w:rPr>
        <w:t xml:space="preserve">成交</w:t>
      </w:r>
      <w:r>
        <w:rPr>
          <w:color w:val="auto"/>
          <w:sz w:val="21"/>
          <w:highlight w:val="none"/>
        </w:rPr>
        <w:t xml:space="preserve">方必须提出分析报告和解决方案，</w:t>
      </w:r>
      <w:r>
        <w:rPr>
          <w:rFonts w:hint="eastAsia"/>
          <w:color w:val="auto"/>
          <w:sz w:val="21"/>
          <w:highlight w:val="none"/>
        </w:rPr>
        <w:t xml:space="preserve">更换该产品，</w:t>
      </w:r>
      <w:r>
        <w:rPr>
          <w:color w:val="auto"/>
          <w:sz w:val="21"/>
          <w:highlight w:val="none"/>
        </w:rPr>
        <w:t xml:space="preserve">直到最后纠正缺陷、</w:t>
      </w:r>
      <w:r>
        <w:rPr>
          <w:rFonts w:hint="eastAsia"/>
          <w:color w:val="auto"/>
          <w:sz w:val="21"/>
          <w:highlight w:val="none"/>
          <w:lang w:eastAsia="zh-CN"/>
        </w:rPr>
        <w:t xml:space="preserve">响应单位</w:t>
      </w:r>
      <w:r>
        <w:rPr>
          <w:color w:val="auto"/>
          <w:sz w:val="21"/>
          <w:highlight w:val="none"/>
        </w:rPr>
        <w:t xml:space="preserve">提供质保从纠正之日起重新计算质保期</w:t>
      </w:r>
      <w:r>
        <w:rPr>
          <w:rFonts w:hint="eastAsia"/>
          <w:color w:val="auto"/>
          <w:sz w:val="21"/>
          <w:highlight w:val="none"/>
        </w:rPr>
        <w:t xml:space="preserve">。</w:t>
      </w:r>
      <w:r/>
    </w:p>
    <w:p>
      <w:pPr>
        <w:pStyle w:val="849"/>
        <w:ind w:firstLine="420"/>
        <w:spacing w:line="400" w:lineRule="exact"/>
        <w:rPr>
          <w:color w:val="auto"/>
          <w:sz w:val="21"/>
          <w:highlight w:val="none"/>
        </w:rPr>
      </w:pPr>
      <w:r>
        <w:rPr>
          <w:rFonts w:hint="eastAsia"/>
          <w:color w:val="auto"/>
          <w:sz w:val="21"/>
          <w:highlight w:val="none"/>
        </w:rPr>
        <w:t xml:space="preserve">6、</w:t>
      </w:r>
      <w:r>
        <w:rPr>
          <w:color w:val="auto"/>
          <w:sz w:val="21"/>
          <w:highlight w:val="none"/>
        </w:rPr>
        <w:t xml:space="preserve">如果是超出</w:t>
      </w:r>
      <w:r>
        <w:rPr>
          <w:rFonts w:hint="eastAsia"/>
          <w:color w:val="auto"/>
          <w:sz w:val="21"/>
          <w:highlight w:val="none"/>
          <w:lang w:eastAsia="zh-CN"/>
        </w:rPr>
        <w:t xml:space="preserve">响应单位</w:t>
      </w:r>
      <w:r>
        <w:rPr>
          <w:color w:val="auto"/>
          <w:sz w:val="21"/>
          <w:highlight w:val="none"/>
        </w:rPr>
        <w:t xml:space="preserve">的责任范围的疏忽、误操作等情况而导致的更换修正，应由</w:t>
      </w:r>
      <w:r>
        <w:rPr>
          <w:rFonts w:hint="eastAsia"/>
          <w:color w:val="auto"/>
          <w:sz w:val="21"/>
          <w:highlight w:val="none"/>
          <w:lang w:eastAsia="zh-CN"/>
        </w:rPr>
        <w:t xml:space="preserve">响应单位</w:t>
      </w:r>
      <w:r>
        <w:rPr>
          <w:color w:val="auto"/>
          <w:sz w:val="21"/>
          <w:highlight w:val="none"/>
        </w:rPr>
        <w:t xml:space="preserve">进行修理，其额外费用由双方协商承担。</w:t>
      </w:r>
      <w:r/>
    </w:p>
    <w:p>
      <w:pPr>
        <w:pStyle w:val="849"/>
        <w:ind w:firstLine="420"/>
        <w:spacing w:line="400" w:lineRule="exact"/>
        <w:rPr>
          <w:color w:val="auto"/>
          <w:sz w:val="21"/>
          <w:highlight w:val="none"/>
        </w:rPr>
      </w:pPr>
      <w:r>
        <w:rPr>
          <w:rFonts w:hint="eastAsia"/>
          <w:color w:val="auto"/>
          <w:sz w:val="21"/>
          <w:highlight w:val="none"/>
        </w:rPr>
        <w:t xml:space="preserve">7、</w:t>
      </w:r>
      <w:r>
        <w:rPr>
          <w:rFonts w:hint="eastAsia"/>
          <w:color w:val="auto"/>
          <w:sz w:val="21"/>
          <w:highlight w:val="none"/>
          <w:lang w:eastAsia="zh-CN"/>
        </w:rPr>
        <w:t xml:space="preserve">响应单位</w:t>
      </w:r>
      <w:r>
        <w:rPr>
          <w:rFonts w:hint="eastAsia"/>
          <w:color w:val="auto"/>
          <w:sz w:val="21"/>
          <w:highlight w:val="none"/>
        </w:rPr>
        <w:t xml:space="preserve">所投设备必须包含设备正常运行所需的相关连接配件。成交人所投设备如在实际供货时缺货，必须按原投标报价提供同品牌、相同或更高配置的设备，否则视为违约。</w:t>
      </w:r>
      <w:r/>
    </w:p>
    <w:p>
      <w:pPr>
        <w:pStyle w:val="849"/>
        <w:ind w:firstLine="420"/>
        <w:spacing w:line="400" w:lineRule="exact"/>
        <w:rPr>
          <w:color w:val="auto"/>
          <w:sz w:val="21"/>
          <w:highlight w:val="none"/>
        </w:rPr>
      </w:pPr>
      <w:r>
        <w:rPr>
          <w:rFonts w:hint="eastAsia"/>
          <w:color w:val="auto"/>
          <w:sz w:val="21"/>
          <w:highlight w:val="none"/>
        </w:rPr>
        <w:t xml:space="preserve">八、</w:t>
      </w:r>
      <w:r>
        <w:rPr>
          <w:color w:val="auto"/>
          <w:sz w:val="21"/>
          <w:highlight w:val="none"/>
        </w:rPr>
        <w:t xml:space="preserve">验收</w:t>
      </w:r>
      <w:r>
        <w:rPr>
          <w:rFonts w:hint="eastAsia"/>
          <w:color w:val="auto"/>
          <w:sz w:val="21"/>
          <w:highlight w:val="none"/>
        </w:rPr>
        <w:t xml:space="preserve">要求及标准</w:t>
      </w:r>
      <w:r>
        <w:rPr>
          <w:color w:val="auto"/>
          <w:sz w:val="21"/>
          <w:highlight w:val="none"/>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供应商应按照本</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的有关规定提供合格产品，并负责安装、调试；</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中提供一份验收大纲，在采购方确认后作为验收的依据；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2、本项目由采购方会同监理及有关部门进行验收；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3、项目的验收包括:数量、外观、质量、性能；符合规定的性能，无瑕疵和缺陷，质量为合格产品。可以正常使用。</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供应商对质量问题负责包退、包换和包修，因此发生的费用由</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供应商自行负责。采购单位将组织专业人员对供方提供的产品进行检验或抽检，对由此造成采购单位的工期耽误等损失，均由供方承担。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4、项目完成后，供方需提供所投产品生产厂家的授权书、质保书、保修证明等书面资料，并按国家制造和安装的标准要求检测验收。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5、本次采购全部内容为“交钥匙”项目，一切费用均包含在报价内，请各</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认真考虑其各种风险。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6、验收标准：按本</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、承诺及国家相关标准为准。如双方对验收结果有分歧，则以苏州市技术质量监督局的检验结果为准，检验费用</w:t>
      </w:r>
      <w:r>
        <w:rPr>
          <w:rFonts w:hint="eastAsia" w:ascii="宋体" w:hAnsi="宋体" w:cs="宋体"/>
          <w:color w:val="auto"/>
          <w:szCs w:val="21"/>
          <w:highlight w:val="none"/>
        </w:rPr>
        <w:t xml:space="preserve">先由</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供应商支付，最终</w:t>
      </w:r>
      <w:r>
        <w:rPr>
          <w:rFonts w:hint="eastAsia" w:ascii="宋体" w:hAnsi="宋体" w:eastAsia="宋体" w:cs="宋体"/>
          <w:color w:val="auto"/>
          <w:sz w:val="21"/>
          <w:szCs w:val="21"/>
          <w:highlight w:val="none"/>
        </w:rPr>
        <w:t xml:space="preserve">由有过失的一方支付。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7、由供方负责产品的保管。</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8、交货过程中如发现不符合本次</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所定产品，供方应无条件退换</w:t>
      </w:r>
      <w:r>
        <w:rPr>
          <w:rFonts w:hint="eastAsia" w:ascii="宋体" w:hAnsi="宋体" w:cs="宋体"/>
          <w:color w:val="auto"/>
          <w:szCs w:val="21"/>
          <w:highlight w:val="none"/>
        </w:rPr>
        <w:t xml:space="preserve">及承担所有违约责任。</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九、综合说明：</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1、付款方式：详见合同主要条款</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2、交货时间：</w:t>
      </w:r>
      <w:r>
        <w:rPr>
          <w:rFonts w:hint="eastAsia" w:ascii="宋体" w:hAnsi="宋体"/>
          <w:color w:val="auto"/>
          <w:sz w:val="21"/>
          <w:szCs w:val="21"/>
          <w:highlight w:val="none"/>
          <w:lang w:val="en-US" w:eastAsia="zh-CN"/>
        </w:rPr>
        <w:t xml:space="preserve">接到甲方通知</w:t>
      </w:r>
      <w:r>
        <w:rPr>
          <w:rFonts w:hint="eastAsia" w:ascii="宋体" w:hAnsi="宋体" w:eastAsia="宋体" w:cs="宋体"/>
          <w:color w:val="auto"/>
          <w:sz w:val="21"/>
          <w:szCs w:val="21"/>
          <w:highlight w:val="none"/>
          <w:lang w:val="en-US" w:eastAsia="zh-CN"/>
        </w:rPr>
        <w:t xml:space="preserve">后，在30天内交货。如无特殊原因必须在</w:t>
      </w:r>
      <w:r>
        <w:rPr>
          <w:rFonts w:hint="eastAsia" w:ascii="宋体" w:hAnsi="宋体" w:cs="宋体"/>
          <w:color w:val="auto"/>
          <w:sz w:val="21"/>
          <w:szCs w:val="21"/>
          <w:highlight w:val="none"/>
          <w:lang w:val="en-US" w:eastAsia="zh-CN"/>
        </w:rPr>
        <w:t xml:space="preserve">安装后</w:t>
      </w:r>
      <w:r>
        <w:rPr>
          <w:rFonts w:hint="eastAsia" w:ascii="宋体" w:hAnsi="宋体" w:eastAsia="宋体" w:cs="宋体"/>
          <w:color w:val="auto"/>
          <w:sz w:val="21"/>
          <w:szCs w:val="21"/>
          <w:highlight w:val="none"/>
          <w:lang w:val="en-US" w:eastAsia="zh-CN"/>
        </w:rPr>
        <w:t xml:space="preserve">6个月内完成验收，具体根据采购单位要求。</w:t>
      </w:r>
      <w:r/>
    </w:p>
    <w:p>
      <w:pPr>
        <w:pStyle w:val="849"/>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交货地点：</w:t>
      </w:r>
      <w:r>
        <w:rPr>
          <w:rFonts w:hint="eastAsia" w:ascii="宋体" w:hAnsi="宋体"/>
          <w:color w:val="auto"/>
          <w:sz w:val="21"/>
          <w:szCs w:val="21"/>
          <w:highlight w:val="none"/>
          <w:lang w:val="en-US" w:eastAsia="zh-CN"/>
        </w:rPr>
        <w:t xml:space="preserve">采购人</w:t>
      </w:r>
      <w:r>
        <w:rPr>
          <w:rFonts w:hint="eastAsia" w:ascii="宋体" w:hAnsi="宋体"/>
          <w:color w:val="auto"/>
          <w:sz w:val="21"/>
          <w:szCs w:val="21"/>
          <w:highlight w:val="none"/>
        </w:rPr>
        <w:t xml:space="preserve">指定地点。</w:t>
      </w:r>
      <w:r/>
    </w:p>
    <w:p>
      <w:pPr>
        <w:ind w:firstLine="420"/>
        <w:spacing w:line="400" w:lineRule="exact"/>
        <w:rPr>
          <w:rFonts w:cs="宋体"/>
          <w:color w:val="auto"/>
          <w:highlight w:val="none"/>
        </w:rPr>
      </w:pPr>
      <w:r>
        <w:rPr>
          <w:rFonts w:hint="eastAsia" w:cs="宋体"/>
          <w:color w:val="auto"/>
          <w:highlight w:val="none"/>
        </w:rPr>
        <w:t xml:space="preserve">4、</w:t>
      </w:r>
      <w:r>
        <w:rPr>
          <w:rFonts w:hint="eastAsia" w:cs="宋体"/>
          <w:color w:val="auto"/>
          <w:highlight w:val="none"/>
          <w:lang w:val="en-US" w:eastAsia="zh-CN"/>
        </w:rPr>
        <w:t xml:space="preserve">响应单位</w:t>
      </w:r>
      <w:r>
        <w:rPr>
          <w:rFonts w:hint="eastAsia" w:cs="宋体"/>
          <w:color w:val="auto"/>
          <w:highlight w:val="none"/>
        </w:rPr>
        <w:t xml:space="preserve">所提供产品需明确生产厂家、品牌、规格、型号、数量及主要技术参数。</w:t>
      </w:r>
      <w:r/>
    </w:p>
    <w:p>
      <w:pPr>
        <w:ind w:firstLine="420"/>
        <w:spacing w:line="400" w:lineRule="exact"/>
        <w:rPr>
          <w:rFonts w:cs="宋体"/>
          <w:color w:val="auto"/>
          <w:highlight w:val="none"/>
        </w:rPr>
      </w:pPr>
      <w:r>
        <w:rPr>
          <w:rFonts w:hint="eastAsia" w:cs="宋体"/>
          <w:color w:val="auto"/>
          <w:highlight w:val="none"/>
        </w:rPr>
        <w:t xml:space="preserve">5、</w:t>
      </w:r>
      <w:r>
        <w:rPr>
          <w:rFonts w:hint="eastAsia" w:cs="宋体"/>
          <w:color w:val="auto"/>
          <w:highlight w:val="none"/>
          <w:lang w:val="en-US" w:eastAsia="zh-CN"/>
        </w:rPr>
        <w:t xml:space="preserve">响应单位</w:t>
      </w:r>
      <w:r>
        <w:rPr>
          <w:rFonts w:hint="eastAsia" w:cs="宋体"/>
          <w:color w:val="auto"/>
          <w:highlight w:val="none"/>
        </w:rPr>
        <w:t xml:space="preserve">必须承诺谈判采购文件提出的全部要求，如果以其中某些条款不响应时，应在文件中列出。</w:t>
      </w:r>
      <w:r/>
    </w:p>
    <w:p>
      <w:pPr>
        <w:ind w:firstLine="420"/>
        <w:spacing w:line="400" w:lineRule="exact"/>
        <w:rPr>
          <w:rFonts w:hAnsi="宋体"/>
          <w:color w:val="auto"/>
          <w:szCs w:val="21"/>
          <w:highlight w:val="none"/>
        </w:rPr>
      </w:pPr>
      <w:r>
        <w:rPr>
          <w:rFonts w:hint="eastAsia" w:hAnsi="宋体"/>
          <w:color w:val="auto"/>
          <w:szCs w:val="21"/>
          <w:highlight w:val="none"/>
          <w:lang w:val="en-US" w:eastAsia="zh-CN"/>
        </w:rPr>
        <w:t xml:space="preserve">6</w:t>
      </w:r>
      <w:r>
        <w:rPr>
          <w:rFonts w:hint="eastAsia" w:hAnsi="宋体"/>
          <w:color w:val="auto"/>
          <w:szCs w:val="21"/>
          <w:highlight w:val="none"/>
        </w:rPr>
        <w:t xml:space="preserve">、知识产权：</w:t>
      </w:r>
      <w:r>
        <w:rPr>
          <w:rFonts w:hint="eastAsia" w:hAnsi="宋体"/>
          <w:color w:val="auto"/>
          <w:szCs w:val="21"/>
          <w:highlight w:val="none"/>
          <w:lang w:eastAsia="zh-CN"/>
        </w:rPr>
        <w:t xml:space="preserve">响应单位</w:t>
      </w:r>
      <w:r>
        <w:rPr>
          <w:rFonts w:hint="eastAsia" w:hAnsi="宋体"/>
          <w:color w:val="auto"/>
          <w:szCs w:val="21"/>
          <w:highlight w:val="none"/>
        </w:rPr>
        <w:t xml:space="preserve">应保证</w:t>
      </w:r>
      <w:r>
        <w:rPr>
          <w:rFonts w:hint="eastAsia" w:hAnsi="宋体"/>
          <w:color w:val="auto"/>
          <w:szCs w:val="21"/>
          <w:highlight w:val="none"/>
          <w:lang w:eastAsia="zh-CN"/>
        </w:rPr>
        <w:t xml:space="preserve">采购人</w:t>
      </w:r>
      <w:r>
        <w:rPr>
          <w:rFonts w:hint="eastAsia" w:hAnsi="宋体"/>
          <w:color w:val="auto"/>
          <w:szCs w:val="21"/>
          <w:highlight w:val="none"/>
        </w:rPr>
        <w:t xml:space="preserve">免除且</w:t>
      </w:r>
      <w:r>
        <w:rPr>
          <w:rFonts w:hint="eastAsia" w:hAnsi="宋体"/>
          <w:color w:val="auto"/>
          <w:szCs w:val="21"/>
          <w:highlight w:val="none"/>
          <w:lang w:eastAsia="zh-CN"/>
        </w:rPr>
        <w:t xml:space="preserve">响应单位</w:t>
      </w:r>
      <w:r>
        <w:rPr>
          <w:rFonts w:hint="eastAsia" w:hAnsi="宋体"/>
          <w:color w:val="auto"/>
          <w:szCs w:val="21"/>
          <w:highlight w:val="none"/>
        </w:rPr>
        <w:t xml:space="preserve">承担由于</w:t>
      </w:r>
      <w:r>
        <w:rPr>
          <w:rFonts w:hint="eastAsia" w:hAnsi="宋体"/>
          <w:color w:val="auto"/>
          <w:szCs w:val="21"/>
          <w:highlight w:val="none"/>
          <w:lang w:eastAsia="zh-CN"/>
        </w:rPr>
        <w:t xml:space="preserve">采购人</w:t>
      </w:r>
      <w:r>
        <w:rPr>
          <w:rFonts w:hint="eastAsia" w:hAnsi="宋体"/>
          <w:color w:val="auto"/>
          <w:szCs w:val="21"/>
          <w:highlight w:val="none"/>
        </w:rPr>
        <w:t xml:space="preserve">在其本国使用该设备或设备任何一部分时而引起第三方提出的侵犯专利权、商标权或工业设计权的起诉、行动、行政程序索赔、请求等以及</w:t>
      </w:r>
      <w:r>
        <w:rPr>
          <w:rFonts w:hint="eastAsia" w:hAnsi="宋体"/>
          <w:color w:val="auto"/>
          <w:szCs w:val="21"/>
          <w:highlight w:val="none"/>
          <w:lang w:eastAsia="zh-CN"/>
        </w:rPr>
        <w:t xml:space="preserve">采购人</w:t>
      </w:r>
      <w:r>
        <w:rPr>
          <w:rFonts w:hint="eastAsia" w:hAnsi="宋体"/>
          <w:color w:val="auto"/>
          <w:szCs w:val="21"/>
          <w:highlight w:val="none"/>
        </w:rPr>
        <w:t xml:space="preserve">为此而产生的损失和损害、费用和支出（包括律师费）。</w:t>
      </w:r>
      <w:r/>
    </w:p>
    <w:p>
      <w:pPr>
        <w:ind w:firstLine="420"/>
        <w:spacing w:line="400" w:lineRule="exact"/>
        <w:rPr>
          <w:rFonts w:hAnsi="宋体"/>
          <w:color w:val="auto"/>
          <w:szCs w:val="21"/>
          <w:highlight w:val="none"/>
        </w:rPr>
      </w:pPr>
      <w:r>
        <w:rPr>
          <w:rFonts w:hAnsi="宋体"/>
          <w:color w:val="auto"/>
          <w:szCs w:val="21"/>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both"/>
        <w:rPr>
          <w:rFonts w:hint="eastAsia" w:eastAsia="黑体"/>
          <w:b/>
          <w:color w:val="auto"/>
          <w:sz w:val="32"/>
          <w:szCs w:val="32"/>
          <w:highlight w:val="none"/>
        </w:rPr>
      </w:pPr>
      <w:r>
        <w:rPr>
          <w:rFonts w:hint="eastAsia" w:eastAsia="黑体"/>
          <w:b/>
          <w:color w:val="auto"/>
          <w:sz w:val="32"/>
          <w:szCs w:val="32"/>
          <w:highlight w:val="none"/>
        </w:rPr>
      </w:r>
      <w:r/>
    </w:p>
    <w:p>
      <w:pPr>
        <w:jc w:val="center"/>
        <w:rPr>
          <w:rFonts w:eastAsia="黑体"/>
          <w:b/>
          <w:color w:val="auto"/>
          <w:sz w:val="32"/>
          <w:szCs w:val="32"/>
          <w:highlight w:val="none"/>
        </w:rPr>
      </w:pPr>
      <w:r>
        <w:rPr>
          <w:rFonts w:hint="eastAsia" w:eastAsia="黑体"/>
          <w:b/>
          <w:color w:val="auto"/>
          <w:sz w:val="32"/>
          <w:szCs w:val="32"/>
          <w:highlight w:val="none"/>
        </w:rPr>
        <w:t xml:space="preserve">四、评审方法及评分标准</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一、评审办法：</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谈判小组各成员独立对谈判供应商的谈判响应文件按照谈判文件的规定和要求进行资格性和符合性评审，如评审内容条款均满足谈判文件要求的，则认为该供应商谈判文件评审合格。如某一条款内容评审不合格，评委须注明评审不合格原因。</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2、谈判小组为3人。如某一评审条款出现评委意见不一致时，则按少数服从多数的原则，确定该项条款是否合格。</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3、评标结果</w:t>
      </w:r>
      <w:bookmarkStart w:id="8" w:name="_Hlk124435667"/>
      <w:r>
        <w:rPr>
          <w:rFonts w:hint="eastAsia" w:ascii="宋体" w:hAnsi="宋体" w:eastAsia="宋体" w:cs="宋体"/>
          <w:color w:val="auto"/>
          <w:highlight w:val="none"/>
          <w:lang w:val="en-US" w:eastAsia="zh-CN"/>
        </w:rPr>
        <w:t xml:space="preserve">按最后报价由低到高排序并推荐3名成交候选人。最后报价相同的由采购方以抽签方式确定排序</w:t>
      </w:r>
      <w:bookmarkEnd w:id="8"/>
      <w:r>
        <w:rPr>
          <w:rFonts w:hint="eastAsia" w:ascii="宋体" w:hAnsi="宋体" w:eastAsia="宋体" w:cs="宋体"/>
          <w:color w:val="auto"/>
          <w:highlight w:val="none"/>
          <w:lang w:val="en-US" w:eastAsia="zh-CN"/>
        </w:rPr>
        <w:t xml:space="preserve">。</w:t>
      </w:r>
      <w:r/>
    </w:p>
    <w:p>
      <w:pPr>
        <w:ind w:firstLine="420"/>
        <w:spacing w:line="40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sz w:val="21"/>
          <w:szCs w:val="21"/>
          <w:highlight w:val="none"/>
        </w:rPr>
        <w:t xml:space="preserve">提供相同品牌货物且通过资格审查、符合性审查的不同</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参加同一合同项下投标的，按一家</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计算</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sz w:val="21"/>
          <w:szCs w:val="21"/>
          <w:highlight w:val="none"/>
          <w:lang w:val="en-US" w:eastAsia="zh-CN" w:bidi="ar-SA"/>
        </w:rPr>
        <w:t xml:space="preserve">本项目采购人已委托谈判小组直接确定排名第一的成交候选人为成交人。</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二、政府采购政策执行办法：</w:t>
      </w:r>
      <w:r/>
    </w:p>
    <w:p>
      <w:pPr>
        <w:pStyle w:val="1004"/>
        <w:ind w:firstLine="420"/>
        <w:spacing w:line="360" w:lineRule="auto"/>
        <w:rPr>
          <w:rFonts w:hint="eastAsia" w:ascii="宋体" w:hAnsi="宋体" w:eastAsia="宋体" w:cs="宋体"/>
          <w:b/>
          <w:bCs/>
          <w:sz w:val="21"/>
          <w:szCs w:val="21"/>
          <w:highlight w:val="none"/>
        </w:rPr>
      </w:pPr>
      <w:r>
        <w:rPr>
          <w:rFonts w:hint="eastAsia"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lang w:val="en-US" w:eastAsia="zh-CN"/>
        </w:rPr>
        <w:t xml:space="preserve">、针对</w:t>
      </w:r>
      <w:r>
        <w:rPr>
          <w:rFonts w:hint="eastAsia" w:ascii="宋体" w:hAnsi="宋体" w:eastAsia="宋体" w:cs="宋体"/>
          <w:b/>
          <w:bCs/>
          <w:sz w:val="21"/>
          <w:szCs w:val="21"/>
          <w:highlight w:val="none"/>
        </w:rPr>
        <w:t xml:space="preserve">采购本国产品的支持政策</w:t>
      </w:r>
      <w:r/>
    </w:p>
    <w:p>
      <w:pPr>
        <w:pStyle w:val="100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00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eastAsia="宋体" w:cs="宋体"/>
          <w:sz w:val="21"/>
          <w:szCs w:val="21"/>
          <w:highlight w:val="none"/>
          <w:lang w:eastAsia="zh-CN"/>
        </w:rPr>
        <w:t xml:space="preserve">响应文件</w:t>
      </w:r>
      <w:r>
        <w:rPr>
          <w:rFonts w:hint="eastAsia" w:ascii="宋体" w:hAnsi="宋体" w:eastAsia="宋体" w:cs="宋体"/>
          <w:sz w:val="21"/>
          <w:szCs w:val="21"/>
          <w:highlight w:val="none"/>
        </w:rPr>
        <w:t xml:space="preserve">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供应商需按照</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的要求提供《关于符合本国产品标准的声明函》（以下简称《声明函》），如不提供将不享受本国产品价格评审优惠。</w:t>
      </w:r>
      <w:r/>
    </w:p>
    <w:p>
      <w:pPr>
        <w:pStyle w:val="100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供应商需在《声明函》中逐一、准确填写产品名称、厂名、生产厂址三项信息（《声明函》中用</w:t>
      </w:r>
      <w:r>
        <w:rPr>
          <w:rFonts w:hint="eastAsia" w:ascii="宋体" w:hAnsi="宋体" w:eastAsia="宋体" w:cs="宋体"/>
          <w:sz w:val="21"/>
          <w:szCs w:val="21"/>
          <w:highlight w:val="none"/>
          <w:lang w:val="en-US" w:eastAsia="zh-CN"/>
        </w:rPr>
        <w:t xml:space="preserve">横线</w:t>
      </w:r>
      <w:r>
        <w:rPr>
          <w:rFonts w:hint="eastAsia" w:ascii="宋体" w:hAnsi="宋体" w:eastAsia="宋体" w:cs="宋体"/>
          <w:sz w:val="21"/>
          <w:szCs w:val="21"/>
          <w:highlight w:val="none"/>
        </w:rPr>
        <w:t xml:space="preserve">划除的地方无需填写），三项信息中任意一项未填写的视为该项产品不符合本国产品标准，不享受本国产品价格评审优惠。</w:t>
      </w:r>
      <w:r/>
    </w:p>
    <w:p>
      <w:pPr>
        <w:pStyle w:val="1004"/>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规定的，供应商提供的相关产品视为不符合本国产品标准。</w:t>
      </w:r>
      <w:r/>
    </w:p>
    <w:p>
      <w:pPr>
        <w:pStyle w:val="1004"/>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w:t>
      </w:r>
      <w:r>
        <w:rPr>
          <w:rFonts w:hint="eastAsia" w:ascii="宋体" w:hAnsi="宋体" w:eastAsia="宋体" w:cs="宋体"/>
          <w:sz w:val="21"/>
          <w:szCs w:val="21"/>
          <w:highlight w:val="none"/>
          <w:lang w:eastAsia="zh-CN"/>
        </w:rPr>
        <w:t xml:space="preserve">响应单位</w:t>
      </w:r>
      <w:r>
        <w:rPr>
          <w:rFonts w:hint="eastAsia" w:ascii="宋体" w:hAnsi="宋体" w:eastAsia="宋体" w:cs="宋体"/>
          <w:sz w:val="21"/>
          <w:szCs w:val="21"/>
          <w:highlight w:val="none"/>
        </w:rPr>
        <w:t xml:space="preserve">提供虚假材料，将按“政府采购法”相关规定处理并由政府监管部门给予严肃处理。</w:t>
      </w:r>
      <w:r/>
    </w:p>
    <w:p>
      <w:pPr>
        <w:ind w:firstLine="422"/>
        <w:spacing w:line="400" w:lineRule="exact"/>
        <w:rPr>
          <w:rFonts w:ascii="宋体" w:hAnsi="宋体" w:cs="宋体"/>
          <w:b/>
          <w:bCs/>
          <w:color w:val="auto"/>
          <w:highlight w:val="none"/>
        </w:rPr>
      </w:pPr>
      <w:r>
        <w:rPr>
          <w:rFonts w:hint="eastAsia" w:ascii="宋体" w:hAnsi="宋体" w:cs="宋体"/>
          <w:b/>
          <w:bCs/>
          <w:color w:val="auto"/>
          <w:highlight w:val="none"/>
          <w:lang w:val="en-US" w:eastAsia="zh-CN"/>
        </w:rPr>
        <w:t xml:space="preserve">三</w:t>
      </w:r>
      <w:r>
        <w:rPr>
          <w:rFonts w:hint="eastAsia" w:ascii="宋体" w:hAnsi="宋体" w:cs="宋体"/>
          <w:b/>
          <w:bCs/>
          <w:color w:val="auto"/>
          <w:highlight w:val="none"/>
        </w:rPr>
        <w:t xml:space="preserve">、谈判成交原则</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（一）本次谈判采用最低评标价法，全部满足采购文件实质性要求（即资格性和符合性评审合格）的供应商进入</w:t>
      </w:r>
      <w:r>
        <w:rPr>
          <w:rFonts w:hint="eastAsia" w:ascii="宋体" w:hAnsi="宋体" w:cs="宋体"/>
          <w:color w:val="auto"/>
          <w:highlight w:val="none"/>
          <w:lang w:val="en-US" w:eastAsia="zh-CN"/>
        </w:rPr>
        <w:t xml:space="preserve">最后报价</w:t>
      </w:r>
      <w:r>
        <w:rPr>
          <w:rFonts w:hint="eastAsia" w:ascii="宋体" w:hAnsi="宋体" w:cs="宋体"/>
          <w:color w:val="auto"/>
          <w:highlight w:val="none"/>
        </w:rPr>
        <w:t xml:space="preserve">，</w:t>
      </w:r>
      <w:r>
        <w:rPr>
          <w:rFonts w:hint="eastAsia" w:ascii="宋体" w:hAnsi="宋体" w:eastAsia="宋体" w:cs="宋体"/>
          <w:color w:val="auto"/>
          <w:highlight w:val="none"/>
          <w:lang w:val="en-US" w:eastAsia="zh-CN"/>
        </w:rPr>
        <w:t xml:space="preserve">评标结果按最后报价由低到高排序并推荐3名成交候选人。最后报价相同的由采购方以抽签方式确定排序。</w:t>
      </w:r>
      <w:r>
        <w:rPr>
          <w:rFonts w:hint="eastAsia" w:ascii="宋体" w:hAnsi="宋体" w:eastAsia="宋体" w:cs="宋体"/>
          <w:color w:val="auto"/>
          <w:sz w:val="21"/>
          <w:szCs w:val="21"/>
          <w:highlight w:val="none"/>
          <w:lang w:val="en-US" w:eastAsia="zh-CN" w:bidi="ar-SA"/>
        </w:rPr>
        <w:t xml:space="preserve">本项目采购人已委托谈判小组直接确定排序第一的成交候选人为成交人。</w:t>
      </w:r>
      <w:r/>
    </w:p>
    <w:p>
      <w:pPr>
        <w:ind w:firstLine="420"/>
        <w:spacing w:line="440" w:lineRule="exact"/>
        <w:tabs>
          <w:tab w:val="left" w:pos="2870" w:leader="none"/>
        </w:tabs>
        <w:rPr>
          <w:rFonts w:ascii="宋体" w:hAnsi="宋体" w:cs="宋体"/>
          <w:color w:val="auto"/>
          <w:highlight w:val="none"/>
        </w:rPr>
      </w:pPr>
      <w:r>
        <w:rPr>
          <w:rFonts w:hint="eastAsia" w:ascii="宋体" w:hAnsi="宋体" w:cs="宋体"/>
          <w:color w:val="auto"/>
          <w:highlight w:val="none"/>
        </w:rPr>
        <w:t xml:space="preserve">（二）评审内容：</w:t>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序号</w:t>
            </w:r>
            <w:r/>
          </w:p>
        </w:tc>
        <w:tc>
          <w:tcPr>
            <w:tcW w:w="4311"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评审内容</w:t>
            </w:r>
            <w:r/>
          </w:p>
        </w:tc>
        <w:tc>
          <w:tcPr>
            <w:tcW w:w="1895"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评审是否合格（填“是”或“否”）</w:t>
            </w:r>
            <w:r/>
          </w:p>
        </w:tc>
        <w:tc>
          <w:tcPr>
            <w:tcW w:w="1336"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不合格原因</w:t>
            </w:r>
            <w:r/>
          </w:p>
        </w:tc>
      </w:tr>
      <w:tr>
        <w:trPr>
          <w:jc w:val="center"/>
          <w:trHeight w:val="591"/>
        </w:trPr>
        <w:tc>
          <w:tcPr>
            <w:tcW w:w="677"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1</w:t>
            </w:r>
            <w:r/>
          </w:p>
        </w:tc>
        <w:tc>
          <w:tcPr>
            <w:tcW w:w="4311"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谈判供应商的资格条件</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r>
        <w:trPr>
          <w:jc w:val="center"/>
          <w:trHeight w:val="591"/>
        </w:trPr>
        <w:tc>
          <w:tcPr>
            <w:tcW w:w="677" w:type="dxa"/>
            <w:vAlign w:val="center"/>
            <w:textDirection w:val="lrTb"/>
            <w:noWrap/>
          </w:tcPr>
          <w:p>
            <w:pPr>
              <w:jc w:val="center"/>
              <w:tabs>
                <w:tab w:val="left" w:pos="0" w:leader="none"/>
              </w:tabs>
              <w:rPr>
                <w:rFonts w:ascii="宋体" w:hAnsi="宋体" w:cs="宋体"/>
                <w:color w:val="auto"/>
                <w:highlight w:val="none"/>
              </w:rPr>
            </w:pPr>
            <w:r>
              <w:rPr>
                <w:rFonts w:hint="eastAsia" w:ascii="宋体" w:hAnsi="宋体" w:cs="宋体"/>
                <w:color w:val="auto"/>
                <w:highlight w:val="none"/>
              </w:rPr>
              <w:t xml:space="preserve">2</w:t>
            </w:r>
            <w:r/>
          </w:p>
        </w:tc>
        <w:tc>
          <w:tcPr>
            <w:tcW w:w="4311" w:type="dxa"/>
            <w:vAlign w:val="center"/>
            <w:textDirection w:val="lrTb"/>
            <w:noWrap/>
          </w:tcPr>
          <w:p>
            <w:pPr>
              <w:tabs>
                <w:tab w:val="left" w:pos="0" w:leader="none"/>
              </w:tabs>
              <w:rPr>
                <w:rFonts w:ascii="宋体" w:hAnsi="宋体" w:cs="宋体"/>
                <w:color w:val="auto"/>
                <w:highlight w:val="none"/>
              </w:rPr>
            </w:pPr>
            <w:r>
              <w:rPr>
                <w:rFonts w:hint="eastAsia" w:ascii="宋体" w:hAnsi="宋体" w:cs="宋体"/>
                <w:color w:val="auto"/>
                <w:highlight w:val="none"/>
              </w:rPr>
              <w:t xml:space="preserve">投标产品的符合性</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r>
        <w:trPr>
          <w:jc w:val="center"/>
          <w:trHeight w:val="591"/>
        </w:trPr>
        <w:tc>
          <w:tcPr>
            <w:tcW w:w="677" w:type="dxa"/>
            <w:vAlign w:val="center"/>
            <w:textDirection w:val="lrTb"/>
            <w:noWrap/>
          </w:tcPr>
          <w:p>
            <w:pPr>
              <w:jc w:val="center"/>
              <w:tabs>
                <w:tab w:val="left" w:pos="0" w:leader="none"/>
              </w:tabs>
              <w:rPr>
                <w:rFonts w:ascii="宋体" w:hAnsi="宋体" w:cs="宋体"/>
                <w:color w:val="auto"/>
                <w:highlight w:val="none"/>
              </w:rPr>
            </w:pPr>
            <w:r>
              <w:rPr>
                <w:rFonts w:hint="eastAsia" w:ascii="宋体" w:hAnsi="宋体" w:cs="宋体"/>
                <w:color w:val="auto"/>
                <w:highlight w:val="none"/>
              </w:rPr>
              <w:t xml:space="preserve">3</w:t>
            </w:r>
            <w:r/>
          </w:p>
        </w:tc>
        <w:tc>
          <w:tcPr>
            <w:tcW w:w="4311" w:type="dxa"/>
            <w:vAlign w:val="center"/>
            <w:textDirection w:val="lrTb"/>
            <w:noWrap/>
          </w:tcPr>
          <w:p>
            <w:pPr>
              <w:tabs>
                <w:tab w:val="left" w:pos="0" w:leader="none"/>
              </w:tabs>
              <w:rPr>
                <w:rFonts w:ascii="宋体" w:hAnsi="宋体" w:cs="宋体"/>
                <w:color w:val="auto"/>
                <w:highlight w:val="none"/>
              </w:rPr>
            </w:pPr>
            <w:r>
              <w:rPr>
                <w:rFonts w:hint="eastAsia" w:ascii="宋体" w:hAnsi="宋体" w:cs="宋体"/>
                <w:color w:val="auto"/>
                <w:highlight w:val="none"/>
              </w:rPr>
              <w:t xml:space="preserve">交货时间、付款方式、质保期、售后服务</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r>
        <w:trPr>
          <w:jc w:val="center"/>
          <w:trHeight w:val="591"/>
        </w:trPr>
        <w:tc>
          <w:tcPr>
            <w:tcW w:w="677" w:type="dxa"/>
            <w:vAlign w:val="center"/>
            <w:textDirection w:val="lrTb"/>
            <w:noWrap/>
          </w:tcPr>
          <w:p>
            <w:pPr>
              <w:jc w:val="center"/>
              <w:tabs>
                <w:tab w:val="left" w:pos="0" w:leader="none"/>
              </w:tabs>
              <w:rPr>
                <w:rFonts w:ascii="宋体" w:hAnsi="宋体" w:cs="宋体"/>
                <w:color w:val="auto"/>
                <w:highlight w:val="none"/>
              </w:rPr>
            </w:pPr>
            <w:r>
              <w:rPr>
                <w:rFonts w:hint="eastAsia" w:ascii="宋体" w:hAnsi="宋体" w:cs="宋体"/>
                <w:color w:val="auto"/>
                <w:highlight w:val="none"/>
              </w:rPr>
              <w:t xml:space="preserve">4</w:t>
            </w:r>
            <w:r/>
          </w:p>
        </w:tc>
        <w:tc>
          <w:tcPr>
            <w:tcW w:w="4311" w:type="dxa"/>
            <w:vAlign w:val="center"/>
            <w:textDirection w:val="lrTb"/>
            <w:noWrap/>
          </w:tcPr>
          <w:p>
            <w:pPr>
              <w:tabs>
                <w:tab w:val="left" w:pos="0" w:leader="none"/>
              </w:tabs>
              <w:rPr>
                <w:rFonts w:ascii="宋体" w:hAnsi="宋体" w:cs="宋体"/>
                <w:color w:val="auto"/>
                <w:highlight w:val="none"/>
              </w:rPr>
            </w:pPr>
            <w:r>
              <w:rPr>
                <w:rFonts w:hint="eastAsia" w:ascii="宋体" w:hAnsi="宋体" w:cs="宋体"/>
                <w:color w:val="auto"/>
                <w:highlight w:val="none"/>
              </w:rPr>
              <w:t xml:space="preserve">谈判文件所要求的其它条款</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bl>
    <w:p>
      <w:pPr>
        <w:pStyle w:val="1010"/>
        <w:ind w:firstLine="420"/>
        <w:spacing w:line="480" w:lineRule="auto"/>
        <w:rPr>
          <w:rFonts w:hAnsi="宋体" w:eastAsia="宋体" w:cs="宋体"/>
          <w:color w:val="auto"/>
          <w:sz w:val="21"/>
          <w:szCs w:val="24"/>
          <w:highlight w:val="none"/>
        </w:rPr>
      </w:pPr>
      <w:r>
        <w:rPr>
          <w:rFonts w:hint="eastAsia" w:hAnsi="宋体" w:eastAsia="宋体" w:cs="宋体"/>
          <w:color w:val="auto"/>
          <w:sz w:val="21"/>
          <w:szCs w:val="24"/>
          <w:highlight w:val="none"/>
        </w:rPr>
        <w:t xml:space="preserve">注：1、质保期、付款方式不响应采购文件要求的为无效投标。</w:t>
      </w:r>
      <w:r/>
    </w:p>
    <w:p>
      <w:pPr>
        <w:ind w:firstLine="420"/>
        <w:rPr>
          <w:rFonts w:ascii="宋体" w:hAnsi="宋体" w:cs="宋体"/>
          <w:color w:val="auto"/>
          <w:highlight w:val="none"/>
        </w:rPr>
      </w:pPr>
      <w:r>
        <w:rPr>
          <w:rFonts w:hint="eastAsia" w:ascii="宋体" w:hAnsi="宋体" w:cs="宋体"/>
          <w:color w:val="auto"/>
          <w:highlight w:val="none"/>
        </w:rPr>
        <w:t xml:space="preserve">2、针对评审内容中评分的每一条，</w:t>
      </w:r>
      <w:r>
        <w:rPr>
          <w:rFonts w:hint="eastAsia" w:ascii="宋体" w:hAnsi="宋体" w:cs="宋体"/>
          <w:color w:val="auto"/>
          <w:highlight w:val="none"/>
          <w:lang w:eastAsia="zh-CN"/>
        </w:rPr>
        <w:t xml:space="preserve">响应单位</w:t>
      </w:r>
      <w:r>
        <w:rPr>
          <w:rFonts w:hint="eastAsia" w:ascii="宋体" w:hAnsi="宋体" w:cs="宋体"/>
          <w:color w:val="auto"/>
          <w:highlight w:val="none"/>
        </w:rPr>
        <w:t xml:space="preserve">均应提供相关资料并作出相应说明供评委评判，不提供相关资料的视为不具备该项得分的条件。</w:t>
      </w:r>
      <w:r/>
    </w:p>
    <w:p>
      <w:pPr>
        <w:ind w:firstLine="420"/>
        <w:rPr>
          <w:rFonts w:ascii="宋体" w:hAnsi="宋体" w:cs="宋体"/>
          <w:color w:val="auto"/>
          <w:highlight w:val="none"/>
        </w:rPr>
      </w:pPr>
      <w:r>
        <w:rPr>
          <w:rFonts w:hint="eastAsia" w:ascii="宋体" w:hAnsi="宋体" w:cs="宋体"/>
          <w:color w:val="auto"/>
          <w:highlight w:val="none"/>
        </w:rPr>
        <w:t xml:space="preserve"> </w:t>
      </w:r>
      <w:r/>
    </w:p>
    <w:p>
      <w:pPr>
        <w:ind w:firstLine="420"/>
        <w:spacing w:line="44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 </w:t>
      </w:r>
      <w:r/>
    </w:p>
    <w:p>
      <w:pPr>
        <w:ind w:firstLine="420"/>
        <w:jc w:val="left"/>
        <w:spacing w:line="380" w:lineRule="exact"/>
        <w:widowControl/>
        <w:rPr>
          <w:rFonts w:ascii="宋体" w:hAnsi="宋体"/>
          <w:color w:val="auto"/>
          <w:szCs w:val="21"/>
          <w:highlight w:val="none"/>
        </w:rPr>
      </w:pPr>
      <w:r>
        <w:rPr>
          <w:rFonts w:ascii="宋体" w:hAnsi="宋体"/>
          <w:color w:val="auto"/>
          <w:szCs w:val="21"/>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0"/>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18"/>
        <w:ind w:firstLine="2654"/>
        <w:jc w:val="both"/>
        <w:pageBreakBefore/>
        <w:spacing w:line="400" w:lineRule="exact"/>
        <w:rPr>
          <w:rFonts w:hint="eastAsia" w:ascii="宋体" w:hAnsi="宋体" w:eastAsia="宋体" w:cs="宋体"/>
          <w:b/>
          <w:bCs/>
          <w:color w:val="auto"/>
          <w:sz w:val="32"/>
          <w:szCs w:val="20"/>
          <w:highlight w:val="none"/>
          <w:lang w:val="en-US" w:eastAsia="zh-CN"/>
        </w:rPr>
      </w:pPr>
      <w:r>
        <w:rPr>
          <w:rFonts w:hint="eastAsia" w:ascii="宋体" w:hAnsi="宋体" w:eastAsia="宋体" w:cs="宋体"/>
          <w:b/>
          <w:bCs/>
          <w:color w:val="auto"/>
          <w:sz w:val="32"/>
          <w:szCs w:val="20"/>
          <w:highlight w:val="none"/>
          <w:lang w:val="zh-CN" w:eastAsia="zh-CN"/>
        </w:rPr>
        <w:t xml:space="preserve">第</w:t>
      </w:r>
      <w:r>
        <w:rPr>
          <w:rFonts w:hint="eastAsia" w:ascii="宋体" w:hAnsi="宋体" w:eastAsia="宋体" w:cs="宋体"/>
          <w:b/>
          <w:bCs/>
          <w:color w:val="auto"/>
          <w:sz w:val="32"/>
          <w:szCs w:val="20"/>
          <w:highlight w:val="none"/>
          <w:lang w:val="en-US" w:eastAsia="zh-CN"/>
        </w:rPr>
        <w:t xml:space="preserve">五</w:t>
      </w:r>
      <w:r>
        <w:rPr>
          <w:rFonts w:hint="eastAsia" w:ascii="宋体" w:hAnsi="宋体" w:eastAsia="宋体" w:cs="宋体"/>
          <w:b/>
          <w:bCs/>
          <w:color w:val="auto"/>
          <w:sz w:val="32"/>
          <w:szCs w:val="20"/>
          <w:highlight w:val="none"/>
          <w:lang w:val="zh-CN" w:eastAsia="zh-CN"/>
        </w:rPr>
        <w:t xml:space="preserve">章</w:t>
      </w:r>
      <w:r>
        <w:rPr>
          <w:rFonts w:hint="eastAsia" w:ascii="宋体" w:hAnsi="宋体" w:eastAsia="宋体" w:cs="宋体"/>
          <w:b/>
          <w:bCs/>
          <w:color w:val="auto"/>
          <w:sz w:val="32"/>
          <w:szCs w:val="20"/>
          <w:highlight w:val="none"/>
          <w:lang w:val="en-US" w:eastAsia="zh-CN"/>
        </w:rPr>
        <w:t xml:space="preserve"> </w:t>
      </w:r>
      <w:r>
        <w:rPr>
          <w:rFonts w:hint="eastAsia" w:ascii="宋体" w:hAnsi="宋体" w:eastAsia="宋体" w:cs="宋体"/>
          <w:b/>
          <w:bCs/>
          <w:color w:val="auto"/>
          <w:sz w:val="32"/>
          <w:szCs w:val="20"/>
          <w:highlight w:val="none"/>
          <w:lang w:val="zh-CN" w:eastAsia="zh-CN"/>
        </w:rPr>
        <w:t xml:space="preserve">合同</w:t>
      </w:r>
      <w:r>
        <w:rPr>
          <w:rFonts w:hint="eastAsia" w:ascii="宋体" w:hAnsi="宋体" w:eastAsia="宋体" w:cs="宋体"/>
          <w:b/>
          <w:bCs/>
          <w:color w:val="auto"/>
          <w:sz w:val="32"/>
          <w:szCs w:val="20"/>
          <w:highlight w:val="none"/>
          <w:lang w:val="en-US" w:eastAsia="zh-CN"/>
        </w:rPr>
        <w:t xml:space="preserve">一般</w:t>
      </w:r>
      <w:r>
        <w:rPr>
          <w:rFonts w:hint="eastAsia" w:ascii="宋体" w:hAnsi="宋体" w:eastAsia="宋体" w:cs="宋体"/>
          <w:b/>
          <w:bCs/>
          <w:color w:val="auto"/>
          <w:sz w:val="32"/>
          <w:szCs w:val="20"/>
          <w:highlight w:val="none"/>
          <w:lang w:val="zh-CN" w:eastAsia="zh-CN"/>
        </w:rPr>
        <w:t xml:space="preserve">条款</w:t>
      </w:r>
      <w:r/>
    </w:p>
    <w:p>
      <w:pPr>
        <w:ind w:firstLine="420"/>
        <w:spacing w:line="380" w:lineRule="exact"/>
        <w:rPr>
          <w:rFonts w:ascii="宋体" w:cs="宋体"/>
          <w:color w:val="auto"/>
          <w:highlight w:val="none"/>
        </w:rPr>
        <w:outlineLvl w:val="0"/>
      </w:pPr>
      <w:r>
        <w:rPr>
          <w:rFonts w:hint="eastAsia" w:ascii="宋体" w:hAnsi="宋体"/>
          <w:color w:val="auto"/>
          <w:szCs w:val="21"/>
          <w:highlight w:val="none"/>
        </w:rPr>
        <w:t xml:space="preserve">  </w:t>
      </w:r>
      <w:r>
        <w:rPr>
          <w:rFonts w:hint="eastAsia" w:ascii="宋体" w:hAnsi="宋体" w:cs="宋体"/>
          <w:color w:val="auto"/>
          <w:highlight w:val="none"/>
        </w:rPr>
        <w:t xml:space="preserve">根据采购编号      号</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及乙方</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的</w:t>
      </w:r>
      <w:r>
        <w:rPr>
          <w:rFonts w:hint="eastAsia" w:ascii="宋体" w:hAnsi="宋体" w:cs="宋体"/>
          <w:color w:val="auto"/>
          <w:highlight w:val="none"/>
          <w:lang w:eastAsia="zh-CN"/>
        </w:rPr>
        <w:t xml:space="preserve">响应文件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通知书，甲乙双方就</w:t>
      </w:r>
      <w:r>
        <w:rPr>
          <w:rFonts w:ascii="宋体" w:hAnsi="宋体" w:cs="宋体"/>
          <w:color w:val="auto"/>
          <w:highlight w:val="none"/>
        </w:rPr>
        <w:t xml:space="preserve"> </w:t>
      </w:r>
      <w:r>
        <w:rPr>
          <w:rFonts w:hint="eastAsia" w:ascii="宋体" w:hAnsi="宋体" w:cs="宋体"/>
          <w:color w:val="auto"/>
          <w:highlight w:val="none"/>
          <w:u w:val="single"/>
        </w:rPr>
        <w:t xml:space="preserve">         </w:t>
      </w:r>
      <w:r>
        <w:rPr>
          <w:rFonts w:ascii="宋体" w:hAnsi="宋体" w:cs="宋体"/>
          <w:color w:val="auto"/>
          <w:highlight w:val="none"/>
        </w:rPr>
        <w:t xml:space="preserve"> </w:t>
      </w:r>
      <w:r>
        <w:rPr>
          <w:rFonts w:hint="eastAsia" w:ascii="宋体" w:hAnsi="宋体" w:cs="宋体"/>
          <w:color w:val="auto"/>
          <w:highlight w:val="none"/>
        </w:rPr>
        <w:t xml:space="preserve"> 的购销事宜，签订本合同书。</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（一）</w:t>
      </w:r>
      <w:r>
        <w:rPr>
          <w:rFonts w:hint="eastAsia" w:ascii="宋体" w:hAnsi="宋体" w:cs="宋体"/>
          <w:b/>
          <w:bCs/>
          <w:color w:val="auto"/>
          <w:highlight w:val="none"/>
          <w:lang w:val="zh-CN"/>
        </w:rPr>
        <w:t xml:space="preserve">、合同文件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、合同文件适用法律</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适用于合同文件的法律是中华人民共和国现行法律、法规及甲方所在地的地方性法规。</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、合同文件组成和解释顺序</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合同文件的组成和解释顺序如下：</w:t>
      </w:r>
      <w:r/>
    </w:p>
    <w:p>
      <w:pPr>
        <w:ind w:right="-159" w:firstLine="420"/>
        <w:spacing w:line="400" w:lineRule="exact"/>
        <w:rPr>
          <w:rFonts w:ascii="宋体" w:cs="宋体"/>
          <w:color w:val="auto"/>
          <w:highlight w:val="none"/>
        </w:rPr>
      </w:pPr>
      <w:r>
        <w:rPr>
          <w:rFonts w:ascii="宋体" w:hAnsi="宋体" w:cs="宋体"/>
          <w:color w:val="auto"/>
          <w:highlight w:val="none"/>
        </w:rPr>
        <w:t xml:space="preserve">2.1.1 </w:t>
      </w:r>
      <w:r>
        <w:rPr>
          <w:rFonts w:hint="eastAsia" w:ascii="宋体" w:hAnsi="宋体" w:cs="宋体"/>
          <w:color w:val="auto"/>
          <w:highlight w:val="none"/>
        </w:rPr>
        <w:t xml:space="preserve">合同的特殊性条款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2.1.2 </w:t>
      </w:r>
      <w:r>
        <w:rPr>
          <w:rFonts w:hint="eastAsia" w:ascii="宋体" w:hAnsi="宋体" w:cs="宋体"/>
          <w:color w:val="auto"/>
          <w:highlight w:val="none"/>
        </w:rPr>
        <w:t xml:space="preserve">合同的一般性条款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2.1.3 </w:t>
      </w:r>
      <w:r>
        <w:rPr>
          <w:rFonts w:hint="eastAsia" w:ascii="宋体" w:hAnsi="宋体" w:cs="宋体"/>
          <w:color w:val="auto"/>
          <w:highlight w:val="none"/>
        </w:rPr>
        <w:t xml:space="preserve">洽商、变更等明确双方权利义务的纪要、协议</w:t>
      </w:r>
      <w:r/>
    </w:p>
    <w:p>
      <w:pPr>
        <w:ind w:right="-159" w:firstLine="420"/>
        <w:spacing w:line="400" w:lineRule="exact"/>
        <w:rPr>
          <w:rFonts w:hint="eastAsia" w:ascii="宋体" w:eastAsia="宋体" w:cs="宋体"/>
          <w:color w:val="auto"/>
          <w:highlight w:val="none"/>
          <w:lang w:eastAsia="zh-CN"/>
        </w:rPr>
      </w:pPr>
      <w:r>
        <w:rPr>
          <w:rFonts w:ascii="宋体" w:hAnsi="宋体" w:cs="宋体"/>
          <w:color w:val="auto"/>
          <w:highlight w:val="none"/>
        </w:rPr>
        <w:t xml:space="preserve">2.1.4 </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通知书、</w:t>
      </w:r>
      <w:r>
        <w:rPr>
          <w:rFonts w:hint="eastAsia" w:ascii="宋体" w:hAnsi="宋体" w:cs="宋体"/>
          <w:color w:val="auto"/>
          <w:highlight w:val="none"/>
          <w:lang w:eastAsia="zh-CN"/>
        </w:rPr>
        <w:t xml:space="preserve">响应文件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采购文件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2.1.5 </w:t>
      </w:r>
      <w:r>
        <w:rPr>
          <w:rFonts w:hint="eastAsia" w:ascii="宋体" w:hAnsi="宋体" w:cs="宋体"/>
          <w:color w:val="auto"/>
          <w:highlight w:val="none"/>
        </w:rPr>
        <w:t xml:space="preserve">有关图纸</w:t>
      </w:r>
      <w:r/>
    </w:p>
    <w:p>
      <w:pPr>
        <w:ind w:right="-159" w:firstLine="420"/>
        <w:spacing w:line="400" w:lineRule="exact"/>
        <w:rPr>
          <w:rFonts w:ascii="宋体" w:cs="宋体"/>
          <w:color w:val="auto"/>
          <w:highlight w:val="none"/>
        </w:rPr>
      </w:pPr>
      <w:r>
        <w:rPr>
          <w:rFonts w:ascii="宋体" w:hAnsi="宋体" w:cs="宋体"/>
          <w:color w:val="auto"/>
          <w:highlight w:val="none"/>
        </w:rPr>
        <w:t xml:space="preserve">2.1.6 </w:t>
      </w:r>
      <w:r>
        <w:rPr>
          <w:rFonts w:hint="eastAsia" w:ascii="宋体" w:hAnsi="宋体" w:cs="宋体"/>
          <w:color w:val="auto"/>
          <w:highlight w:val="none"/>
        </w:rPr>
        <w:t xml:space="preserve">标准、规范和其它有关技术资料、技术要求</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合同的特殊性条款的效力优于合同的一般性条款的效力</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、合同文件使用文字</w:t>
      </w:r>
      <w:r/>
    </w:p>
    <w:p>
      <w:pPr>
        <w:ind w:right="-159" w:firstLine="420"/>
        <w:spacing w:line="400" w:lineRule="exact"/>
        <w:rPr>
          <w:rFonts w:asci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合同文件使用中文书写、解释和说明</w:t>
      </w:r>
      <w:r/>
    </w:p>
    <w:p>
      <w:pPr>
        <w:ind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ascii="宋体" w:hAnsi="宋体" w:cs="宋体"/>
          <w:color w:val="auto"/>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）、标的物的一般条款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1、完整物权</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注：本项目为交钥匙工程（设备如涉及与甲方端口或设备对接或改造现场设施等，费用均由乙方承担）。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2、质量保证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2.1 乙方应保证所供标的物是原厂全新的，未使用过的，并且是非长期积压的库存商品（距离生产日期应在1年内），完全</w:t>
      </w:r>
      <w:r>
        <w:rPr>
          <w:rFonts w:hint="eastAsia" w:ascii="宋体" w:hAnsi="宋体" w:cs="宋体"/>
          <w:color w:val="auto"/>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2.3  除合同特殊条款规定外，合同条款</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的物的质保期均自标的物通过甲方最终验收之日起计算，如发生退回、维修或设备替换等情形，质保期予以相应延长。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2.4 乙方再次承诺严格按照招标书及本合同等文件所记载内容提供服务内容，包括且不限于整体要求、各类功能要求等。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3、包装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  乙方除应履行按期按量交付合格标的物的义务之外，还应提供下列服务。</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4.1.1  标的物的现场安装、启动、调试、培训、验收、维护、升级、监督、更换或设备替换等，以及招标书等文件所记录的服务项目；</w:t>
      </w:r>
      <w:r/>
    </w:p>
    <w:p>
      <w:pPr>
        <w:ind w:right="-159" w:firstLine="420"/>
        <w:spacing w:line="400" w:lineRule="exact"/>
        <w:rPr>
          <w:rFonts w:ascii="宋体" w:cs="宋体"/>
          <w:color w:val="auto"/>
          <w:highlight w:val="none"/>
        </w:rPr>
      </w:pPr>
      <w:r>
        <w:rPr>
          <w:rFonts w:ascii="宋体" w:hAnsi="宋体" w:cs="宋体"/>
          <w:color w:val="auto"/>
          <w:highlight w:val="none"/>
        </w:rPr>
        <w:t xml:space="preserve">4.1.2  </w:t>
      </w:r>
      <w:r>
        <w:rPr>
          <w:rFonts w:hint="eastAsia" w:ascii="宋体" w:hAnsi="宋体" w:cs="宋体"/>
          <w:color w:val="auto"/>
          <w:highlight w:val="none"/>
        </w:rPr>
        <w:t xml:space="preserve">提供标的物组装和一般维修所必须的工具；</w:t>
      </w:r>
      <w:r/>
    </w:p>
    <w:p>
      <w:pPr>
        <w:ind w:right="-159" w:firstLine="420"/>
        <w:spacing w:line="400" w:lineRule="exact"/>
        <w:rPr>
          <w:rFonts w:ascii="宋体" w:cs="宋体"/>
          <w:color w:val="auto"/>
          <w:highlight w:val="none"/>
        </w:rPr>
      </w:pPr>
      <w:r>
        <w:rPr>
          <w:rFonts w:ascii="宋体" w:hAnsi="宋体" w:cs="宋体"/>
          <w:color w:val="auto"/>
          <w:highlight w:val="none"/>
        </w:rPr>
        <w:t xml:space="preserve">4.1.3 </w:t>
      </w:r>
      <w:r>
        <w:rPr>
          <w:rFonts w:hint="eastAsia" w:ascii="宋体" w:hAnsi="宋体" w:cs="宋体"/>
          <w:color w:val="auto"/>
          <w:highlight w:val="none"/>
        </w:rPr>
        <w:t xml:space="preserve">在合同规定的期限内对所提供标的物实行运行监督、维修服务的前提条件是该服务并不能免除乙方在质保期内所承担的义务；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4.1.4</w:t>
      </w:r>
      <w:r>
        <w:rPr>
          <w:rFonts w:hint="eastAsia" w:ascii="宋体" w:hAnsi="宋体" w:cs="宋体"/>
          <w:color w:val="auto"/>
          <w:highlight w:val="none"/>
        </w:rPr>
        <w:t xml:space="preserve"> 按甲方要求，对甲方技术人员进行技术指导或培训；提供系统完整专业的培训计划；提供厂家免费培训、并提供维修资料及中文的用户操作手册。</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除合同另有规定之外，伴随服务的所有费用均已含在合同价款中，甲方不再另行进行支付。</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）、标的物的交付、检验和验收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、标的物的交付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标的物的所有权自标的物交付时转移</w:t>
      </w:r>
      <w:r>
        <w:rPr>
          <w:rFonts w:ascii="宋体" w:hAnsi="宋体" w:cs="宋体"/>
          <w:color w:val="auto"/>
          <w:highlight w:val="none"/>
        </w:rPr>
        <w:t xml:space="preserve">, </w:t>
      </w:r>
      <w:r>
        <w:rPr>
          <w:rFonts w:hint="eastAsia" w:ascii="宋体" w:hAnsi="宋体" w:cs="宋体"/>
          <w:color w:val="auto"/>
          <w:highlight w:val="none"/>
        </w:rPr>
        <w:t xml:space="preserve">标的物交付行为不视为验收合格。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乙方应当按照约定的期限和约定的地点交付标的物。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乙方应当按照约定或者交易习惯向甲方</w:t>
      </w:r>
      <w:r>
        <w:rPr>
          <w:rFonts w:hint="eastAsia" w:ascii="宋体" w:hAnsi="宋体"/>
          <w:color w:val="auto"/>
          <w:highlight w:val="none"/>
        </w:rPr>
        <w:t xml:space="preserve">交付提取标的物</w:t>
      </w:r>
      <w:r>
        <w:rPr>
          <w:rFonts w:hint="eastAsia" w:ascii="宋体" w:hAnsi="宋体" w:cs="宋体"/>
          <w:color w:val="auto"/>
          <w:highlight w:val="none"/>
        </w:rPr>
        <w:t xml:space="preserve">的包括</w:t>
      </w:r>
      <w:r>
        <w:rPr>
          <w:rFonts w:hint="eastAsia" w:cs="宋体"/>
          <w:color w:val="auto"/>
          <w:highlight w:val="none"/>
        </w:rPr>
        <w:t xml:space="preserve">出厂证明、合格证、报关单及商检单等全部材料</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甲方根据合同规定的内容和验收标准进行验收，同时比较乙方出具的检验证明，经检验无误后出具验收合格证明，该证明作为最终</w:t>
      </w:r>
      <w:r>
        <w:rPr>
          <w:rFonts w:hint="eastAsia" w:ascii="宋体" w:hAnsi="宋体" w:cs="宋体"/>
          <w:color w:val="auto"/>
          <w:highlight w:val="none"/>
          <w:lang w:val="en-US" w:eastAsia="zh-CN"/>
        </w:rPr>
        <w:t xml:space="preserve">履行合同</w:t>
      </w:r>
      <w:r>
        <w:rPr>
          <w:rFonts w:hint="eastAsia" w:ascii="宋体" w:hAnsi="宋体" w:cs="宋体"/>
          <w:color w:val="auto"/>
          <w:highlight w:val="none"/>
        </w:rPr>
        <w:t xml:space="preserve">所需文件的组成部分（但不免除乙方对标的物生产厂家、质量等方面须承担的责任及义务）。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根据标书要求及有关规定并按国家最新行业标准在6个月内完成验收通过。特殊情况需延长的，双方应特别约定，特殊情况需延长的，双方应特别约定。</w:t>
      </w:r>
      <w:r/>
    </w:p>
    <w:p>
      <w:pPr>
        <w:ind w:right="-159" w:firstLine="420"/>
        <w:spacing w:line="400" w:lineRule="exact"/>
        <w:rPr>
          <w:rFonts w:ascii="宋体" w:cs="宋体"/>
          <w:color w:val="auto"/>
          <w:highlight w:val="none"/>
        </w:rPr>
      </w:pPr>
      <w:r>
        <w:rPr>
          <w:rFonts w:ascii="宋体" w:hAnsi="宋体" w:cs="宋体"/>
          <w:color w:val="auto"/>
          <w:highlight w:val="none"/>
        </w:rPr>
        <w:t xml:space="preserve">2.4  </w:t>
      </w:r>
      <w:r>
        <w:rPr>
          <w:rFonts w:hint="eastAsia" w:ascii="宋体" w:hAnsi="宋体" w:cs="宋体"/>
          <w:color w:val="auto"/>
          <w:highlight w:val="none"/>
        </w:rPr>
        <w:t xml:space="preserve">如双方对验收结果有分歧，则以国家权威部门的检验结果为准，检验费用先由乙方垫付、最终由有过失的一方支付。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、货物交货时，包装须完整无破损，乙方还必须提供以下材料：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3.1</w:t>
      </w:r>
      <w:r>
        <w:rPr>
          <w:rFonts w:hint="eastAsia" w:ascii="宋体" w:hAnsi="宋体" w:cs="宋体"/>
          <w:color w:val="auto"/>
          <w:highlight w:val="none"/>
        </w:rPr>
        <w:t xml:space="preserve">货物装箱清单</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3.2</w:t>
      </w:r>
      <w:r>
        <w:rPr>
          <w:rFonts w:hint="eastAsia" w:ascii="宋体" w:hAnsi="宋体" w:cs="宋体"/>
          <w:color w:val="auto"/>
          <w:highlight w:val="none"/>
        </w:rPr>
        <w:t xml:space="preserve">合格证（国产设备必须提供）</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3.3</w:t>
      </w:r>
      <w:r>
        <w:rPr>
          <w:rFonts w:hint="eastAsia" w:ascii="宋体" w:hAnsi="宋体" w:cs="宋体"/>
          <w:color w:val="auto"/>
          <w:highlight w:val="none"/>
        </w:rPr>
        <w:t xml:space="preserve">报关单</w:t>
      </w:r>
      <w:r>
        <w:rPr>
          <w:rFonts w:ascii="宋体" w:hAnsi="宋体" w:cs="宋体"/>
          <w:color w:val="auto"/>
          <w:highlight w:val="none"/>
        </w:rPr>
        <w:t xml:space="preserve">&amp;</w:t>
      </w:r>
      <w:r>
        <w:rPr>
          <w:rFonts w:hint="eastAsia" w:ascii="宋体" w:hAnsi="宋体" w:cs="宋体"/>
          <w:color w:val="auto"/>
          <w:highlight w:val="none"/>
        </w:rPr>
        <w:t xml:space="preserve">商检单（进口设备需提供）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3.4</w:t>
      </w:r>
      <w:r>
        <w:rPr>
          <w:rFonts w:hint="eastAsia" w:ascii="宋体" w:hAnsi="宋体" w:cs="宋体"/>
          <w:color w:val="auto"/>
          <w:highlight w:val="none"/>
        </w:rPr>
        <w:t xml:space="preserve">医疗器械注册证（医疗设备需提供）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3.5</w:t>
      </w:r>
      <w:r>
        <w:rPr>
          <w:rFonts w:hint="eastAsia" w:ascii="宋体" w:hAnsi="宋体" w:cs="宋体"/>
          <w:color w:val="auto"/>
          <w:highlight w:val="none"/>
        </w:rPr>
        <w:t xml:space="preserve">中英文技术资料</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3.6</w:t>
      </w:r>
      <w:r>
        <w:rPr>
          <w:rFonts w:hint="eastAsia" w:ascii="宋体" w:hAnsi="宋体" w:cs="宋体"/>
          <w:color w:val="auto"/>
          <w:highlight w:val="none"/>
        </w:rPr>
        <w:t xml:space="preserve">使用维修保养中文说明书</w:t>
      </w:r>
      <w:r/>
    </w:p>
    <w:p>
      <w:pPr>
        <w:ind w:right="-159" w:firstLine="420"/>
        <w:spacing w:line="400" w:lineRule="exact"/>
        <w:rPr>
          <w:rFonts w:ascii="宋体" w:cs="宋体"/>
          <w:color w:val="auto"/>
          <w:highlight w:val="none"/>
        </w:rPr>
      </w:pPr>
      <w:r>
        <w:rPr>
          <w:rFonts w:ascii="宋体" w:hAnsi="宋体" w:cs="宋体"/>
          <w:color w:val="auto"/>
          <w:highlight w:val="none"/>
        </w:rPr>
        <w:t xml:space="preserve">3.7</w:t>
      </w:r>
      <w:r>
        <w:rPr>
          <w:rFonts w:hint="eastAsia" w:ascii="宋体" w:hAnsi="宋体" w:cs="宋体"/>
          <w:color w:val="auto"/>
          <w:highlight w:val="none"/>
        </w:rPr>
        <w:t xml:space="preserve">其它必备材料和必备工具等</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3.8</w:t>
      </w:r>
      <w:r>
        <w:rPr>
          <w:rFonts w:hint="eastAsia" w:ascii="宋体" w:hAnsi="宋体" w:cs="宋体"/>
          <w:color w:val="auto"/>
          <w:highlight w:val="none"/>
        </w:rPr>
        <w:t xml:space="preserve">保修单等其它必须材料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3.9</w:t>
      </w:r>
      <w:r>
        <w:rPr>
          <w:rFonts w:hint="eastAsia" w:ascii="宋体" w:hAnsi="宋体" w:cs="宋体"/>
          <w:color w:val="auto"/>
          <w:highlight w:val="none"/>
        </w:rPr>
        <w:t xml:space="preserve">质量合格材料（计量合格证）</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四</w:t>
      </w:r>
      <w:r>
        <w:rPr>
          <w:rFonts w:hint="eastAsia" w:ascii="宋体" w:hAnsi="宋体" w:cs="宋体"/>
          <w:b/>
          <w:bCs/>
          <w:color w:val="auto"/>
          <w:highlight w:val="none"/>
          <w:lang w:val="zh-CN"/>
        </w:rPr>
        <w:t xml:space="preserve">）、对标的物提出异议的时间和办法</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、对标的物提出异议的时间和办法</w:t>
      </w:r>
      <w:r>
        <w:rPr>
          <w:rFonts w:ascii="宋体" w:hAnsi="宋体" w:cs="宋体"/>
          <w:color w:val="auto"/>
          <w:highlight w:val="none"/>
        </w:rPr>
        <w:t xml:space="preserve"> </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甲方在验收过程中，</w:t>
      </w:r>
      <w:r>
        <w:rPr>
          <w:rFonts w:hint="eastAsia" w:cs="宋体"/>
          <w:color w:val="auto"/>
          <w:highlight w:val="none"/>
        </w:rPr>
        <w:t xml:space="preserve">原则上于双方约定的验收期间内将标的物的数量或质量不符合约定的情形及处理方式以书面形式通知乙方；如有特殊情况，甲方有权延长异议期</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w:t>
      </w:r>
      <w:r>
        <w:rPr>
          <w:rFonts w:hint="eastAsia" w:hAnsi="宋体" w:cs="宋体"/>
          <w:color w:val="auto"/>
          <w:highlight w:val="none"/>
        </w:rPr>
        <w:t xml:space="preserve">甲方有权在</w:t>
      </w:r>
      <w:r>
        <w:rPr>
          <w:rFonts w:hint="eastAsia" w:hAnsi="宋体" w:cs="宋体"/>
          <w:color w:val="auto"/>
          <w:highlight w:val="none"/>
          <w:lang w:eastAsia="zh-CN"/>
        </w:rPr>
        <w:t xml:space="preserve">成交</w:t>
      </w:r>
      <w:r>
        <w:rPr>
          <w:rFonts w:hint="eastAsia" w:hAnsi="宋体" w:cs="宋体"/>
          <w:color w:val="auto"/>
          <w:highlight w:val="none"/>
        </w:rPr>
        <w:t xml:space="preserve">后的项目实施过程中，对标的设备的参数和功能进行随机的检查和测试，若所供设备的参数和功能与招标等文件要求及</w:t>
      </w:r>
      <w:r>
        <w:rPr>
          <w:rFonts w:hint="eastAsia" w:hAnsi="宋体" w:cs="宋体"/>
          <w:color w:val="auto"/>
          <w:highlight w:val="none"/>
          <w:lang w:eastAsia="zh-CN"/>
        </w:rPr>
        <w:t xml:space="preserve">响应文件</w:t>
      </w:r>
      <w:r>
        <w:rPr>
          <w:rFonts w:hint="eastAsia" w:hAnsi="宋体" w:cs="宋体"/>
          <w:color w:val="auto"/>
          <w:highlight w:val="none"/>
        </w:rPr>
        <w:t xml:space="preserve">的承诺存在偏离，甲方仍有权退回设备，同时乙方须承担合同总金额2</w:t>
      </w:r>
      <w:r>
        <w:rPr>
          <w:rFonts w:hAnsi="宋体" w:cs="宋体"/>
          <w:color w:val="auto"/>
          <w:highlight w:val="none"/>
        </w:rPr>
        <w:t xml:space="preserve">0%</w:t>
      </w:r>
      <w:r>
        <w:rPr>
          <w:rFonts w:hint="eastAsia" w:hAnsi="宋体" w:cs="宋体"/>
          <w:color w:val="auto"/>
          <w:highlight w:val="none"/>
        </w:rPr>
        <w:t xml:space="preserve">的违约金，对此乙方予以认可</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如甲方在验收期满后既不出具验收合格证明又未提出书面异议的视为乙方所交标的物符合合同规定，但不免除本条款上述1.1约定的在项目实施过程中甲方的权利。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乙方应在收到甲方书面异议后七天内负责处理问题，否则将视为默认甲方提出的异议和处理意见，</w:t>
      </w:r>
      <w:r>
        <w:rPr>
          <w:rFonts w:hint="eastAsia" w:cs="宋体"/>
          <w:color w:val="auto"/>
          <w:highlight w:val="none"/>
        </w:rPr>
        <w:t xml:space="preserve">同时异议期一并无限延长</w:t>
      </w:r>
      <w:r>
        <w:rPr>
          <w:rFonts w:hint="eastAsia" w:ascii="宋体" w:hAnsi="宋体" w:cs="宋体"/>
          <w:color w:val="auto"/>
          <w:highlight w:val="none"/>
        </w:rPr>
        <w:t xml:space="preserve">。</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（五）</w:t>
      </w:r>
      <w:r>
        <w:rPr>
          <w:rFonts w:hint="eastAsia" w:ascii="宋体" w:hAnsi="宋体" w:cs="宋体"/>
          <w:b/>
          <w:bCs/>
          <w:color w:val="auto"/>
          <w:highlight w:val="none"/>
          <w:lang w:val="zh-CN"/>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本合同的结算货币为人民币，单位元。</w:t>
      </w:r>
      <w:r/>
    </w:p>
    <w:p>
      <w:pPr>
        <w:ind w:right="-159" w:firstLine="420"/>
        <w:spacing w:line="400" w:lineRule="exact"/>
        <w:rPr>
          <w:rFonts w:ascii="宋体" w:cs="宋体"/>
          <w:color w:val="auto"/>
          <w:highlight w:val="none"/>
        </w:rPr>
      </w:pPr>
      <w:r>
        <w:rPr>
          <w:rFonts w:ascii="宋体" w:hAnsi="宋体" w:cs="宋体"/>
          <w:color w:val="auto"/>
          <w:highlight w:val="none"/>
        </w:rPr>
        <w:t xml:space="preserve">1.2</w:t>
      </w:r>
      <w:r>
        <w:rPr>
          <w:rFonts w:hint="eastAsia" w:ascii="宋体" w:hAnsi="宋体" w:cs="宋体"/>
          <w:color w:val="auto"/>
          <w:highlight w:val="none"/>
        </w:rPr>
        <w:t xml:space="preserve">乙方应按照双方签订的合同规定完</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货、调试及经甲方验收合格后并在合同特殊条款规定的期限内持下列全部单据后方可结算货款：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满足甲方要求的合格的销售发票；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甲方盖章签收后的送货回单、乙方出具的合格检验证明和最终甲方出具的书面验收合格证明。</w:t>
      </w:r>
      <w:r/>
    </w:p>
    <w:p>
      <w:pPr>
        <w:ind w:right="-159" w:firstLine="420"/>
        <w:spacing w:line="400" w:lineRule="exact"/>
        <w:rPr>
          <w:rFonts w:ascii="宋体" w:cs="宋体"/>
          <w:color w:val="auto"/>
          <w:highlight w:val="none"/>
        </w:rPr>
      </w:pPr>
      <w:r>
        <w:rPr>
          <w:rFonts w:ascii="宋体" w:hAnsi="宋体" w:cs="宋体"/>
          <w:color w:val="auto"/>
          <w:highlight w:val="none"/>
        </w:rPr>
        <w:t xml:space="preserve">1.3</w:t>
      </w:r>
      <w:r>
        <w:rPr>
          <w:rFonts w:hint="eastAsia" w:ascii="宋体" w:hAnsi="宋体" w:cs="宋体"/>
          <w:color w:val="auto"/>
          <w:highlight w:val="none"/>
        </w:rPr>
        <w:t xml:space="preserve">如无异议、甲方应按合同特殊条款规定的期限和方式付款。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1.4 </w:t>
      </w:r>
      <w:r>
        <w:rPr>
          <w:rFonts w:hint="eastAsia" w:ascii="宋体" w:hAnsi="宋体" w:cs="宋体"/>
          <w:color w:val="auto"/>
          <w:highlight w:val="none"/>
        </w:rPr>
        <w:t xml:space="preserve">根据现行税法对本合同有关的一切税费均由乙方承担，且已计入费用。</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六</w:t>
      </w:r>
      <w:r>
        <w:rPr>
          <w:rFonts w:hint="eastAsia" w:ascii="宋体" w:hAnsi="宋体" w:cs="宋体"/>
          <w:b/>
          <w:bCs/>
          <w:color w:val="auto"/>
          <w:highlight w:val="none"/>
          <w:lang w:val="zh-CN"/>
        </w:rPr>
        <w:t xml:space="preserve">）、违约责任（除已有约定外）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、违约责任</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合同一方不履行合同任一义务或者履行合同义务不完全符合任一约定的，应当主动承担继续履行、采取补救措施及赔偿损失等违约责任，但</w:t>
      </w:r>
      <w:r>
        <w:rPr>
          <w:rFonts w:hint="eastAsia" w:cs="宋体"/>
          <w:color w:val="auto"/>
          <w:highlight w:val="none"/>
        </w:rPr>
        <w:t xml:space="preserve">守约方保留直接解除合同、不予支付</w:t>
      </w:r>
      <w:r>
        <w:rPr>
          <w:color w:val="auto"/>
          <w:highlight w:val="none"/>
        </w:rPr>
        <w:t xml:space="preserve">/</w:t>
      </w:r>
      <w:r>
        <w:rPr>
          <w:rFonts w:hint="eastAsia" w:cs="宋体"/>
          <w:color w:val="auto"/>
          <w:highlight w:val="none"/>
        </w:rPr>
        <w:t xml:space="preserve">要求退回任何货款及追究本合同总价20%违约金的权利，同时，违约方还须承担向守约方支付因此而造成的全部项目，包括诉讼费、保全费、律师费等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、甲方违约责任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在合同生效后，甲方无理由要求退货的，应向乙方偿付合同总价款</w:t>
      </w:r>
      <w:r>
        <w:rPr>
          <w:rFonts w:ascii="宋体" w:hAnsi="宋体" w:cs="宋体"/>
          <w:color w:val="auto"/>
          <w:highlight w:val="none"/>
        </w:rPr>
        <w:t xml:space="preserve">5%</w:t>
      </w:r>
      <w:r>
        <w:rPr>
          <w:rFonts w:hint="eastAsia" w:ascii="宋体" w:hAnsi="宋体" w:cs="宋体"/>
          <w:color w:val="auto"/>
          <w:highlight w:val="none"/>
        </w:rPr>
        <w:t xml:space="preserve">的违约金，违约金不足以补偿实际损失的，乙方有权要求甲方补足。</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甲方无故逾期付款的应按照逾期付款金额的每天万分之四支付逾期付款违约金。</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甲方无故违反合同规定，拒绝接收乙方交付的合格标的物，应当承担乙方由此造成的实际损失。</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、乙方违约责任</w:t>
      </w:r>
      <w:r/>
    </w:p>
    <w:p>
      <w:pPr>
        <w:ind w:right="-159" w:firstLine="420"/>
        <w:spacing w:line="400" w:lineRule="exact"/>
        <w:rPr>
          <w:rFonts w:hint="eastAsia" w:ascii="宋体" w:hAns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注：乙方提供的货物中有不符合</w:t>
      </w:r>
      <w:r>
        <w:rPr>
          <w:rFonts w:hint="eastAsia"/>
          <w:color w:val="auto"/>
          <w:highlight w:val="none"/>
          <w:lang w:eastAsia="zh-CN"/>
        </w:rPr>
        <w:t xml:space="preserve">采购文件</w:t>
      </w:r>
      <w:r>
        <w:rPr>
          <w:rFonts w:hint="eastAsia"/>
          <w:color w:val="auto"/>
          <w:highlight w:val="none"/>
        </w:rPr>
        <w:t xml:space="preserve">中的技术要求的，视为该种货物交付不合格。乙方提供的各种规格的货物中有任一种交付不合格的，视同为整个标的物的交付不合格</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cs="宋体"/>
          <w:color w:val="auto"/>
          <w:highlight w:val="none"/>
        </w:rPr>
        <w:t xml:space="preserve">乙方逾期交货的，应在发货前与甲方协商，但如甲方仍需求的，乙方应立即发货并应按照逾期交货部分货款的每天万分之四支付逾期交货违约金，同时承担甲方因此遭致的损失费用；</w:t>
      </w:r>
      <w:r>
        <w:rPr>
          <w:rFonts w:hint="eastAsia" w:ascii="宋体" w:hAnsi="宋体" w:cs="宋体"/>
          <w:color w:val="auto"/>
          <w:highlight w:val="none"/>
        </w:rPr>
        <w:t xml:space="preserve">如甲方不再需求，则甲方有权解除合同，乙方向甲方支付合同总价款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的违约金，违约金不足以补偿损失的甲方仍有权要求乙方补足，如发生诉讼，乙方须承担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乙方承诺严格管理本单位所有工作人员、现场派驻人员及合作方，严禁无授权人员捏造事实、虚假举证、恶意上访投诉、诬告甲方及甲方工作人员。凡出现无授权人员恶意投诉、经主管部门认定为不实举报的，均视为乙方重大违约：乙方须支付合同总金额 10% 违约金，甲方可暂扣货款、没收履约保证金，同时乙方承担甲方维权产生的诉讼费、律师费、商誉损失等一切开支；造成项目停滞或严重负面影响的，甲方有权单方面终止合同，并将乙方失信行为报送相关管理部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5、乙方保证所有维权、投诉行为均履行正规授权手续、基于客观真实事实，绝不授意、纵容、放任本单位员工、项目人员在无单位盖章、无法定代表人授权情况下，以捏造线索、歪曲事实、反复缠访、网络抹黑等方式恶意投诉甲方。一旦发生无授权人员恶意诬告投诉情形，自愿接受如下处置：</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5.1 全额承担甲方处理投诉产生的所有费用；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5.2 自愿支付合同总价 10% 作为诚信违约金；</w:t>
      </w:r>
      <w:r/>
    </w:p>
    <w:p>
      <w:pPr>
        <w:ind w:right="-159" w:firstLine="420"/>
        <w:spacing w:line="400" w:lineRule="exact"/>
        <w:rPr>
          <w:rFonts w:ascii="宋体" w:hAnsi="宋体" w:cs="宋体"/>
          <w:color w:val="auto"/>
          <w:highlight w:val="none"/>
        </w:rPr>
      </w:pPr>
      <w:r>
        <w:rPr>
          <w:rFonts w:hint="eastAsia" w:ascii="宋体" w:hAnsi="宋体" w:cs="宋体"/>
          <w:color w:val="auto"/>
          <w:highlight w:val="none"/>
        </w:rPr>
        <w:t xml:space="preserve">5.3 甲方有权暂停付款、没收履约保证金，情节严重直接取消中标资格、解除全部合作关系，并将乙方失信行为报送相关管理部门，纳入招投标失信名单。</w:t>
      </w:r>
      <w:r/>
    </w:p>
    <w:p>
      <w:pPr>
        <w:ind w:right="-159" w:firstLine="420"/>
        <w:spacing w:line="400" w:lineRule="exact"/>
        <w:rPr>
          <w:rFonts w:asci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、不可抗力</w:t>
      </w:r>
      <w:r/>
    </w:p>
    <w:p>
      <w:pPr>
        <w:ind w:right="-159" w:firstLine="420"/>
        <w:spacing w:line="400" w:lineRule="exact"/>
        <w:rPr>
          <w:rFonts w:ascii="宋体" w:cs="宋体"/>
          <w:color w:val="auto"/>
          <w:highlight w:val="none"/>
        </w:rPr>
      </w:pPr>
      <w:r>
        <w:rPr>
          <w:rFonts w:hint="eastAsia" w:ascii="宋体" w:hAnsi="宋体" w:cs="宋体"/>
          <w:color w:val="auto"/>
          <w:highlight w:val="none"/>
          <w:lang w:val="en-US" w:eastAsia="zh-CN"/>
        </w:rPr>
        <w:t xml:space="preserve">6</w:t>
      </w:r>
      <w:r>
        <w:rPr>
          <w:rFonts w:ascii="宋体" w:hAnsi="宋体" w:cs="宋体"/>
          <w:color w:val="auto"/>
          <w:highlight w:val="none"/>
        </w:rPr>
        <w:t xml:space="preserve">.1  </w:t>
      </w:r>
      <w:r>
        <w:rPr>
          <w:rFonts w:hint="eastAsia" w:ascii="宋体" w:hAnsi="宋体" w:cs="宋体"/>
          <w:color w:val="auto"/>
          <w:highlight w:val="none"/>
        </w:rPr>
        <w:t xml:space="preserve">因不可抗力不能履行合同的，根据不可抗力的影响，部分或者全部免除责任。但合同一方迟延履行后发生不可抗力的，不能免除责任。</w:t>
      </w:r>
      <w:r/>
    </w:p>
    <w:p>
      <w:pPr>
        <w:ind w:right="-159" w:firstLine="420"/>
        <w:spacing w:line="400" w:lineRule="exact"/>
        <w:rPr>
          <w:rFonts w:ascii="宋体" w:cs="宋体"/>
          <w:color w:val="auto"/>
          <w:highlight w:val="none"/>
        </w:rPr>
      </w:pPr>
      <w:r>
        <w:rPr>
          <w:rFonts w:hint="eastAsia" w:ascii="宋体" w:hAnsi="宋体" w:cs="宋体"/>
          <w:color w:val="auto"/>
          <w:highlight w:val="none"/>
          <w:lang w:val="en-US" w:eastAsia="zh-CN"/>
        </w:rPr>
        <w:t xml:space="preserve">6</w:t>
      </w:r>
      <w:r>
        <w:rPr>
          <w:rFonts w:ascii="宋体" w:hAnsi="宋体" w:cs="宋体"/>
          <w:color w:val="auto"/>
          <w:highlight w:val="none"/>
        </w:rPr>
        <w:t xml:space="preserve">.2  </w:t>
      </w:r>
      <w:r>
        <w:rPr>
          <w:rFonts w:hint="eastAsia" w:ascii="宋体" w:hAnsi="宋体" w:cs="宋体"/>
          <w:color w:val="auto"/>
          <w:highlight w:val="none"/>
        </w:rPr>
        <w:t xml:space="preserve">合同一方因不可抗力不能履行合同的，应当及时通知对方，以减轻可能给对方造成的损失，并应当在合理期限内提供证明。</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七</w:t>
      </w:r>
      <w:r>
        <w:rPr>
          <w:rFonts w:hint="eastAsia" w:ascii="宋体" w:hAnsi="宋体" w:cs="宋体"/>
          <w:b/>
          <w:bCs/>
          <w:color w:val="auto"/>
          <w:highlight w:val="none"/>
          <w:lang w:val="zh-CN"/>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甲方有权</w:t>
      </w:r>
      <w:r>
        <w:rPr>
          <w:rFonts w:hint="eastAsia" w:cs="宋体"/>
          <w:color w:val="auto"/>
          <w:highlight w:val="none"/>
        </w:rPr>
        <w:t xml:space="preserve">根据</w:t>
      </w:r>
      <w:r>
        <w:rPr>
          <w:rFonts w:hint="eastAsia" w:ascii="宋体" w:hAnsi="宋体" w:cs="宋体"/>
          <w:color w:val="auto"/>
          <w:highlight w:val="none"/>
        </w:rPr>
        <w:t xml:space="preserve">自行检验标准检验或</w:t>
      </w:r>
      <w:r>
        <w:rPr>
          <w:rFonts w:hint="eastAsia" w:cs="宋体"/>
          <w:color w:val="auto"/>
          <w:highlight w:val="none"/>
        </w:rPr>
        <w:t xml:space="preserve">当地产品质量检验机构或其它有权部门出具的检验证书</w:t>
      </w:r>
      <w:r>
        <w:rPr>
          <w:rFonts w:hint="eastAsia" w:ascii="宋体" w:hAnsi="宋体" w:cs="宋体"/>
          <w:color w:val="auto"/>
          <w:highlight w:val="none"/>
        </w:rPr>
        <w:t xml:space="preserve">向乙方提出索赔。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在本合同规定的检验期和质保期内，乙方同意甲方有权按下列多种方式合并解决索赔事宜：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根据标的物的低劣程度、损坏程度以及甲方遭受损失的数额，合并为甲方确定降低标的物的价格。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1.2.3  </w:t>
      </w:r>
      <w:r>
        <w:rPr>
          <w:rFonts w:hint="eastAsia" w:ascii="宋体" w:hAnsi="宋体" w:cs="宋体"/>
          <w:color w:val="auto"/>
          <w:highlight w:val="none"/>
        </w:rPr>
        <w:t xml:space="preserve">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（八）</w:t>
      </w:r>
      <w:r>
        <w:rPr>
          <w:rFonts w:hint="eastAsia" w:ascii="宋体" w:hAnsi="宋体" w:cs="宋体"/>
          <w:b/>
          <w:bCs/>
          <w:color w:val="auto"/>
          <w:highlight w:val="none"/>
          <w:lang w:val="zh-CN"/>
        </w:rPr>
        <w:t xml:space="preserve">、合同的解除和转让</w:t>
      </w:r>
      <w:r>
        <w:rPr>
          <w:rFonts w:hint="eastAsia" w:ascii="宋体" w:hAnsi="宋体" w:cs="宋体"/>
          <w:b/>
          <w:color w:val="auto"/>
          <w:highlight w:val="none"/>
          <w:lang w:val="zh-CN"/>
        </w:rPr>
        <w:t xml:space="preserve">（除已有约定外）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、合同的解除</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有下列情形之一，合同一方可以解除合同：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1.1.1 </w:t>
      </w:r>
      <w:r>
        <w:rPr>
          <w:rFonts w:hint="eastAsia" w:ascii="宋体" w:hAnsi="宋体" w:cs="宋体"/>
          <w:color w:val="auto"/>
          <w:highlight w:val="none"/>
        </w:rPr>
        <w:t xml:space="preserve">因不可抗力致使不能实现合同目的，未受不可抗力影响的一方有权解除合同；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1.1.2</w:t>
      </w:r>
      <w:r>
        <w:rPr>
          <w:rFonts w:hint="eastAsia" w:cs="宋体"/>
          <w:color w:val="auto"/>
          <w:highlight w:val="none"/>
        </w:rPr>
        <w:t xml:space="preserve">合同期间，因合同一方违约并无法获得守约方认可，守约方有权解除合同、违约方则退回已收款项并需承担本合同总价款</w:t>
      </w:r>
      <w:r>
        <w:rPr>
          <w:rFonts w:hint="eastAsia"/>
          <w:color w:val="auto"/>
          <w:highlight w:val="none"/>
        </w:rPr>
        <w:t xml:space="preserve">2</w:t>
      </w:r>
      <w:r>
        <w:rPr>
          <w:color w:val="auto"/>
          <w:highlight w:val="none"/>
        </w:rPr>
        <w:t xml:space="preserve">0%</w:t>
      </w:r>
      <w:r>
        <w:rPr>
          <w:rFonts w:hint="eastAsia" w:cs="宋体"/>
          <w:color w:val="auto"/>
          <w:highlight w:val="none"/>
        </w:rPr>
        <w:t xml:space="preserve">作为违约金，并按本合同第六条承担各项违约责任</w:t>
      </w:r>
      <w:r>
        <w:rPr>
          <w:rFonts w:hint="eastAsia" w:ascii="宋体" w:hAnsi="宋体" w:cs="宋体"/>
          <w:color w:val="auto"/>
          <w:highlight w:val="none"/>
        </w:rPr>
        <w:t xml:space="preserve">；；</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有权解除合同的一方，可在违约事实或不可抗力发生之后三天内书面通知对方以主张解除合同，合同在书面通知寄往对方时即告解除</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1.3 </w:t>
      </w:r>
      <w:r>
        <w:rPr>
          <w:rFonts w:hint="eastAsia" w:cs="宋体"/>
          <w:color w:val="auto"/>
          <w:highlight w:val="none"/>
        </w:rPr>
        <w:t xml:space="preserve">本合同当事人联系信息以企查查等查询备注地址为准，适用于双方往来联系、书面文件送达及争议解决时法律文书（含裁判文书）送达</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、合同的转让等</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合同任何部分均不得转让</w:t>
      </w:r>
      <w:r>
        <w:rPr>
          <w:rFonts w:hint="eastAsia" w:cs="宋体"/>
          <w:color w:val="auto"/>
          <w:highlight w:val="none"/>
        </w:rPr>
        <w:t xml:space="preserve">、分包、委托或授意给第三方，否则视为违约，</w:t>
      </w:r>
      <w:r>
        <w:rPr>
          <w:rFonts w:hint="eastAsia" w:ascii="宋体" w:hAnsi="宋体" w:cs="宋体"/>
          <w:color w:val="auto"/>
          <w:highlight w:val="none"/>
        </w:rPr>
        <w:t xml:space="preserve">甲方有权根据本合同第六条等全部条款的约定主张全部权利。</w:t>
      </w:r>
      <w:r/>
    </w:p>
    <w:p>
      <w:pPr>
        <w:ind w:right="-159"/>
        <w:spacing w:line="400" w:lineRule="exact"/>
        <w:rPr>
          <w:rFonts w:ascii="宋体" w:cs="宋体"/>
          <w:color w:val="auto"/>
          <w:highlight w:val="none"/>
        </w:rPr>
      </w:pPr>
      <w:r>
        <w:rPr>
          <w:rFonts w:hint="eastAsia" w:ascii="宋体" w:hAnsi="宋体" w:cs="宋体"/>
          <w:color w:val="auto"/>
          <w:highlight w:val="none"/>
        </w:rPr>
        <w:t xml:space="preserve">（九）</w:t>
      </w:r>
      <w:r>
        <w:rPr>
          <w:rFonts w:hint="eastAsia" w:ascii="宋体" w:hAnsi="宋体" w:cs="宋体"/>
          <w:color w:val="auto"/>
          <w:highlight w:val="none"/>
          <w:lang w:val="zh-CN"/>
        </w:rPr>
        <w:t xml:space="preserve">、争议解决</w:t>
      </w:r>
      <w:r>
        <w:rPr>
          <w:rFonts w:hint="eastAsia" w:ascii="宋体" w:hAnsi="宋体" w:cs="宋体"/>
          <w:color w:val="auto"/>
          <w:highlight w:val="none"/>
        </w:rPr>
        <w:t xml:space="preserve">及未尽事宜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、争议解决</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甲乙双方因合同发生争议，应在代理机构的主持下进行调解，协商不成，任何一方可以向甲方所在地人民法院起诉。</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、未尽事宜</w:t>
      </w:r>
      <w:r/>
    </w:p>
    <w:p>
      <w:pPr>
        <w:ind w:firstLine="420"/>
        <w:spacing w:line="400" w:lineRule="exact"/>
        <w:rPr>
          <w:rFonts w:ascii="宋体" w:cs="宋体"/>
          <w:color w:val="auto"/>
          <w:highlight w:val="none"/>
        </w:rPr>
      </w:pPr>
      <w:r>
        <w:rPr>
          <w:rFonts w:hint="eastAsia" w:ascii="宋体" w:hAnsi="宋体" w:cs="宋体"/>
          <w:color w:val="auto"/>
          <w:highlight w:val="none"/>
        </w:rPr>
        <w:t xml:space="preserve">本合同未尽事宜应按《中华人民共和国民法典》及其它有关的法律法规的规定执行。</w:t>
      </w:r>
      <w:r/>
    </w:p>
    <w:p>
      <w:pPr>
        <w:ind w:firstLine="422"/>
        <w:jc w:val="left"/>
        <w:spacing w:line="380" w:lineRule="exact"/>
        <w:rPr>
          <w:rFonts w:ascii="宋体" w:cs="宋体"/>
          <w:b/>
          <w:bCs/>
          <w:color w:val="auto"/>
          <w:highlight w:val="none"/>
          <w:lang w:val="zh-CN"/>
        </w:rPr>
      </w:pPr>
      <w:r>
        <w:rPr>
          <w:rFonts w:hint="eastAsia" w:ascii="宋体" w:hAnsi="宋体" w:cs="宋体"/>
          <w:b/>
          <w:bCs/>
          <w:color w:val="auto"/>
          <w:highlight w:val="none"/>
        </w:rPr>
        <w:t xml:space="preserve">十五</w:t>
      </w:r>
      <w:r>
        <w:rPr>
          <w:rFonts w:hint="eastAsia" w:ascii="宋体" w:hAnsi="宋体" w:cs="宋体"/>
          <w:b/>
          <w:bCs/>
          <w:color w:val="auto"/>
          <w:highlight w:val="none"/>
          <w:lang w:val="zh-CN"/>
        </w:rPr>
        <w:t xml:space="preserve">、合同特殊条款</w:t>
      </w:r>
      <w:r/>
    </w:p>
    <w:p>
      <w:pPr>
        <w:ind w:firstLine="425"/>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（一）、合同内容：</w:t>
      </w:r>
      <w:r/>
    </w:p>
    <w:p>
      <w:pPr>
        <w:pStyle w:val="757"/>
        <w:ind w:firstLine="420"/>
        <w:spacing w:line="380" w:lineRule="exact"/>
        <w:widowControl/>
        <w:rPr>
          <w:color w:val="auto"/>
          <w:highlight w:val="none"/>
        </w:rPr>
      </w:pPr>
      <w:r>
        <w:rPr>
          <w:rFonts w:hint="eastAsia" w:ascii="宋体" w:hAnsi="宋体" w:cs="宋体"/>
          <w:color w:val="auto"/>
          <w:sz w:val="21"/>
          <w:szCs w:val="21"/>
          <w:highlight w:val="none"/>
          <w:lang w:bidi="ar"/>
        </w:rPr>
        <w:t xml:space="preserve">1、</w:t>
      </w:r>
      <w:r/>
    </w:p>
    <w:tbl>
      <w:tblPr>
        <w:tblStyle w:val="7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品牌（原厂全新）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总价（元）</w:t>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tc>
      </w:tr>
    </w:tbl>
    <w:p>
      <w:pPr>
        <w:numPr>
          <w:ilvl w:val="0"/>
          <w:numId w:val="2"/>
        </w:numPr>
        <w:ind w:firstLine="420"/>
        <w:spacing w:line="380" w:lineRule="exact"/>
        <w:rPr>
          <w:rFonts w:hint="eastAsia" w:ascii="宋体" w:hAnsi="宋体" w:cs="宋体"/>
          <w:color w:val="auto"/>
          <w:highlight w:val="none"/>
        </w:rPr>
        <w:outlineLvl w:val="0"/>
      </w:pPr>
      <w:r>
        <w:rPr>
          <w:rFonts w:hint="eastAsia" w:ascii="宋体" w:hAnsi="宋体" w:cs="宋体"/>
          <w:color w:val="auto"/>
          <w:highlight w:val="none"/>
          <w:lang w:bidi="ar"/>
        </w:rPr>
        <w:t xml:space="preserve">配置清单：</w:t>
      </w:r>
      <w:r/>
    </w:p>
    <w:tbl>
      <w:tblPr>
        <w:tblStyle w:val="738"/>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rFonts w:hint="eastAsia" w:cs="宋体"/>
                <w:color w:val="auto"/>
                <w:highlight w:val="none"/>
                <w:lang w:bidi="ar"/>
              </w:rPr>
              <w:t xml:space="preserve">货物名称</w:t>
            </w:r>
            <w:r>
              <w:rPr>
                <w:rFonts w:hint="eastAsia" w:ascii="宋体" w:hAnsi="宋体" w:cs="宋体"/>
                <w:color w:val="auto"/>
                <w:szCs w:val="21"/>
                <w:highlight w:val="none"/>
                <w:lang w:bidi="ar"/>
              </w:rPr>
              <w:t xml:space="preserve">（原厂全新）</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数量（每套）</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57"/>
              <w:jc w:val="center"/>
              <w:widowControl/>
              <w:rPr>
                <w:color w:val="auto"/>
                <w:highlight w:val="none"/>
              </w:rPr>
            </w:pPr>
            <w:r>
              <w:rPr>
                <w:rFonts w:hint="eastAsia" w:ascii="宋体"/>
                <w:color w:val="auto"/>
                <w:sz w:val="21"/>
                <w:szCs w:val="22"/>
                <w:highlight w:val="none"/>
                <w:lang w:bidi="ar"/>
              </w:rPr>
              <w:t xml:space="preserve"> </w:t>
            </w:r>
            <w:r/>
          </w:p>
        </w:tc>
      </w:tr>
    </w:tbl>
    <w:p>
      <w:pPr>
        <w:ind w:firstLine="420"/>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3、下列文件为本合同不可分割部分：</w:t>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①</w:t>
      </w:r>
      <w:r>
        <w:rPr>
          <w:rFonts w:hint="eastAsia" w:ascii="宋体" w:hAnsi="宋体" w:cs="宋体"/>
          <w:color w:val="auto"/>
          <w:szCs w:val="21"/>
          <w:highlight w:val="none"/>
          <w:lang w:eastAsia="zh-CN" w:bidi="ar"/>
        </w:rPr>
        <w:t xml:space="preserve">采购文件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②乙方</w:t>
      </w:r>
      <w:r>
        <w:rPr>
          <w:rFonts w:hint="eastAsia" w:ascii="宋体" w:hAnsi="宋体" w:cs="宋体"/>
          <w:color w:val="auto"/>
          <w:szCs w:val="21"/>
          <w:highlight w:val="none"/>
          <w:lang w:eastAsia="zh-CN" w:bidi="ar"/>
        </w:rPr>
        <w:t xml:space="preserve">成交</w:t>
      </w:r>
      <w:r>
        <w:rPr>
          <w:rFonts w:hint="eastAsia" w:ascii="宋体" w:hAnsi="宋体" w:cs="宋体"/>
          <w:color w:val="auto"/>
          <w:szCs w:val="21"/>
          <w:highlight w:val="none"/>
          <w:lang w:bidi="ar"/>
        </w:rPr>
        <w:t xml:space="preserve">的</w:t>
      </w:r>
      <w:r>
        <w:rPr>
          <w:rFonts w:hint="eastAsia" w:ascii="宋体" w:hAnsi="宋体" w:cs="宋体"/>
          <w:color w:val="auto"/>
          <w:szCs w:val="21"/>
          <w:highlight w:val="none"/>
          <w:lang w:eastAsia="zh-CN" w:bidi="ar"/>
        </w:rPr>
        <w:t xml:space="preserve">响应文件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③乙方在招投标过程中所作的其它承诺、声明、书面澄清等；</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④</w:t>
      </w:r>
      <w:r>
        <w:rPr>
          <w:rFonts w:hint="eastAsia" w:ascii="宋体" w:hAnsi="宋体" w:cs="宋体"/>
          <w:color w:val="auto"/>
          <w:szCs w:val="21"/>
          <w:highlight w:val="none"/>
          <w:lang w:eastAsia="zh-CN" w:bidi="ar"/>
        </w:rPr>
        <w:t xml:space="preserve">成交</w:t>
      </w:r>
      <w:r>
        <w:rPr>
          <w:rFonts w:hint="eastAsia" w:ascii="宋体" w:hAnsi="宋体" w:cs="宋体"/>
          <w:color w:val="auto"/>
          <w:szCs w:val="21"/>
          <w:highlight w:val="none"/>
          <w:lang w:bidi="ar"/>
        </w:rPr>
        <w:t xml:space="preserve">通知书。</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注：甲方有权选择对己优势条款合并主张全部权利，对此乙方无异议。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（二）、价格与支付：</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1、合同总金额固定为人民币         元整（￥         ），包括但不限于本合同所涉全部设备、辅助材料、安装、调试、培训、验收、人工、机械、运输、仓储、保险、运费、各种税费、劳保、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专利技术及质保期间等一切费用；与现有/后期设备对接等（如有）；甲方无须支付其他任何费用。</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2、付款方式：（由乙方进行勾选）</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A、□在签订合同时，乙方明确表示需要甲方支付预付款的</w:t>
      </w:r>
      <w:r/>
    </w:p>
    <w:p>
      <w:pPr>
        <w:ind w:firstLine="420"/>
        <w:spacing w:line="380" w:lineRule="exact"/>
        <w:rPr>
          <w:rFonts w:hint="eastAsia" w:ascii="宋体" w:hAnsi="宋体" w:cs="宋体"/>
          <w:color w:val="auto"/>
          <w:szCs w:val="21"/>
          <w:highlight w:val="none"/>
          <w:lang w:eastAsia="zh-CN" w:bidi="ar"/>
        </w:rPr>
      </w:pPr>
      <w:r>
        <w:rPr>
          <w:rFonts w:hint="eastAsia" w:ascii="宋体" w:hAnsi="宋体" w:cs="宋体"/>
          <w:color w:val="auto"/>
          <w:szCs w:val="21"/>
          <w:highlight w:val="none"/>
          <w:lang w:bidi="ar"/>
        </w:rPr>
        <w:t xml:space="preserve">采购合同签订生效后，甲方在10个工作日内向乙方支付合同金额30%的预付款。待全部货物到达甲方指定地点并安装结束，经甲方最终验收合格，并由乙方提前向甲方提供下列单据（</w:t>
      </w:r>
      <w:r>
        <w:rPr>
          <w:rFonts w:hint="eastAsia" w:ascii="宋体" w:hAnsi="宋体" w:cs="宋体"/>
          <w:color w:val="auto"/>
          <w:szCs w:val="21"/>
          <w:highlight w:val="none"/>
          <w:lang w:val="en-US" w:eastAsia="zh-CN" w:bidi="ar"/>
        </w:rPr>
        <w:t xml:space="preserve">a</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b</w:t>
      </w:r>
      <w:r>
        <w:rPr>
          <w:rFonts w:hint="eastAsia" w:ascii="宋体" w:hAnsi="宋体" w:cs="宋体"/>
          <w:color w:val="auto"/>
          <w:szCs w:val="21"/>
          <w:highlight w:val="none"/>
          <w:lang w:bidi="ar"/>
        </w:rPr>
        <w:t xml:space="preserve">）后15日内，无任何异议情形下由甲方向乙方一次性付清</w:t>
      </w:r>
      <w:r>
        <w:rPr>
          <w:rFonts w:hint="eastAsia" w:ascii="宋体" w:hAnsi="宋体" w:cs="宋体"/>
          <w:color w:val="auto"/>
          <w:szCs w:val="21"/>
          <w:highlight w:val="none"/>
          <w:lang w:eastAsia="zh-CN" w:bidi="ar"/>
        </w:rPr>
        <w:t xml:space="preserve">。</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B、□在签订合同时，乙方明确表示无需甲方支付预付款的</w:t>
      </w:r>
      <w:r/>
    </w:p>
    <w:p>
      <w:pPr>
        <w:ind w:firstLine="420"/>
        <w:spacing w:line="380" w:lineRule="exact"/>
        <w:rPr>
          <w:rFonts w:hint="eastAsia" w:ascii="宋体" w:hAnsi="宋体" w:cs="宋体"/>
          <w:color w:val="auto"/>
          <w:szCs w:val="21"/>
          <w:highlight w:val="none"/>
          <w:lang w:eastAsia="zh-CN" w:bidi="ar"/>
        </w:rPr>
      </w:pPr>
      <w:r>
        <w:rPr>
          <w:rFonts w:hint="eastAsia" w:ascii="宋体" w:hAnsi="宋体" w:cs="宋体"/>
          <w:color w:val="auto"/>
          <w:szCs w:val="21"/>
          <w:highlight w:val="none"/>
          <w:lang w:bidi="ar"/>
        </w:rPr>
        <w:t xml:space="preserve">采购合同签订生效后，待全部货物到达甲方指定地点并安装结束，经甲方最终验收合格，并由乙方提前向甲方提供下列单据（</w:t>
      </w:r>
      <w:r>
        <w:rPr>
          <w:rFonts w:hint="eastAsia" w:ascii="宋体" w:hAnsi="宋体" w:cs="宋体"/>
          <w:color w:val="auto"/>
          <w:szCs w:val="21"/>
          <w:highlight w:val="none"/>
          <w:lang w:val="en-US" w:eastAsia="zh-CN" w:bidi="ar"/>
        </w:rPr>
        <w:t xml:space="preserve">a</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b</w:t>
      </w:r>
      <w:r>
        <w:rPr>
          <w:rFonts w:hint="eastAsia" w:ascii="宋体" w:hAnsi="宋体" w:cs="宋体"/>
          <w:color w:val="auto"/>
          <w:szCs w:val="21"/>
          <w:highlight w:val="none"/>
          <w:lang w:bidi="ar"/>
        </w:rPr>
        <w:t xml:space="preserve">）后15日内，无任何异议情形下由甲方向乙方一次性付清</w:t>
      </w:r>
      <w:r>
        <w:rPr>
          <w:rFonts w:hint="eastAsia" w:ascii="宋体" w:hAnsi="宋体" w:cs="宋体"/>
          <w:color w:val="auto"/>
          <w:szCs w:val="21"/>
          <w:highlight w:val="none"/>
          <w:lang w:eastAsia="zh-CN" w:bidi="ar"/>
        </w:rPr>
        <w:t xml:space="preserve">。</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a</w:t>
      </w:r>
      <w:r>
        <w:rPr>
          <w:rFonts w:hint="eastAsia" w:ascii="宋体" w:hAnsi="宋体" w:cs="宋体"/>
          <w:color w:val="auto"/>
          <w:szCs w:val="21"/>
          <w:highlight w:val="none"/>
          <w:lang w:bidi="ar"/>
        </w:rPr>
        <w:t xml:space="preserve">）甲、乙双方签章认可的《政府采购合同履行验收报告》。</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b</w:t>
      </w:r>
      <w:r>
        <w:rPr>
          <w:rFonts w:hint="eastAsia" w:ascii="宋体" w:hAnsi="宋体" w:cs="宋体"/>
          <w:color w:val="auto"/>
          <w:szCs w:val="21"/>
          <w:highlight w:val="none"/>
          <w:lang w:bidi="ar"/>
        </w:rPr>
        <w:t xml:space="preserve">）乙方出具的满足甲方要求的合格销售发票。</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3、付款方式：银行汇票或转</w:t>
      </w:r>
      <w:r>
        <w:rPr>
          <w:rFonts w:hint="eastAsia" w:ascii="宋体" w:hAnsi="宋体" w:cs="宋体"/>
          <w:color w:val="auto"/>
          <w:szCs w:val="21"/>
          <w:highlight w:val="none"/>
          <w:lang w:eastAsia="zh-CN" w:bidi="ar"/>
        </w:rPr>
        <w:t xml:space="preserve">账</w:t>
      </w:r>
      <w:r>
        <w:rPr>
          <w:rFonts w:hint="eastAsia" w:ascii="宋体" w:hAnsi="宋体" w:cs="宋体"/>
          <w:color w:val="auto"/>
          <w:szCs w:val="21"/>
          <w:highlight w:val="none"/>
          <w:lang w:bidi="ar"/>
        </w:rPr>
        <w:t xml:space="preserve">支票。</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4</w:t>
      </w:r>
      <w:r>
        <w:rPr>
          <w:rFonts w:hint="eastAsia" w:ascii="宋体" w:hAnsi="宋体" w:eastAsia="宋体" w:cs="宋体"/>
          <w:color w:val="auto"/>
          <w:szCs w:val="21"/>
          <w:highlight w:val="none"/>
          <w:lang w:bidi="ar"/>
        </w:rPr>
        <w:t xml:space="preserve">、履约保证金：</w:t>
      </w:r>
      <w:r/>
    </w:p>
    <w:p>
      <w:pPr>
        <w:ind w:firstLine="425"/>
        <w:spacing w:line="380" w:lineRule="exact"/>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(1)接到甲方通知后，乙方以履约保函形式向甲方缴纳合同金额的10%作为履约保证金。</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如果中标人未能履行合同规定的任何义务，招标人有权从履约保证金中取得补偿，履约保证金不足的，中标人需补足。</w:t>
      </w:r>
      <w:r/>
    </w:p>
    <w:p>
      <w:pPr>
        <w:ind w:firstLine="425"/>
        <w:spacing w:line="380" w:lineRule="exact"/>
        <w:rPr>
          <w:rFonts w:hint="eastAsia" w:ascii="宋体" w:hAnsi="宋体" w:cs="宋体"/>
          <w:color w:val="auto"/>
          <w:szCs w:val="21"/>
          <w:highlight w:val="none"/>
          <w:lang w:bidi="ar"/>
        </w:rPr>
      </w:pPr>
      <w:r>
        <w:rPr>
          <w:rFonts w:hint="eastAsia" w:ascii="宋体" w:hAnsi="宋体" w:eastAsia="宋体" w:cs="宋体"/>
          <w:color w:val="auto"/>
          <w:szCs w:val="21"/>
          <w:highlight w:val="none"/>
          <w:lang w:bidi="ar"/>
        </w:rPr>
        <w:t xml:space="preserve">(3)履约保证金（无息）将在</w:t>
      </w:r>
      <w:r>
        <w:rPr>
          <w:rFonts w:hint="eastAsia" w:ascii="宋体" w:hAnsi="宋体" w:eastAsia="宋体" w:cs="宋体"/>
          <w:color w:val="auto"/>
          <w:szCs w:val="21"/>
          <w:highlight w:val="none"/>
          <w:lang w:val="en-US" w:eastAsia="zh-CN" w:bidi="ar"/>
        </w:rPr>
        <w:t xml:space="preserve">验收合格满一年后</w:t>
      </w:r>
      <w:r>
        <w:rPr>
          <w:rFonts w:hint="eastAsia" w:ascii="宋体" w:hAnsi="宋体" w:eastAsia="宋体" w:cs="宋体"/>
          <w:color w:val="auto"/>
          <w:szCs w:val="21"/>
          <w:highlight w:val="none"/>
          <w:lang w:bidi="ar"/>
        </w:rPr>
        <w:t xml:space="preserve">由甲方全额退回。</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（三）质量与验收：</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1、乙方应按照标书等全部文件的有关规定提供合格产品；</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2、产品质量出现问题或使用过程中出现故障等，乙方负责及时包修、包退、包换或全新替代设备、确保甲方正常运营，费用均由乙方承担；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3、产品的验收包括：数量、外观、质量、性能、质保单、品牌标志、包装和乙方承诺的其它指标；验收后使用阶段，甲方仍有权按本合同一般条款中第二条及第四条等约定主张各项权利。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4、验收标准：根据标书要求及有关规定并按国家最新行业标准，确保甲方验收通过。</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5、乙方交付及验收前均应先用书面等方式通告甲方。</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（四）售后服务（乙方承诺严格按标书等“售后服务要求”提供全部服务；售后服务费用已包括在总费用内，甲方无须另行支付其他任何费用）：</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1、质保期：乙方提供原厂质保  年（</w:t>
      </w:r>
      <w:r>
        <w:rPr>
          <w:rFonts w:hint="eastAsia" w:ascii="宋体" w:hAnsi="宋体" w:cs="宋体"/>
          <w:color w:val="auto"/>
          <w:highlight w:val="none"/>
          <w:lang w:bidi="ar"/>
        </w:rPr>
        <w:t xml:space="preserve">包含硬件、软件，</w:t>
      </w:r>
      <w:r>
        <w:rPr>
          <w:rFonts w:hint="eastAsia" w:ascii="宋体" w:hAnsi="宋体" w:cs="宋体"/>
          <w:color w:val="auto"/>
          <w:szCs w:val="21"/>
          <w:highlight w:val="none"/>
          <w:lang w:bidi="ar"/>
        </w:rPr>
        <w:t xml:space="preserve">质保期自甲方验收合格日起计算；合同期间如发生退回、维修或设备替换等情形，质保期予以相应延长）；合同期</w:t>
      </w:r>
      <w:r>
        <w:rPr>
          <w:rFonts w:hint="eastAsia" w:ascii="宋体" w:hAnsi="宋体" w:cs="宋体"/>
          <w:color w:val="auto"/>
          <w:szCs w:val="21"/>
          <w:highlight w:val="none"/>
          <w:lang w:bidi="ar"/>
        </w:rPr>
        <w:t xml:space="preserve">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未作答复处理或未提供备用机等视为乙方违约，甲方有权自行选择第三方提供服务、相关的费用均由乙方承担，并有权根据本合同第（六）条“违约责任”等主张全部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2、提供专业的技术培训（操作、维修），保证需方操作人员正常使用设备的各项功能。 </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3、在质保期内，乙方承诺无偿并迅速更换由于元器件缺陷及工艺等问题而发生故障的产品，并对因维修、保养，更换零部件等所发生的一切费用，均由乙方承担。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4、如有其他项目需乙方配合完成，乙方须无条件派相关工程师现场配合，直至该项目完成，对此甲方无须承担任何费用。</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w:t>
      </w:r>
      <w:r>
        <w:rPr>
          <w:rFonts w:hint="eastAsia" w:ascii="宋体" w:hAnsi="宋体" w:eastAsia="宋体" w:cs="宋体"/>
          <w:color w:val="auto"/>
          <w:szCs w:val="21"/>
          <w:highlight w:val="none"/>
          <w:lang w:val="en-US" w:eastAsia="zh-CN" w:bidi="ar"/>
        </w:rPr>
        <w:t xml:space="preserve">设备如涉及配件、易损件等，乙方须时详细提供设备涉及的所有配件、易损件名称、价格。设备使用年限内配件的供给，乙方承诺给予保障。</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设备涉及所有耗材、试剂等必须在江苏省招采平台上挂网</w:t>
      </w:r>
      <w:r>
        <w:rPr>
          <w:rFonts w:hint="eastAsia" w:ascii="宋体" w:hAnsi="宋体" w:cs="宋体"/>
          <w:color w:val="auto"/>
          <w:szCs w:val="21"/>
          <w:highlight w:val="none"/>
          <w:lang w:eastAsia="zh-CN" w:bidi="ar"/>
        </w:rPr>
        <w:t xml:space="preserve">成交</w:t>
      </w:r>
      <w:r>
        <w:rPr>
          <w:rFonts w:hint="eastAsia" w:ascii="宋体" w:hAnsi="宋体" w:cs="宋体"/>
          <w:color w:val="auto"/>
          <w:szCs w:val="21"/>
          <w:highlight w:val="none"/>
          <w:lang w:bidi="ar"/>
        </w:rPr>
        <w:t xml:space="preserve">，且有国家医保耗材代码、国家产品流水号，合同签订前须向</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提供苏州医保收费目录库收费编码，否则</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有权拒绝签订合同并由</w:t>
      </w:r>
      <w:r>
        <w:rPr>
          <w:rFonts w:hint="eastAsia" w:ascii="宋体" w:hAnsi="宋体" w:cs="宋体"/>
          <w:color w:val="auto"/>
          <w:szCs w:val="21"/>
          <w:highlight w:val="none"/>
          <w:lang w:val="en-US" w:eastAsia="zh-CN" w:bidi="ar"/>
        </w:rPr>
        <w:t xml:space="preserve">乙方</w:t>
      </w:r>
      <w:r>
        <w:rPr>
          <w:rFonts w:hint="eastAsia" w:ascii="宋体" w:hAnsi="宋体" w:cs="宋体"/>
          <w:color w:val="auto"/>
          <w:szCs w:val="21"/>
          <w:highlight w:val="none"/>
          <w:lang w:bidi="ar"/>
        </w:rPr>
        <w:t xml:space="preserve">承担因此造成的一切损失。</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6、质保期后维保价格不超过合同金额的6%；免费质保期后，甲方可以在任意年度或时间段购买、投保，没有连续续签的要求，乙方对此予以认可及接受、并承担设备更新迭代的相关费用。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7、乙方应提供软件版本免费升级服务（在不涉及硬件情况下）。</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乙方不得以“密码”制约用户。如用户工作和维修需要，应无条件免费开放密码。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乙方产品对甲方以后设备、系统永久无偿开放。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如发生乙方怠于提供上述义务而导致甲方损失等,甲方有权要求乙方予以赔偿。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8、甲方如有其他项目需乙方配合完成，乙方须无条件免费派相关工程师现场配合，直至该项目完成。</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9、保修期内乙方提供至少每年2次的上门维护保养服务，并提供维护保养报告。</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10、甲方在院内设备维护、信息系统升级、他方软件接入等情况时，投标方无条件免费开放接口，并配合甲方工作。</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（五）交货和安装</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1、交货时间：签订合同后</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val="en-US" w:eastAsia="zh-CN" w:bidi="ar"/>
        </w:rPr>
        <w:t xml:space="preserve">在30天内交货。</w:t>
      </w:r>
      <w:r>
        <w:rPr>
          <w:rFonts w:hint="eastAsia" w:ascii="宋体" w:hAnsi="宋体" w:eastAsia="宋体" w:cs="宋体"/>
          <w:color w:val="auto"/>
          <w:highlight w:val="none"/>
          <w:lang w:bidi="ar"/>
        </w:rPr>
        <w:t xml:space="preserve">如无特殊原因必须在</w:t>
      </w:r>
      <w:r>
        <w:rPr>
          <w:rFonts w:hint="eastAsia" w:ascii="宋体" w:hAnsi="宋体" w:cs="宋体"/>
          <w:color w:val="auto"/>
          <w:highlight w:val="none"/>
          <w:lang w:val="en-US" w:eastAsia="zh-CN" w:bidi="ar"/>
        </w:rPr>
        <w:t xml:space="preserve">安装后</w:t>
      </w:r>
      <w:r>
        <w:rPr>
          <w:rFonts w:hint="eastAsia" w:ascii="宋体" w:hAnsi="宋体" w:eastAsia="宋体" w:cs="宋体"/>
          <w:color w:val="auto"/>
          <w:highlight w:val="none"/>
          <w:lang w:bidi="ar"/>
        </w:rPr>
        <w:t xml:space="preserve">6个月内完成验收，具体根据采购单位要求。</w:t>
      </w:r>
      <w:r/>
    </w:p>
    <w:p>
      <w:pPr>
        <w:ind w:right="-159" w:firstLine="420"/>
        <w:spacing w:line="400" w:lineRule="exact"/>
        <w:rPr>
          <w:rFonts w:hint="eastAsia" w:ascii="宋体" w:hAnsi="宋体" w:cs="宋体"/>
          <w:color w:val="auto"/>
          <w:szCs w:val="21"/>
          <w:highlight w:val="none"/>
          <w:lang w:bidi="ar"/>
        </w:rPr>
      </w:pPr>
      <w:r>
        <w:rPr>
          <w:rFonts w:hint="eastAsia" w:ascii="宋体" w:hAnsi="宋体" w:eastAsia="宋体" w:cs="宋体"/>
          <w:color w:val="auto"/>
          <w:highlight w:val="none"/>
          <w:lang w:bidi="ar"/>
        </w:rPr>
        <w:t xml:space="preserve">2、交货地点：由乙方负责办理运输将标的物送到甲方所在地甲方指定地点  </w:t>
      </w:r>
      <w:r>
        <w:rPr>
          <w:rFonts w:hint="eastAsia" w:ascii="宋体" w:hAnsi="宋体" w:cs="宋体"/>
          <w:color w:val="auto"/>
          <w:szCs w:val="21"/>
          <w:highlight w:val="none"/>
          <w:lang w:bidi="ar"/>
        </w:rPr>
        <w:t xml:space="preserve">。</w:t>
      </w:r>
      <w:r/>
    </w:p>
    <w:p>
      <w:pPr>
        <w:ind w:right="-159" w:firstLine="420"/>
        <w:spacing w:line="40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（六）违约责任（除已有约定外）：</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严格按本合同及其他</w:t>
      </w:r>
      <w:r>
        <w:rPr>
          <w:rFonts w:hint="eastAsia" w:ascii="宋体" w:hAnsi="宋体" w:cs="宋体"/>
          <w:color w:val="auto"/>
          <w:szCs w:val="21"/>
          <w:highlight w:val="none"/>
          <w:lang w:eastAsia="zh-CN" w:bidi="ar"/>
        </w:rPr>
        <w:t xml:space="preserve">采购文件</w:t>
      </w:r>
      <w:r>
        <w:rPr>
          <w:rFonts w:hint="eastAsia" w:ascii="宋体" w:hAnsi="宋体" w:cs="宋体"/>
          <w:color w:val="auto"/>
          <w:szCs w:val="21"/>
          <w:highlight w:val="none"/>
          <w:lang w:bidi="ar"/>
        </w:rPr>
        <w:t xml:space="preserve">的规定执行（含本合同全部条款等）。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（七）合同生效及其它：</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1、本合同在双方签字盖章后生效。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2、合同在执行过程中出现的未尽事宜，双方在不违背本合同和</w:t>
      </w:r>
      <w:r>
        <w:rPr>
          <w:rFonts w:hint="eastAsia" w:ascii="宋体" w:hAnsi="宋体" w:cs="宋体"/>
          <w:color w:val="auto"/>
          <w:szCs w:val="21"/>
          <w:highlight w:val="none"/>
          <w:lang w:eastAsia="zh-CN" w:bidi="ar"/>
        </w:rPr>
        <w:t xml:space="preserve">采购文件</w:t>
      </w:r>
      <w:r>
        <w:rPr>
          <w:rFonts w:hint="eastAsia" w:ascii="宋体" w:hAnsi="宋体" w:cs="宋体"/>
          <w:color w:val="auto"/>
          <w:szCs w:val="21"/>
          <w:highlight w:val="none"/>
          <w:lang w:bidi="ar"/>
        </w:rPr>
        <w:t xml:space="preserve">的原则下协商解决，协商结果以书面形式盖章记录在案，作为本合同的附件，与本合同具有同等效力。</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（八）合同争议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1、争议解决</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甲乙双方因合同发生争议，应在招标代理机构的主持下进行调解，协商不成，任何一方可以向甲方所在地人民法院起诉。</w:t>
      </w:r>
      <w:r/>
    </w:p>
    <w:p>
      <w:pPr>
        <w:ind w:firstLine="420"/>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（九）</w:t>
      </w:r>
      <w:r>
        <w:rPr>
          <w:rFonts w:hint="eastAsia" w:ascii="宋体" w:hAnsi="宋体" w:cs="宋体"/>
          <w:color w:val="auto"/>
          <w:szCs w:val="21"/>
          <w:highlight w:val="none"/>
          <w:lang w:val="zh-CN" w:bidi="ar"/>
        </w:rPr>
        <w:t xml:space="preserve">廉洁条款</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1、合同各方按照《</w:t>
      </w:r>
      <w:r>
        <w:rPr>
          <w:rFonts w:hint="eastAsia" w:ascii="宋体" w:hAnsi="宋体"/>
          <w:color w:val="auto"/>
          <w:szCs w:val="21"/>
          <w:highlight w:val="none"/>
          <w:lang w:val="en-US" w:eastAsia="zh-CN"/>
        </w:rPr>
        <w:t xml:space="preserve">中华人民共和国</w:t>
      </w:r>
      <w:r>
        <w:rPr>
          <w:rFonts w:hint="eastAsia" w:ascii="宋体" w:hAnsi="宋体"/>
          <w:color w:val="auto"/>
          <w:szCs w:val="21"/>
          <w:highlight w:val="none"/>
        </w:rPr>
        <w:t xml:space="preserve">民法典》及廉洁条例约定购销药品、医用设备、医用耗材/试剂及行政办公物资等。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2、甲方应当严格执行产品购销合同验收、入库制度，对采购产品及发票进行查验，不得违反有关规定进行合同外采购、违价采购或从非规定渠道采购。</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4、甲方严禁利用任何途径和方式，为乙方统计医师个人及临床科室有关产品用量信息，或为乙方统计提供便利。</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5、乙方不得以回扣、宴请等方式影响甲方工作人员采购或使用产品的选择权，不得在学术活动中提供旅游、超标准支付食宿费用。</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7、乙方如违反本廉洁条例，一经发现，甲方有权终止购销合同，并向上级主管部门报告。如乙方被列入商业贿赂不良记录，则严格按照国家相关规定处理。</w:t>
      </w:r>
      <w:r/>
    </w:p>
    <w:p>
      <w:pPr>
        <w:ind w:firstLine="420"/>
        <w:spacing w:line="440" w:lineRule="exact"/>
        <w:rPr>
          <w:rFonts w:hint="eastAsia" w:ascii="宋体" w:hAnsi="宋体" w:cs="宋体"/>
          <w:color w:val="auto"/>
          <w:szCs w:val="21"/>
          <w:highlight w:val="none"/>
          <w:lang w:bidi="ar"/>
        </w:rPr>
      </w:pPr>
      <w:r>
        <w:rPr>
          <w:rFonts w:hint="eastAsia" w:ascii="宋体" w:hAnsi="宋体"/>
          <w:color w:val="auto"/>
          <w:szCs w:val="21"/>
          <w:highlight w:val="none"/>
        </w:rPr>
        <w:t xml:space="preserve">8、本廉洁条款在产品购销过程中，合同各方均需严格遵守。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（十）附则</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1、合同份数。</w:t>
      </w:r>
      <w:r/>
    </w:p>
    <w:p>
      <w:pPr>
        <w:ind w:firstLine="420"/>
        <w:jc w:val="left"/>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ar"/>
        </w:rPr>
        <w:t xml:space="preserve">本合同一式</w:t>
      </w:r>
      <w:r>
        <w:rPr>
          <w:rFonts w:hint="eastAsia" w:ascii="宋体" w:hAnsi="宋体" w:cs="宋体"/>
          <w:color w:val="auto"/>
          <w:szCs w:val="21"/>
          <w:highlight w:val="none"/>
          <w:lang w:val="en-US" w:eastAsia="zh-CN" w:bidi="ar"/>
        </w:rPr>
        <w:t xml:space="preserve">六</w:t>
      </w:r>
      <w:r>
        <w:rPr>
          <w:rFonts w:hint="eastAsia" w:ascii="宋体" w:hAnsi="宋体" w:cs="宋体"/>
          <w:color w:val="auto"/>
          <w:szCs w:val="21"/>
          <w:highlight w:val="none"/>
          <w:lang w:bidi="ar"/>
        </w:rPr>
        <w:t xml:space="preserve">份，甲方四份，乙方一份，招标代理机构一份。</w:t>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br w:type="page" w:clear="all"/>
      </w:r>
      <w:r/>
    </w:p>
    <w:p>
      <w:pPr>
        <w:ind w:firstLine="643"/>
        <w:jc w:val="center"/>
        <w:spacing w:line="400" w:lineRule="exact"/>
        <w:rPr>
          <w:rFonts w:eastAsia="黑体"/>
          <w:b/>
          <w:color w:val="auto"/>
          <w:sz w:val="32"/>
          <w:szCs w:val="32"/>
          <w:highlight w:val="none"/>
        </w:rPr>
      </w:pPr>
      <w:r>
        <w:rPr>
          <w:rFonts w:hint="eastAsia" w:eastAsia="黑体"/>
          <w:b/>
          <w:color w:val="auto"/>
          <w:sz w:val="32"/>
          <w:szCs w:val="32"/>
          <w:highlight w:val="none"/>
        </w:rPr>
        <w:t xml:space="preserve">六、附件格式</w:t>
      </w:r>
      <w:r/>
    </w:p>
    <w:p>
      <w:pPr>
        <w:pStyle w:val="101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4"/>
        <w:ind w:firstLine="422"/>
        <w:rPr>
          <w:rFonts w:ascii="宋体" w:hAnsi="宋体" w:cs="宋体"/>
          <w:b/>
          <w:bCs/>
          <w:color w:val="auto"/>
          <w:highlight w:val="none"/>
        </w:rPr>
      </w:pPr>
      <w:r>
        <w:rPr>
          <w:rFonts w:hint="eastAsia" w:ascii="宋体" w:hAnsi="宋体" w:cs="宋体"/>
          <w:b/>
          <w:bCs/>
          <w:color w:val="auto"/>
          <w:szCs w:val="21"/>
          <w:highlight w:val="none"/>
        </w:rPr>
        <w:t xml:space="preserve">格式1：开标一览表</w:t>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738"/>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542"/>
        <w:gridCol w:w="995"/>
        <w:gridCol w:w="4806"/>
      </w:tblGrid>
      <w:tr>
        <w:trPr>
          <w:jc w:val="center"/>
          <w:trHeight w:val="841"/>
        </w:trPr>
        <w:tc>
          <w:tcPr>
            <w:tcW w:w="1182"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W w:w="1542"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W w:w="995"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p>
        </w:tc>
        <w:tc>
          <w:tcPr>
            <w:tcW w:w="1279"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W w:w="118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5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5" w:type="dxa"/>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W w:w="1279" w:type="dxa"/>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W w:w="8525" w:type="dxa"/>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01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4"/>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014"/>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1014"/>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：（响应单位）法人委托书</w:t>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法人委托书</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本授权委托书声明：  我 </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（姓名）系</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（响应单位名称）的法定代表人，现授权委托</w:t>
      </w:r>
      <w:r>
        <w:rPr>
          <w:rFonts w:hint="eastAsia" w:ascii="宋体" w:hAnsi="宋体" w:cs="宋体"/>
          <w:color w:val="auto"/>
          <w:szCs w:val="21"/>
          <w:highlight w:val="none"/>
          <w:u w:val="single"/>
          <w:lang w:val="zh-CN"/>
        </w:rPr>
        <w:t xml:space="preserve">X  X  X </w:t>
      </w:r>
      <w:r>
        <w:rPr>
          <w:rFonts w:hint="eastAsia" w:ascii="宋体" w:hAnsi="宋体" w:cs="宋体"/>
          <w:color w:val="auto"/>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代理人无转委托权。特此委托。</w:t>
      </w:r>
      <w:r/>
    </w:p>
    <w:p>
      <w:pPr>
        <w:pStyle w:val="808"/>
        <w:spacing w:line="360" w:lineRule="auto"/>
        <w:rPr>
          <w:rFonts w:ascii="宋体" w:hAnsi="宋体" w:cs="宋体"/>
          <w:color w:val="auto"/>
          <w:sz w:val="21"/>
          <w:highlight w:val="none"/>
        </w:rPr>
      </w:pPr>
      <w:r>
        <w:rPr>
          <w:rFonts w:ascii="宋体" w:hAnsi="宋体" w:cs="宋体"/>
          <w:color w:val="auto"/>
          <w:sz w:val="21"/>
          <w:highlight w:val="none"/>
        </w:rPr>
      </w:r>
      <w:r/>
    </w:p>
    <w:p>
      <w:pPr>
        <w:pStyle w:val="808"/>
        <w:spacing w:line="360" w:lineRule="auto"/>
        <w:rPr>
          <w:rFonts w:ascii="宋体" w:hAnsi="宋体" w:cs="宋体"/>
          <w:color w:val="auto"/>
          <w:sz w:val="21"/>
          <w:highlight w:val="none"/>
        </w:rPr>
      </w:pPr>
      <w:r>
        <w:rPr>
          <w:rFonts w:hint="eastAsia" w:ascii="宋体" w:hAnsi="宋体" w:cs="宋体"/>
          <w:color w:val="auto"/>
          <w:sz w:val="21"/>
          <w:highlight w:val="none"/>
          <w:lang w:eastAsia="zh-CN"/>
        </w:rPr>
        <w:t xml:space="preserve">响应单位</w:t>
      </w:r>
      <w:r>
        <w:rPr>
          <w:rFonts w:hint="eastAsia" w:ascii="宋体" w:hAnsi="宋体" w:cs="宋体"/>
          <w:color w:val="auto"/>
          <w:sz w:val="21"/>
          <w:highlight w:val="none"/>
        </w:rPr>
        <w:t xml:space="preserve">：（公章）</w:t>
      </w:r>
      <w:r/>
    </w:p>
    <w:p>
      <w:pPr>
        <w:pStyle w:val="808"/>
        <w:spacing w:line="360" w:lineRule="auto"/>
        <w:rPr>
          <w:rFonts w:ascii="宋体" w:hAnsi="宋体" w:cs="宋体"/>
          <w:color w:val="auto"/>
          <w:sz w:val="21"/>
          <w:highlight w:val="none"/>
        </w:rPr>
      </w:pPr>
      <w:r>
        <w:rPr>
          <w:rFonts w:hint="eastAsia" w:ascii="宋体" w:hAnsi="宋体" w:cs="宋体"/>
          <w:color w:val="auto"/>
          <w:sz w:val="21"/>
          <w:highlight w:val="none"/>
        </w:rPr>
        <w:t xml:space="preserve">法定代表人：（签字或签章）</w:t>
      </w:r>
      <w:r/>
    </w:p>
    <w:p>
      <w:pPr>
        <w:pStyle w:val="808"/>
        <w:spacing w:line="360" w:lineRule="auto"/>
        <w:rPr>
          <w:rFonts w:ascii="宋体" w:hAnsi="宋体" w:cs="宋体"/>
          <w:color w:val="auto"/>
          <w:sz w:val="21"/>
          <w:highlight w:val="none"/>
        </w:rPr>
      </w:pPr>
      <w:r>
        <w:rPr>
          <w:rFonts w:hint="eastAsia" w:ascii="宋体" w:hAnsi="宋体" w:cs="宋体"/>
          <w:color w:val="auto"/>
          <w:sz w:val="21"/>
          <w:highlight w:val="none"/>
        </w:rPr>
        <w:t xml:space="preserve">代理人：（签字或签章）</w:t>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日期：     年    月     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zh-CN"/>
        </w:rPr>
        <w:t xml:space="preserve">：投标函</w:t>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投标函</w:t>
      </w:r>
      <w:r/>
    </w:p>
    <w:p>
      <w:pPr>
        <w:spacing w:line="400" w:lineRule="exact"/>
        <w:rPr>
          <w:rFonts w:ascii="宋体" w:hAnsi="宋体" w:cs="宋体"/>
          <w:color w:val="auto"/>
          <w:szCs w:val="21"/>
          <w:highlight w:val="none"/>
        </w:rPr>
      </w:pPr>
      <w:r>
        <w:rPr>
          <w:rFonts w:hint="eastAsia" w:ascii="宋体" w:hAnsi="宋体" w:cs="宋体"/>
          <w:color w:val="auto"/>
          <w:szCs w:val="21"/>
          <w:highlight w:val="none"/>
          <w:u w:val="single"/>
        </w:rPr>
        <w:t xml:space="preserve">苏州市卫康招投标咨询服务有限公司</w:t>
      </w:r>
      <w:r>
        <w:rPr>
          <w:rFonts w:hint="eastAsia" w:ascii="宋体" w:hAnsi="宋体" w:cs="宋体"/>
          <w:color w:val="auto"/>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我们收到贵</w:t>
      </w:r>
      <w:r>
        <w:rPr>
          <w:rFonts w:hint="eastAsia" w:ascii="宋体" w:hAnsi="宋体" w:cs="宋体"/>
          <w:color w:val="auto"/>
          <w:szCs w:val="21"/>
          <w:highlight w:val="none"/>
        </w:rPr>
        <w:t xml:space="preserve">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号采购文件，经仔细阅读和研究，我们决定参加投标，</w:t>
      </w:r>
      <w:r>
        <w:rPr>
          <w:rFonts w:hint="eastAsia" w:ascii="宋体" w:hAnsi="宋体" w:cs="宋体"/>
          <w:color w:val="auto"/>
          <w:szCs w:val="21"/>
          <w:highlight w:val="none"/>
        </w:rPr>
        <w:t xml:space="preserve">并做出如下承诺：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w:t>
      </w:r>
      <w:r>
        <w:rPr>
          <w:rFonts w:hint="eastAsia" w:ascii="宋体" w:hAnsi="宋体" w:cs="宋体"/>
          <w:color w:val="auto"/>
          <w:szCs w:val="21"/>
          <w:highlight w:val="none"/>
        </w:rPr>
        <w:t xml:space="preserve">们</w:t>
      </w:r>
      <w:r>
        <w:rPr>
          <w:rFonts w:hint="eastAsia" w:ascii="宋体" w:hAnsi="宋体" w:cs="宋体"/>
          <w:color w:val="auto"/>
          <w:szCs w:val="21"/>
          <w:highlight w:val="none"/>
          <w:lang w:val="zh-CN"/>
        </w:rPr>
        <w:t xml:space="preserve">已详细审查并确认全部采购文件（包括补充文件）以及全部参考资料和有关附件</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我们愿意按照采购文件的一切要求，提供包括完成该项目全部内容的人工、设备、保险、劳保、各种税费和政策性文件规定及合同包含的所有风险、责任等服务期间的一切费用。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如果我们的投标书被接受，我们将严格履行采购文件中规定的每一项要求，按期、按质、按量履行合同的义务。</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、我们同意按采购文件中的规定，本投标书的有效期限为开标后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90</w:t>
      </w:r>
      <w:r>
        <w:rPr>
          <w:rFonts w:hint="eastAsia" w:ascii="宋体" w:hAnsi="宋体" w:cs="宋体"/>
          <w:color w:val="auto"/>
          <w:szCs w:val="21"/>
          <w:highlight w:val="none"/>
          <w:lang w:val="zh-CN"/>
        </w:rPr>
        <w:t xml:space="preserve">天。</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、我们愿意提供招标方在采购文件中要求的</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资料。</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6、我们承诺该项投标在开标后的全过程中保持有效，不作任何更改和变动。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我们愿意按照贵</w:t>
      </w:r>
      <w:r>
        <w:rPr>
          <w:rFonts w:hint="eastAsia" w:ascii="宋体" w:hAnsi="宋体" w:cs="宋体"/>
          <w:b/>
          <w:bCs/>
          <w:color w:val="auto"/>
          <w:szCs w:val="21"/>
          <w:highlight w:val="none"/>
        </w:rPr>
        <w:t xml:space="preserve">方</w:t>
      </w:r>
      <w:r>
        <w:rPr>
          <w:rFonts w:hint="eastAsia" w:ascii="宋体" w:hAnsi="宋体" w:cs="宋体"/>
          <w:b/>
          <w:bCs/>
          <w:color w:val="auto"/>
          <w:szCs w:val="21"/>
          <w:highlight w:val="none"/>
          <w:lang w:val="zh-CN"/>
        </w:rPr>
        <w:t xml:space="preserve">采购文件的要求提供网上响应文件一份，并保证全部响应文件内容真实有效，若有虚假，我公司愿意承担与此相关的一切责任；</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、我们愿意按照《中华人民共和国</w:t>
      </w:r>
      <w:r>
        <w:rPr>
          <w:rFonts w:hint="eastAsia" w:ascii="宋体" w:hAnsi="宋体" w:cs="宋体"/>
          <w:color w:val="auto"/>
          <w:szCs w:val="21"/>
          <w:highlight w:val="none"/>
        </w:rPr>
        <w:t xml:space="preserve">民法典</w:t>
      </w:r>
      <w:r>
        <w:rPr>
          <w:rFonts w:hint="eastAsia" w:ascii="宋体" w:hAnsi="宋体" w:cs="宋体"/>
          <w:color w:val="auto"/>
          <w:szCs w:val="21"/>
          <w:highlight w:val="none"/>
          <w:lang w:val="zh-CN"/>
        </w:rPr>
        <w:t xml:space="preserve">》履行自己应该承担的全部责任；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所有有关标书的函电，请按下列地址联系：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邮政编码：</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/传真：</w:t>
      </w:r>
      <w:r/>
    </w:p>
    <w:p>
      <w:pPr>
        <w:ind w:firstLine="480"/>
        <w:spacing w:line="400" w:lineRule="exact"/>
        <w:rPr>
          <w:rFonts w:ascii="宋体" w:hAnsi="宋体" w:cs="宋体"/>
          <w:color w:val="auto"/>
          <w:sz w:val="24"/>
          <w:szCs w:val="22"/>
          <w:highlight w:val="none"/>
        </w:rPr>
      </w:pPr>
      <w:r>
        <w:rPr>
          <w:rFonts w:ascii="宋体" w:hAnsi="宋体" w:cs="宋体"/>
          <w:color w:val="auto"/>
          <w:sz w:val="24"/>
          <w:szCs w:val="22"/>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响应单位：（公章）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法定代表人或被授权人：（签字或签章）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lang w:val="zh-CN"/>
        </w:rPr>
        <w:t xml:space="preserve">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格式</w:t>
      </w:r>
      <w:r>
        <w:rPr>
          <w:rFonts w:hint="eastAsia" w:ascii="宋体" w:hAnsi="宋体" w:eastAsia="宋体" w:cs="Times New Roman"/>
          <w:b/>
          <w:bCs/>
          <w:color w:val="auto"/>
          <w:szCs w:val="21"/>
          <w:highlight w:val="none"/>
          <w:lang w:val="zh-CN"/>
        </w:rPr>
        <w:t xml:space="preserve">4</w:t>
      </w:r>
      <w:r>
        <w:rPr>
          <w:rFonts w:ascii="宋体" w:hAnsi="宋体" w:eastAsia="宋体" w:cs="Times New Roman"/>
          <w:b/>
          <w:bCs/>
          <w:color w:val="auto"/>
          <w:szCs w:val="21"/>
          <w:highlight w:val="none"/>
          <w:lang w:val="zh-CN"/>
        </w:rPr>
        <w:t xml:space="preserve">：</w:t>
      </w:r>
      <w:r>
        <w:rPr>
          <w:rFonts w:hint="eastAsia" w:ascii="宋体" w:hAnsi="宋体" w:eastAsia="宋体" w:cs="Times New Roman"/>
          <w:b/>
          <w:bCs/>
          <w:color w:val="auto"/>
          <w:szCs w:val="21"/>
          <w:highlight w:val="none"/>
          <w:lang w:val="zh-CN"/>
        </w:rPr>
        <w:t xml:space="preserve">谈判报价明细分析表</w:t>
      </w:r>
      <w:r/>
    </w:p>
    <w:p>
      <w:pPr>
        <w:ind w:firstLine="3196"/>
        <w:spacing w:line="420" w:lineRule="exact"/>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lang w:val="zh-CN"/>
        </w:rPr>
        <w:t xml:space="preserve">谈判报价明细分析表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738"/>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p>
        </w:tc>
      </w:tr>
      <w:tr>
        <w:trPr>
          <w:jc w:val="center"/>
        </w:trPr>
        <w:tc>
          <w:tcPr>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W w:w="1241" w:type="dxa"/>
            <w:vAlign w:val="center"/>
            <w:textDirection w:val="lrTb"/>
            <w:noWrap/>
          </w:tcPr>
          <w:p>
            <w:pPr>
              <w:spacing w:line="500" w:lineRule="exact"/>
              <w:rPr>
                <w:rFonts w:ascii="宋体" w:hAnsi="宋体" w:cs="宋体"/>
                <w:color w:val="auto"/>
                <w:szCs w:val="21"/>
                <w:highlight w:val="none"/>
              </w:rPr>
            </w:pPr>
            <w:r>
              <w:rPr>
                <w:rFonts w:ascii="宋体" w:hAnsi="宋体" w:cs="宋体"/>
                <w:color w:val="auto"/>
                <w:szCs w:val="21"/>
                <w:highlight w:val="none"/>
              </w:rPr>
            </w:r>
            <w:r/>
          </w:p>
        </w:tc>
        <w:tc>
          <w:tcPr>
            <w:gridSpan w:val="4"/>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响应单位：（公章）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pStyle w:val="834"/>
        <w:rPr>
          <w:rFonts w:hAnsi="宋体" w:eastAsia="宋体" w:cs="宋体"/>
          <w:b/>
          <w:bCs/>
          <w:color w:val="auto"/>
          <w:sz w:val="21"/>
          <w:szCs w:val="21"/>
          <w:highlight w:val="none"/>
        </w:rPr>
      </w:pPr>
      <w:r/>
      <w:bookmarkStart w:id="9" w:name="_Toc18106"/>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834"/>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834"/>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格式5：</w:t>
      </w:r>
      <w:bookmarkEnd w:id="9"/>
      <w:r>
        <w:rPr>
          <w:rFonts w:hint="eastAsia" w:hAnsi="宋体" w:eastAsia="宋体" w:cs="宋体"/>
          <w:b/>
          <w:bCs/>
          <w:color w:val="auto"/>
          <w:sz w:val="21"/>
          <w:szCs w:val="21"/>
          <w:highlight w:val="none"/>
        </w:rPr>
        <w:t xml:space="preserve">技术参数</w:t>
      </w:r>
      <w:r>
        <w:rPr>
          <w:rFonts w:hint="eastAsia" w:hAnsi="宋体" w:eastAsia="宋体" w:cs="宋体"/>
          <w:b/>
          <w:bCs/>
          <w:color w:val="auto"/>
          <w:sz w:val="21"/>
          <w:szCs w:val="21"/>
          <w:highlight w:val="none"/>
          <w:lang w:val="en-US" w:eastAsia="zh-CN"/>
        </w:rPr>
        <w:t xml:space="preserve">对照</w:t>
      </w:r>
      <w:r>
        <w:rPr>
          <w:rFonts w:hint="eastAsia" w:hAnsi="宋体" w:eastAsia="宋体" w:cs="宋体"/>
          <w:b/>
          <w:bCs/>
          <w:color w:val="auto"/>
          <w:sz w:val="21"/>
          <w:szCs w:val="21"/>
          <w:highlight w:val="none"/>
        </w:rPr>
        <w:t xml:space="preserve">表</w:t>
      </w:r>
      <w:r/>
    </w:p>
    <w:p>
      <w:pPr>
        <w:jc w:val="center"/>
        <w:spacing w:before="120" w:after="360"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技术参数</w:t>
      </w:r>
      <w:r>
        <w:rPr>
          <w:rFonts w:hint="eastAsia" w:ascii="宋体" w:hAnsi="宋体" w:cs="宋体"/>
          <w:b/>
          <w:bCs/>
          <w:color w:val="auto"/>
          <w:spacing w:val="20"/>
          <w:szCs w:val="21"/>
          <w:highlight w:val="none"/>
          <w:lang w:val="en-US" w:eastAsia="zh-CN"/>
        </w:rPr>
        <w:t xml:space="preserve">对照</w:t>
      </w:r>
      <w:r>
        <w:rPr>
          <w:rFonts w:hint="eastAsia" w:ascii="宋体" w:hAnsi="宋体" w:cs="宋体"/>
          <w:b/>
          <w:bCs/>
          <w:color w:val="auto"/>
          <w:spacing w:val="20"/>
          <w:szCs w:val="21"/>
          <w:highlight w:val="none"/>
        </w:rPr>
        <w:t xml:space="preserve">表</w:t>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738"/>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序号</w:t>
            </w:r>
            <w:r/>
          </w:p>
        </w:tc>
        <w:tc>
          <w:tcPr>
            <w:tcW w:w="1351"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标的物名称</w:t>
            </w:r>
            <w:r/>
          </w:p>
        </w:tc>
        <w:tc>
          <w:tcPr>
            <w:tcW w:w="1230"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品牌</w:t>
            </w:r>
            <w:r/>
          </w:p>
        </w:tc>
        <w:tc>
          <w:tcPr>
            <w:tcW w:w="1125"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规格型号</w:t>
            </w:r>
            <w:r/>
          </w:p>
        </w:tc>
        <w:tc>
          <w:tcPr>
            <w:tcW w:w="1140"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数量</w:t>
            </w:r>
            <w:r/>
          </w:p>
        </w:tc>
        <w:tc>
          <w:tcPr>
            <w:tcW w:w="2370"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招标技术要求</w:t>
            </w:r>
            <w:r/>
          </w:p>
        </w:tc>
        <w:tc>
          <w:tcPr>
            <w:tcW w:w="1639"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投标技术指标</w:t>
            </w:r>
            <w:r/>
          </w:p>
        </w:tc>
        <w:tc>
          <w:tcPr>
            <w:tcW w:w="1200" w:type="dxa"/>
            <w:vAlign w:val="center"/>
            <w:textDirection w:val="lrTb"/>
            <w:noWrap/>
          </w:tcPr>
          <w:p>
            <w:pPr>
              <w:pStyle w:val="1023"/>
              <w:jc w:val="center"/>
              <w:spacing w:line="360" w:lineRule="auto"/>
              <w:rPr>
                <w:rFonts w:hAnsi="宋体" w:cs="宋体"/>
                <w:color w:val="auto"/>
                <w:sz w:val="21"/>
                <w:szCs w:val="21"/>
                <w:highlight w:val="none"/>
              </w:rPr>
            </w:pPr>
            <w:r>
              <w:rPr>
                <w:rFonts w:hAnsi="宋体" w:cs="宋体"/>
                <w:color w:val="auto"/>
                <w:sz w:val="21"/>
                <w:szCs w:val="21"/>
                <w:highlight w:val="none"/>
              </w:rPr>
              <w:t xml:space="preserve">偏离说明</w:t>
            </w:r>
            <w:r/>
          </w:p>
        </w:tc>
      </w:tr>
      <w:tr>
        <w:trPr>
          <w:cantSplit/>
          <w:jc w:val="center"/>
          <w:trHeight w:val="386"/>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1</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2</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3</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4</w:t>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102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bl>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响应单位：（单位公章）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1.供应商应在本表中把</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要求与实际响应内容逐项对应列出，并在“偏离说明”项下填写以下内容：优于的，填写“正偏离”；符合的，填写“无偏离”；低于的，填写“负偏离”。</w:t>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2.若事项较多，响应单位可根据响应内容的实际情况另纸说明。 </w:t>
      </w:r>
      <w:r/>
    </w:p>
    <w:p>
      <w:pPr>
        <w:pStyle w:val="808"/>
        <w:ind w:firstLine="0"/>
        <w:jc w:val="both"/>
        <w:spacing w:line="360" w:lineRule="auto"/>
        <w:rPr>
          <w:bCs/>
          <w:color w:val="auto"/>
          <w:sz w:val="21"/>
          <w:szCs w:val="21"/>
          <w:highlight w:val="none"/>
          <w:lang w:val="zh-CN"/>
        </w:rPr>
      </w:pPr>
      <w:r>
        <w:rPr>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08"/>
        <w:ind w:firstLine="0"/>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808"/>
        <w:ind w:firstLine="0"/>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6</w:t>
      </w:r>
      <w:r>
        <w:rPr>
          <w:rFonts w:hint="eastAsia" w:ascii="宋体" w:hAnsi="宋体" w:cs="宋体"/>
          <w:b/>
          <w:bCs/>
          <w:color w:val="auto"/>
          <w:sz w:val="21"/>
          <w:szCs w:val="21"/>
          <w:highlight w:val="none"/>
          <w:lang w:val="zh-CN"/>
        </w:rPr>
        <w:t xml:space="preserve">、商务条款偏离表</w:t>
      </w:r>
      <w:r/>
    </w:p>
    <w:p>
      <w:pPr>
        <w:pStyle w:val="808"/>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商务条款偏离表</w:t>
      </w:r>
      <w:r/>
    </w:p>
    <w:p>
      <w:pPr>
        <w:pStyle w:val="808"/>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W w:w="192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名称</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采购文件的商务条款</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响应文件的商务条款</w:t>
            </w:r>
            <w:r/>
          </w:p>
        </w:tc>
        <w:tc>
          <w:tcPr>
            <w:tcW w:w="1097"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注：</w:t>
      </w:r>
      <w:r>
        <w:rPr>
          <w:rFonts w:hint="eastAsia" w:ascii="宋体" w:hAnsi="宋体"/>
          <w:color w:val="auto"/>
          <w:sz w:val="21"/>
          <w:szCs w:val="21"/>
          <w:highlight w:val="none"/>
          <w:lang w:val="en-US" w:eastAsia="zh-CN"/>
        </w:rPr>
        <w:t xml:space="preserve">响应单位</w:t>
      </w:r>
      <w:r>
        <w:rPr>
          <w:rFonts w:ascii="宋体" w:hAnsi="宋体"/>
          <w:color w:val="auto"/>
          <w:sz w:val="21"/>
          <w:szCs w:val="21"/>
          <w:highlight w:val="none"/>
          <w:lang w:val="zh-CN"/>
        </w:rPr>
        <w:t xml:space="preserve">的</w:t>
      </w:r>
      <w:r>
        <w:rPr>
          <w:rFonts w:hint="eastAsia" w:ascii="宋体" w:hAnsi="宋体"/>
          <w:color w:val="auto"/>
          <w:sz w:val="21"/>
          <w:szCs w:val="21"/>
          <w:highlight w:val="none"/>
          <w:lang w:val="en-US" w:eastAsia="zh-CN"/>
        </w:rPr>
        <w:t xml:space="preserve">响应</w:t>
      </w:r>
      <w:r>
        <w:rPr>
          <w:rFonts w:ascii="宋体" w:hAnsi="宋体"/>
          <w:color w:val="auto"/>
          <w:sz w:val="21"/>
          <w:szCs w:val="21"/>
          <w:highlight w:val="none"/>
          <w:lang w:val="zh-CN"/>
        </w:rPr>
        <w:t xml:space="preserve">文件（除技术规格部分）与</w:t>
      </w:r>
      <w:r>
        <w:rPr>
          <w:rFonts w:hint="eastAsia" w:ascii="宋体" w:hAnsi="宋体"/>
          <w:color w:val="auto"/>
          <w:sz w:val="21"/>
          <w:szCs w:val="21"/>
          <w:highlight w:val="none"/>
          <w:lang w:val="en-US" w:eastAsia="zh-CN"/>
        </w:rPr>
        <w:t xml:space="preserve">采购</w:t>
      </w:r>
      <w:r>
        <w:rPr>
          <w:rFonts w:ascii="宋体" w:hAnsi="宋体"/>
          <w:color w:val="auto"/>
          <w:sz w:val="21"/>
          <w:szCs w:val="21"/>
          <w:highlight w:val="none"/>
          <w:lang w:val="zh-CN"/>
        </w:rPr>
        <w:t xml:space="preserve">文件规定的有偏离的，应在此表中说明。未在上表中说明的，将被认为完全响应</w:t>
      </w:r>
      <w:r>
        <w:rPr>
          <w:rFonts w:hint="eastAsia" w:ascii="宋体" w:hAnsi="宋体"/>
          <w:color w:val="auto"/>
          <w:sz w:val="21"/>
          <w:szCs w:val="21"/>
          <w:highlight w:val="none"/>
          <w:lang w:val="en-US" w:eastAsia="zh-CN"/>
        </w:rPr>
        <w:t xml:space="preserve">采购</w:t>
      </w:r>
      <w:r>
        <w:rPr>
          <w:rFonts w:ascii="宋体" w:hAnsi="宋体"/>
          <w:color w:val="auto"/>
          <w:sz w:val="21"/>
          <w:szCs w:val="21"/>
          <w:highlight w:val="none"/>
          <w:lang w:val="zh-CN"/>
        </w:rPr>
        <w:t xml:space="preserve">文件的规定。</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格式7：售后服务方案</w:t>
      </w:r>
      <w:r/>
    </w:p>
    <w:p>
      <w:pPr>
        <w:jc w:val="center"/>
        <w:spacing w:line="440" w:lineRule="exact"/>
        <w:tabs>
          <w:tab w:val="left" w:pos="1320" w:leader="none"/>
        </w:tabs>
        <w:rPr>
          <w:rFonts w:ascii="宋体" w:hAnsi="宋体" w:cs="宋体"/>
          <w:b/>
          <w:color w:val="auto"/>
          <w:szCs w:val="21"/>
          <w:highlight w:val="none"/>
        </w:rPr>
      </w:pPr>
      <w:r/>
      <w:bookmarkStart w:id="10" w:name="gpcItem_pack_1_code_7"/>
      <w:r>
        <w:rPr>
          <w:rFonts w:hint="eastAsia" w:ascii="宋体" w:hAnsi="宋体" w:cs="宋体"/>
          <w:b/>
          <w:color w:val="auto"/>
          <w:szCs w:val="21"/>
          <w:highlight w:val="none"/>
        </w:rPr>
        <w:t xml:space="preserve">售后服务方案</w:t>
      </w:r>
      <w:bookmarkEnd w:id="10"/>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提示：</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应针对本次招标项目特点编写公司</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后的管理服务方案、工作计划等。</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可根据自身情况编写，本页不够可另加页附后。</w:t>
            </w:r>
            <w:r/>
          </w:p>
        </w:tc>
      </w:tr>
      <w:tr>
        <w:trPr>
          <w:jc w:val="center"/>
          <w:trHeight w:val="7214"/>
        </w:trPr>
        <w:tc>
          <w:tcPr>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132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p>
            <w:pPr>
              <w:ind w:firstLine="1785"/>
              <w:spacing w:line="440" w:lineRule="exact"/>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p>
          <w:p>
            <w:pPr>
              <w:ind w:firstLine="3255"/>
              <w:spacing w:line="440" w:lineRule="exact"/>
              <w:tabs>
                <w:tab w:val="left" w:pos="1320" w:leader="none"/>
              </w:tabs>
              <w:rPr>
                <w:rFonts w:ascii="宋体" w:hAnsi="宋体" w:cs="宋体"/>
                <w:bCs/>
                <w:color w:val="auto"/>
                <w:szCs w:val="21"/>
                <w:highlight w:val="none"/>
              </w:rPr>
            </w:pPr>
            <w:r>
              <w:rPr>
                <w:rFonts w:hint="eastAsia" w:ascii="宋体" w:hAnsi="宋体" w:cs="宋体"/>
                <w:bCs/>
                <w:color w:val="auto"/>
                <w:szCs w:val="21"/>
                <w:highlight w:val="none"/>
              </w:rPr>
              <w:t xml:space="preserve">日期：</w:t>
            </w:r>
            <w:r/>
          </w:p>
          <w:p>
            <w:pPr>
              <w:ind w:firstLine="210"/>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73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808"/>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b/>
          <w:bCs/>
          <w:color w:val="auto"/>
          <w:szCs w:val="21"/>
          <w:highlight w:val="none"/>
        </w:rPr>
        <w:outlineLvl w:val="0"/>
      </w:pPr>
      <w:r>
        <w:rPr>
          <w:rFonts w:hint="eastAsia" w:cs="宋体"/>
          <w:b/>
          <w:bCs/>
          <w:color w:val="auto"/>
          <w:szCs w:val="21"/>
          <w:highlight w:val="none"/>
          <w:lang w:val="zh-CN" w:bidi="ar"/>
        </w:rPr>
        <w:t xml:space="preserve">格式</w:t>
      </w:r>
      <w:r>
        <w:rPr>
          <w:rFonts w:hint="eastAsia"/>
          <w:b/>
          <w:bCs/>
          <w:color w:val="auto"/>
          <w:szCs w:val="21"/>
          <w:highlight w:val="none"/>
          <w:lang w:bidi="ar"/>
        </w:rPr>
        <w:t xml:space="preserve">9</w:t>
      </w:r>
      <w:r>
        <w:rPr>
          <w:rFonts w:hint="eastAsia" w:cs="宋体"/>
          <w:b/>
          <w:bCs/>
          <w:color w:val="auto"/>
          <w:szCs w:val="21"/>
          <w:highlight w:val="none"/>
          <w:lang w:val="zh-CN" w:bidi="ar"/>
        </w:rPr>
        <w:t xml:space="preserve">：</w:t>
      </w:r>
      <w:r>
        <w:rPr>
          <w:rFonts w:hint="eastAsia" w:cs="宋体"/>
          <w:b/>
          <w:bCs/>
          <w:color w:val="auto"/>
          <w:szCs w:val="21"/>
          <w:highlight w:val="none"/>
          <w:lang w:bidi="ar"/>
        </w:rPr>
        <w:t xml:space="preserve">设备清单表</w:t>
      </w:r>
      <w:r/>
    </w:p>
    <w:p>
      <w:pPr>
        <w:jc w:val="center"/>
        <w:rPr>
          <w:rFonts w:eastAsia="黑体"/>
          <w:color w:val="auto"/>
          <w:sz w:val="30"/>
          <w:szCs w:val="30"/>
          <w:highlight w:val="none"/>
          <w:lang w:val="zh-CN"/>
        </w:rPr>
        <w:outlineLvl w:val="0"/>
      </w:pPr>
      <w:r>
        <w:rPr>
          <w:rFonts w:hint="eastAsia" w:eastAsia="黑体" w:cs="黑体"/>
          <w:color w:val="auto"/>
          <w:sz w:val="30"/>
          <w:szCs w:val="30"/>
          <w:highlight w:val="none"/>
          <w:lang w:val="zh-CN" w:bidi="ar"/>
        </w:rPr>
        <w:t xml:space="preserve">设备清单表</w:t>
      </w:r>
      <w:r/>
    </w:p>
    <w:p>
      <w:pPr>
        <w:jc w:val="center"/>
        <w:rPr>
          <w:color w:val="auto"/>
          <w:szCs w:val="21"/>
          <w:highlight w:val="none"/>
        </w:rPr>
      </w:pPr>
      <w:r>
        <w:rPr>
          <w:rFonts w:hint="eastAsia" w:cs="宋体"/>
          <w:color w:val="auto"/>
          <w:szCs w:val="21"/>
          <w:highlight w:val="none"/>
          <w:lang w:val="zh-CN" w:bidi="ar"/>
        </w:rPr>
        <w:t xml:space="preserve">（格式）</w:t>
      </w:r>
      <w:r/>
    </w:p>
    <w:p>
      <w:pPr>
        <w:spacing w:line="360" w:lineRule="auto"/>
        <w:rPr>
          <w:color w:val="auto"/>
          <w:spacing w:val="20"/>
          <w:szCs w:val="21"/>
          <w:highlight w:val="none"/>
          <w:lang w:val="zh-CN"/>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p>
    <w:tbl>
      <w:tblPr>
        <w:tblStyle w:val="738"/>
        <w:tblW w:w="0" w:type="auto"/>
        <w:tblInd w:w="-36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W w:w="72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序号</w:t>
            </w:r>
            <w:r/>
          </w:p>
        </w:tc>
        <w:tc>
          <w:tcPr>
            <w:tcW w:w="162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名称</w:t>
            </w:r>
            <w:r/>
          </w:p>
        </w:tc>
        <w:tc>
          <w:tcPr>
            <w:tcW w:w="162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品牌规格</w:t>
            </w:r>
            <w:r/>
          </w:p>
        </w:tc>
        <w:tc>
          <w:tcPr>
            <w:tcW w:w="198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生产厂家</w:t>
            </w:r>
            <w:r/>
          </w:p>
        </w:tc>
        <w:tc>
          <w:tcPr>
            <w:tcW w:w="988"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单位</w:t>
            </w:r>
            <w:r/>
          </w:p>
        </w:tc>
        <w:tc>
          <w:tcPr>
            <w:tcW w:w="90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数量</w:t>
            </w:r>
            <w:r/>
          </w:p>
        </w:tc>
        <w:tc>
          <w:tcPr>
            <w:tcW w:w="1015"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备注</w:t>
            </w:r>
            <w:r/>
          </w:p>
        </w:tc>
      </w:tr>
      <w:tr>
        <w:trPr>
          <w:trHeight w:val="628" w:hRule="exact"/>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608" w:hRule="exact"/>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20"/>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34"/>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474" w:hRule="exact"/>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bl>
    <w:p>
      <w:pPr>
        <w:rPr>
          <w:color w:val="auto"/>
          <w:szCs w:val="21"/>
          <w:highlight w:val="none"/>
        </w:rPr>
      </w:pPr>
      <w:r>
        <w:rPr>
          <w:rFonts w:hint="eastAsia" w:cs="宋体"/>
          <w:color w:val="auto"/>
          <w:spacing w:val="20"/>
          <w:szCs w:val="21"/>
          <w:highlight w:val="none"/>
          <w:lang w:val="zh-CN" w:bidi="ar"/>
        </w:rPr>
        <w:t xml:space="preserve">响应单位：（公章）</w:t>
      </w:r>
      <w:r>
        <w:rPr>
          <w:color w:val="auto"/>
          <w:spacing w:val="20"/>
          <w:szCs w:val="21"/>
          <w:highlight w:val="none"/>
          <w:lang w:bidi="ar"/>
        </w:rPr>
        <w:t xml:space="preserve">                       </w:t>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p>
    <w:p>
      <w:pPr>
        <w:rPr>
          <w:color w:val="auto"/>
          <w:szCs w:val="21"/>
          <w:highlight w:val="none"/>
        </w:rPr>
      </w:pPr>
      <w:r>
        <w:rPr>
          <w:color w:val="auto"/>
          <w:szCs w:val="21"/>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、各响应单位可参照上述格式自制《设备清单表》投标。</w:t>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、各响应单位必须附详细配置清单。</w:t>
      </w:r>
      <w:r/>
    </w:p>
    <w:p>
      <w:pPr>
        <w:jc w:val="left"/>
        <w:spacing w:line="360" w:lineRule="auto"/>
        <w:rPr>
          <w:rFonts w:ascii="宋体" w:hAnsi="宋体" w:cs="宋体"/>
          <w:b/>
          <w:bCs/>
          <w:color w:val="auto"/>
          <w:highlight w:val="none"/>
        </w:rPr>
      </w:pPr>
      <w:r>
        <w:rPr>
          <w:rFonts w:ascii="宋体" w:hAnsi="宋体" w:cs="宋体"/>
          <w:b/>
          <w:bCs/>
          <w:color w:val="auto"/>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val="zh-CN"/>
        </w:rPr>
        <w:t xml:space="preserve">、资格证明文件</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关于资格文件的声明函</w:t>
      </w:r>
      <w:r/>
    </w:p>
    <w:p>
      <w:pPr>
        <w:ind w:firstLine="425"/>
        <w:jc w:val="cente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p>
    <w:p>
      <w:pPr>
        <w:ind w:firstLine="66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本公司愿就由贵公司组织实施的编号为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号的招标活动进行投标。本公司所提交的响应文件中所有关于投标资格的文件、证明和陈述均是真实的、准确的。若与真实情况不符，本公司愿意承担由此而产生的一切后果。</w:t>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jc w:val="righ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 xml:space="preserve">                  响应单位：（公章）</w:t>
      </w:r>
      <w:r/>
    </w:p>
    <w:p>
      <w:pPr>
        <w:jc w:val="righ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808"/>
        <w:ind w:firstLine="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ind w:firstLine="367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中小企业声明资料</w:t>
      </w:r>
      <w:r/>
    </w:p>
    <w:p>
      <w:pPr>
        <w:jc w:val="center"/>
        <w:spacing w:line="4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p>
    <w:p>
      <w:pPr>
        <w:numPr>
          <w:ilvl w:val="0"/>
          <w:numId w:val="3"/>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p>
    <w:p>
      <w:pPr>
        <w:ind w:left="140"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p>
    <w:p>
      <w:pPr>
        <w:ind w:left="140" w:firstLine="420"/>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，依照《中华人民共和国政府采购法》等国家有关规定追究相应责任。</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ascii="宋体" w:hAnsi="宋体" w:cs="宋体"/>
          <w:b/>
          <w:bCs/>
          <w:color w:val="auto"/>
          <w:szCs w:val="21"/>
          <w:highlight w:val="none"/>
        </w:rPr>
      </w:pPr>
      <w:r>
        <w:rPr>
          <w:rFonts w:hint="eastAsia" w:ascii="宋体" w:hAnsi="宋体" w:cs="宋体"/>
          <w:b/>
          <w:bCs/>
          <w:color w:val="auto"/>
          <w:szCs w:val="21"/>
          <w:highlight w:val="none"/>
        </w:rPr>
        <w:t xml:space="preserve">5、供应商应当对</w:t>
      </w:r>
      <w:r>
        <w:rPr>
          <w:rFonts w:hint="eastAsia" w:ascii="宋体" w:hAnsi="宋体" w:cs="宋体"/>
          <w:b/>
          <w:bCs/>
          <w:color w:val="auto"/>
          <w:szCs w:val="21"/>
          <w:highlight w:val="none"/>
          <w:lang w:val="en-US" w:eastAsia="zh-CN"/>
        </w:rPr>
        <w:t xml:space="preserve">所有</w:t>
      </w:r>
      <w:r>
        <w:rPr>
          <w:rFonts w:hint="eastAsia" w:ascii="宋体" w:hAnsi="宋体" w:cs="宋体"/>
          <w:b/>
          <w:bCs/>
          <w:color w:val="auto"/>
          <w:szCs w:val="21"/>
          <w:highlight w:val="none"/>
        </w:rPr>
        <w:t xml:space="preserve">所投产品制造商进行声明</w:t>
      </w:r>
      <w:r/>
    </w:p>
    <w:p>
      <w:pPr>
        <w:spacing w:line="360" w:lineRule="auto"/>
        <w:rPr>
          <w:rFonts w:ascii="宋体" w:hAnsi="宋体" w:cs="宋体"/>
          <w:color w:val="auto"/>
          <w:sz w:val="15"/>
          <w:szCs w:val="15"/>
          <w:highlight w:val="none"/>
        </w:rPr>
      </w:pPr>
      <w:r>
        <w:rPr>
          <w:rFonts w:ascii="宋体" w:hAnsi="宋体" w:cs="宋体"/>
          <w:color w:val="auto"/>
          <w:sz w:val="15"/>
          <w:szCs w:val="15"/>
          <w:highlight w:val="none"/>
        </w:rPr>
      </w:r>
      <w:r/>
    </w:p>
    <w:p>
      <w:pPr>
        <w:pStyle w:val="1004"/>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004"/>
        <w:spacing w:line="400" w:lineRule="exact"/>
        <w:rPr>
          <w:rFonts w:hAnsi="宋体" w:eastAsia="宋体" w:cs="宋体"/>
          <w:b/>
          <w:color w:val="auto"/>
          <w:sz w:val="21"/>
          <w:szCs w:val="21"/>
          <w:highlight w:val="none"/>
          <w:lang w:val="zh-CN"/>
        </w:rPr>
      </w:pPr>
      <w:r>
        <w:rPr>
          <w:rFonts w:hint="eastAsia" w:hAnsi="宋体" w:eastAsia="宋体" w:cs="宋体"/>
          <w:b/>
          <w:bCs/>
          <w:color w:val="auto"/>
          <w:sz w:val="21"/>
          <w:szCs w:val="21"/>
          <w:highlight w:val="none"/>
        </w:rPr>
        <w:t xml:space="preserve">格式12：</w:t>
      </w:r>
      <w:r>
        <w:rPr>
          <w:rFonts w:hint="eastAsia" w:hAnsi="宋体" w:eastAsia="宋体" w:cs="宋体"/>
          <w:b/>
          <w:color w:val="auto"/>
          <w:sz w:val="21"/>
          <w:szCs w:val="21"/>
          <w:highlight w:val="none"/>
          <w:lang w:val="zh-CN"/>
        </w:rPr>
        <w:t xml:space="preserve">残疾人福利性单位声明函</w:t>
      </w:r>
      <w:r/>
    </w:p>
    <w:p>
      <w:pPr>
        <w:pStyle w:val="1004"/>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004"/>
        <w:ind w:firstLine="316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t xml:space="preserve">残疾人福利性单位声明函</w:t>
      </w:r>
      <w:r/>
    </w:p>
    <w:p>
      <w:pPr>
        <w:pStyle w:val="8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1004"/>
        <w:ind w:firstLine="630"/>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04"/>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8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854"/>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854"/>
        <w:jc w:val="right"/>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t xml:space="preserve">                  </w:t>
      </w:r>
      <w:r>
        <w:rPr>
          <w:color w:val="auto"/>
          <w:sz w:val="21"/>
          <w:szCs w:val="21"/>
          <w:highlight w:val="none"/>
        </w:rPr>
        <w:t xml:space="preserve">单位名称（盖章）：</w:t>
      </w:r>
      <w:r/>
    </w:p>
    <w:p>
      <w:pPr>
        <w:spacing w:line="360" w:lineRule="auto"/>
        <w:rPr>
          <w:rFonts w:hAnsi="宋体"/>
          <w:color w:val="auto"/>
          <w:szCs w:val="21"/>
          <w:highlight w:val="none"/>
        </w:rPr>
      </w:pPr>
      <w:r>
        <w:rPr>
          <w:rFonts w:hint="eastAsia" w:hAnsi="宋体"/>
          <w:color w:val="auto"/>
          <w:szCs w:val="21"/>
          <w:highlight w:val="none"/>
        </w:rPr>
        <w:t xml:space="preserve">                                                               日期：</w:t>
      </w:r>
      <w:r/>
    </w:p>
    <w:p>
      <w:pPr>
        <w:pStyle w:val="828"/>
        <w:ind w:firstLine="444"/>
        <w:rPr>
          <w:color w:val="auto"/>
          <w:szCs w:val="21"/>
          <w:highlight w:val="none"/>
        </w:rPr>
      </w:pPr>
      <w:r>
        <w:rPr>
          <w:rFonts w:hint="eastAsia" w:ascii="宋体" w:hAnsi="宋体" w:cs="宋体"/>
          <w:color w:val="auto"/>
          <w:spacing w:val="6"/>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color w:val="auto"/>
          <w:spacing w:val="6"/>
          <w:szCs w:val="21"/>
          <w:highlight w:val="none"/>
          <w:lang w:eastAsia="zh-CN"/>
        </w:rPr>
        <w:t xml:space="preserve">中华人民共和国政府采购法</w:t>
      </w:r>
      <w:r>
        <w:rPr>
          <w:rFonts w:hint="eastAsia" w:ascii="宋体" w:hAnsi="宋体" w:cs="宋体"/>
          <w:color w:val="auto"/>
          <w:spacing w:val="6"/>
          <w:szCs w:val="21"/>
          <w:highlight w:val="none"/>
        </w:rPr>
        <w:t xml:space="preserve">》第七十七条第一款的规定追究法律责任。</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供应商为残疾人福利性单位的，采购人或者其委托的采购代理机构应当随</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结果同时公告其《残疾人福利性单位声明函》，接受社会监督。</w:t>
      </w:r>
      <w:r/>
    </w:p>
    <w:p>
      <w:pPr>
        <w:spacing w:line="360" w:lineRule="auto"/>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ageBreakBefore/>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格式13</w:t>
      </w:r>
      <w:r>
        <w:rPr>
          <w:rFonts w:hint="eastAsia" w:ascii="宋体" w:hAnsi="宋体" w:cs="宋体"/>
          <w:b/>
          <w:color w:val="auto"/>
          <w:szCs w:val="21"/>
          <w:highlight w:val="none"/>
          <w:lang w:val="zh-CN"/>
        </w:rPr>
        <w:t xml:space="preserve">.监狱企业声明函</w:t>
      </w:r>
      <w:r/>
    </w:p>
    <w:p>
      <w:pPr>
        <w:jc w:val="center"/>
        <w:rPr>
          <w:rFonts w:ascii="宋体" w:hAnsi="宋体" w:cs="宋体"/>
          <w:b/>
          <w:bCs/>
          <w:color w:val="auto"/>
          <w:szCs w:val="21"/>
          <w:highlight w:val="none"/>
        </w:rPr>
      </w:pPr>
      <w:r>
        <w:rPr>
          <w:rFonts w:ascii="宋体" w:hAnsi="宋体" w:cs="宋体"/>
          <w:b/>
          <w:bCs/>
          <w:color w:val="auto"/>
          <w:szCs w:val="21"/>
          <w:highlight w:val="none"/>
        </w:rPr>
        <w:t xml:space="preserve">监狱企业声明函</w:t>
      </w:r>
      <w:r/>
    </w:p>
    <w:p>
      <w:pPr>
        <w:pStyle w:val="854"/>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8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8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本企业（单位）为直接响应单位提供本企业（单位）的服务。</w:t>
      </w:r>
      <w:r/>
    </w:p>
    <w:p>
      <w:pPr>
        <w:pStyle w:val="854"/>
        <w:numPr>
          <w:ilvl w:val="0"/>
          <w:numId w:val="4"/>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854"/>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854"/>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854"/>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854"/>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响应单位签章：</w:t>
      </w:r>
      <w:r>
        <w:rPr>
          <w:rFonts w:hint="eastAsia"/>
          <w:color w:val="auto"/>
          <w:sz w:val="21"/>
          <w:szCs w:val="21"/>
          <w:highlight w:val="none"/>
          <w:u w:val="single"/>
        </w:rPr>
        <w:t xml:space="preserve">         </w:t>
      </w:r>
      <w:r/>
    </w:p>
    <w:p>
      <w:pPr>
        <w:pStyle w:val="854"/>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54"/>
        <w:jc w:val="both"/>
        <w:spacing w:beforeAutospacing="0" w:afterAutospacing="0" w:line="480" w:lineRule="atLeast"/>
        <w:rPr>
          <w:b/>
          <w:bCs/>
          <w:color w:val="auto"/>
          <w:sz w:val="21"/>
          <w:szCs w:val="21"/>
          <w:highlight w:val="none"/>
        </w:rPr>
      </w:pPr>
      <w:r>
        <w:rPr>
          <w:b/>
          <w:bCs/>
          <w:color w:val="auto"/>
          <w:sz w:val="21"/>
          <w:szCs w:val="21"/>
          <w:highlight w:val="none"/>
        </w:rPr>
      </w:r>
      <w:r/>
    </w:p>
    <w:p>
      <w:pPr>
        <w:ind w:firstLine="7168"/>
        <w:rPr>
          <w:rFonts w:hint="eastAsia"/>
          <w:b/>
          <w:color w:val="auto"/>
          <w:szCs w:val="21"/>
          <w:highlight w:val="none"/>
        </w:rPr>
      </w:pPr>
      <w:r>
        <w:rPr>
          <w:rFonts w:hint="eastAsia"/>
          <w:b/>
          <w:color w:val="auto"/>
          <w:szCs w:val="21"/>
          <w:highlight w:val="none"/>
        </w:rPr>
      </w:r>
      <w:r/>
    </w:p>
    <w:p>
      <w:pPr>
        <w:ind w:firstLine="7168"/>
        <w:rPr>
          <w:rFonts w:hint="eastAsia"/>
          <w:b/>
          <w:color w:val="auto"/>
          <w:szCs w:val="21"/>
          <w:highlight w:val="none"/>
        </w:rPr>
      </w:pPr>
      <w:r>
        <w:rPr>
          <w:rFonts w:hint="eastAsia"/>
          <w:b/>
          <w:color w:val="auto"/>
          <w:szCs w:val="21"/>
          <w:highlight w:val="none"/>
        </w:rPr>
      </w:r>
      <w:r/>
    </w:p>
    <w:p>
      <w:pPr>
        <w:pageBreakBefore/>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color w:val="auto"/>
          <w:sz w:val="21"/>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pStyle w:val="757"/>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60"/>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62"/>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62"/>
          <w:rFonts w:hint="eastAsia" w:ascii="宋体" w:hAnsi="宋体" w:eastAsia="宋体" w:cs="宋体"/>
          <w:i w:val="0"/>
          <w:iCs w:val="0"/>
          <w:caps w:val="0"/>
          <w:color w:val="auto"/>
          <w:spacing w:val="0"/>
          <w:sz w:val="21"/>
          <w:szCs w:val="21"/>
          <w:highlight w:val="none"/>
          <w:shd w:val="clear" w:color="auto" w:fill="ffffff"/>
        </w:rPr>
        <w:t xml:space="preserve">（厂名）</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62"/>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762"/>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62"/>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62"/>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62"/>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62"/>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57"/>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57"/>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57"/>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757"/>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75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6.供应商应当对所有所投产品一一进行声明。</w:t>
      </w:r>
      <w:r/>
    </w:p>
    <w:p>
      <w:pPr>
        <w:ind w:firstLine="7168"/>
        <w:rPr>
          <w:rFonts w:hint="eastAsia"/>
          <w:b/>
          <w:color w:val="auto"/>
          <w:szCs w:val="21"/>
          <w:highlight w:val="none"/>
        </w:rPr>
      </w:pPr>
      <w:r>
        <w:rPr>
          <w:rFonts w:hint="eastAsia"/>
          <w:b/>
          <w:color w:val="auto"/>
          <w:szCs w:val="21"/>
          <w:highlight w:val="none"/>
        </w:rPr>
      </w:r>
      <w:r/>
    </w:p>
    <w:p>
      <w:pPr>
        <w:ind w:firstLine="7168"/>
        <w:rPr>
          <w:rFonts w:hint="eastAsia"/>
          <w:b/>
          <w:color w:val="auto"/>
          <w:szCs w:val="21"/>
          <w:highlight w:val="none"/>
        </w:rPr>
      </w:pPr>
      <w:r>
        <w:rPr>
          <w:rFonts w:hint="eastAsia"/>
          <w:b/>
          <w:color w:val="auto"/>
          <w:szCs w:val="21"/>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楷体_GB2312">
    <w:panose1 w:val="02010609060101010101"/>
  </w:font>
  <w:font w:name="Courier New">
    <w:panose1 w:val="02070309020205020404"/>
  </w:font>
  <w:font w:name="&amp;amp;quot">
    <w:panose1 w:val="020B0503020202020204"/>
  </w:font>
  <w:font w:name="黑体">
    <w:panose1 w:val="02010609060101010101"/>
  </w:font>
  <w:font w:name="仿宋_GB2312">
    <w:panose1 w:val="02010609060101010101"/>
  </w:font>
  <w:font w:name="方正仿宋简体">
    <w:panose1 w:val="020B0503020202020204"/>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rPr>
        <w:rStyle w:val="862"/>
      </w:rPr>
      <w:framePr w:wrap="around" w:vAnchor="text" w:hAnchor="margin" w:xAlign="center" w:y="1"/>
    </w:pPr>
    <w:r>
      <w:rPr>
        <w:rStyle w:val="862"/>
      </w:rPr>
      <w:fldChar w:fldCharType="begin"/>
    </w:r>
    <w:r>
      <w:rPr>
        <w:rStyle w:val="862"/>
      </w:rPr>
      <w:instrText xml:space="preserve">PAGE  </w:instrText>
    </w:r>
    <w:r>
      <w:rPr>
        <w:rStyle w:val="862"/>
      </w:rPr>
      <w:fldChar w:fldCharType="end"/>
    </w:r>
    <w:r/>
  </w:p>
  <w:p>
    <w:pPr>
      <w:pStyle w:val="840"/>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ind w:firstLine="360"/>
      <w:jc w:val="left"/>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link w:val="1021"/>
    <w:uiPriority w:val="0"/>
    <w:qFormat/>
    <w:pPr>
      <w:jc w:val="both"/>
      <w:widowControl w:val="off"/>
    </w:pPr>
    <w:rPr>
      <w:rFonts w:hint="default" w:ascii="Calibri" w:hAnsi="Calibri" w:eastAsia="宋体" w:cs="Times New Roman"/>
      <w:sz w:val="21"/>
      <w:szCs w:val="24"/>
      <w:lang w:val="en-US" w:eastAsia="zh-CN" w:bidi="ar-SA"/>
    </w:rPr>
  </w:style>
  <w:style w:type="paragraph" w:styleId="728">
    <w:name w:val="Heading 1"/>
    <w:basedOn w:val="727"/>
    <w:next w:val="727"/>
    <w:link w:val="766"/>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767"/>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768"/>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69"/>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70"/>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72"/>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73"/>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right="0" w:firstLine="0"/>
      <w:spacing w:after="57"/>
    </w:pPr>
  </w:style>
  <w:style w:type="paragraph" w:styleId="740">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7"/>
    <w:uiPriority w:val="99"/>
    <w:semiHidden/>
    <w:unhideWhenUsed/>
    <w:qFormat/>
    <w:pPr>
      <w:jc w:val="left"/>
    </w:pPr>
  </w:style>
  <w:style w:type="paragraph" w:styleId="742">
    <w:name w:val="Body Text Indent"/>
    <w:basedOn w:val="727"/>
    <w:next w:val="727"/>
    <w:uiPriority w:val="0"/>
    <w:unhideWhenUsed/>
    <w:qFormat/>
    <w:pPr>
      <w:ind w:right="-159" w:firstLine="246"/>
      <w:spacing w:line="240" w:lineRule="atLeast"/>
    </w:pPr>
    <w:rPr>
      <w:spacing w:val="20"/>
      <w:szCs w:val="24"/>
    </w:rPr>
  </w:style>
  <w:style w:type="paragraph" w:styleId="743">
    <w:name w:val="toc 5"/>
    <w:basedOn w:val="727"/>
    <w:next w:val="727"/>
    <w:uiPriority w:val="39"/>
    <w:unhideWhenUsed/>
    <w:qFormat/>
    <w:pPr>
      <w:ind w:left="1134" w:right="0" w:firstLine="0"/>
      <w:spacing w:after="57"/>
    </w:pPr>
  </w:style>
  <w:style w:type="paragraph" w:styleId="744">
    <w:name w:val="toc 3"/>
    <w:basedOn w:val="727"/>
    <w:next w:val="727"/>
    <w:uiPriority w:val="39"/>
    <w:unhideWhenUsed/>
    <w:qFormat/>
    <w:pPr>
      <w:ind w:left="567" w:right="0" w:firstLine="0"/>
      <w:spacing w:after="57"/>
    </w:pPr>
  </w:style>
  <w:style w:type="paragraph" w:styleId="745">
    <w:name w:val="toc 8"/>
    <w:basedOn w:val="727"/>
    <w:next w:val="727"/>
    <w:uiPriority w:val="39"/>
    <w:unhideWhenUsed/>
    <w:qFormat/>
    <w:pPr>
      <w:ind w:left="1984" w:right="0" w:firstLine="0"/>
      <w:spacing w:after="57"/>
    </w:pPr>
  </w:style>
  <w:style w:type="paragraph" w:styleId="746">
    <w:name w:val="endnote text"/>
    <w:basedOn w:val="727"/>
    <w:link w:val="802"/>
    <w:uiPriority w:val="99"/>
    <w:semiHidden/>
    <w:unhideWhenUsed/>
    <w:qFormat/>
    <w:pPr>
      <w:spacing w:after="0" w:line="240" w:lineRule="auto"/>
    </w:pPr>
    <w:rPr>
      <w:sz w:val="20"/>
    </w:rPr>
  </w:style>
  <w:style w:type="paragraph" w:styleId="747">
    <w:name w:val="Footer"/>
    <w:basedOn w:val="727"/>
    <w:uiPriority w:val="99"/>
    <w:unhideWhenUsed/>
    <w:qFormat/>
    <w:pPr>
      <w:spacing w:after="0" w:line="240" w:lineRule="auto"/>
      <w:tabs>
        <w:tab w:val="center" w:pos="7143" w:leader="none"/>
        <w:tab w:val="right" w:pos="14287" w:leader="none"/>
      </w:tabs>
    </w:pPr>
  </w:style>
  <w:style w:type="paragraph" w:styleId="748">
    <w:name w:val="Header"/>
    <w:basedOn w:val="727"/>
    <w:uiPriority w:val="99"/>
    <w:unhideWhenUsed/>
    <w:qFormat/>
    <w:pPr>
      <w:spacing w:after="0" w:line="240" w:lineRule="auto"/>
      <w:tabs>
        <w:tab w:val="center" w:pos="7143" w:leader="none"/>
        <w:tab w:val="right" w:pos="14287" w:leader="none"/>
      </w:tabs>
    </w:pPr>
  </w:style>
  <w:style w:type="paragraph" w:styleId="749">
    <w:name w:val="toc 1"/>
    <w:basedOn w:val="727"/>
    <w:next w:val="727"/>
    <w:uiPriority w:val="39"/>
    <w:unhideWhenUsed/>
    <w:qFormat/>
    <w:pPr>
      <w:ind w:left="0" w:right="0" w:firstLine="0"/>
      <w:spacing w:after="57"/>
    </w:pPr>
  </w:style>
  <w:style w:type="paragraph" w:styleId="750">
    <w:name w:val="toc 4"/>
    <w:basedOn w:val="727"/>
    <w:next w:val="727"/>
    <w:uiPriority w:val="39"/>
    <w:unhideWhenUsed/>
    <w:qFormat/>
    <w:pPr>
      <w:ind w:left="850" w:right="0" w:firstLine="0"/>
      <w:spacing w:after="57"/>
    </w:pPr>
  </w:style>
  <w:style w:type="paragraph" w:styleId="751">
    <w:name w:val="Subtitle"/>
    <w:basedOn w:val="727"/>
    <w:next w:val="727"/>
    <w:link w:val="777"/>
    <w:uiPriority w:val="11"/>
    <w:qFormat/>
    <w:pPr>
      <w:spacing w:before="200" w:after="200"/>
    </w:pPr>
    <w:rPr>
      <w:sz w:val="24"/>
      <w:szCs w:val="24"/>
    </w:rPr>
  </w:style>
  <w:style w:type="paragraph" w:styleId="752">
    <w:name w:val="footnote text"/>
    <w:basedOn w:val="727"/>
    <w:link w:val="801"/>
    <w:uiPriority w:val="99"/>
    <w:semiHidden/>
    <w:unhideWhenUsed/>
    <w:qFormat/>
    <w:pPr>
      <w:spacing w:after="40" w:line="240" w:lineRule="auto"/>
    </w:pPr>
    <w:rPr>
      <w:sz w:val="18"/>
    </w:rPr>
  </w:style>
  <w:style w:type="paragraph" w:styleId="753">
    <w:name w:val="toc 6"/>
    <w:basedOn w:val="727"/>
    <w:next w:val="727"/>
    <w:uiPriority w:val="39"/>
    <w:unhideWhenUsed/>
    <w:qFormat/>
    <w:pPr>
      <w:ind w:left="1417" w:right="0" w:firstLine="0"/>
      <w:spacing w:after="57"/>
    </w:pPr>
  </w:style>
  <w:style w:type="paragraph" w:styleId="754">
    <w:name w:val="table of figures"/>
    <w:basedOn w:val="727"/>
    <w:next w:val="727"/>
    <w:uiPriority w:val="99"/>
    <w:unhideWhenUsed/>
    <w:qFormat/>
    <w:pPr>
      <w:spacing w:after="0" w:afterAutospacing="0"/>
    </w:pPr>
  </w:style>
  <w:style w:type="paragraph" w:styleId="755">
    <w:name w:val="toc 2"/>
    <w:basedOn w:val="727"/>
    <w:next w:val="727"/>
    <w:uiPriority w:val="39"/>
    <w:unhideWhenUsed/>
    <w:qFormat/>
    <w:pPr>
      <w:ind w:left="283" w:right="0" w:firstLine="0"/>
      <w:spacing w:after="57"/>
    </w:pPr>
  </w:style>
  <w:style w:type="paragraph" w:styleId="756">
    <w:name w:val="toc 9"/>
    <w:basedOn w:val="727"/>
    <w:next w:val="727"/>
    <w:uiPriority w:val="39"/>
    <w:unhideWhenUsed/>
    <w:qFormat/>
    <w:pPr>
      <w:ind w:left="2268" w:right="0" w:firstLine="0"/>
      <w:spacing w:after="57"/>
    </w:pPr>
  </w:style>
  <w:style w:type="paragraph" w:styleId="757">
    <w:name w:val="Normal (Web)"/>
    <w:basedOn w:val="727"/>
    <w:uiPriority w:val="99"/>
    <w:qFormat/>
    <w:pPr>
      <w:spacing w:before="100" w:beforeAutospacing="1" w:after="100" w:afterAutospacing="1"/>
    </w:pPr>
    <w:rPr>
      <w:rFonts w:ascii="宋体" w:hAnsi="宋体" w:cs="宋体"/>
    </w:rPr>
  </w:style>
  <w:style w:type="paragraph" w:styleId="758">
    <w:name w:val="Title"/>
    <w:basedOn w:val="727"/>
    <w:next w:val="727"/>
    <w:link w:val="776"/>
    <w:uiPriority w:val="10"/>
    <w:qFormat/>
    <w:pPr>
      <w:contextualSpacing/>
      <w:spacing w:before="300" w:after="200"/>
    </w:pPr>
    <w:rPr>
      <w:sz w:val="48"/>
      <w:szCs w:val="48"/>
    </w:r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Strong"/>
    <w:uiPriority w:val="22"/>
    <w:qFormat/>
    <w:rPr>
      <w:b/>
      <w:bCs/>
    </w:rPr>
  </w:style>
  <w:style w:type="character" w:styleId="761">
    <w:name w:val="endnote reference"/>
    <w:uiPriority w:val="99"/>
    <w:semiHidden/>
    <w:unhideWhenUsed/>
    <w:qFormat/>
    <w:rPr>
      <w:vertAlign w:val="superscript"/>
    </w:rPr>
  </w:style>
  <w:style w:type="character" w:styleId="762">
    <w:name w:val="Emphasis"/>
    <w:uiPriority w:val="0"/>
    <w:qFormat/>
    <w:rPr>
      <w:color w:val="cc0000"/>
      <w:szCs w:val="20"/>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paragraph" w:styleId="765" w:customStyle="1">
    <w:name w:val="段"/>
    <w:next w:val="727"/>
    <w:uiPriority w:val="0"/>
    <w:qFormat/>
    <w:pPr>
      <w:ind w:firstLine="200"/>
      <w:jc w:val="both"/>
    </w:pPr>
    <w:rPr>
      <w:rFonts w:hint="default" w:ascii="宋体" w:hAnsi="Calibri" w:eastAsia="宋体" w:cs="Times New Roman"/>
      <w:sz w:val="21"/>
      <w:lang w:val="en-US" w:eastAsia="zh-CN" w:bidi="ar-SA"/>
    </w:rPr>
  </w:style>
  <w:style w:type="character" w:styleId="766" w:customStyle="1">
    <w:name w:val="Heading 1 Char"/>
    <w:link w:val="728"/>
    <w:uiPriority w:val="9"/>
    <w:qFormat/>
    <w:rPr>
      <w:rFonts w:ascii="Arial" w:hAnsi="Arial" w:eastAsia="Arial" w:cs="Arial"/>
      <w:sz w:val="40"/>
      <w:szCs w:val="40"/>
    </w:rPr>
  </w:style>
  <w:style w:type="character" w:styleId="767" w:customStyle="1">
    <w:name w:val="Heading 2 Char"/>
    <w:link w:val="729"/>
    <w:uiPriority w:val="9"/>
    <w:qFormat/>
    <w:rPr>
      <w:rFonts w:ascii="Arial" w:hAnsi="Arial" w:eastAsia="Arial" w:cs="Arial"/>
      <w:sz w:val="34"/>
    </w:rPr>
  </w:style>
  <w:style w:type="character" w:styleId="768" w:customStyle="1">
    <w:name w:val="Heading 3 Char"/>
    <w:link w:val="730"/>
    <w:uiPriority w:val="9"/>
    <w:qFormat/>
    <w:rPr>
      <w:rFonts w:ascii="Arial" w:hAnsi="Arial" w:eastAsia="Arial" w:cs="Arial"/>
      <w:sz w:val="30"/>
      <w:szCs w:val="30"/>
    </w:rPr>
  </w:style>
  <w:style w:type="character" w:styleId="769" w:customStyle="1">
    <w:name w:val="Heading 5 Char"/>
    <w:link w:val="732"/>
    <w:uiPriority w:val="9"/>
    <w:qFormat/>
    <w:rPr>
      <w:rFonts w:ascii="Arial" w:hAnsi="Arial" w:eastAsia="Arial" w:cs="Arial"/>
      <w:b/>
      <w:bCs/>
      <w:sz w:val="24"/>
      <w:szCs w:val="24"/>
    </w:rPr>
  </w:style>
  <w:style w:type="character" w:styleId="770" w:customStyle="1">
    <w:name w:val="Heading 6 Char"/>
    <w:link w:val="733"/>
    <w:uiPriority w:val="9"/>
    <w:qFormat/>
    <w:rPr>
      <w:rFonts w:ascii="Arial" w:hAnsi="Arial" w:eastAsia="Arial" w:cs="Arial"/>
      <w:b/>
      <w:bCs/>
      <w:sz w:val="22"/>
      <w:szCs w:val="22"/>
    </w:rPr>
  </w:style>
  <w:style w:type="character" w:styleId="771" w:customStyle="1">
    <w:name w:val="Heading 7 Char"/>
    <w:link w:val="734"/>
    <w:uiPriority w:val="9"/>
    <w:qFormat/>
    <w:rPr>
      <w:rFonts w:ascii="Arial" w:hAnsi="Arial" w:eastAsia="Arial" w:cs="Arial"/>
      <w:b/>
      <w:bCs/>
      <w:i/>
      <w:iCs/>
      <w:sz w:val="22"/>
      <w:szCs w:val="22"/>
    </w:rPr>
  </w:style>
  <w:style w:type="character" w:styleId="772" w:customStyle="1">
    <w:name w:val="Heading 8 Char"/>
    <w:link w:val="735"/>
    <w:uiPriority w:val="9"/>
    <w:qFormat/>
    <w:rPr>
      <w:rFonts w:ascii="Arial" w:hAnsi="Arial" w:eastAsia="Arial" w:cs="Arial"/>
      <w:i/>
      <w:iCs/>
      <w:sz w:val="22"/>
      <w:szCs w:val="22"/>
    </w:rPr>
  </w:style>
  <w:style w:type="character" w:styleId="773" w:customStyle="1">
    <w:name w:val="Heading 9 Char"/>
    <w:link w:val="736"/>
    <w:uiPriority w:val="9"/>
    <w:qFormat/>
    <w:rPr>
      <w:rFonts w:ascii="Arial" w:hAnsi="Arial" w:eastAsia="Arial" w:cs="Arial"/>
      <w:i/>
      <w:iCs/>
      <w:sz w:val="21"/>
      <w:szCs w:val="21"/>
    </w:rPr>
  </w:style>
  <w:style w:type="paragraph" w:styleId="774">
    <w:name w:val="List Paragraph"/>
    <w:basedOn w:val="727"/>
    <w:uiPriority w:val="34"/>
    <w:qFormat/>
    <w:pPr>
      <w:contextualSpacing/>
      <w:ind w:left="720"/>
    </w:pPr>
  </w:style>
  <w:style w:type="paragraph" w:styleId="775">
    <w:name w:val="No Spacing"/>
    <w:uiPriority w:val="1"/>
    <w:qFormat/>
    <w:pPr>
      <w:spacing w:before="0" w:after="0" w:line="240" w:lineRule="auto"/>
    </w:pPr>
    <w:rPr>
      <w:rFonts w:hint="default" w:ascii="Times New Roman" w:hAnsi="Times New Roman" w:eastAsia="宋体" w:cs="Times New Roman"/>
    </w:rPr>
  </w:style>
  <w:style w:type="character" w:styleId="776" w:customStyle="1">
    <w:name w:val="Title Char"/>
    <w:link w:val="758"/>
    <w:uiPriority w:val="10"/>
    <w:qFormat/>
    <w:rPr>
      <w:sz w:val="48"/>
      <w:szCs w:val="48"/>
    </w:rPr>
  </w:style>
  <w:style w:type="character" w:styleId="777" w:customStyle="1">
    <w:name w:val="Subtitle Char"/>
    <w:link w:val="751"/>
    <w:uiPriority w:val="11"/>
    <w:qFormat/>
    <w:rPr>
      <w:sz w:val="24"/>
      <w:szCs w:val="24"/>
    </w:rPr>
  </w:style>
  <w:style w:type="paragraph" w:styleId="778">
    <w:name w:val="Quote"/>
    <w:basedOn w:val="727"/>
    <w:next w:val="727"/>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27"/>
    <w:next w:val="727"/>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table" w:styleId="7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link w:val="752"/>
    <w:uiPriority w:val="99"/>
    <w:qFormat/>
    <w:rPr>
      <w:sz w:val="18"/>
    </w:rPr>
  </w:style>
  <w:style w:type="character" w:styleId="802" w:customStyle="1">
    <w:name w:val="Endnote Text Char"/>
    <w:link w:val="746"/>
    <w:uiPriority w:val="99"/>
    <w:qFormat/>
    <w:rPr>
      <w:sz w:val="20"/>
    </w:rPr>
  </w:style>
  <w:style w:type="paragraph" w:styleId="803" w:customStyle="1">
    <w:name w:val="TOC Heading"/>
    <w:uiPriority w:val="39"/>
    <w:unhideWhenUsed/>
    <w:qFormat/>
    <w:rPr>
      <w:rFonts w:hint="default" w:ascii="Times New Roman" w:hAnsi="Times New Roman" w:eastAsia="宋体" w:cs="Times New Roman"/>
    </w:rPr>
  </w:style>
  <w:style w:type="paragraph" w:styleId="804" w:customStyle="1">
    <w:name w:val="标题 11"/>
    <w:basedOn w:val="727"/>
    <w:next w:val="727"/>
    <w:link w:val="816"/>
    <w:uiPriority w:val="9"/>
    <w:qFormat/>
    <w:pPr>
      <w:keepLines/>
      <w:keepNext/>
      <w:spacing w:before="480" w:after="200"/>
      <w:outlineLvl w:val="0"/>
    </w:pPr>
    <w:rPr>
      <w:rFonts w:ascii="Arial" w:hAnsi="Arial" w:eastAsia="Arial" w:cs="Arial"/>
      <w:sz w:val="40"/>
      <w:szCs w:val="40"/>
    </w:rPr>
  </w:style>
  <w:style w:type="paragraph" w:styleId="805" w:customStyle="1">
    <w:name w:val="标题 21"/>
    <w:basedOn w:val="727"/>
    <w:next w:val="727"/>
    <w:link w:val="817"/>
    <w:uiPriority w:val="9"/>
    <w:unhideWhenUsed/>
    <w:qFormat/>
    <w:pPr>
      <w:keepLines/>
      <w:keepNext/>
      <w:spacing w:before="360" w:after="200"/>
      <w:outlineLvl w:val="1"/>
    </w:pPr>
    <w:rPr>
      <w:rFonts w:ascii="Arial" w:hAnsi="Arial" w:eastAsia="Arial" w:cs="Arial"/>
      <w:sz w:val="34"/>
    </w:rPr>
  </w:style>
  <w:style w:type="paragraph" w:styleId="806" w:customStyle="1">
    <w:name w:val="标题 31"/>
    <w:basedOn w:val="727"/>
    <w:next w:val="727"/>
    <w:link w:val="818"/>
    <w:uiPriority w:val="9"/>
    <w:unhideWhenUsed/>
    <w:qFormat/>
    <w:pPr>
      <w:keepLines/>
      <w:keepNext/>
      <w:spacing w:before="320" w:after="200"/>
      <w:outlineLvl w:val="2"/>
    </w:pPr>
    <w:rPr>
      <w:rFonts w:ascii="Arial" w:hAnsi="Arial" w:eastAsia="Arial" w:cs="Arial"/>
      <w:sz w:val="30"/>
      <w:szCs w:val="30"/>
    </w:rPr>
  </w:style>
  <w:style w:type="paragraph" w:styleId="807" w:customStyle="1">
    <w:name w:val="标题 41"/>
    <w:basedOn w:val="727"/>
    <w:next w:val="808"/>
    <w:uiPriority w:val="0"/>
    <w:qFormat/>
    <w:pPr>
      <w:keepNext/>
      <w:spacing w:before="240" w:after="60"/>
      <w:outlineLvl w:val="3"/>
    </w:pPr>
    <w:rPr>
      <w:b/>
      <w:bCs/>
      <w:sz w:val="28"/>
      <w:szCs w:val="28"/>
    </w:rPr>
  </w:style>
  <w:style w:type="paragraph" w:styleId="808" w:customStyle="1">
    <w:name w:val="正文缩进1"/>
    <w:basedOn w:val="727"/>
    <w:next w:val="727"/>
    <w:uiPriority w:val="99"/>
    <w:unhideWhenUsed/>
    <w:qFormat/>
    <w:pPr>
      <w:ind w:firstLine="420"/>
      <w:jc w:val="left"/>
    </w:pPr>
    <w:rPr>
      <w:sz w:val="24"/>
    </w:rPr>
  </w:style>
  <w:style w:type="paragraph" w:styleId="809" w:customStyle="1">
    <w:name w:val="标题 51"/>
    <w:basedOn w:val="727"/>
    <w:next w:val="727"/>
    <w:link w:val="819"/>
    <w:uiPriority w:val="9"/>
    <w:unhideWhenUsed/>
    <w:qFormat/>
    <w:pPr>
      <w:keepLines/>
      <w:keepNext/>
      <w:spacing w:before="320" w:after="200"/>
      <w:outlineLvl w:val="4"/>
    </w:pPr>
    <w:rPr>
      <w:rFonts w:ascii="Arial" w:hAnsi="Arial" w:eastAsia="Arial" w:cs="Arial"/>
      <w:b/>
      <w:bCs/>
      <w:sz w:val="24"/>
    </w:rPr>
  </w:style>
  <w:style w:type="paragraph" w:styleId="810" w:customStyle="1">
    <w:name w:val="标题 61"/>
    <w:basedOn w:val="727"/>
    <w:next w:val="727"/>
    <w:link w:val="820"/>
    <w:uiPriority w:val="9"/>
    <w:unhideWhenUsed/>
    <w:qFormat/>
    <w:pPr>
      <w:keepLines/>
      <w:keepNext/>
      <w:spacing w:before="320" w:after="200"/>
      <w:outlineLvl w:val="5"/>
    </w:pPr>
    <w:rPr>
      <w:rFonts w:ascii="Arial" w:hAnsi="Arial" w:eastAsia="Arial" w:cs="Arial"/>
      <w:b/>
      <w:bCs/>
      <w:sz w:val="22"/>
      <w:szCs w:val="22"/>
    </w:rPr>
  </w:style>
  <w:style w:type="paragraph" w:styleId="811" w:customStyle="1">
    <w:name w:val="标题 71"/>
    <w:basedOn w:val="727"/>
    <w:next w:val="727"/>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812" w:customStyle="1">
    <w:name w:val="标题 81"/>
    <w:basedOn w:val="727"/>
    <w:next w:val="727"/>
    <w:link w:val="822"/>
    <w:uiPriority w:val="9"/>
    <w:unhideWhenUsed/>
    <w:qFormat/>
    <w:pPr>
      <w:keepLines/>
      <w:keepNext/>
      <w:spacing w:before="320" w:after="200"/>
      <w:outlineLvl w:val="7"/>
    </w:pPr>
    <w:rPr>
      <w:rFonts w:ascii="Arial" w:hAnsi="Arial" w:eastAsia="Arial" w:cs="Arial"/>
      <w:i/>
      <w:iCs/>
      <w:sz w:val="22"/>
      <w:szCs w:val="22"/>
    </w:rPr>
  </w:style>
  <w:style w:type="paragraph" w:styleId="813" w:customStyle="1">
    <w:name w:val="标题 91"/>
    <w:basedOn w:val="727"/>
    <w:next w:val="727"/>
    <w:link w:val="823"/>
    <w:uiPriority w:val="9"/>
    <w:unhideWhenUsed/>
    <w:qFormat/>
    <w:pPr>
      <w:keepLines/>
      <w:keepNext/>
      <w:spacing w:before="320" w:after="200"/>
      <w:outlineLvl w:val="8"/>
    </w:pPr>
    <w:rPr>
      <w:rFonts w:ascii="Arial" w:hAnsi="Arial" w:eastAsia="Arial" w:cs="Arial"/>
      <w:i/>
      <w:iCs/>
      <w:szCs w:val="21"/>
    </w:rPr>
  </w:style>
  <w:style w:type="character" w:styleId="814" w:customStyle="1">
    <w:name w:val="默认段落字体1"/>
    <w:link w:val="727"/>
    <w:uiPriority w:val="1"/>
    <w:unhideWhenUsed/>
    <w:qFormat/>
  </w:style>
  <w:style w:type="table" w:styleId="815" w:customStyle="1">
    <w:name w:val="普通表格1"/>
    <w:uiPriority w:val="99"/>
    <w:unhideWhenUsed/>
    <w:qFormat/>
    <w:tblPr/>
  </w:style>
  <w:style w:type="character" w:styleId="816" w:customStyle="1">
    <w:name w:val="标题 1 Char"/>
    <w:basedOn w:val="814"/>
    <w:link w:val="804"/>
    <w:uiPriority w:val="9"/>
    <w:qFormat/>
    <w:rPr>
      <w:rFonts w:ascii="Arial" w:hAnsi="Arial" w:eastAsia="Arial" w:cs="Arial"/>
      <w:sz w:val="40"/>
      <w:szCs w:val="40"/>
    </w:rPr>
  </w:style>
  <w:style w:type="character" w:styleId="817" w:customStyle="1">
    <w:name w:val="标题 2 Char"/>
    <w:basedOn w:val="814"/>
    <w:link w:val="805"/>
    <w:uiPriority w:val="9"/>
    <w:qFormat/>
    <w:rPr>
      <w:rFonts w:ascii="Arial" w:hAnsi="Arial" w:eastAsia="Arial" w:cs="Arial"/>
      <w:sz w:val="34"/>
    </w:rPr>
  </w:style>
  <w:style w:type="character" w:styleId="818" w:customStyle="1">
    <w:name w:val="标题 3 Char"/>
    <w:basedOn w:val="814"/>
    <w:link w:val="806"/>
    <w:uiPriority w:val="9"/>
    <w:qFormat/>
    <w:rPr>
      <w:rFonts w:ascii="Arial" w:hAnsi="Arial" w:eastAsia="Arial" w:cs="Arial"/>
      <w:sz w:val="30"/>
      <w:szCs w:val="30"/>
    </w:rPr>
  </w:style>
  <w:style w:type="character" w:styleId="819" w:customStyle="1">
    <w:name w:val="标题 5 Char"/>
    <w:basedOn w:val="814"/>
    <w:link w:val="809"/>
    <w:uiPriority w:val="9"/>
    <w:qFormat/>
    <w:rPr>
      <w:rFonts w:ascii="Arial" w:hAnsi="Arial" w:eastAsia="Arial" w:cs="Arial"/>
      <w:b/>
      <w:bCs/>
      <w:sz w:val="24"/>
      <w:szCs w:val="24"/>
    </w:rPr>
  </w:style>
  <w:style w:type="character" w:styleId="820" w:customStyle="1">
    <w:name w:val="标题 6 Char"/>
    <w:basedOn w:val="814"/>
    <w:link w:val="810"/>
    <w:uiPriority w:val="9"/>
    <w:qFormat/>
    <w:rPr>
      <w:rFonts w:ascii="Arial" w:hAnsi="Arial" w:eastAsia="Arial" w:cs="Arial"/>
      <w:b/>
      <w:bCs/>
      <w:sz w:val="22"/>
      <w:szCs w:val="22"/>
    </w:rPr>
  </w:style>
  <w:style w:type="character" w:styleId="821" w:customStyle="1">
    <w:name w:val="标题 7 Char"/>
    <w:basedOn w:val="814"/>
    <w:link w:val="811"/>
    <w:uiPriority w:val="9"/>
    <w:qFormat/>
    <w:rPr>
      <w:rFonts w:ascii="Arial" w:hAnsi="Arial" w:eastAsia="Arial" w:cs="Arial"/>
      <w:b/>
      <w:bCs/>
      <w:i/>
      <w:iCs/>
      <w:sz w:val="22"/>
      <w:szCs w:val="22"/>
    </w:rPr>
  </w:style>
  <w:style w:type="character" w:styleId="822" w:customStyle="1">
    <w:name w:val="标题 8 Char"/>
    <w:basedOn w:val="814"/>
    <w:link w:val="812"/>
    <w:uiPriority w:val="9"/>
    <w:qFormat/>
    <w:rPr>
      <w:rFonts w:ascii="Arial" w:hAnsi="Arial" w:eastAsia="Arial" w:cs="Arial"/>
      <w:i/>
      <w:iCs/>
      <w:sz w:val="22"/>
      <w:szCs w:val="22"/>
    </w:rPr>
  </w:style>
  <w:style w:type="character" w:styleId="823" w:customStyle="1">
    <w:name w:val="标题 9 Char"/>
    <w:basedOn w:val="814"/>
    <w:link w:val="813"/>
    <w:uiPriority w:val="9"/>
    <w:qFormat/>
    <w:rPr>
      <w:rFonts w:ascii="Arial" w:hAnsi="Arial" w:eastAsia="Arial" w:cs="Arial"/>
      <w:i/>
      <w:iCs/>
      <w:sz w:val="21"/>
      <w:szCs w:val="21"/>
    </w:rPr>
  </w:style>
  <w:style w:type="paragraph" w:styleId="824" w:customStyle="1">
    <w:name w:val="目录 71"/>
    <w:basedOn w:val="727"/>
    <w:next w:val="727"/>
    <w:uiPriority w:val="39"/>
    <w:unhideWhenUsed/>
    <w:qFormat/>
    <w:pPr>
      <w:ind w:left="1701"/>
      <w:spacing w:after="57"/>
    </w:pPr>
  </w:style>
  <w:style w:type="paragraph" w:styleId="825" w:customStyle="1">
    <w:name w:val="题注1"/>
    <w:basedOn w:val="804"/>
    <w:next w:val="727"/>
    <w:uiPriority w:val="35"/>
    <w:unhideWhenUsed/>
    <w:qFormat/>
    <w:pPr>
      <w:spacing w:line="276" w:lineRule="auto"/>
    </w:pPr>
    <w:rPr>
      <w:b/>
      <w:bCs/>
      <w:color w:val="5b9bd5"/>
      <w:sz w:val="18"/>
      <w:szCs w:val="18"/>
    </w:rPr>
  </w:style>
  <w:style w:type="paragraph" w:styleId="826" w:customStyle="1">
    <w:name w:val="批注文字1"/>
    <w:basedOn w:val="727"/>
    <w:link w:val="827"/>
    <w:uiPriority w:val="0"/>
    <w:qFormat/>
    <w:pPr>
      <w:jc w:val="left"/>
    </w:pPr>
  </w:style>
  <w:style w:type="character" w:styleId="827" w:customStyle="1">
    <w:name w:val="批注文字 Char"/>
    <w:basedOn w:val="814"/>
    <w:link w:val="826"/>
    <w:uiPriority w:val="0"/>
    <w:qFormat/>
    <w:rPr>
      <w:rFonts w:ascii="Calibri" w:hAnsi="Calibri"/>
      <w:sz w:val="21"/>
      <w:szCs w:val="24"/>
    </w:rPr>
  </w:style>
  <w:style w:type="paragraph" w:styleId="828" w:customStyle="1">
    <w:name w:val="正文文本1"/>
    <w:basedOn w:val="727"/>
    <w:next w:val="727"/>
    <w:uiPriority w:val="0"/>
    <w:qFormat/>
  </w:style>
  <w:style w:type="paragraph" w:styleId="829" w:customStyle="1">
    <w:name w:val="正文文本缩进1"/>
    <w:basedOn w:val="727"/>
    <w:next w:val="830"/>
    <w:uiPriority w:val="0"/>
    <w:qFormat/>
    <w:pPr>
      <w:ind w:left="570"/>
      <w:spacing w:line="520" w:lineRule="exact"/>
    </w:pPr>
    <w:rPr>
      <w:rFonts w:ascii="方正仿宋简体" w:hAnsi="创艺简仿宋" w:eastAsia="方正仿宋简体"/>
      <w:sz w:val="24"/>
    </w:rPr>
  </w:style>
  <w:style w:type="paragraph" w:styleId="830" w:customStyle="1">
    <w:name w:val="寄信人地址1"/>
    <w:basedOn w:val="727"/>
    <w:uiPriority w:val="0"/>
    <w:qFormat/>
    <w:rPr>
      <w:rFonts w:ascii="Arial" w:hAnsi="Arial"/>
    </w:rPr>
  </w:style>
  <w:style w:type="paragraph" w:styleId="831" w:customStyle="1">
    <w:name w:val="文本块1"/>
    <w:basedOn w:val="727"/>
    <w:uiPriority w:val="99"/>
    <w:qFormat/>
    <w:pPr>
      <w:ind w:left="630" w:right="-609" w:firstLine="420"/>
      <w:spacing w:line="360" w:lineRule="auto"/>
    </w:pPr>
    <w:rPr>
      <w:rFonts w:ascii="仿宋_GB2312" w:eastAsia="仿宋_GB2312"/>
      <w:szCs w:val="20"/>
    </w:rPr>
  </w:style>
  <w:style w:type="paragraph" w:styleId="832" w:customStyle="1">
    <w:name w:val="目录 51"/>
    <w:basedOn w:val="727"/>
    <w:next w:val="727"/>
    <w:uiPriority w:val="39"/>
    <w:unhideWhenUsed/>
    <w:qFormat/>
    <w:pPr>
      <w:ind w:left="1134"/>
      <w:spacing w:after="57"/>
    </w:pPr>
  </w:style>
  <w:style w:type="paragraph" w:styleId="833" w:customStyle="1">
    <w:name w:val="目录 31"/>
    <w:basedOn w:val="727"/>
    <w:next w:val="727"/>
    <w:uiPriority w:val="39"/>
    <w:unhideWhenUsed/>
    <w:qFormat/>
    <w:pPr>
      <w:ind w:left="567"/>
      <w:spacing w:after="57"/>
    </w:pPr>
  </w:style>
  <w:style w:type="paragraph" w:styleId="834" w:customStyle="1">
    <w:name w:val="纯文本11"/>
    <w:basedOn w:val="727"/>
    <w:uiPriority w:val="99"/>
    <w:qFormat/>
    <w:pPr>
      <w:jc w:val="left"/>
      <w:widowControl/>
    </w:pPr>
    <w:rPr>
      <w:rFonts w:ascii="宋体" w:hAnsi="Courier New" w:eastAsia="楷体_GB2312"/>
      <w:sz w:val="26"/>
    </w:rPr>
  </w:style>
  <w:style w:type="paragraph" w:styleId="835" w:customStyle="1">
    <w:name w:val="目录 81"/>
    <w:basedOn w:val="727"/>
    <w:next w:val="727"/>
    <w:uiPriority w:val="39"/>
    <w:unhideWhenUsed/>
    <w:qFormat/>
    <w:pPr>
      <w:ind w:left="1984"/>
      <w:spacing w:after="57"/>
    </w:pPr>
  </w:style>
  <w:style w:type="paragraph" w:styleId="836" w:customStyle="1">
    <w:name w:val="尾注文本1"/>
    <w:basedOn w:val="727"/>
    <w:link w:val="837"/>
    <w:uiPriority w:val="99"/>
    <w:unhideWhenUsed/>
    <w:qFormat/>
    <w:rPr>
      <w:rFonts w:ascii="Times New Roman" w:hAnsi="Times New Roman"/>
      <w:sz w:val="20"/>
      <w:szCs w:val="20"/>
    </w:rPr>
  </w:style>
  <w:style w:type="character" w:styleId="837" w:customStyle="1">
    <w:name w:val="尾注文本 Char"/>
    <w:link w:val="836"/>
    <w:uiPriority w:val="99"/>
    <w:qFormat/>
    <w:rPr>
      <w:sz w:val="20"/>
    </w:rPr>
  </w:style>
  <w:style w:type="paragraph" w:styleId="838" w:customStyle="1">
    <w:name w:val="批注框文本1"/>
    <w:basedOn w:val="727"/>
    <w:link w:val="839"/>
    <w:uiPriority w:val="99"/>
    <w:unhideWhenUsed/>
    <w:qFormat/>
    <w:rPr>
      <w:sz w:val="18"/>
      <w:szCs w:val="18"/>
    </w:rPr>
  </w:style>
  <w:style w:type="character" w:styleId="839" w:customStyle="1">
    <w:name w:val="批注框文本 Char"/>
    <w:basedOn w:val="814"/>
    <w:link w:val="838"/>
    <w:uiPriority w:val="99"/>
    <w:semiHidden/>
    <w:qFormat/>
    <w:rPr>
      <w:rFonts w:ascii="Calibri" w:hAnsi="Calibri"/>
      <w:sz w:val="18"/>
      <w:szCs w:val="18"/>
    </w:rPr>
  </w:style>
  <w:style w:type="paragraph" w:styleId="840" w:customStyle="1">
    <w:name w:val="页脚1"/>
    <w:basedOn w:val="727"/>
    <w:uiPriority w:val="99"/>
    <w:qFormat/>
    <w:pPr>
      <w:jc w:val="left"/>
      <w:tabs>
        <w:tab w:val="center" w:pos="4153" w:leader="none"/>
        <w:tab w:val="right" w:pos="8306" w:leader="none"/>
      </w:tabs>
    </w:pPr>
    <w:rPr>
      <w:sz w:val="18"/>
      <w:szCs w:val="18"/>
    </w:rPr>
  </w:style>
  <w:style w:type="paragraph" w:styleId="841" w:customStyle="1">
    <w:name w:val="页眉1"/>
    <w:basedOn w:val="727"/>
    <w:uiPriority w:val="99"/>
    <w:qFormat/>
    <w:pPr>
      <w:jc w:val="center"/>
      <w:tabs>
        <w:tab w:val="center" w:pos="4153" w:leader="none"/>
        <w:tab w:val="right" w:pos="8306" w:leader="none"/>
      </w:tabs>
      <w:pBdr>
        <w:bottom w:val="single" w:color="000000" w:sz="6" w:space="1"/>
      </w:pBdr>
    </w:pPr>
    <w:rPr>
      <w:sz w:val="18"/>
      <w:szCs w:val="18"/>
    </w:rPr>
  </w:style>
  <w:style w:type="paragraph" w:styleId="842" w:customStyle="1">
    <w:name w:val="目录 11"/>
    <w:basedOn w:val="727"/>
    <w:next w:val="727"/>
    <w:uiPriority w:val="99"/>
    <w:qFormat/>
    <w:pPr>
      <w:jc w:val="left"/>
    </w:pPr>
    <w:rPr>
      <w:rFonts w:eastAsia="楷体_GB2312"/>
      <w:sz w:val="24"/>
      <w:szCs w:val="20"/>
    </w:rPr>
  </w:style>
  <w:style w:type="paragraph" w:styleId="843" w:customStyle="1">
    <w:name w:val="目录 41"/>
    <w:basedOn w:val="727"/>
    <w:next w:val="727"/>
    <w:uiPriority w:val="39"/>
    <w:unhideWhenUsed/>
    <w:qFormat/>
    <w:pPr>
      <w:ind w:left="850"/>
      <w:spacing w:after="57"/>
    </w:pPr>
  </w:style>
  <w:style w:type="paragraph" w:styleId="844" w:customStyle="1">
    <w:name w:val="副标题1"/>
    <w:basedOn w:val="727"/>
    <w:next w:val="727"/>
    <w:link w:val="845"/>
    <w:uiPriority w:val="11"/>
    <w:qFormat/>
    <w:pPr>
      <w:spacing w:before="200" w:after="200"/>
    </w:pPr>
    <w:rPr>
      <w:sz w:val="24"/>
    </w:rPr>
  </w:style>
  <w:style w:type="character" w:styleId="845" w:customStyle="1">
    <w:name w:val="副标题 Char"/>
    <w:basedOn w:val="814"/>
    <w:link w:val="844"/>
    <w:uiPriority w:val="11"/>
    <w:qFormat/>
    <w:rPr>
      <w:sz w:val="24"/>
      <w:szCs w:val="24"/>
    </w:rPr>
  </w:style>
  <w:style w:type="paragraph" w:styleId="846" w:customStyle="1">
    <w:name w:val="脚注文本1"/>
    <w:basedOn w:val="727"/>
    <w:link w:val="847"/>
    <w:uiPriority w:val="99"/>
    <w:unhideWhenUsed/>
    <w:qFormat/>
    <w:pPr>
      <w:spacing w:after="40"/>
    </w:pPr>
    <w:rPr>
      <w:rFonts w:ascii="Times New Roman" w:hAnsi="Times New Roman"/>
      <w:sz w:val="18"/>
      <w:szCs w:val="20"/>
    </w:rPr>
  </w:style>
  <w:style w:type="character" w:styleId="847" w:customStyle="1">
    <w:name w:val="脚注文本 Char"/>
    <w:link w:val="846"/>
    <w:uiPriority w:val="99"/>
    <w:qFormat/>
    <w:rPr>
      <w:sz w:val="18"/>
    </w:rPr>
  </w:style>
  <w:style w:type="paragraph" w:styleId="848" w:customStyle="1">
    <w:name w:val="目录 61"/>
    <w:basedOn w:val="727"/>
    <w:next w:val="727"/>
    <w:uiPriority w:val="39"/>
    <w:unhideWhenUsed/>
    <w:qFormat/>
    <w:pPr>
      <w:ind w:left="1417"/>
      <w:spacing w:after="57"/>
    </w:pPr>
  </w:style>
  <w:style w:type="paragraph" w:styleId="849" w:customStyle="1">
    <w:name w:val="正文文本缩进 311"/>
    <w:basedOn w:val="727"/>
    <w:uiPriority w:val="0"/>
    <w:qFormat/>
    <w:pPr>
      <w:ind w:firstLine="480"/>
      <w:jc w:val="left"/>
      <w:spacing w:line="440" w:lineRule="atLeast"/>
    </w:pPr>
    <w:rPr>
      <w:sz w:val="24"/>
    </w:rPr>
  </w:style>
  <w:style w:type="paragraph" w:styleId="850" w:customStyle="1">
    <w:name w:val="图表目录1"/>
    <w:basedOn w:val="727"/>
    <w:next w:val="727"/>
    <w:uiPriority w:val="99"/>
    <w:unhideWhenUsed/>
    <w:qFormat/>
  </w:style>
  <w:style w:type="paragraph" w:styleId="851" w:customStyle="1">
    <w:name w:val="目录 21"/>
    <w:basedOn w:val="727"/>
    <w:next w:val="727"/>
    <w:uiPriority w:val="39"/>
    <w:unhideWhenUsed/>
    <w:qFormat/>
    <w:pPr>
      <w:ind w:left="283"/>
      <w:spacing w:after="57"/>
    </w:pPr>
  </w:style>
  <w:style w:type="paragraph" w:styleId="852" w:customStyle="1">
    <w:name w:val="目录 91"/>
    <w:basedOn w:val="727"/>
    <w:next w:val="727"/>
    <w:uiPriority w:val="39"/>
    <w:unhideWhenUsed/>
    <w:qFormat/>
    <w:pPr>
      <w:ind w:left="2268"/>
      <w:spacing w:after="57"/>
    </w:pPr>
  </w:style>
  <w:style w:type="paragraph" w:styleId="853" w:customStyle="1">
    <w:name w:val="HTML 预设格式1"/>
    <w:basedOn w:val="727"/>
    <w:next w:val="8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4" w:customStyle="1">
    <w:name w:val="普通(网站)11"/>
    <w:basedOn w:val="727"/>
    <w:uiPriority w:val="99"/>
    <w:unhideWhenUsed/>
    <w:qFormat/>
    <w:pPr>
      <w:jc w:val="left"/>
      <w:spacing w:beforeAutospacing="1" w:afterAutospacing="1"/>
    </w:pPr>
    <w:rPr>
      <w:sz w:val="24"/>
    </w:rPr>
  </w:style>
  <w:style w:type="paragraph" w:styleId="855" w:customStyle="1">
    <w:name w:val="标题1"/>
    <w:basedOn w:val="727"/>
    <w:next w:val="727"/>
    <w:link w:val="856"/>
    <w:uiPriority w:val="10"/>
    <w:qFormat/>
    <w:pPr>
      <w:contextualSpacing/>
      <w:spacing w:before="300" w:after="200"/>
    </w:pPr>
    <w:rPr>
      <w:sz w:val="48"/>
      <w:szCs w:val="48"/>
    </w:rPr>
  </w:style>
  <w:style w:type="character" w:styleId="856" w:customStyle="1">
    <w:name w:val="标题 Char"/>
    <w:basedOn w:val="814"/>
    <w:link w:val="855"/>
    <w:uiPriority w:val="10"/>
    <w:qFormat/>
    <w:rPr>
      <w:sz w:val="48"/>
      <w:szCs w:val="48"/>
    </w:rPr>
  </w:style>
  <w:style w:type="paragraph" w:styleId="857" w:customStyle="1">
    <w:name w:val="批注主题1"/>
    <w:basedOn w:val="826"/>
    <w:next w:val="826"/>
    <w:link w:val="858"/>
    <w:uiPriority w:val="0"/>
    <w:unhideWhenUsed/>
    <w:qFormat/>
    <w:rPr>
      <w:b/>
      <w:bCs/>
    </w:rPr>
  </w:style>
  <w:style w:type="character" w:styleId="858" w:customStyle="1">
    <w:name w:val="批注主题 Char"/>
    <w:basedOn w:val="827"/>
    <w:link w:val="857"/>
    <w:uiPriority w:val="0"/>
    <w:semiHidden/>
    <w:qFormat/>
    <w:rPr>
      <w:rFonts w:ascii="Calibri" w:hAnsi="Calibri"/>
      <w:b/>
      <w:bCs/>
      <w:sz w:val="21"/>
      <w:szCs w:val="24"/>
    </w:rPr>
  </w:style>
  <w:style w:type="paragraph" w:styleId="859" w:customStyle="1">
    <w:name w:val="正文首行缩进 21"/>
    <w:basedOn w:val="829"/>
    <w:uiPriority w:val="99"/>
    <w:qFormat/>
    <w:pPr>
      <w:ind w:left="420" w:firstLine="210"/>
      <w:spacing w:after="120" w:line="240" w:lineRule="auto"/>
    </w:pPr>
    <w:rPr>
      <w:rFonts w:ascii="Times New Roman" w:hAnsi="Times New Roman" w:eastAsia="仿宋_GB2312"/>
      <w:sz w:val="30"/>
    </w:rPr>
  </w:style>
  <w:style w:type="table" w:styleId="860" w:customStyle="1">
    <w:name w:val="网格型1"/>
    <w:basedOn w:val="815"/>
    <w:uiPriority w:val="0"/>
    <w:qFormat/>
    <w:tblPr/>
  </w:style>
  <w:style w:type="character" w:styleId="861" w:customStyle="1">
    <w:name w:val="尾注引用1"/>
    <w:basedOn w:val="814"/>
    <w:link w:val="727"/>
    <w:uiPriority w:val="99"/>
    <w:unhideWhenUsed/>
    <w:qFormat/>
    <w:rPr>
      <w:vertAlign w:val="superscript"/>
    </w:rPr>
  </w:style>
  <w:style w:type="character" w:styleId="862" w:customStyle="1">
    <w:name w:val="页码1"/>
    <w:basedOn w:val="814"/>
    <w:link w:val="727"/>
    <w:uiPriority w:val="99"/>
    <w:qFormat/>
    <w:rPr>
      <w:rFonts w:cs="Times New Roman"/>
    </w:rPr>
  </w:style>
  <w:style w:type="character" w:styleId="863" w:customStyle="1">
    <w:name w:val="超链接1"/>
    <w:link w:val="727"/>
    <w:uiPriority w:val="99"/>
    <w:unhideWhenUsed/>
    <w:qFormat/>
    <w:rPr>
      <w:color w:val="0563c1"/>
      <w:u w:val="single"/>
    </w:rPr>
  </w:style>
  <w:style w:type="character" w:styleId="864" w:customStyle="1">
    <w:name w:val="批注引用1"/>
    <w:basedOn w:val="814"/>
    <w:link w:val="727"/>
    <w:uiPriority w:val="0"/>
    <w:unhideWhenUsed/>
    <w:qFormat/>
    <w:rPr>
      <w:sz w:val="21"/>
      <w:szCs w:val="21"/>
    </w:rPr>
  </w:style>
  <w:style w:type="character" w:styleId="865" w:customStyle="1">
    <w:name w:val="脚注引用1"/>
    <w:basedOn w:val="814"/>
    <w:link w:val="727"/>
    <w:uiPriority w:val="99"/>
    <w:unhideWhenUsed/>
    <w:qFormat/>
    <w:rPr>
      <w:vertAlign w:val="superscript"/>
    </w:rPr>
  </w:style>
  <w:style w:type="character" w:styleId="866" w:customStyle="1">
    <w:name w:val="Heading 4 Char"/>
    <w:basedOn w:val="814"/>
    <w:link w:val="727"/>
    <w:uiPriority w:val="9"/>
    <w:qFormat/>
    <w:rPr>
      <w:rFonts w:ascii="Arial" w:hAnsi="Arial" w:eastAsia="Arial" w:cs="Arial"/>
      <w:b/>
      <w:bCs/>
      <w:sz w:val="26"/>
      <w:szCs w:val="26"/>
    </w:rPr>
  </w:style>
  <w:style w:type="paragraph" w:styleId="867" w:customStyle="1">
    <w:name w:val="无间隔"/>
    <w:uiPriority w:val="1"/>
    <w:qFormat/>
    <w:rPr>
      <w:rFonts w:hint="default" w:ascii="Times New Roman" w:hAnsi="Times New Roman" w:eastAsia="宋体" w:cs="Times New Roman"/>
      <w:lang w:val="en-US" w:eastAsia="zh-CN" w:bidi="ar-SA"/>
    </w:rPr>
  </w:style>
  <w:style w:type="paragraph" w:styleId="868" w:customStyle="1">
    <w:name w:val="引用"/>
    <w:basedOn w:val="727"/>
    <w:next w:val="727"/>
    <w:link w:val="869"/>
    <w:uiPriority w:val="29"/>
    <w:qFormat/>
    <w:pPr>
      <w:ind w:left="720" w:right="720"/>
    </w:pPr>
    <w:rPr>
      <w:rFonts w:ascii="Times New Roman" w:hAnsi="Times New Roman"/>
      <w:i/>
      <w:sz w:val="20"/>
      <w:szCs w:val="20"/>
    </w:rPr>
  </w:style>
  <w:style w:type="character" w:styleId="869" w:customStyle="1">
    <w:name w:val="引用 Char"/>
    <w:link w:val="868"/>
    <w:uiPriority w:val="29"/>
    <w:qFormat/>
    <w:rPr>
      <w:i/>
    </w:rPr>
  </w:style>
  <w:style w:type="paragraph" w:styleId="870" w:customStyle="1">
    <w:name w:val="明显引用"/>
    <w:basedOn w:val="727"/>
    <w:next w:val="727"/>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71" w:customStyle="1">
    <w:name w:val="明显引用 Char"/>
    <w:link w:val="870"/>
    <w:uiPriority w:val="30"/>
    <w:qFormat/>
    <w:rPr>
      <w:i/>
    </w:rPr>
  </w:style>
  <w:style w:type="character" w:styleId="872" w:customStyle="1">
    <w:name w:val="Header Char"/>
    <w:basedOn w:val="814"/>
    <w:link w:val="727"/>
    <w:uiPriority w:val="99"/>
    <w:qFormat/>
  </w:style>
  <w:style w:type="character" w:styleId="873" w:customStyle="1">
    <w:name w:val="Footer Char"/>
    <w:basedOn w:val="814"/>
    <w:link w:val="727"/>
    <w:uiPriority w:val="99"/>
    <w:qFormat/>
  </w:style>
  <w:style w:type="character" w:styleId="874" w:customStyle="1">
    <w:name w:val="Caption Char"/>
    <w:link w:val="727"/>
    <w:uiPriority w:val="99"/>
    <w:qFormat/>
  </w:style>
  <w:style w:type="table" w:styleId="875" w:customStyle="1">
    <w:name w:val="Table Grid Light"/>
    <w:basedOn w:val="815"/>
    <w:uiPriority w:val="59"/>
    <w:qFormat/>
    <w:tblPr/>
  </w:style>
  <w:style w:type="table" w:styleId="876" w:customStyle="1">
    <w:name w:val="无格式表格 11"/>
    <w:basedOn w:val="815"/>
    <w:uiPriority w:val="59"/>
    <w:qFormat/>
    <w:tblPr/>
  </w:style>
  <w:style w:type="table" w:styleId="877" w:customStyle="1">
    <w:name w:val="无格式表格 21"/>
    <w:basedOn w:val="815"/>
    <w:uiPriority w:val="59"/>
    <w:qFormat/>
    <w:tblPr/>
  </w:style>
  <w:style w:type="table" w:styleId="878" w:customStyle="1">
    <w:name w:val="无格式表格 31"/>
    <w:basedOn w:val="815"/>
    <w:uiPriority w:val="99"/>
    <w:qFormat/>
    <w:tblPr/>
  </w:style>
  <w:style w:type="table" w:styleId="879" w:customStyle="1">
    <w:name w:val="无格式表格 41"/>
    <w:basedOn w:val="815"/>
    <w:uiPriority w:val="99"/>
    <w:qFormat/>
    <w:tblPr/>
  </w:style>
  <w:style w:type="table" w:styleId="880" w:customStyle="1">
    <w:name w:val="无格式表格 51"/>
    <w:basedOn w:val="815"/>
    <w:uiPriority w:val="99"/>
    <w:qFormat/>
    <w:tblPr/>
  </w:style>
  <w:style w:type="table" w:styleId="881" w:customStyle="1">
    <w:name w:val="网格表 1 浅色1"/>
    <w:basedOn w:val="815"/>
    <w:uiPriority w:val="99"/>
    <w:qFormat/>
    <w:tblPr/>
  </w:style>
  <w:style w:type="table" w:styleId="882" w:customStyle="1">
    <w:name w:val="Grid Table 1 Light - Accent 1"/>
    <w:basedOn w:val="815"/>
    <w:uiPriority w:val="99"/>
    <w:qFormat/>
    <w:tblPr/>
  </w:style>
  <w:style w:type="table" w:styleId="883" w:customStyle="1">
    <w:name w:val="Grid Table 1 Light - Accent 2"/>
    <w:basedOn w:val="815"/>
    <w:uiPriority w:val="99"/>
    <w:qFormat/>
    <w:tblPr/>
  </w:style>
  <w:style w:type="table" w:styleId="884" w:customStyle="1">
    <w:name w:val="Grid Table 1 Light - Accent 3"/>
    <w:basedOn w:val="815"/>
    <w:uiPriority w:val="99"/>
    <w:qFormat/>
    <w:tblPr/>
  </w:style>
  <w:style w:type="table" w:styleId="885" w:customStyle="1">
    <w:name w:val="Grid Table 1 Light - Accent 4"/>
    <w:basedOn w:val="815"/>
    <w:uiPriority w:val="99"/>
    <w:qFormat/>
    <w:tblPr/>
  </w:style>
  <w:style w:type="table" w:styleId="886" w:customStyle="1">
    <w:name w:val="Grid Table 1 Light - Accent 5"/>
    <w:basedOn w:val="815"/>
    <w:uiPriority w:val="99"/>
    <w:qFormat/>
    <w:tblPr/>
  </w:style>
  <w:style w:type="table" w:styleId="887" w:customStyle="1">
    <w:name w:val="Grid Table 1 Light - Accent 6"/>
    <w:basedOn w:val="815"/>
    <w:uiPriority w:val="99"/>
    <w:qFormat/>
    <w:tblPr/>
  </w:style>
  <w:style w:type="table" w:styleId="888" w:customStyle="1">
    <w:name w:val="网格表 21"/>
    <w:basedOn w:val="815"/>
    <w:uiPriority w:val="99"/>
    <w:qFormat/>
    <w:tblPr/>
  </w:style>
  <w:style w:type="table" w:styleId="889" w:customStyle="1">
    <w:name w:val="Grid Table 2 - Accent 1"/>
    <w:basedOn w:val="815"/>
    <w:uiPriority w:val="99"/>
    <w:qFormat/>
    <w:tblPr/>
  </w:style>
  <w:style w:type="table" w:styleId="890" w:customStyle="1">
    <w:name w:val="Grid Table 2 - Accent 2"/>
    <w:basedOn w:val="815"/>
    <w:uiPriority w:val="99"/>
    <w:qFormat/>
    <w:tblPr/>
  </w:style>
  <w:style w:type="table" w:styleId="891" w:customStyle="1">
    <w:name w:val="Grid Table 2 - Accent 3"/>
    <w:basedOn w:val="815"/>
    <w:uiPriority w:val="99"/>
    <w:qFormat/>
    <w:tblPr/>
  </w:style>
  <w:style w:type="table" w:styleId="892" w:customStyle="1">
    <w:name w:val="Grid Table 2 - Accent 4"/>
    <w:basedOn w:val="815"/>
    <w:uiPriority w:val="99"/>
    <w:qFormat/>
    <w:tblPr/>
  </w:style>
  <w:style w:type="table" w:styleId="893" w:customStyle="1">
    <w:name w:val="Grid Table 2 - Accent 5"/>
    <w:basedOn w:val="815"/>
    <w:uiPriority w:val="99"/>
    <w:qFormat/>
    <w:tblPr/>
  </w:style>
  <w:style w:type="table" w:styleId="894" w:customStyle="1">
    <w:name w:val="Grid Table 2 - Accent 6"/>
    <w:basedOn w:val="815"/>
    <w:uiPriority w:val="99"/>
    <w:qFormat/>
    <w:tblPr/>
  </w:style>
  <w:style w:type="table" w:styleId="895" w:customStyle="1">
    <w:name w:val="网格表 31"/>
    <w:basedOn w:val="815"/>
    <w:uiPriority w:val="99"/>
    <w:qFormat/>
    <w:tblPr/>
  </w:style>
  <w:style w:type="table" w:styleId="896" w:customStyle="1">
    <w:name w:val="Grid Table 3 - Accent 1"/>
    <w:basedOn w:val="815"/>
    <w:uiPriority w:val="99"/>
    <w:qFormat/>
    <w:tblPr/>
  </w:style>
  <w:style w:type="table" w:styleId="897" w:customStyle="1">
    <w:name w:val="Grid Table 3 - Accent 2"/>
    <w:basedOn w:val="815"/>
    <w:uiPriority w:val="99"/>
    <w:qFormat/>
    <w:tblPr/>
  </w:style>
  <w:style w:type="table" w:styleId="898" w:customStyle="1">
    <w:name w:val="Grid Table 3 - Accent 3"/>
    <w:basedOn w:val="815"/>
    <w:uiPriority w:val="99"/>
    <w:qFormat/>
    <w:tblPr/>
  </w:style>
  <w:style w:type="table" w:styleId="899" w:customStyle="1">
    <w:name w:val="Grid Table 3 - Accent 4"/>
    <w:basedOn w:val="815"/>
    <w:uiPriority w:val="99"/>
    <w:qFormat/>
    <w:tblPr/>
  </w:style>
  <w:style w:type="table" w:styleId="900" w:customStyle="1">
    <w:name w:val="Grid Table 3 - Accent 5"/>
    <w:basedOn w:val="815"/>
    <w:uiPriority w:val="99"/>
    <w:qFormat/>
    <w:tblPr/>
  </w:style>
  <w:style w:type="table" w:styleId="901" w:customStyle="1">
    <w:name w:val="Grid Table 3 - Accent 6"/>
    <w:basedOn w:val="815"/>
    <w:uiPriority w:val="99"/>
    <w:qFormat/>
    <w:tblPr/>
  </w:style>
  <w:style w:type="table" w:styleId="902" w:customStyle="1">
    <w:name w:val="网格表 41"/>
    <w:basedOn w:val="815"/>
    <w:uiPriority w:val="59"/>
    <w:qFormat/>
    <w:tblPr/>
  </w:style>
  <w:style w:type="table" w:styleId="903" w:customStyle="1">
    <w:name w:val="Grid Table 4 - Accent 1"/>
    <w:basedOn w:val="815"/>
    <w:uiPriority w:val="59"/>
    <w:qFormat/>
    <w:tblPr/>
  </w:style>
  <w:style w:type="table" w:styleId="904" w:customStyle="1">
    <w:name w:val="Grid Table 4 - Accent 2"/>
    <w:basedOn w:val="815"/>
    <w:uiPriority w:val="59"/>
    <w:qFormat/>
    <w:tblPr/>
  </w:style>
  <w:style w:type="table" w:styleId="905" w:customStyle="1">
    <w:name w:val="Grid Table 4 - Accent 3"/>
    <w:basedOn w:val="815"/>
    <w:uiPriority w:val="59"/>
    <w:qFormat/>
    <w:tblPr/>
  </w:style>
  <w:style w:type="table" w:styleId="906" w:customStyle="1">
    <w:name w:val="Grid Table 4 - Accent 4"/>
    <w:basedOn w:val="815"/>
    <w:uiPriority w:val="59"/>
    <w:qFormat/>
    <w:tblPr/>
  </w:style>
  <w:style w:type="table" w:styleId="907" w:customStyle="1">
    <w:name w:val="Grid Table 4 - Accent 5"/>
    <w:basedOn w:val="815"/>
    <w:uiPriority w:val="59"/>
    <w:qFormat/>
    <w:tblPr/>
  </w:style>
  <w:style w:type="table" w:styleId="908" w:customStyle="1">
    <w:name w:val="Grid Table 4 - Accent 6"/>
    <w:basedOn w:val="815"/>
    <w:uiPriority w:val="59"/>
    <w:qFormat/>
    <w:tblPr/>
  </w:style>
  <w:style w:type="table" w:styleId="909" w:customStyle="1">
    <w:name w:val="网格表 5 深色1"/>
    <w:basedOn w:val="815"/>
    <w:uiPriority w:val="99"/>
    <w:qFormat/>
    <w:tblPr/>
  </w:style>
  <w:style w:type="table" w:styleId="910" w:customStyle="1">
    <w:name w:val="Grid Table 5 Dark- Accent 1"/>
    <w:basedOn w:val="815"/>
    <w:uiPriority w:val="99"/>
    <w:qFormat/>
    <w:tblPr/>
  </w:style>
  <w:style w:type="table" w:styleId="911" w:customStyle="1">
    <w:name w:val="Grid Table 5 Dark - Accent 2"/>
    <w:basedOn w:val="815"/>
    <w:uiPriority w:val="99"/>
    <w:qFormat/>
    <w:tblPr/>
  </w:style>
  <w:style w:type="table" w:styleId="912" w:customStyle="1">
    <w:name w:val="Grid Table 5 Dark - Accent 3"/>
    <w:basedOn w:val="815"/>
    <w:uiPriority w:val="99"/>
    <w:qFormat/>
    <w:tblPr/>
  </w:style>
  <w:style w:type="table" w:styleId="913" w:customStyle="1">
    <w:name w:val="Grid Table 5 Dark- Accent 4"/>
    <w:basedOn w:val="815"/>
    <w:uiPriority w:val="99"/>
    <w:qFormat/>
    <w:tblPr/>
  </w:style>
  <w:style w:type="table" w:styleId="914" w:customStyle="1">
    <w:name w:val="Grid Table 5 Dark - Accent 5"/>
    <w:basedOn w:val="815"/>
    <w:uiPriority w:val="99"/>
    <w:qFormat/>
    <w:tblPr/>
  </w:style>
  <w:style w:type="table" w:styleId="915" w:customStyle="1">
    <w:name w:val="Grid Table 5 Dark - Accent 6"/>
    <w:basedOn w:val="815"/>
    <w:uiPriority w:val="99"/>
    <w:qFormat/>
    <w:tblPr/>
  </w:style>
  <w:style w:type="table" w:styleId="916" w:customStyle="1">
    <w:name w:val="网格表 6 彩色1"/>
    <w:basedOn w:val="815"/>
    <w:uiPriority w:val="99"/>
    <w:qFormat/>
    <w:tblPr/>
  </w:style>
  <w:style w:type="table" w:styleId="917" w:customStyle="1">
    <w:name w:val="Grid Table 6 Colorful - Accent 1"/>
    <w:basedOn w:val="815"/>
    <w:uiPriority w:val="99"/>
    <w:qFormat/>
    <w:tblPr/>
  </w:style>
  <w:style w:type="table" w:styleId="918" w:customStyle="1">
    <w:name w:val="Grid Table 6 Colorful - Accent 2"/>
    <w:basedOn w:val="815"/>
    <w:uiPriority w:val="99"/>
    <w:qFormat/>
    <w:tblPr/>
  </w:style>
  <w:style w:type="table" w:styleId="919" w:customStyle="1">
    <w:name w:val="Grid Table 6 Colorful - Accent 3"/>
    <w:basedOn w:val="815"/>
    <w:uiPriority w:val="99"/>
    <w:qFormat/>
    <w:tblPr/>
  </w:style>
  <w:style w:type="table" w:styleId="920" w:customStyle="1">
    <w:name w:val="Grid Table 6 Colorful - Accent 4"/>
    <w:basedOn w:val="815"/>
    <w:uiPriority w:val="99"/>
    <w:qFormat/>
    <w:tblPr/>
  </w:style>
  <w:style w:type="table" w:styleId="921" w:customStyle="1">
    <w:name w:val="Grid Table 6 Colorful - Accent 5"/>
    <w:basedOn w:val="815"/>
    <w:uiPriority w:val="99"/>
    <w:qFormat/>
    <w:tblPr/>
  </w:style>
  <w:style w:type="table" w:styleId="922" w:customStyle="1">
    <w:name w:val="Grid Table 6 Colorful - Accent 6"/>
    <w:basedOn w:val="815"/>
    <w:uiPriority w:val="99"/>
    <w:qFormat/>
    <w:tblPr/>
  </w:style>
  <w:style w:type="table" w:styleId="923" w:customStyle="1">
    <w:name w:val="网格表 7 彩色1"/>
    <w:basedOn w:val="815"/>
    <w:uiPriority w:val="99"/>
    <w:qFormat/>
    <w:tblPr/>
  </w:style>
  <w:style w:type="table" w:styleId="924" w:customStyle="1">
    <w:name w:val="Grid Table 7 Colorful - Accent 1"/>
    <w:basedOn w:val="815"/>
    <w:uiPriority w:val="99"/>
    <w:qFormat/>
    <w:tblPr/>
  </w:style>
  <w:style w:type="table" w:styleId="925" w:customStyle="1">
    <w:name w:val="Grid Table 7 Colorful - Accent 2"/>
    <w:basedOn w:val="815"/>
    <w:uiPriority w:val="99"/>
    <w:qFormat/>
    <w:tblPr/>
  </w:style>
  <w:style w:type="table" w:styleId="926" w:customStyle="1">
    <w:name w:val="Grid Table 7 Colorful - Accent 3"/>
    <w:basedOn w:val="815"/>
    <w:uiPriority w:val="99"/>
    <w:qFormat/>
    <w:tblPr/>
  </w:style>
  <w:style w:type="table" w:styleId="927" w:customStyle="1">
    <w:name w:val="Grid Table 7 Colorful - Accent 4"/>
    <w:basedOn w:val="815"/>
    <w:uiPriority w:val="99"/>
    <w:qFormat/>
    <w:tblPr/>
  </w:style>
  <w:style w:type="table" w:styleId="928" w:customStyle="1">
    <w:name w:val="Grid Table 7 Colorful - Accent 5"/>
    <w:basedOn w:val="815"/>
    <w:uiPriority w:val="99"/>
    <w:qFormat/>
    <w:tblPr/>
  </w:style>
  <w:style w:type="table" w:styleId="929" w:customStyle="1">
    <w:name w:val="Grid Table 7 Colorful - Accent 6"/>
    <w:basedOn w:val="815"/>
    <w:uiPriority w:val="99"/>
    <w:qFormat/>
    <w:tblPr/>
  </w:style>
  <w:style w:type="table" w:styleId="930" w:customStyle="1">
    <w:name w:val="清单表 1 浅色1"/>
    <w:basedOn w:val="815"/>
    <w:uiPriority w:val="99"/>
    <w:qFormat/>
    <w:tblPr/>
  </w:style>
  <w:style w:type="table" w:styleId="931" w:customStyle="1">
    <w:name w:val="List Table 1 Light - Accent 1"/>
    <w:basedOn w:val="815"/>
    <w:uiPriority w:val="99"/>
    <w:qFormat/>
    <w:tblPr/>
  </w:style>
  <w:style w:type="table" w:styleId="932" w:customStyle="1">
    <w:name w:val="List Table 1 Light - Accent 2"/>
    <w:basedOn w:val="815"/>
    <w:uiPriority w:val="99"/>
    <w:qFormat/>
    <w:tblPr/>
  </w:style>
  <w:style w:type="table" w:styleId="933" w:customStyle="1">
    <w:name w:val="List Table 1 Light - Accent 3"/>
    <w:basedOn w:val="815"/>
    <w:uiPriority w:val="99"/>
    <w:qFormat/>
    <w:tblPr/>
  </w:style>
  <w:style w:type="table" w:styleId="934" w:customStyle="1">
    <w:name w:val="List Table 1 Light - Accent 4"/>
    <w:basedOn w:val="815"/>
    <w:uiPriority w:val="99"/>
    <w:qFormat/>
    <w:tblPr/>
  </w:style>
  <w:style w:type="table" w:styleId="935" w:customStyle="1">
    <w:name w:val="List Table 1 Light - Accent 5"/>
    <w:basedOn w:val="815"/>
    <w:uiPriority w:val="99"/>
    <w:qFormat/>
    <w:tblPr/>
  </w:style>
  <w:style w:type="table" w:styleId="936" w:customStyle="1">
    <w:name w:val="List Table 1 Light - Accent 6"/>
    <w:basedOn w:val="815"/>
    <w:uiPriority w:val="99"/>
    <w:qFormat/>
    <w:tblPr/>
  </w:style>
  <w:style w:type="table" w:styleId="937" w:customStyle="1">
    <w:name w:val="清单表 21"/>
    <w:basedOn w:val="815"/>
    <w:uiPriority w:val="99"/>
    <w:qFormat/>
    <w:tblPr/>
  </w:style>
  <w:style w:type="table" w:styleId="938" w:customStyle="1">
    <w:name w:val="List Table 2 - Accent 1"/>
    <w:basedOn w:val="815"/>
    <w:uiPriority w:val="99"/>
    <w:qFormat/>
    <w:tblPr/>
  </w:style>
  <w:style w:type="table" w:styleId="939" w:customStyle="1">
    <w:name w:val="List Table 2 - Accent 2"/>
    <w:basedOn w:val="815"/>
    <w:uiPriority w:val="99"/>
    <w:qFormat/>
    <w:tblPr/>
  </w:style>
  <w:style w:type="table" w:styleId="940" w:customStyle="1">
    <w:name w:val="List Table 2 - Accent 3"/>
    <w:basedOn w:val="815"/>
    <w:uiPriority w:val="99"/>
    <w:qFormat/>
    <w:tblPr/>
  </w:style>
  <w:style w:type="table" w:styleId="941" w:customStyle="1">
    <w:name w:val="List Table 2 - Accent 4"/>
    <w:basedOn w:val="815"/>
    <w:uiPriority w:val="99"/>
    <w:qFormat/>
    <w:tblPr/>
  </w:style>
  <w:style w:type="table" w:styleId="942" w:customStyle="1">
    <w:name w:val="List Table 2 - Accent 5"/>
    <w:basedOn w:val="815"/>
    <w:uiPriority w:val="99"/>
    <w:qFormat/>
    <w:tblPr/>
  </w:style>
  <w:style w:type="table" w:styleId="943" w:customStyle="1">
    <w:name w:val="List Table 2 - Accent 6"/>
    <w:basedOn w:val="815"/>
    <w:uiPriority w:val="99"/>
    <w:qFormat/>
    <w:tblPr/>
  </w:style>
  <w:style w:type="table" w:styleId="944" w:customStyle="1">
    <w:name w:val="清单表 31"/>
    <w:basedOn w:val="815"/>
    <w:uiPriority w:val="99"/>
    <w:qFormat/>
    <w:tblPr/>
  </w:style>
  <w:style w:type="table" w:styleId="945" w:customStyle="1">
    <w:name w:val="List Table 3 - Accent 1"/>
    <w:basedOn w:val="815"/>
    <w:uiPriority w:val="99"/>
    <w:qFormat/>
    <w:tblPr/>
  </w:style>
  <w:style w:type="table" w:styleId="946" w:customStyle="1">
    <w:name w:val="List Table 3 - Accent 2"/>
    <w:basedOn w:val="815"/>
    <w:uiPriority w:val="99"/>
    <w:qFormat/>
    <w:tblPr/>
  </w:style>
  <w:style w:type="table" w:styleId="947" w:customStyle="1">
    <w:name w:val="List Table 3 - Accent 3"/>
    <w:basedOn w:val="815"/>
    <w:uiPriority w:val="99"/>
    <w:qFormat/>
    <w:tblPr/>
  </w:style>
  <w:style w:type="table" w:styleId="948" w:customStyle="1">
    <w:name w:val="List Table 3 - Accent 4"/>
    <w:basedOn w:val="815"/>
    <w:uiPriority w:val="99"/>
    <w:qFormat/>
    <w:tblPr/>
  </w:style>
  <w:style w:type="table" w:styleId="949" w:customStyle="1">
    <w:name w:val="List Table 3 - Accent 5"/>
    <w:basedOn w:val="815"/>
    <w:uiPriority w:val="99"/>
    <w:qFormat/>
    <w:tblPr/>
  </w:style>
  <w:style w:type="table" w:styleId="950" w:customStyle="1">
    <w:name w:val="List Table 3 - Accent 6"/>
    <w:basedOn w:val="815"/>
    <w:uiPriority w:val="99"/>
    <w:qFormat/>
    <w:tblPr/>
  </w:style>
  <w:style w:type="table" w:styleId="951" w:customStyle="1">
    <w:name w:val="清单表 41"/>
    <w:basedOn w:val="815"/>
    <w:uiPriority w:val="99"/>
    <w:qFormat/>
    <w:tblPr/>
  </w:style>
  <w:style w:type="table" w:styleId="952" w:customStyle="1">
    <w:name w:val="List Table 4 - Accent 1"/>
    <w:basedOn w:val="815"/>
    <w:uiPriority w:val="99"/>
    <w:qFormat/>
    <w:tblPr/>
  </w:style>
  <w:style w:type="table" w:styleId="953" w:customStyle="1">
    <w:name w:val="List Table 4 - Accent 2"/>
    <w:basedOn w:val="815"/>
    <w:uiPriority w:val="99"/>
    <w:qFormat/>
    <w:tblPr/>
  </w:style>
  <w:style w:type="table" w:styleId="954" w:customStyle="1">
    <w:name w:val="List Table 4 - Accent 3"/>
    <w:basedOn w:val="815"/>
    <w:uiPriority w:val="99"/>
    <w:qFormat/>
    <w:tblPr/>
  </w:style>
  <w:style w:type="table" w:styleId="955" w:customStyle="1">
    <w:name w:val="List Table 4 - Accent 4"/>
    <w:basedOn w:val="815"/>
    <w:uiPriority w:val="99"/>
    <w:qFormat/>
    <w:tblPr/>
  </w:style>
  <w:style w:type="table" w:styleId="956" w:customStyle="1">
    <w:name w:val="List Table 4 - Accent 5"/>
    <w:basedOn w:val="815"/>
    <w:uiPriority w:val="99"/>
    <w:qFormat/>
    <w:tblPr/>
  </w:style>
  <w:style w:type="table" w:styleId="957" w:customStyle="1">
    <w:name w:val="List Table 4 - Accent 6"/>
    <w:basedOn w:val="815"/>
    <w:uiPriority w:val="99"/>
    <w:qFormat/>
    <w:tblPr/>
  </w:style>
  <w:style w:type="table" w:styleId="958" w:customStyle="1">
    <w:name w:val="清单表 5 深色1"/>
    <w:basedOn w:val="815"/>
    <w:uiPriority w:val="99"/>
    <w:qFormat/>
    <w:tblPr/>
  </w:style>
  <w:style w:type="table" w:styleId="959" w:customStyle="1">
    <w:name w:val="List Table 5 Dark - Accent 1"/>
    <w:basedOn w:val="815"/>
    <w:uiPriority w:val="99"/>
    <w:qFormat/>
    <w:tblPr/>
  </w:style>
  <w:style w:type="table" w:styleId="960" w:customStyle="1">
    <w:name w:val="List Table 5 Dark - Accent 2"/>
    <w:basedOn w:val="815"/>
    <w:uiPriority w:val="99"/>
    <w:qFormat/>
    <w:tblPr/>
  </w:style>
  <w:style w:type="table" w:styleId="961" w:customStyle="1">
    <w:name w:val="List Table 5 Dark - Accent 3"/>
    <w:basedOn w:val="815"/>
    <w:uiPriority w:val="99"/>
    <w:qFormat/>
    <w:tblPr/>
  </w:style>
  <w:style w:type="table" w:styleId="962" w:customStyle="1">
    <w:name w:val="List Table 5 Dark - Accent 4"/>
    <w:basedOn w:val="815"/>
    <w:uiPriority w:val="99"/>
    <w:qFormat/>
    <w:tblPr/>
  </w:style>
  <w:style w:type="table" w:styleId="963" w:customStyle="1">
    <w:name w:val="List Table 5 Dark - Accent 5"/>
    <w:basedOn w:val="815"/>
    <w:uiPriority w:val="99"/>
    <w:qFormat/>
    <w:tblPr/>
  </w:style>
  <w:style w:type="table" w:styleId="964" w:customStyle="1">
    <w:name w:val="List Table 5 Dark - Accent 6"/>
    <w:basedOn w:val="815"/>
    <w:uiPriority w:val="99"/>
    <w:qFormat/>
    <w:tblPr/>
  </w:style>
  <w:style w:type="table" w:styleId="965" w:customStyle="1">
    <w:name w:val="清单表 6 彩色1"/>
    <w:basedOn w:val="815"/>
    <w:uiPriority w:val="99"/>
    <w:qFormat/>
    <w:tblPr/>
  </w:style>
  <w:style w:type="table" w:styleId="966" w:customStyle="1">
    <w:name w:val="List Table 6 Colorful - Accent 1"/>
    <w:basedOn w:val="815"/>
    <w:uiPriority w:val="99"/>
    <w:qFormat/>
    <w:tblPr/>
  </w:style>
  <w:style w:type="table" w:styleId="967" w:customStyle="1">
    <w:name w:val="List Table 6 Colorful - Accent 2"/>
    <w:basedOn w:val="815"/>
    <w:uiPriority w:val="99"/>
    <w:qFormat/>
    <w:tblPr/>
  </w:style>
  <w:style w:type="table" w:styleId="968" w:customStyle="1">
    <w:name w:val="List Table 6 Colorful - Accent 3"/>
    <w:basedOn w:val="815"/>
    <w:uiPriority w:val="99"/>
    <w:qFormat/>
    <w:tblPr/>
  </w:style>
  <w:style w:type="table" w:styleId="969" w:customStyle="1">
    <w:name w:val="List Table 6 Colorful - Accent 4"/>
    <w:basedOn w:val="815"/>
    <w:uiPriority w:val="99"/>
    <w:qFormat/>
    <w:tblPr/>
  </w:style>
  <w:style w:type="table" w:styleId="970" w:customStyle="1">
    <w:name w:val="List Table 6 Colorful - Accent 5"/>
    <w:basedOn w:val="815"/>
    <w:uiPriority w:val="99"/>
    <w:qFormat/>
    <w:tblPr/>
  </w:style>
  <w:style w:type="table" w:styleId="971" w:customStyle="1">
    <w:name w:val="List Table 6 Colorful - Accent 6"/>
    <w:basedOn w:val="815"/>
    <w:uiPriority w:val="99"/>
    <w:qFormat/>
    <w:tblPr/>
  </w:style>
  <w:style w:type="table" w:styleId="972" w:customStyle="1">
    <w:name w:val="清单表 7 彩色1"/>
    <w:basedOn w:val="815"/>
    <w:uiPriority w:val="99"/>
    <w:qFormat/>
    <w:tblPr/>
  </w:style>
  <w:style w:type="table" w:styleId="973" w:customStyle="1">
    <w:name w:val="List Table 7 Colorful - Accent 1"/>
    <w:basedOn w:val="815"/>
    <w:uiPriority w:val="99"/>
    <w:qFormat/>
    <w:tblPr/>
  </w:style>
  <w:style w:type="table" w:styleId="974" w:customStyle="1">
    <w:name w:val="List Table 7 Colorful - Accent 2"/>
    <w:basedOn w:val="815"/>
    <w:uiPriority w:val="99"/>
    <w:qFormat/>
    <w:tblPr/>
  </w:style>
  <w:style w:type="table" w:styleId="975" w:customStyle="1">
    <w:name w:val="List Table 7 Colorful - Accent 3"/>
    <w:basedOn w:val="815"/>
    <w:uiPriority w:val="99"/>
    <w:qFormat/>
    <w:tblPr/>
  </w:style>
  <w:style w:type="table" w:styleId="976" w:customStyle="1">
    <w:name w:val="List Table 7 Colorful - Accent 4"/>
    <w:basedOn w:val="815"/>
    <w:uiPriority w:val="99"/>
    <w:qFormat/>
    <w:tblPr/>
  </w:style>
  <w:style w:type="table" w:styleId="977" w:customStyle="1">
    <w:name w:val="List Table 7 Colorful - Accent 5"/>
    <w:basedOn w:val="815"/>
    <w:uiPriority w:val="99"/>
    <w:qFormat/>
    <w:tblPr/>
  </w:style>
  <w:style w:type="table" w:styleId="978" w:customStyle="1">
    <w:name w:val="List Table 7 Colorful - Accent 6"/>
    <w:basedOn w:val="815"/>
    <w:uiPriority w:val="99"/>
    <w:qFormat/>
    <w:tblPr/>
  </w:style>
  <w:style w:type="table" w:styleId="979" w:customStyle="1">
    <w:name w:val="Lined - Accent"/>
    <w:basedOn w:val="815"/>
    <w:uiPriority w:val="99"/>
    <w:qFormat/>
    <w:rPr>
      <w:color w:val="404040"/>
    </w:rPr>
    <w:tblPr/>
  </w:style>
  <w:style w:type="table" w:styleId="980" w:customStyle="1">
    <w:name w:val="Lined - Accent 1"/>
    <w:basedOn w:val="815"/>
    <w:uiPriority w:val="99"/>
    <w:qFormat/>
    <w:rPr>
      <w:color w:val="404040"/>
    </w:rPr>
    <w:tblPr/>
  </w:style>
  <w:style w:type="table" w:styleId="981" w:customStyle="1">
    <w:name w:val="Lined - Accent 2"/>
    <w:basedOn w:val="815"/>
    <w:uiPriority w:val="99"/>
    <w:qFormat/>
    <w:rPr>
      <w:color w:val="404040"/>
    </w:rPr>
    <w:tblPr/>
  </w:style>
  <w:style w:type="table" w:styleId="982" w:customStyle="1">
    <w:name w:val="Lined - Accent 3"/>
    <w:basedOn w:val="815"/>
    <w:uiPriority w:val="99"/>
    <w:qFormat/>
    <w:rPr>
      <w:color w:val="404040"/>
    </w:rPr>
    <w:tblPr/>
  </w:style>
  <w:style w:type="table" w:styleId="983" w:customStyle="1">
    <w:name w:val="Lined - Accent 4"/>
    <w:basedOn w:val="815"/>
    <w:uiPriority w:val="99"/>
    <w:qFormat/>
    <w:rPr>
      <w:color w:val="404040"/>
    </w:rPr>
    <w:tblPr/>
  </w:style>
  <w:style w:type="table" w:styleId="984" w:customStyle="1">
    <w:name w:val="Lined - Accent 5"/>
    <w:basedOn w:val="815"/>
    <w:uiPriority w:val="99"/>
    <w:qFormat/>
    <w:rPr>
      <w:color w:val="404040"/>
    </w:rPr>
    <w:tblPr/>
  </w:style>
  <w:style w:type="table" w:styleId="985" w:customStyle="1">
    <w:name w:val="Lined - Accent 6"/>
    <w:basedOn w:val="815"/>
    <w:uiPriority w:val="99"/>
    <w:qFormat/>
    <w:rPr>
      <w:color w:val="404040"/>
    </w:rPr>
    <w:tblPr/>
  </w:style>
  <w:style w:type="table" w:styleId="986" w:customStyle="1">
    <w:name w:val="Bordered &amp; Lined - Accent"/>
    <w:basedOn w:val="815"/>
    <w:uiPriority w:val="99"/>
    <w:qFormat/>
    <w:rPr>
      <w:color w:val="404040"/>
    </w:rPr>
    <w:tblPr/>
  </w:style>
  <w:style w:type="table" w:styleId="987" w:customStyle="1">
    <w:name w:val="Bordered &amp; Lined - Accent 1"/>
    <w:basedOn w:val="815"/>
    <w:uiPriority w:val="99"/>
    <w:qFormat/>
    <w:rPr>
      <w:color w:val="404040"/>
    </w:rPr>
    <w:tblPr/>
  </w:style>
  <w:style w:type="table" w:styleId="988" w:customStyle="1">
    <w:name w:val="Bordered &amp; Lined - Accent 2"/>
    <w:basedOn w:val="815"/>
    <w:uiPriority w:val="99"/>
    <w:qFormat/>
    <w:rPr>
      <w:color w:val="404040"/>
    </w:rPr>
    <w:tblPr/>
  </w:style>
  <w:style w:type="table" w:styleId="989" w:customStyle="1">
    <w:name w:val="Bordered &amp; Lined - Accent 3"/>
    <w:basedOn w:val="815"/>
    <w:uiPriority w:val="99"/>
    <w:qFormat/>
    <w:rPr>
      <w:color w:val="404040"/>
    </w:rPr>
    <w:tblPr/>
  </w:style>
  <w:style w:type="table" w:styleId="990" w:customStyle="1">
    <w:name w:val="Bordered &amp; Lined - Accent 4"/>
    <w:basedOn w:val="815"/>
    <w:uiPriority w:val="99"/>
    <w:qFormat/>
    <w:rPr>
      <w:color w:val="404040"/>
    </w:rPr>
    <w:tblPr/>
  </w:style>
  <w:style w:type="table" w:styleId="991" w:customStyle="1">
    <w:name w:val="Bordered &amp; Lined - Accent 5"/>
    <w:basedOn w:val="815"/>
    <w:uiPriority w:val="99"/>
    <w:qFormat/>
    <w:rPr>
      <w:color w:val="404040"/>
    </w:rPr>
    <w:tblPr/>
  </w:style>
  <w:style w:type="table" w:styleId="992" w:customStyle="1">
    <w:name w:val="Bordered &amp; Lined - Accent 6"/>
    <w:basedOn w:val="815"/>
    <w:uiPriority w:val="99"/>
    <w:qFormat/>
    <w:rPr>
      <w:color w:val="404040"/>
    </w:rPr>
    <w:tblPr/>
  </w:style>
  <w:style w:type="table" w:styleId="993" w:customStyle="1">
    <w:name w:val="Bordered"/>
    <w:basedOn w:val="815"/>
    <w:uiPriority w:val="99"/>
    <w:qFormat/>
    <w:tblPr/>
  </w:style>
  <w:style w:type="table" w:styleId="994" w:customStyle="1">
    <w:name w:val="Bordered - Accent 1"/>
    <w:basedOn w:val="815"/>
    <w:uiPriority w:val="99"/>
    <w:qFormat/>
    <w:tblPr/>
  </w:style>
  <w:style w:type="table" w:styleId="995" w:customStyle="1">
    <w:name w:val="Bordered - Accent 2"/>
    <w:basedOn w:val="815"/>
    <w:uiPriority w:val="99"/>
    <w:qFormat/>
    <w:tblPr/>
  </w:style>
  <w:style w:type="table" w:styleId="996" w:customStyle="1">
    <w:name w:val="Bordered - Accent 3"/>
    <w:basedOn w:val="815"/>
    <w:uiPriority w:val="99"/>
    <w:qFormat/>
    <w:tblPr/>
  </w:style>
  <w:style w:type="table" w:styleId="997" w:customStyle="1">
    <w:name w:val="Bordered - Accent 4"/>
    <w:basedOn w:val="815"/>
    <w:uiPriority w:val="99"/>
    <w:qFormat/>
    <w:tblPr/>
  </w:style>
  <w:style w:type="table" w:styleId="998" w:customStyle="1">
    <w:name w:val="Bordered - Accent 5"/>
    <w:basedOn w:val="815"/>
    <w:uiPriority w:val="99"/>
    <w:qFormat/>
    <w:tblPr/>
  </w:style>
  <w:style w:type="table" w:styleId="999" w:customStyle="1">
    <w:name w:val="Bordered - Accent 6"/>
    <w:basedOn w:val="815"/>
    <w:uiPriority w:val="99"/>
    <w:qFormat/>
    <w:tblPr/>
  </w:style>
  <w:style w:type="paragraph" w:styleId="1000" w:customStyle="1">
    <w:name w:val="TOC 标题1"/>
    <w:uiPriority w:val="39"/>
    <w:unhideWhenUsed/>
    <w:qFormat/>
    <w:rPr>
      <w:rFonts w:hint="default" w:ascii="Times New Roman" w:hAnsi="Times New Roman" w:eastAsia="宋体" w:cs="Times New Roman"/>
      <w:lang w:val="en-US" w:eastAsia="zh-CN" w:bidi="ar-SA"/>
    </w:rPr>
  </w:style>
  <w:style w:type="paragraph" w:styleId="1001" w:customStyle="1">
    <w:name w:val="正文1"/>
    <w:basedOn w:val="727"/>
    <w:next w:val="727"/>
    <w:uiPriority w:val="0"/>
    <w:qFormat/>
    <w:pPr>
      <w:ind w:left="420" w:firstLine="527"/>
      <w:spacing w:before="120" w:line="360" w:lineRule="auto"/>
    </w:pPr>
    <w:rPr>
      <w:rFonts w:ascii="宋体" w:hAnsi="宋体"/>
    </w:rPr>
  </w:style>
  <w:style w:type="paragraph" w:styleId="1002" w:customStyle="1">
    <w:name w:val="首行缩进"/>
    <w:basedOn w:val="727"/>
    <w:uiPriority w:val="0"/>
    <w:qFormat/>
    <w:pPr>
      <w:ind w:firstLine="480"/>
    </w:pPr>
    <w:rPr>
      <w:lang w:val="zh-CN"/>
    </w:rPr>
  </w:style>
  <w:style w:type="paragraph" w:styleId="1003" w:customStyle="1">
    <w:name w:val="列出段落2"/>
    <w:basedOn w:val="727"/>
    <w:uiPriority w:val="99"/>
    <w:qFormat/>
    <w:pPr>
      <w:ind w:firstLine="420"/>
    </w:pPr>
  </w:style>
  <w:style w:type="paragraph" w:styleId="1004" w:customStyle="1">
    <w:name w:val="纯文本1"/>
    <w:basedOn w:val="727"/>
    <w:uiPriority w:val="99"/>
    <w:qFormat/>
    <w:rPr>
      <w:rFonts w:ascii="宋体" w:hAnsi="Courier New" w:eastAsia="楷体_GB2312"/>
      <w:sz w:val="26"/>
    </w:rPr>
  </w:style>
  <w:style w:type="paragraph" w:styleId="1005" w:customStyle="1">
    <w:name w:val="纯文本21"/>
    <w:basedOn w:val="727"/>
    <w:uiPriority w:val="0"/>
    <w:qFormat/>
    <w:pPr>
      <w:jc w:val="left"/>
      <w:widowControl/>
    </w:pPr>
    <w:rPr>
      <w:rFonts w:ascii="宋体" w:hAnsi="Courier New"/>
      <w:sz w:val="26"/>
    </w:rPr>
  </w:style>
  <w:style w:type="paragraph" w:styleId="1006" w:customStyle="1">
    <w:name w:val="纯文本6"/>
    <w:basedOn w:val="727"/>
    <w:uiPriority w:val="0"/>
    <w:qFormat/>
    <w:rPr>
      <w:rFonts w:ascii="宋体" w:hAnsi="Courier New" w:eastAsia="楷体_GB2312"/>
      <w:sz w:val="26"/>
      <w:szCs w:val="20"/>
    </w:rPr>
  </w:style>
  <w:style w:type="paragraph" w:styleId="1007" w:customStyle="1">
    <w:name w:val="Default"/>
    <w:uiPriority w:val="0"/>
    <w:qFormat/>
    <w:pPr>
      <w:widowControl w:val="off"/>
    </w:pPr>
    <w:rPr>
      <w:rFonts w:hint="default" w:ascii="方正仿宋_GBK" w:hAnsi="方正仿宋_GBK" w:eastAsia="方正仿宋_GBK" w:cs="Times New Roman"/>
      <w:color w:val="000000"/>
      <w:sz w:val="24"/>
      <w:szCs w:val="22"/>
      <w:lang w:val="en-US" w:eastAsia="zh-CN" w:bidi="ar-SA"/>
    </w:rPr>
  </w:style>
  <w:style w:type="paragraph" w:styleId="1008" w:customStyle="1">
    <w:name w:val="Body text|1"/>
    <w:basedOn w:val="727"/>
    <w:uiPriority w:val="0"/>
    <w:qFormat/>
    <w:pPr>
      <w:ind w:firstLine="400"/>
      <w:spacing w:after="180" w:line="331" w:lineRule="auto"/>
    </w:pPr>
    <w:rPr>
      <w:rFonts w:ascii="宋体" w:hAnsi="宋体" w:cs="宋体"/>
      <w:sz w:val="20"/>
      <w:szCs w:val="20"/>
      <w:lang w:val="zh-TW" w:eastAsia="zh-TW" w:bidi="zh-TW"/>
    </w:rPr>
  </w:style>
  <w:style w:type="paragraph" w:styleId="1009" w:customStyle="1">
    <w:name w:val="纯文本3"/>
    <w:basedOn w:val="727"/>
    <w:uiPriority w:val="0"/>
    <w:qFormat/>
    <w:pPr>
      <w:jc w:val="left"/>
      <w:widowControl/>
    </w:pPr>
    <w:rPr>
      <w:rFonts w:ascii="宋体" w:hAnsi="Courier New" w:eastAsia="楷体_GB2312" w:cs="Times New Roman"/>
      <w:sz w:val="26"/>
      <w:szCs w:val="20"/>
    </w:rPr>
  </w:style>
  <w:style w:type="paragraph" w:styleId="1010" w:customStyle="1">
    <w:name w:val="纯文本2"/>
    <w:basedOn w:val="727"/>
    <w:uiPriority w:val="0"/>
    <w:qFormat/>
    <w:rPr>
      <w:rFonts w:ascii="宋体" w:hAnsi="Courier New" w:eastAsia="楷体_GB2312"/>
      <w:sz w:val="26"/>
      <w:szCs w:val="20"/>
    </w:rPr>
  </w:style>
  <w:style w:type="paragraph" w:styleId="1011" w:customStyle="1">
    <w:name w:val="Table Paragraph"/>
    <w:basedOn w:val="727"/>
    <w:uiPriority w:val="1"/>
    <w:qFormat/>
  </w:style>
  <w:style w:type="table" w:styleId="1012" w:customStyle="1">
    <w:name w:val="Table Normal"/>
    <w:uiPriority w:val="2"/>
    <w:unhideWhenUsed/>
    <w:qFormat/>
    <w:rPr>
      <w:lang w:val="en-US" w:eastAsia="zh-CN" w:bidi="ar-SA"/>
    </w:rPr>
    <w:tblPr/>
  </w:style>
  <w:style w:type="paragraph" w:styleId="1013" w:customStyle="1">
    <w:name w:val="纯文本4"/>
    <w:basedOn w:val="727"/>
    <w:uiPriority w:val="0"/>
    <w:qFormat/>
    <w:rPr>
      <w:rFonts w:ascii="宋体" w:hAnsi="Courier New" w:eastAsia="楷体_GB2312"/>
      <w:sz w:val="26"/>
      <w:szCs w:val="20"/>
    </w:rPr>
  </w:style>
  <w:style w:type="paragraph" w:styleId="1014"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015" w:customStyle="1">
    <w:name w:val="纯文本41"/>
    <w:basedOn w:val="727"/>
    <w:uiPriority w:val="0"/>
    <w:qFormat/>
    <w:rPr>
      <w:rFonts w:ascii="宋体" w:hAnsi="Courier New" w:eastAsia="楷体_GB2312"/>
      <w:sz w:val="28"/>
      <w:szCs w:val="20"/>
    </w:rPr>
  </w:style>
  <w:style w:type="paragraph" w:styleId="1016" w:customStyle="1">
    <w:name w:val="列出段落"/>
    <w:basedOn w:val="727"/>
    <w:uiPriority w:val="99"/>
    <w:qFormat/>
    <w:pPr>
      <w:ind w:firstLine="420"/>
    </w:pPr>
  </w:style>
  <w:style w:type="paragraph" w:styleId="1017" w:customStyle="1">
    <w:name w:val="普通(网站)1"/>
    <w:basedOn w:val="727"/>
    <w:uiPriority w:val="0"/>
    <w:qFormat/>
    <w:pPr>
      <w:jc w:val="left"/>
      <w:spacing w:before="100" w:beforeAutospacing="1" w:after="100" w:afterAutospacing="1"/>
      <w:widowControl/>
    </w:pPr>
    <w:rPr>
      <w:rFonts w:ascii="宋体" w:hAnsi="宋体" w:cs="宋体"/>
      <w:sz w:val="24"/>
    </w:rPr>
  </w:style>
  <w:style w:type="paragraph" w:styleId="1018" w:customStyle="1">
    <w:name w:val="正文文本缩进 31"/>
    <w:basedOn w:val="727"/>
    <w:uiPriority w:val="0"/>
    <w:qFormat/>
    <w:pPr>
      <w:ind w:firstLine="480"/>
      <w:jc w:val="left"/>
      <w:spacing w:line="440" w:lineRule="atLeast"/>
    </w:pPr>
    <w:rPr>
      <w:sz w:val="24"/>
    </w:rPr>
  </w:style>
  <w:style w:type="character" w:styleId="1019" w:customStyle="1">
    <w:name w:val="15"/>
    <w:basedOn w:val="814"/>
    <w:link w:val="727"/>
    <w:uiPriority w:val="0"/>
    <w:qFormat/>
    <w:rPr>
      <w:rFonts w:ascii="Calibri" w:hAnsi="Calibri" w:cs="Calibri"/>
      <w:sz w:val="21"/>
      <w:szCs w:val="21"/>
    </w:rPr>
  </w:style>
  <w:style w:type="character" w:styleId="1020" w:customStyle="1">
    <w:name w:val="font01"/>
    <w:basedOn w:val="814"/>
    <w:link w:val="727"/>
    <w:uiPriority w:val="0"/>
    <w:qFormat/>
    <w:rPr>
      <w:rFonts w:ascii="Arial" w:hAnsi="Arial" w:cs="Arial"/>
      <w:color w:val="000000"/>
      <w:sz w:val="20"/>
      <w:szCs w:val="20"/>
      <w:u w:val="none"/>
    </w:rPr>
  </w:style>
  <w:style w:type="character" w:styleId="1021" w:customStyle="1">
    <w:name w:val="font61"/>
    <w:basedOn w:val="814"/>
    <w:link w:val="727"/>
    <w:uiPriority w:val="0"/>
    <w:qFormat/>
    <w:rPr>
      <w:rFonts w:hint="eastAsia" w:ascii="宋体" w:hAnsi="宋体" w:eastAsia="宋体" w:cs="宋体"/>
      <w:color w:val="000000"/>
      <w:sz w:val="20"/>
      <w:szCs w:val="20"/>
      <w:u w:val="none"/>
    </w:rPr>
  </w:style>
  <w:style w:type="paragraph" w:styleId="1022" w:customStyle="1">
    <w:name w:val="纯文本5"/>
    <w:basedOn w:val="727"/>
    <w:uiPriority w:val="0"/>
    <w:qFormat/>
    <w:rPr>
      <w:rFonts w:ascii="宋体" w:hAnsi="Courier New" w:eastAsia="楷体_GB2312"/>
      <w:sz w:val="26"/>
    </w:rPr>
  </w:style>
  <w:style w:type="paragraph" w:styleId="1023" w:customStyle="1">
    <w:name w:val="纯文本511"/>
    <w:basedOn w:val="727"/>
    <w:uiPriority w:val="0"/>
    <w:unhideWhenUsed/>
    <w:qFormat/>
    <w:rPr>
      <w:rFonts w:hint="eastAsia" w:ascii="宋体" w:hAnsi="Courier New"/>
      <w:sz w:val="28"/>
    </w:rPr>
  </w:style>
  <w:style w:type="paragraph" w:styleId="1024" w:customStyle="1">
    <w:name w:val="正文文本缩进11"/>
    <w:basedOn w:val="727"/>
    <w:next w:val="727"/>
    <w:uiPriority w:val="0"/>
    <w:qFormat/>
    <w:pPr>
      <w:ind w:firstLine="574"/>
      <w:spacing w:line="312" w:lineRule="atLeast"/>
    </w:pPr>
    <w:rPr>
      <w:rFonts w:ascii="宋体" w:hAnsi="Times New Roman" w:eastAsia="宋体" w:cs="Times New Roman"/>
      <w:sz w:val="28"/>
      <w:lang w:val="en-US" w:eastAsia="zh-CN" w:bidi="ar-SA"/>
    </w:rPr>
  </w:style>
  <w:style w:type="paragraph" w:styleId="1025" w:customStyle="1">
    <w:name w:val="列出段落1"/>
    <w:basedOn w:val="727"/>
    <w:uiPriority w:val="0"/>
    <w:qFormat/>
    <w:pPr>
      <w:ind w:firstLine="420"/>
    </w:pPr>
    <w:rPr>
      <w:szCs w:val="22"/>
    </w:rPr>
  </w:style>
  <w:style w:type="paragraph" w:styleId="1026" w:customStyle="1">
    <w:name w:val="日期1"/>
    <w:basedOn w:val="727"/>
    <w:uiPriority w:val="99"/>
    <w:unhideWhenUsed/>
    <w:qFormat/>
    <w:pPr>
      <w:ind w:left="100"/>
    </w:pPr>
    <w:rPr>
      <w:b/>
      <w:bCs/>
      <w:spacing w:val="20"/>
      <w:szCs w:val="24"/>
      <w:lang w:val="en-US" w:eastAsia="en-US"/>
    </w:rPr>
  </w:style>
  <w:style w:type="paragraph" w:styleId="1027" w:customStyle="1">
    <w:name w:val="msg-list__item"/>
    <w:basedOn w:val="727"/>
    <w:uiPriority w:val="0"/>
    <w:qFormat/>
    <w:pPr>
      <w:jc w:val="left"/>
      <w:spacing w:before="100" w:beforeAutospacing="1" w:after="100" w:afterAutospacing="1"/>
      <w:widowControl/>
    </w:pPr>
    <w:rPr>
      <w:rFonts w:ascii="宋体" w:hAnsi="宋体" w:eastAsia="宋体" w:cs="宋体"/>
      <w:sz w:val="24"/>
      <w:szCs w:val="24"/>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4ae86bb0-62a0-4992-915a-b6b4060f47b7</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4B0EEB51</paraID>
      <start>0</start>
      <end>4</end>
      <status>modified</status>
      <modifiedWord>二〇二六</modifiedWord>
      <trackRevisions>false</trackRevisions>
    </reviewItem>
    <reviewItem>
      <errorID>6669e860-f1c3-417e-a064-10968b1671ab</errorID>
      <errorWord>经验</errorWord>
      <group>L1_Word</group>
      <groupName>字词问题</groupName>
      <ability>L2_Typo</ability>
      <abilityName>字词错误</abilityName>
      <candidateList>
        <item>验</item>
      </candidateList>
      <explain/>
      <paraID>7AA62B66</paraID>
      <start>22</start>
      <end>24</end>
      <status>unmodified</status>
      <modifiedWord/>
      <trackRevisions>false</trackRevisions>
    </reviewItem>
    <reviewItem>
      <errorID>f57e8acc-5ffe-403e-89a2-cd1e7b06df41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D9A9766</paraID>
      <start>0</start>
      <end>2</end>
      <status>modified</status>
      <modifiedWord>1.</modifiedWord>
      <trackRevisions>false</trackRevisions>
    </reviewItem>
    <reviewItem>
      <errorID>ffb04e4b-339e-4dbf-ac1e-c7db62d1891f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337C7B42</paraID>
      <start>0</start>
      <end>2</end>
      <status>unmodified</status>
      <modifiedWord/>
      <trackRevisions>false</trackRevisions>
    </reviewItem>
    <reviewItem>
      <errorID>ac534aff-8d46-4f1d-8c16-106e5bb6198f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6A20840E</paraID>
      <start>0</start>
      <end>2</end>
      <status>unmodified</status>
      <modifiedWord/>
      <trackRevisions>false</trackRevisions>
    </reviewItem>
    <reviewItem>
      <errorID>0b8a07bf-deb6-4b0e-8ed5-7fa7e5ac7236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6A4DEF78</paraID>
      <start>0</start>
      <end>2</end>
      <status>unmodified</status>
      <modifiedWord/>
      <trackRevisions>false</trackRevisions>
    </reviewItem>
    <reviewItem>
      <errorID>52d4def8-d3f2-4338-b13c-9700891dc231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25516A26</paraID>
      <start>0</start>
      <end>2</end>
      <status>unmodified</status>
      <modifiedWord/>
      <trackRevisions>false</trackRevisions>
    </reviewItem>
    <reviewItem>
      <errorID>8ce3b65f-f6fc-4b1f-b9b6-2ace8e370729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35F8925C</paraID>
      <start>0</start>
      <end>2</end>
      <status>unmodified</status>
      <modifiedWord/>
      <trackRevisions>false</trackRevisions>
    </reviewItem>
    <reviewItem>
      <errorID>274454d2-6b12-4e1d-9833-9f551b985a83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62B83E83</paraID>
      <start>0</start>
      <end>2</end>
      <status>unmodified</status>
      <modifiedWord/>
      <trackRevisions>false</trackRevisions>
    </reviewItem>
    <reviewItem>
      <errorID>90698ac5-c4ac-410d-85bc-dbc9aad0f7db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44D490AF</paraID>
      <start>0</start>
      <end>2</end>
      <status>unmodified</status>
      <modifiedWord/>
      <trackRevisions>false</trackRevisions>
    </reviewItem>
    <reviewItem>
      <errorID>38c7c525-855f-46f8-a3d3-6a2dbe042f56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7412B8EE</paraID>
      <start>0</start>
      <end>2</end>
      <status>unmodified</status>
      <modifiedWord/>
      <trackRevisions>false</trackRevisions>
    </reviewItem>
    <reviewItem>
      <errorID>fef3a569-f276-4ad0-9e1a-347960626b6c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550A17BF</paraID>
      <start>0</start>
      <end>2</end>
      <status>unmodified</status>
      <modifiedWord/>
      <trackRevisions>false</trackRevisions>
    </reviewItem>
    <reviewItem>
      <errorID>14cae902-455e-44ba-8084-f8608e09d46a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49A25484</paraID>
      <start>0</start>
      <end>2</end>
      <status>unmodified</status>
      <modifiedWord/>
      <trackRevisions>false</trackRevisions>
    </reviewItem>
    <reviewItem>
      <errorID>8b3b39c1-3762-4371-9fb8-1b65467535ea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2D2A6EDF</paraID>
      <start>0</start>
      <end>2</end>
      <status>unmodified</status>
      <modifiedWord/>
      <trackRevisions>false</trackRevisions>
    </reviewItem>
    <reviewItem>
      <errorID>a5e6937d-20d9-4ac5-b555-2ab0c33b13c7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1AD974D9</paraID>
      <start>0</start>
      <end>2</end>
      <status>unmodified</status>
      <modifiedWord/>
      <trackRevisions>false</trackRevisions>
    </reviewItem>
    <reviewItem>
      <errorID>fb79dbdb-e1f7-4bc6-8d4a-fd50540a7cc6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7485C9F</paraID>
      <start>0</start>
      <end>2</end>
      <status>unmodified</status>
      <modifiedWord/>
      <trackRevisions>false</trackRevisions>
    </reviewItem>
    <reviewItem>
      <errorID>4bba9bbe-03d6-4e38-8c40-99b5323b1fb1</errorID>
      <errorWord>“.</errorWord>
      <group>L1_Punc</group>
      <groupName>标点问题</groupName>
      <ability>L2_Punc_CN</ability>
      <abilityName>标点符号问题</abilityName>
      <candidateList>
        <item>“</item>
      </candidateList>
      <explain/>
      <paraID>6B5C33EA</paraID>
      <start>65</start>
      <end>67</end>
      <status>unmodified</status>
      <modifiedWord/>
      <trackRevisions>false</trackRevisions>
    </reviewItem>
    <reviewItem>
      <errorID>6f14e53f-5e90-411b-ae75-219a7bbd19be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3B7CE2E3</paraID>
      <start>0</start>
      <end>2</end>
      <status>unmodified</status>
      <modifiedWord/>
      <trackRevisions>false</trackRevisions>
    </reviewItem>
    <reviewItem>
      <errorID>678cc980-168e-420e-9ffa-71c7cededde4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3634C916</paraID>
      <start>0</start>
      <end>2</end>
      <status>unmodified</status>
      <modifiedWord/>
      <trackRevisions>false</trackRevisions>
    </reviewItem>
    <reviewItem>
      <errorID>3493ef88-f965-46ef-b12a-01b9e8e6122e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7EE91729</paraID>
      <start>0</start>
      <end>2</end>
      <status>unmodified</status>
      <modifiedWord/>
      <trackRevisions>false</trackRevisions>
    </reviewItem>
    <reviewItem>
      <errorID>320155a3-2f74-4b7e-a1e7-a65c72e3ecbc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1A7082F3</paraID>
      <start>0</start>
      <end>2</end>
      <status>unmodified</status>
      <modifiedWord/>
      <trackRevisions>false</trackRevisions>
    </reviewItem>
    <reviewItem>
      <errorID>c8b3d01a-6d29-4920-8c92-231d3bb52379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5EA3A475</paraID>
      <start>0</start>
      <end>2</end>
      <status>unmodified</status>
      <modifiedWord/>
      <trackRevisions>false</trackRevisions>
    </reviewItem>
    <reviewItem>
      <errorID>d2eae3c3-d0a7-46ac-adf5-9036985902ab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5FEEF3E5</paraID>
      <start>0</start>
      <end>2</end>
      <status>unmodified</status>
      <modifiedWord/>
      <trackRevisions>false</trackRevisions>
    </reviewItem>
    <reviewItem>
      <errorID>786294e3-d123-4b82-ae58-91275244afb6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C5204DC</paraID>
      <start>0</start>
      <end>2</end>
      <status>unmodified</status>
      <modifiedWord/>
      <trackRevisions>false</trackRevisions>
    </reviewItem>
    <reviewItem>
      <errorID>6c32fd47-a45b-4de6-ac9f-8a3ce0bb37ba</errorID>
      <errorWord>政府釆购政策</errorWord>
      <group>L1_Knowledge</group>
      <groupName>知识性问题</groupName>
      <ability>L2_Term</ability>
      <abilityName>专业术语</abilityName>
      <candidateList>
        <item>政府采购政策</item>
      </candidateList>
      <explain/>
      <paraID>40CA2A55</paraID>
      <start>4</start>
      <end>10</end>
      <status>modified</status>
      <modifiedWord>政府采购政策</modifiedWord>
      <trackRevisions>false</trackRevisions>
    </reviewItem>
    <reviewItem>
      <errorID>8197ea18-d0b2-4646-aac1-245299c2f369</errorID>
      <errorWord>间</errorWord>
      <group>L1_Word</group>
      <groupName>字词问题</groupName>
      <ability>L2_Typo</ability>
      <abilityName>字词错误</abilityName>
      <candidateList>
        <item>间之</item>
      </candidateList>
      <explain/>
      <paraID>3F57D717</paraID>
      <start>17</start>
      <end>18</end>
      <status>unmodified</status>
      <modifiedWord/>
      <trackRevisions>false</trackRevisions>
    </reviewItem>
    <reviewItem>
      <errorID>a0eb4048-3c06-4774-98fe-825566d576e0</errorID>
      <errorWord>间</errorWord>
      <group>L1_Word</group>
      <groupName>字词问题</groupName>
      <ability>L2_Typo</ability>
      <abilityName>字词错误</abilityName>
      <candidateList>
        <item>间之</item>
      </candidateList>
      <explain/>
      <paraID>  47D4DF</paraID>
      <start>10</start>
      <end>11</end>
      <status>unmodified</status>
      <modifiedWord/>
      <trackRevisions>false</trackRevisions>
    </reviewItem>
    <reviewItem>
      <errorID>a0438966-368c-4bc8-91ee-2ae79cd3f2e5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4B0BACB0</paraID>
      <start>15</start>
      <end>18</end>
      <status>unmodified</status>
      <modifiedWord/>
      <trackRevisions>false</trackRevisions>
    </reviewItem>
    <reviewItem>
      <errorID>0f773ba9-5d36-489d-8ff3-1be8a924a454</errorID>
      <errorWord>做出评价</errorWord>
      <group>L1_Word</group>
      <groupName>字词问题</groupName>
      <ability>L2_Typo</ability>
      <abilityName>字词错误</abilityName>
      <candidateList>
        <item>作出评价</item>
      </candidateList>
      <explain>存在发音相同字词的误用。</explain>
      <paraID>299AD621</paraID>
      <start>14</start>
      <end>18</end>
      <status>unmodified</status>
      <modifiedWord/>
      <trackRevisions>false</trackRevisions>
    </reviewItem>
    <reviewItem>
      <errorID>9fadd727-f57f-435e-b766-b4847fbaf826</errorID>
      <errorWord>做出</errorWord>
      <group>L1_Word</group>
      <groupName>字词问题</groupName>
      <ability>L2_Typo</ability>
      <abilityName>字词错误</abilityName>
      <candidateList>
        <item>作出</item>
      </candidateList>
      <explain/>
      <paraID>37028A98</paraID>
      <start>25</start>
      <end>27</end>
      <status>unmodified</status>
      <modifiedWord/>
      <trackRevisions>false</trackRevisions>
    </reviewItem>
    <reviewItem>
      <errorID>3942d687-2613-4f86-8ef7-e5cef5090547</errorID>
      <errorWord>保持通讯畅通</errorWord>
      <group>L1_Word</group>
      <groupName>字词问题</groupName>
      <ability>L2_Typo</ability>
      <abilityName>字词错误</abilityName>
      <candidateList>
        <item>保持通信畅通</item>
      </candidateList>
      <explain/>
      <paraID>52251A0B</paraID>
      <start>13</start>
      <end>19</end>
      <status>unmodified</status>
      <modifiedWord/>
      <trackRevisions>false</trackRevisions>
    </reviewItem>
    <reviewItem>
      <errorID>64a4e3ed-ac2f-4d9d-851d-b1e6af099f33</errorID>
      <errorWord>:</errorWord>
      <group>L1_Format</group>
      <groupName>格式问题</groupName>
      <ability>L2_HalfPunc_CN</ability>
      <abilityName>全半角问题</abilityName>
      <candidateList>
        <item>：</item>
      </candidateList>
      <explain>文本全半角错误。</explain>
      <paraID>67F4AA94</paraID>
      <start>24</start>
      <end>25</end>
      <status>unmodified</status>
      <modifiedWord/>
      <trackRevisions>false</trackRevisions>
    </reviewItem>
    <reviewItem>
      <errorID>3f1bdc71-c5a2-4997-b9f0-becbb51a016c</errorID>
      <errorWord>法律、法规</errorWord>
      <group>L1_Word</group>
      <groupName>字词问题</groupName>
      <ability>L2_Typo</ability>
      <abilityName>字词错误</abilityName>
      <candidateList>
        <item>法律法规</item>
      </candidateList>
      <explain/>
      <paraID>1006E04C</paraID>
      <start>6</start>
      <end>11</end>
      <status>unmodified</status>
      <modifiedWord/>
      <trackRevisions>false</trackRevisions>
    </reviewItem>
    <reviewItem>
      <errorID>091181f8-b521-47d8-809f-7ad529169f34</errorID>
      <errorWord>法律、法规</errorWord>
      <group>L1_Word</group>
      <groupName>字词问题</groupName>
      <ability>L2_Typo</ability>
      <abilityName>字词错误</abilityName>
      <candidateList>
        <item>法律法规</item>
      </candidateList>
      <explain/>
      <paraID>720065C8</paraID>
      <start>3</start>
      <end>8</end>
      <status>unmodified</status>
      <modifiedWord/>
      <trackRevisions>false</trackRevisions>
    </reviewItem>
    <reviewItem>
      <errorID>82ac30dd-f2dd-4b93-8a67-056bc22cca39</errorID>
      <errorWord>&lt;</errorWord>
      <group>L1_Format</group>
      <groupName>格式问题</groupName>
      <ability>L2_HalfPunc_CN</ability>
      <abilityName>全半角问题</abilityName>
      <candidateList>
        <item>〈</item>
      </candidateList>
      <explain>文本全半角错误。</explain>
      <paraID>69C05330</paraID>
      <start>49</start>
      <end>50</end>
      <status>unmodified</status>
      <modifiedWord/>
      <trackRevisions>false</trackRevisions>
    </reviewItem>
    <reviewItem>
      <errorID>88ca6f4c-bc97-4c3d-8fda-50d14bdaa1ce</errorID>
      <errorWord>&lt;</errorWord>
      <group>L1_Format</group>
      <groupName>格式问题</groupName>
      <ability>L2_HalfPunc_CN</ability>
      <abilityName>全半角问题</abilityName>
      <candidateList>
        <item>〈</item>
      </candidateList>
      <explain>文本全半角错误。</explain>
      <paraID>52A7F6B2</paraID>
      <start>49</start>
      <end>50</end>
      <status>unmodified</status>
      <modifiedWord/>
      <trackRevisions>false</trackRevisions>
    </reviewItem>
    <reviewItem>
      <errorID>868bab7f-321a-4e45-b056-33d581c1efa9</errorID>
      <errorWord>&lt;</errorWord>
      <group>L1_Format</group>
      <groupName>格式问题</groupName>
      <ability>L2_HalfPunc_CN</ability>
      <abilityName>全半角问题</abilityName>
      <candidateList>
        <item>〈</item>
      </candidateList>
      <explain>文本全半角错误。</explain>
      <paraID>24EBC8A3</paraID>
      <start>34</start>
      <end>35</end>
      <status>unmodified</status>
      <modifiedWord/>
      <trackRevisions>false</trackRevisions>
    </reviewItem>
    <reviewItem>
      <errorID>690c4320-e390-4328-93a9-c74b5f932017</errorID>
      <errorWord>，</errorWord>
      <group>L1_Word</group>
      <groupName>字词问题</groupName>
      <ability>L2_Typo</ability>
      <abilityName>字词错误</abilityName>
      <candidateList>
        <item>，并</item>
      </candidateList>
      <explain/>
      <paraID>5AC46CC5</paraID>
      <start>72</start>
      <end>73</end>
      <status>unmodified</status>
      <modifiedWord/>
      <trackRevisions>false</trackRevisions>
    </reviewItem>
    <reviewItem>
      <errorID>844e8dfe-2a2d-454e-b360-3b87e4dc0376</errorID>
      <errorWord>谈判在</errorWord>
      <group>L1_Word</group>
      <groupName>字词问题</groupName>
      <ability>L2_Typo</ability>
      <abilityName>字词错误</abilityName>
      <candidateList>
        <item>谈判</item>
      </candidateList>
      <explain/>
      <paraID>30366989</paraID>
      <start>0</start>
      <end>3</end>
      <status>unmodified</status>
      <modifiedWord/>
      <trackRevisions>false</trackRevisions>
    </reviewItem>
    <reviewItem>
      <errorID>c58e2082-ea19-42cd-b65a-5b6ca5f6b4e4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42197092</paraID>
      <start>27</start>
      <end>30</end>
      <status>unmodified</status>
      <modifiedWord/>
      <trackRevisions>false</trackRevisions>
    </reviewItem>
    <reviewItem>
      <errorID>b7ebbc3c-f86f-47d8-993c-f2dd3d27fd7a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42197092</paraID>
      <start>46</start>
      <end>49</end>
      <status>unmodified</status>
      <modifiedWord/>
      <trackRevisions>false</trackRevisions>
    </reviewItem>
    <reviewItem>
      <errorID>dc971f7e-8b07-45a5-b0a4-6d16272ba80b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55476744</paraID>
      <start>14</start>
      <end>18</end>
      <status>unmodified</status>
      <modifiedWord/>
      <trackRevisions>false</trackRevisions>
    </reviewItem>
    <reviewItem>
      <errorID>619ae151-2a5f-4970-bc6b-14474064bef6</errorID>
      <errorWord>金额100万</errorWord>
      <group>L1_Word</group>
      <groupName>字词问题</groupName>
      <ability>L2_Typo</ability>
      <abilityName>字词错误</abilityName>
      <candidateList>
        <item>金额100万元</item>
      </candidateList>
      <explain/>
      <paraID>4CED919A</paraID>
      <start>2</start>
      <end>8</end>
      <status>unmodified</status>
      <modifiedWord/>
      <trackRevisions>false</trackRevisions>
    </reviewItem>
    <reviewItem>
      <errorID>985d32c5-1305-422e-a5c7-7ea519cc7d91</errorID>
      <errorWord>金额100万</errorWord>
      <group>L1_Word</group>
      <groupName>字词问题</groupName>
      <ability>L2_Typo</ability>
      <abilityName>字词错误</abilityName>
      <candidateList>
        <item>金额100万元</item>
      </candidateList>
      <explain/>
      <paraID>1B220B80</paraID>
      <start>2</start>
      <end>8</end>
      <status>unmodified</status>
      <modifiedWord/>
      <trackRevisions>false</trackRevisions>
    </reviewItem>
    <reviewItem>
      <errorID>539888e3-c09e-46c4-bf5d-b9b3f189b2a3</errorID>
      <errorWord>500万（含）</errorWord>
      <group>L1_Word</group>
      <groupName>字词问题</groupName>
      <ability>L2_Typo</ability>
      <abilityName>字词错误</abilityName>
      <candidateList>
        <item>500万元（含）</item>
      </candidateList>
      <explain/>
      <paraID>1B220B80</paraID>
      <start>11</start>
      <end>18</end>
      <status>unmodified</status>
      <modifiedWord/>
      <trackRevisions>false</trackRevisions>
    </reviewItem>
    <reviewItem>
      <errorID>dc6338a6-2a29-4be7-ac6a-9d500bf415fb</errorID>
      <errorWord>【2016】31号</errorWord>
      <group>L1_Knowledge</group>
      <groupName>知识性问题</groupName>
      <ability>L2_Knowledge</ability>
      <abilityName>其他知识</abilityName>
      <candidateList>
        <item>〔2016〕31号</item>
      </candidateList>
      <explain>发文字号格式错误。</explain>
      <paraID>15F8AA7C</paraID>
      <start>16</start>
      <end>25</end>
      <status>unmodified</status>
      <modifiedWord/>
      <trackRevisions>false</trackRevisions>
    </reviewItem>
    <reviewItem>
      <errorID>58fb10bc-0aff-487f-96f8-faea6358d029</errorID>
      <errorWord>有关的</errorWord>
      <group>L1_Word</group>
      <groupName>字词问题</groupName>
      <ability>L2_Typo</ability>
      <abilityName>字词错误</abilityName>
      <candidateList>
        <item>有关</item>
      </candidateList>
      <explain/>
      <paraID>6F74D353</paraID>
      <start>26</start>
      <end>29</end>
      <status>unmodified</status>
      <modifiedWord/>
      <trackRevisions>false</trackRevisions>
    </reviewItem>
    <reviewItem>
      <errorID>3683b37a-9f63-4d87-9007-0701ba9e9028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77B82AEE</paraID>
      <start>0</start>
      <end>2</end>
      <status>unmodified</status>
      <modifiedWord/>
      <trackRevisions>false</trackRevisions>
    </reviewItem>
    <reviewItem>
      <errorID>78e77f1a-2769-43ae-b93f-e62f0e4f491e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38B434E4</paraID>
      <start>0</start>
      <end>2</end>
      <status>unmodified</status>
      <modifiedWord/>
      <trackRevisions>false</trackRevisions>
    </reviewItem>
    <reviewItem>
      <errorID>307909a9-ce52-485b-b0f5-943eb08ae0b0</errorID>
      <errorWord>由</errorWord>
      <group>L1_Word</group>
      <groupName>字词问题</groupName>
      <ability>L2_Typo</ability>
      <abilityName>字词错误</abilityName>
      <candidateList>
        <item>已</item>
      </candidateList>
      <explain>存在字形相近字词的误用。</explain>
      <paraID>343422CD</paraID>
      <start>44</start>
      <end>45</end>
      <status>unmodified</status>
      <modifiedWord/>
      <trackRevisions>false</trackRevisions>
    </reviewItem>
    <reviewItem>
      <errorID>bcf73010-6587-4be6-aa43-c8ab75614d01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7D663D70</paraID>
      <start>0</start>
      <end>2</end>
      <status>unmodified</status>
      <modifiedWord/>
      <trackRevisions>false</trackRevisions>
    </reviewItem>
    <reviewItem>
      <errorID>3ba91874-464d-4855-8743-f6a9df8fa89b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410459BB</paraID>
      <start>0</start>
      <end>2</end>
      <status>unmodified</status>
      <modifiedWord/>
      <trackRevisions>false</trackRevisions>
    </reviewItem>
    <reviewItem>
      <errorID>3c789d87-e55b-4ec7-b328-4d5ea626ed94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56B884B2</paraID>
      <start>0</start>
      <end>2</end>
      <status>unmodified</status>
      <modifiedWord/>
      <trackRevisions>false</trackRevisions>
    </reviewItem>
    <reviewItem>
      <errorID>75cd1f13-3c93-4d60-a617-d5c51fd00b86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4747F3C8</paraID>
      <start>0</start>
      <end>2</end>
      <status>unmodified</status>
      <modifiedWord/>
      <trackRevisions>false</trackRevisions>
    </reviewItem>
    <reviewItem>
      <errorID>2a3a79bc-3c41-4cb2-92ca-8df3b818f154</errorID>
      <errorWord>无须</errorWord>
      <group>L1_Word</group>
      <groupName>字词问题</groupName>
      <ability>L2_Typo</ability>
      <abilityName>字词错误</abilityName>
      <candidateList>
        <item>无需</item>
      </candidateList>
      <explain>存在发音相同字词的误用。</explain>
      <paraID>4747F3C8</paraID>
      <start>45</start>
      <end>47</end>
      <status>unmodified</status>
      <modifiedWord/>
      <trackRevisions>false</trackRevisions>
    </reviewItem>
    <reviewItem>
      <errorID>7aa8b09c-061b-4070-a961-ab0e1ae226ad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35735637</paraID>
      <start>0</start>
      <end>2</end>
      <status>unmodified</status>
      <modifiedWord/>
      <trackRevisions>false</trackRevisions>
    </reviewItem>
    <reviewItem>
      <errorID>67889ed5-170e-4eca-9694-095e8a4c3d5c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52F29478</paraID>
      <start>0</start>
      <end>2</end>
      <status>unmodified</status>
      <modifiedWord/>
      <trackRevisions>false</trackRevisions>
    </reviewItem>
    <reviewItem>
      <errorID>73650dda-5470-47df-bee3-5a8293624123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B16BFAE</paraID>
      <start>0</start>
      <end>2</end>
      <status>unmodified</status>
      <modifiedWord/>
      <trackRevisions>false</trackRevisions>
    </reviewItem>
    <reviewItem>
      <errorID>eaa7f9a7-496f-42c0-8b7e-7ea33190be7d</errorID>
      <errorWord>,</errorWord>
      <group>L1_Format</group>
      <groupName>格式问题</groupName>
      <ability>L2_HalfPunc_CN</ability>
      <abilityName>全半角问题</abilityName>
      <candidateList>
        <item>，</item>
      </candidateList>
      <explain>文本全半角错误。</explain>
      <paraID>50331150</paraID>
      <start>21</start>
      <end>22</end>
      <status>unmodified</status>
      <modifiedWord/>
      <trackRevisions>false</trackRevisions>
    </reviewItem>
    <reviewItem>
      <errorID>a075765e-53d3-48d4-b42e-ef4f8eec91f8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4FDF4334</paraID>
      <start>0</start>
      <end>2</end>
      <status>unmodified</status>
      <modifiedWord/>
      <trackRevisions>false</trackRevisions>
    </reviewItem>
    <reviewItem>
      <errorID>cf7565ea-0de5-4bf2-ac05-25bcc7e5f828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77DB9258</paraID>
      <start>0</start>
      <end>2</end>
      <status>unmodified</status>
      <modifiedWord/>
      <trackRevisions>false</trackRevisions>
    </reviewItem>
    <reviewItem>
      <errorID>cb8f482c-c9a7-499e-8013-d694173aca87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2C16728D</paraID>
      <start>0</start>
      <end>3</end>
      <status>unmodified</status>
      <modifiedWord/>
      <trackRevisions>false</trackRevisions>
    </reviewItem>
    <reviewItem>
      <errorID>e014deba-0e1e-47fa-a476-368b96fefdf7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61E836B8</paraID>
      <start>0</start>
      <end>3</end>
      <status>unmodified</status>
      <modifiedWord/>
      <trackRevisions>false</trackRevisions>
    </reviewItem>
    <reviewItem>
      <errorID>5b8811ce-0770-46df-922f-179fd1167343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D815219</paraID>
      <start>0</start>
      <end>2</end>
      <status>unmodified</status>
      <modifiedWord/>
      <trackRevisions>false</trackRevisions>
    </reviewItem>
    <reviewItem>
      <errorID>94b2ef1a-f8e9-40e5-8bf9-dee5199a1d9c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5FD6059C</paraID>
      <start>0</start>
      <end>2</end>
      <status>unmodified</status>
      <modifiedWord/>
      <trackRevisions>false</trackRevisions>
    </reviewItem>
    <reviewItem>
      <errorID>03e70f78-ac26-4abf-a1b0-64a838508eb7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60D37E5</paraID>
      <start>0</start>
      <end>2</end>
      <status>unmodified</status>
      <modifiedWord/>
      <trackRevisions>false</trackRevisions>
    </reviewItem>
    <reviewItem>
      <errorID>e2365925-aa17-4449-a4c4-fe2d04714221</errorID>
      <errorWord>后才</errorWord>
      <group>L1_Word</group>
      <groupName>字词问题</groupName>
      <ability>L2_Typo</ability>
      <abilityName>字词错误</abilityName>
      <candidateList>
        <item>后方</item>
      </candidateList>
      <explain>存在字形相近字词的误用。</explain>
      <paraID> 60D37E5</paraID>
      <start>28</start>
      <end>30</end>
      <status>unmodified</status>
      <modifiedWord/>
      <trackRevisions>false</trackRevisions>
    </reviewItem>
    <reviewItem>
      <errorID>4c668428-ab38-4791-bf9a-00a49fb03525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1F290CC2</paraID>
      <start>0</start>
      <end>2</end>
      <status>unmodified</status>
      <modifiedWord/>
      <trackRevisions>false</trackRevisions>
    </reviewItem>
    <reviewItem>
      <errorID>b97928d5-75c8-4f22-9972-7cf10799ac01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1FA76B28</paraID>
      <start>0</start>
      <end>2</end>
      <status>unmodified</status>
      <modifiedWord/>
      <trackRevisions>false</trackRevisions>
    </reviewItem>
    <reviewItem>
      <errorID>39b02bad-a990-4c5a-aea9-cc46e05f67aa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56824C75</paraID>
      <start>0</start>
      <end>2</end>
      <status>unmodified</status>
      <modifiedWord/>
      <trackRevisions>false</trackRevisions>
    </reviewItem>
    <reviewItem>
      <errorID>cf24f19a-cc09-4bb9-8124-0d2e69b876ff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2C65EA7F</paraID>
      <start>0</start>
      <end>2</end>
      <status>unmodified</status>
      <modifiedWord/>
      <trackRevisions>false</trackRevisions>
    </reviewItem>
    <reviewItem>
      <errorID>fc94308e-7e76-4086-83f7-676db7874439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65483C71</paraID>
      <start>0</start>
      <end>2</end>
      <status>unmodified</status>
      <modifiedWord/>
      <trackRevisions>false</trackRevisions>
    </reviewItem>
    <reviewItem>
      <errorID>a4e33823-0772-4f4d-a7b5-20603027417f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17D3CB43</paraID>
      <start>0</start>
      <end>2</end>
      <status>unmodified</status>
      <modifiedWord/>
      <trackRevisions>false</trackRevisions>
    </reviewItem>
    <reviewItem>
      <errorID>b92ab55e-1f8a-4688-b3bf-e8c7cc90900c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3A649DB5</paraID>
      <start>0</start>
      <end>2</end>
      <status>unmodified</status>
      <modifiedWord/>
      <trackRevisions>false</trackRevisions>
    </reviewItem>
    <reviewItem>
      <errorID>2253bacb-b640-4ec2-abb0-fd53dd981b03</errorID>
      <errorWord>:</errorWord>
      <group>L1_Format</group>
      <groupName>格式问题</groupName>
      <ability>L2_HalfPunc_CN</ability>
      <abilityName>全半角问题</abilityName>
      <candidateList>
        <item>：</item>
      </candidateList>
      <explain>文本全半角错误。</explain>
      <paraID>3A649DB5</paraID>
      <start>9</start>
      <end>10</end>
      <status>unmodified</status>
      <modifiedWord/>
      <trackRevisions>false</trackRevisions>
    </reviewItem>
    <reviewItem>
      <errorID>63fddea1-8cf1-437a-a0be-c446fedc0387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78086F92</paraID>
      <start>0</start>
      <end>2</end>
      <status>unmodified</status>
      <modifiedWord/>
      <trackRevisions>false</trackRevisions>
    </reviewItem>
    <reviewItem>
      <errorID>d8164dff-7890-4701-8ac2-bed0fd88da54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7163511B</paraID>
      <start>0</start>
      <end>2</end>
      <status>unmodified</status>
      <modifiedWord/>
      <trackRevisions>false</trackRevisions>
    </reviewItem>
    <reviewItem>
      <errorID>e27d4ef4-0d66-4ba5-a953-afa40ce4ec06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3094C083</paraID>
      <start>0</start>
      <end>2</end>
      <status>unmodified</status>
      <modifiedWord/>
      <trackRevisions>false</trackRevisions>
    </reviewItem>
    <reviewItem>
      <errorID>9b8204b0-23d7-40aa-9e08-31c5db6223a9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9E8BBB1</paraID>
      <start>0</start>
      <end>2</end>
      <status>unmodified</status>
      <modifiedWord/>
      <trackRevisions>false</trackRevisions>
    </reviewItem>
    <reviewItem>
      <errorID>39127e8f-eec1-4574-bfaa-f4df31374cb3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57E68099</paraID>
      <start>0</start>
      <end>2</end>
      <status>unmodified</status>
      <modifiedWord/>
      <trackRevisions>false</trackRevisions>
    </reviewItem>
    <reviewItem>
      <errorID>126446d1-2311-4cbf-a468-a25d554a00e4</errorID>
      <errorWord>所</errorWord>
      <group>L1_Word</group>
      <groupName>字词问题</groupName>
      <ability>L2_Typo</ability>
      <abilityName>字词错误</abilityName>
      <candidateList>
        <item>所规</item>
      </candidateList>
      <explain/>
      <paraID>57E68099</paraID>
      <start>19</start>
      <end>20</end>
      <status>unmodified</status>
      <modifiedWord/>
      <trackRevisions>false</trackRevisions>
    </reviewItem>
    <reviewItem>
      <errorID>c9d011b5-aecd-4d8a-8dd4-812976098c7c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6D89C93B</paraID>
      <start>0</start>
      <end>2</end>
      <status>unmodified</status>
      <modifiedWord/>
      <trackRevisions>false</trackRevisions>
    </reviewItem>
    <reviewItem>
      <errorID>596bad04-f1bf-401f-beec-07c93161a4d7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19468D4D</paraID>
      <start>0</start>
      <end>2</end>
      <status>unmodified</status>
      <modifiedWord/>
      <trackRevisions>false</trackRevisions>
    </reviewItem>
    <reviewItem>
      <errorID>2464e2f2-b752-428d-8c81-3463fcaa695e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4712A3B1</paraID>
      <start>0</start>
      <end>2</end>
      <status>unmodified</status>
      <modifiedWord/>
      <trackRevisions>false</trackRevisions>
    </reviewItem>
    <reviewItem>
      <errorID>b2925820-34c9-4c38-b2ad-af2ea7de0325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7A673715</paraID>
      <start>0</start>
      <end>2</end>
      <status>unmodified</status>
      <modifiedWord/>
      <trackRevisions>false</trackRevisions>
    </reviewItem>
    <reviewItem>
      <errorID>4dc8adfe-b967-4480-91bb-8e52afefde52</errorID>
      <errorWord>如果以</errorWord>
      <group>L1_Word</group>
      <groupName>字词问题</groupName>
      <ability>L2_Typo</ability>
      <abilityName>字词错误</abilityName>
      <candidateList>
        <item>如果</item>
      </candidateList>
      <explain/>
      <paraID>7A673715</paraID>
      <start>24</start>
      <end>27</end>
      <status>unmodified</status>
      <modifiedWord/>
      <trackRevisions>false</trackRevisions>
    </reviewItem>
    <reviewItem>
      <errorID>5b9cbd86-f5df-4a16-95ab-0e4fd9009011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568A7493</paraID>
      <start>0</start>
      <end>2</end>
      <status>unmodified</status>
      <modifiedWord/>
      <trackRevisions>false</trackRevisions>
    </reviewItem>
    <reviewItem>
      <errorID>c26aeb87-1bf4-4967-8a78-24df48fbbf59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176292CE</paraID>
      <start>0</start>
      <end>2</end>
      <status>unmodified</status>
      <modifiedWord/>
      <trackRevisions>false</trackRevisions>
    </reviewItem>
    <reviewItem>
      <errorID>dd8afaf9-46ec-4501-aac7-aec969618a13</errorID>
      <errorWord>容</errorWord>
      <group>L1_Word</group>
      <groupName>字词问题</groupName>
      <ability>L2_Typo</ability>
      <abilityName>字词错误</abilityName>
      <candidateList>
        <item>容和</item>
      </candidateList>
      <explain/>
      <paraID>176292CE</paraID>
      <start>52</start>
      <end>53</end>
      <status>unmodified</status>
      <modifiedWord/>
      <trackRevisions>false</trackRevisions>
    </reviewItem>
    <reviewItem>
      <errorID>7e96f42a-5356-44a2-82fc-cbc541790371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56AD37BA</paraID>
      <start>0</start>
      <end>2</end>
      <status>unmodified</status>
      <modifiedWord/>
      <trackRevisions>false</trackRevisions>
    </reviewItem>
    <reviewItem>
      <errorID>4ded265f-9136-4039-8766-59f4d6c9877a</errorID>
      <errorWord>小组为</errorWord>
      <group>L1_Word</group>
      <groupName>字词问题</groupName>
      <ability>L2_Typo</ability>
      <abilityName>字词错误</abilityName>
      <candidateList>
        <item>小组</item>
      </candidateList>
      <explain/>
      <paraID>56AD37BA</paraID>
      <start>4</start>
      <end>7</end>
      <status>unmodified</status>
      <modifiedWord/>
      <trackRevisions>false</trackRevisions>
    </reviewItem>
    <reviewItem>
      <errorID>62541096-05b8-46ef-85b8-91ec5a4168f2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7FA8EC8</paraID>
      <start>0</start>
      <end>2</end>
      <status>unmodified</status>
      <modifiedWord/>
      <trackRevisions>false</trackRevisions>
    </reviewItem>
    <reviewItem>
      <errorID>d41a85fc-7555-4456-bbfe-000850cdd474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696C180B</paraID>
      <start>0</start>
      <end>2</end>
      <status>unmodified</status>
      <modifiedWord/>
      <trackRevisions>false</trackRevisions>
    </reviewItem>
    <reviewItem>
      <errorID>9f0e038f-09fe-40fa-8817-2c8e37825bd7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7D23B946</paraID>
      <start>0</start>
      <end>2</end>
      <status>unmodified</status>
      <modifiedWord/>
      <trackRevisions>false</trackRevisions>
    </reviewItem>
    <reviewItem>
      <errorID>8be3521f-bb79-4716-a590-0261c80bc03f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5B391712</paraID>
      <start>0</start>
      <end>2</end>
      <status>unmodified</status>
      <modifiedWord/>
      <trackRevisions>false</trackRevisions>
    </reviewItem>
    <reviewItem>
      <errorID>eaf84d2c-ab0c-44da-b1af-ffc7d5cc2587</errorID>
      <errorWord>其它</errorWord>
      <group>L1_Word</group>
      <groupName>字词问题</groupName>
      <ability>L2_Alias</ability>
      <abilityName>也作/曾用词</abilityName>
      <candidateList>
        <item>其他</item>
      </candidateList>
      <explain>词汇[其它]为不规范表述或旧称，其规范书面表述为[其他]。</explain>
      <paraID>4C7D42DF</paraID>
      <start>8</start>
      <end>10</end>
      <status>unmodified</status>
      <modifiedWord/>
      <trackRevisions>false</trackRevisions>
    </reviewItem>
    <reviewItem>
      <errorID>68b02b5f-68f6-4905-8285-7b75f0bca67d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5816B5F6</paraID>
      <start>0</start>
      <end>2</end>
      <status>unmodified</status>
      <modifiedWord/>
      <trackRevisions>false</trackRevisions>
    </reviewItem>
    <reviewItem>
      <errorID>5c84b1cd-2761-4f03-afe0-46578114b787</errorID>
      <errorWord>的</errorWord>
      <group>L1_Word</group>
      <groupName>字词问题</groupName>
      <ability>L2_Typo</ability>
      <abilityName>字词错误</abilityName>
      <candidateList>
        <item/>
      </candidateList>
      <explain/>
      <paraID> 1567C14</paraID>
      <start>53</start>
      <end>54</end>
      <status>unmodified</status>
      <modifiedWord/>
      <trackRevisions>false</trackRevisions>
    </reviewItem>
    <reviewItem>
      <errorID>1ad974c6-47ac-4f87-81c4-cedaa27cd56a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3F7BA5EE</paraID>
      <start>0</start>
      <end>4</end>
      <status>unmodified</status>
      <modifiedWord/>
      <trackRevisions>false</trackRevisions>
    </reviewItem>
    <reviewItem>
      <errorID>db353487-a5de-4d6c-8a91-20af3595d9c0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26EBA105</paraID>
      <start>0</start>
      <end>2</end>
      <status>unmodified</status>
      <modifiedWord/>
      <trackRevisions>false</trackRevisions>
    </reviewItem>
    <reviewItem>
      <errorID>ae37e056-98c5-434b-b4b1-2cbb426229b6</errorID>
      <errorWord>法律、法规及甲方</errorWord>
      <group>L1_Word</group>
      <groupName>字词问题</groupName>
      <ability>L2_Typo</ability>
      <abilityName>字词错误</abilityName>
      <candidateList>
        <item>法律法规及甲方</item>
      </candidateList>
      <explain/>
      <paraID>4619072A</paraID>
      <start>20</start>
      <end>28</end>
      <status>unmodified</status>
      <modifiedWord/>
      <trackRevisions>false</trackRevisions>
    </reviewItem>
    <reviewItem>
      <errorID>ad21dd80-1a92-4f07-99e2-7ebd0fe05939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21A0C12C</paraID>
      <start>0</start>
      <end>2</end>
      <status>unmodified</status>
      <modifiedWord/>
      <trackRevisions>false</trackRevisions>
    </reviewItem>
    <reviewItem>
      <errorID>8adc9124-872e-4cbb-9962-d541bc00002d</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 963570E</paraID>
      <start>11</start>
      <end>16</end>
      <status>unmodified</status>
      <modifiedWord/>
      <trackRevisions>false</trackRevisions>
    </reviewItem>
    <reviewItem>
      <errorID>bbbb1b49-e940-462c-affe-32b29c05d009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53AD721D</paraID>
      <start>0</start>
      <end>2</end>
      <status>unmodified</status>
      <modifiedWord/>
      <trackRevisions>false</trackRevisions>
    </reviewItem>
    <reviewItem>
      <errorID>b95b33e7-283a-46f4-b0ef-15d580f37ceb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59FA250B</paraID>
      <start>0</start>
      <end>4</end>
      <status>unmodified</status>
      <modifiedWord/>
      <trackRevisions>false</trackRevisions>
    </reviewItem>
    <reviewItem>
      <errorID>ad020c0c-6ef1-4310-8691-6b09adc93957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4AE0B811</paraID>
      <start>0</start>
      <end>2</end>
      <status>unmodified</status>
      <modifiedWord/>
      <trackRevisions>false</trackRevisions>
    </reviewItem>
    <reviewItem>
      <errorID>56626c38-0064-4bc4-92a6-73358958474c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570C49F1</paraID>
      <start>0</start>
      <end>2</end>
      <status>unmodified</status>
      <modifiedWord/>
      <trackRevisions>false</trackRevisions>
    </reviewItem>
    <reviewItem>
      <errorID>503af341-8a8f-40de-a00b-d6be39a0ae52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71F2F1D1</paraID>
      <start>0</start>
      <end>2</end>
      <status>unmodified</status>
      <modifiedWord/>
      <trackRevisions>false</trackRevisions>
    </reviewItem>
    <reviewItem>
      <errorID>43e82506-1e51-4298-93f6-7ecf93978bcc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37950528</paraID>
      <start>0</start>
      <end>2</end>
      <status>unmodified</status>
      <modifiedWord/>
      <trackRevisions>false</trackRevisions>
    </reviewItem>
    <reviewItem>
      <errorID>cf4ff2b3-ad07-4288-b496-21bad7d04f95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7FD5658F</paraID>
      <start>0</start>
      <end>4</end>
      <status>unmodified</status>
      <modifiedWord/>
      <trackRevisions>false</trackRevisions>
    </reviewItem>
    <reviewItem>
      <errorID>54798736-81e6-4407-8b6f-f08247c6e2a5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707B71B0</paraID>
      <start>0</start>
      <end>2</end>
      <status>unmodified</status>
      <modifiedWord/>
      <trackRevisions>false</trackRevisions>
    </reviewItem>
    <reviewItem>
      <errorID>5412f41a-c72b-44f8-9ca0-0934d7ea455f</errorID>
      <errorWord>,</errorWord>
      <group>L1_Format</group>
      <groupName>格式问题</groupName>
      <ability>L2_HalfPunc_CN</ability>
      <abilityName>全半角问题</abilityName>
      <candidateList>
        <item>，</item>
      </candidateList>
      <explain>文本全半角错误。</explain>
      <paraID>2A50CCDE</paraID>
      <start>21</start>
      <end>22</end>
      <status>unmodified</status>
      <modifiedWord/>
      <trackRevisions>false</trackRevisions>
    </reviewItem>
    <reviewItem>
      <errorID>c598dbe0-b9ec-4a1c-9afa-0b64531db619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624AAFD0</paraID>
      <start>0</start>
      <end>2</end>
      <status>unmodified</status>
      <modifiedWord/>
      <trackRevisions>false</trackRevisions>
    </reviewItem>
    <reviewItem>
      <errorID>ce257ef8-8da4-4eef-9379-9c3fbecf4300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5B50CEF1</paraID>
      <start>0</start>
      <end>2</end>
      <status>unmodified</status>
      <modifiedWord/>
      <trackRevisions>false</trackRevisions>
    </reviewItem>
    <reviewItem>
      <errorID>26e090ca-82eb-41d3-9f4f-767bd96fd61b</errorID>
      <errorWord>其它</errorWord>
      <group>L1_Word</group>
      <groupName>字词问题</groupName>
      <ability>L2_Alias</ability>
      <abilityName>也作/曾用词</abilityName>
      <candidateList>
        <item>其他</item>
      </candidateList>
      <explain>词汇[其它]为不规范表述或旧称，其规范书面表述为[其他]。</explain>
      <paraID>6B3AE501</paraID>
      <start>3</start>
      <end>5</end>
      <status>unmodified</status>
      <modifiedWord/>
      <trackRevisions>false</trackRevisions>
    </reviewItem>
    <reviewItem>
      <errorID>8bdec2cf-5f6b-4f18-84bc-2e8835578597</errorID>
      <errorWord>其它必须</errorWord>
      <group>L1_Word</group>
      <groupName>字词问题</groupName>
      <ability>L2_Alias</ability>
      <abilityName>也作/曾用词</abilityName>
      <candidateList>
        <item>其他必须</item>
      </candidateList>
      <explain>词汇[其它必须]为不规范表述或旧称，其规范书面表述为[其他必须]。</explain>
      <paraID>21FB4487</paraID>
      <start>7</start>
      <end>11</end>
      <status>unmodified</status>
      <modifiedWord/>
      <trackRevisions>false</trackRevisions>
    </reviewItem>
    <reviewItem>
      <errorID>3eef7300-a49b-4a2d-aad0-7a0c1f3fc985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7BCC7E05</paraID>
      <start>0</start>
      <end>4</end>
      <status>unmodified</status>
      <modifiedWord/>
      <trackRevisions>false</trackRevisions>
    </reviewItem>
    <reviewItem>
      <errorID>dc53950f-a3f0-45f2-9086-62fdad88c528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648A0562</paraID>
      <start>0</start>
      <end>2</end>
      <status>unmodified</status>
      <modifiedWord/>
      <trackRevisions>false</trackRevisions>
    </reviewItem>
    <reviewItem>
      <errorID>a0a3c253-4ead-4b98-8b4c-56c36091a6b9</errorID>
      <errorWord>所</errorWord>
      <group>L1_Word</group>
      <groupName>字词问题</groupName>
      <ability>L2_Typo</ability>
      <abilityName>字词错误</abilityName>
      <candidateList>
        <item>所提</item>
      </candidateList>
      <explain/>
      <paraID>70EF45A3</paraID>
      <start>42</start>
      <end>43</end>
      <status>unmodified</status>
      <modifiedWord/>
      <trackRevisions>false</trackRevisions>
    </reviewItem>
    <reviewItem>
      <errorID>ab217ecb-0e7e-46d4-8f9c-0678a99ca402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97DF0B1</paraID>
      <start>0</start>
      <end>4</end>
      <status>unmodified</status>
      <modifiedWord/>
      <trackRevisions>false</trackRevisions>
    </reviewItem>
    <reviewItem>
      <errorID>a2a2880c-d642-476a-a2b4-c14e86676442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4AD6C080</paraID>
      <start>0</start>
      <end>2</end>
      <status>unmodified</status>
      <modifiedWord/>
      <trackRevisions>false</trackRevisions>
    </reviewItem>
    <reviewItem>
      <errorID>99d4e03c-25db-4da2-8e50-0a94c14aa37a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690D5813</paraID>
      <start>0</start>
      <end>4</end>
      <status>unmodified</status>
      <modifiedWord/>
      <trackRevisions>false</trackRevisions>
    </reviewItem>
    <reviewItem>
      <errorID>e6146529-ed91-4f39-b7c4-d68912325b4e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42498B12</paraID>
      <start>0</start>
      <end>2</end>
      <status>unmodified</status>
      <modifiedWord/>
      <trackRevisions>false</trackRevisions>
    </reviewItem>
    <reviewItem>
      <errorID>f77b5271-2984-4828-9d7b-d739401cf35a</errorID>
      <errorWord>须承担</errorWord>
      <group>L1_Word</group>
      <groupName>字词问题</groupName>
      <ability>L2_Typo</ability>
      <abilityName>字词错误</abilityName>
      <candidateList>
        <item>需承担</item>
      </candidateList>
      <explain>存在发音相同字词的误用。</explain>
      <paraID>61CACDC2</paraID>
      <start>111</start>
      <end>114</end>
      <status>unmodified</status>
      <modifiedWord/>
      <trackRevisions>false</trackRevisions>
    </reviewItem>
    <reviewItem>
      <errorID>f062f04d-e823-44bc-bd36-85440bc69656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458F7B3</paraID>
      <start>0</start>
      <end>2</end>
      <status>unmodified</status>
      <modifiedWord/>
      <trackRevisions>false</trackRevisions>
    </reviewItem>
    <reviewItem>
      <errorID>1e9de51f-af5a-4e60-b6e0-683f422d2beb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18FF2CC7</paraID>
      <start>0</start>
      <end>2</end>
      <status>unmodified</status>
      <modifiedWord/>
      <trackRevisions>false</trackRevisions>
    </reviewItem>
    <reviewItem>
      <errorID>98e2a82e-98b2-44fb-a351-71663557210f</errorID>
      <errorWord>任</errorWord>
      <group>L1_Word</group>
      <groupName>字词问题</groupName>
      <ability>L2_Typo</ability>
      <abilityName>字词错误</abilityName>
      <candidateList>
        <item>任何</item>
      </candidateList>
      <explain/>
      <paraID>7012B4EC</paraID>
      <start>52</start>
      <end>53</end>
      <status>unmodified</status>
      <modifiedWord/>
      <trackRevisions>false</trackRevisions>
    </reviewItem>
    <reviewItem>
      <errorID>4492f616-cbc7-484e-9cf7-9d3213c2401d</errorID>
      <errorWord>仍</errorWord>
      <group>L1_Word</group>
      <groupName>字词问题</groupName>
      <ability>L2_Typo</ability>
      <abilityName>字词错误</abilityName>
      <candidateList>
        <item>仍有</item>
      </candidateList>
      <explain/>
      <paraID>7A3A4954</paraID>
      <start>28</start>
      <end>29</end>
      <status>unmodified</status>
      <modifiedWord/>
      <trackRevisions>false</trackRevisions>
    </reviewItem>
    <reviewItem>
      <errorID>f3963ce4-ca42-4ff1-89c7-0526c52b670b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55B6CEB7</paraID>
      <start>0</start>
      <end>2</end>
      <status>unmodified</status>
      <modifiedWord/>
      <trackRevisions>false</trackRevisions>
    </reviewItem>
    <reviewItem>
      <errorID>0162182f-e4d6-4ef3-83d3-c92490114101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267D04AE</paraID>
      <start>0</start>
      <end>2</end>
      <status>unmodified</status>
      <modifiedWord/>
      <trackRevisions>false</trackRevisions>
    </reviewItem>
    <reviewItem>
      <errorID>997cf688-b9f1-411a-b23c-da35b6bacf6a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10502B49</paraID>
      <start>0</start>
      <end>2</end>
      <status>unmodified</status>
      <modifiedWord/>
      <trackRevisions>false</trackRevisions>
    </reviewItem>
    <reviewItem>
      <errorID>6d418691-22aa-42f0-bf19-558a9cccaff2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5BE6BE6A</paraID>
      <start>0</start>
      <end>4</end>
      <status>unmodified</status>
      <modifiedWord/>
      <trackRevisions>false</trackRevisions>
    </reviewItem>
    <reviewItem>
      <errorID>d997a908-9679-4094-8f11-28f552ecae40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4ACADA4A</paraID>
      <start>0</start>
      <end>2</end>
      <status>unmodified</status>
      <modifiedWord/>
      <trackRevisions>false</trackRevisions>
    </reviewItem>
    <reviewItem>
      <errorID>3f519e05-1a09-4ed9-9985-6ea52c4ce637</errorID>
      <errorWord>其它</errorWord>
      <group>L1_Word</group>
      <groupName>字词问题</groupName>
      <ability>L2_Alias</ability>
      <abilityName>也作/曾用词</abilityName>
      <candidateList>
        <item>其他</item>
      </candidateList>
      <explain>词汇[其它]为不规范表述或旧称，其规范书面表述为[其他]。</explain>
      <paraID>1F0F842C</paraID>
      <start>103</start>
      <end>105</end>
      <status>unmodified</status>
      <modifiedWord/>
      <trackRevisions>false</trackRevisions>
    </reviewItem>
    <reviewItem>
      <errorID>368c3ccc-55e9-4c36-951b-15107b203e36</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25D8D356</paraID>
      <start>0</start>
      <end>4</end>
      <status>unmodified</status>
      <modifiedWord/>
      <trackRevisions>false</trackRevisions>
    </reviewItem>
    <reviewItem>
      <errorID>582c9228-790a-4b78-8e34-fdb9d20baf09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3D8854C2</paraID>
      <start>0</start>
      <end>2</end>
      <status>unmodified</status>
      <modifiedWord/>
      <trackRevisions>false</trackRevisions>
    </reviewItem>
    <reviewItem>
      <errorID>3cfa3d75-b798-4ebf-b56a-fddbe83bb812</errorID>
      <errorWord>；；</errorWord>
      <group>L1_Punc</group>
      <groupName>标点问题</groupName>
      <ability>L2_Punc_CN</ability>
      <abilityName>标点符号问题</abilityName>
      <candidateList>
        <item>；</item>
      </candidateList>
      <explain/>
      <paraID>1FCCB5AF</paraID>
      <start>83</start>
      <end>85</end>
      <status>unmodified</status>
      <modifiedWord/>
      <trackRevisions>false</trackRevisions>
    </reviewItem>
    <reviewItem>
      <errorID>4b45ba33-d2e6-4fc9-8054-3fe01979f21e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33D60B31</paraID>
      <start>0</start>
      <end>2</end>
      <status>unmodified</status>
      <modifiedWord/>
      <trackRevisions>false</trackRevisions>
    </reviewItem>
    <reviewItem>
      <errorID>c6724986-3d0e-46ba-9798-e7b645a987ed</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4B9D6ADF</paraID>
      <start>0</start>
      <end>4</end>
      <status>unmodified</status>
      <modifiedWord/>
      <trackRevisions>false</trackRevisions>
    </reviewItem>
    <reviewItem>
      <errorID>26a41554-62dd-43b2-952e-91468ff14076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3C8CCDE8</paraID>
      <start>0</start>
      <end>2</end>
      <status>unmodified</status>
      <modifiedWord/>
      <trackRevisions>false</trackRevisions>
    </reviewItem>
    <reviewItem>
      <errorID>800824d7-43b1-47a0-abea-dfa97b56aa90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492C109D</paraID>
      <start>0</start>
      <end>2</end>
      <status>unmodified</status>
      <modifiedWord/>
      <trackRevisions>false</trackRevisions>
    </reviewItem>
    <reviewItem>
      <errorID>a9ee4b1e-9041-4bd4-9656-015d6fd6bf47</errorID>
      <errorWord>民法典》及其它</errorWord>
      <group>L1_Word</group>
      <groupName>字词问题</groupName>
      <ability>L2_Alias</ability>
      <abilityName>也作/曾用词</abilityName>
      <candidateList>
        <item>民法典》及其他</item>
      </candidateList>
      <explain>词汇[民法典》及其它]为不规范表述或旧称，其规范书面表述为[民法典》及其他]。</explain>
      <paraID>1E6692EA</paraID>
      <start>17</start>
      <end>24</end>
      <status>unmodified</status>
      <modifiedWord/>
      <trackRevisions>false</trackRevisions>
    </reviewItem>
    <reviewItem>
      <errorID>fe3c5d20-eebe-4904-aa5e-060f51774c5b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326AD58F</paraID>
      <start>0</start>
      <end>4</end>
      <status>unmodified</status>
      <modifiedWord/>
      <trackRevisions>false</trackRevisions>
    </reviewItem>
    <reviewItem>
      <errorID>7b16aa2f-3351-4088-8115-958e05d1b127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3B8FAD48</paraID>
      <start>0</start>
      <end>2</end>
      <status>unmodified</status>
      <modifiedWord/>
      <trackRevisions>false</trackRevisions>
    </reviewItem>
    <reviewItem>
      <errorID>44c72a2e-e337-4c8c-881f-343136a1dfa0</errorID>
      <errorWord>其它</errorWord>
      <group>L1_Word</group>
      <groupName>字词问题</groupName>
      <ability>L2_Alias</ability>
      <abilityName>也作/曾用词</abilityName>
      <candidateList>
        <item>其他</item>
      </candidateList>
      <explain>词汇[其它]为不规范表述或旧称，其规范书面表述为[其他]。</explain>
      <paraID>45CA82E3</paraID>
      <start>13</start>
      <end>15</end>
      <status>unmodified</status>
      <modifiedWord/>
      <trackRevisions>false</trackRevisions>
    </reviewItem>
    <reviewItem>
      <errorID>c00a2bfb-1795-479a-8a5f-2381396be0e5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7845A19D</paraID>
      <start>0</start>
      <end>4</end>
      <status>unmodified</status>
      <modifiedWord/>
      <trackRevisions>false</trackRevisions>
    </reviewItem>
    <reviewItem>
      <errorID>6a36f873-8433-4415-b057-8a3e11b859aa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58F0C1F3</paraID>
      <start>0</start>
      <end>2</end>
      <status>unmodified</status>
      <modifiedWord/>
      <trackRevisions>false</trackRevisions>
    </reviewItem>
    <reviewItem>
      <errorID>94e1b8f7-7274-4829-bc34-37dc7f77e3aa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242D6C5</paraID>
      <start>0</start>
      <end>2</end>
      <status>unmodified</status>
      <modifiedWord/>
      <trackRevisions>false</trackRevisions>
    </reviewItem>
    <reviewItem>
      <errorID>82758cde-16b4-465e-b3e3-b567f0b2420a</errorID>
      <errorWord>、</errorWord>
      <group>L1_Punc</group>
      <groupName>标点问题</groupName>
      <ability>L2_Punc_CN</ability>
      <abilityName>标点符号问题</abilityName>
      <candidateList>
        <item>.</item>
      </candidateList>
      <explain/>
      <paraID>10612B1E</paraID>
      <start>1</start>
      <end>2</end>
      <status>unmodified</status>
      <modifiedWord/>
      <trackRevisions>false</trackRevisions>
    </reviewItem>
    <reviewItem>
      <errorID>b0c6822b-7880-451b-8405-ac4af7fd1b7f</errorID>
      <errorWord>、</errorWord>
      <group>L1_Punc</group>
      <groupName>标点问题</groupName>
      <ability>L2_Punc_CN</ability>
      <abilityName>标点符号问题</abilityName>
      <candidateList>
        <item>.</item>
      </candidateList>
      <explain/>
      <paraID>3F328801</paraID>
      <start>1</start>
      <end>2</end>
      <status>unmodified</status>
      <modifiedWord/>
      <trackRevisions>false</trackRevisions>
    </reviewItem>
    <reviewItem>
      <errorID>d25142fb-1699-4d3e-bae3-11cb5b300cd4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5A12F7B9</paraID>
      <start>0</start>
      <end>2</end>
      <status>unmodified</status>
      <modifiedWord/>
      <trackRevisions>false</trackRevisions>
    </reviewItem>
    <reviewItem>
      <errorID>ebd7db90-6702-4803-b7e7-e24264572100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EC33DCC</paraID>
      <start>0</start>
      <end>2</end>
      <status>unmodified</status>
      <modifiedWord/>
      <trackRevisions>false</trackRevisions>
    </reviewItem>
    <reviewItem>
      <errorID>641b76c8-d289-47e9-8bdb-c634d4faa7b9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3FD9E366</paraID>
      <start>0</start>
      <end>3</end>
      <status>unmodified</status>
      <modifiedWord/>
      <trackRevisions>false</trackRevisions>
    </reviewItem>
    <reviewItem>
      <errorID>ea9cc029-ef43-4867-ad7b-cabaf055f810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145EB3F6</paraID>
      <start>0</start>
      <end>3</end>
      <status>unmodified</status>
      <modifiedWord/>
      <trackRevisions>false</trackRevisions>
    </reviewItem>
    <reviewItem>
      <errorID>6b40fbf8-ab86-4e16-ac27-90edebce52fa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3866EC0E</paraID>
      <start>0</start>
      <end>2</end>
      <status>unmodified</status>
      <modifiedWord/>
      <trackRevisions>false</trackRevisions>
    </reviewItem>
    <reviewItem>
      <errorID>686af4ad-bde9-4b32-8df2-c40156c0c78a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609DBE5E</paraID>
      <start>0</start>
      <end>2</end>
      <status>unmodified</status>
      <modifiedWord/>
      <trackRevisions>false</trackRevisions>
    </reviewItem>
    <reviewItem>
      <errorID>14164f2b-a7e8-4aa7-a030-26e7dfa1d31e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5B166BA6</paraID>
      <start>0</start>
      <end>2</end>
      <status>unmodified</status>
      <modifiedWord/>
      <trackRevisions>false</trackRevisions>
    </reviewItem>
    <reviewItem>
      <errorID>126d03cb-d162-46c1-95c1-d9332739f1bf</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5B166BA6</paraID>
      <start>38</start>
      <end>43</end>
      <status>unmodified</status>
      <modifiedWord/>
      <trackRevisions>false</trackRevisions>
    </reviewItem>
    <reviewItem>
      <errorID>e4963df5-d2d4-41d5-8231-6f032e20d5bf</errorID>
      <errorWord>；</errorWord>
      <group>L1_Word</group>
      <groupName>字词问题</groupName>
      <ability>L2_Typo</ability>
      <abilityName>字词错误</abilityName>
      <candidateList>
        <item>；在</item>
      </candidateList>
      <explain/>
      <paraID>5B166BA6</paraID>
      <start>43</start>
      <end>44</end>
      <status>unmodified</status>
      <modifiedWord/>
      <trackRevisions>false</trackRevisions>
    </reviewItem>
    <reviewItem>
      <errorID>cc270e5f-a2e3-4f02-83b0-8688ae7cbd28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AD3117D</paraID>
      <start>0</start>
      <end>2</end>
      <status>unmodified</status>
      <modifiedWord/>
      <trackRevisions>false</trackRevisions>
    </reviewItem>
    <reviewItem>
      <errorID>8a68f251-525d-4776-be11-618706ac9974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2EC345C7</paraID>
      <start>0</start>
      <end>2</end>
      <status>unmodified</status>
      <modifiedWord/>
      <trackRevisions>false</trackRevisions>
    </reviewItem>
    <reviewItem>
      <errorID>fea15621-2c5b-4353-8fbb-5b9e37640048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3E846EE2</paraID>
      <start>0</start>
      <end>2</end>
      <status>unmodified</status>
      <modifiedWord/>
      <trackRevisions>false</trackRevisions>
    </reviewItem>
    <reviewItem>
      <errorID>a80915fb-c2d6-4f72-91c9-c9f9ef44777a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5B52749A</paraID>
      <start>0</start>
      <end>2</end>
      <status>unmodified</status>
      <modifiedWord/>
      <trackRevisions>false</trackRevisions>
    </reviewItem>
    <reviewItem>
      <errorID>a57faa96-3e37-41fa-b48f-790b002b9b95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3212D1E1</paraID>
      <start>0</start>
      <end>2</end>
      <status>unmodified</status>
      <modifiedWord/>
      <trackRevisions>false</trackRevisions>
    </reviewItem>
    <reviewItem>
      <errorID>b9ecdcae-441f-4f51-ac48-7c87be47e6e6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16E54411</paraID>
      <start>0</start>
      <end>2</end>
      <status>unmodified</status>
      <modifiedWord/>
      <trackRevisions>false</trackRevisions>
    </reviewItem>
    <reviewItem>
      <errorID>8a4d34d3-ab87-4d1a-b953-cfadefd83367</errorID>
      <errorWord>无须</errorWord>
      <group>L1_Word</group>
      <groupName>字词问题</groupName>
      <ability>L2_Typo</ability>
      <abilityName>字词错误</abilityName>
      <candidateList>
        <item>无需</item>
      </candidateList>
      <explain>存在发音相同字词的误用。</explain>
      <paraID>16E54411</paraID>
      <start>45</start>
      <end>47</end>
      <status>unmodified</status>
      <modifiedWord/>
      <trackRevisions>false</trackRevisions>
    </reviewItem>
    <reviewItem>
      <errorID>58ccba35-a272-4d71-981b-ebc51de77e83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61B07ECF</paraID>
      <start>0</start>
      <end>2</end>
      <status>unmodified</status>
      <modifiedWord/>
      <trackRevisions>false</trackRevisions>
    </reviewItem>
    <reviewItem>
      <errorID>9575a23f-0ddd-48fc-81a0-b6b66618dee4</errorID>
      <errorWord>须</errorWord>
      <group>L1_Word</group>
      <groupName>字词问题</groupName>
      <ability>L2_Typo</ability>
      <abilityName>字词错误</abilityName>
      <candidateList>
        <item>需</item>
      </candidateList>
      <explain>存在发音相同字词的误用。</explain>
      <paraID>61B07ECF</paraID>
      <start>17</start>
      <end>18</end>
      <status>unmodified</status>
      <modifiedWord/>
      <trackRevisions>false</trackRevisions>
    </reviewItem>
    <reviewItem>
      <errorID>4a692932-7297-4747-93a8-4336b70aef07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7FBD238B</paraID>
      <start>0</start>
      <end>2</end>
      <status>unmodified</status>
      <modifiedWord/>
      <trackRevisions>false</trackRevisions>
    </reviewItem>
    <reviewItem>
      <errorID>8668a458-7eb7-4c37-969a-108ea7633e26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3E4BD8C2</paraID>
      <start>0</start>
      <end>2</end>
      <status>unmodified</status>
      <modifiedWord/>
      <trackRevisions>false</trackRevisions>
    </reviewItem>
    <reviewItem>
      <errorID>a2e9049e-8bbc-4033-9543-dd05e64fb46d</errorID>
      <errorWord>,</errorWord>
      <group>L1_Format</group>
      <groupName>格式问题</groupName>
      <ability>L2_HalfPunc_CN</ability>
      <abilityName>全半角问题</abilityName>
      <candidateList>
        <item>，</item>
      </candidateList>
      <explain>文本全半角错误。</explain>
      <paraID>6D284E03</paraID>
      <start>21</start>
      <end>22</end>
      <status>unmodified</status>
      <modifiedWord/>
      <trackRevisions>false</trackRevisions>
    </reviewItem>
    <reviewItem>
      <errorID>2932e68c-5939-48c6-80b0-f5d6035587ff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661AF5AD</paraID>
      <start>0</start>
      <end>2</end>
      <status>unmodified</status>
      <modifiedWord/>
      <trackRevisions>false</trackRevisions>
    </reviewItem>
    <reviewItem>
      <errorID>21492417-1a07-4644-a716-a98075cfb761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5043E4A</paraID>
      <start>0</start>
      <end>2</end>
      <status>unmodified</status>
      <modifiedWord/>
      <trackRevisions>false</trackRevisions>
    </reviewItem>
    <reviewItem>
      <errorID>92905dcf-83c1-4cb2-b764-2d2ac56950a5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247D71ED</paraID>
      <start>0</start>
      <end>3</end>
      <status>unmodified</status>
      <modifiedWord/>
      <trackRevisions>false</trackRevisions>
    </reviewItem>
    <reviewItem>
      <errorID>fe9a6a90-db76-4b52-aae2-43e846daa8f1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17EA6CC6</paraID>
      <start>0</start>
      <end>2</end>
      <status>unmodified</status>
      <modifiedWord/>
      <trackRevisions>false</trackRevisions>
    </reviewItem>
    <reviewItem>
      <errorID>5a533a1e-aaf1-48f4-93c2-fbaf9c0dbe31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33F49563</paraID>
      <start>0</start>
      <end>2</end>
      <status>unmodified</status>
      <modifiedWord/>
      <trackRevisions>false</trackRevisions>
    </reviewItem>
    <reviewItem>
      <errorID>f569f325-83d5-4ca8-8e8c-f4050c9b1bde</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5286AA43</paraID>
      <start>5</start>
      <end>10</end>
      <status>unmodified</status>
      <modifiedWord/>
      <trackRevisions>false</trackRevisions>
    </reviewItem>
    <reviewItem>
      <errorID>50effa4b-b4cd-4657-9366-2726e5e757be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202E2E7E</paraID>
      <start>0</start>
      <end>2</end>
      <status>unmodified</status>
      <modifiedWord/>
      <trackRevisions>false</trackRevisions>
    </reviewItem>
    <reviewItem>
      <errorID>a43a70b8-7a72-42c7-9f0c-b95152497712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2541F730</paraID>
      <start>0</start>
      <end>2</end>
      <status>unmodified</status>
      <modifiedWord/>
      <trackRevisions>false</trackRevisions>
    </reviewItem>
    <reviewItem>
      <errorID>8e8e840f-d9fa-444c-9981-8b7cf82edf8a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20941AC</paraID>
      <start>0</start>
      <end>2</end>
      <status>unmodified</status>
      <modifiedWord/>
      <trackRevisions>false</trackRevisions>
    </reviewItem>
    <reviewItem>
      <errorID>9503e2f3-ef8c-4e7a-b610-d34224f98064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67D70CC7</paraID>
      <start>0</start>
      <end>2</end>
      <status>unmodified</status>
      <modifiedWord/>
      <trackRevisions>false</trackRevisions>
    </reviewItem>
    <reviewItem>
      <errorID>ecf6dccd-ade0-4ffe-b6bd-f7ee1bb3db93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23BDE496</paraID>
      <start>0</start>
      <end>2</end>
      <status>unmodified</status>
      <modifiedWord/>
      <trackRevisions>false</trackRevisions>
    </reviewItem>
    <reviewItem>
      <errorID>c4b7d78d-bfab-4907-b89f-499c93dde424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26742719</paraID>
      <start>0</start>
      <end>2</end>
      <status>unmodified</status>
      <modifiedWord/>
      <trackRevisions>false</trackRevisions>
    </reviewItem>
    <reviewItem>
      <errorID>fad6e4d7-f28e-47d0-bfa5-f3a106369255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38D00915</paraID>
      <start>0</start>
      <end>2</end>
      <status>unmodified</status>
      <modifiedWord/>
      <trackRevisions>false</trackRevisions>
    </reviewItem>
    <reviewItem>
      <errorID>287acab2-848c-477e-a00a-7b079d5d7619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A9C2C8F</paraID>
      <start>0</start>
      <end>2</end>
      <status>unmodified</status>
      <modifiedWord/>
      <trackRevisions>false</trackRevisions>
    </reviewItem>
    <reviewItem>
      <errorID>03dc24eb-27b3-4f5a-b6fc-6adefaf481f6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5128079C</paraID>
      <start>0</start>
      <end>2</end>
      <status>unmodified</status>
      <modifiedWord/>
      <trackRevisions>false</trackRevisions>
    </reviewItem>
    <reviewItem>
      <errorID>af5123f7-9348-414d-b839-0ae0333b600e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66BCF5CB</paraID>
      <start>0</start>
      <end>2</end>
      <status>unmodified</status>
      <modifiedWord/>
      <trackRevisions>false</trackRevisions>
    </reviewItem>
    <reviewItem>
      <errorID>3d78bfa6-8624-4e45-9c8b-8d4a29ddea61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14F5878F</paraID>
      <start>0</start>
      <end>2</end>
      <status>unmodified</status>
      <modifiedWord/>
      <trackRevisions>false</trackRevisions>
    </reviewItem>
    <reviewItem>
      <errorID>41822000-07cd-4d10-ab49-6d97bd02c0b7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40912689</paraID>
      <start>0</start>
      <end>2</end>
      <status>unmodified</status>
      <modifiedWord/>
      <trackRevisions>false</trackRevisions>
    </reviewItem>
    <reviewItem>
      <errorID>d3f10bf4-5882-4276-9d59-ab3eabcc91f4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1A86667D</paraID>
      <start>0</start>
      <end>2</end>
      <status>unmodified</status>
      <modifiedWord/>
      <trackRevisions>false</trackRevisions>
    </reviewItem>
    <reviewItem>
      <errorID>72053826-174a-4b14-b0f4-4abcb197d7df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6676942</paraID>
      <start>0</start>
      <end>2</end>
      <status>unmodified</status>
      <modifiedWord/>
      <trackRevisions>false</trackRevisions>
    </reviewItem>
    <reviewItem>
      <errorID>fcd73d05-8c58-487c-b6ea-12beece9f7e3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3AFD1767</paraID>
      <start>0</start>
      <end>2</end>
      <status>unmodified</status>
      <modifiedWord/>
      <trackRevisions>false</trackRevisions>
    </reviewItem>
    <reviewItem>
      <errorID>9adb7c7a-c9c8-420f-81e1-df432578b0f6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1B046F95</paraID>
      <start>4</start>
      <end>6</end>
      <status>unmodified</status>
      <modifiedWord/>
      <trackRevisions>false</trackRevisions>
    </reviewItem>
    <reviewItem>
      <errorID>2b71095a-00b4-43dc-aa4b-750c6146bdfb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7D2C4778</paraID>
      <start>4</start>
      <end>6</end>
      <status>unmodified</status>
      <modifiedWord/>
      <trackRevisions>false</trackRevisions>
    </reviewItem>
    <reviewItem>
      <errorID>e3f56e19-e849-4bf2-8cf3-20217e999801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3ECE81E4</paraID>
      <start>4</start>
      <end>6</end>
      <status>unmodified</status>
      <modifiedWord/>
      <trackRevisions>false</trackRevisions>
    </reviewItem>
    <reviewItem>
      <errorID>0afa57cf-1786-4d4a-84ed-f58eb3451b24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4C4E0622</paraID>
      <start>0</start>
      <end>2</end>
      <status>unmodified</status>
      <modifiedWord/>
      <trackRevisions>false</trackRevisions>
    </reviewItem>
    <reviewItem>
      <errorID>e7c40b29-5da3-443d-9e1c-30cc2a616c29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9B7CB6D</paraID>
      <start>0</start>
      <end>2</end>
      <status>unmodified</status>
      <modifiedWord/>
      <trackRevisions>false</trackRevisions>
    </reviewItem>
    <reviewItem>
      <errorID>b4e0cd7c-ef55-423e-94fd-f0a16ad546c2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77A0BA66</paraID>
      <start>0</start>
      <end>2</end>
      <status>unmodified</status>
      <modifiedWord/>
      <trackRevisions>false</trackRevisions>
    </reviewItem>
    <reviewItem>
      <errorID>bbc6ba8e-1a5c-4973-9982-906cf30fde93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5B8BAAA2</paraID>
      <start>0</start>
      <end>2</end>
      <status>unmodified</status>
      <modifiedWord/>
      <trackRevisions>false</trackRevisions>
    </reviewItem>
    <reviewItem>
      <errorID>2a127c78-02b1-4901-80c1-a4c5217f7d42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1C4FB69C</paraID>
      <start>0</start>
      <end>2</end>
      <status>unmodified</status>
      <modifiedWord/>
      <trackRevisions>false</trackRevisions>
    </reviewItem>
    <reviewItem>
      <errorID>99b54bed-fd06-4e2c-8ecc-6b96fa6e93c0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74AC5A46</paraID>
      <start>0</start>
      <end>2</end>
      <status>unmodified</status>
      <modifiedWord/>
      <trackRevisions>false</trackRevisions>
    </reviewItem>
    <reviewItem>
      <errorID>ff2bb8bd-e95b-45f9-9eff-f889ebfeb515</errorID>
      <errorWord>其它</errorWord>
      <group>L1_Word</group>
      <groupName>字词问题</groupName>
      <ability>L2_Alias</ability>
      <abilityName>也作/曾用词</abilityName>
      <candidateList>
        <item>其他</item>
      </candidateList>
      <explain>词汇[其它]为不规范表述或旧称，其规范书面表述为[其他]。</explain>
      <paraID>74AC5A46</paraID>
      <start>4</start>
      <end>6</end>
      <status>unmodified</status>
      <modifiedWord/>
      <trackRevisions>false</trackRevisions>
    </reviewItem>
    <reviewItem>
      <errorID>50b93487-9d3f-434a-9f6a-cd8660481c94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76EAC87A</paraID>
      <start>4</start>
      <end>6</end>
      <status>unmodified</status>
      <modifiedWord/>
      <trackRevisions>false</trackRevisions>
    </reviewItem>
    <reviewItem>
      <errorID>614c9f8e-718b-4c95-a478-f2191e7dcb8b</errorID>
      <errorWord>：</errorWord>
      <group>L1_Punc</group>
      <groupName>标点问题</groupName>
      <ability>L2_Punc_CN</ability>
      <abilityName>标点符号问题</abilityName>
      <candidateList/>
      <explain/>
      <paraID>4E5FC05C</paraID>
      <start>37</start>
      <end>38</end>
      <status>unmodified</status>
      <modifiedWord/>
      <trackRevisions>false</trackRevisions>
    </reviewItem>
    <reviewItem>
      <errorID>ff3dcaab-8c02-4881-bc91-73d9c3e66983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1090C2B7</paraID>
      <start>0</start>
      <end>2</end>
      <status>unmodified</status>
      <modifiedWord/>
      <trackRevisions>false</trackRevisions>
    </reviewItem>
    <reviewItem>
      <errorID>e38b7194-a58b-4b34-b18e-59f09c3f7f45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3A647D7F</paraID>
      <start>0</start>
      <end>2</end>
      <status>unmodified</status>
      <modifiedWord/>
      <trackRevisions>false</trackRevisions>
    </reviewItem>
    <reviewItem>
      <errorID>acfa6f9f-9516-4baf-b7b4-2611c28129fb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4840F5FA</paraID>
      <start>0</start>
      <end>2</end>
      <status>unmodified</status>
      <modifiedWord/>
      <trackRevisions>false</trackRevisions>
    </reviewItem>
    <reviewItem>
      <errorID>3332b2cc-6761-4d48-9d80-e2144fe4d8b5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6CD2DDCF</paraID>
      <start>0</start>
      <end>2</end>
      <status>unmodified</status>
      <modifiedWord/>
      <trackRevisions>false</trackRevisions>
    </reviewItem>
    <reviewItem>
      <errorID>e8b59617-0f32-4d74-bbea-7e3a44c0494f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4741218E</paraID>
      <start>0</start>
      <end>2</end>
      <status>unmodified</status>
      <modifiedWord/>
      <trackRevisions>false</trackRevisions>
    </reviewItem>
    <reviewItem>
      <errorID>14b6ee36-bd5a-4952-ab67-11f8af996cff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5A7916E9</paraID>
      <start>165</start>
      <end>177</end>
      <status>modified</status>
      <modifiedWord>中华人民共和国政府采购法</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44938AF2-4606-487A-A8E6-4AAF35E1A55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dc:creator>
  <cp:lastModifiedBy>沈超</cp:lastModifiedBy>
  <cp:revision>8</cp:revision>
  <dcterms:created xsi:type="dcterms:W3CDTF">2024-08-01T06:53:00Z</dcterms:created>
  <dcterms:modified xsi:type="dcterms:W3CDTF">2026-08-27T05:48:43Z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2052-12.1.0.28043</vt:lpwstr>
  </property>
  <property fmtid="{D5CDD505-2E9C-101B-9397-08002B2CF9AE}" pid="4" name="ICV">
    <vt:lpwstr>738416DD5CD14EA59922BF44CE809225_13</vt:lpwstr>
  </property>
</Properties>
</file>