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6"/>
        <w:ind w:firstLine="0"/>
        <w:rPr>
          <w:rFonts w:eastAsia="黑体"/>
          <w:b/>
          <w:bCs/>
          <w:color w:val="000000" w:themeColor="text1"/>
          <w:sz w:val="84"/>
          <w:highlight w:val="none"/>
          <w:shd w:val="clear" w:color="ffffff" w:fill="d9d9d9"/>
          <w14:textFill>
            <w14:solidFill>
              <w14:schemeClr w14:val="tx1"/>
            </w14:solidFill>
          </w14:textFill>
        </w:rPr>
      </w:pPr>
      <w:r>
        <w:rPr>
          <w:rFonts w:eastAsia="黑体"/>
          <w:b/>
          <w:bCs/>
          <w:color w:val="000000" w:themeColor="text1"/>
          <w:sz w:val="84"/>
          <w:highlight w:val="none"/>
          <w:shd w:val="clear" w:color="ffffff" w:fill="d9d9d9"/>
          <w14:textFill>
            <w14:solidFill>
              <w14:schemeClr w14:val="tx1"/>
            </w14:solidFill>
          </w14:textFill>
        </w:rPr>
      </w:r>
      <w:r/>
    </w:p>
    <w:p>
      <w:pPr>
        <w:pStyle w:val="1036"/>
        <w:ind w:firstLine="0"/>
        <w:jc w:val="center"/>
        <w:rPr>
          <w:rFonts w:hint="eastAsia" w:ascii="黑体" w:hAnsi="华文中宋" w:eastAsia="黑体"/>
          <w:bCs/>
          <w:color w:val="000000" w:themeColor="text1"/>
          <w:spacing w:val="20"/>
          <w:sz w:val="84"/>
          <w:szCs w:val="84"/>
          <w:highlight w:val="none"/>
          <w14:textFill>
            <w14:solidFill>
              <w14:schemeClr w14:val="tx1"/>
            </w14:solidFill>
          </w14:textFill>
        </w:rPr>
      </w:pPr>
      <w:r>
        <w:rPr>
          <w:rFonts w:hint="eastAsia" w:ascii="黑体" w:hAnsi="华文中宋" w:eastAsia="黑体"/>
          <w:bCs/>
          <w:color w:val="000000" w:themeColor="text1"/>
          <w:spacing w:val="20"/>
          <w:sz w:val="84"/>
          <w:szCs w:val="84"/>
          <w:highlight w:val="none"/>
          <w14:textFill>
            <w14:solidFill>
              <w14:schemeClr w14:val="tx1"/>
            </w14:solidFill>
          </w14:textFill>
        </w:rPr>
        <w:t xml:space="preserve">公 开 招 标 文 件</w:t>
      </w:r>
      <w:r/>
    </w:p>
    <w:p>
      <w:pPr>
        <w:pStyle w:val="1036"/>
        <w:ind w:firstLine="0"/>
        <w:jc w:val="center"/>
        <w:rPr>
          <w:rFonts w:hint="eastAsia" w:ascii="黑体" w:hAnsi="华文中宋" w:eastAsia="黑体"/>
          <w:bCs/>
          <w:color w:val="000000" w:themeColor="text1"/>
          <w:spacing w:val="20"/>
          <w:sz w:val="52"/>
          <w:szCs w:val="52"/>
          <w:highlight w:val="none"/>
          <w14:textFill>
            <w14:solidFill>
              <w14:schemeClr w14:val="tx1"/>
            </w14:solidFill>
          </w14:textFill>
        </w:rPr>
      </w:pPr>
      <w:r>
        <w:rPr>
          <w:rFonts w:hint="eastAsia" w:ascii="黑体" w:hAnsi="华文中宋" w:eastAsia="黑体"/>
          <w:bCs/>
          <w:color w:val="000000" w:themeColor="text1"/>
          <w:spacing w:val="20"/>
          <w:sz w:val="52"/>
          <w:szCs w:val="52"/>
          <w:highlight w:val="none"/>
          <w14:textFill>
            <w14:solidFill>
              <w14:schemeClr w14:val="tx1"/>
            </w14:solidFill>
          </w14:textFill>
        </w:rPr>
      </w:r>
      <w:r/>
    </w:p>
    <w:p>
      <w:pPr>
        <w:pStyle w:val="1036"/>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pStyle w:val="1036"/>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pStyle w:val="1036"/>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ind w:firstLine="1600"/>
        <w:jc w:val="left"/>
        <w:spacing w:line="360" w:lineRule="auto"/>
        <w:rPr>
          <w:rFonts w:hint="eastAsia" w:ascii="黑体" w:hAnsi="华文中宋" w:eastAsia="黑体"/>
          <w:bCs/>
          <w:color w:val="000000" w:themeColor="text1"/>
          <w:sz w:val="32"/>
          <w:szCs w:val="32"/>
          <w:highlight w:val="none"/>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项目编号：</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JSZC-320200-XWJC-G2026-0051</w:t>
      </w:r>
      <w:r/>
    </w:p>
    <w:p>
      <w:pPr>
        <w:ind w:left="3200" w:hanging="1600"/>
        <w:jc w:val="left"/>
        <w:spacing w:line="360" w:lineRule="auto"/>
        <w:rPr>
          <w:rFonts w:hint="eastAsia" w:ascii="黑体" w:hAnsi="华文中宋" w:eastAsia="黑体"/>
          <w:bCs/>
          <w:color w:val="000000" w:themeColor="text1"/>
          <w:sz w:val="32"/>
          <w:szCs w:val="32"/>
          <w:highlight w:val="none"/>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项目名称：</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无锡市第二人民医院遥测监护系统项目</w:t>
      </w:r>
      <w:r/>
    </w:p>
    <w:p>
      <w:pPr>
        <w:ind w:firstLine="1600"/>
        <w:jc w:val="left"/>
        <w:spacing w:line="360" w:lineRule="auto"/>
        <w:rPr>
          <w:rFonts w:hint="eastAsia" w:ascii="黑体" w:hAnsi="华文中宋" w:eastAsia="黑体"/>
          <w:bCs/>
          <w:color w:val="000000" w:themeColor="text1"/>
          <w:sz w:val="32"/>
          <w:szCs w:val="32"/>
          <w:highlight w:val="none"/>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采 购 人：</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无锡市第二人民医院</w:t>
      </w:r>
      <w:r/>
    </w:p>
    <w:p>
      <w:pPr>
        <w:pStyle w:val="1036"/>
        <w:ind w:firstLine="1600"/>
        <w:jc w:val="both"/>
        <w:spacing w:before="0" w:after="0"/>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采购代理机构：无锡市卫生健康综合服务中心</w:t>
      </w:r>
      <w:r/>
    </w:p>
    <w:p>
      <w:pPr>
        <w:pStyle w:val="1036"/>
        <w:ind w:firstLine="1600"/>
        <w:jc w:val="both"/>
        <w:spacing w:before="0" w:after="0"/>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p>
      <w:pPr>
        <w:pStyle w:val="1036"/>
        <w:ind w:firstLine="1600"/>
        <w:jc w:val="both"/>
        <w:spacing w:before="0" w:after="0"/>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p>
      <w:pPr>
        <w:pStyle w:val="1036"/>
        <w:ind w:firstLine="0"/>
        <w:jc w:val="center"/>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二〇二</w:t>
      </w:r>
      <w:r>
        <w:rPr>
          <w:rFonts w:hint="eastAsia" w:ascii="黑体" w:hAnsi="华文中宋" w:eastAsia="黑体"/>
          <w:bCs/>
          <w:color w:val="000000" w:themeColor="text1"/>
          <w:sz w:val="32"/>
          <w:szCs w:val="32"/>
          <w:highlight w:val="none"/>
          <w:lang w:val="en-US" w:eastAsia="zh-CN"/>
          <w14:textFill>
            <w14:solidFill>
              <w14:schemeClr w14:val="tx1"/>
            </w14:solidFill>
          </w14:textFill>
        </w:rPr>
        <w:t xml:space="preserve">六</w:t>
      </w:r>
      <w:r>
        <w:rPr>
          <w:rFonts w:hint="eastAsia" w:ascii="黑体" w:hAnsi="华文中宋" w:eastAsia="黑体"/>
          <w:bCs/>
          <w:color w:val="000000" w:themeColor="text1"/>
          <w:sz w:val="32"/>
          <w:szCs w:val="32"/>
          <w:highlight w:val="none"/>
          <w14:textFill>
            <w14:solidFill>
              <w14:schemeClr w14:val="tx1"/>
            </w14:solidFill>
          </w14:textFill>
        </w:rPr>
        <w:t xml:space="preserve">年</w:t>
      </w:r>
      <w:r>
        <w:rPr>
          <w:rFonts w:hint="eastAsia" w:ascii="黑体" w:hAnsi="华文中宋" w:eastAsia="黑体"/>
          <w:bCs/>
          <w:color w:val="000000" w:themeColor="text1"/>
          <w:sz w:val="32"/>
          <w:szCs w:val="32"/>
          <w:highlight w:val="none"/>
          <w:lang w:val="en-US" w:eastAsia="zh-CN"/>
          <w14:textFill>
            <w14:solidFill>
              <w14:schemeClr w14:val="tx1"/>
            </w14:solidFill>
          </w14:textFill>
        </w:rPr>
        <w:t xml:space="preserve">八</w:t>
      </w:r>
      <w:r>
        <w:rPr>
          <w:rFonts w:hint="eastAsia" w:ascii="黑体" w:hAnsi="华文中宋" w:eastAsia="黑体"/>
          <w:bCs/>
          <w:color w:val="000000" w:themeColor="text1"/>
          <w:sz w:val="32"/>
          <w:szCs w:val="32"/>
          <w:highlight w:val="none"/>
          <w14:textFill>
            <w14:solidFill>
              <w14:schemeClr w14:val="tx1"/>
            </w14:solidFill>
          </w14:textFill>
        </w:rPr>
        <w:t xml:space="preserve">月</w:t>
      </w:r>
      <w:r/>
    </w:p>
    <w:p>
      <w:pPr>
        <w:pStyle w:val="1036"/>
        <w:ind w:firstLine="0"/>
        <w:jc w:val="center"/>
        <w:rPr>
          <w:rFonts w:hint="eastAsia" w:ascii="黑体" w:hAnsi="黑体" w:eastAsia="黑体"/>
          <w:color w:val="000000" w:themeColor="text1"/>
          <w:sz w:val="36"/>
          <w:szCs w:val="36"/>
          <w:highlight w:val="none"/>
          <w14:textFill>
            <w14:solidFill>
              <w14:schemeClr w14:val="tx1"/>
            </w14:solidFill>
          </w14:textFill>
        </w:rPr>
        <w:sectPr>
          <w:headerReference w:type="default" r:id="rId9"/>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bookmarkStart w:id="0" w:name="_Toc120614210"/>
      <w:r/>
      <w:bookmarkStart w:id="1" w:name="_Toc523127445"/>
      <w:r/>
      <w:bookmarkStart w:id="2" w:name="_Toc16938516"/>
      <w:r/>
      <w:bookmarkStart w:id="3" w:name="_Toc20823272"/>
      <w:r/>
      <w:bookmarkStart w:id="4" w:name="_Toc513029200"/>
      <w:r/>
      <w:bookmarkStart w:id="5" w:name="_Toc479757206"/>
      <w:r/>
      <w:r/>
    </w:p>
    <w:p>
      <w:pPr>
        <w:pStyle w:val="1036"/>
        <w:ind w:firstLine="0"/>
        <w:jc w:val="center"/>
        <w:rPr>
          <w:rFonts w:hint="eastAsia" w:ascii="黑体" w:hAnsi="黑体" w:eastAsia="黑体"/>
          <w:color w:val="000000" w:themeColor="text1"/>
          <w:sz w:val="36"/>
          <w:szCs w:val="36"/>
          <w:highlight w:val="none"/>
          <w14:textFill>
            <w14:solidFill>
              <w14:schemeClr w14:val="tx1"/>
            </w14:solidFill>
          </w14:textFill>
        </w:rPr>
      </w:pPr>
      <w:r>
        <w:rPr>
          <w:rFonts w:hint="eastAsia" w:ascii="黑体" w:hAnsi="黑体" w:eastAsia="黑体"/>
          <w:color w:val="000000" w:themeColor="text1"/>
          <w:sz w:val="36"/>
          <w:szCs w:val="36"/>
          <w:highlight w:val="none"/>
          <w14:textFill>
            <w14:solidFill>
              <w14:schemeClr w14:val="tx1"/>
            </w14:solidFill>
          </w14:textFill>
        </w:rPr>
        <w:t xml:space="preserve">总  目  录</w:t>
      </w:r>
      <w:r/>
    </w:p>
    <w:p>
      <w:pPr>
        <w:jc w:val="center"/>
        <w:spacing w:line="480" w:lineRule="auto"/>
        <w:rPr>
          <w:rFonts w:ascii="黑体" w:hAnsi="Arial" w:eastAsia="黑体"/>
          <w:color w:val="000000" w:themeColor="text1"/>
          <w:sz w:val="44"/>
          <w:highlight w:val="none"/>
          <w14:textFill>
            <w14:solidFill>
              <w14:schemeClr w14:val="tx1"/>
            </w14:solidFill>
          </w14:textFill>
        </w:rPr>
        <w:outlineLvl w:val="0"/>
      </w:pPr>
      <w:r>
        <w:rPr>
          <w:rFonts w:ascii="黑体" w:hAnsi="Arial" w:eastAsia="黑体"/>
          <w:color w:val="000000" w:themeColor="text1"/>
          <w:sz w:val="44"/>
          <w:highlight w:val="none"/>
          <w14:textFill>
            <w14:solidFill>
              <w14:schemeClr w14:val="tx1"/>
            </w14:solidFill>
          </w14:textFill>
        </w:rPr>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投标邀请----------------------------------（5）</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投标人须知--------------------------------（9）</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合同文本---------------------------------（22）</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采购需求---------------------------------（27）</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评标方法与评标标准-----------------------（35）</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投标文件内容与格式-----------------------（41）</w:t>
      </w:r>
      <w:r/>
    </w:p>
    <w:p>
      <w:pPr>
        <w:pStyle w:val="752"/>
        <w:jc w:val="center"/>
        <w:spacing w:before="0" w:beforeAutospacing="0" w:after="0" w:afterAutospacing="0" w:line="560" w:lineRule="exact"/>
        <w:shd w:val="clear" w:color="auto" w:fill="ffffff"/>
        <w:rPr>
          <w:rFonts w:hint="eastAsia" w:ascii="方正小标宋简体" w:hAnsi="方正小标宋简体" w:eastAsia="方正小标宋简体" w:cs="方正小标宋简体"/>
          <w:color w:val="000000" w:themeColor="text1"/>
          <w:sz w:val="36"/>
          <w:szCs w:val="36"/>
          <w:highlight w:val="none"/>
          <w:shd w:val="clear" w:color="auto" w:fill="ffffff"/>
          <w14:textFill>
            <w14:solidFill>
              <w14:schemeClr w14:val="tx1"/>
            </w14:solidFill>
          </w14:textFill>
        </w:rPr>
      </w:pPr>
      <w:r>
        <w:rPr>
          <w:rFonts w:ascii="黑体" w:hAnsi="Showcard Gothic" w:eastAsia="黑体"/>
          <w:color w:val="000000" w:themeColor="text1"/>
          <w:sz w:val="30"/>
          <w:szCs w:val="30"/>
          <w:highlight w:val="none"/>
          <w14:textFill>
            <w14:solidFill>
              <w14:schemeClr w14:val="tx1"/>
            </w14:solidFill>
          </w14:textFill>
        </w:rPr>
        <w:br w:type="page" w:clear="all"/>
      </w:r>
      <w:r>
        <w:rPr>
          <w:rFonts w:hint="eastAsia" w:ascii="方正小标宋简体" w:hAnsi="方正小标宋简体" w:eastAsia="方正小标宋简体" w:cs="方正小标宋简体"/>
          <w:color w:val="000000" w:themeColor="text1"/>
          <w:spacing w:val="7"/>
          <w:sz w:val="36"/>
          <w:szCs w:val="36"/>
          <w:highlight w:val="none"/>
          <w14:textFill>
            <w14:solidFill>
              <w14:schemeClr w14:val="tx1"/>
            </w14:solidFill>
          </w14:textFill>
        </w:rPr>
        <w:t xml:space="preserve">政府采购提醒函</w:t>
      </w:r>
      <w:r/>
    </w:p>
    <w:p>
      <w:pPr>
        <w:pStyle w:val="752"/>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none"/>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各投标供应商：</w:t>
      </w:r>
      <w:r/>
    </w:p>
    <w:p>
      <w:pPr>
        <w:pStyle w:val="734"/>
        <w:ind w:firstLine="560"/>
        <w:spacing w:line="560" w:lineRule="exact"/>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34"/>
        <w:ind w:firstLine="560"/>
        <w:spacing w:line="560" w:lineRule="exact"/>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一、串标情形</w:t>
      </w:r>
      <w:r/>
    </w:p>
    <w:p>
      <w:pPr>
        <w:pStyle w:val="752"/>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non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none"/>
          <w:shd w:val="clear" w:color="auto" w:fill="ffffff"/>
          <w14:textFill>
            <w14:solidFill>
              <w14:schemeClr w14:val="tx1"/>
            </w14:solidFill>
          </w14:textFill>
        </w:rPr>
        <w:t xml:space="preserve">1. 《中华人民共和国政府采购法实施条例》第七十四条</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（一）供应商直接或者间接从采购人或者采购代理机构处获得其他供应商的相关情况并修改其投标文件或者响应文件。</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（二）供应商按照采购人或者采购代理机构的授意撤换、修改投标文件或者响应文件。</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（三）供应商之间协商报价、技术方案等投标文件或者响应文件的实质性内容。</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（四）属于同一集团、协会、商会等组织成员的供应商按照该组织要求协同参加政府采购活动。</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（五）供应商之间事先约定由某一特定供应商中标、成交。</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（六）供应商之间商定部分供应商放弃参加政府采购活动或者放弃中标、成交。</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（七）供应商与采购人或者采购代理机构之间、供应商相互之间，为谋求特定供应商中标、成交或者排斥其他供应商的其他串通行为。</w:t>
      </w:r>
      <w:r/>
    </w:p>
    <w:p>
      <w:pPr>
        <w:pStyle w:val="752"/>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non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none"/>
          <w:shd w:val="clear" w:color="auto" w:fill="ffffff"/>
          <w14:textFill>
            <w14:solidFill>
              <w14:schemeClr w14:val="tx1"/>
            </w14:solidFill>
          </w14:textFill>
        </w:rPr>
        <w:t xml:space="preserve">2. 《货物和服务招标投标管理办法》（财政部87号令）第三十七条</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有下列情形之一的，视为投标人串通投标，其投标无效：</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（一）不同投标人的投标文件由同一单位或者个人编制。</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（二）不同投标人委托同一单位或者个人办理投标事宜。</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（三）不同投标人的投标文件载明的项目管理成员或者联系人员为同一人。</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（四）不同投标人的投标文件异常一致或者投标报价呈规律性差异。</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（五）不同投标人的投标文件相互混装。</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（六）不同投标人的投标保证金从同一单位或者个人的账户转出。</w:t>
      </w:r>
      <w:r/>
    </w:p>
    <w:p>
      <w:pPr>
        <w:pStyle w:val="734"/>
        <w:ind w:firstLine="560"/>
        <w:spacing w:line="560" w:lineRule="exact"/>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二、后果 </w:t>
      </w:r>
      <w:r/>
    </w:p>
    <w:p>
      <w:pPr>
        <w:pStyle w:val="752"/>
        <w:ind w:firstLine="560"/>
        <w:spacing w:before="0" w:beforeAutospacing="0" w:after="0" w:afterAutospacing="0" w:line="559"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52"/>
        <w:ind w:firstLine="560"/>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请各投标供应商深入了解参与政府采购活动的权利和义务，增强政府采购法律意识和公平竞争意识，知晓串通投标的法律责任和严重后果，依法参与政府采购活动。</w:t>
      </w:r>
      <w:r/>
    </w:p>
    <w:p>
      <w:pPr>
        <w:pStyle w:val="752"/>
        <w:ind w:firstLine="560"/>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hint="eastAsia" w:ascii="黑体" w:hAnsi="黑体" w:eastAsia="黑体"/>
          <w:color w:val="000000" w:themeColor="text1"/>
          <w:sz w:val="36"/>
          <w:szCs w:val="36"/>
          <w:highlight w:val="none"/>
          <w14:textFill>
            <w14:solidFill>
              <w14:schemeClr w14:val="tx1"/>
            </w14:solidFill>
          </w14:textFill>
        </w:rPr>
      </w:r>
      <w:r/>
    </w:p>
    <w:p>
      <w:pPr>
        <w:pStyle w:val="735"/>
        <w:ind w:firstLine="0"/>
        <w:rPr>
          <w:highlight w:val="none"/>
        </w:rPr>
      </w:pPr>
      <w:r>
        <w:rPr>
          <w:highlight w:val="none"/>
        </w:rPr>
      </w:r>
      <w:r/>
    </w:p>
    <w:p>
      <w:pPr>
        <w:pStyle w:val="735"/>
        <w:ind w:firstLine="0"/>
        <w:rPr>
          <w:highlight w:val="none"/>
        </w:rPr>
      </w:pPr>
      <w:r>
        <w:rPr>
          <w:highlight w:val="none"/>
        </w:rPr>
      </w:r>
      <w:r/>
    </w:p>
    <w:p>
      <w:pPr>
        <w:pStyle w:val="735"/>
        <w:ind w:firstLine="0"/>
        <w:rPr>
          <w:highlight w:val="none"/>
        </w:rPr>
      </w:pPr>
      <w:r>
        <w:rPr>
          <w:highlight w:val="none"/>
        </w:rPr>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hint="eastAsia" w:ascii="黑体" w:hAnsi="黑体" w:eastAsia="黑体"/>
          <w:color w:val="000000" w:themeColor="text1"/>
          <w:sz w:val="36"/>
          <w:szCs w:val="36"/>
          <w:highlight w:val="none"/>
          <w14:textFill>
            <w14:solidFill>
              <w14:schemeClr w14:val="tx1"/>
            </w14:solidFill>
          </w14:textFill>
        </w:rPr>
        <w:t xml:space="preserve">第一章  投标邀请</w:t>
      </w:r>
      <w:bookmarkEnd w:id="0"/>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受</w:t>
      </w:r>
      <w:r>
        <w:rPr>
          <w:rFonts w:hint="eastAsia" w:ascii="宋体" w:hAnsi="宋体"/>
          <w:color w:val="000000" w:themeColor="text1"/>
          <w:sz w:val="24"/>
          <w:szCs w:val="24"/>
          <w:highlight w:val="none"/>
          <w:lang w:eastAsia="zh-CN"/>
          <w14:textFill>
            <w14:solidFill>
              <w14:schemeClr w14:val="tx1"/>
            </w14:solidFill>
          </w14:textFill>
        </w:rPr>
        <w:t xml:space="preserve">无锡市第二人民医院</w:t>
      </w:r>
      <w:r>
        <w:rPr>
          <w:rFonts w:hint="eastAsia" w:ascii="宋体" w:hAnsi="宋体"/>
          <w:color w:val="000000" w:themeColor="text1"/>
          <w:sz w:val="24"/>
          <w:szCs w:val="24"/>
          <w:highlight w:val="none"/>
          <w14:textFill>
            <w14:solidFill>
              <w14:schemeClr w14:val="tx1"/>
            </w14:solidFill>
          </w14:textFill>
        </w:rPr>
        <w:t xml:space="preserve">的委托，无锡市卫生健康综合服务中心就</w:t>
      </w:r>
      <w:r>
        <w:rPr>
          <w:rFonts w:hint="eastAsia" w:ascii="宋体" w:hAnsi="宋体"/>
          <w:color w:val="000000" w:themeColor="text1"/>
          <w:sz w:val="24"/>
          <w:szCs w:val="24"/>
          <w:highlight w:val="none"/>
          <w:lang w:eastAsia="zh-CN"/>
          <w14:textFill>
            <w14:solidFill>
              <w14:schemeClr w14:val="tx1"/>
            </w14:solidFill>
          </w14:textFill>
        </w:rPr>
        <w:t xml:space="preserve">无锡市第二人民医院遥测监护系统项目</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eastAsia="zh-CN"/>
          <w14:textFill>
            <w14:solidFill>
              <w14:schemeClr w14:val="tx1"/>
            </w14:solidFill>
          </w14:textFill>
        </w:rPr>
        <w:t xml:space="preserve">JSZC-320200-XWJC-G2026-0051</w:t>
      </w:r>
      <w:r>
        <w:rPr>
          <w:rFonts w:hint="eastAsia" w:ascii="宋体" w:hAnsi="宋体"/>
          <w:color w:val="000000" w:themeColor="text1"/>
          <w:sz w:val="24"/>
          <w:szCs w:val="24"/>
          <w:highlight w:val="none"/>
          <w14:textFill>
            <w14:solidFill>
              <w14:schemeClr w14:val="tx1"/>
            </w14:solidFill>
          </w14:textFill>
        </w:rPr>
        <w:t xml:space="preserve">）进行公开招标采购，欢迎符合条件的供应商投标。</w:t>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14:textFill>
            <w14:solidFill>
              <w14:schemeClr w14:val="tx1"/>
            </w14:solidFill>
          </w14:textFill>
        </w:rPr>
        <w:t xml:space="preserve">项目概况</w:t>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lang w:eastAsia="zh-CN"/>
          <w14:textFill>
            <w14:solidFill>
              <w14:schemeClr w14:val="tx1"/>
            </w14:solidFill>
          </w14:textFill>
        </w:rPr>
        <w:t xml:space="preserve">无锡市第二人民医院遥测监护系统项目</w:t>
      </w:r>
      <w:r>
        <w:rPr>
          <w:rFonts w:hint="eastAsia" w:ascii="宋体" w:hAnsi="宋体"/>
          <w:color w:val="000000" w:themeColor="text1"/>
          <w:sz w:val="24"/>
          <w:szCs w:val="24"/>
          <w:highlight w:val="none"/>
          <w14:textFill>
            <w14:solidFill>
              <w14:schemeClr w14:val="tx1"/>
            </w14:solidFill>
          </w14:textFill>
        </w:rPr>
        <w:t xml:space="preserve">的潜在投标人应在“江苏政府采购网”自行浏览招标文件，如有投标意向须在本招标文件有效获取期内通过登录</w:t>
      </w:r>
      <w:r>
        <w:rPr>
          <w:rFonts w:ascii="宋体" w:hAnsi="宋体"/>
          <w:color w:val="000000" w:themeColor="text1"/>
          <w:sz w:val="24"/>
          <w:szCs w:val="24"/>
          <w:highlight w:val="none"/>
          <w14:textFill>
            <w14:solidFill>
              <w14:schemeClr w14:val="tx1"/>
            </w14:solidFill>
          </w14:textFill>
        </w:rPr>
        <w:t xml:space="preserve">“江苏省政府采购（苏采云）平台”</w:t>
      </w:r>
      <w:r>
        <w:rPr>
          <w:rFonts w:hint="eastAsia" w:ascii="宋体" w:hAnsi="宋体"/>
          <w:color w:val="000000" w:themeColor="text1"/>
          <w:sz w:val="24"/>
          <w:szCs w:val="24"/>
          <w:highlight w:val="none"/>
          <w14:textFill>
            <w14:solidFill>
              <w14:schemeClr w14:val="tx1"/>
            </w14:solidFill>
          </w14:textFill>
        </w:rPr>
        <w:t xml:space="preserve">下载的方式依法获取招标文件，并于</w:t>
      </w:r>
      <w:r>
        <w:rPr>
          <w:rFonts w:hint="eastAsia" w:ascii="宋体" w:hAnsi="宋体"/>
          <w:color w:val="000000" w:themeColor="text1"/>
          <w:sz w:val="24"/>
          <w:szCs w:val="24"/>
          <w:highlight w:val="none"/>
          <w:lang w:eastAsia="zh-CN"/>
          <w14:textFill>
            <w14:solidFill>
              <w14:schemeClr w14:val="tx1"/>
            </w14:solidFill>
          </w14:textFill>
        </w:rPr>
        <w:t xml:space="preserve">2026年9月</w:t>
      </w:r>
      <w:r>
        <w:rPr>
          <w:rFonts w:hint="eastAsia" w:ascii="宋体" w:hAnsi="宋体"/>
          <w:color w:val="000000" w:themeColor="text1"/>
          <w:sz w:val="24"/>
          <w:szCs w:val="24"/>
          <w:highlight w:val="none"/>
          <w:lang w:eastAsia="zh-CN"/>
          <w14:textFill>
            <w14:solidFill>
              <w14:schemeClr w14:val="tx1"/>
            </w14:solidFill>
          </w14:textFill>
        </w:rPr>
        <w:t xml:space="preserve">1日14点00分</w:t>
      </w:r>
      <w:r>
        <w:rPr>
          <w:rFonts w:hint="eastAsia" w:ascii="宋体" w:hAnsi="宋体"/>
          <w:bCs/>
          <w:color w:val="000000" w:themeColor="text1"/>
          <w:sz w:val="24"/>
          <w:szCs w:val="24"/>
          <w:highlight w:val="none"/>
          <w14:textFill>
            <w14:solidFill>
              <w14:schemeClr w14:val="tx1"/>
            </w14:solidFill>
          </w14:textFill>
        </w:rPr>
        <w:t xml:space="preserve">（北京时间）前递交投标</w:t>
      </w:r>
      <w:r>
        <w:rPr>
          <w:rFonts w:ascii="宋体" w:hAnsi="宋体"/>
          <w:bCs/>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w:t>
      </w:r>
      <w:r/>
    </w:p>
    <w:p>
      <w:pPr>
        <w:pStyle w:val="954"/>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6" w:name="_Toc38985263"/>
      <w:r/>
      <w:bookmarkStart w:id="7" w:name="_Toc28359079"/>
      <w:r/>
      <w:bookmarkStart w:id="8" w:name="_Toc35393790"/>
      <w:r/>
      <w:bookmarkStart w:id="9" w:name="_Toc35393621"/>
      <w:r/>
      <w:bookmarkStart w:id="10" w:name="_Toc28359002"/>
      <w:r/>
      <w:bookmarkStart w:id="11" w:name="_Hlk24379207"/>
      <w:r>
        <w:rPr>
          <w:rFonts w:hint="eastAsia"/>
          <w:color w:val="000000" w:themeColor="text1"/>
          <w:sz w:val="30"/>
          <w:szCs w:val="30"/>
          <w:highlight w:val="none"/>
          <w:lang w:eastAsia="zh-CN"/>
          <w14:textFill>
            <w14:solidFill>
              <w14:schemeClr w14:val="tx1"/>
            </w14:solidFill>
          </w14:textFill>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1.项目编号：</w:t>
      </w:r>
      <w:r>
        <w:rPr>
          <w:rFonts w:hint="eastAsia" w:ascii="宋体" w:hAnsi="宋体"/>
          <w:color w:val="000000" w:themeColor="text1"/>
          <w:sz w:val="24"/>
          <w:szCs w:val="24"/>
          <w:highlight w:val="none"/>
          <w:lang w:eastAsia="zh-CN"/>
          <w14:textFill>
            <w14:solidFill>
              <w14:schemeClr w14:val="tx1"/>
            </w14:solidFill>
          </w14:textFill>
        </w:rPr>
        <w:t xml:space="preserve">JSZC-320200-XWJC-G2026-0051</w:t>
      </w:r>
      <w:r/>
    </w:p>
    <w:p>
      <w:pPr>
        <w:ind w:firstLine="480"/>
        <w:spacing w:line="50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2.项目名称：</w:t>
      </w:r>
      <w:bookmarkEnd w:id="11"/>
      <w:r>
        <w:rPr>
          <w:rFonts w:hint="eastAsia" w:ascii="宋体" w:hAnsi="宋体"/>
          <w:color w:val="000000" w:themeColor="text1"/>
          <w:sz w:val="24"/>
          <w:szCs w:val="24"/>
          <w:highlight w:val="none"/>
          <w:lang w:eastAsia="zh-CN"/>
          <w14:textFill>
            <w14:solidFill>
              <w14:schemeClr w14:val="tx1"/>
            </w14:solidFill>
          </w14:textFill>
        </w:rPr>
        <w:t xml:space="preserve">无锡市第二人民医院遥测监护系统项目</w:t>
      </w:r>
      <w:r/>
    </w:p>
    <w:p>
      <w:pPr>
        <w:ind w:firstLine="480"/>
        <w:spacing w:line="500" w:lineRule="exact"/>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3.项目预算金额：</w:t>
      </w:r>
      <w:r>
        <w:rPr>
          <w:rFonts w:hint="eastAsia" w:ascii="宋体" w:hAnsi="宋体"/>
          <w:color w:val="000000" w:themeColor="text1"/>
          <w:sz w:val="24"/>
          <w:szCs w:val="24"/>
          <w:highlight w:val="none"/>
          <w:lang w:val="en-US" w:eastAsia="zh-CN"/>
          <w14:textFill>
            <w14:solidFill>
              <w14:schemeClr w14:val="tx1"/>
            </w14:solidFill>
          </w14:textFill>
        </w:rPr>
        <w:t xml:space="preserve">104.8</w:t>
      </w:r>
      <w:r>
        <w:rPr>
          <w:rFonts w:hint="eastAsia" w:ascii="宋体" w:hAnsi="宋体"/>
          <w:color w:val="000000" w:themeColor="text1"/>
          <w:sz w:val="24"/>
          <w:szCs w:val="24"/>
          <w:highlight w:val="none"/>
          <w14:textFill>
            <w14:solidFill>
              <w14:schemeClr w14:val="tx1"/>
            </w14:solidFill>
          </w14:textFill>
        </w:rPr>
        <w:t xml:space="preserve">万元/</w:t>
      </w:r>
      <w:r>
        <w:rPr>
          <w:rFonts w:hint="eastAsia" w:ascii="宋体" w:hAnsi="宋体"/>
          <w:color w:val="000000" w:themeColor="text1"/>
          <w:sz w:val="24"/>
          <w:szCs w:val="24"/>
          <w:highlight w:val="none"/>
          <w:lang w:val="en-US" w:eastAsia="zh-CN"/>
          <w14:textFill>
            <w14:solidFill>
              <w14:schemeClr w14:val="tx1"/>
            </w14:solidFill>
          </w14:textFill>
        </w:rPr>
        <w:t xml:space="preserve">2套</w:t>
      </w:r>
      <w:r/>
    </w:p>
    <w:p>
      <w:pPr>
        <w:ind w:firstLine="480"/>
        <w:spacing w:line="500" w:lineRule="exact"/>
        <w:rPr>
          <w:rFonts w:hint="default" w:ascii="宋体" w:hAnsi="宋体" w:cs="宋体"/>
          <w:i/>
          <w:iCs/>
          <w:color w:val="000000" w:themeColor="text1"/>
          <w:sz w:val="24"/>
          <w:szCs w:val="24"/>
          <w:highlight w:val="none"/>
          <w:lang w:val="en-US"/>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4.项目最高限价：</w:t>
      </w:r>
      <w:r>
        <w:rPr>
          <w:rFonts w:hint="eastAsia" w:ascii="宋体" w:hAnsi="宋体"/>
          <w:color w:val="000000" w:themeColor="text1"/>
          <w:sz w:val="24"/>
          <w:szCs w:val="24"/>
          <w:highlight w:val="none"/>
          <w:lang w:val="en-US" w:eastAsia="zh-CN"/>
          <w14:textFill>
            <w14:solidFill>
              <w14:schemeClr w14:val="tx1"/>
            </w14:solidFill>
          </w14:textFill>
        </w:rPr>
        <w:t xml:space="preserve">89.8万元</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val="0"/>
          <w:bCs w:val="0"/>
          <w:sz w:val="24"/>
          <w:szCs w:val="24"/>
          <w:lang w:val="en-US" w:eastAsia="zh-CN"/>
        </w:rPr>
        <w:t xml:space="preserve">遥测监护系统（一）</w:t>
      </w:r>
      <w:r>
        <w:rPr>
          <w:rFonts w:hint="eastAsia" w:ascii="宋体" w:hAnsi="宋体" w:eastAsia="宋体" w:cs="宋体"/>
          <w:b w:val="0"/>
          <w:bCs w:val="0"/>
          <w:sz w:val="24"/>
          <w:lang w:val="en-US" w:eastAsia="zh-CN"/>
        </w:rPr>
        <w:t xml:space="preserve">80万元、</w:t>
      </w:r>
      <w:r>
        <w:rPr>
          <w:rFonts w:hint="eastAsia" w:ascii="宋体" w:hAnsi="宋体" w:eastAsia="宋体" w:cs="宋体"/>
          <w:b w:val="0"/>
          <w:bCs w:val="0"/>
          <w:sz w:val="24"/>
          <w:szCs w:val="24"/>
          <w:lang w:val="en-US" w:eastAsia="zh-CN"/>
        </w:rPr>
        <w:t xml:space="preserve">遥测监护系统（二）</w:t>
      </w:r>
      <w:r>
        <w:rPr>
          <w:rFonts w:hint="eastAsia" w:ascii="宋体" w:hAnsi="宋体" w:eastAsia="宋体" w:cs="宋体"/>
          <w:b w:val="0"/>
          <w:bCs w:val="0"/>
          <w:sz w:val="24"/>
          <w:lang w:val="en-US" w:eastAsia="zh-CN"/>
        </w:rPr>
        <w:t xml:space="preserve">9.8万元</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5.采购需求：</w:t>
      </w:r>
      <w:r>
        <w:rPr>
          <w:rFonts w:hint="eastAsia" w:ascii="宋体" w:hAnsi="宋体" w:cs="宋体"/>
          <w:color w:val="000000" w:themeColor="text1"/>
          <w:sz w:val="24"/>
          <w:szCs w:val="24"/>
          <w:highlight w:val="none"/>
          <w14:textFill>
            <w14:solidFill>
              <w14:schemeClr w14:val="tx1"/>
            </w14:solidFill>
          </w14:textFill>
        </w:rPr>
        <w:t xml:space="preserve">详见招标文件第四章《采购需求》</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6.合同履行期限：</w:t>
      </w:r>
      <w:r>
        <w:rPr>
          <w:rFonts w:hint="eastAsia" w:ascii="宋体" w:hAnsi="宋体" w:cs="宋体"/>
          <w:color w:val="000000" w:themeColor="text1"/>
          <w:sz w:val="24"/>
          <w:szCs w:val="24"/>
          <w:highlight w:val="none"/>
          <w14:textFill>
            <w14:solidFill>
              <w14:schemeClr w14:val="tx1"/>
            </w14:solidFill>
          </w14:textFill>
        </w:rPr>
        <w:t xml:space="preserve">详见招标文件第四章《采购需求》</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7.本项目不接受联合体投标</w:t>
      </w:r>
      <w:r>
        <w:rPr>
          <w:rFonts w:hint="eastAsia" w:ascii="宋体" w:hAnsi="宋体" w:cs="宋体"/>
          <w:color w:val="auto"/>
          <w:sz w:val="24"/>
          <w:szCs w:val="24"/>
          <w:highlight w:val="none"/>
          <w:lang w:eastAsia="zh-CN"/>
        </w:rPr>
        <w:t xml:space="preserve">（本招标文件中所有关于联合体的规定、要求及约束，均不适用于本项目）</w:t>
      </w:r>
      <w:r/>
    </w:p>
    <w:p>
      <w:pPr>
        <w:pStyle w:val="954"/>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12" w:name="_Toc28359003"/>
      <w:r/>
      <w:bookmarkStart w:id="13" w:name="_Toc35393791"/>
      <w:r/>
      <w:bookmarkStart w:id="14" w:name="_Toc35393622"/>
      <w:r/>
      <w:bookmarkStart w:id="15" w:name="_Toc28359080"/>
      <w:r/>
      <w:bookmarkStart w:id="16" w:name="_Toc38985264"/>
      <w:r>
        <w:rPr>
          <w:rFonts w:hint="eastAsia"/>
          <w:color w:val="000000" w:themeColor="text1"/>
          <w:sz w:val="30"/>
          <w:szCs w:val="30"/>
          <w:highlight w:val="none"/>
          <w:lang w:eastAsia="zh-CN"/>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bookmarkStart w:id="17" w:name="_Toc35393792"/>
      <w:r/>
      <w:bookmarkStart w:id="18" w:name="_Toc28359004"/>
      <w:r/>
      <w:bookmarkStart w:id="19" w:name="_Toc38985265"/>
      <w:r/>
      <w:bookmarkStart w:id="20" w:name="_Toc35393623"/>
      <w:r/>
      <w:bookmarkStart w:id="21" w:name="_Toc28359081"/>
      <w:r>
        <w:rPr>
          <w:rFonts w:hint="eastAsia" w:ascii="宋体" w:hAnsi="宋体"/>
          <w:color w:val="000000" w:themeColor="text1"/>
          <w:sz w:val="24"/>
          <w:szCs w:val="24"/>
          <w:highlight w:val="none"/>
          <w14:textFill>
            <w14:solidFill>
              <w14:schemeClr w14:val="tx1"/>
            </w14:solidFill>
          </w14:textFill>
        </w:rPr>
        <w:t xml:space="preserve">1.满足《中华人民共和国政府采购法》第二十二条规定；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2.落实政府采购政策需满足的资格要求：</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2.1中小企业政策：本项目非专门面向中小企业；</w:t>
      </w:r>
      <w:r>
        <w:rPr>
          <w:rFonts w:hint="eastAsia" w:ascii="宋体" w:hAnsi="宋体"/>
          <w:color w:val="000000" w:themeColor="text1"/>
          <w:sz w:val="24"/>
          <w:szCs w:val="24"/>
          <w:highlight w:val="none"/>
          <w14:textFill>
            <w14:solidFill>
              <w14:schemeClr w14:val="tx1"/>
            </w14:solidFill>
          </w14:textFill>
        </w:rPr>
        <w:t xml:space="preserve"> </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3.本项目的特定资格要求： </w:t>
      </w:r>
      <w:r/>
    </w:p>
    <w:p>
      <w:pPr>
        <w:pStyle w:val="954"/>
        <w:ind w:firstLine="480"/>
        <w:keepLines w:val="0"/>
        <w:keepNext w:val="0"/>
        <w:spacing w:before="0" w:after="0" w:line="500" w:lineRule="exact"/>
        <w:rPr>
          <w:rFonts w:hint="eastAsia" w:ascii="宋体" w:hAnsi="宋体" w:eastAsia="宋体" w:cs="Times New Roman"/>
          <w:b w:val="0"/>
          <w:bCs w:val="0"/>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 w:val="0"/>
          <w:bCs w:val="0"/>
          <w:color w:val="000000" w:themeColor="text1"/>
          <w:sz w:val="24"/>
          <w:szCs w:val="24"/>
          <w:highlight w:val="white"/>
          <w:lang w:val="en-US" w:eastAsia="zh-CN" w:bidi="ar-SA"/>
          <w14:textFill>
            <w14:solidFill>
              <w14:schemeClr w14:val="tx1"/>
            </w14:solidFill>
          </w14:textFill>
        </w:rPr>
        <w:t xml:space="preserve">3.1若投标人为所投产品生产商的，须具有所投产品相对应的有效期内生产及经营资格证明（若在住所或者生产地址销售的，则无须具有所投产品相对应的经营资格证明）；若投标人为所投产品经销商的，须具有所投产品相对应的有效期内医疗经营资格证明。（上传证明文件并加盖公章）</w:t>
      </w:r>
      <w:r/>
    </w:p>
    <w:p>
      <w:pPr>
        <w:pStyle w:val="954"/>
        <w:ind w:firstLine="480"/>
        <w:keepLines w:val="0"/>
        <w:keepNext w:val="0"/>
        <w:spacing w:before="0" w:after="0" w:line="500" w:lineRule="exact"/>
        <w:rPr>
          <w:rFonts w:hint="eastAsia" w:ascii="宋体" w:hAnsi="宋体" w:eastAsia="宋体" w:cs="Times New Roman"/>
          <w:b w:val="0"/>
          <w:bCs w:val="0"/>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 w:val="0"/>
          <w:bCs w:val="0"/>
          <w:color w:val="000000" w:themeColor="text1"/>
          <w:sz w:val="24"/>
          <w:szCs w:val="24"/>
          <w:highlight w:val="white"/>
          <w:lang w:val="en-US" w:eastAsia="zh-CN" w:bidi="ar-SA"/>
          <w14:textFill>
            <w14:solidFill>
              <w14:schemeClr w14:val="tx1"/>
            </w14:solidFill>
          </w14:textFill>
        </w:rPr>
        <w:t xml:space="preserve">3.2投标产品按国家规定须医疗器械注册证的，供应商须提供产品有效完整的《医疗器械注册证》；按国家规定须进行备案的，供应商须提供产品的《第一类医疗器械备案凭证》。（上传证明文件并加盖公章）</w:t>
      </w:r>
      <w:r/>
    </w:p>
    <w:p>
      <w:pPr>
        <w:ind w:firstLine="480"/>
        <w:spacing w:line="500" w:lineRule="exact"/>
        <w:rPr>
          <w:b/>
          <w:bCs/>
          <w:color w:val="000000" w:themeColor="text1"/>
          <w:sz w:val="30"/>
          <w:szCs w:val="30"/>
          <w:highlight w:val="none"/>
          <w14:textFill>
            <w14:solidFill>
              <w14:schemeClr w14:val="tx1"/>
            </w14:solidFill>
          </w14:textFill>
        </w:rPr>
      </w:pPr>
      <w:r>
        <w:rPr>
          <w:rFonts w:hint="eastAsia"/>
          <w:b/>
          <w:bCs/>
          <w:color w:val="000000" w:themeColor="text1"/>
          <w:sz w:val="30"/>
          <w:szCs w:val="30"/>
          <w:highlight w:val="none"/>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s="宋体"/>
          <w:color w:val="000000" w:themeColor="text1"/>
          <w:sz w:val="24"/>
          <w:szCs w:val="24"/>
          <w:highlight w:val="none"/>
          <w14:textFill>
            <w14:solidFill>
              <w14:schemeClr w14:val="tx1"/>
            </w14:solidFill>
          </w14:textFill>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color w:val="000000" w:themeColor="text1"/>
          <w:sz w:val="24"/>
          <w:szCs w:val="24"/>
          <w:highlight w:val="none"/>
          <w14:textFill>
            <w14:solidFill>
              <w14:schemeClr w14:val="tx1"/>
            </w14:solidFill>
          </w14:textFill>
        </w:rPr>
        <w:t xml:space="preserve">1.时间：</w:t>
      </w:r>
      <w:r>
        <w:rPr>
          <w:rFonts w:hint="eastAsia" w:ascii="宋体" w:hAnsi="宋体"/>
          <w:color w:val="000000" w:themeColor="text1"/>
          <w:sz w:val="24"/>
          <w:szCs w:val="24"/>
          <w:highlight w:val="none"/>
          <w14:textFill>
            <w14:solidFill>
              <w14:schemeClr w14:val="tx1"/>
            </w14:solidFill>
          </w14:textFill>
        </w:rPr>
        <w:t xml:space="preserve">本招标文件有效获取期</w:t>
      </w:r>
      <w:r>
        <w:rPr>
          <w:rFonts w:hint="eastAsia" w:ascii="宋体" w:hAnsi="宋体" w:cs="宋体"/>
          <w:color w:val="000000" w:themeColor="text1"/>
          <w:sz w:val="24"/>
          <w:szCs w:val="24"/>
          <w:highlight w:val="none"/>
          <w14:textFill>
            <w14:solidFill>
              <w14:schemeClr w14:val="tx1"/>
            </w14:solidFill>
          </w14:textFill>
        </w:rPr>
        <w:t xml:space="preserve">自招标文件公告发布之日起5个工作日，（有效获取期内的）每天上午00:00至12:00，下午12:00至23:59（北京时间，法定节假日除外）。</w:t>
      </w:r>
      <w:r/>
    </w:p>
    <w:p>
      <w:pPr>
        <w:ind w:firstLine="54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2.地点：</w:t>
      </w:r>
      <w:r>
        <w:rPr>
          <w:rFonts w:ascii="宋体" w:hAnsi="宋体"/>
          <w:color w:val="000000" w:themeColor="text1"/>
          <w:sz w:val="24"/>
          <w:szCs w:val="24"/>
          <w:highlight w:val="none"/>
          <w14:textFill>
            <w14:solidFill>
              <w14:schemeClr w14:val="tx1"/>
            </w14:solidFill>
          </w14:textFill>
        </w:rPr>
        <w:t xml:space="preserve">“江苏省政府采购（苏采云）平台”</w:t>
      </w:r>
      <w:r>
        <w:rPr>
          <w:rFonts w:hint="eastAsia" w:ascii="宋体" w:hAnsi="宋体"/>
          <w:color w:val="000000" w:themeColor="text1"/>
          <w:sz w:val="24"/>
          <w:szCs w:val="24"/>
          <w:highlight w:val="none"/>
          <w14:textFill>
            <w14:solidFill>
              <w14:schemeClr w14:val="tx1"/>
            </w14:solidFill>
          </w14:textFill>
        </w:rPr>
        <w:t xml:space="preserve">。</w:t>
      </w:r>
      <w:r/>
    </w:p>
    <w:p>
      <w:pPr>
        <w:ind w:firstLine="540"/>
        <w:spacing w:line="500" w:lineRule="exact"/>
        <w:rPr>
          <w:rStyle w:val="1025"/>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3.方式：请有投标意向的供应商在招标文件有效获取期内及时至</w:t>
      </w:r>
      <w:r>
        <w:rPr>
          <w:rFonts w:ascii="宋体" w:hAnsi="宋体"/>
          <w:color w:val="000000" w:themeColor="text1"/>
          <w:sz w:val="24"/>
          <w:szCs w:val="24"/>
          <w:highlight w:val="none"/>
          <w14:textFill>
            <w14:solidFill>
              <w14:schemeClr w14:val="tx1"/>
            </w14:solidFill>
          </w14:textFill>
        </w:rPr>
        <w:t xml:space="preserve">“江苏省政府采购（苏采云）平台”获取</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在招标文件有效获取期限内，从</w:t>
      </w:r>
      <w:r>
        <w:rPr>
          <w:rFonts w:ascii="宋体" w:hAnsi="宋体"/>
          <w:color w:val="000000" w:themeColor="text1"/>
          <w:sz w:val="24"/>
          <w:szCs w:val="24"/>
          <w:highlight w:val="none"/>
          <w14:textFill>
            <w14:solidFill>
              <w14:schemeClr w14:val="tx1"/>
            </w14:solidFill>
          </w14:textFill>
        </w:rPr>
        <w:t xml:space="preserve">“江苏省政府采购（苏采云）平台”获取的</w:t>
      </w:r>
      <w:r>
        <w:rPr>
          <w:rFonts w:hint="eastAsia" w:ascii="宋体" w:hAnsi="宋体"/>
          <w:bCs/>
          <w:color w:val="000000" w:themeColor="text1"/>
          <w:sz w:val="24"/>
          <w:szCs w:val="24"/>
          <w:highlight w:val="none"/>
          <w14:textFill>
            <w14:solidFill>
              <w14:schemeClr w14:val="tx1"/>
            </w14:solidFill>
          </w14:textFill>
        </w:rPr>
        <w:t xml:space="preserve">招标文件，视为依法获取的招标文件。</w:t>
      </w:r>
      <w:r/>
    </w:p>
    <w:p>
      <w:pPr>
        <w:ind w:firstLine="54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4.售价：本项目招标文件免费。</w:t>
      </w:r>
      <w:r/>
    </w:p>
    <w:p>
      <w:pPr>
        <w:pStyle w:val="954"/>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rPr>
          <w:rFonts w:hint="eastAsia"/>
          <w:color w:val="000000" w:themeColor="text1"/>
          <w:sz w:val="30"/>
          <w:szCs w:val="30"/>
          <w:highlight w:val="none"/>
          <w:lang w:eastAsia="zh-CN"/>
          <w14:textFill>
            <w14:solidFill>
              <w14:schemeClr w14:val="tx1"/>
            </w14:solidFill>
          </w14:textFill>
        </w:rPr>
        <w:t xml:space="preserve">四、提交投标文件</w:t>
      </w:r>
      <w:bookmarkEnd w:id="22"/>
      <w:r/>
      <w:bookmarkEnd w:id="23"/>
      <w:r>
        <w:rPr>
          <w:rFonts w:hint="eastAsia"/>
          <w:color w:val="000000" w:themeColor="text1"/>
          <w:sz w:val="30"/>
          <w:szCs w:val="30"/>
          <w:highlight w:val="none"/>
          <w:lang w:eastAsia="zh-CN"/>
          <w14:textFill>
            <w14:solidFill>
              <w14:schemeClr w14:val="tx1"/>
            </w14:solidFill>
          </w14:textFill>
        </w:rPr>
        <w:t xml:space="preserve">截止时间、开标时间和地点</w:t>
      </w:r>
      <w:bookmarkEnd w:id="24"/>
      <w:r/>
      <w:bookmarkEnd w:id="25"/>
      <w:r/>
      <w:bookmarkEnd w:id="26"/>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1.时间：</w:t>
      </w:r>
      <w:r>
        <w:rPr>
          <w:rFonts w:hint="eastAsia" w:ascii="宋体" w:hAnsi="宋体"/>
          <w:color w:val="000000" w:themeColor="text1"/>
          <w:sz w:val="24"/>
          <w:szCs w:val="24"/>
          <w:highlight w:val="none"/>
          <w:lang w:eastAsia="zh-CN"/>
          <w14:textFill>
            <w14:solidFill>
              <w14:schemeClr w14:val="tx1"/>
            </w14:solidFill>
          </w14:textFill>
        </w:rPr>
        <w:t xml:space="preserve">2026年9月</w:t>
      </w:r>
      <w:r>
        <w:rPr>
          <w:rFonts w:hint="eastAsia" w:ascii="宋体" w:hAnsi="宋体"/>
          <w:color w:val="000000" w:themeColor="text1"/>
          <w:sz w:val="24"/>
          <w:szCs w:val="24"/>
          <w:highlight w:val="none"/>
          <w:lang w:eastAsia="zh-CN"/>
          <w14:textFill>
            <w14:solidFill>
              <w14:schemeClr w14:val="tx1"/>
            </w14:solidFill>
          </w14:textFill>
        </w:rPr>
        <w:t xml:space="preserve">1日14点00分</w:t>
      </w:r>
      <w:r>
        <w:rPr>
          <w:rFonts w:hint="eastAsia" w:ascii="宋体" w:hAnsi="宋体"/>
          <w:bCs/>
          <w:color w:val="000000" w:themeColor="text1"/>
          <w:sz w:val="24"/>
          <w:szCs w:val="24"/>
          <w:highlight w:val="none"/>
          <w14:textFill>
            <w14:solidFill>
              <w14:schemeClr w14:val="tx1"/>
            </w14:solidFill>
          </w14:textFill>
        </w:rPr>
        <w:t xml:space="preserve">（北京时间）</w:t>
      </w:r>
      <w:r/>
    </w:p>
    <w:p>
      <w:pPr>
        <w:ind w:firstLine="480"/>
        <w:spacing w:line="500" w:lineRule="exact"/>
        <w:rPr>
          <w:rFonts w:hint="eastAsia" w:ascii="宋体" w:hAnsi="宋体"/>
          <w:bCs/>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2.地点：</w:t>
      </w:r>
      <w:r>
        <w:rPr>
          <w:rFonts w:ascii="宋体" w:hAnsi="宋体"/>
          <w:color w:val="000000" w:themeColor="text1"/>
          <w:sz w:val="24"/>
          <w:szCs w:val="24"/>
          <w:highlight w:val="none"/>
          <w14:textFill>
            <w14:solidFill>
              <w14:schemeClr w14:val="tx1"/>
            </w14:solidFill>
          </w14:textFill>
        </w:rPr>
        <w:t xml:space="preserve">“江苏省政府采购（苏采云）平台”</w:t>
      </w:r>
      <w:r>
        <w:rPr>
          <w:rFonts w:hint="eastAsia" w:ascii="宋体" w:hAnsi="宋体"/>
          <w:color w:val="000000" w:themeColor="text1"/>
          <w:sz w:val="24"/>
          <w:szCs w:val="24"/>
          <w:highlight w:val="none"/>
          <w14:textFill>
            <w14:solidFill>
              <w14:schemeClr w14:val="tx1"/>
            </w14:solidFill>
          </w14:textFill>
        </w:rPr>
        <w:t xml:space="preserve">网上开标大厅。</w:t>
      </w:r>
      <w:r/>
    </w:p>
    <w:p>
      <w:pPr>
        <w:pStyle w:val="954"/>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27" w:name="_Toc28359084"/>
      <w:r/>
      <w:bookmarkStart w:id="28" w:name="_Toc38985267"/>
      <w:r/>
      <w:bookmarkStart w:id="29" w:name="_Toc35393625"/>
      <w:r/>
      <w:bookmarkStart w:id="30" w:name="_Toc35393794"/>
      <w:r/>
      <w:bookmarkStart w:id="31" w:name="_Toc28359007"/>
      <w:r>
        <w:rPr>
          <w:rFonts w:hint="eastAsia"/>
          <w:color w:val="000000" w:themeColor="text1"/>
          <w:sz w:val="30"/>
          <w:szCs w:val="30"/>
          <w:highlight w:val="none"/>
          <w:lang w:eastAsia="zh-CN"/>
          <w14:textFill>
            <w14:solidFill>
              <w14:schemeClr w14:val="tx1"/>
            </w14:solidFill>
          </w14:textFill>
        </w:rPr>
        <w:t xml:space="preserve">五、公告期限</w:t>
      </w:r>
      <w:bookmarkEnd w:id="27"/>
      <w:r/>
      <w:bookmarkEnd w:id="28"/>
      <w:r/>
      <w:bookmarkEnd w:id="29"/>
      <w:r/>
      <w:bookmarkEnd w:id="30"/>
      <w:r/>
      <w:bookmarkEnd w:id="31"/>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bookmarkStart w:id="32" w:name="_Toc35393626"/>
      <w:r/>
      <w:bookmarkStart w:id="33" w:name="_Toc38985268"/>
      <w:r/>
      <w:bookmarkStart w:id="34" w:name="_Toc35393795"/>
      <w:r>
        <w:rPr>
          <w:rFonts w:hint="eastAsia" w:ascii="宋体" w:hAnsi="宋体" w:cs="宋体"/>
          <w:color w:val="000000" w:themeColor="text1"/>
          <w:sz w:val="24"/>
          <w:szCs w:val="24"/>
          <w:highlight w:val="none"/>
          <w14:textFill>
            <w14:solidFill>
              <w14:schemeClr w14:val="tx1"/>
            </w14:solidFill>
          </w14:textFill>
        </w:rPr>
        <w:t xml:space="preserve">（招标公告及招标文件公告期限）自本公告发布之日起5个工作日。</w:t>
      </w:r>
      <w:r/>
    </w:p>
    <w:p>
      <w:pPr>
        <w:pStyle w:val="954"/>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rPr>
          <w:rFonts w:hint="eastAsia"/>
          <w:color w:val="000000" w:themeColor="text1"/>
          <w:sz w:val="30"/>
          <w:szCs w:val="30"/>
          <w:highlight w:val="none"/>
          <w:lang w:eastAsia="zh-CN"/>
          <w14:textFill>
            <w14:solidFill>
              <w14:schemeClr w14:val="tx1"/>
            </w14:solidFill>
          </w14:textFill>
        </w:rPr>
        <w:t xml:space="preserve">六、其他补充事宜</w:t>
      </w:r>
      <w:bookmarkEnd w:id="32"/>
      <w:r/>
      <w:bookmarkEnd w:id="33"/>
      <w:r/>
      <w:bookmarkEnd w:id="34"/>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无</w:t>
      </w:r>
      <w:r/>
    </w:p>
    <w:p>
      <w:pPr>
        <w:pStyle w:val="954"/>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35" w:name="_Toc28359085"/>
      <w:r/>
      <w:bookmarkStart w:id="36" w:name="_Toc35393627"/>
      <w:r/>
      <w:bookmarkStart w:id="37" w:name="_Toc28359008"/>
      <w:r/>
      <w:bookmarkStart w:id="38" w:name="_Toc38985269"/>
      <w:r/>
      <w:bookmarkStart w:id="39" w:name="_Toc35393796"/>
      <w:r>
        <w:rPr>
          <w:rFonts w:hint="eastAsia"/>
          <w:color w:val="000000" w:themeColor="text1"/>
          <w:sz w:val="30"/>
          <w:szCs w:val="30"/>
          <w:highlight w:val="none"/>
          <w:lang w:eastAsia="zh-CN"/>
          <w14:textFill>
            <w14:solidFill>
              <w14:schemeClr w14:val="tx1"/>
            </w14:solidFill>
          </w14:textFill>
        </w:rPr>
        <w:t xml:space="preserve">七、本项目联系方式</w:t>
      </w:r>
      <w:bookmarkEnd w:id="35"/>
      <w:r/>
      <w:bookmarkEnd w:id="36"/>
      <w:r/>
      <w:bookmarkEnd w:id="37"/>
      <w:r/>
      <w:bookmarkEnd w:id="38"/>
      <w:r/>
      <w:bookmarkEnd w:id="39"/>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1.采购人信息</w:t>
      </w:r>
      <w:r/>
    </w:p>
    <w:p>
      <w:pPr>
        <w:ind w:firstLine="480"/>
        <w:spacing w:line="5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名    称：</w:t>
      </w:r>
      <w:r>
        <w:rPr>
          <w:rFonts w:hint="eastAsia" w:ascii="宋体" w:hAnsi="宋体" w:cs="宋体"/>
          <w:color w:val="000000" w:themeColor="text1"/>
          <w:sz w:val="24"/>
          <w:szCs w:val="24"/>
          <w:highlight w:val="none"/>
          <w:lang w:eastAsia="zh-CN"/>
          <w14:textFill>
            <w14:solidFill>
              <w14:schemeClr w14:val="tx1"/>
            </w14:solidFill>
          </w14:textFill>
        </w:rPr>
        <w:t xml:space="preserve">无锡市第二人民医院</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    址：无锡市梁溪区中山路68号</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联系方式：</w:t>
      </w:r>
      <w:bookmarkStart w:id="40" w:name="_Toc28359086"/>
      <w:r/>
      <w:bookmarkStart w:id="41" w:name="_Toc28359009"/>
      <w:r>
        <w:rPr>
          <w:rFonts w:hint="eastAsia" w:ascii="宋体" w:hAnsi="宋体" w:cs="宋体"/>
          <w:color w:val="000000" w:themeColor="text1"/>
          <w:sz w:val="24"/>
          <w:szCs w:val="24"/>
          <w:highlight w:val="none"/>
          <w14:textFill>
            <w14:solidFill>
              <w14:schemeClr w14:val="tx1"/>
            </w14:solidFill>
          </w14:textFill>
        </w:rPr>
        <w:t xml:space="preserve">见“项目联系方式”</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bookmarkEnd w:id="40"/>
      <w:r/>
      <w:bookmarkEnd w:id="41"/>
      <w:r>
        <w:rPr>
          <w:rFonts w:hint="eastAsia" w:ascii="宋体" w:hAnsi="宋体" w:cs="宋体"/>
          <w:color w:val="000000" w:themeColor="text1"/>
          <w:sz w:val="24"/>
          <w:szCs w:val="24"/>
          <w:highlight w:val="none"/>
          <w14:textFill>
            <w14:solidFill>
              <w14:schemeClr w14:val="tx1"/>
            </w14:solidFill>
          </w14:textFill>
        </w:rPr>
        <w:t xml:space="preserve">采购代理机构信息</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名    称：无锡市卫生健康综合服务中心</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    址：无锡市滨湖区建筑路450号</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联系方式：见“项目联系方式”</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3.项目联系方式</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采购人项目咨询联系人：联系人姓名：惠老师；电话：0510-68563113</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采购人质疑受理联系人：受理人姓名：惠老师；电话：0510-68563113</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无锡市卫生健康综合服务中心项目联系人：孙老师；电话：0510-85757946</w:t>
      </w:r>
      <w:r/>
    </w:p>
    <w:p>
      <w:pPr>
        <w:pStyle w:val="954"/>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rPr>
          <w:rFonts w:hint="eastAsia"/>
          <w:color w:val="000000" w:themeColor="text1"/>
          <w:sz w:val="30"/>
          <w:szCs w:val="30"/>
          <w:highlight w:val="none"/>
          <w:lang w:eastAsia="zh-CN"/>
          <w14:textFill>
            <w14:solidFill>
              <w14:schemeClr w14:val="tx1"/>
            </w14:solidFill>
          </w14:textFill>
        </w:rPr>
        <w:t xml:space="preserve">八、其他</w:t>
      </w:r>
      <w:r/>
    </w:p>
    <w:p>
      <w:pPr>
        <w:ind w:firstLine="480"/>
        <w:jc w:val="left"/>
        <w:spacing w:line="500" w:lineRule="exact"/>
        <w:shd w:val="clear" w:color="auto" w:fill="ffffff"/>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（一）供应商“账号注册”及CA办理</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请有意参加本项目采购活动的供应商按以下流程进行操作：</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）访问“江苏省政府采购（苏采云）平台”</w:t>
      </w:r>
      <w:r>
        <w:rPr>
          <w:rFonts w:ascii="宋体" w:hAnsi="宋体"/>
          <w:bCs/>
          <w:color w:val="000000" w:themeColor="text1"/>
          <w:sz w:val="24"/>
          <w:szCs w:val="24"/>
          <w:highlight w:val="none"/>
          <w14:textFill>
            <w14:solidFill>
              <w14:schemeClr w14:val="tx1"/>
            </w14:solidFill>
          </w14:textFill>
        </w:rPr>
        <w:t xml:space="preserve">（以下简称</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选择供应商版块，点击“用户注册”按钮，进行账号注册，注册完成后需在</w:t>
      </w:r>
      <w:r>
        <w:rPr>
          <w:rFonts w:hint="eastAsia" w:ascii="宋体" w:hAnsi="宋体"/>
          <w:bCs/>
          <w:color w:val="000000" w:themeColor="text1"/>
          <w:sz w:val="24"/>
          <w:szCs w:val="24"/>
          <w:highlight w:val="none"/>
          <w14:textFill>
            <w14:solidFill>
              <w14:schemeClr w14:val="tx1"/>
            </w14:solidFill>
          </w14:textFill>
        </w:rPr>
        <w:t xml:space="preserve">系统</w:t>
      </w:r>
      <w:r>
        <w:rPr>
          <w:rFonts w:hint="eastAsia" w:ascii="宋体" w:hAnsi="宋体"/>
          <w:color w:val="000000" w:themeColor="text1"/>
          <w:sz w:val="24"/>
          <w:szCs w:val="24"/>
          <w:highlight w:val="none"/>
          <w14:textFill>
            <w14:solidFill>
              <w14:schemeClr w14:val="tx1"/>
            </w14:solidFill>
          </w14:textFill>
        </w:rPr>
        <w:t xml:space="preserve">中填写资质信息并提交。也可以直接通过http://jszfcg.jsczt.cn/进入界面。</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）办理</w:t>
      </w:r>
      <w:r>
        <w:rPr>
          <w:rFonts w:hint="eastAsia" w:ascii="宋体" w:hAnsi="宋体"/>
          <w:color w:val="000000" w:themeColor="text1"/>
          <w:sz w:val="24"/>
          <w:szCs w:val="24"/>
          <w:highlight w:val="none"/>
          <w14:textFill>
            <w14:solidFill>
              <w14:schemeClr w14:val="tx1"/>
            </w14:solidFill>
          </w14:textFill>
        </w:rPr>
        <w:t xml:space="preserve">“意源”CA数字证书和“方正”电子签章</w:t>
      </w:r>
      <w:r>
        <w:rPr>
          <w:rFonts w:ascii="宋体" w:hAnsi="宋体"/>
          <w:color w:val="000000" w:themeColor="text1"/>
          <w:sz w:val="24"/>
          <w:szCs w:val="24"/>
          <w:highlight w:val="none"/>
          <w14:textFill>
            <w14:solidFill>
              <w14:schemeClr w14:val="tx1"/>
            </w14:solidFill>
          </w14:textFill>
        </w:rPr>
        <w:t xml:space="preserve">（办理地址：</w:t>
      </w:r>
      <w:r>
        <w:rPr>
          <w:rFonts w:hint="eastAsia" w:ascii="宋体" w:hAnsi="宋体"/>
          <w:color w:val="000000" w:themeColor="text1"/>
          <w:sz w:val="24"/>
          <w:szCs w:val="24"/>
          <w:highlight w:val="none"/>
          <w14:textFill>
            <w14:solidFill>
              <w14:schemeClr w14:val="tx1"/>
            </w14:solidFill>
          </w14:textFill>
        </w:rPr>
        <w:t xml:space="preserve">无锡市滨湖区观山路</w:t>
      </w:r>
      <w:r>
        <w:rPr>
          <w:rFonts w:ascii="宋体" w:hAnsi="宋体"/>
          <w:color w:val="000000" w:themeColor="text1"/>
          <w:sz w:val="24"/>
          <w:szCs w:val="24"/>
          <w:highlight w:val="none"/>
          <w14:textFill>
            <w14:solidFill>
              <w14:schemeClr w14:val="tx1"/>
            </w14:solidFill>
          </w14:textFill>
        </w:rPr>
        <w:t xml:space="preserve">199</w:t>
      </w:r>
      <w:r>
        <w:rPr>
          <w:rFonts w:hint="eastAsia" w:ascii="宋体" w:hAnsi="宋体"/>
          <w:color w:val="000000" w:themeColor="text1"/>
          <w:sz w:val="24"/>
          <w:szCs w:val="24"/>
          <w:highlight w:val="none"/>
          <w14:textFill>
            <w14:solidFill>
              <w14:schemeClr w14:val="tx1"/>
            </w14:solidFill>
          </w14:textFill>
        </w:rPr>
        <w:t xml:space="preserve">号</w:t>
      </w:r>
      <w:r>
        <w:rPr>
          <w:rFonts w:ascii="宋体" w:hAnsi="宋体"/>
          <w:color w:val="000000" w:themeColor="text1"/>
          <w:sz w:val="24"/>
          <w:szCs w:val="24"/>
          <w:highlight w:val="none"/>
          <w14:textFill>
            <w14:solidFill>
              <w14:schemeClr w14:val="tx1"/>
            </w14:solidFill>
          </w14:textFill>
        </w:rPr>
        <w:t xml:space="preserve">12</w:t>
      </w:r>
      <w:r>
        <w:rPr>
          <w:rFonts w:hint="eastAsia" w:ascii="宋体" w:hAnsi="宋体"/>
          <w:color w:val="000000" w:themeColor="text1"/>
          <w:sz w:val="24"/>
          <w:szCs w:val="24"/>
          <w:highlight w:val="none"/>
          <w14:textFill>
            <w14:solidFill>
              <w14:schemeClr w14:val="tx1"/>
            </w14:solidFill>
          </w14:textFill>
        </w:rPr>
        <w:t xml:space="preserve">号楼二楼</w:t>
      </w:r>
      <w:r>
        <w:rPr>
          <w:rFonts w:ascii="宋体" w:hAnsi="宋体"/>
          <w:color w:val="000000" w:themeColor="text1"/>
          <w:sz w:val="24"/>
          <w:szCs w:val="24"/>
          <w:highlight w:val="none"/>
          <w14:textFill>
            <w14:solidFill>
              <w14:schemeClr w14:val="tx1"/>
            </w14:solidFill>
          </w14:textFill>
        </w:rPr>
        <w:t xml:space="preserve">9</w:t>
      </w:r>
      <w:r>
        <w:rPr>
          <w:rFonts w:hint="eastAsia" w:ascii="宋体" w:hAnsi="宋体"/>
          <w:color w:val="000000" w:themeColor="text1"/>
          <w:sz w:val="24"/>
          <w:szCs w:val="24"/>
          <w:highlight w:val="none"/>
          <w14:textFill>
            <w14:solidFill>
              <w14:schemeClr w14:val="tx1"/>
            </w14:solidFill>
          </w14:textFill>
        </w:rPr>
        <w:t xml:space="preserve">号、</w:t>
      </w:r>
      <w:r>
        <w:rPr>
          <w:rFonts w:ascii="宋体" w:hAnsi="宋体"/>
          <w:color w:val="000000" w:themeColor="text1"/>
          <w:sz w:val="24"/>
          <w:szCs w:val="24"/>
          <w:highlight w:val="none"/>
          <w14:textFill>
            <w14:solidFill>
              <w14:schemeClr w14:val="tx1"/>
            </w14:solidFill>
          </w14:textFill>
        </w:rPr>
        <w:t xml:space="preserve">10</w:t>
      </w:r>
      <w:r>
        <w:rPr>
          <w:rFonts w:hint="eastAsia" w:ascii="宋体" w:hAnsi="宋体"/>
          <w:color w:val="000000" w:themeColor="text1"/>
          <w:sz w:val="24"/>
          <w:szCs w:val="24"/>
          <w:highlight w:val="none"/>
          <w14:textFill>
            <w14:solidFill>
              <w14:schemeClr w14:val="tx1"/>
            </w14:solidFill>
          </w14:textFill>
        </w:rPr>
        <w:t xml:space="preserve">号窗口</w:t>
      </w:r>
      <w:r>
        <w:rPr>
          <w:rFonts w:ascii="宋体" w:hAnsi="宋体"/>
          <w:color w:val="000000" w:themeColor="text1"/>
          <w:sz w:val="24"/>
          <w:szCs w:val="24"/>
          <w:highlight w:val="none"/>
          <w14:textFill>
            <w14:solidFill>
              <w14:schemeClr w14:val="tx1"/>
            </w14:solidFill>
          </w14:textFill>
        </w:rPr>
        <w:t xml:space="preserve">），办理指南链接：http://jsxcmm.com/help/help.html。</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）CA驱动下载：</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在</w:t>
      </w:r>
      <w:r>
        <w:rPr>
          <w:rFonts w:hint="eastAsia" w:ascii="宋体" w:hAnsi="宋体"/>
          <w:bCs/>
          <w:color w:val="000000" w:themeColor="text1"/>
          <w:sz w:val="24"/>
          <w:szCs w:val="24"/>
          <w:highlight w:val="none"/>
          <w14:textFill>
            <w14:solidFill>
              <w14:schemeClr w14:val="tx1"/>
            </w14:solidFill>
          </w14:textFill>
        </w:rPr>
        <w:t xml:space="preserve">“苏采云”系统账号登录</w:t>
      </w:r>
      <w:r>
        <w:rPr>
          <w:rFonts w:ascii="宋体" w:hAnsi="宋体"/>
          <w:color w:val="000000" w:themeColor="text1"/>
          <w:sz w:val="24"/>
          <w:szCs w:val="24"/>
          <w:highlight w:val="none"/>
          <w14:textFill>
            <w14:solidFill>
              <w14:schemeClr w14:val="tx1"/>
            </w14:solidFill>
          </w14:textFill>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技术服务电话：</w:t>
      </w:r>
      <w:r>
        <w:rPr>
          <w:rFonts w:hint="eastAsia" w:ascii="宋体" w:hAnsi="宋体"/>
          <w:color w:val="000000" w:themeColor="text1"/>
          <w:sz w:val="24"/>
          <w:szCs w:val="24"/>
          <w:highlight w:val="none"/>
          <w14:textFill>
            <w14:solidFill>
              <w14:schemeClr w14:val="tx1"/>
            </w14:solidFill>
          </w14:textFill>
        </w:rPr>
        <w:t xml:space="preserve">0510-81827781</w:t>
      </w:r>
      <w:r>
        <w:rPr>
          <w:rFonts w:ascii="宋体" w:hAnsi="宋体"/>
          <w:color w:val="000000" w:themeColor="text1"/>
          <w:sz w:val="24"/>
          <w:szCs w:val="24"/>
          <w:highlight w:val="none"/>
          <w14:textFill>
            <w14:solidFill>
              <w14:schemeClr w14:val="tx1"/>
            </w14:solidFill>
          </w14:textFill>
        </w:rPr>
        <w:t xml:space="preserve">（服务时间：工作日</w:t>
      </w:r>
      <w:r>
        <w:rPr>
          <w:rFonts w:hint="eastAsia" w:ascii="宋体" w:hAnsi="宋体"/>
          <w:color w:val="000000" w:themeColor="text1"/>
          <w:sz w:val="24"/>
          <w:szCs w:val="24"/>
          <w:highlight w:val="none"/>
          <w14:textFill>
            <w14:solidFill>
              <w14:schemeClr w14:val="tx1"/>
            </w14:solidFill>
          </w14:textFill>
        </w:rPr>
        <w:t xml:space="preserve"> 9:00-11:30,13:00-17:00</w:t>
      </w:r>
      <w:r>
        <w:rPr>
          <w:rFonts w:ascii="宋体" w:hAnsi="宋体"/>
          <w:color w:val="000000" w:themeColor="text1"/>
          <w:sz w:val="24"/>
          <w:szCs w:val="24"/>
          <w:highlight w:val="none"/>
          <w14:textFill>
            <w14:solidFill>
              <w14:schemeClr w14:val="tx1"/>
            </w14:solidFill>
          </w14:textFill>
        </w:rPr>
        <w:t xml:space="preserve">）</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完成</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账号注册</w:t>
      </w:r>
      <w:r>
        <w:rPr>
          <w:rFonts w:ascii="宋体" w:hAnsi="宋体"/>
          <w:color w:val="000000" w:themeColor="text1"/>
          <w:sz w:val="24"/>
          <w:szCs w:val="24"/>
          <w:highlight w:val="none"/>
          <w14:textFill>
            <w14:solidFill>
              <w14:schemeClr w14:val="tx1"/>
            </w14:solidFill>
          </w14:textFill>
        </w:rPr>
        <w:t xml:space="preserve">的供应商方可</w:t>
      </w:r>
      <w:r>
        <w:rPr>
          <w:rFonts w:hint="eastAsia" w:ascii="宋体" w:hAnsi="宋体"/>
          <w:color w:val="000000" w:themeColor="text1"/>
          <w:sz w:val="24"/>
          <w:szCs w:val="24"/>
          <w:highlight w:val="none"/>
          <w14:textFill>
            <w14:solidFill>
              <w14:schemeClr w14:val="tx1"/>
            </w14:solidFill>
          </w14:textFill>
        </w:rPr>
        <w:t xml:space="preserve">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中进行CA绑定。登录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，插入CA后，点击【账号设置】——【绑定CA】。</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如供应商未按上述要求操作，由此所产生的损失及风险由供应商自行承担。具体操作步骤详见</w:t>
      </w:r>
      <w:r>
        <w:rPr>
          <w:rFonts w:hint="eastAsia" w:ascii="宋体" w:hAnsi="宋体"/>
          <w:color w:val="000000" w:themeColor="text1"/>
          <w:sz w:val="24"/>
          <w:szCs w:val="24"/>
          <w:highlight w:val="none"/>
          <w14:textFill>
            <w14:solidFill>
              <w14:schemeClr w14:val="tx1"/>
            </w14:solidFill>
          </w14:textFill>
        </w:rPr>
        <w:t xml:space="preserve">《“苏采云”系统供应商操作手册》</w:t>
      </w:r>
      <w:r>
        <w:rPr>
          <w:rFonts w:ascii="宋体" w:hAnsi="宋体"/>
          <w:color w:val="000000" w:themeColor="text1"/>
          <w:sz w:val="24"/>
          <w:szCs w:val="24"/>
          <w:highlight w:val="none"/>
          <w14:textFill>
            <w14:solidFill>
              <w14:schemeClr w14:val="tx1"/>
            </w14:solidFill>
          </w14:textFill>
        </w:rPr>
        <w:t xml:space="preserve">（以下简称</w:t>
      </w:r>
      <w:r>
        <w:rPr>
          <w:rFonts w:hint="eastAsia" w:ascii="宋体" w:hAnsi="宋体"/>
          <w:color w:val="000000" w:themeColor="text1"/>
          <w:sz w:val="24"/>
          <w:szCs w:val="24"/>
          <w:highlight w:val="none"/>
          <w14:textFill>
            <w14:solidFill>
              <w14:schemeClr w14:val="tx1"/>
            </w14:solidFill>
          </w14:textFill>
        </w:rPr>
        <w:t xml:space="preserve">《操作手册》</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，可通过“苏采云”系统--已报名项目--报名详情页面内相应链接进行下载。</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技术支持QQ：孙先生：442456465；王先生：1476328133</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500" w:lineRule="exact"/>
        <w:shd w:val="clear" w:color="auto" w:fill="ffffff"/>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（二）完成项目参与，获取招标文件</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供应商可在项目</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公告附件中查看</w:t>
      </w:r>
      <w:r>
        <w:rPr>
          <w:rFonts w:hint="eastAsia" w:ascii="宋体" w:hAnsi="宋体"/>
          <w:color w:val="000000" w:themeColor="text1"/>
          <w:sz w:val="24"/>
          <w:szCs w:val="24"/>
          <w:highlight w:val="none"/>
          <w14:textFill>
            <w14:solidFill>
              <w14:schemeClr w14:val="tx1"/>
            </w14:solidFill>
          </w14:textFill>
        </w:rPr>
        <w:t xml:space="preserve">公开招标</w:t>
      </w:r>
      <w:r>
        <w:rPr>
          <w:rFonts w:ascii="宋体" w:hAnsi="宋体"/>
          <w:color w:val="000000" w:themeColor="text1"/>
          <w:sz w:val="24"/>
          <w:szCs w:val="24"/>
          <w:highlight w:val="none"/>
          <w14:textFill>
            <w14:solidFill>
              <w14:schemeClr w14:val="tx1"/>
            </w14:solidFill>
          </w14:textFill>
        </w:rPr>
        <w:t xml:space="preserve">文件，如确定参加本次</w:t>
      </w:r>
      <w:r>
        <w:rPr>
          <w:rFonts w:hint="eastAsia" w:ascii="宋体" w:hAnsi="宋体"/>
          <w:color w:val="000000" w:themeColor="text1"/>
          <w:sz w:val="24"/>
          <w:szCs w:val="24"/>
          <w:highlight w:val="none"/>
          <w14:textFill>
            <w14:solidFill>
              <w14:schemeClr w14:val="tx1"/>
            </w14:solidFill>
          </w14:textFill>
        </w:rPr>
        <w:t xml:space="preserve">采购</w:t>
      </w:r>
      <w:r>
        <w:rPr>
          <w:rFonts w:ascii="宋体" w:hAnsi="宋体"/>
          <w:color w:val="000000" w:themeColor="text1"/>
          <w:sz w:val="24"/>
          <w:szCs w:val="24"/>
          <w:highlight w:val="none"/>
          <w14:textFill>
            <w14:solidFill>
              <w14:schemeClr w14:val="tx1"/>
            </w14:solidFill>
          </w14:textFill>
        </w:rPr>
        <w:t xml:space="preserve">活动，必须在</w:t>
      </w:r>
      <w:r>
        <w:rPr>
          <w:rFonts w:hint="eastAsia" w:ascii="宋体" w:hAnsi="宋体"/>
          <w:bCs/>
          <w:color w:val="000000" w:themeColor="text1"/>
          <w:sz w:val="24"/>
          <w:szCs w:val="24"/>
          <w:highlight w:val="none"/>
          <w14:textFill>
            <w14:solidFill>
              <w14:schemeClr w14:val="tx1"/>
            </w14:solidFill>
          </w14:textFill>
        </w:rPr>
        <w:t xml:space="preserve">招标文件提供期限</w:t>
      </w:r>
      <w:r>
        <w:rPr>
          <w:rFonts w:ascii="宋体" w:hAnsi="宋体"/>
          <w:color w:val="000000" w:themeColor="text1"/>
          <w:sz w:val="24"/>
          <w:szCs w:val="24"/>
          <w:highlight w:val="none"/>
          <w14:textFill>
            <w14:solidFill>
              <w14:schemeClr w14:val="tx1"/>
            </w14:solidFill>
          </w14:textFill>
        </w:rPr>
        <w:t xml:space="preserve">内</w:t>
      </w:r>
      <w:r>
        <w:rPr>
          <w:rFonts w:hint="eastAsia" w:ascii="宋体" w:hAnsi="宋体"/>
          <w:color w:val="000000" w:themeColor="text1"/>
          <w:sz w:val="24"/>
          <w:szCs w:val="24"/>
          <w:highlight w:val="none"/>
          <w14:textFill>
            <w14:solidFill>
              <w14:schemeClr w14:val="tx1"/>
            </w14:solidFill>
          </w14:textFill>
        </w:rPr>
        <w:t xml:space="preserve">从</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中下载文件（“项目参与”——“</w:t>
      </w:r>
      <w:r>
        <w:rPr>
          <w:rFonts w:hint="eastAsia" w:ascii="宋体" w:hAnsi="宋体"/>
          <w:color w:val="000000" w:themeColor="text1"/>
          <w:sz w:val="24"/>
          <w:szCs w:val="24"/>
          <w:highlight w:val="none"/>
          <w14:textFill>
            <w14:solidFill>
              <w14:schemeClr w14:val="tx1"/>
            </w14:solidFill>
          </w14:textFill>
        </w:rPr>
        <w:t xml:space="preserve">采购项目参与</w:t>
      </w:r>
      <w:r>
        <w:rPr>
          <w:rFonts w:ascii="宋体" w:hAnsi="宋体"/>
          <w:color w:val="000000" w:themeColor="text1"/>
          <w:sz w:val="24"/>
          <w:szCs w:val="24"/>
          <w:highlight w:val="none"/>
          <w14:textFill>
            <w14:solidFill>
              <w14:schemeClr w14:val="tx1"/>
            </w14:solidFill>
          </w14:textFill>
        </w:rPr>
        <w:t xml:space="preserve">”找到需要获取</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文件的项目，点击“我要参与”——“参与投标”</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下载文件</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），完成项目</w:t>
      </w:r>
      <w:r>
        <w:rPr>
          <w:rFonts w:hint="eastAsia" w:ascii="宋体" w:hAnsi="宋体"/>
          <w:color w:val="000000" w:themeColor="text1"/>
          <w:sz w:val="24"/>
          <w:szCs w:val="24"/>
          <w:highlight w:val="none"/>
          <w14:textFill>
            <w14:solidFill>
              <w14:schemeClr w14:val="tx1"/>
            </w14:solidFill>
          </w14:textFill>
        </w:rPr>
        <w:t xml:space="preserve">参与</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将</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中</w:t>
      </w:r>
      <w:r>
        <w:rPr>
          <w:rFonts w:ascii="宋体" w:hAnsi="宋体"/>
          <w:color w:val="000000" w:themeColor="text1"/>
          <w:sz w:val="24"/>
          <w:szCs w:val="24"/>
          <w:highlight w:val="none"/>
          <w14:textFill>
            <w14:solidFill>
              <w14:schemeClr w14:val="tx1"/>
            </w14:solidFill>
          </w14:textFill>
        </w:rPr>
        <w:t xml:space="preserve">下载的</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（后缀名为“.kedt”）</w:t>
      </w:r>
      <w:r>
        <w:rPr>
          <w:rFonts w:ascii="宋体" w:hAnsi="宋体"/>
          <w:color w:val="000000" w:themeColor="text1"/>
          <w:sz w:val="24"/>
          <w:szCs w:val="24"/>
          <w:highlight w:val="none"/>
          <w14:textFill>
            <w14:solidFill>
              <w14:schemeClr w14:val="tx1"/>
            </w14:solidFill>
          </w14:textFill>
        </w:rPr>
        <w:t xml:space="preserve">导入到“政府采购客户端”，离线按要求</w:t>
      </w:r>
      <w:r>
        <w:rPr>
          <w:rFonts w:hint="eastAsia" w:ascii="宋体" w:hAnsi="宋体"/>
          <w:color w:val="000000" w:themeColor="text1"/>
          <w:sz w:val="24"/>
          <w:szCs w:val="24"/>
          <w:highlight w:val="none"/>
          <w14:textFill>
            <w14:solidFill>
              <w14:schemeClr w14:val="tx1"/>
            </w14:solidFill>
          </w14:textFill>
        </w:rPr>
        <w:t xml:space="preserve">编制</w:t>
      </w:r>
      <w:r>
        <w:rPr>
          <w:rFonts w:ascii="宋体" w:hAnsi="宋体"/>
          <w:color w:val="000000" w:themeColor="text1"/>
          <w:sz w:val="24"/>
          <w:szCs w:val="24"/>
          <w:highlight w:val="none"/>
          <w14:textFill>
            <w14:solidFill>
              <w14:schemeClr w14:val="tx1"/>
            </w14:solidFill>
          </w14:textFill>
        </w:rPr>
        <w:t xml:space="preserve">并加密</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（使用“CA数字证书”），</w:t>
      </w:r>
      <w:r>
        <w:rPr>
          <w:rFonts w:ascii="宋体" w:hAnsi="宋体"/>
          <w:color w:val="000000" w:themeColor="text1"/>
          <w:sz w:val="24"/>
          <w:szCs w:val="24"/>
          <w:highlight w:val="none"/>
          <w14:textFill>
            <w14:solidFill>
              <w14:schemeClr w14:val="tx1"/>
            </w14:solidFill>
          </w14:textFill>
        </w:rPr>
        <w:t xml:space="preserve">导出加密的</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（后缀名为zip，不得超过150M）并在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上传该加密的</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文件，对</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文件各项内容做出实质性响应，否则其</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文件无效。</w:t>
      </w:r>
      <w:r/>
    </w:p>
    <w:p>
      <w:pPr>
        <w:ind w:firstLine="480"/>
        <w:spacing w:line="500" w:lineRule="exact"/>
        <w:tabs>
          <w:tab w:val="left" w:pos="900"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hint="eastAsia" w:ascii="宋体" w:hAnsi="宋体"/>
          <w:bCs/>
          <w:color w:val="000000" w:themeColor="text1"/>
          <w:sz w:val="24"/>
          <w:szCs w:val="24"/>
          <w:highlight w:val="none"/>
          <w:shd w:val="clear" w:color="ffffff" w:fill="d9d9d9"/>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（四）本次采购不收取投标保证金。</w:t>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ascii="宋体" w:hAnsi="宋体"/>
          <w:bCs/>
          <w:color w:val="000000" w:themeColor="text1"/>
          <w:sz w:val="24"/>
          <w:szCs w:val="24"/>
          <w:highlight w:val="none"/>
          <w:shd w:val="clear" w:color="ffffff" w:fill="d9d9d9"/>
          <w14:textFill>
            <w14:solidFill>
              <w14:schemeClr w14:val="tx1"/>
            </w14:solidFill>
          </w14:textFill>
        </w:rPr>
        <w:br w:type="page" w:clear="all"/>
      </w:r>
      <w:bookmarkStart w:id="42" w:name="_Toc120614211"/>
      <w:r>
        <w:rPr>
          <w:rFonts w:hint="eastAsia" w:ascii="黑体" w:hAnsi="黑体" w:eastAsia="黑体"/>
          <w:color w:val="000000" w:themeColor="text1"/>
          <w:sz w:val="36"/>
          <w:szCs w:val="36"/>
          <w:highlight w:val="none"/>
          <w14:textFill>
            <w14:solidFill>
              <w14:schemeClr w14:val="tx1"/>
            </w14:solidFill>
          </w14:textFill>
        </w:rPr>
        <w:t xml:space="preserve">第二章  </w:t>
      </w:r>
      <w:bookmarkEnd w:id="1"/>
      <w:r/>
      <w:bookmarkEnd w:id="2"/>
      <w:r/>
      <w:bookmarkEnd w:id="3"/>
      <w:r/>
      <w:bookmarkEnd w:id="4"/>
      <w:r/>
      <w:bookmarkEnd w:id="5"/>
      <w:r/>
      <w:bookmarkEnd w:id="42"/>
      <w:r/>
      <w:bookmarkStart w:id="43" w:name="_Toc16938518"/>
      <w:r/>
      <w:bookmarkStart w:id="44" w:name="_Toc120614213"/>
      <w:r/>
      <w:bookmarkStart w:id="45" w:name="_Toc20823274"/>
      <w:r/>
      <w:bookmarkStart w:id="46" w:name="_Toc513029202"/>
      <w:r>
        <w:rPr>
          <w:rFonts w:hint="eastAsia" w:ascii="黑体" w:hAnsi="黑体" w:eastAsia="黑体"/>
          <w:color w:val="000000" w:themeColor="text1"/>
          <w:sz w:val="36"/>
          <w:szCs w:val="36"/>
          <w:highlight w:val="none"/>
          <w14:textFill>
            <w14:solidFill>
              <w14:schemeClr w14:val="tx1"/>
            </w14:solidFill>
          </w14:textFill>
        </w:rPr>
        <w:t xml:space="preserve">投标人须知</w:t>
      </w:r>
      <w:bookmarkEnd w:id="43"/>
      <w:r/>
      <w:bookmarkEnd w:id="44"/>
      <w:r/>
      <w:bookmarkEnd w:id="45"/>
      <w:r/>
      <w:bookmarkEnd w:id="46"/>
      <w:r/>
      <w:r/>
    </w:p>
    <w:p>
      <w:pPr>
        <w:pStyle w:val="954"/>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47" w:name="_Toc20823275"/>
      <w:r/>
      <w:bookmarkStart w:id="48" w:name="_Toc16938519"/>
      <w:r/>
      <w:bookmarkStart w:id="49" w:name="_Toc120614214"/>
      <w:r/>
      <w:bookmarkStart w:id="50" w:name="_Toc513029203"/>
      <w:r>
        <w:rPr>
          <w:rFonts w:hint="eastAsia"/>
          <w:color w:val="auto"/>
          <w:sz w:val="30"/>
          <w:szCs w:val="30"/>
          <w:highlight w:val="none"/>
          <w:lang w:eastAsia="zh-CN"/>
        </w:rPr>
        <w:t xml:space="preserve">一、总则</w:t>
      </w:r>
      <w:bookmarkEnd w:id="47"/>
      <w:r/>
      <w:bookmarkEnd w:id="48"/>
      <w:r/>
      <w:bookmarkEnd w:id="49"/>
      <w:r/>
      <w:bookmarkEnd w:id="50"/>
      <w:r/>
      <w:r/>
    </w:p>
    <w:p>
      <w:pPr>
        <w:pStyle w:val="955"/>
        <w:ind w:firstLine="422"/>
        <w:keepLines w:val="0"/>
        <w:keepNext w:val="0"/>
        <w:pageBreakBefore w:val="0"/>
        <w:spacing w:before="0" w:after="0" w:line="440" w:lineRule="exact"/>
        <w:rPr>
          <w:rFonts w:ascii="宋体" w:hAnsi="宋体" w:eastAsia="宋体"/>
          <w:bCs w:val="0"/>
          <w:color w:val="auto"/>
          <w:highlight w:val="none"/>
        </w:rPr>
      </w:pPr>
      <w:r/>
      <w:bookmarkStart w:id="51" w:name="_Hlt16619475"/>
      <w:r/>
      <w:bookmarkEnd w:id="51"/>
      <w:r/>
      <w:bookmarkStart w:id="52" w:name="_Toc16938520"/>
      <w:r/>
      <w:bookmarkStart w:id="53" w:name="_Toc513029204"/>
      <w:r/>
      <w:bookmarkStart w:id="54" w:name="_Toc20823276"/>
      <w:r>
        <w:rPr>
          <w:rFonts w:hint="eastAsia" w:ascii="宋体" w:hAnsi="宋体" w:eastAsia="宋体"/>
          <w:bCs w:val="0"/>
          <w:color w:val="auto"/>
          <w:highlight w:val="none"/>
          <w:lang w:eastAsia="zh-CN"/>
        </w:rPr>
        <w:t xml:space="preserve">1.招标方式</w:t>
      </w:r>
      <w:bookmarkEnd w:id="52"/>
      <w:r/>
      <w:bookmarkEnd w:id="53"/>
      <w:r/>
      <w:bookmarkEnd w:id="54"/>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955"/>
        <w:ind w:firstLine="422"/>
        <w:keepLines w:val="0"/>
        <w:keepNext w:val="0"/>
        <w:pageBreakBefore w:val="0"/>
        <w:spacing w:before="0" w:after="0" w:line="440" w:lineRule="exact"/>
        <w:rPr>
          <w:rFonts w:ascii="宋体" w:hAnsi="宋体" w:eastAsia="宋体"/>
          <w:bCs w:val="0"/>
          <w:color w:val="auto"/>
          <w:highlight w:val="none"/>
        </w:rPr>
      </w:pPr>
      <w:r/>
      <w:bookmarkStart w:id="55" w:name="_Toc20823277"/>
      <w:r/>
      <w:bookmarkStart w:id="56" w:name="_Toc513029205"/>
      <w:r/>
      <w:bookmarkStart w:id="57" w:name="_Toc16938521"/>
      <w:r>
        <w:rPr>
          <w:rFonts w:hint="eastAsia" w:ascii="宋体" w:hAnsi="宋体" w:eastAsia="宋体"/>
          <w:bCs w:val="0"/>
          <w:color w:val="auto"/>
          <w:highlight w:val="none"/>
          <w:lang w:eastAsia="zh-CN"/>
        </w:rPr>
        <w:t xml:space="preserve">2.</w:t>
      </w:r>
      <w:bookmarkEnd w:id="55"/>
      <w:r/>
      <w:bookmarkEnd w:id="56"/>
      <w:r/>
      <w:bookmarkEnd w:id="57"/>
      <w:r>
        <w:rPr>
          <w:rFonts w:hint="eastAsia" w:ascii="宋体" w:hAnsi="宋体" w:eastAsia="宋体"/>
          <w:bCs w:val="0"/>
          <w:color w:val="auto"/>
          <w:highlight w:val="none"/>
          <w:lang w:eastAsia="zh-CN"/>
        </w:rPr>
        <w:t xml:space="preserve">采购人、采购代理机构、投标人、联合体</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55"/>
        <w:ind w:firstLine="422"/>
        <w:keepLines w:val="0"/>
        <w:keepNext w:val="0"/>
        <w:pageBreakBefore w:val="0"/>
        <w:spacing w:before="0" w:after="0" w:line="440" w:lineRule="exact"/>
        <w:rPr>
          <w:rFonts w:ascii="宋体" w:hAnsi="宋体" w:eastAsia="宋体"/>
          <w:bCs w:val="0"/>
          <w:color w:val="auto"/>
          <w:highlight w:val="none"/>
        </w:rPr>
      </w:pPr>
      <w:r/>
      <w:bookmarkStart w:id="58" w:name="_Toc513029206"/>
      <w:r/>
      <w:bookmarkStart w:id="59" w:name="_Toc20823278"/>
      <w:r/>
      <w:bookmarkStart w:id="60" w:name="_Toc16938522"/>
      <w:r>
        <w:rPr>
          <w:rFonts w:hint="eastAsia" w:ascii="宋体" w:hAnsi="宋体" w:eastAsia="宋体"/>
          <w:bCs w:val="0"/>
          <w:color w:val="auto"/>
          <w:highlight w:val="none"/>
          <w:lang w:eastAsia="zh-CN"/>
        </w:rPr>
        <w:t xml:space="preserve">3.适用法律</w:t>
      </w:r>
      <w:bookmarkEnd w:id="58"/>
      <w:r/>
      <w:bookmarkEnd w:id="59"/>
      <w:r/>
      <w:bookmarkEnd w:id="60"/>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3.1本次招标及由此产生的合同受中华人民共和国有关的法律法规制约和保护</w:t>
      </w:r>
      <w:r>
        <w:rPr>
          <w:rFonts w:ascii="宋体" w:hAnsi="宋体"/>
          <w:color w:val="auto"/>
          <w:sz w:val="24"/>
          <w:highlight w:val="none"/>
        </w:rPr>
        <w:t xml:space="preserve">。</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szCs w:val="24"/>
          <w:highlight w:val="none"/>
        </w:rPr>
        <w:t xml:space="preserve">3.2在本项目政府采购活动过程中，如果所执行的标准有更新的，按照最新标准执行。</w:t>
      </w:r>
      <w:r/>
    </w:p>
    <w:p>
      <w:pPr>
        <w:pStyle w:val="955"/>
        <w:ind w:firstLine="422"/>
        <w:keepLines w:val="0"/>
        <w:keepNext w:val="0"/>
        <w:pageBreakBefore w:val="0"/>
        <w:spacing w:before="0" w:after="0" w:line="440" w:lineRule="exact"/>
        <w:rPr>
          <w:rFonts w:ascii="宋体" w:hAnsi="宋体" w:eastAsia="宋体"/>
          <w:bCs w:val="0"/>
          <w:color w:val="auto"/>
          <w:highlight w:val="none"/>
        </w:rPr>
      </w:pPr>
      <w:r/>
      <w:bookmarkStart w:id="61" w:name="_Toc20823279"/>
      <w:r/>
      <w:bookmarkStart w:id="62" w:name="_Toc16938523"/>
      <w:r/>
      <w:bookmarkStart w:id="63" w:name="_Toc513029207"/>
      <w:r/>
      <w:bookmarkStart w:id="64" w:name="_Toc462564067"/>
      <w:r>
        <w:rPr>
          <w:rFonts w:hint="eastAsia" w:ascii="宋体" w:hAnsi="宋体" w:eastAsia="宋体"/>
          <w:bCs w:val="0"/>
          <w:color w:val="auto"/>
          <w:highlight w:val="none"/>
          <w:lang w:eastAsia="zh-CN"/>
        </w:rPr>
        <w:t xml:space="preserve">4.投标费用</w:t>
      </w:r>
      <w:bookmarkEnd w:id="61"/>
      <w:r/>
      <w:bookmarkEnd w:id="62"/>
      <w:r/>
      <w:bookmarkEnd w:id="63"/>
      <w:r/>
      <w:bookmarkEnd w:id="64"/>
      <w:r/>
      <w:r/>
    </w:p>
    <w:p>
      <w:pPr>
        <w:ind w:firstLine="480"/>
        <w:keepLines w:val="0"/>
        <w:keepNext w:val="0"/>
        <w:pageBreakBefore w:val="0"/>
        <w:spacing w:line="440" w:lineRule="exact"/>
        <w:rPr>
          <w:rFonts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投标人应自行承担所有与参加投标有关的费用，无论投标过程中的做法和结果如何，无锡市卫生健康综合服务中心在任何情况下均无义务和责任承担这些费用。</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4.2本次招标标书工本费、中标服务费、招标文件均免费。</w:t>
      </w:r>
      <w:r/>
    </w:p>
    <w:p>
      <w:pPr>
        <w:pStyle w:val="955"/>
        <w:ind w:firstLine="422"/>
        <w:keepLines w:val="0"/>
        <w:keepNext w:val="0"/>
        <w:pageBreakBefore w:val="0"/>
        <w:spacing w:before="0" w:after="0" w:line="44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5.招标文件的约束力</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954"/>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65" w:name="_Toc16938525"/>
      <w:r/>
      <w:bookmarkStart w:id="66" w:name="_Toc513029209"/>
      <w:r/>
      <w:bookmarkStart w:id="67" w:name="_Toc120614215"/>
      <w:r/>
      <w:bookmarkStart w:id="68" w:name="_Toc20823281"/>
      <w:r>
        <w:rPr>
          <w:rFonts w:hint="eastAsia"/>
          <w:color w:val="auto"/>
          <w:sz w:val="30"/>
          <w:szCs w:val="30"/>
          <w:highlight w:val="none"/>
          <w:lang w:eastAsia="zh-CN"/>
        </w:rPr>
        <w:t xml:space="preserve">二、招标文件</w:t>
      </w:r>
      <w:bookmarkEnd w:id="65"/>
      <w:r/>
      <w:bookmarkEnd w:id="66"/>
      <w:r/>
      <w:bookmarkEnd w:id="67"/>
      <w:r/>
      <w:bookmarkEnd w:id="68"/>
      <w:r/>
      <w:r/>
    </w:p>
    <w:p>
      <w:pPr>
        <w:pStyle w:val="955"/>
        <w:ind w:firstLine="422"/>
        <w:keepLines w:val="0"/>
        <w:keepNext w:val="0"/>
        <w:pageBreakBefore w:val="0"/>
        <w:spacing w:before="0" w:after="0" w:line="440" w:lineRule="exact"/>
        <w:rPr>
          <w:rFonts w:ascii="宋体" w:hAnsi="宋体" w:eastAsia="宋体"/>
          <w:bCs w:val="0"/>
          <w:color w:val="auto"/>
          <w:highlight w:val="none"/>
        </w:rPr>
      </w:pPr>
      <w:r/>
      <w:bookmarkStart w:id="69" w:name="_Toc513029210"/>
      <w:r/>
      <w:bookmarkStart w:id="70" w:name="_Toc16938526"/>
      <w:r/>
      <w:bookmarkStart w:id="71" w:name="_Toc20823282"/>
      <w:r>
        <w:rPr>
          <w:rFonts w:hint="eastAsia" w:ascii="宋体" w:hAnsi="宋体" w:eastAsia="宋体"/>
          <w:bCs w:val="0"/>
          <w:color w:val="auto"/>
          <w:highlight w:val="none"/>
          <w:lang w:eastAsia="zh-CN"/>
        </w:rPr>
        <w:t xml:space="preserve">6.招标文件构成</w:t>
      </w:r>
      <w:bookmarkEnd w:id="69"/>
      <w:r/>
      <w:bookmarkEnd w:id="70"/>
      <w:r/>
      <w:bookmarkEnd w:id="71"/>
      <w:r/>
      <w:r/>
    </w:p>
    <w:p>
      <w:pPr>
        <w:ind w:firstLine="480"/>
        <w:keepLines w:val="0"/>
        <w:keepNext w:val="0"/>
        <w:pageBreakBefore w:val="0"/>
        <w:spacing w:line="440" w:lineRule="exact"/>
        <w:rPr>
          <w:rFonts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keepLines w:val="0"/>
        <w:keepNext w:val="0"/>
        <w:pageBreakBefore w:val="0"/>
        <w:spacing w:line="440" w:lineRule="exact"/>
        <w:rPr>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（6）投标文件内容与格式</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请仔细检查招标文件是否齐全，如有缺漏请立即与无锡市卫生健康综合服务中心联系解决。</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55"/>
        <w:ind w:firstLine="422"/>
        <w:keepLines w:val="0"/>
        <w:keepNext w:val="0"/>
        <w:pageBreakBefore w:val="0"/>
        <w:spacing w:before="0" w:after="0" w:line="440" w:lineRule="exact"/>
        <w:rPr>
          <w:rFonts w:ascii="宋体" w:hAnsi="宋体" w:eastAsia="宋体"/>
          <w:bCs w:val="0"/>
          <w:color w:val="auto"/>
          <w:highlight w:val="none"/>
        </w:rPr>
      </w:pPr>
      <w:r/>
      <w:bookmarkStart w:id="72" w:name="_Toc513029211"/>
      <w:r/>
      <w:bookmarkStart w:id="73" w:name="_Toc462564070"/>
      <w:r/>
      <w:bookmarkStart w:id="74" w:name="_Toc16938527"/>
      <w:r/>
      <w:bookmarkStart w:id="75" w:name="_Toc20823283"/>
      <w:r>
        <w:rPr>
          <w:rFonts w:hint="eastAsia" w:ascii="宋体" w:hAnsi="宋体" w:eastAsia="宋体"/>
          <w:bCs w:val="0"/>
          <w:color w:val="auto"/>
          <w:highlight w:val="none"/>
          <w:lang w:eastAsia="zh-CN"/>
        </w:rPr>
        <w:t xml:space="preserve">7.招标文件的澄清</w:t>
      </w:r>
      <w:bookmarkEnd w:id="72"/>
      <w:r/>
      <w:bookmarkEnd w:id="73"/>
      <w:r/>
      <w:bookmarkEnd w:id="74"/>
      <w:r/>
      <w:bookmarkEnd w:id="75"/>
      <w:r/>
      <w:r/>
    </w:p>
    <w:p>
      <w:pPr>
        <w:pStyle w:val="955"/>
        <w:ind w:firstLine="422"/>
        <w:keepLines w:val="0"/>
        <w:keepNext w:val="0"/>
        <w:pageBreakBefore w:val="0"/>
        <w:spacing w:before="0" w:after="0" w:line="440" w:lineRule="exact"/>
        <w:rPr>
          <w:rFonts w:hint="eastAsia" w:ascii="宋体" w:hAnsi="宋体" w:eastAsia="宋体" w:cs="Times New Roman"/>
          <w:b w:val="0"/>
          <w:bCs w:val="0"/>
          <w:color w:val="auto"/>
          <w:sz w:val="24"/>
          <w:szCs w:val="21"/>
          <w:highlight w:val="none"/>
          <w:lang w:val="en-US" w:eastAsia="zh-CN" w:bidi="ar-SA"/>
        </w:rPr>
      </w:pPr>
      <w:r/>
      <w:bookmarkStart w:id="76" w:name="_Toc20823284"/>
      <w:r/>
      <w:bookmarkStart w:id="77" w:name="_Toc462564071"/>
      <w:r/>
      <w:bookmarkStart w:id="78" w:name="_Toc16938528"/>
      <w:r/>
      <w:bookmarkStart w:id="79" w:name="_Toc513029212"/>
      <w:r>
        <w:rPr>
          <w:rFonts w:hint="eastAsia" w:ascii="宋体" w:hAnsi="宋体" w:eastAsia="宋体" w:cs="Times New Roman"/>
          <w:b w:val="0"/>
          <w:bCs w:val="0"/>
          <w:color w:val="auto"/>
          <w:sz w:val="24"/>
          <w:szCs w:val="21"/>
          <w:highlight w:val="none"/>
          <w:lang w:val="en-US" w:eastAsia="zh-CN" w:bidi="ar-SA"/>
        </w:rPr>
        <w:t xml:space="preserve">7.1无锡市卫生健康综合服务中心根据采购人要求将于以下时间、地点公开组织召开开标前答疑会。投标人如有需要对招标文件要求澄清的问题，请于答疑会前按招标公告或招标文件中的联系方式以书面形式通知无锡市卫生健康综合服务中心，或可于答疑会时将其带至现场。</w:t>
      </w:r>
      <w:r/>
    </w:p>
    <w:p>
      <w:pPr>
        <w:pStyle w:val="955"/>
        <w:ind w:firstLine="422"/>
        <w:keepLines w:val="0"/>
        <w:keepNext w:val="0"/>
        <w:pageBreakBefore w:val="0"/>
        <w:spacing w:before="0" w:after="0" w:line="440" w:lineRule="exact"/>
        <w:rPr>
          <w:rFonts w:hint="eastAsia" w:ascii="宋体" w:hAnsi="宋体" w:eastAsia="宋体" w:cs="Times New Roman"/>
          <w:b w:val="0"/>
          <w:bCs w:val="0"/>
          <w:color w:val="auto"/>
          <w:sz w:val="24"/>
          <w:szCs w:val="21"/>
          <w:highlight w:val="none"/>
          <w:lang w:val="en-US" w:eastAsia="zh-CN" w:bidi="ar-SA"/>
        </w:rPr>
      </w:pPr>
      <w:r>
        <w:rPr>
          <w:rFonts w:hint="eastAsia" w:ascii="宋体" w:hAnsi="宋体" w:eastAsia="宋体" w:cs="Times New Roman"/>
          <w:b w:val="0"/>
          <w:bCs w:val="0"/>
          <w:color w:val="auto"/>
          <w:sz w:val="24"/>
          <w:szCs w:val="21"/>
          <w:highlight w:val="none"/>
          <w:lang w:val="en-US" w:eastAsia="zh-CN" w:bidi="ar-SA"/>
        </w:rPr>
        <w:t xml:space="preserve">答疑会时间：2026年8月13日14:00</w:t>
      </w:r>
      <w:r/>
    </w:p>
    <w:p>
      <w:pPr>
        <w:pStyle w:val="955"/>
        <w:ind w:firstLine="422"/>
        <w:keepLines w:val="0"/>
        <w:keepNext w:val="0"/>
        <w:pageBreakBefore w:val="0"/>
        <w:spacing w:before="0" w:after="0" w:line="44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8.招标文件的修改</w:t>
      </w:r>
      <w:bookmarkEnd w:id="76"/>
      <w:r/>
      <w:bookmarkEnd w:id="77"/>
      <w:r/>
      <w:bookmarkEnd w:id="78"/>
      <w:r/>
      <w:bookmarkEnd w:id="79"/>
      <w:r/>
      <w:r/>
    </w:p>
    <w:p>
      <w:pPr>
        <w:ind w:firstLine="480"/>
        <w:keepLines w:val="0"/>
        <w:keepNext w:val="0"/>
        <w:pageBreakBefore w:val="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8.1无锡市卫生健康综合服务中心可在投标截止时间十五日前对招标文件进行必要的澄清或者修改，不足十五日的，将顺延提交投标文件的截止时间和开标日期。</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如需对招标文件进行澄清或修改，无锡市卫生健康综合服务中心将在</w:t>
      </w:r>
      <w:r>
        <w:rPr>
          <w:rFonts w:hint="eastAsia" w:ascii="宋体" w:hAnsi="宋体"/>
          <w:bCs/>
          <w:color w:val="auto"/>
          <w:sz w:val="24"/>
          <w:szCs w:val="24"/>
          <w:highlight w:val="none"/>
          <w:lang w:val="en-US" w:eastAsia="zh-CN"/>
        </w:rPr>
        <w:t xml:space="preserve">江苏</w:t>
      </w:r>
      <w:r>
        <w:rPr>
          <w:rFonts w:hint="eastAsia" w:ascii="宋体" w:hAnsi="宋体"/>
          <w:bCs/>
          <w:color w:val="auto"/>
          <w:sz w:val="24"/>
          <w:szCs w:val="24"/>
          <w:highlight w:val="none"/>
        </w:rPr>
        <w:t xml:space="preserve">政府采购网发布更正公告，并同步至中国政府采购网。澄清或修改的内容为招标文件的组成部分，并对投标人具有约束力。投标人应在投标截止时间前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954"/>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80" w:name="_Toc120614216"/>
      <w:r/>
      <w:bookmarkStart w:id="81" w:name="_Toc513029213"/>
      <w:r/>
      <w:bookmarkStart w:id="82" w:name="_Toc16938529"/>
      <w:r/>
      <w:bookmarkStart w:id="83" w:name="_Toc462564072"/>
      <w:r/>
      <w:bookmarkStart w:id="84" w:name="_Toc20823285"/>
      <w:r>
        <w:rPr>
          <w:rFonts w:hint="eastAsia"/>
          <w:color w:val="auto"/>
          <w:sz w:val="30"/>
          <w:szCs w:val="30"/>
          <w:highlight w:val="none"/>
          <w:lang w:eastAsia="zh-CN"/>
        </w:rPr>
        <w:t xml:space="preserve">三、投标文件的编制</w:t>
      </w:r>
      <w:bookmarkEnd w:id="80"/>
      <w:r/>
      <w:bookmarkEnd w:id="81"/>
      <w:r/>
      <w:bookmarkEnd w:id="82"/>
      <w:r/>
      <w:bookmarkEnd w:id="83"/>
      <w:r/>
      <w:bookmarkEnd w:id="84"/>
      <w:r/>
      <w:r/>
    </w:p>
    <w:p>
      <w:pPr>
        <w:pStyle w:val="955"/>
        <w:ind w:firstLine="422"/>
        <w:keepLines w:val="0"/>
        <w:keepNext w:val="0"/>
        <w:pageBreakBefore w:val="0"/>
        <w:spacing w:before="0" w:after="0" w:line="440" w:lineRule="exact"/>
        <w:rPr>
          <w:rFonts w:ascii="宋体" w:hAnsi="宋体" w:eastAsia="宋体"/>
          <w:bCs w:val="0"/>
          <w:color w:val="auto"/>
          <w:highlight w:val="none"/>
        </w:rPr>
      </w:pPr>
      <w:r/>
      <w:bookmarkStart w:id="85" w:name="_Toc513029214"/>
      <w:r/>
      <w:bookmarkStart w:id="86" w:name="_Toc16938530"/>
      <w:r/>
      <w:bookmarkStart w:id="87" w:name="_Toc462564073"/>
      <w:r/>
      <w:bookmarkStart w:id="88" w:name="_Toc20823286"/>
      <w:r>
        <w:rPr>
          <w:rFonts w:hint="eastAsia" w:ascii="宋体" w:hAnsi="宋体" w:eastAsia="宋体"/>
          <w:bCs w:val="0"/>
          <w:color w:val="auto"/>
          <w:highlight w:val="none"/>
          <w:lang w:eastAsia="zh-CN"/>
        </w:rPr>
        <w:t xml:space="preserve">9.投标文件的语言及度量衡单位</w:t>
      </w:r>
      <w:bookmarkEnd w:id="85"/>
      <w:r/>
      <w:bookmarkEnd w:id="86"/>
      <w:r/>
      <w:bookmarkEnd w:id="87"/>
      <w:r/>
      <w:bookmarkEnd w:id="88"/>
      <w:r/>
      <w:r/>
    </w:p>
    <w:p>
      <w:pPr>
        <w:ind w:firstLine="480"/>
        <w:keepLines w:val="0"/>
        <w:keepNext w:val="0"/>
        <w:pageBreakBefore w:val="0"/>
        <w:spacing w:line="440" w:lineRule="exact"/>
        <w:rPr>
          <w:rFonts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投标人提交的投标文件以及投标人与无锡市卫生健康综合服务中心就有关投标的所有来往通知、函件和文件均应使用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2"/>
        <w:keepLines w:val="0"/>
        <w:keepNext w:val="0"/>
        <w:pageBreakBefore w:val="0"/>
        <w:spacing w:line="440" w:lineRule="exact"/>
        <w:widowControl w:val="off"/>
        <w:rPr>
          <w:rFonts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ind w:firstLine="482"/>
        <w:keepLines w:val="0"/>
        <w:keepNext w:val="0"/>
        <w:pageBreakBefore w:val="0"/>
        <w:spacing w:line="440" w:lineRule="exact"/>
        <w:widowControl w:val="off"/>
        <w:rPr>
          <w:rFonts w:hint="eastAsia" w:ascii="宋体" w:hAnsi="宋体"/>
          <w:b/>
          <w:color w:val="auto"/>
          <w:sz w:val="24"/>
          <w:szCs w:val="24"/>
          <w:highlight w:val="none"/>
        </w:rPr>
      </w:pPr>
      <w:r>
        <w:rPr>
          <w:rFonts w:hint="eastAsia" w:ascii="宋体" w:hAnsi="宋体"/>
          <w:bCs/>
          <w:color w:val="auto"/>
          <w:sz w:val="24"/>
          <w:szCs w:val="24"/>
          <w:highlight w:val="none"/>
        </w:rPr>
        <w:t xml:space="preserve">9.3</w:t>
      </w:r>
      <w:r>
        <w:rPr>
          <w:rFonts w:hint="eastAsia" w:ascii="宋体" w:hAnsi="宋体" w:cs="宋体"/>
          <w:color w:val="000000" w:themeColor="text1"/>
          <w:sz w:val="24"/>
          <w:szCs w:val="24"/>
          <w:highlight w:val="white"/>
          <w14:textFill>
            <w14:solidFill>
              <w14:schemeClr w14:val="tx1"/>
            </w14:solidFill>
          </w14:textFill>
        </w:rPr>
        <w:t xml:space="preserve">投标文件中的非中文材料，需同时提供经公证处公证的中文翻译件，公证内容应包括中文翻译件与原文一致的内容，并加盖投标人公章。</w:t>
      </w:r>
      <w:r/>
    </w:p>
    <w:p>
      <w:pPr>
        <w:pStyle w:val="955"/>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89" w:name="_Toc20823287"/>
      <w:r/>
      <w:bookmarkStart w:id="90" w:name="_Toc513029215"/>
      <w:r/>
      <w:bookmarkStart w:id="91" w:name="_Toc16938531"/>
      <w:r/>
      <w:bookmarkStart w:id="92" w:name="_Toc462564074"/>
      <w:r>
        <w:rPr>
          <w:rFonts w:hint="eastAsia" w:ascii="宋体" w:hAnsi="宋体" w:eastAsia="宋体"/>
          <w:bCs w:val="0"/>
          <w:color w:val="auto"/>
          <w:highlight w:val="none"/>
          <w:lang w:eastAsia="zh-CN"/>
        </w:rPr>
        <w:t xml:space="preserve">10.投标文件构成</w:t>
      </w:r>
      <w:bookmarkEnd w:id="89"/>
      <w:r/>
      <w:bookmarkEnd w:id="90"/>
      <w:r/>
      <w:bookmarkEnd w:id="91"/>
      <w:r/>
      <w:bookmarkEnd w:id="92"/>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10.2投标人所需提供的相关证明文件和要求以及投标文件的部分格式要求，详见第六章《投标文件内容与格式》。</w:t>
      </w:r>
      <w:r/>
    </w:p>
    <w:p>
      <w:pPr>
        <w:ind w:firstLine="480"/>
        <w:keepLines w:val="0"/>
        <w:keepNext w:val="0"/>
        <w:pageBreakBefore w:val="0"/>
        <w:spacing w:line="440" w:lineRule="exact"/>
        <w:widowControl w:val="off"/>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pStyle w:val="955"/>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93" w:name="_Hlt26670360"/>
      <w:r/>
      <w:bookmarkEnd w:id="93"/>
      <w:r/>
      <w:bookmarkStart w:id="94" w:name="_Hlt26668975"/>
      <w:r/>
      <w:bookmarkEnd w:id="94"/>
      <w:r/>
      <w:bookmarkStart w:id="95" w:name="_Hlt26954838"/>
      <w:r/>
      <w:bookmarkEnd w:id="95"/>
      <w:r/>
      <w:bookmarkStart w:id="96" w:name="_Toc14577357"/>
      <w:r/>
      <w:bookmarkStart w:id="97" w:name="_Toc14577354"/>
      <w:r/>
      <w:bookmarkStart w:id="98" w:name="_Toc49090509"/>
      <w:r/>
      <w:bookmarkStart w:id="99" w:name="_Toc513029219"/>
      <w:r/>
      <w:bookmarkStart w:id="100" w:name="_Toc49090507"/>
      <w:r/>
      <w:bookmarkStart w:id="101" w:name="_Toc513029216"/>
      <w:r>
        <w:rPr>
          <w:rFonts w:hint="eastAsia" w:ascii="宋体" w:hAnsi="宋体" w:eastAsia="宋体"/>
          <w:bCs w:val="0"/>
          <w:color w:val="auto"/>
          <w:highlight w:val="none"/>
          <w:lang w:eastAsia="zh-CN"/>
        </w:rPr>
        <w:t xml:space="preserve">11.证明投标人及投标标的符合招标文件规定的文件</w:t>
      </w:r>
      <w:bookmarkEnd w:id="96"/>
      <w:r/>
      <w:bookmarkEnd w:id="97"/>
      <w:r/>
      <w:bookmarkEnd w:id="98"/>
      <w:r/>
      <w:bookmarkEnd w:id="99"/>
      <w:r/>
      <w:bookmarkEnd w:id="100"/>
      <w:r/>
      <w:bookmarkEnd w:id="101"/>
      <w:r/>
      <w:r/>
    </w:p>
    <w:p>
      <w:pPr>
        <w:ind w:firstLine="480"/>
        <w:keepLines w:val="0"/>
        <w:keepNext w:val="0"/>
        <w:pageBreakBefore w:val="0"/>
        <w:spacing w:line="440" w:lineRule="exact"/>
        <w:widowControl w:val="off"/>
        <w:rPr>
          <w:rFonts w:ascii="宋体" w:hAnsi="宋体"/>
          <w:bCs/>
          <w:color w:val="auto"/>
          <w:sz w:val="24"/>
          <w:highlight w:val="none"/>
        </w:rPr>
      </w:pPr>
      <w:r/>
      <w:bookmarkStart w:id="102" w:name="_Toc49090508"/>
      <w:r/>
      <w:bookmarkStart w:id="103" w:name="_Toc14577355"/>
      <w:r>
        <w:rPr>
          <w:rFonts w:hint="eastAsia" w:ascii="宋体" w:hAnsi="宋体"/>
          <w:bCs/>
          <w:color w:val="auto"/>
          <w:sz w:val="24"/>
          <w:highlight w:val="none"/>
        </w:rPr>
        <w:t xml:space="preserve">11.1投标人应按照法律法规、规章和规范性文件以及招标文件要求提交证明文件，证明其及投标标的符合招标文件</w:t>
      </w:r>
      <w:r>
        <w:rPr>
          <w:rFonts w:hint="eastAsia" w:ascii="宋体" w:hAnsi="宋体"/>
          <w:bCs/>
          <w:color w:val="auto"/>
          <w:sz w:val="24"/>
          <w:highlight w:val="none"/>
          <w:lang w:val="en-US" w:eastAsia="zh-CN"/>
        </w:rPr>
        <w:t xml:space="preserve">的</w:t>
      </w:r>
      <w:r>
        <w:rPr>
          <w:rFonts w:hint="eastAsia" w:ascii="宋体" w:hAnsi="宋体"/>
          <w:bCs/>
          <w:color w:val="auto"/>
          <w:sz w:val="24"/>
          <w:highlight w:val="none"/>
        </w:rPr>
        <w:t xml:space="preserve">规定。</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955"/>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04" w:name="_Toc49090510"/>
      <w:r/>
      <w:bookmarkStart w:id="105" w:name="_Toc14577359"/>
      <w:r>
        <w:rPr>
          <w:rFonts w:hint="eastAsia" w:ascii="宋体" w:hAnsi="宋体" w:eastAsia="宋体"/>
          <w:bCs w:val="0"/>
          <w:color w:val="auto"/>
          <w:highlight w:val="none"/>
          <w:lang w:eastAsia="zh-CN"/>
        </w:rPr>
        <w:t xml:space="preserve">12.投标函、承诺书和开标一览表</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投标人应按照招标文件中提供的格式完整、正确填写投标函、承诺书和开标一览表。</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12.2对于采用货币报价的项目，开标一览表中的投标总报价应与细目报价表的总额一致，如不一致，不作为无效投标处理，但评标时按开标一览表中的价格为准。</w:t>
      </w:r>
      <w:bookmarkEnd w:id="104"/>
      <w:r/>
      <w:bookmarkEnd w:id="105"/>
      <w:r/>
      <w:r/>
    </w:p>
    <w:p>
      <w:pPr>
        <w:pStyle w:val="955"/>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13.</w:t>
      </w:r>
      <w:bookmarkEnd w:id="102"/>
      <w:r/>
      <w:bookmarkEnd w:id="103"/>
      <w:r>
        <w:rPr>
          <w:rFonts w:hint="eastAsia" w:ascii="宋体" w:hAnsi="宋体" w:eastAsia="宋体"/>
          <w:bCs w:val="0"/>
          <w:color w:val="auto"/>
          <w:highlight w:val="none"/>
          <w:lang w:eastAsia="zh-CN"/>
        </w:rPr>
        <w:t xml:space="preserve">细目报价表</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106" w:name="_Hlt26954840"/>
      <w:r/>
      <w:bookmarkEnd w:id="106"/>
      <w:r>
        <w:rPr>
          <w:rFonts w:hint="eastAsia" w:ascii="宋体" w:hAnsi="宋体"/>
          <w:color w:val="auto"/>
          <w:sz w:val="24"/>
          <w:highlight w:val="none"/>
        </w:rPr>
        <w:t xml:space="preserve">标人应按照招标文件规定格式填报</w:t>
      </w:r>
      <w:bookmarkStart w:id="107" w:name="_Hlt26670399"/>
      <w:r/>
      <w:bookmarkEnd w:id="107"/>
      <w:r>
        <w:rPr>
          <w:rFonts w:hint="eastAsia" w:ascii="宋体" w:hAnsi="宋体"/>
          <w:color w:val="auto"/>
          <w:sz w:val="24"/>
          <w:highlight w:val="none"/>
        </w:rPr>
        <w:t xml:space="preserve">细目报价表。</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955"/>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08" w:name="_Hlt26670486"/>
      <w:r/>
      <w:bookmarkEnd w:id="108"/>
      <w:r/>
      <w:bookmarkStart w:id="109" w:name="_Hlt26954848"/>
      <w:r/>
      <w:bookmarkEnd w:id="109"/>
      <w:r/>
      <w:bookmarkStart w:id="110" w:name="_Hlt26670425"/>
      <w:r/>
      <w:bookmarkEnd w:id="110"/>
      <w:r/>
      <w:bookmarkStart w:id="111" w:name="_Hlt26670482"/>
      <w:r/>
      <w:bookmarkEnd w:id="111"/>
      <w:r/>
      <w:bookmarkStart w:id="112" w:name="_Hlt26954842"/>
      <w:r/>
      <w:bookmarkEnd w:id="112"/>
      <w:r/>
      <w:bookmarkStart w:id="113" w:name="_Hlt26954844"/>
      <w:r/>
      <w:bookmarkEnd w:id="113"/>
      <w:r/>
      <w:bookmarkStart w:id="114" w:name="_Hlt26954846"/>
      <w:r/>
      <w:bookmarkEnd w:id="114"/>
      <w:r/>
      <w:bookmarkStart w:id="115" w:name="_Hlt26954731"/>
      <w:r/>
      <w:bookmarkEnd w:id="115"/>
      <w:r/>
      <w:bookmarkStart w:id="116" w:name="_Hlt26670403"/>
      <w:r/>
      <w:bookmarkEnd w:id="116"/>
      <w:r/>
      <w:bookmarkStart w:id="117" w:name="_Hlt26668983"/>
      <w:r/>
      <w:bookmarkEnd w:id="117"/>
      <w:r>
        <w:rPr>
          <w:rFonts w:hint="eastAsia" w:ascii="宋体" w:hAnsi="宋体" w:eastAsia="宋体"/>
          <w:bCs w:val="0"/>
          <w:color w:val="auto"/>
          <w:highlight w:val="none"/>
          <w:lang w:eastAsia="zh-CN"/>
        </w:rPr>
        <w:t xml:space="preserve">14.投标偏离表</w:t>
      </w:r>
      <w:r/>
    </w:p>
    <w:p>
      <w:pPr>
        <w:ind w:firstLine="480"/>
        <w:keepLines w:val="0"/>
        <w:keepNext w:val="0"/>
        <w:pageBreakBefore w:val="0"/>
        <w:spacing w:line="440" w:lineRule="exact"/>
        <w:widowControl w:val="off"/>
        <w:tabs>
          <w:tab w:val="left" w:pos="1035" w:leader="none"/>
        </w:tabs>
        <w:rPr>
          <w:rFonts w:ascii="宋体" w:hAnsi="Arial" w:cs="宋体"/>
          <w:color w:val="auto"/>
          <w:sz w:val="24"/>
          <w:highlight w:val="none"/>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955"/>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18" w:name="_Hlt26954734"/>
      <w:r/>
      <w:bookmarkEnd w:id="118"/>
      <w:r/>
      <w:bookmarkStart w:id="119" w:name="_Hlt26954850"/>
      <w:r/>
      <w:bookmarkEnd w:id="119"/>
      <w:r/>
      <w:bookmarkStart w:id="120" w:name="_Hlt26670489"/>
      <w:r/>
      <w:bookmarkEnd w:id="120"/>
      <w:r/>
      <w:bookmarkStart w:id="121" w:name="_Toc14577360"/>
      <w:r/>
      <w:bookmarkStart w:id="122" w:name="_Toc49090511"/>
      <w:r>
        <w:rPr>
          <w:rFonts w:hint="eastAsia" w:ascii="宋体" w:hAnsi="宋体" w:eastAsia="宋体"/>
          <w:bCs w:val="0"/>
          <w:color w:val="auto"/>
          <w:highlight w:val="none"/>
          <w:lang w:eastAsia="zh-CN"/>
        </w:rPr>
        <w:t xml:space="preserve">15.投标有效期</w:t>
      </w:r>
      <w:bookmarkEnd w:id="121"/>
      <w:r/>
      <w:bookmarkEnd w:id="122"/>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955"/>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16.投标有效期的延长</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954"/>
        <w:ind w:left="0" w:firstLine="454"/>
        <w:jc w:val="left"/>
        <w:keepLines w:val="0"/>
        <w:keepNext w:val="0"/>
        <w:pageBreakBefore w:val="0"/>
        <w:spacing w:before="0" w:after="0" w:line="440" w:lineRule="exact"/>
        <w:widowControl/>
        <w:tabs>
          <w:tab w:val="left" w:pos="720" w:leader="none"/>
        </w:tabs>
        <w:rPr>
          <w:color w:val="auto"/>
          <w:sz w:val="30"/>
          <w:szCs w:val="30"/>
          <w:highlight w:val="none"/>
        </w:rPr>
      </w:pPr>
      <w:r/>
      <w:bookmarkStart w:id="123" w:name="_Hlt26954852"/>
      <w:r/>
      <w:bookmarkEnd w:id="123"/>
      <w:r/>
      <w:bookmarkStart w:id="124" w:name="_Hlt26954739"/>
      <w:r/>
      <w:bookmarkEnd w:id="124"/>
      <w:r/>
      <w:bookmarkStart w:id="125" w:name="_Toc16938540"/>
      <w:r/>
      <w:bookmarkStart w:id="126" w:name="_Toc513029224"/>
      <w:r/>
      <w:bookmarkStart w:id="127" w:name="_Toc120614217"/>
      <w:r/>
      <w:bookmarkStart w:id="128" w:name="_Toc20823296"/>
      <w:r>
        <w:rPr>
          <w:rFonts w:hint="eastAsia"/>
          <w:color w:val="auto"/>
          <w:sz w:val="30"/>
          <w:szCs w:val="30"/>
          <w:highlight w:val="none"/>
          <w:lang w:eastAsia="zh-CN"/>
        </w:rPr>
        <w:t xml:space="preserve">四、投标文件的递交</w:t>
      </w:r>
      <w:bookmarkEnd w:id="125"/>
      <w:r/>
      <w:bookmarkEnd w:id="126"/>
      <w:r/>
      <w:bookmarkEnd w:id="127"/>
      <w:r/>
      <w:bookmarkEnd w:id="128"/>
      <w:r/>
      <w:r/>
    </w:p>
    <w:p>
      <w:pPr>
        <w:pStyle w:val="955"/>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29" w:name="_Toc462564084"/>
      <w:r/>
      <w:bookmarkStart w:id="130" w:name="_Toc513029225"/>
      <w:r/>
      <w:bookmarkStart w:id="131" w:name="_Toc20823297"/>
      <w:r/>
      <w:bookmarkStart w:id="132" w:name="_Toc16938541"/>
      <w:r>
        <w:rPr>
          <w:rFonts w:hint="eastAsia" w:ascii="宋体" w:hAnsi="宋体" w:eastAsia="宋体"/>
          <w:bCs w:val="0"/>
          <w:color w:val="auto"/>
          <w:highlight w:val="none"/>
          <w:lang w:eastAsia="zh-CN"/>
        </w:rPr>
        <w:t xml:space="preserve">17.投标文件</w:t>
      </w:r>
      <w:bookmarkEnd w:id="129"/>
      <w:r/>
      <w:bookmarkEnd w:id="130"/>
      <w:r/>
      <w:bookmarkEnd w:id="131"/>
      <w:r/>
      <w:bookmarkEnd w:id="132"/>
      <w:r>
        <w:rPr>
          <w:rFonts w:hint="eastAsia" w:ascii="宋体" w:hAnsi="宋体" w:eastAsia="宋体"/>
          <w:bCs w:val="0"/>
          <w:color w:val="auto"/>
          <w:highlight w:val="none"/>
          <w:lang w:eastAsia="zh-CN"/>
        </w:rPr>
        <w:t xml:space="preserve">的递交</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1061"/>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投标人应当按照《操作手册》的规定，在投标截止时间前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3" w:name="_Toc16938542"/>
      <w:r/>
      <w:bookmarkStart w:id="134" w:name="_Toc20823298"/>
      <w:r/>
      <w:bookmarkStart w:id="135" w:name="_Toc513029226"/>
      <w:r/>
      <w:r/>
    </w:p>
    <w:p>
      <w:pPr>
        <w:pStyle w:val="955"/>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18.投标截止</w:t>
      </w:r>
      <w:bookmarkEnd w:id="133"/>
      <w:r/>
      <w:bookmarkEnd w:id="134"/>
      <w:r/>
      <w:bookmarkEnd w:id="135"/>
      <w:r>
        <w:rPr>
          <w:rFonts w:hint="eastAsia" w:ascii="宋体" w:hAnsi="宋体" w:eastAsia="宋体"/>
          <w:bCs w:val="0"/>
          <w:color w:val="auto"/>
          <w:highlight w:val="none"/>
          <w:lang w:eastAsia="zh-CN"/>
        </w:rPr>
        <w:t xml:space="preserve">时间</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rPr>
        <w:t xml:space="preserve">无锡市卫生健康综合服务中心可以按照规定，通过更正公告修改投标截止时间，投标人的所有权利和义务以及投标人受制的截止时间均应以延长后新的截止时间为准。</w:t>
      </w:r>
      <w:r/>
    </w:p>
    <w:p>
      <w:pPr>
        <w:pStyle w:val="955"/>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36" w:name="_Toc20823299"/>
      <w:r/>
      <w:bookmarkStart w:id="137" w:name="_Toc513029227"/>
      <w:r/>
      <w:bookmarkStart w:id="138" w:name="_Toc16938543"/>
      <w:r>
        <w:rPr>
          <w:rFonts w:hint="eastAsia" w:ascii="宋体" w:hAnsi="宋体" w:eastAsia="宋体"/>
          <w:bCs w:val="0"/>
          <w:color w:val="auto"/>
          <w:highlight w:val="none"/>
          <w:lang w:eastAsia="zh-CN"/>
        </w:rPr>
        <w:t xml:space="preserve">19.投标文件</w:t>
      </w:r>
      <w:bookmarkEnd w:id="136"/>
      <w:r/>
      <w:bookmarkEnd w:id="137"/>
      <w:r/>
      <w:bookmarkEnd w:id="138"/>
      <w:r>
        <w:rPr>
          <w:rFonts w:hint="eastAsia" w:ascii="宋体" w:hAnsi="宋体" w:eastAsia="宋体"/>
          <w:bCs w:val="0"/>
          <w:color w:val="auto"/>
          <w:highlight w:val="none"/>
          <w:lang w:eastAsia="zh-CN"/>
        </w:rPr>
        <w:t xml:space="preserve">的拒收</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rPr>
        <w:t xml:space="preserve">无锡市卫生健康综合服务中心拒绝接收在其规定的投标截止时间后上传的任何投标文件。</w:t>
      </w:r>
      <w:r/>
    </w:p>
    <w:p>
      <w:pPr>
        <w:pStyle w:val="955"/>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39" w:name="_Toc20823300"/>
      <w:r/>
      <w:bookmarkStart w:id="140" w:name="_Toc513029228"/>
      <w:r/>
      <w:bookmarkStart w:id="141" w:name="_Toc16938544"/>
      <w:r>
        <w:rPr>
          <w:rFonts w:hint="eastAsia" w:ascii="宋体" w:hAnsi="宋体" w:eastAsia="宋体"/>
          <w:bCs w:val="0"/>
          <w:color w:val="auto"/>
          <w:highlight w:val="none"/>
          <w:lang w:eastAsia="zh-CN"/>
        </w:rPr>
        <w:t xml:space="preserve">20.投标文件的撤回和修改</w:t>
      </w:r>
      <w:bookmarkEnd w:id="139"/>
      <w:r/>
      <w:bookmarkEnd w:id="140"/>
      <w:r/>
      <w:bookmarkEnd w:id="141"/>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20.1投标文件的撤回</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21.1.1电子投标文件的撤回</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954"/>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142" w:name="_Toc16938545"/>
      <w:r/>
      <w:bookmarkStart w:id="143" w:name="_Toc120614218"/>
      <w:r/>
      <w:bookmarkStart w:id="144" w:name="_Toc513029229"/>
      <w:r/>
      <w:bookmarkStart w:id="145" w:name="_Toc20823301"/>
      <w:r>
        <w:rPr>
          <w:rFonts w:hint="eastAsia"/>
          <w:color w:val="auto"/>
          <w:sz w:val="30"/>
          <w:szCs w:val="30"/>
          <w:highlight w:val="none"/>
          <w:lang w:eastAsia="zh-CN"/>
        </w:rPr>
        <w:t xml:space="preserve">五、开标与评标</w:t>
      </w:r>
      <w:bookmarkEnd w:id="142"/>
      <w:r/>
      <w:bookmarkEnd w:id="143"/>
      <w:r/>
      <w:bookmarkEnd w:id="144"/>
      <w:r/>
      <w:bookmarkEnd w:id="145"/>
      <w:r/>
      <w:r/>
    </w:p>
    <w:p>
      <w:pPr>
        <w:pStyle w:val="955"/>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46" w:name="_Toc16938546"/>
      <w:r/>
      <w:bookmarkStart w:id="147" w:name="_Toc513029230"/>
      <w:r/>
      <w:bookmarkStart w:id="148" w:name="_Toc20823302"/>
      <w:r>
        <w:rPr>
          <w:rFonts w:hint="eastAsia" w:ascii="宋体" w:hAnsi="宋体" w:eastAsia="宋体"/>
          <w:bCs w:val="0"/>
          <w:color w:val="auto"/>
          <w:highlight w:val="none"/>
          <w:lang w:eastAsia="zh-CN"/>
        </w:rPr>
        <w:t xml:space="preserve">21.开标</w:t>
      </w:r>
      <w:bookmarkEnd w:id="146"/>
      <w:r/>
      <w:bookmarkEnd w:id="147"/>
      <w:r/>
      <w:bookmarkEnd w:id="148"/>
      <w:r/>
      <w:r/>
    </w:p>
    <w:p>
      <w:pPr>
        <w:ind w:firstLine="480"/>
        <w:keepLines w:val="0"/>
        <w:keepNext w:val="0"/>
        <w:pageBreakBefore w:val="0"/>
        <w:spacing w:line="440" w:lineRule="exact"/>
        <w:widowControl w:val="off"/>
        <w:rPr>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rPr>
        <w:t xml:space="preserve">无锡市卫生健康综合服务中心将在招标公告中规定的时间和地点组织公开开标</w:t>
      </w:r>
      <w:r>
        <w:rPr>
          <w:rFonts w:hint="eastAsia" w:ascii="宋体" w:hAnsi="宋体"/>
          <w:color w:val="auto"/>
          <w:sz w:val="24"/>
          <w:szCs w:val="24"/>
          <w:highlight w:val="none"/>
        </w:rPr>
        <w:t xml:space="preserve">。投标人应当按照《操作手册》的规定，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21.2开标仪式由无锡市卫生健康综合服务中心组织。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21.3投标人在开标过程中涉及的投标文件解密、开标结果确认等工作，应按照《操作手册》规定执行。</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955"/>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49" w:name="_Toc513029231"/>
      <w:r/>
      <w:bookmarkStart w:id="150" w:name="_Toc16938547"/>
      <w:r/>
      <w:bookmarkStart w:id="151" w:name="_Toc20823303"/>
      <w:r>
        <w:rPr>
          <w:rFonts w:hint="eastAsia" w:ascii="宋体" w:hAnsi="宋体" w:eastAsia="宋体"/>
          <w:bCs w:val="0"/>
          <w:color w:val="auto"/>
          <w:highlight w:val="none"/>
          <w:lang w:eastAsia="zh-CN"/>
        </w:rPr>
        <w:t xml:space="preserve">22.评标委员会</w:t>
      </w:r>
      <w:r/>
    </w:p>
    <w:p>
      <w:pPr>
        <w:ind w:firstLine="480"/>
        <w:keepLines w:val="0"/>
        <w:keepNext w:val="0"/>
        <w:pageBreakBefore w:val="0"/>
        <w:spacing w:line="440" w:lineRule="exact"/>
        <w:widowControl w:val="off"/>
        <w:rPr>
          <w:rFonts w:ascii="宋体" w:hAnsi="宋体"/>
          <w:b/>
          <w:color w:val="auto"/>
          <w:sz w:val="24"/>
          <w:szCs w:val="24"/>
          <w:highlight w:val="none"/>
        </w:rPr>
      </w:pPr>
      <w:r>
        <w:rPr>
          <w:rFonts w:hint="eastAsia" w:ascii="宋体" w:hAnsi="宋体"/>
          <w:color w:val="auto"/>
          <w:sz w:val="24"/>
          <w:szCs w:val="24"/>
          <w:highlight w:val="none"/>
        </w:rPr>
        <w:t xml:space="preserve">22.1开标后，无锡市卫生健康综合服务中心将立即组织评标委员会（以下简称评委会）进行评标。</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22.3评委会独立工作，负责评审所有投标文件并确定中标候选人。</w:t>
      </w:r>
      <w:r/>
    </w:p>
    <w:p>
      <w:pPr>
        <w:pStyle w:val="955"/>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23.评标过程的保密与公正</w:t>
      </w:r>
      <w:bookmarkEnd w:id="149"/>
      <w:r/>
      <w:bookmarkEnd w:id="150"/>
      <w:r/>
      <w:bookmarkEnd w:id="151"/>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凡是与审查、澄清、评价和比较投标的有关资料以及授标建议等，采购人、评委、无锡市卫生健康综合服务中心均不得向投标人或与评标无关的其他人员透露。</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无锡市卫生健康综合服务中心和评标委员会不向未中标的投标人解释未中标原因，也不公布评标过程中的相关细节。</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955"/>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52" w:name="_Toc513029232"/>
      <w:r/>
      <w:bookmarkStart w:id="153" w:name="_Toc16938548"/>
      <w:r/>
      <w:bookmarkStart w:id="154" w:name="_Toc20823304"/>
      <w:r>
        <w:rPr>
          <w:rFonts w:hint="eastAsia" w:ascii="宋体" w:hAnsi="宋体" w:eastAsia="宋体"/>
          <w:bCs w:val="0"/>
          <w:color w:val="auto"/>
          <w:highlight w:val="none"/>
          <w:lang w:eastAsia="zh-CN"/>
        </w:rPr>
        <w:t xml:space="preserve">24.投标文件的澄清</w:t>
      </w:r>
      <w:bookmarkEnd w:id="152"/>
      <w:r/>
      <w:bookmarkEnd w:id="153"/>
      <w:r/>
      <w:bookmarkEnd w:id="154"/>
      <w:r/>
      <w:r/>
    </w:p>
    <w:p>
      <w:pPr>
        <w:ind w:firstLine="480"/>
        <w:keepLines w:val="0"/>
        <w:keepNext w:val="0"/>
        <w:pageBreakBefore w:val="0"/>
        <w:spacing w:line="440" w:lineRule="exact"/>
        <w:widowControl w:val="off"/>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24.3接到评委会澄清、说明和补正要求的投标人如未按规定及时作出澄清、说明和补正，其风险由投标人自行承担。</w:t>
      </w:r>
      <w:r/>
    </w:p>
    <w:p>
      <w:pPr>
        <w:pStyle w:val="955"/>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55" w:name="_Toc16938549"/>
      <w:r/>
      <w:bookmarkStart w:id="156" w:name="_Toc513029233"/>
      <w:r/>
      <w:bookmarkStart w:id="157" w:name="_Toc20823305"/>
      <w:r>
        <w:rPr>
          <w:rFonts w:hint="eastAsia" w:ascii="宋体" w:hAnsi="宋体" w:eastAsia="宋体"/>
          <w:bCs w:val="0"/>
          <w:color w:val="auto"/>
          <w:highlight w:val="none"/>
          <w:lang w:eastAsia="zh-CN"/>
        </w:rPr>
        <w:t xml:space="preserve">25.对投标文件的初审</w:t>
      </w:r>
      <w:bookmarkEnd w:id="155"/>
      <w:r/>
      <w:bookmarkEnd w:id="156"/>
      <w:r/>
      <w:bookmarkEnd w:id="157"/>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keepLines w:val="0"/>
        <w:keepNext w:val="0"/>
        <w:pageBreakBefore w:val="0"/>
        <w:spacing w:line="44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25.6政府采购异常低价审查</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25.6.1政府采购评审中出现下列情形之一的，评审委员会应当启动异常低价投标（响应）审查程序：</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3.投标（响应）报价低于采购项目最高限价45%的，即投标（响应）报价&lt;采购项目最高限价×45%；</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4.评审委员会基于专业判断，认为供应商报价过低，有可能影响产品质量或者不能诚信履约的其他情形。</w:t>
      </w:r>
      <w:r/>
    </w:p>
    <w:p>
      <w:pPr>
        <w:ind w:firstLine="480"/>
        <w:keepLines w:val="0"/>
        <w:keepNext w:val="0"/>
        <w:pageBreakBefore w:val="0"/>
        <w:spacing w:line="44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相关法律法规对供应商报价有规定的，从其规定。</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如果项目或采购包存在有分项价格最高限价要求或单价最高限价（最高限制单价）要求时，有上述情形的，应当启动异常低价投标（响应）审查程序。</w:t>
      </w:r>
      <w:r/>
    </w:p>
    <w:p>
      <w:pPr>
        <w:ind w:firstLine="480"/>
        <w:keepLines w:val="0"/>
        <w:keepNext w:val="0"/>
        <w:pageBreakBefore w:val="0"/>
        <w:spacing w:line="44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25.6.2 评审委员会启动异常低价投标（响应）审查后，属于25.6.1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44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bCs/>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spacing w:line="440" w:lineRule="exact"/>
        <w:widowControl w:val="off"/>
        <w:rPr>
          <w:rFonts w:hint="eastAsia" w:ascii="宋体" w:hAnsi="宋体"/>
          <w:color w:val="auto"/>
          <w:sz w:val="24"/>
          <w:highlight w:val="none"/>
        </w:rPr>
      </w:pPr>
      <w:r/>
      <w:bookmarkStart w:id="158" w:name="_Toc16938550"/>
      <w:r/>
      <w:bookmarkStart w:id="159" w:name="_Toc513029234"/>
      <w:r/>
      <w:bookmarkStart w:id="160" w:name="_Toc20823306"/>
      <w:r>
        <w:rPr>
          <w:rFonts w:hint="eastAsia" w:ascii="宋体" w:hAnsi="宋体"/>
          <w:color w:val="auto"/>
          <w:sz w:val="24"/>
          <w:highlight w:val="none"/>
        </w:rPr>
        <w:t xml:space="preserve">25.</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投标人在开、评标全过程中应保持通信畅通，及时登录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pStyle w:val="955"/>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26</w:t>
      </w:r>
      <w:bookmarkEnd w:id="158"/>
      <w:r/>
      <w:bookmarkEnd w:id="159"/>
      <w:r/>
      <w:bookmarkEnd w:id="160"/>
      <w:r>
        <w:rPr>
          <w:rFonts w:hint="eastAsia" w:ascii="宋体" w:hAnsi="宋体" w:eastAsia="宋体"/>
          <w:bCs w:val="0"/>
          <w:color w:val="auto"/>
          <w:highlight w:val="none"/>
          <w:lang w:eastAsia="zh-CN"/>
        </w:rPr>
        <w:t xml:space="preserve">.无效投标条款和废标条款</w:t>
      </w:r>
      <w:r/>
    </w:p>
    <w:p>
      <w:pPr>
        <w:ind w:left="479"/>
        <w:keepLines w:val="0"/>
        <w:keepNext w:val="0"/>
        <w:pageBreakBefore w:val="0"/>
        <w:spacing w:line="440" w:lineRule="exact"/>
        <w:widowControl w:val="off"/>
        <w:rPr>
          <w:rFonts w:ascii="宋体" w:hAnsi="宋体"/>
          <w:bCs/>
          <w:color w:val="auto"/>
          <w:sz w:val="24"/>
          <w:highlight w:val="none"/>
        </w:rPr>
      </w:pPr>
      <w:r/>
      <w:bookmarkStart w:id="161" w:name="_Toc513029235"/>
      <w:r/>
      <w:bookmarkStart w:id="162" w:name="_Toc20823307"/>
      <w:r/>
      <w:bookmarkStart w:id="163" w:name="_Toc16938551"/>
      <w:r>
        <w:rPr>
          <w:rFonts w:hint="eastAsia" w:ascii="宋体" w:hAnsi="宋体"/>
          <w:bCs/>
          <w:color w:val="auto"/>
          <w:sz w:val="24"/>
          <w:highlight w:val="none"/>
        </w:rPr>
        <w:t xml:space="preserve">26.1无效投标条款</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项目（标项、标段、分包）投标总价超过本项目（标项、标段、分包）预算或最高限价的。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电子投标文件图片、字迹模糊不清、无法辨认导致无法评审的。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投标文件中有招标文件未允许提供的选择性内容。</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26.1.1</w:t>
      </w:r>
      <w:r>
        <w:rPr>
          <w:rFonts w:hint="eastAsia" w:ascii="宋体" w:hAnsi="宋体"/>
          <w:bCs/>
          <w:color w:val="auto"/>
          <w:sz w:val="24"/>
          <w:highlight w:val="none"/>
          <w:lang w:val="en-US" w:eastAsia="zh-CN"/>
        </w:rPr>
        <w:t xml:space="preserve">4</w:t>
      </w:r>
      <w:r>
        <w:rPr>
          <w:rFonts w:hint="eastAsia" w:ascii="宋体" w:hAnsi="宋体"/>
          <w:bCs/>
          <w:color w:val="auto"/>
          <w:sz w:val="24"/>
          <w:szCs w:val="24"/>
          <w:highlight w:val="none"/>
        </w:rPr>
        <w:t xml:space="preserve">不同投标人委托同一单位或者个人办理投标事宜的。</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26.1.1</w:t>
      </w:r>
      <w:r>
        <w:rPr>
          <w:rFonts w:hint="eastAsia" w:ascii="宋体" w:hAnsi="宋体"/>
          <w:bCs/>
          <w:color w:val="auto"/>
          <w:sz w:val="24"/>
          <w:highlight w:val="none"/>
          <w:lang w:val="en-US" w:eastAsia="zh-CN"/>
        </w:rPr>
        <w:t xml:space="preserve">5</w:t>
      </w:r>
      <w:r>
        <w:rPr>
          <w:rFonts w:hint="eastAsia" w:ascii="宋体" w:hAnsi="宋体"/>
          <w:bCs/>
          <w:color w:val="auto"/>
          <w:sz w:val="24"/>
          <w:szCs w:val="24"/>
          <w:highlight w:val="none"/>
        </w:rPr>
        <w:t xml:space="preserve">不同投标人的单位负责人为同一人或者存在直接控股、管理关系的。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不同投标人的投标文件的装订形式、纸张情况、目录序号、排版格式、文字风格等存在明显的相似性或一致性，特征显示由同一单位或者同一个人编制的。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18</w:t>
      </w:r>
      <w:r>
        <w:rPr>
          <w:rFonts w:hint="eastAsia" w:ascii="宋体" w:hAnsi="宋体"/>
          <w:bCs/>
          <w:color w:val="auto"/>
          <w:sz w:val="24"/>
          <w:highlight w:val="none"/>
        </w:rPr>
        <w:t xml:space="preserve">不同投标人的投标资料相互混装、不同投标人的委托代理人、项目负责人以及其他相关人员有在同一个单位缴纳社会保险、同一投标文件中单位名称落款与公章不是同一单位的。</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19</w:t>
      </w:r>
      <w:r>
        <w:rPr>
          <w:rFonts w:hint="eastAsia" w:ascii="宋体" w:hAnsi="宋体"/>
          <w:bCs/>
          <w:color w:val="auto"/>
          <w:sz w:val="24"/>
          <w:szCs w:val="24"/>
          <w:highlight w:val="none"/>
        </w:rPr>
        <w:t xml:space="preserve">提供虚假材料的（包括工商营业执照、财务报表、资格证明文件等）。</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26.1.2</w:t>
      </w:r>
      <w:r>
        <w:rPr>
          <w:rFonts w:hint="eastAsia" w:ascii="宋体" w:hAnsi="宋体"/>
          <w:bCs/>
          <w:color w:val="auto"/>
          <w:sz w:val="24"/>
          <w:highlight w:val="none"/>
          <w:lang w:val="en-US" w:eastAsia="zh-CN"/>
        </w:rPr>
        <w:t xml:space="preserve">0</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keepLines w:val="0"/>
        <w:keepNext w:val="0"/>
        <w:pageBreakBefore w:val="0"/>
        <w:spacing w:line="440" w:lineRule="exact"/>
        <w:widowControl w:val="off"/>
        <w:rPr>
          <w:rFonts w:hint="eastAsia" w:ascii="宋体" w:hAnsi="宋体" w:eastAsia="宋体"/>
          <w:bCs/>
          <w:color w:val="auto"/>
          <w:sz w:val="24"/>
          <w:highlight w:val="none"/>
          <w:lang w:eastAsia="zh-CN"/>
        </w:rPr>
      </w:pPr>
      <w:r>
        <w:rPr>
          <w:rFonts w:hint="eastAsia" w:ascii="宋体" w:hAnsi="宋体"/>
          <w:bCs/>
          <w:color w:val="auto"/>
          <w:sz w:val="24"/>
          <w:szCs w:val="24"/>
          <w:highlight w:val="none"/>
        </w:rPr>
        <w:t xml:space="preserve">26.1.</w:t>
      </w:r>
      <w:r>
        <w:rPr>
          <w:rFonts w:hint="eastAsia" w:ascii="宋体" w:hAnsi="宋体"/>
          <w:bCs/>
          <w:color w:val="auto"/>
          <w:sz w:val="24"/>
          <w:szCs w:val="24"/>
          <w:highlight w:val="none"/>
          <w:lang w:val="en-US" w:eastAsia="zh-CN"/>
        </w:rPr>
        <w:t xml:space="preserve">21</w:t>
      </w:r>
      <w:r>
        <w:rPr>
          <w:rFonts w:hint="eastAsia" w:ascii="宋体" w:hAnsi="宋体"/>
          <w:bCs/>
          <w:color w:val="auto"/>
          <w:sz w:val="24"/>
          <w:szCs w:val="24"/>
          <w:highlight w:val="none"/>
        </w:rPr>
        <w:t xml:space="preserve">投标文件内容不全或不符合招标文件中规定的其他实质性要求和条件的</w:t>
      </w:r>
      <w:r>
        <w:rPr>
          <w:rFonts w:hint="eastAsia" w:ascii="宋体" w:hAnsi="宋体"/>
          <w:bCs/>
          <w:color w:val="auto"/>
          <w:sz w:val="24"/>
          <w:szCs w:val="24"/>
          <w:highlight w:val="none"/>
          <w:lang w:eastAsia="zh-CN"/>
        </w:rPr>
        <w:t xml:space="preserve">。</w:t>
      </w:r>
      <w:r/>
    </w:p>
    <w:p>
      <w:pPr>
        <w:ind w:firstLine="480"/>
        <w:keepLines w:val="0"/>
        <w:keepNext w:val="0"/>
        <w:pageBreakBefore w:val="0"/>
        <w:spacing w:line="440" w:lineRule="exact"/>
        <w:widowControl w:val="off"/>
        <w:rPr>
          <w:rFonts w:hint="eastAsia" w:ascii="宋体" w:hAnsi="宋体" w:eastAsia="宋体"/>
          <w:bCs/>
          <w:color w:val="auto"/>
          <w:sz w:val="24"/>
          <w:highlight w:val="none"/>
          <w:lang w:eastAsia="zh-CN"/>
        </w:rPr>
      </w:pPr>
      <w:r>
        <w:rPr>
          <w:rFonts w:hint="eastAsia" w:ascii="宋体" w:hAnsi="宋体"/>
          <w:bCs/>
          <w:color w:val="auto"/>
          <w:sz w:val="24"/>
          <w:highlight w:val="none"/>
          <w:lang w:val="en-US" w:eastAsia="zh-CN"/>
        </w:rPr>
        <w:t xml:space="preserve">26.1.22</w:t>
      </w:r>
      <w:r>
        <w:rPr>
          <w:rFonts w:hint="eastAsia" w:ascii="宋体" w:hAnsi="宋体"/>
          <w:bCs/>
          <w:color w:val="auto"/>
          <w:sz w:val="24"/>
          <w:highlight w:val="none"/>
        </w:rPr>
        <w:t xml:space="preserve">不同供应商上传或编制电子投标（响应）文件的</w:t>
      </w:r>
      <w:r>
        <w:rPr>
          <w:rFonts w:hint="eastAsia" w:ascii="宋体" w:hAnsi="宋体"/>
          <w:bCs/>
          <w:color w:val="auto"/>
          <w:sz w:val="24"/>
          <w:highlight w:val="none"/>
          <w:lang w:val="en-US" w:eastAsia="zh-CN"/>
        </w:rPr>
        <w:t xml:space="preserve">IP地址</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MAC地址</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标书制作工具客户端标识码</w:t>
      </w:r>
      <w:r>
        <w:rPr>
          <w:rFonts w:hint="eastAsia" w:ascii="宋体" w:hAnsi="宋体"/>
          <w:bCs/>
          <w:color w:val="auto"/>
          <w:sz w:val="24"/>
          <w:highlight w:val="none"/>
        </w:rPr>
        <w:t xml:space="preserve">信息相同的</w:t>
      </w:r>
      <w:r>
        <w:rPr>
          <w:rFonts w:hint="eastAsia" w:ascii="宋体" w:hAnsi="宋体"/>
          <w:bCs/>
          <w:color w:val="auto"/>
          <w:sz w:val="24"/>
          <w:highlight w:val="none"/>
          <w:lang w:eastAsia="zh-CN"/>
        </w:rPr>
        <w:t xml:space="preserve">。</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23</w:t>
      </w:r>
      <w:r>
        <w:rPr>
          <w:rFonts w:hint="eastAsia" w:ascii="宋体" w:hAnsi="宋体"/>
          <w:bCs/>
          <w:color w:val="auto"/>
          <w:sz w:val="24"/>
          <w:highlight w:val="none"/>
        </w:rPr>
        <w:t xml:space="preserve">如本项目采购产品被财政部、国家发改委列入“</w:t>
      </w:r>
      <w:r>
        <w:rPr>
          <w:rFonts w:hint="default" w:ascii="宋体" w:hAnsi="宋体"/>
          <w:color w:val="000000" w:themeColor="text1"/>
          <w:sz w:val="24"/>
          <w:highlight w:val="none"/>
          <w:lang w:val="en-US" w:eastAsia="zh-CN"/>
          <w14:textFill>
            <w14:solidFill>
              <w14:schemeClr w14:val="tx1"/>
            </w14:solidFill>
          </w14:textFill>
        </w:rPr>
        <w:t xml:space="preserve">节能产品政府采购品目清单</w:t>
      </w:r>
      <w:r>
        <w:rPr>
          <w:rFonts w:hint="eastAsia" w:ascii="宋体" w:hAnsi="宋体"/>
          <w:bCs/>
          <w:color w:val="auto"/>
          <w:sz w:val="24"/>
          <w:highlight w:val="none"/>
        </w:rPr>
        <w:t xml:space="preserve">”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24</w:t>
      </w:r>
      <w:r>
        <w:rPr>
          <w:rFonts w:hint="eastAsia" w:ascii="宋体" w:hAnsi="宋体"/>
          <w:bCs/>
          <w:color w:val="auto"/>
          <w:sz w:val="24"/>
          <w:highlight w:val="none"/>
        </w:rPr>
        <w:t xml:space="preserve">投标人所投标产品不符合招标文件中所列国家强制性标准的。</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26.1.25评标委员会按照本招标文件规定对投标人进行异常低价投标（响应）审查后，认为投标人不能证明其报价合理性的。</w:t>
      </w:r>
      <w:r/>
    </w:p>
    <w:p>
      <w:pPr>
        <w:ind w:firstLine="480"/>
        <w:keepLines w:val="0"/>
        <w:keepNext w:val="0"/>
        <w:pageBreakBefore w:val="0"/>
        <w:spacing w:line="440" w:lineRule="exact"/>
        <w:widowControl w:val="off"/>
        <w:rPr>
          <w:rFonts w:hint="default" w:ascii="宋体" w:hAnsi="宋体"/>
          <w:bCs/>
          <w:color w:val="auto"/>
          <w:sz w:val="24"/>
          <w:highlight w:val="none"/>
          <w:lang w:val="en-US" w:eastAsia="zh-CN"/>
        </w:rPr>
      </w:pPr>
      <w:r>
        <w:rPr>
          <w:rFonts w:hint="eastAsia" w:ascii="宋体" w:hAnsi="宋体"/>
          <w:bCs/>
          <w:color w:val="auto"/>
          <w:sz w:val="24"/>
          <w:szCs w:val="24"/>
          <w:highlight w:val="none"/>
        </w:rPr>
        <w:t xml:space="preserve">26.1.</w:t>
      </w:r>
      <w:r>
        <w:rPr>
          <w:rFonts w:hint="eastAsia" w:ascii="宋体" w:hAnsi="宋体"/>
          <w:bCs/>
          <w:color w:val="auto"/>
          <w:sz w:val="24"/>
          <w:szCs w:val="24"/>
          <w:highlight w:val="none"/>
          <w:lang w:val="en-US" w:eastAsia="zh-CN"/>
        </w:rPr>
        <w:t xml:space="preserve">26</w:t>
      </w:r>
      <w:r>
        <w:rPr>
          <w:rFonts w:hint="eastAsia" w:ascii="宋体" w:hAnsi="宋体"/>
          <w:bCs/>
          <w:color w:val="auto"/>
          <w:sz w:val="24"/>
          <w:szCs w:val="24"/>
          <w:highlight w:val="none"/>
        </w:rPr>
        <w:t xml:space="preserve">投标文件含有采购人不能接受的附加条件的。</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26.1.2</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其他法律法规及本招标文件规定的属无效投标的情形。</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26.2废标条款</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26.2.1符合专业条件的供应商或者对招标文件做实质响应的供应商不足三家的。</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26.2.2出现影响采购公正的违法、违规行为的。</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26.2.3因重大变故，采购任务取消的。</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26.2.4评标委员会认定招标文件存在歧义、重大缺陷导致评审工作无法进行。</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26.2.5因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954"/>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164" w:name="_Toc120614219"/>
      <w:r>
        <w:rPr>
          <w:rFonts w:hint="eastAsia"/>
          <w:color w:val="auto"/>
          <w:sz w:val="30"/>
          <w:szCs w:val="30"/>
          <w:highlight w:val="none"/>
          <w:lang w:eastAsia="zh-CN"/>
        </w:rPr>
        <w:t xml:space="preserve">六、</w:t>
      </w:r>
      <w:bookmarkEnd w:id="161"/>
      <w:r/>
      <w:bookmarkEnd w:id="162"/>
      <w:r/>
      <w:bookmarkEnd w:id="163"/>
      <w:r>
        <w:rPr>
          <w:rFonts w:hint="eastAsia"/>
          <w:color w:val="auto"/>
          <w:sz w:val="30"/>
          <w:szCs w:val="30"/>
          <w:highlight w:val="none"/>
          <w:lang w:eastAsia="zh-CN"/>
        </w:rPr>
        <w:t xml:space="preserve">定标</w:t>
      </w:r>
      <w:bookmarkEnd w:id="164"/>
      <w:r/>
      <w:r/>
    </w:p>
    <w:p>
      <w:pPr>
        <w:pStyle w:val="955"/>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65" w:name="_Toc513029238"/>
      <w:r/>
      <w:bookmarkStart w:id="166" w:name="_Toc16938554"/>
      <w:r/>
      <w:bookmarkStart w:id="167" w:name="_Toc20823310"/>
      <w:r>
        <w:rPr>
          <w:rFonts w:hint="eastAsia" w:ascii="宋体" w:hAnsi="宋体" w:eastAsia="宋体"/>
          <w:bCs w:val="0"/>
          <w:color w:val="auto"/>
          <w:highlight w:val="none"/>
          <w:lang w:eastAsia="zh-CN"/>
        </w:rPr>
        <w:t xml:space="preserve">27</w:t>
      </w:r>
      <w:bookmarkEnd w:id="165"/>
      <w:r>
        <w:rPr>
          <w:rFonts w:hint="eastAsia" w:ascii="宋体" w:hAnsi="宋体" w:eastAsia="宋体"/>
          <w:bCs w:val="0"/>
          <w:color w:val="auto"/>
          <w:highlight w:val="none"/>
          <w:lang w:eastAsia="zh-CN"/>
        </w:rPr>
        <w:t xml:space="preserve">.确定</w:t>
      </w:r>
      <w:bookmarkEnd w:id="166"/>
      <w:r/>
      <w:bookmarkEnd w:id="167"/>
      <w:r>
        <w:rPr>
          <w:rFonts w:hint="eastAsia" w:ascii="宋体" w:hAnsi="宋体" w:eastAsia="宋体"/>
          <w:bCs w:val="0"/>
          <w:color w:val="auto"/>
          <w:highlight w:val="none"/>
          <w:lang w:eastAsia="zh-CN"/>
        </w:rPr>
        <w:t xml:space="preserve">中标单位</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rPr>
        <w:t xml:space="preserve">无锡市卫生健康综合服务中心将在“江苏政府采购网”发布中标公告，公告期限为1个工作日。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27.4.2向采购人、无锡市卫生健康综合服务中心行贿或者提供其他不正当利益的。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keepLines w:val="0"/>
        <w:keepNext w:val="0"/>
        <w:pageBreakBefore w:val="0"/>
        <w:spacing w:line="440" w:lineRule="exact"/>
        <w:widowControl w:val="off"/>
        <w:rPr>
          <w:rFonts w:ascii="宋体" w:hAnsi="宋体"/>
          <w:color w:val="auto"/>
          <w:sz w:val="24"/>
          <w:szCs w:val="24"/>
          <w:highlight w:val="none"/>
        </w:rPr>
      </w:pPr>
      <w:r/>
      <w:bookmarkStart w:id="168"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27.5.3不同投标人的投标文件载明的项目管理成员或者联系人员为同一人。</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955"/>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28.质疑处理</w:t>
      </w:r>
      <w:bookmarkEnd w:id="168"/>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28.1提出质疑的供应商应当是参与所质疑项目采购活动的供应商。潜在供应商依法获取其可质疑的采购文件的，可以对采购文件提出质疑。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w:t>
      </w:r>
      <w:r>
        <w:rPr>
          <w:rFonts w:hint="eastAsia" w:ascii="宋体" w:hAnsi="宋体" w:cs="宋体"/>
          <w:color w:val="auto"/>
          <w:sz w:val="24"/>
          <w:szCs w:val="24"/>
          <w:highlight w:val="none"/>
        </w:rPr>
        <w:t xml:space="preserve">（采购文件，采购过程或结果）</w:t>
      </w:r>
      <w:r>
        <w:rPr>
          <w:rFonts w:hint="eastAsia" w:ascii="宋体" w:hAnsi="宋体"/>
          <w:color w:val="auto"/>
          <w:sz w:val="24"/>
          <w:szCs w:val="24"/>
          <w:highlight w:val="none"/>
        </w:rPr>
        <w:t xml:space="preserve">的质疑。供应商如在法定期限内对同一采购程序环节提出多次质疑的，无锡市卫生健康综合服务中心、</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hAnsi="宋体" w:cs="宋体"/>
          <w:color w:val="auto"/>
          <w:sz w:val="24"/>
          <w:szCs w:val="24"/>
          <w:highlight w:val="none"/>
        </w:rPr>
        <w:t xml:space="preserve">质疑函应符合《政府采购质疑和投诉办法》（财政部令第94号）第十二条、第三十九条。</w:t>
      </w:r>
      <w:r>
        <w:rPr>
          <w:rFonts w:hint="eastAsia" w:ascii="宋体"/>
          <w:bCs/>
          <w:color w:val="auto"/>
          <w:sz w:val="24"/>
          <w:szCs w:val="24"/>
          <w:highlight w:val="none"/>
        </w:rPr>
        <w:t xml:space="preserve">质疑函的质疑事项应具体、明确，</w:t>
      </w:r>
      <w:r>
        <w:rPr>
          <w:rFonts w:hint="eastAsia" w:ascii="宋体"/>
          <w:bCs/>
          <w:color w:val="auto"/>
          <w:sz w:val="24"/>
          <w:szCs w:val="24"/>
          <w:highlight w:val="none"/>
          <w:lang w:eastAsia="zh-CN"/>
        </w:rPr>
        <w:t xml:space="preserve">并具</w:t>
      </w:r>
      <w:r>
        <w:rPr>
          <w:rFonts w:hint="eastAsia" w:ascii="宋体"/>
          <w:bCs/>
          <w:color w:val="auto"/>
          <w:sz w:val="24"/>
          <w:szCs w:val="24"/>
          <w:highlight w:val="none"/>
        </w:rPr>
        <w:t xml:space="preserve">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keepLines w:val="0"/>
        <w:keepNext w:val="0"/>
        <w:pageBreakBefore w:val="0"/>
        <w:spacing w:line="440" w:lineRule="exact"/>
        <w:widowControl w:val="off"/>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采购人、无锡市卫生健康综合服务中心联系人、联系方式、通信地址见招标文件第一章。</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28.5以下情形的质疑不予受理</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28.5.1内容不符合《政府采购质疑和投诉办法》第十二条规定的质疑。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28.5.2超出政府采购法定期限的质疑。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28.5.3以传真、电子邮件等方式递交的非原件形式的质疑。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一经查实，无锡市卫生健康综合服务中心有权依据政府采购的有关规定，报请政府采购监管部门对该供应商进行相应的行政处罚和记录该供应商的失信信息。</w:t>
      </w:r>
      <w:r/>
    </w:p>
    <w:p>
      <w:pPr>
        <w:pStyle w:val="955"/>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29.中标通知书</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不再保证提供下载中标通知书服务，因未及时下载而造成的不利后果由中标人自行承担。</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54"/>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169" w:name="_Toc120614220"/>
      <w:r/>
      <w:bookmarkStart w:id="170" w:name="_Toc20823308"/>
      <w:r/>
      <w:bookmarkStart w:id="171" w:name="_Toc513029236"/>
      <w:r/>
      <w:bookmarkStart w:id="172" w:name="_Toc16938552"/>
      <w:r>
        <w:rPr>
          <w:rFonts w:hint="eastAsia"/>
          <w:color w:val="auto"/>
          <w:sz w:val="30"/>
          <w:szCs w:val="30"/>
          <w:highlight w:val="none"/>
          <w:lang w:eastAsia="zh-CN"/>
        </w:rPr>
        <w:t xml:space="preserve">七、授予合同</w:t>
      </w:r>
      <w:bookmarkEnd w:id="169"/>
      <w:r/>
      <w:bookmarkEnd w:id="170"/>
      <w:r/>
      <w:bookmarkEnd w:id="171"/>
      <w:r/>
      <w:bookmarkEnd w:id="172"/>
      <w:r/>
      <w:r/>
    </w:p>
    <w:p>
      <w:pPr>
        <w:pStyle w:val="955"/>
        <w:ind w:left="0" w:firstLine="420"/>
        <w:keepLines w:val="0"/>
        <w:keepNext w:val="0"/>
        <w:pageBreakBefore w:val="0"/>
        <w:spacing w:before="0" w:after="0" w:line="440" w:lineRule="exact"/>
        <w:widowControl w:val="off"/>
        <w:rPr>
          <w:rFonts w:ascii="宋体" w:hAnsi="宋体" w:eastAsia="宋体"/>
          <w:bCs w:val="0"/>
          <w:color w:val="auto"/>
          <w:highlight w:val="none"/>
        </w:rPr>
      </w:pPr>
      <w:r/>
      <w:bookmarkStart w:id="173" w:name="_Toc16938553"/>
      <w:r/>
      <w:bookmarkStart w:id="174" w:name="_Toc513029237"/>
      <w:r/>
      <w:bookmarkStart w:id="175" w:name="_Toc20823309"/>
      <w:r>
        <w:rPr>
          <w:rFonts w:hint="eastAsia" w:ascii="宋体" w:hAnsi="宋体" w:eastAsia="宋体"/>
          <w:bCs w:val="0"/>
          <w:color w:val="auto"/>
          <w:highlight w:val="none"/>
          <w:lang w:eastAsia="zh-CN"/>
        </w:rPr>
        <w:t xml:space="preserve">30.签订合同</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30.2中标人非因不可抗力未履行招、投标文件和合同规定的义务，一经查实，无锡市卫生健康综合服务中心将根据具体情况提请政府采购管理部门作出相应处理。</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pStyle w:val="955"/>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31.服务（包含与服务相关的货物）的追加</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 w:val="0"/>
          <w:bCs w:val="0"/>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b w:val="0"/>
          <w:bCs w:val="0"/>
          <w:color w:val="auto"/>
          <w:sz w:val="24"/>
          <w:szCs w:val="24"/>
          <w:highlight w:val="none"/>
          <w:lang w:eastAsia="zh-CN"/>
        </w:rPr>
        <w:t xml:space="preserve">额的</w:t>
      </w:r>
      <w:r>
        <w:rPr>
          <w:rFonts w:hint="eastAsia" w:ascii="宋体" w:hAnsi="宋体"/>
          <w:b w:val="0"/>
          <w:bCs w:val="0"/>
          <w:color w:val="auto"/>
          <w:sz w:val="24"/>
          <w:szCs w:val="24"/>
          <w:highlight w:val="none"/>
        </w:rPr>
        <w:t xml:space="preserve">10%。</w:t>
      </w:r>
      <w:bookmarkEnd w:id="173"/>
      <w:r/>
      <w:bookmarkEnd w:id="174"/>
      <w:r/>
      <w:bookmarkEnd w:id="175"/>
      <w:r/>
      <w:r/>
    </w:p>
    <w:p>
      <w:pPr>
        <w:pStyle w:val="953"/>
        <w:jc w:val="center"/>
        <w:spacing w:line="500" w:lineRule="exact"/>
        <w:rPr>
          <w:rFonts w:ascii="黑体" w:eastAsia="黑体"/>
          <w:bCs/>
          <w:color w:val="000000" w:themeColor="text1"/>
          <w:sz w:val="36"/>
          <w:szCs w:val="36"/>
          <w:highlight w:val="none"/>
          <w:lang w:eastAsia="zh-CN"/>
          <w14:textFill>
            <w14:solidFill>
              <w14:schemeClr w14:val="tx1"/>
            </w14:solidFill>
          </w14:textFill>
        </w:rPr>
      </w:pPr>
      <w:r/>
      <w:bookmarkStart w:id="176" w:name="_Toc479757207"/>
      <w:r/>
      <w:bookmarkStart w:id="177" w:name="_Toc120614221"/>
      <w:r/>
      <w:bookmarkStart w:id="178" w:name="_Toc20823314"/>
      <w:r/>
      <w:bookmarkStart w:id="179" w:name="_Toc16938558"/>
      <w:r/>
      <w:bookmarkStart w:id="180" w:name="_Toc513029242"/>
      <w:r>
        <w:rPr>
          <w:rFonts w:ascii="宋体" w:hAnsi="宋体"/>
          <w:bCs/>
          <w:color w:val="000000" w:themeColor="text1"/>
          <w:sz w:val="24"/>
          <w:highlight w:val="none"/>
          <w:shd w:val="clear" w:color="ffffff" w:fill="d9d9d9"/>
          <w:lang w:eastAsia="zh-CN"/>
          <w14:textFill>
            <w14:solidFill>
              <w14:schemeClr w14:val="tx1"/>
            </w14:solidFill>
          </w14:textFill>
        </w:rPr>
        <w:br w:type="page" w:clear="all"/>
      </w:r>
      <w:r>
        <w:rPr>
          <w:rFonts w:hint="eastAsia" w:ascii="黑体" w:eastAsia="黑体"/>
          <w:bCs/>
          <w:color w:val="000000" w:themeColor="text1"/>
          <w:sz w:val="36"/>
          <w:szCs w:val="36"/>
          <w:highlight w:val="none"/>
          <w:lang w:eastAsia="zh-CN"/>
          <w14:textFill>
            <w14:solidFill>
              <w14:schemeClr w14:val="tx1"/>
            </w14:solidFill>
          </w14:textFill>
        </w:rPr>
        <w:t xml:space="preserve">第三章  合同</w:t>
      </w:r>
      <w:bookmarkEnd w:id="176"/>
      <w:r/>
      <w:bookmarkEnd w:id="177"/>
      <w:r/>
      <w:bookmarkEnd w:id="178"/>
      <w:r/>
      <w:bookmarkEnd w:id="179"/>
      <w:r/>
      <w:bookmarkEnd w:id="180"/>
      <w:r>
        <w:rPr>
          <w:rFonts w:hint="eastAsia" w:ascii="黑体" w:eastAsia="黑体"/>
          <w:bCs/>
          <w:color w:val="000000" w:themeColor="text1"/>
          <w:sz w:val="36"/>
          <w:szCs w:val="36"/>
          <w:highlight w:val="none"/>
          <w:lang w:eastAsia="zh-CN"/>
          <w14:textFill>
            <w14:solidFill>
              <w14:schemeClr w14:val="tx1"/>
            </w14:solidFill>
          </w14:textFill>
        </w:rPr>
        <w:t xml:space="preserve">文本</w:t>
      </w:r>
      <w:r/>
    </w:p>
    <w:p>
      <w:pPr>
        <w:ind w:firstLine="480"/>
        <w:spacing w:line="400" w:lineRule="exact"/>
        <w:rPr>
          <w:rFonts w:ascii="宋体" w:hAnsi="宋体"/>
          <w:bCs/>
          <w:color w:val="000000" w:themeColor="text1"/>
          <w:sz w:val="24"/>
          <w:highlight w:val="none"/>
          <w14:textFill>
            <w14:solidFill>
              <w14:schemeClr w14:val="tx1"/>
            </w14:solidFill>
          </w14:textFill>
        </w:rPr>
      </w:pPr>
      <w:r/>
      <w:bookmarkStart w:id="181" w:name="_Hlt16619350"/>
      <w:r/>
      <w:bookmarkStart w:id="182" w:name="_Toc16938590"/>
      <w:r/>
      <w:bookmarkStart w:id="183" w:name="_Toc120614244"/>
      <w:r/>
      <w:bookmarkStart w:id="184" w:name="_Toc20823346"/>
      <w:r/>
      <w:bookmarkStart w:id="185" w:name="_Toc462564139"/>
      <w:r/>
      <w:bookmarkStart w:id="186" w:name="_Toc479757211"/>
      <w:r>
        <w:rPr>
          <w:rFonts w:hint="eastAsia" w:ascii="宋体" w:hAnsi="宋体"/>
          <w:bCs/>
          <w:color w:val="000000" w:themeColor="text1"/>
          <w:sz w:val="24"/>
          <w:highlight w:val="none"/>
          <w14:textFill>
            <w14:solidFill>
              <w14:schemeClr w14:val="tx1"/>
            </w14:solidFill>
          </w14:textFill>
        </w:rPr>
        <w:t xml:space="preserve">以下为中标后</w:t>
      </w:r>
      <w:r>
        <w:rPr>
          <w:rFonts w:hint="eastAsia" w:ascii="宋体" w:hAnsi="宋体"/>
          <w:bCs/>
          <w:color w:val="000000" w:themeColor="text1"/>
          <w:sz w:val="24"/>
          <w:highlight w:val="none"/>
          <w:lang w:eastAsia="zh-CN"/>
          <w14:textFill>
            <w14:solidFill>
              <w14:schemeClr w14:val="tx1"/>
            </w14:solidFill>
          </w14:textFill>
        </w:rPr>
        <w:t xml:space="preserve">签订</w:t>
      </w:r>
      <w:r>
        <w:rPr>
          <w:rFonts w:hint="eastAsia" w:ascii="宋体" w:hAnsi="宋体"/>
          <w:bCs/>
          <w:color w:val="000000" w:themeColor="text1"/>
          <w:sz w:val="24"/>
          <w:highlight w:val="none"/>
          <w14:textFill>
            <w14:solidFill>
              <w14:schemeClr w14:val="tx1"/>
            </w14:solidFill>
          </w14:textFill>
        </w:rPr>
        <w:t xml:space="preserve">本项目合同的通用条款，中标人不得提出实质性的修改。</w:t>
      </w:r>
      <w:r/>
    </w:p>
    <w:p>
      <w:pPr>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项目名称：                                       项目编号：</w:t>
      </w:r>
      <w:r/>
    </w:p>
    <w:p>
      <w:pPr>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甲方：（买方、需方、采购人）_________</w:t>
      </w:r>
      <w:r/>
    </w:p>
    <w:p>
      <w:pPr>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乙方：（卖方、供方、供应商）_________</w:t>
      </w:r>
      <w:r/>
    </w:p>
    <w:p>
      <w:pPr>
        <w:ind w:firstLine="480"/>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甲、乙双方根据</w:t>
      </w:r>
      <w:r>
        <w:rPr>
          <w:rFonts w:hint="eastAsia" w:ascii="宋体" w:hAnsi="宋体" w:cs="Courier New"/>
          <w:color w:val="000000" w:themeColor="text1"/>
          <w:sz w:val="24"/>
          <w:szCs w:val="24"/>
          <w:highlight w:val="none"/>
          <w:lang w:eastAsia="zh-CN"/>
          <w14:textFill>
            <w14:solidFill>
              <w14:schemeClr w14:val="tx1"/>
            </w14:solidFill>
          </w14:textFill>
        </w:rPr>
        <w:t xml:space="preserve">无锡市卫生健康综合服务中心</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hint="eastAsia" w:ascii="宋体" w:hAnsi="宋体" w:cs="Courier New"/>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项目公开招标的结果，签署本合同。</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一、</w:t>
      </w:r>
      <w:r>
        <w:rPr>
          <w:rFonts w:hint="eastAsia" w:ascii="宋体" w:hAnsi="宋体" w:cs="Courier New"/>
          <w:b/>
          <w:color w:val="000000" w:themeColor="text1"/>
          <w:sz w:val="24"/>
          <w:szCs w:val="24"/>
          <w:highlight w:val="none"/>
          <w14:textFill>
            <w14:solidFill>
              <w14:schemeClr w14:val="tx1"/>
            </w14:solidFill>
          </w14:textFill>
        </w:rPr>
        <w:t xml:space="preserve">合同</w:t>
      </w:r>
      <w:r>
        <w:rPr>
          <w:rFonts w:ascii="宋体" w:hAnsi="宋体" w:cs="Courier New"/>
          <w:b/>
          <w:color w:val="000000" w:themeColor="text1"/>
          <w:sz w:val="24"/>
          <w:szCs w:val="24"/>
          <w:highlight w:val="none"/>
          <w14:textFill>
            <w14:solidFill>
              <w14:schemeClr w14:val="tx1"/>
            </w14:solidFill>
          </w14:textFill>
        </w:rPr>
        <w:t xml:space="preserve">内容</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1.1 </w:t>
      </w:r>
      <w:r>
        <w:rPr>
          <w:rFonts w:hint="eastAsia" w:ascii="宋体" w:hAnsi="宋体" w:cs="Courier New"/>
          <w:color w:val="000000" w:themeColor="text1"/>
          <w:sz w:val="24"/>
          <w:szCs w:val="24"/>
          <w:highlight w:val="none"/>
          <w14:textFill>
            <w14:solidFill>
              <w14:schemeClr w14:val="tx1"/>
            </w14:solidFill>
          </w14:textFill>
        </w:rPr>
        <w:t xml:space="preserve">标的</w:t>
      </w:r>
      <w:r>
        <w:rPr>
          <w:rFonts w:ascii="宋体" w:hAnsi="宋体" w:cs="Courier New"/>
          <w:color w:val="000000" w:themeColor="text1"/>
          <w:sz w:val="24"/>
          <w:szCs w:val="24"/>
          <w:highlight w:val="none"/>
          <w14:textFill>
            <w14:solidFill>
              <w14:schemeClr w14:val="tx1"/>
            </w14:solidFill>
          </w14:textFill>
        </w:rPr>
        <w:t xml:space="preserve">名称：</w:t>
      </w:r>
      <w:r/>
    </w:p>
    <w:tbl>
      <w:tblPr>
        <w:tblStyle w:val="729"/>
        <w:tblW w:w="7212" w:type="dxa"/>
        <w:tblInd w:w="6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62"/>
        <w:gridCol w:w="1100"/>
        <w:gridCol w:w="1275"/>
        <w:gridCol w:w="1038"/>
        <w:gridCol w:w="1275"/>
        <w:gridCol w:w="1062"/>
      </w:tblGrid>
      <w:tr>
        <w:trPr>
          <w:trHeight w:val="477"/>
        </w:trPr>
        <w:tc>
          <w:tcPr>
            <w:tcW w:w="1462" w:type="dxa"/>
            <w:vAlign w:val="center"/>
            <w:textDirection w:val="lrTb"/>
            <w:noWrap w:val="false"/>
          </w:tcPr>
          <w:p>
            <w:pPr>
              <w:jc w:val="center"/>
              <w:rPr>
                <w:rFonts w:asciiTheme="majorEastAsia" w:hAnsiTheme="majorEastAsia" w:eastAsia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b/>
                <w:bCs/>
                <w:color w:val="000000" w:themeColor="text1"/>
                <w:sz w:val="24"/>
                <w:szCs w:val="24"/>
                <w:highlight w:val="none"/>
                <w14:textFill>
                  <w14:solidFill>
                    <w14:schemeClr w14:val="tx1"/>
                  </w14:solidFill>
                </w14:textFill>
              </w:rPr>
              <w:t xml:space="preserve">货物名称</w:t>
            </w:r>
            <w:r/>
          </w:p>
        </w:tc>
        <w:tc>
          <w:tcPr>
            <w:tcW w:w="1100" w:type="dxa"/>
            <w:vAlign w:val="center"/>
            <w:textDirection w:val="lrTb"/>
            <w:noWrap w:val="false"/>
          </w:tcPr>
          <w:p>
            <w:pPr>
              <w:jc w:val="center"/>
              <w:rPr>
                <w:rFonts w:asciiTheme="majorEastAsia" w:hAnsiTheme="majorEastAsia" w:eastAsia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b/>
                <w:bCs/>
                <w:color w:val="000000" w:themeColor="text1"/>
                <w:sz w:val="24"/>
                <w:szCs w:val="24"/>
                <w:highlight w:val="none"/>
                <w14:textFill>
                  <w14:solidFill>
                    <w14:schemeClr w14:val="tx1"/>
                  </w14:solidFill>
                </w14:textFill>
              </w:rPr>
              <w:t xml:space="preserve">品牌</w:t>
            </w:r>
            <w:r/>
          </w:p>
        </w:tc>
        <w:tc>
          <w:tcPr>
            <w:tcW w:w="1275" w:type="dxa"/>
            <w:vAlign w:val="center"/>
            <w:textDirection w:val="lrTb"/>
            <w:noWrap w:val="false"/>
          </w:tcPr>
          <w:p>
            <w:pPr>
              <w:jc w:val="center"/>
              <w:rPr>
                <w:rFonts w:asciiTheme="majorEastAsia" w:hAnsiTheme="majorEastAsia" w:eastAsia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b/>
                <w:bCs/>
                <w:color w:val="000000" w:themeColor="text1"/>
                <w:sz w:val="24"/>
                <w:szCs w:val="24"/>
                <w:highlight w:val="none"/>
                <w14:textFill>
                  <w14:solidFill>
                    <w14:schemeClr w14:val="tx1"/>
                  </w14:solidFill>
                </w14:textFill>
              </w:rPr>
              <w:t xml:space="preserve">规格型号</w:t>
            </w:r>
            <w:r/>
          </w:p>
        </w:tc>
        <w:tc>
          <w:tcPr>
            <w:tcW w:w="1038" w:type="dxa"/>
            <w:vAlign w:val="center"/>
            <w:textDirection w:val="lrTb"/>
            <w:noWrap w:val="false"/>
          </w:tcPr>
          <w:p>
            <w:pPr>
              <w:jc w:val="center"/>
              <w:rPr>
                <w:rFonts w:asciiTheme="majorEastAsia" w:hAnsiTheme="majorEastAsia" w:eastAsia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b/>
                <w:bCs/>
                <w:color w:val="000000" w:themeColor="text1"/>
                <w:sz w:val="24"/>
                <w:szCs w:val="24"/>
                <w:highlight w:val="none"/>
                <w14:textFill>
                  <w14:solidFill>
                    <w14:schemeClr w14:val="tx1"/>
                  </w14:solidFill>
                </w14:textFill>
              </w:rPr>
              <w:t xml:space="preserve">原产地</w:t>
            </w:r>
            <w:r/>
          </w:p>
        </w:tc>
        <w:tc>
          <w:tcPr>
            <w:tcW w:w="1275" w:type="dxa"/>
            <w:vAlign w:val="center"/>
            <w:textDirection w:val="lrTb"/>
            <w:noWrap w:val="false"/>
          </w:tcPr>
          <w:p>
            <w:pPr>
              <w:jc w:val="center"/>
              <w:rPr>
                <w:rFonts w:asciiTheme="majorEastAsia" w:hAnsiTheme="majorEastAsia" w:eastAsia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b/>
                <w:bCs/>
                <w:color w:val="000000" w:themeColor="text1"/>
                <w:sz w:val="24"/>
                <w:szCs w:val="24"/>
                <w:highlight w:val="none"/>
                <w14:textFill>
                  <w14:solidFill>
                    <w14:schemeClr w14:val="tx1"/>
                  </w14:solidFill>
                </w14:textFill>
              </w:rPr>
              <w:t xml:space="preserve">数量</w:t>
            </w:r>
            <w:r/>
          </w:p>
        </w:tc>
        <w:tc>
          <w:tcPr>
            <w:tcW w:w="1062" w:type="dxa"/>
            <w:vAlign w:val="center"/>
            <w:textDirection w:val="lrTb"/>
            <w:noWrap w:val="false"/>
          </w:tcPr>
          <w:p>
            <w:pPr>
              <w:jc w:val="center"/>
              <w:rPr>
                <w:rFonts w:asciiTheme="majorEastAsia" w:hAnsiTheme="majorEastAsia" w:eastAsia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b/>
                <w:bCs/>
                <w:color w:val="000000" w:themeColor="text1"/>
                <w:sz w:val="24"/>
                <w:szCs w:val="24"/>
                <w:highlight w:val="none"/>
                <w14:textFill>
                  <w14:solidFill>
                    <w14:schemeClr w14:val="tx1"/>
                  </w14:solidFill>
                </w14:textFill>
              </w:rPr>
              <w:t xml:space="preserve">单位</w:t>
            </w:r>
            <w:r/>
          </w:p>
        </w:tc>
      </w:tr>
      <w:tr>
        <w:trPr>
          <w:trHeight w:val="584"/>
        </w:trPr>
        <w:tc>
          <w:tcPr>
            <w:tcW w:w="1462" w:type="dxa"/>
            <w:vAlign w:val="center"/>
            <w:textDirection w:val="lrTb"/>
            <w:noWrap w:val="false"/>
          </w:tcPr>
          <w:p>
            <w:pPr>
              <w:jc w:val="center"/>
              <w:rPr>
                <w:rFonts w:asciiTheme="majorEastAsia" w:hAnsiTheme="majorEastAsia" w:eastAsiaTheme="majorEastAsia"/>
                <w:color w:val="000000" w:themeColor="text1"/>
                <w:sz w:val="24"/>
                <w:szCs w:val="24"/>
                <w:highlight w:val="none"/>
                <w14:textFill>
                  <w14:solidFill>
                    <w14:schemeClr w14:val="tx1"/>
                  </w14:solidFill>
                </w14:textFill>
              </w:rPr>
            </w:pPr>
            <w:r>
              <w:rPr>
                <w:rFonts w:asciiTheme="majorEastAsia" w:hAnsiTheme="majorEastAsia" w:eastAsiaTheme="majorEastAsia"/>
                <w:color w:val="000000" w:themeColor="text1"/>
                <w:sz w:val="24"/>
                <w:szCs w:val="24"/>
                <w:highlight w:val="none"/>
                <w14:textFill>
                  <w14:solidFill>
                    <w14:schemeClr w14:val="tx1"/>
                  </w14:solidFill>
                </w14:textFill>
              </w:rPr>
            </w:r>
            <w:r/>
          </w:p>
        </w:tc>
        <w:tc>
          <w:tcPr>
            <w:tcW w:w="1100" w:type="dxa"/>
            <w:vAlign w:val="center"/>
            <w:textDirection w:val="lrTb"/>
            <w:noWrap w:val="false"/>
          </w:tcPr>
          <w:p>
            <w:pPr>
              <w:jc w:val="center"/>
              <w:spacing w:line="440" w:lineRule="exact"/>
              <w:tabs>
                <w:tab w:val="left" w:pos="210" w:leader="none"/>
                <w:tab w:val="left" w:pos="840" w:leader="none"/>
                <w:tab w:val="left" w:pos="1155" w:leader="none"/>
              </w:tabs>
              <w:rPr>
                <w:rFonts w:asciiTheme="majorEastAsia" w:hAnsiTheme="majorEastAsia" w:eastAsiaTheme="majorEastAsia"/>
                <w:color w:val="000000" w:themeColor="text1"/>
                <w:sz w:val="24"/>
                <w:szCs w:val="24"/>
                <w:highlight w:val="none"/>
                <w14:textFill>
                  <w14:solidFill>
                    <w14:schemeClr w14:val="tx1"/>
                  </w14:solidFill>
                </w14:textFill>
              </w:rPr>
            </w:pPr>
            <w:r>
              <w:rPr>
                <w:rFonts w:asciiTheme="majorEastAsia" w:hAnsiTheme="majorEastAsia" w:eastAsiaTheme="majorEastAsia"/>
                <w:color w:val="000000" w:themeColor="text1"/>
                <w:sz w:val="24"/>
                <w:szCs w:val="24"/>
                <w:highlight w:val="none"/>
                <w14:textFill>
                  <w14:solidFill>
                    <w14:schemeClr w14:val="tx1"/>
                  </w14:solidFill>
                </w14:textFill>
              </w:rPr>
            </w:r>
            <w:r/>
          </w:p>
        </w:tc>
        <w:tc>
          <w:tcPr>
            <w:tcW w:w="1275" w:type="dxa"/>
            <w:vAlign w:val="center"/>
            <w:textDirection w:val="lrTb"/>
            <w:noWrap w:val="false"/>
          </w:tcPr>
          <w:p>
            <w:pPr>
              <w:jc w:val="center"/>
              <w:rPr>
                <w:rFonts w:asciiTheme="majorEastAsia" w:hAnsiTheme="majorEastAsia" w:eastAsiaTheme="majorEastAsia"/>
                <w:color w:val="000000" w:themeColor="text1"/>
                <w:sz w:val="24"/>
                <w:szCs w:val="24"/>
                <w:highlight w:val="none"/>
                <w14:textFill>
                  <w14:solidFill>
                    <w14:schemeClr w14:val="tx1"/>
                  </w14:solidFill>
                </w14:textFill>
              </w:rPr>
            </w:pPr>
            <w:r>
              <w:rPr>
                <w:rFonts w:asciiTheme="majorEastAsia" w:hAnsiTheme="majorEastAsia" w:eastAsiaTheme="majorEastAsia"/>
                <w:color w:val="000000" w:themeColor="text1"/>
                <w:sz w:val="24"/>
                <w:szCs w:val="24"/>
                <w:highlight w:val="none"/>
                <w14:textFill>
                  <w14:solidFill>
                    <w14:schemeClr w14:val="tx1"/>
                  </w14:solidFill>
                </w14:textFill>
              </w:rPr>
            </w:r>
            <w:r/>
          </w:p>
        </w:tc>
        <w:tc>
          <w:tcPr>
            <w:tcW w:w="1038" w:type="dxa"/>
            <w:vAlign w:val="center"/>
            <w:textDirection w:val="lrTb"/>
            <w:noWrap w:val="false"/>
          </w:tcPr>
          <w:p>
            <w:pPr>
              <w:jc w:val="center"/>
              <w:rPr>
                <w:rFonts w:asciiTheme="majorEastAsia" w:hAnsiTheme="majorEastAsia" w:eastAsiaTheme="majorEastAsia"/>
                <w:color w:val="000000" w:themeColor="text1"/>
                <w:sz w:val="24"/>
                <w:szCs w:val="24"/>
                <w:highlight w:val="none"/>
                <w14:textFill>
                  <w14:solidFill>
                    <w14:schemeClr w14:val="tx1"/>
                  </w14:solidFill>
                </w14:textFill>
              </w:rPr>
            </w:pPr>
            <w:r>
              <w:rPr>
                <w:rFonts w:asciiTheme="majorEastAsia" w:hAnsiTheme="majorEastAsia" w:eastAsiaTheme="majorEastAsia"/>
                <w:color w:val="000000" w:themeColor="text1"/>
                <w:sz w:val="24"/>
                <w:szCs w:val="24"/>
                <w:highlight w:val="none"/>
                <w14:textFill>
                  <w14:solidFill>
                    <w14:schemeClr w14:val="tx1"/>
                  </w14:solidFill>
                </w14:textFill>
              </w:rPr>
            </w:r>
            <w:r/>
          </w:p>
        </w:tc>
        <w:tc>
          <w:tcPr>
            <w:tcW w:w="1275" w:type="dxa"/>
            <w:vAlign w:val="center"/>
            <w:textDirection w:val="lrTb"/>
            <w:noWrap w:val="false"/>
          </w:tcPr>
          <w:p>
            <w:pPr>
              <w:jc w:val="center"/>
              <w:rPr>
                <w:rFonts w:asciiTheme="majorEastAsia" w:hAnsiTheme="majorEastAsia" w:eastAsiaTheme="majorEastAsia"/>
                <w:color w:val="000000" w:themeColor="text1"/>
                <w:sz w:val="24"/>
                <w:szCs w:val="24"/>
                <w:highlight w:val="none"/>
                <w14:textFill>
                  <w14:solidFill>
                    <w14:schemeClr w14:val="tx1"/>
                  </w14:solidFill>
                </w14:textFill>
              </w:rPr>
            </w:pPr>
            <w:r>
              <w:rPr>
                <w:rFonts w:asciiTheme="majorEastAsia" w:hAnsiTheme="majorEastAsia" w:eastAsiaTheme="majorEastAsia"/>
                <w:color w:val="000000" w:themeColor="text1"/>
                <w:sz w:val="24"/>
                <w:szCs w:val="24"/>
                <w:highlight w:val="none"/>
                <w14:textFill>
                  <w14:solidFill>
                    <w14:schemeClr w14:val="tx1"/>
                  </w14:solidFill>
                </w14:textFill>
              </w:rPr>
            </w:r>
            <w:r/>
          </w:p>
        </w:tc>
        <w:tc>
          <w:tcPr>
            <w:tcW w:w="1062" w:type="dxa"/>
            <w:vAlign w:val="center"/>
            <w:textDirection w:val="lrTb"/>
            <w:noWrap w:val="false"/>
          </w:tcPr>
          <w:p>
            <w:pPr>
              <w:jc w:val="center"/>
              <w:rPr>
                <w:rFonts w:asciiTheme="majorEastAsia" w:hAnsiTheme="majorEastAsia" w:eastAsiaTheme="majorEastAsia"/>
                <w:color w:val="000000" w:themeColor="text1"/>
                <w:sz w:val="24"/>
                <w:szCs w:val="24"/>
                <w:highlight w:val="none"/>
                <w14:textFill>
                  <w14:solidFill>
                    <w14:schemeClr w14:val="tx1"/>
                  </w14:solidFill>
                </w14:textFill>
              </w:rPr>
            </w:pPr>
            <w:r>
              <w:rPr>
                <w:rFonts w:asciiTheme="majorEastAsia" w:hAnsiTheme="majorEastAsia" w:eastAsiaTheme="majorEastAsia"/>
                <w:color w:val="000000" w:themeColor="text1"/>
                <w:sz w:val="24"/>
                <w:szCs w:val="24"/>
                <w:highlight w:val="none"/>
                <w14:textFill>
                  <w14:solidFill>
                    <w14:schemeClr w14:val="tx1"/>
                  </w14:solidFill>
                </w14:textFill>
              </w:rPr>
            </w:r>
            <w:r/>
          </w:p>
        </w:tc>
      </w:tr>
      <w:tr>
        <w:trPr>
          <w:trHeight w:val="584"/>
        </w:trPr>
        <w:tc>
          <w:tcPr>
            <w:gridSpan w:val="6"/>
            <w:tcW w:w="7212" w:type="dxa"/>
            <w:vAlign w:val="center"/>
            <w:textDirection w:val="lrTb"/>
            <w:noWrap w:val="false"/>
          </w:tcPr>
          <w:p>
            <w:pPr>
              <w:jc w:val="both"/>
              <w:rPr>
                <w:rFonts w:hint="default" w:asciiTheme="majorEastAsia" w:hAnsiTheme="majorEastAsia" w:eastAsiaTheme="majorEastAsia"/>
                <w:color w:val="000000" w:themeColor="text1"/>
                <w:sz w:val="24"/>
                <w:szCs w:val="24"/>
                <w:highlight w:val="none"/>
                <w:lang w:val="en-US"/>
                <w14:textFill>
                  <w14:solidFill>
                    <w14:schemeClr w14:val="tx1"/>
                  </w14:solidFill>
                </w14:textFill>
              </w:rPr>
            </w:pPr>
            <w:r>
              <w:rPr>
                <w:rFonts w:hint="eastAsia" w:ascii="宋体" w:hAnsi="宋体" w:cs="Courier New"/>
                <w:color w:val="000000" w:themeColor="text1"/>
                <w:sz w:val="24"/>
                <w:szCs w:val="24"/>
                <w:highlight w:val="none"/>
                <w:u w:val="none"/>
                <w:lang w:val="en-US" w:eastAsia="zh-CN"/>
                <w14:textFill>
                  <w14:solidFill>
                    <w14:schemeClr w14:val="tx1"/>
                  </w14:solidFill>
                </w14:textFill>
              </w:rPr>
              <w:t xml:space="preserve">合同签订后 </w:t>
            </w:r>
            <w:r>
              <w:rPr>
                <w:rFonts w:hint="eastAsia" w:ascii="宋体" w:hAnsi="宋体" w:cs="Courier New"/>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Courier New"/>
                <w:color w:val="000000" w:themeColor="text1"/>
                <w:sz w:val="24"/>
                <w:szCs w:val="24"/>
                <w:highlight w:val="none"/>
                <w:u w:val="none"/>
                <w:lang w:val="en-US" w:eastAsia="zh-CN"/>
                <w14:textFill>
                  <w14:solidFill>
                    <w14:schemeClr w14:val="tx1"/>
                  </w14:solidFill>
                </w14:textFill>
              </w:rPr>
              <w:t xml:space="preserve">天内送货</w:t>
            </w:r>
            <w:r/>
          </w:p>
        </w:tc>
      </w:tr>
    </w:tbl>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1.2</w:t>
      </w:r>
      <w:r>
        <w:rPr>
          <w:rFonts w:hint="eastAsia" w:ascii="宋体" w:hAnsi="宋体" w:cs="Courier New"/>
          <w:color w:val="000000" w:themeColor="text1"/>
          <w:sz w:val="24"/>
          <w:szCs w:val="24"/>
          <w:highlight w:val="none"/>
          <w14:textFill>
            <w14:solidFill>
              <w14:schemeClr w14:val="tx1"/>
            </w14:solidFill>
          </w14:textFill>
        </w:rPr>
        <w:t xml:space="preserve"> 标的质量：</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1.3 标的数量（规模）：</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1.4 履行时间（期限）：</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1.5 履行地点：</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6 履行方式：</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1.7 包装方式：</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二、合同金额</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2.1</w:t>
      </w:r>
      <w:r>
        <w:rPr>
          <w:rFonts w:hAnsi="宋体"/>
          <w:color w:val="000000" w:themeColor="text1"/>
          <w:sz w:val="24"/>
          <w:szCs w:val="24"/>
          <w:highlight w:val="none"/>
          <w14:textFill>
            <w14:solidFill>
              <w14:schemeClr w14:val="tx1"/>
            </w14:solidFill>
          </w14:textFill>
        </w:rPr>
        <w:t xml:space="preserve">本合同金额为（大写）</w:t>
      </w:r>
      <w:r>
        <w:rPr>
          <w:rFonts w:hint="eastAsia" w:hAnsi="宋体"/>
          <w:color w:val="000000" w:themeColor="text1"/>
          <w:sz w:val="24"/>
          <w:szCs w:val="24"/>
          <w:highlight w:val="none"/>
          <w:lang w:val="en-US" w:eastAsia="zh-CN"/>
          <w14:textFill>
            <w14:solidFill>
              <w14:schemeClr w14:val="tx1"/>
            </w14:solidFill>
          </w14:textFill>
        </w:rPr>
        <w:t xml:space="preserve">（含税）</w:t>
      </w:r>
      <w:r>
        <w:rPr>
          <w:rFonts w:hAnsi="宋体"/>
          <w:color w:val="000000" w:themeColor="text1"/>
          <w:sz w:val="24"/>
          <w:szCs w:val="24"/>
          <w:highlight w:val="none"/>
          <w14:textFill>
            <w14:solidFill>
              <w14:schemeClr w14:val="tx1"/>
            </w14:solidFill>
          </w14:textFill>
        </w:rPr>
        <w:t xml:space="preserve">： __________</w:t>
      </w:r>
      <w:r>
        <w:rPr>
          <w:rFonts w:hint="eastAsia" w:hAnsi="宋体"/>
          <w:color w:val="000000" w:themeColor="text1"/>
          <w:sz w:val="24"/>
          <w:szCs w:val="24"/>
          <w:highlight w:val="none"/>
          <w14:textFill>
            <w14:solidFill>
              <w14:schemeClr w14:val="tx1"/>
            </w14:solidFill>
          </w14:textFill>
        </w:rPr>
        <w:t xml:space="preserve">圆</w:t>
      </w:r>
      <w:r>
        <w:rPr>
          <w:rFonts w:hAnsi="宋体"/>
          <w:color w:val="000000" w:themeColor="text1"/>
          <w:sz w:val="24"/>
          <w:szCs w:val="24"/>
          <w:highlight w:val="none"/>
          <w14:textFill>
            <w14:solidFill>
              <w14:schemeClr w14:val="tx1"/>
            </w14:solidFill>
          </w14:textFill>
        </w:rPr>
        <w:t xml:space="preserve">（ ______元）人民</w:t>
      </w:r>
      <w:r>
        <w:rPr>
          <w:rFonts w:hint="eastAsia" w:hAnsi="宋体"/>
          <w:color w:val="000000" w:themeColor="text1"/>
          <w:sz w:val="24"/>
          <w:szCs w:val="24"/>
          <w:highlight w:val="none"/>
          <w:lang w:val="en-US" w:eastAsia="zh-CN"/>
          <w14:textFill>
            <w14:solidFill>
              <w14:schemeClr w14:val="tx1"/>
            </w14:solidFill>
          </w14:textFill>
        </w:rPr>
        <w:t xml:space="preserve">币</w:t>
      </w:r>
      <w:r>
        <w:rPr>
          <w:rFonts w:hAnsi="宋体"/>
          <w:color w:val="000000" w:themeColor="text1"/>
          <w:sz w:val="24"/>
          <w:szCs w:val="24"/>
          <w:highlight w:val="none"/>
          <w14:textFill>
            <w14:solidFill>
              <w14:schemeClr w14:val="tx1"/>
            </w14:solidFill>
          </w14:textFill>
        </w:rPr>
        <w:t xml:space="preserve">。</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三、技术资料</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3.1乙方应按招标文件规定的时间</w:t>
      </w:r>
      <w:r>
        <w:rPr>
          <w:rFonts w:hint="eastAsia" w:hAnsi="宋体"/>
          <w:color w:val="000000" w:themeColor="text1"/>
          <w:sz w:val="24"/>
          <w:szCs w:val="24"/>
          <w:highlight w:val="none"/>
          <w:lang w:val="en-US" w:eastAsia="zh-CN"/>
          <w14:textFill>
            <w14:solidFill>
              <w14:schemeClr w14:val="tx1"/>
            </w14:solidFill>
          </w14:textFill>
        </w:rPr>
        <w:t xml:space="preserve">内</w:t>
      </w:r>
      <w:r>
        <w:rPr>
          <w:rFonts w:ascii="宋体" w:hAnsi="宋体" w:cs="Courier New"/>
          <w:color w:val="000000" w:themeColor="text1"/>
          <w:sz w:val="24"/>
          <w:szCs w:val="24"/>
          <w:highlight w:val="none"/>
          <w14:textFill>
            <w14:solidFill>
              <w14:schemeClr w14:val="tx1"/>
            </w14:solidFill>
          </w14:textFill>
        </w:rPr>
        <w:t xml:space="preserve">向甲方提供使用货物</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包含与货物相关的服务</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ascii="宋体" w:hAnsi="宋体" w:cs="Courier New"/>
          <w:color w:val="000000" w:themeColor="text1"/>
          <w:sz w:val="24"/>
          <w:szCs w:val="24"/>
          <w:highlight w:val="none"/>
          <w14:textFill>
            <w14:solidFill>
              <w14:schemeClr w14:val="tx1"/>
            </w14:solidFill>
          </w14:textFill>
        </w:rPr>
        <w:t xml:space="preserve">的有关技术资料。</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四、知识产权</w:t>
      </w:r>
      <w:r/>
    </w:p>
    <w:p>
      <w:pPr>
        <w:ind w:firstLine="480"/>
        <w:spacing w:line="400" w:lineRule="exact"/>
        <w:rPr>
          <w:rFonts w:hint="eastAsia" w:ascii="宋体" w:hAnsi="宋体"/>
          <w:color w:val="000000" w:themeColor="text1"/>
          <w:sz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4.1乙</w:t>
      </w:r>
      <w:r>
        <w:rPr>
          <w:rFonts w:hint="eastAsia" w:ascii="宋体" w:hAnsi="宋体"/>
          <w:color w:val="000000" w:themeColor="text1"/>
          <w:sz w:val="24"/>
          <w:highlight w:val="none"/>
          <w14:textFill>
            <w14:solidFill>
              <w14:schemeClr w14:val="tx1"/>
            </w14:solidFill>
          </w14:textFill>
        </w:rPr>
        <w:t xml:space="preserve">方应保证甲方在使用、接受本合同货物</w:t>
      </w:r>
      <w:r>
        <w:rPr>
          <w:rFonts w:hint="eastAsia" w:hAnsi="宋体"/>
          <w:color w:val="000000" w:themeColor="text1"/>
          <w:sz w:val="24"/>
          <w:szCs w:val="24"/>
          <w:highlight w:val="none"/>
          <w14:textFill>
            <w14:solidFill>
              <w14:schemeClr w14:val="tx1"/>
            </w14:solidFill>
          </w14:textFill>
        </w:rPr>
        <w:t xml:space="preserve">（包含与货物相关的服务）</w:t>
      </w:r>
      <w:r>
        <w:rPr>
          <w:rFonts w:hint="eastAsia" w:ascii="宋体" w:hAnsi="宋体"/>
          <w:color w:val="000000" w:themeColor="text1"/>
          <w:sz w:val="24"/>
          <w:highlight w:val="none"/>
          <w14:textFill>
            <w14:solidFill>
              <w14:schemeClr w14:val="tx1"/>
            </w14:solidFill>
          </w14:textFill>
        </w:rPr>
        <w:t xml:space="preserve">或其任何一部分时不受第三方提出侵犯其专利权、版权、商标权和工业设计权等知识产权的起诉。一旦出现侵权，由乙方负全部责任。</w:t>
      </w:r>
      <w:r/>
    </w:p>
    <w:p>
      <w:pPr>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（注：采购项目如涉及采购标的的知识产权归属、处理的，如订购、设计、定制开发的信息化建设项目等，应当约定知识产权的归属和处理方式）</w:t>
      </w:r>
      <w:r/>
    </w:p>
    <w:p>
      <w:pPr>
        <w:ind w:firstLine="482"/>
        <w:spacing w:line="400" w:lineRule="exact"/>
        <w:rPr>
          <w:rFonts w:ascii="宋体" w:hAnsi="宋体" w:cs="Courier New"/>
          <w:color w:val="000000" w:themeColor="text1"/>
          <w:sz w:val="24"/>
          <w:szCs w:val="24"/>
          <w:highlight w:val="none"/>
          <w:u w:val="singl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五、产权担保</w:t>
      </w:r>
      <w:r/>
    </w:p>
    <w:p>
      <w:pPr>
        <w:ind w:firstLine="480"/>
        <w:spacing w:line="400" w:lineRule="exact"/>
        <w:rPr>
          <w:rFonts w:ascii="宋体" w:hAnsi="宋体" w:cs="Courier New"/>
          <w:color w:val="000000" w:themeColor="text1"/>
          <w:sz w:val="24"/>
          <w:szCs w:val="24"/>
          <w:highlight w:val="none"/>
          <w:u w:val="singl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5.1 乙方保证所交付的货物</w:t>
      </w:r>
      <w:r>
        <w:rPr>
          <w:rFonts w:hint="eastAsia" w:ascii="宋体" w:hAnsi="宋体" w:cs="Courier New"/>
          <w:color w:val="000000" w:themeColor="text1"/>
          <w:sz w:val="24"/>
          <w:szCs w:val="24"/>
          <w:highlight w:val="none"/>
          <w14:textFill>
            <w14:solidFill>
              <w14:schemeClr w14:val="tx1"/>
            </w14:solidFill>
          </w14:textFill>
        </w:rPr>
        <w:t xml:space="preserve">（包含与货物相关的服务）</w:t>
      </w:r>
      <w:r>
        <w:rPr>
          <w:rFonts w:ascii="宋体" w:hAnsi="宋体" w:cs="Courier New"/>
          <w:color w:val="000000" w:themeColor="text1"/>
          <w:sz w:val="24"/>
          <w:szCs w:val="24"/>
          <w:highlight w:val="none"/>
          <w14:textFill>
            <w14:solidFill>
              <w14:schemeClr w14:val="tx1"/>
            </w14:solidFill>
          </w14:textFill>
        </w:rPr>
        <w:t xml:space="preserve">的所有权完全属于乙方且无任何抵押、查封等产权瑕疵。</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六、履约保证金</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6.1乙方交纳人民币___元作为本合同的履约保证金。（不得超过合同金额的10%）</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6.1.1履约保证金的缴纳时间：供方在合同生效后进行缴纳。</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6.1.2缴纳形式：银行保函等非现金形式缴纳。</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6.2履约保证金的退付时间：本项目验收合格后。</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6.2.1退付办法：原路退还，或履约保函到期自动失效。</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6.2.2履约保证金不予退还的情形：</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①乙方根本违约，导致合同目的无法实现的（根本违约的具体情形包括但不限于：逾期交付超过30日、产品经更换后仍无法满足使用要求等）。</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②乙方提供的产品/服务因严重质量问题导致人身伤害或重大财产损失的。</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③</w:t>
      </w:r>
      <w:r>
        <w:rPr>
          <w:rFonts w:hint="default" w:ascii="Calibri" w:hAnsi="Calibri" w:cs="Calibri"/>
          <w:sz w:val="24"/>
          <w:szCs w:val="24"/>
          <w:highlight w:val="white"/>
        </w:rPr>
        <w:t xml:space="preserve">因乙方原因给甲方造成经济损失，且损失金额超过履约保证金金额的，甲方有权扣除与损失相当的保证金</w:t>
      </w:r>
      <w:r>
        <w:rPr>
          <w:rFonts w:hint="eastAsia" w:ascii="宋体" w:hAnsi="宋体" w:cs="宋体"/>
          <w:sz w:val="24"/>
          <w:szCs w:val="24"/>
          <w:highlight w:val="white"/>
        </w:rPr>
        <w:t xml:space="preserve">。</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6.2.3逾期退还履约保证金的违约责任：承担履约保证金金额千分之二/天的违约金。</w:t>
      </w:r>
      <w:r/>
    </w:p>
    <w:p>
      <w:pPr>
        <w:ind w:firstLine="482"/>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6.2.4乙方向甲方支付赔偿金或违约金的，甲方有权在应付款或履约保证金中直接扣除。</w:t>
      </w:r>
      <w:r/>
    </w:p>
    <w:p>
      <w:pPr>
        <w:ind w:firstLine="482"/>
        <w:spacing w:line="400" w:lineRule="exact"/>
        <w:rPr>
          <w:rFonts w:ascii="宋体" w:hAnsi="宋体" w:eastAsia="仿宋_GB2312"/>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七、合同转包或分包</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7.1乙方不得将合同标的转包给他人履行。</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7.3</w:t>
      </w:r>
      <w:r>
        <w:rPr>
          <w:rFonts w:hint="eastAsia" w:ascii="宋体" w:hAnsi="宋体"/>
          <w:color w:val="000000" w:themeColor="text1"/>
          <w:sz w:val="24"/>
          <w:szCs w:val="24"/>
          <w:highlight w:val="none"/>
          <w14:textFill>
            <w14:solidFill>
              <w14:schemeClr w14:val="tx1"/>
            </w14:solidFill>
          </w14:textFill>
        </w:rPr>
        <w:t xml:space="preserve">乙方如有转包或未经甲方同意的分包行为，甲方有权给予终止合同。</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hint="eastAsia" w:ascii="宋体" w:hAnsi="宋体" w:cs="Courier New"/>
          <w:b/>
          <w:color w:val="000000" w:themeColor="text1"/>
          <w:sz w:val="24"/>
          <w:szCs w:val="24"/>
          <w:highlight w:val="none"/>
          <w14:textFill>
            <w14:solidFill>
              <w14:schemeClr w14:val="tx1"/>
            </w14:solidFill>
          </w14:textFill>
        </w:rPr>
        <w:t xml:space="preserve">八</w:t>
      </w:r>
      <w:r>
        <w:rPr>
          <w:rFonts w:ascii="宋体" w:hAnsi="宋体" w:cs="Courier New"/>
          <w:b/>
          <w:color w:val="000000" w:themeColor="text1"/>
          <w:sz w:val="24"/>
          <w:szCs w:val="24"/>
          <w:highlight w:val="none"/>
          <w14:textFill>
            <w14:solidFill>
              <w14:schemeClr w14:val="tx1"/>
            </w14:solidFill>
          </w14:textFill>
        </w:rPr>
        <w:t xml:space="preserve">、</w:t>
      </w:r>
      <w:r>
        <w:rPr>
          <w:rFonts w:hint="eastAsia" w:ascii="宋体" w:hAnsi="宋体" w:cs="Courier New"/>
          <w:b/>
          <w:color w:val="000000" w:themeColor="text1"/>
          <w:sz w:val="24"/>
          <w:szCs w:val="24"/>
          <w:highlight w:val="none"/>
          <w14:textFill>
            <w14:solidFill>
              <w14:schemeClr w14:val="tx1"/>
            </w14:solidFill>
          </w14:textFill>
        </w:rPr>
        <w:t xml:space="preserve">合同款项</w:t>
      </w:r>
      <w:r>
        <w:rPr>
          <w:rFonts w:ascii="宋体" w:hAnsi="宋体" w:cs="Courier New"/>
          <w:b/>
          <w:color w:val="000000" w:themeColor="text1"/>
          <w:sz w:val="24"/>
          <w:szCs w:val="24"/>
          <w:highlight w:val="none"/>
          <w14:textFill>
            <w14:solidFill>
              <w14:schemeClr w14:val="tx1"/>
            </w14:solidFill>
          </w14:textFill>
        </w:rPr>
        <w:t xml:space="preserve">支付</w:t>
      </w:r>
      <w:r/>
    </w:p>
    <w:p>
      <w:pPr>
        <w:ind w:firstLine="482"/>
        <w:spacing w:line="400" w:lineRule="exact"/>
        <w:rPr>
          <w:rFonts w:hint="eastAsia" w:ascii="宋体" w:hAnsi="宋体" w:cs="Courier New"/>
          <w:bCs/>
          <w:color w:val="000000" w:themeColor="text1"/>
          <w:sz w:val="24"/>
          <w:szCs w:val="24"/>
          <w:highlight w:val="none"/>
          <w14:textFill>
            <w14:solidFill>
              <w14:schemeClr w14:val="tx1"/>
            </w14:solidFill>
          </w14:textFill>
        </w:rPr>
      </w:pPr>
      <w:r>
        <w:rPr>
          <w:rFonts w:hint="eastAsia" w:ascii="宋体" w:hAnsi="宋体" w:cs="Courier New"/>
          <w:bCs/>
          <w:color w:val="000000" w:themeColor="text1"/>
          <w:sz w:val="24"/>
          <w:szCs w:val="24"/>
          <w:highlight w:val="none"/>
          <w14:textFill>
            <w14:solidFill>
              <w14:schemeClr w14:val="tx1"/>
            </w14:solidFill>
          </w14:textFill>
        </w:rPr>
        <w:t xml:space="preserve">8.1合同款项的支付方式及进度安排</w:t>
      </w:r>
      <w:r/>
    </w:p>
    <w:p>
      <w:pPr>
        <w:ind w:firstLine="482"/>
        <w:spacing w:line="400" w:lineRule="exact"/>
        <w:rPr>
          <w:rFonts w:hint="eastAsia" w:ascii="宋体" w:hAnsi="宋体" w:cs="Courier New"/>
          <w:bCs/>
          <w:color w:val="000000" w:themeColor="text1"/>
          <w:sz w:val="24"/>
          <w:szCs w:val="24"/>
          <w:highlight w:val="none"/>
          <w14:textFill>
            <w14:solidFill>
              <w14:schemeClr w14:val="tx1"/>
            </w14:solidFill>
          </w14:textFill>
        </w:rPr>
      </w:pPr>
      <w:r>
        <w:rPr>
          <w:rFonts w:hint="eastAsia" w:ascii="宋体" w:hAnsi="宋体" w:cs="Courier New"/>
          <w:bCs/>
          <w:color w:val="000000" w:themeColor="text1"/>
          <w:sz w:val="24"/>
          <w:szCs w:val="24"/>
          <w:highlight w:val="none"/>
          <w14:textFill>
            <w14:solidFill>
              <w14:schemeClr w14:val="tx1"/>
            </w14:solidFill>
          </w14:textFill>
        </w:rPr>
        <w:t xml:space="preserve">合同生效后预付合同总价的30%；设备到达现场安装、调试、培训、初步验收合格，收到乙方开具的本项目设备全额发票，设备试运行3个月后未出现任何质量问题和合同约定等问题再无息支付合同总价的40%；设备试运行12个月后正式验收，合格后再无息支付30%余款。如果中标人为中小企业，按《保障中小企业款项支付条例》</w:t>
      </w:r>
      <w:r>
        <w:rPr>
          <w:rFonts w:hint="eastAsia" w:ascii="宋体" w:hAnsi="宋体" w:cs="Courier New"/>
          <w:bCs/>
          <w:color w:val="000000" w:themeColor="text1"/>
          <w:sz w:val="24"/>
          <w:szCs w:val="24"/>
          <w:highlight w:val="none"/>
          <w:lang w:eastAsia="zh-CN"/>
          <w14:textFill>
            <w14:solidFill>
              <w14:schemeClr w14:val="tx1"/>
            </w14:solidFill>
          </w14:textFill>
        </w:rPr>
        <w:t xml:space="preserve">（</w:t>
      </w:r>
      <w:r>
        <w:rPr>
          <w:rFonts w:hint="eastAsia" w:ascii="宋体" w:hAnsi="宋体" w:cs="Courier New"/>
          <w:bCs/>
          <w:color w:val="000000" w:themeColor="text1"/>
          <w:sz w:val="24"/>
          <w:szCs w:val="24"/>
          <w:highlight w:val="none"/>
          <w14:textFill>
            <w14:solidFill>
              <w14:schemeClr w14:val="tx1"/>
            </w14:solidFill>
          </w14:textFill>
        </w:rPr>
        <w:t xml:space="preserve">国令第 802 号</w:t>
      </w:r>
      <w:r>
        <w:rPr>
          <w:rFonts w:hint="eastAsia" w:ascii="宋体" w:hAnsi="宋体" w:cs="Courier New"/>
          <w:bCs/>
          <w:color w:val="000000" w:themeColor="text1"/>
          <w:sz w:val="24"/>
          <w:szCs w:val="24"/>
          <w:highlight w:val="none"/>
          <w:lang w:eastAsia="zh-CN"/>
          <w14:textFill>
            <w14:solidFill>
              <w14:schemeClr w14:val="tx1"/>
            </w14:solidFill>
          </w14:textFill>
        </w:rPr>
        <w:t xml:space="preserve">）</w:t>
      </w:r>
      <w:r>
        <w:rPr>
          <w:rFonts w:hint="eastAsia" w:ascii="宋体" w:hAnsi="宋体" w:cs="Courier New"/>
          <w:bCs/>
          <w:color w:val="000000" w:themeColor="text1"/>
          <w:sz w:val="24"/>
          <w:szCs w:val="24"/>
          <w:highlight w:val="none"/>
          <w14:textFill>
            <w14:solidFill>
              <w14:schemeClr w14:val="tx1"/>
            </w14:solidFill>
          </w14:textFill>
        </w:rPr>
        <w:t xml:space="preserve"> 及政府采购相关规定执行。</w:t>
      </w:r>
      <w:r/>
    </w:p>
    <w:p>
      <w:pPr>
        <w:ind w:firstLine="482"/>
        <w:spacing w:line="400" w:lineRule="exact"/>
        <w:rPr>
          <w:rFonts w:hint="eastAsia" w:ascii="宋体" w:hAnsi="宋体" w:cs="Courier New"/>
          <w:bCs/>
          <w:color w:val="000000" w:themeColor="text1"/>
          <w:sz w:val="24"/>
          <w:szCs w:val="24"/>
          <w:highlight w:val="none"/>
          <w14:textFill>
            <w14:solidFill>
              <w14:schemeClr w14:val="tx1"/>
            </w14:solidFill>
          </w14:textFill>
        </w:rPr>
      </w:pPr>
      <w:r>
        <w:rPr>
          <w:rFonts w:hint="eastAsia" w:ascii="宋体" w:hAnsi="宋体" w:cs="Courier New"/>
          <w:bCs/>
          <w:color w:val="000000" w:themeColor="text1"/>
          <w:sz w:val="24"/>
          <w:szCs w:val="24"/>
          <w:highlight w:val="none"/>
          <w14:textFill>
            <w14:solidFill>
              <w14:schemeClr w14:val="tx1"/>
            </w14:solidFill>
          </w14:textFill>
        </w:rPr>
        <w:t xml:space="preserve">乙方承诺：其向甲方提供的所有发票均真实、合法、有效，发票的开具内容、金额、主体等信息均与对应交易背景一致，不存在虚开、伪造、变造以及其他任何不符合法律法规及税务机关规定的违法、违规情形；未经甲方书面确认，不得对已向甲方交付的发票擅自进行红字冲销（红冲）或作废处理。因乙方延迟开具发票及相关资料等，甲方有权延迟付款</w:t>
      </w:r>
      <w:r/>
    </w:p>
    <w:p>
      <w:pPr>
        <w:ind w:firstLine="482"/>
        <w:spacing w:line="400" w:lineRule="exact"/>
        <w:rPr>
          <w:rFonts w:hint="eastAsia" w:ascii="宋体" w:hAnsi="宋体" w:cs="Courier New"/>
          <w:bCs/>
          <w:color w:val="000000" w:themeColor="text1"/>
          <w:sz w:val="24"/>
          <w:szCs w:val="24"/>
          <w:highlight w:val="none"/>
          <w14:textFill>
            <w14:solidFill>
              <w14:schemeClr w14:val="tx1"/>
            </w14:solidFill>
          </w14:textFill>
        </w:rPr>
      </w:pPr>
      <w:r>
        <w:rPr>
          <w:rFonts w:hint="eastAsia" w:ascii="宋体" w:hAnsi="宋体" w:cs="Courier New"/>
          <w:bCs/>
          <w:color w:val="000000" w:themeColor="text1"/>
          <w:sz w:val="24"/>
          <w:szCs w:val="24"/>
          <w:highlight w:val="none"/>
          <w14:textFill>
            <w14:solidFill>
              <w14:schemeClr w14:val="tx1"/>
            </w14:solidFill>
          </w14:textFill>
        </w:rPr>
        <w:t xml:space="preserve">若乙方违反前述承诺，视为乙方根本违约。一经发现，乙方应向甲方重新开具合法有效的等额发票，并向甲方支付该笔发票金额100%的违约金；甲方有权单方书面通知解除本合同，并追究乙方全部责任。此外，如因乙方上述行为导致甲方无法正常税务抵扣/被税务机关行政处罚/被列入税务风险名单或遭受其他任何损失的，乙方应全额赔偿（包括但不限于滞纳金、罚款、律师费、差旅费等）。</w:t>
      </w:r>
      <w:r/>
    </w:p>
    <w:p>
      <w:pPr>
        <w:ind w:firstLine="482"/>
        <w:spacing w:line="400" w:lineRule="exact"/>
        <w:rPr>
          <w:rFonts w:hint="eastAsia" w:ascii="宋体" w:hAnsi="宋体" w:cs="Courier New"/>
          <w:bCs/>
          <w:color w:val="000000" w:themeColor="text1"/>
          <w:sz w:val="24"/>
          <w:szCs w:val="24"/>
          <w:highlight w:val="none"/>
          <w14:textFill>
            <w14:solidFill>
              <w14:schemeClr w14:val="tx1"/>
            </w14:solidFill>
          </w14:textFill>
        </w:rPr>
      </w:pPr>
      <w:r>
        <w:rPr>
          <w:rFonts w:hint="eastAsia" w:ascii="宋体" w:hAnsi="宋体" w:cs="Courier New"/>
          <w:bCs/>
          <w:color w:val="000000" w:themeColor="text1"/>
          <w:sz w:val="24"/>
          <w:szCs w:val="24"/>
          <w:highlight w:val="none"/>
          <w14:textFill>
            <w14:solidFill>
              <w14:schemeClr w14:val="tx1"/>
            </w14:solidFill>
          </w14:textFill>
        </w:rPr>
        <w:t xml:space="preserve">8.2当采购数量与实际使用数量不一致时，乙方应根据实际使用量供货，合同的最终结算金额按实际使用量乘以成交单价进行计算。</w:t>
      </w:r>
      <w:r/>
    </w:p>
    <w:p>
      <w:pPr>
        <w:ind w:firstLine="482"/>
        <w:spacing w:line="400" w:lineRule="exact"/>
        <w:rPr>
          <w:rFonts w:ascii="宋体" w:hAnsi="宋体" w:eastAsia="仿宋_GB2312"/>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九、税费</w:t>
      </w:r>
      <w:r/>
    </w:p>
    <w:p>
      <w:pPr>
        <w:ind w:firstLine="480"/>
        <w:spacing w:line="400" w:lineRule="exact"/>
        <w:rPr>
          <w:rFonts w:ascii="宋体" w:hAnsi="宋体" w:eastAsia="仿宋_GB2312"/>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9</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本合同执行中相关的一切税费均由乙方负担。</w:t>
      </w:r>
      <w:r/>
    </w:p>
    <w:p>
      <w:pPr>
        <w:ind w:firstLine="482"/>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十、质量</w:t>
      </w:r>
      <w:r>
        <w:rPr>
          <w:rFonts w:hint="eastAsia" w:ascii="宋体" w:hAnsi="宋体" w:cs="Courier New"/>
          <w:b/>
          <w:color w:val="000000" w:themeColor="text1"/>
          <w:sz w:val="24"/>
          <w:szCs w:val="24"/>
          <w:highlight w:val="none"/>
          <w14:textFill>
            <w14:solidFill>
              <w14:schemeClr w14:val="tx1"/>
            </w14:solidFill>
          </w14:textFill>
        </w:rPr>
        <w:t xml:space="preserve">保修范围和保修期</w:t>
      </w:r>
      <w:r>
        <w:rPr>
          <w:rFonts w:ascii="宋体" w:hAnsi="宋体" w:cs="Courier New"/>
          <w:b/>
          <w:color w:val="000000" w:themeColor="text1"/>
          <w:sz w:val="24"/>
          <w:szCs w:val="24"/>
          <w:highlight w:val="none"/>
          <w14:textFill>
            <w14:solidFill>
              <w14:schemeClr w14:val="tx1"/>
            </w14:solidFill>
          </w14:textFill>
        </w:rPr>
        <w:t xml:space="preserve">及售后服务</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.1乙方应按招标文件规定的货物性能、技术要求、质量标准向甲方提供未经使用的全新产品。</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.2乙方提供的货物在质</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保</w:t>
      </w:r>
      <w:r>
        <w:rPr>
          <w:rFonts w:ascii="宋体" w:hAnsi="宋体" w:cs="Courier New"/>
          <w:color w:val="000000" w:themeColor="text1"/>
          <w:sz w:val="24"/>
          <w:szCs w:val="24"/>
          <w:highlight w:val="none"/>
          <w14:textFill>
            <w14:solidFill>
              <w14:schemeClr w14:val="tx1"/>
            </w14:solidFill>
          </w14:textFill>
        </w:rPr>
        <w:t xml:space="preserve">期内因货物本身的质量问题发生故障，乙方应负责免费更换。对达不到技术要求者，根据</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甲方要求</w:t>
      </w:r>
      <w:r>
        <w:rPr>
          <w:rFonts w:ascii="宋体" w:hAnsi="宋体" w:cs="Courier New"/>
          <w:color w:val="000000" w:themeColor="text1"/>
          <w:sz w:val="24"/>
          <w:szCs w:val="24"/>
          <w:highlight w:val="none"/>
          <w14:textFill>
            <w14:solidFill>
              <w14:schemeClr w14:val="tx1"/>
            </w14:solidFill>
          </w14:textFill>
        </w:rPr>
        <w:t xml:space="preserve">按以下办法处理：</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⑴更换：由乙方承担所发生的全部费用。</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⑵贬值处理：由甲乙双方合议定价。</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⑶退货处理：乙方应退还甲方支付的合同款，同时应承担该货物的直接费用（运输、保险、检验、货款利息及银行手续费等）。</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.3如在使用过程中发生质量问题，乙方在接到甲方通知后在_________小时内到达甲方现场。</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.4在质保期内，乙方应对货物出现的质量及安全问题负责处理解决并承担一切费用。</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.5上述的货物</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整机原厂</w:t>
      </w:r>
      <w:r>
        <w:rPr>
          <w:rFonts w:ascii="宋体" w:hAnsi="宋体" w:cs="Courier New"/>
          <w:color w:val="000000" w:themeColor="text1"/>
          <w:sz w:val="24"/>
          <w:szCs w:val="24"/>
          <w:highlight w:val="none"/>
          <w14:textFill>
            <w14:solidFill>
              <w14:schemeClr w14:val="tx1"/>
            </w14:solidFill>
          </w14:textFill>
        </w:rPr>
        <w:t xml:space="preserve">免费保修期为</w:t>
      </w:r>
      <w:r>
        <w:rPr>
          <w:rFonts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年（自交货验收合格之日起计），因人为因素出现的故障不在免费保修范围内。超过保修期的机器设备，</w:t>
      </w:r>
      <w:r>
        <w:rPr>
          <w:rFonts w:hint="eastAsia" w:ascii="宋体" w:hAnsi="宋体" w:cs="Courier New"/>
          <w:color w:val="000000" w:themeColor="text1"/>
          <w:sz w:val="24"/>
          <w:szCs w:val="24"/>
          <w:highlight w:val="none"/>
          <w:lang w:eastAsia="zh-CN"/>
          <w14:textFill>
            <w14:solidFill>
              <w14:schemeClr w14:val="tx1"/>
            </w14:solidFill>
          </w14:textFill>
        </w:rPr>
        <w:t xml:space="preserve">终</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身</w:t>
      </w:r>
      <w:r>
        <w:rPr>
          <w:rFonts w:hint="eastAsia" w:ascii="宋体" w:hAnsi="宋体" w:cs="Courier New"/>
          <w:color w:val="000000" w:themeColor="text1"/>
          <w:sz w:val="24"/>
          <w:szCs w:val="24"/>
          <w:highlight w:val="none"/>
          <w:lang w:eastAsia="zh-CN"/>
          <w14:textFill>
            <w14:solidFill>
              <w14:schemeClr w14:val="tx1"/>
            </w14:solidFill>
          </w14:textFill>
        </w:rPr>
        <w:t xml:space="preserve">维修</w:t>
      </w:r>
      <w:r>
        <w:rPr>
          <w:rFonts w:ascii="宋体" w:hAnsi="宋体" w:cs="Courier New"/>
          <w:color w:val="000000" w:themeColor="text1"/>
          <w:sz w:val="24"/>
          <w:szCs w:val="24"/>
          <w:highlight w:val="none"/>
          <w14:textFill>
            <w14:solidFill>
              <w14:schemeClr w14:val="tx1"/>
            </w14:solidFill>
          </w14:textFill>
        </w:rPr>
        <w:t xml:space="preserve">，维修时只收部件成本费。</w:t>
      </w:r>
      <w:r>
        <w:rPr>
          <w:rFonts w:hint="eastAsia" w:ascii="宋体" w:hAnsi="宋体" w:cs="Courier New"/>
          <w:color w:val="auto"/>
          <w:sz w:val="24"/>
          <w:szCs w:val="24"/>
          <w:lang w:val="en-US" w:eastAsia="zh-CN"/>
        </w:rPr>
        <w:t xml:space="preserve">乙方保证提供的零配件均为原厂全新配件。</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一</w:t>
      </w:r>
      <w:r>
        <w:rPr>
          <w:rFonts w:ascii="宋体" w:hAnsi="宋体" w:cs="Courier New"/>
          <w:b/>
          <w:color w:val="000000" w:themeColor="text1"/>
          <w:sz w:val="24"/>
          <w:szCs w:val="24"/>
          <w:highlight w:val="none"/>
          <w14:textFill>
            <w14:solidFill>
              <w14:schemeClr w14:val="tx1"/>
            </w14:solidFill>
          </w14:textFill>
        </w:rPr>
        <w:t xml:space="preserve">、</w:t>
      </w:r>
      <w:r>
        <w:rPr>
          <w:rFonts w:hint="eastAsia" w:ascii="宋体" w:hAnsi="宋体" w:cs="Courier New"/>
          <w:b/>
          <w:color w:val="000000" w:themeColor="text1"/>
          <w:sz w:val="24"/>
          <w:szCs w:val="24"/>
          <w:highlight w:val="none"/>
          <w14:textFill>
            <w14:solidFill>
              <w14:schemeClr w14:val="tx1"/>
            </w14:solidFill>
          </w14:textFill>
        </w:rPr>
        <w:t xml:space="preserve">项目</w:t>
      </w:r>
      <w:r>
        <w:rPr>
          <w:rFonts w:ascii="宋体" w:hAnsi="宋体" w:cs="Courier New"/>
          <w:b/>
          <w:color w:val="000000" w:themeColor="text1"/>
          <w:sz w:val="24"/>
          <w:szCs w:val="24"/>
          <w:highlight w:val="none"/>
          <w14:textFill>
            <w14:solidFill>
              <w14:schemeClr w14:val="tx1"/>
            </w14:solidFill>
          </w14:textFill>
        </w:rPr>
        <w:t xml:space="preserve">验收</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11.1甲方依法组织履约验收工作。</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11.3对于实际使用人和甲方分离的项目，甲方邀请实际使用人参与验收。</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11.4如有必要，甲方邀请参加本项目的其他供应商或第三方专业机构及专家参与验收，相关意见将作为验收书的参考资料。</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11.5甲方成立验收小组，按照采购合同的约定对乙方的履约情况进行验收。验收时间、验收标准见招标文件验收内容。验收时</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甲方按照采购合同的约定对每一项技术、商务要求的履约情况进行确认。验收结束后</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验收小组出具验收书</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列明各项标准的验收情况及项目总体评价</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由验收双方共同签署。验收结果与采购合同约定的资金支付及履约保证金返还条件挂钩。履约验收的各项资料存档备查。</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11.6验收合格的项目</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cs="Courier New"/>
          <w:color w:val="000000" w:themeColor="text1"/>
          <w:sz w:val="24"/>
          <w:szCs w:val="24"/>
          <w:highlight w:val="none"/>
          <w:lang w:eastAsia="zh-CN"/>
          <w14:textFill>
            <w14:solidFill>
              <w14:schemeClr w14:val="tx1"/>
            </w14:solidFill>
          </w14:textFill>
        </w:rPr>
        <w:t xml:space="preserve">中华人民共和国民法典</w:t>
      </w:r>
      <w:r>
        <w:rPr>
          <w:rFonts w:hint="eastAsia" w:ascii="宋体" w:hAnsi="宋体" w:cs="Courier New"/>
          <w:color w:val="000000" w:themeColor="text1"/>
          <w:sz w:val="24"/>
          <w:szCs w:val="24"/>
          <w:highlight w:val="none"/>
          <w14:textFill>
            <w14:solidFill>
              <w14:schemeClr w14:val="tx1"/>
            </w14:solidFill>
          </w14:textFill>
        </w:rPr>
        <w:t xml:space="preserve">》。乙方在履约过程中有政府采购法律法规规定的违法违规情形的</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甲方将及时报告本级财政部门。</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二</w:t>
      </w:r>
      <w:r>
        <w:rPr>
          <w:rFonts w:ascii="宋体" w:hAnsi="宋体" w:cs="Courier New"/>
          <w:b/>
          <w:color w:val="000000" w:themeColor="text1"/>
          <w:sz w:val="24"/>
          <w:szCs w:val="24"/>
          <w:highlight w:val="none"/>
          <w14:textFill>
            <w14:solidFill>
              <w14:schemeClr w14:val="tx1"/>
            </w14:solidFill>
          </w14:textFill>
        </w:rPr>
        <w:t xml:space="preserve">、货物</w:t>
      </w:r>
      <w:r>
        <w:rPr>
          <w:rFonts w:hint="eastAsia" w:ascii="宋体" w:hAnsi="宋体" w:cs="Courier New"/>
          <w:b/>
          <w:color w:val="000000" w:themeColor="text1"/>
          <w:sz w:val="24"/>
          <w:szCs w:val="24"/>
          <w:highlight w:val="none"/>
          <w14:textFill>
            <w14:solidFill>
              <w14:schemeClr w14:val="tx1"/>
            </w14:solidFill>
          </w14:textFill>
        </w:rPr>
        <w:t xml:space="preserve">的</w:t>
      </w:r>
      <w:r>
        <w:rPr>
          <w:rFonts w:ascii="宋体" w:hAnsi="宋体" w:cs="Courier New"/>
          <w:b/>
          <w:color w:val="000000" w:themeColor="text1"/>
          <w:sz w:val="24"/>
          <w:szCs w:val="24"/>
          <w:highlight w:val="none"/>
          <w14:textFill>
            <w14:solidFill>
              <w14:schemeClr w14:val="tx1"/>
            </w14:solidFill>
          </w14:textFill>
        </w:rPr>
        <w:t xml:space="preserve">包装、发运及运输</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.1乙方应在货物发运前对其进行满足运输距离、防潮、防震、防锈和防破损装卸等要求包装，以保证货物安全运达甲方指定地点。</w:t>
      </w:r>
      <w:r>
        <w:rPr>
          <w:rFonts w:hint="eastAsia" w:ascii="宋体" w:hAnsi="宋体"/>
          <w:color w:val="000000" w:themeColor="text1"/>
          <w:sz w:val="24"/>
          <w:szCs w:val="24"/>
          <w:highlight w:val="none"/>
          <w14:textFill>
            <w14:solidFill>
              <w14:schemeClr w14:val="tx1"/>
            </w14:solidFill>
          </w14:textFill>
        </w:rPr>
        <w:t xml:space="preserve">乙方对货物的包装应符合《商品包装政府采购需求标准（试行）</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快递包装政府采购需求标准（试行）》的规定。</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.2使用说明书、质量检验证明书、随配附件和工具以及清单一并附于货物内。</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.3乙方在货物发运手续办理完毕后24小时内或货到甲方48小时前通知甲方，以准备接货。</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.4货物在交付甲方前发生的风险均由乙方负责。</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.5货物在规定的交付期限内由乙方送达甲方指定的地点视为交付，乙方同时需通知甲方货物已送达。</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三</w:t>
      </w:r>
      <w:r>
        <w:rPr>
          <w:rFonts w:ascii="宋体" w:hAnsi="宋体" w:cs="Courier New"/>
          <w:b/>
          <w:color w:val="000000" w:themeColor="text1"/>
          <w:sz w:val="24"/>
          <w:szCs w:val="24"/>
          <w:highlight w:val="none"/>
          <w14:textFill>
            <w14:solidFill>
              <w14:schemeClr w14:val="tx1"/>
            </w14:solidFill>
          </w14:textFill>
        </w:rPr>
        <w:t xml:space="preserve">、违约责任</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.1甲方无正当理由拒收货物的，甲方向乙方偿付拒收货款总值</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hint="eastAsia" w:ascii="宋体" w:hAnsi="宋体" w:cs="Courier New"/>
          <w:color w:val="000000" w:themeColor="text1"/>
          <w:sz w:val="24"/>
          <w:szCs w:val="24"/>
          <w:highlight w:val="none"/>
          <w:u w:val="single"/>
          <w:lang w:val="en-US" w:eastAsia="zh-CN"/>
          <w14:textFill>
            <w14:solidFill>
              <w14:schemeClr w14:val="tx1"/>
            </w14:solidFill>
          </w14:textFill>
        </w:rPr>
        <w:t xml:space="preserve">10%</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的违约金。</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.2甲方无故逾期验收和办理货款支付手续的</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ascii="宋体" w:hAnsi="宋体" w:cs="Courier New"/>
          <w:color w:val="000000" w:themeColor="text1"/>
          <w:sz w:val="24"/>
          <w:szCs w:val="24"/>
          <w:highlight w:val="none"/>
          <w14:textFill>
            <w14:solidFill>
              <w14:schemeClr w14:val="tx1"/>
            </w14:solidFill>
          </w14:textFill>
        </w:rPr>
        <w:t xml:space="preserve">甲方应按逾期付款总额每日</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hint="eastAsia" w:ascii="宋体" w:hAnsi="宋体" w:cs="Courier New"/>
          <w:color w:val="000000" w:themeColor="text1"/>
          <w:sz w:val="24"/>
          <w:szCs w:val="24"/>
          <w:highlight w:val="none"/>
          <w:u w:val="single"/>
          <w:lang w:val="en-US" w:eastAsia="zh-CN"/>
          <w14:textFill>
            <w14:solidFill>
              <w14:schemeClr w14:val="tx1"/>
            </w14:solidFill>
          </w14:textFill>
        </w:rPr>
        <w:t xml:space="preserve">万分之五</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向乙方支付违约金。</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.3乙方逾期交付货物的，乙方应按逾期交货总额每日</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万分之五</w:t>
      </w:r>
      <w:r>
        <w:rPr>
          <w:rFonts w:ascii="宋体" w:hAnsi="宋体" w:cs="Courier New"/>
          <w:color w:val="000000" w:themeColor="text1"/>
          <w:sz w:val="24"/>
          <w:szCs w:val="24"/>
          <w:highlight w:val="none"/>
          <w14:textFill>
            <w14:solidFill>
              <w14:schemeClr w14:val="tx1"/>
            </w14:solidFill>
          </w14:textFill>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hint="eastAsia" w:ascii="宋体" w:hAnsi="宋体" w:cs="Courier New"/>
          <w:color w:val="000000" w:themeColor="text1"/>
          <w:sz w:val="24"/>
          <w:szCs w:val="24"/>
          <w:highlight w:val="none"/>
          <w:u w:val="single"/>
          <w:lang w:val="en-US" w:eastAsia="zh-CN"/>
          <w14:textFill>
            <w14:solidFill>
              <w14:schemeClr w14:val="tx1"/>
            </w14:solidFill>
          </w14:textFill>
        </w:rPr>
        <w:t xml:space="preserve">30%</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的违约金，如造成甲方损失超过违约金的，超出部分由乙方继续承担赔偿责任。 </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四</w:t>
      </w:r>
      <w:r>
        <w:rPr>
          <w:rFonts w:ascii="宋体" w:hAnsi="宋体" w:cs="Courier New"/>
          <w:b/>
          <w:color w:val="000000" w:themeColor="text1"/>
          <w:sz w:val="24"/>
          <w:szCs w:val="24"/>
          <w:highlight w:val="none"/>
          <w14:textFill>
            <w14:solidFill>
              <w14:schemeClr w14:val="tx1"/>
            </w14:solidFill>
          </w14:textFill>
        </w:rPr>
        <w:t xml:space="preserve">、不可抗力事件处理</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4</w:t>
      </w:r>
      <w:r>
        <w:rPr>
          <w:rFonts w:ascii="宋体" w:hAnsi="宋体" w:cs="Courier New"/>
          <w:color w:val="000000" w:themeColor="text1"/>
          <w:sz w:val="24"/>
          <w:szCs w:val="24"/>
          <w:highlight w:val="none"/>
          <w14:textFill>
            <w14:solidFill>
              <w14:schemeClr w14:val="tx1"/>
            </w14:solidFill>
          </w14:textFill>
        </w:rPr>
        <w:t xml:space="preserve">.1在合同有效期内，任何一方因不可抗力事件导致不能履行合同，则合同履行期可延长，其延长期与不可抗力影响期相同。</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4</w:t>
      </w:r>
      <w:r>
        <w:rPr>
          <w:rFonts w:ascii="宋体" w:hAnsi="宋体" w:cs="Courier New"/>
          <w:color w:val="000000" w:themeColor="text1"/>
          <w:sz w:val="24"/>
          <w:szCs w:val="24"/>
          <w:highlight w:val="none"/>
          <w14:textFill>
            <w14:solidFill>
              <w14:schemeClr w14:val="tx1"/>
            </w14:solidFill>
          </w14:textFill>
        </w:rPr>
        <w:t xml:space="preserve">.2不可抗力事件发生后，应立即通知对方，并寄送有关权威机构出具的证明。</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4</w:t>
      </w:r>
      <w:r>
        <w:rPr>
          <w:rFonts w:ascii="宋体" w:hAnsi="宋体" w:cs="Courier New"/>
          <w:color w:val="000000" w:themeColor="text1"/>
          <w:sz w:val="24"/>
          <w:szCs w:val="24"/>
          <w:highlight w:val="none"/>
          <w14:textFill>
            <w14:solidFill>
              <w14:schemeClr w14:val="tx1"/>
            </w14:solidFill>
          </w14:textFill>
        </w:rPr>
        <w:t xml:space="preserve">.3不可抗力事件延续120天以上，双方应通过友好协商，确定是否继续履行合同。</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五</w:t>
      </w:r>
      <w:r>
        <w:rPr>
          <w:rFonts w:ascii="宋体" w:hAnsi="宋体" w:cs="Courier New"/>
          <w:b/>
          <w:color w:val="000000" w:themeColor="text1"/>
          <w:sz w:val="24"/>
          <w:szCs w:val="24"/>
          <w:highlight w:val="none"/>
          <w14:textFill>
            <w14:solidFill>
              <w14:schemeClr w14:val="tx1"/>
            </w14:solidFill>
          </w14:textFill>
        </w:rPr>
        <w:t xml:space="preserve">、</w:t>
      </w:r>
      <w:r>
        <w:rPr>
          <w:rFonts w:hint="eastAsia" w:ascii="宋体" w:hAnsi="宋体" w:cs="Courier New"/>
          <w:b/>
          <w:color w:val="000000" w:themeColor="text1"/>
          <w:sz w:val="24"/>
          <w:szCs w:val="24"/>
          <w:highlight w:val="none"/>
          <w14:textFill>
            <w14:solidFill>
              <w14:schemeClr w14:val="tx1"/>
            </w14:solidFill>
          </w14:textFill>
        </w:rPr>
        <w:t xml:space="preserve">解决争议的方法</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5</w:t>
      </w: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甲乙</w:t>
      </w:r>
      <w:r>
        <w:rPr>
          <w:rFonts w:ascii="宋体" w:hAnsi="宋体" w:cs="Courier New"/>
          <w:color w:val="000000" w:themeColor="text1"/>
          <w:sz w:val="24"/>
          <w:szCs w:val="24"/>
          <w:highlight w:val="none"/>
          <w14:textFill>
            <w14:solidFill>
              <w14:schemeClr w14:val="tx1"/>
            </w14:solidFill>
          </w14:textFill>
        </w:rPr>
        <w:t xml:space="preserve">双方</w:t>
      </w:r>
      <w:r>
        <w:rPr>
          <w:rFonts w:hint="eastAsia" w:ascii="宋体" w:hAnsi="宋体" w:cs="Courier New"/>
          <w:color w:val="000000" w:themeColor="text1"/>
          <w:sz w:val="24"/>
          <w:szCs w:val="24"/>
          <w:highlight w:val="none"/>
          <w14:textFill>
            <w14:solidFill>
              <w14:schemeClr w14:val="tx1"/>
            </w14:solidFill>
          </w14:textFill>
        </w:rPr>
        <w:t xml:space="preserve">因</w:t>
      </w:r>
      <w:r>
        <w:rPr>
          <w:rFonts w:ascii="宋体" w:hAnsi="宋体" w:cs="Courier New"/>
          <w:color w:val="000000" w:themeColor="text1"/>
          <w:sz w:val="24"/>
          <w:szCs w:val="24"/>
          <w:highlight w:val="none"/>
          <w14:textFill>
            <w14:solidFill>
              <w14:schemeClr w14:val="tx1"/>
            </w14:solidFill>
          </w14:textFill>
        </w:rPr>
        <w:t xml:space="preserve">合同</w:t>
      </w:r>
      <w:r>
        <w:rPr>
          <w:rFonts w:hint="eastAsia" w:ascii="宋体" w:hAnsi="宋体" w:cs="Courier New"/>
          <w:color w:val="000000" w:themeColor="text1"/>
          <w:sz w:val="24"/>
          <w:szCs w:val="24"/>
          <w:highlight w:val="none"/>
          <w14:textFill>
            <w14:solidFill>
              <w14:schemeClr w14:val="tx1"/>
            </w14:solidFill>
          </w14:textFill>
        </w:rPr>
        <w:t xml:space="preserve">签订、履行而</w:t>
      </w:r>
      <w:r>
        <w:rPr>
          <w:rFonts w:ascii="宋体" w:hAnsi="宋体" w:cs="Courier New"/>
          <w:color w:val="000000" w:themeColor="text1"/>
          <w:sz w:val="24"/>
          <w:szCs w:val="24"/>
          <w:highlight w:val="none"/>
          <w14:textFill>
            <w14:solidFill>
              <w14:schemeClr w14:val="tx1"/>
            </w14:solidFill>
          </w14:textFill>
        </w:rPr>
        <w:t xml:space="preserve">发生的一切争议，应通过</w:t>
      </w:r>
      <w:r>
        <w:rPr>
          <w:rFonts w:hint="eastAsia" w:ascii="宋体" w:hAnsi="宋体" w:cs="Courier New"/>
          <w:color w:val="000000" w:themeColor="text1"/>
          <w:sz w:val="24"/>
          <w:szCs w:val="24"/>
          <w:highlight w:val="none"/>
          <w14:textFill>
            <w14:solidFill>
              <w14:schemeClr w14:val="tx1"/>
            </w14:solidFill>
          </w14:textFill>
        </w:rPr>
        <w:t xml:space="preserve">友好</w:t>
      </w:r>
      <w:r>
        <w:rPr>
          <w:rFonts w:ascii="宋体" w:hAnsi="宋体" w:cs="Courier New"/>
          <w:color w:val="000000" w:themeColor="text1"/>
          <w:sz w:val="24"/>
          <w:szCs w:val="24"/>
          <w:highlight w:val="none"/>
          <w14:textFill>
            <w14:solidFill>
              <w14:schemeClr w14:val="tx1"/>
            </w14:solidFill>
          </w14:textFill>
        </w:rPr>
        <w:t xml:space="preserve">协商解决。如协商不成</w:t>
      </w:r>
      <w:r>
        <w:rPr>
          <w:rFonts w:hint="eastAsia" w:ascii="宋体" w:hAnsi="宋体" w:cs="Courier New"/>
          <w:color w:val="000000" w:themeColor="text1"/>
          <w:sz w:val="24"/>
          <w:szCs w:val="24"/>
          <w:highlight w:val="none"/>
          <w14:textFill>
            <w14:solidFill>
              <w14:schemeClr w14:val="tx1"/>
            </w14:solidFill>
          </w14:textFill>
        </w:rPr>
        <w:t xml:space="preserve">由甲方住所地人民</w:t>
      </w:r>
      <w:r>
        <w:rPr>
          <w:rFonts w:ascii="宋体" w:hAnsi="宋体" w:cs="Courier New"/>
          <w:color w:val="000000" w:themeColor="text1"/>
          <w:sz w:val="24"/>
          <w:szCs w:val="24"/>
          <w:highlight w:val="none"/>
          <w14:textFill>
            <w14:solidFill>
              <w14:schemeClr w14:val="tx1"/>
            </w14:solidFill>
          </w14:textFill>
        </w:rPr>
        <w:t xml:space="preserve">法院</w:t>
      </w:r>
      <w:r>
        <w:rPr>
          <w:rFonts w:hint="eastAsia" w:ascii="宋体" w:hAnsi="宋体" w:cs="Courier New"/>
          <w:color w:val="000000" w:themeColor="text1"/>
          <w:sz w:val="24"/>
          <w:szCs w:val="24"/>
          <w:highlight w:val="none"/>
          <w14:textFill>
            <w14:solidFill>
              <w14:schemeClr w14:val="tx1"/>
            </w14:solidFill>
          </w14:textFill>
        </w:rPr>
        <w:t xml:space="preserve">管辖。</w:t>
      </w:r>
      <w:r/>
    </w:p>
    <w:p>
      <w:pPr>
        <w:ind w:firstLine="482"/>
        <w:spacing w:line="400" w:lineRule="exact"/>
        <w:rPr>
          <w:rFonts w:hint="eastAsia" w:ascii="宋体" w:hAnsi="宋体" w:eastAsia="宋体" w:cs="Courier New"/>
          <w:b/>
          <w:color w:val="000000" w:themeColor="text1"/>
          <w:sz w:val="24"/>
          <w:szCs w:val="24"/>
          <w:highlight w:val="none"/>
          <w:lang w:eastAsia="zh-CN"/>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六</w:t>
      </w:r>
      <w:r>
        <w:rPr>
          <w:rFonts w:ascii="宋体" w:hAnsi="宋体" w:cs="Courier New"/>
          <w:b/>
          <w:color w:val="000000" w:themeColor="text1"/>
          <w:sz w:val="24"/>
          <w:szCs w:val="24"/>
          <w:highlight w:val="none"/>
          <w14:textFill>
            <w14:solidFill>
              <w14:schemeClr w14:val="tx1"/>
            </w14:solidFill>
          </w14:textFill>
        </w:rPr>
        <w:t xml:space="preserve">、合同生效及</w:t>
      </w:r>
      <w:r>
        <w:rPr>
          <w:rFonts w:hint="eastAsia" w:ascii="宋体" w:hAnsi="宋体" w:cs="Courier New"/>
          <w:b/>
          <w:color w:val="000000" w:themeColor="text1"/>
          <w:sz w:val="24"/>
          <w:szCs w:val="24"/>
          <w:highlight w:val="none"/>
          <w:lang w:val="en-US" w:eastAsia="zh-CN"/>
          <w14:textFill>
            <w14:solidFill>
              <w14:schemeClr w14:val="tx1"/>
            </w14:solidFill>
          </w14:textFill>
        </w:rPr>
        <w:t xml:space="preserve">其他</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6</w:t>
      </w:r>
      <w:r>
        <w:rPr>
          <w:rFonts w:ascii="宋体" w:hAnsi="宋体" w:cs="Courier New"/>
          <w:color w:val="000000" w:themeColor="text1"/>
          <w:sz w:val="24"/>
          <w:szCs w:val="24"/>
          <w:highlight w:val="none"/>
          <w14:textFill>
            <w14:solidFill>
              <w14:schemeClr w14:val="tx1"/>
            </w14:solidFill>
          </w14:textFill>
        </w:rPr>
        <w:t xml:space="preserve">.1合同经双方法定代表人或授权委托代</w:t>
      </w:r>
      <w:r>
        <w:rPr>
          <w:rFonts w:hint="eastAsia" w:ascii="宋体" w:hAnsi="宋体" w:cs="Courier New"/>
          <w:color w:val="000000" w:themeColor="text1"/>
          <w:sz w:val="24"/>
          <w:szCs w:val="24"/>
          <w:highlight w:val="none"/>
          <w14:textFill>
            <w14:solidFill>
              <w14:schemeClr w14:val="tx1"/>
            </w14:solidFill>
          </w14:textFill>
        </w:rPr>
        <w:t xml:space="preserve">表</w:t>
      </w:r>
      <w:r>
        <w:rPr>
          <w:rFonts w:ascii="宋体" w:hAnsi="宋体" w:cs="Courier New"/>
          <w:color w:val="000000" w:themeColor="text1"/>
          <w:sz w:val="24"/>
          <w:szCs w:val="24"/>
          <w:highlight w:val="none"/>
          <w14:textFill>
            <w14:solidFill>
              <w14:schemeClr w14:val="tx1"/>
            </w14:solidFill>
          </w14:textFill>
        </w:rPr>
        <w:t xml:space="preserve">人签字并加盖单位公章后生效。</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6</w:t>
      </w:r>
      <w:r>
        <w:rPr>
          <w:rFonts w:ascii="宋体" w:hAnsi="宋体" w:cs="Courier New"/>
          <w:color w:val="000000" w:themeColor="text1"/>
          <w:sz w:val="24"/>
          <w:szCs w:val="24"/>
          <w:highlight w:val="none"/>
          <w14:textFill>
            <w14:solidFill>
              <w14:schemeClr w14:val="tx1"/>
            </w14:solidFill>
          </w14:textFill>
        </w:rPr>
        <w:t xml:space="preserve">.2本合同未尽事宜，遵照</w:t>
      </w:r>
      <w:r>
        <w:rPr>
          <w:rFonts w:hint="eastAsia" w:ascii="宋体" w:hAnsi="宋体" w:cs="Courier New"/>
          <w:color w:val="000000" w:themeColor="text1"/>
          <w:sz w:val="24"/>
          <w:szCs w:val="24"/>
          <w:highlight w:val="none"/>
          <w14:textFill>
            <w14:solidFill>
              <w14:schemeClr w14:val="tx1"/>
            </w14:solidFill>
          </w14:textFill>
        </w:rPr>
        <w:t xml:space="preserve">《</w:t>
      </w:r>
      <w:r>
        <w:rPr>
          <w:rFonts w:hint="eastAsia" w:ascii="宋体" w:hAnsi="宋体" w:cs="Courier New"/>
          <w:color w:val="000000" w:themeColor="text1"/>
          <w:sz w:val="24"/>
          <w:szCs w:val="24"/>
          <w:highlight w:val="none"/>
          <w:lang w:eastAsia="zh-CN"/>
          <w14:textFill>
            <w14:solidFill>
              <w14:schemeClr w14:val="tx1"/>
            </w14:solidFill>
          </w14:textFill>
        </w:rPr>
        <w:t xml:space="preserve">中华人民共和国民法典》《中华人民共和国政府采购法</w:t>
      </w:r>
      <w:r>
        <w:rPr>
          <w:rFonts w:hint="eastAsia" w:ascii="宋体" w:hAnsi="宋体" w:cs="Courier New"/>
          <w:color w:val="000000" w:themeColor="text1"/>
          <w:sz w:val="24"/>
          <w:szCs w:val="24"/>
          <w:highlight w:val="none"/>
          <w14:textFill>
            <w14:solidFill>
              <w14:schemeClr w14:val="tx1"/>
            </w14:solidFill>
          </w14:textFill>
        </w:rPr>
        <w:t xml:space="preserve">》</w:t>
      </w:r>
      <w:r>
        <w:rPr>
          <w:rFonts w:ascii="宋体" w:hAnsi="宋体" w:cs="Courier New"/>
          <w:color w:val="000000" w:themeColor="text1"/>
          <w:sz w:val="24"/>
          <w:szCs w:val="24"/>
          <w:highlight w:val="none"/>
          <w14:textFill>
            <w14:solidFill>
              <w14:schemeClr w14:val="tx1"/>
            </w14:solidFill>
          </w14:textFill>
        </w:rPr>
        <w:t xml:space="preserve">有关条文执行。</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6</w:t>
      </w:r>
      <w:r>
        <w:rPr>
          <w:rFonts w:ascii="宋体" w:hAnsi="宋体" w:cs="Courier New"/>
          <w:color w:val="000000" w:themeColor="text1"/>
          <w:sz w:val="24"/>
          <w:szCs w:val="24"/>
          <w:highlight w:val="none"/>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本合同正本一式</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四</w:t>
      </w:r>
      <w:r>
        <w:rPr>
          <w:rFonts w:ascii="宋体" w:hAnsi="宋体" w:cs="Courier New"/>
          <w:color w:val="000000" w:themeColor="text1"/>
          <w:sz w:val="24"/>
          <w:szCs w:val="24"/>
          <w:highlight w:val="none"/>
          <w14:textFill>
            <w14:solidFill>
              <w14:schemeClr w14:val="tx1"/>
            </w14:solidFill>
          </w14:textFill>
        </w:rPr>
        <w:t xml:space="preserve">份，具有同等法律效力，甲</w:t>
      </w:r>
      <w:r>
        <w:rPr>
          <w:rFonts w:hint="eastAsia" w:ascii="宋体" w:hAnsi="宋体" w:cs="Courier New"/>
          <w:color w:val="000000" w:themeColor="text1"/>
          <w:sz w:val="24"/>
          <w:szCs w:val="24"/>
          <w:highlight w:val="none"/>
          <w14:textFill>
            <w14:solidFill>
              <w14:schemeClr w14:val="tx1"/>
            </w14:solidFill>
          </w14:textFill>
        </w:rPr>
        <w:t xml:space="preserve">方</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执三份</w:t>
      </w:r>
      <w:r>
        <w:rPr>
          <w:rFonts w:hint="eastAsia" w:ascii="宋体" w:hAnsi="宋体" w:cs="Courier New"/>
          <w:color w:val="000000" w:themeColor="text1"/>
          <w:sz w:val="24"/>
          <w:szCs w:val="24"/>
          <w:highlight w:val="none"/>
          <w14:textFill>
            <w14:solidFill>
              <w14:schemeClr w14:val="tx1"/>
            </w14:solidFill>
          </w14:textFill>
        </w:rPr>
        <w:t xml:space="preserve">、</w:t>
      </w:r>
      <w:r>
        <w:rPr>
          <w:rFonts w:ascii="宋体" w:hAnsi="宋体" w:cs="Courier New"/>
          <w:color w:val="000000" w:themeColor="text1"/>
          <w:sz w:val="24"/>
          <w:szCs w:val="24"/>
          <w:highlight w:val="none"/>
          <w14:textFill>
            <w14:solidFill>
              <w14:schemeClr w14:val="tx1"/>
            </w14:solidFill>
          </w14:textFill>
        </w:rPr>
        <w:t xml:space="preserve">乙方执一份。</w:t>
      </w:r>
      <w:r/>
    </w:p>
    <w:p>
      <w:pPr>
        <w:ind w:firstLine="24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甲方：                        </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乙方： </w:t>
      </w:r>
      <w:r/>
    </w:p>
    <w:p>
      <w:pPr>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  地址：                       </w:t>
      </w:r>
      <w:r>
        <w:rPr>
          <w:rFonts w:hint="eastAsia" w:ascii="宋体" w:hAnsi="宋体" w:cs="Courier New"/>
          <w:color w:val="000000" w:themeColor="text1"/>
          <w:sz w:val="24"/>
          <w:szCs w:val="24"/>
          <w:highlight w:val="none"/>
          <w14:textFill>
            <w14:solidFill>
              <w14:schemeClr w14:val="tx1"/>
            </w14:solidFill>
          </w14:textFill>
        </w:rPr>
        <w:t xml:space="preserve"> </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地址： </w:t>
      </w:r>
      <w:r/>
    </w:p>
    <w:p>
      <w:pPr>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  法定代表人</w:t>
      </w:r>
      <w:r>
        <w:rPr>
          <w:rFonts w:hint="eastAsia" w:ascii="宋体" w:hAnsi="宋体" w:cs="Courier New"/>
          <w:color w:val="000000" w:themeColor="text1"/>
          <w:sz w:val="24"/>
          <w:szCs w:val="24"/>
          <w:highlight w:val="none"/>
          <w14:textFill>
            <w14:solidFill>
              <w14:schemeClr w14:val="tx1"/>
            </w14:solidFill>
          </w14:textFill>
        </w:rPr>
        <w:t xml:space="preserve">或授权代表</w:t>
      </w:r>
      <w:r>
        <w:rPr>
          <w:rFonts w:ascii="宋体" w:hAnsi="宋体" w:cs="Courier New"/>
          <w:color w:val="000000" w:themeColor="text1"/>
          <w:sz w:val="24"/>
          <w:szCs w:val="24"/>
          <w:highlight w:val="none"/>
          <w14:textFill>
            <w14:solidFill>
              <w14:schemeClr w14:val="tx1"/>
            </w14:solidFill>
          </w14:textFill>
        </w:rPr>
        <w:t xml:space="preserve">：        </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法定代表人</w:t>
      </w:r>
      <w:r>
        <w:rPr>
          <w:rFonts w:hint="eastAsia" w:ascii="宋体" w:hAnsi="宋体" w:cs="Courier New"/>
          <w:color w:val="000000" w:themeColor="text1"/>
          <w:sz w:val="24"/>
          <w:szCs w:val="24"/>
          <w:highlight w:val="none"/>
          <w14:textFill>
            <w14:solidFill>
              <w14:schemeClr w14:val="tx1"/>
            </w14:solidFill>
          </w14:textFill>
        </w:rPr>
        <w:t xml:space="preserve">或授权代表</w:t>
      </w:r>
      <w:r>
        <w:rPr>
          <w:rFonts w:ascii="宋体" w:hAnsi="宋体" w:cs="Courier New"/>
          <w:color w:val="000000" w:themeColor="text1"/>
          <w:sz w:val="24"/>
          <w:szCs w:val="24"/>
          <w:highlight w:val="none"/>
          <w14:textFill>
            <w14:solidFill>
              <w14:schemeClr w14:val="tx1"/>
            </w14:solidFill>
          </w14:textFill>
        </w:rPr>
        <w:t xml:space="preserve">：</w:t>
      </w:r>
      <w:r/>
    </w:p>
    <w:p>
      <w:pPr>
        <w:ind w:firstLine="240"/>
        <w:spacing w:line="400" w:lineRule="exact"/>
        <w:rPr>
          <w:rFonts w:hint="eastAsia" w:ascii="宋体" w:hAnsi="Courier New" w:cs="Courier New"/>
          <w:color w:val="000000" w:themeColor="text1"/>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联系电话：                    </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   </w:t>
      </w:r>
      <w:r>
        <w:rPr>
          <w:rFonts w:hint="eastAsia" w:ascii="宋体" w:hAnsi="宋体" w:cs="Courier New"/>
          <w:color w:val="000000" w:themeColor="text1"/>
          <w:sz w:val="24"/>
          <w:szCs w:val="24"/>
          <w:highlight w:val="none"/>
          <w14:textFill>
            <w14:solidFill>
              <w14:schemeClr w14:val="tx1"/>
            </w14:solidFill>
          </w14:textFill>
        </w:rPr>
        <w:t xml:space="preserve">联系电话：          </w:t>
      </w:r>
      <w:r/>
    </w:p>
    <w:p>
      <w:pPr>
        <w:jc w:val="center"/>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Courier New" w:cs="Courier New"/>
          <w:color w:val="000000" w:themeColor="text1"/>
          <w:highlight w:val="none"/>
          <w14:textFill>
            <w14:solidFill>
              <w14:schemeClr w14:val="tx1"/>
            </w14:solidFill>
          </w14:textFill>
        </w:rPr>
        <w:t xml:space="preserve">                 </w:t>
      </w:r>
      <w:r>
        <w:rPr>
          <w:rFonts w:hint="eastAsia" w:ascii="宋体" w:hAnsi="宋体" w:cs="Courier New"/>
          <w:color w:val="000000" w:themeColor="text1"/>
          <w:sz w:val="24"/>
          <w:szCs w:val="24"/>
          <w:highlight w:val="none"/>
          <w14:textFill>
            <w14:solidFill>
              <w14:schemeClr w14:val="tx1"/>
            </w14:solidFill>
          </w14:textFill>
        </w:rPr>
        <w:t xml:space="preserve">   </w:t>
      </w:r>
      <w:r/>
    </w:p>
    <w:p>
      <w:pPr>
        <w:ind w:firstLine="240"/>
        <w:jc w:val="both"/>
        <w:spacing w:line="288" w:lineRule="auto"/>
        <w:rPr>
          <w:rFonts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签订日期：      年  </w:t>
      </w:r>
      <w:r>
        <w:rPr>
          <w:rFonts w:hint="eastAsia" w:ascii="宋体" w:hAnsi="宋体" w:cs="Courier New"/>
          <w:color w:val="000000" w:themeColor="text1"/>
          <w:sz w:val="24"/>
          <w:szCs w:val="24"/>
          <w:highlight w:val="non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月  </w:t>
      </w:r>
      <w:r>
        <w:rPr>
          <w:rFonts w:hint="eastAsia" w:ascii="宋体" w:hAnsi="宋体" w:cs="Courier New"/>
          <w:color w:val="000000" w:themeColor="text1"/>
          <w:sz w:val="24"/>
          <w:szCs w:val="24"/>
          <w:highlight w:val="non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日</w:t>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left"/>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hint="eastAsia" w:hAnsi="宋体"/>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t xml:space="preserve">第</w:t>
      </w:r>
      <w:bookmarkEnd w:id="181"/>
      <w:r>
        <w:rPr>
          <w:rFonts w:hint="eastAsia" w:ascii="黑体" w:eastAsia="黑体"/>
          <w:bCs/>
          <w:color w:val="000000" w:themeColor="text1"/>
          <w:sz w:val="36"/>
          <w:szCs w:val="36"/>
          <w:highlight w:val="none"/>
          <w14:textFill>
            <w14:solidFill>
              <w14:schemeClr w14:val="tx1"/>
            </w14:solidFill>
          </w14:textFill>
        </w:rPr>
        <w:t xml:space="preserve">四章 采购需求</w:t>
      </w:r>
      <w:bookmarkEnd w:id="182"/>
      <w:r/>
      <w:bookmarkEnd w:id="183"/>
      <w:r/>
      <w:bookmarkEnd w:id="184"/>
      <w:r/>
      <w:r/>
    </w:p>
    <w:p>
      <w:pPr>
        <w:ind w:firstLine="300"/>
        <w:jc w:val="left"/>
        <w:spacing w:line="360" w:lineRule="auto"/>
        <w:rPr>
          <w:rFonts w:hint="eastAsia" w:ascii="黑体" w:hAnsi="黑体" w:eastAsia="黑体"/>
          <w:color w:val="000000" w:themeColor="text1"/>
          <w:sz w:val="30"/>
          <w:szCs w:val="30"/>
          <w:highlight w:val="none"/>
          <w14:textFill>
            <w14:solidFill>
              <w14:schemeClr w14:val="tx1"/>
            </w14:solidFill>
          </w14:textFill>
        </w:rPr>
      </w:pPr>
      <w:r/>
      <w:bookmarkStart w:id="187" w:name="_Toc49090575"/>
      <w:r/>
      <w:bookmarkStart w:id="188" w:name="_Toc26554093"/>
      <w:r>
        <w:rPr>
          <w:rFonts w:hint="eastAsia" w:ascii="黑体" w:hAnsi="黑体" w:eastAsia="黑体"/>
          <w:color w:val="000000" w:themeColor="text1"/>
          <w:sz w:val="30"/>
          <w:szCs w:val="30"/>
          <w:highlight w:val="none"/>
          <w14:textFill>
            <w14:solidFill>
              <w14:schemeClr w14:val="tx1"/>
            </w14:solidFill>
          </w14:textFill>
        </w:rPr>
        <w:t xml:space="preserve">本项目属性：货物类项目</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本项目标的物所属行业：</w:t>
      </w:r>
      <w:r>
        <w:rPr>
          <w:rFonts w:hint="eastAsia" w:asciiTheme="minorEastAsia" w:hAnsiTheme="minorEastAsia" w:eastAsiaTheme="minorEastAsia" w:cstheme="minorEastAsia"/>
          <w:color w:val="000000" w:themeColor="text1"/>
          <w:spacing w:val="-6"/>
          <w:sz w:val="24"/>
          <w:szCs w:val="24"/>
          <w:highlight w:val="none"/>
          <w14:textFill>
            <w14:solidFill>
              <w14:schemeClr w14:val="tx1"/>
            </w14:solidFill>
          </w14:textFill>
        </w:rPr>
        <w:t xml:space="preserve">工业/制造业</w:t>
      </w:r>
      <w:r>
        <w:rPr>
          <w:rFonts w:hint="eastAsia" w:asciiTheme="minorEastAsia" w:hAnsiTheme="minorEastAsia" w:cstheme="minorEastAsia"/>
          <w:color w:val="000000" w:themeColor="text1"/>
          <w:spacing w:val="-6"/>
          <w:sz w:val="24"/>
          <w:szCs w:val="24"/>
          <w:highlight w:val="none"/>
          <w14:textFill>
            <w14:solidFill>
              <w14:schemeClr w14:val="tx1"/>
            </w14:solidFill>
          </w14:textFill>
        </w:rPr>
        <w:t xml:space="preserve">。</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本项目中的</w:t>
      </w:r>
      <w:r>
        <w:rPr>
          <w:rFonts w:hint="eastAsia" w:ascii="宋体" w:hAnsi="宋体"/>
          <w:b/>
          <w:bCs w:val="0"/>
          <w:color w:val="000000" w:themeColor="text1"/>
          <w:sz w:val="24"/>
          <w:szCs w:val="24"/>
          <w:highlight w:val="none"/>
          <w:lang w:val="en-US" w:eastAsia="zh-CN"/>
          <w14:textFill>
            <w14:solidFill>
              <w14:schemeClr w14:val="tx1"/>
            </w14:solidFill>
          </w14:textFill>
        </w:rPr>
        <w:t xml:space="preserve">遥测监护盒</w:t>
      </w:r>
      <w:r>
        <w:rPr>
          <w:rFonts w:hint="eastAsia" w:ascii="宋体" w:hAnsi="宋体"/>
          <w:color w:val="000000" w:themeColor="text1"/>
          <w:sz w:val="24"/>
          <w:szCs w:val="24"/>
          <w:highlight w:val="none"/>
          <w14:textFill>
            <w14:solidFill>
              <w14:schemeClr w14:val="tx1"/>
            </w14:solidFill>
          </w14:textFill>
        </w:rPr>
        <w:t xml:space="preserve">为核心产品。</w:t>
      </w:r>
      <w:r/>
    </w:p>
    <w:p>
      <w:pPr>
        <w:ind w:firstLine="300"/>
        <w:jc w:val="left"/>
        <w:keepLines w:val="0"/>
        <w:keepNext w:val="0"/>
        <w:pageBreakBefore w:val="0"/>
        <w:spacing w:line="450" w:lineRule="exact"/>
        <w:rPr>
          <w:rFonts w:hint="eastAsia" w:ascii="黑体" w:hAnsi="黑体" w:eastAsia="黑体"/>
          <w:color w:val="000000" w:themeColor="text1"/>
          <w:sz w:val="30"/>
          <w:szCs w:val="30"/>
          <w:highlight w:val="none"/>
          <w:lang w:eastAsia="zh-CN"/>
          <w14:textFill>
            <w14:solidFill>
              <w14:schemeClr w14:val="tx1"/>
            </w14:solidFill>
          </w14:textFill>
        </w:rPr>
      </w:pPr>
      <w:r>
        <w:rPr>
          <w:rFonts w:hint="eastAsia" w:ascii="黑体" w:hAnsi="黑体" w:eastAsia="黑体"/>
          <w:color w:val="000000" w:themeColor="text1"/>
          <w:sz w:val="30"/>
          <w:szCs w:val="30"/>
          <w:highlight w:val="none"/>
          <w14:textFill>
            <w14:solidFill>
              <w14:schemeClr w14:val="tx1"/>
            </w14:solidFill>
          </w14:textFill>
        </w:rPr>
        <w:t xml:space="preserve">第一部分 项目技术要求</w:t>
      </w:r>
      <w:r/>
    </w:p>
    <w:p>
      <w:pPr>
        <w:ind w:firstLine="420"/>
        <w:jc w:val="left"/>
        <w:keepLines w:val="0"/>
        <w:keepNext w:val="0"/>
        <w:pageBreakBefore w:val="0"/>
        <w:spacing w:line="450" w:lineRule="exact"/>
        <w:shd w:val="clear" w:color="auto" w:fill="ffffff"/>
        <w:widowControl/>
        <w:rPr>
          <w:rFonts w:hint="eastAsia" w:ascii="宋体" w:hAnsi="宋体" w:eastAsia="宋体"/>
          <w:color w:val="000000" w:themeColor="text1"/>
          <w:sz w:val="24"/>
          <w:szCs w:val="24"/>
          <w:highlight w:val="none"/>
          <w:u w:val="single"/>
          <w:lang w:eastAsia="zh-CN"/>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w:t>
      </w:r>
      <w:r>
        <w:rPr>
          <w:rFonts w:hint="eastAsia" w:ascii="宋体" w:hAnsi="宋体"/>
          <w:b/>
          <w:bCs/>
          <w:color w:val="000000" w:themeColor="text1"/>
          <w:sz w:val="24"/>
          <w:szCs w:val="24"/>
          <w:highlight w:val="none"/>
          <w:u w:val="single"/>
          <w14:textFill>
            <w14:solidFill>
              <w14:schemeClr w14:val="tx1"/>
            </w14:solidFill>
          </w14:textFill>
        </w:rPr>
        <w:t xml:space="preserve">投标人所投内容必须满足以下要求，不得有负偏离</w:t>
      </w:r>
      <w:r>
        <w:rPr>
          <w:rFonts w:hint="eastAsia" w:ascii="宋体" w:hAnsi="宋体"/>
          <w:color w:val="000000" w:themeColor="text1"/>
          <w:sz w:val="24"/>
          <w:szCs w:val="24"/>
          <w:highlight w:val="none"/>
          <w:u w:val="single"/>
          <w14:textFill>
            <w14:solidFill>
              <w14:schemeClr w14:val="tx1"/>
            </w14:solidFill>
          </w14:textFill>
        </w:rPr>
        <w:t xml:space="preserve">。并如实地在《投标偏离表》中按招标文件“采购需求”中</w:t>
      </w:r>
      <w:r>
        <w:rPr>
          <w:rFonts w:hint="eastAsia" w:ascii="宋体" w:hAnsi="宋体"/>
          <w:b/>
          <w:bCs/>
          <w:color w:val="000000" w:themeColor="text1"/>
          <w:sz w:val="24"/>
          <w:szCs w:val="24"/>
          <w:highlight w:val="none"/>
          <w:u w:val="single"/>
          <w14:textFill>
            <w14:solidFill>
              <w14:schemeClr w14:val="tx1"/>
            </w14:solidFill>
          </w14:textFill>
        </w:rPr>
        <w:t xml:space="preserve">“</w:t>
      </w:r>
      <w:r>
        <w:rPr>
          <w:rFonts w:ascii="宋体" w:hAnsi="宋体"/>
          <w:b/>
          <w:bCs/>
          <w:color w:val="000000" w:themeColor="text1"/>
          <w:sz w:val="24"/>
          <w:szCs w:val="24"/>
          <w:highlight w:val="none"/>
          <w:u w:val="single"/>
          <w14:textFill>
            <w14:solidFill>
              <w14:schemeClr w14:val="tx1"/>
            </w14:solidFill>
          </w14:textFill>
        </w:rPr>
        <w:t xml:space="preserve">功能需求与技术参数</w:t>
      </w:r>
      <w:r>
        <w:rPr>
          <w:rFonts w:hint="eastAsia" w:ascii="宋体" w:hAnsi="宋体"/>
          <w:b/>
          <w:bCs/>
          <w:color w:val="000000" w:themeColor="text1"/>
          <w:sz w:val="24"/>
          <w:szCs w:val="24"/>
          <w:highlight w:val="none"/>
          <w:u w:val="single"/>
          <w14:textFill>
            <w14:solidFill>
              <w14:schemeClr w14:val="tx1"/>
            </w14:solidFill>
          </w14:textFill>
        </w:rPr>
        <w:t xml:space="preserve">”“商务需求”等</w:t>
      </w:r>
      <w:r>
        <w:rPr>
          <w:rFonts w:hint="eastAsia" w:ascii="宋体" w:hAnsi="宋体"/>
          <w:color w:val="000000" w:themeColor="text1"/>
          <w:sz w:val="24"/>
          <w:szCs w:val="24"/>
          <w:highlight w:val="none"/>
          <w:u w:val="single"/>
          <w14:textFill>
            <w14:solidFill>
              <w14:schemeClr w14:val="tx1"/>
            </w14:solidFill>
          </w14:textFill>
        </w:rPr>
        <w:t xml:space="preserve">内容</w:t>
      </w:r>
      <w:r>
        <w:rPr>
          <w:rFonts w:hint="eastAsia" w:ascii="宋体" w:hAnsi="宋体"/>
          <w:b/>
          <w:bCs/>
          <w:color w:val="000000" w:themeColor="text1"/>
          <w:sz w:val="24"/>
          <w:szCs w:val="24"/>
          <w:highlight w:val="none"/>
          <w:u w:val="single"/>
          <w14:textFill>
            <w14:solidFill>
              <w14:schemeClr w14:val="tx1"/>
            </w14:solidFill>
          </w14:textFill>
        </w:rPr>
        <w:t xml:space="preserve">逐条标明</w:t>
      </w:r>
      <w:r>
        <w:rPr>
          <w:rFonts w:hint="eastAsia" w:ascii="宋体" w:hAnsi="宋体"/>
          <w:color w:val="000000" w:themeColor="text1"/>
          <w:sz w:val="24"/>
          <w:szCs w:val="24"/>
          <w:highlight w:val="none"/>
          <w:u w:val="single"/>
          <w14:textFill>
            <w14:solidFill>
              <w14:schemeClr w14:val="tx1"/>
            </w14:solidFill>
          </w14:textFill>
        </w:rPr>
        <w:t xml:space="preserve">满足与否，并对其真实性负责。技术条款</w:t>
      </w:r>
      <w:r>
        <w:rPr>
          <w:rFonts w:hint="eastAsia" w:ascii="宋体" w:hAnsi="宋体"/>
          <w:b/>
          <w:bCs/>
          <w:color w:val="000000" w:themeColor="text1"/>
          <w:sz w:val="24"/>
          <w:szCs w:val="24"/>
          <w:highlight w:val="none"/>
          <w:u w:val="single"/>
          <w14:textFill>
            <w14:solidFill>
              <w14:schemeClr w14:val="tx1"/>
            </w14:solidFill>
          </w14:textFill>
        </w:rPr>
        <w:t xml:space="preserve">必须</w:t>
      </w:r>
      <w:r>
        <w:rPr>
          <w:rFonts w:hint="eastAsia" w:ascii="宋体" w:hAnsi="宋体"/>
          <w:color w:val="000000" w:themeColor="text1"/>
          <w:sz w:val="24"/>
          <w:szCs w:val="24"/>
          <w:highlight w:val="none"/>
          <w:u w:val="single"/>
          <w14:textFill>
            <w14:solidFill>
              <w14:schemeClr w14:val="tx1"/>
            </w14:solidFill>
          </w14:textFill>
        </w:rPr>
        <w:t xml:space="preserve">在投标文件中提供技术支持资料（如产品说明书、彩页、相关检测报告、医疗器械产品技术要求、白皮书、手册、实物照片</w:t>
      </w:r>
      <w:r>
        <w:rPr>
          <w:rFonts w:hint="eastAsia" w:ascii="宋体" w:hAnsi="宋体" w:eastAsia="宋体" w:cs="宋体"/>
          <w:color w:val="000000"/>
          <w:sz w:val="24"/>
          <w:szCs w:val="24"/>
          <w:highlight w:val="none"/>
          <w:u w:val="single"/>
        </w:rPr>
        <w:t xml:space="preserve">（须体现所投产品品牌型号）</w:t>
      </w:r>
      <w:r>
        <w:rPr>
          <w:rFonts w:hint="eastAsia" w:ascii="宋体" w:hAnsi="宋体"/>
          <w:color w:val="000000" w:themeColor="text1"/>
          <w:sz w:val="24"/>
          <w:szCs w:val="24"/>
          <w:highlight w:val="none"/>
          <w:u w:val="single"/>
          <w14:textFill>
            <w14:solidFill>
              <w14:schemeClr w14:val="tx1"/>
            </w14:solidFill>
          </w14:textFill>
        </w:rPr>
        <w:t xml:space="preserve">等），未提供技术支持资料或提供的技术支持资料不能佐证偏离表内容的，评审时不予认可。</w:t>
      </w:r>
      <w:r/>
    </w:p>
    <w:p>
      <w:pPr>
        <w:ind w:firstLine="420"/>
        <w:jc w:val="left"/>
        <w:keepLines w:val="0"/>
        <w:keepNext w:val="0"/>
        <w:pageBreakBefore w:val="0"/>
        <w:spacing w:before="181" w:line="470" w:lineRule="exact"/>
        <w:shd w:val="clear" w:color="auto" w:fill="ffffff"/>
        <w:widowControl/>
        <w:rPr>
          <w:rFonts w:hint="default" w:ascii="Times New Roman" w:hAnsi="Times New Roman" w:eastAsia="宋体" w:cs="Times New Roman"/>
          <w:b/>
          <w:sz w:val="24"/>
          <w:lang w:val="en-US" w:eastAsia="zh-CN"/>
        </w:rPr>
      </w:pPr>
      <w:r>
        <w:rPr>
          <w:rFonts w:hint="default" w:ascii="Times New Roman" w:hAnsi="Times New Roman" w:eastAsia="宋体" w:cs="Times New Roman"/>
          <w:b/>
          <w:sz w:val="24"/>
        </w:rPr>
        <w:t xml:space="preserve">一</w:t>
      </w:r>
      <w:r>
        <w:rPr>
          <w:rFonts w:hint="default" w:ascii="Times New Roman" w:hAnsi="Times New Roman" w:cs="Times New Roman"/>
          <w:b/>
          <w:sz w:val="24"/>
          <w:lang w:val="en-US" w:eastAsia="zh-CN"/>
        </w:rPr>
        <w:t xml:space="preserve">、设备名称：</w:t>
      </w:r>
      <w:r>
        <w:rPr>
          <w:rFonts w:hint="eastAsia" w:ascii="Times New Roman" w:hAnsi="Times New Roman" w:cs="Times New Roman"/>
          <w:b/>
          <w:sz w:val="24"/>
          <w:lang w:val="en-US" w:eastAsia="zh-CN"/>
        </w:rPr>
        <w:t xml:space="preserve">遥测监护系统</w:t>
      </w:r>
      <w:r/>
    </w:p>
    <w:p>
      <w:pPr>
        <w:ind w:firstLine="420"/>
        <w:jc w:val="left"/>
        <w:keepLines w:val="0"/>
        <w:keepNext w:val="0"/>
        <w:pageBreakBefore w:val="0"/>
        <w:spacing w:line="470" w:lineRule="exact"/>
        <w:shd w:val="clear" w:color="auto" w:fill="ffffff"/>
        <w:widowControl/>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t xml:space="preserve">二、数量：</w:t>
      </w:r>
      <w:r>
        <w:rPr>
          <w:rFonts w:hint="eastAsia" w:ascii="Times New Roman" w:hAnsi="Times New Roman" w:cs="Times New Roman"/>
          <w:b/>
          <w:sz w:val="24"/>
          <w:highlight w:val="none"/>
          <w:lang w:val="en-US" w:eastAsia="zh-CN"/>
        </w:rPr>
        <w:t xml:space="preserve">2</w:t>
      </w:r>
      <w:r>
        <w:rPr>
          <w:rFonts w:hint="default" w:ascii="Times New Roman" w:hAnsi="Times New Roman" w:eastAsia="宋体" w:cs="Times New Roman"/>
          <w:b/>
          <w:sz w:val="24"/>
          <w:highlight w:val="none"/>
        </w:rPr>
        <w:t xml:space="preserve">套</w:t>
      </w:r>
      <w:r/>
    </w:p>
    <w:p>
      <w:pPr>
        <w:ind w:firstLine="420"/>
        <w:jc w:val="left"/>
        <w:keepLines w:val="0"/>
        <w:keepNext w:val="0"/>
        <w:pageBreakBefore w:val="0"/>
        <w:spacing w:line="470" w:lineRule="exact"/>
        <w:shd w:val="clear" w:color="auto" w:fill="ffffff"/>
        <w:widowControl/>
        <w:rPr>
          <w:rFonts w:hint="default" w:ascii="Times New Roman" w:hAnsi="Times New Roman" w:eastAsia="宋体" w:cs="Times New Roman"/>
          <w:b/>
          <w:sz w:val="24"/>
          <w:highlight w:val="none"/>
          <w:lang w:val="en-US" w:eastAsia="zh-CN"/>
        </w:rPr>
      </w:pPr>
      <w:r>
        <w:rPr>
          <w:rFonts w:hint="default" w:ascii="Times New Roman" w:hAnsi="Times New Roman" w:eastAsia="宋体" w:cs="Times New Roman"/>
          <w:b/>
          <w:sz w:val="24"/>
          <w:highlight w:val="none"/>
        </w:rPr>
        <w:t xml:space="preserve">三、预算：</w:t>
      </w:r>
      <w:r>
        <w:rPr>
          <w:rFonts w:hint="eastAsia" w:ascii="Times New Roman" w:hAnsi="Times New Roman" w:cs="Times New Roman"/>
          <w:b/>
          <w:sz w:val="24"/>
          <w:highlight w:val="none"/>
          <w:lang w:val="en-US" w:eastAsia="zh-CN"/>
        </w:rPr>
        <w:t xml:space="preserve">104.8</w:t>
      </w:r>
      <w:r>
        <w:rPr>
          <w:rFonts w:hint="default" w:ascii="Times New Roman" w:hAnsi="Times New Roman" w:eastAsia="宋体" w:cs="Times New Roman"/>
          <w:b/>
          <w:sz w:val="24"/>
          <w:highlight w:val="none"/>
        </w:rPr>
        <w:t xml:space="preserve">万元</w:t>
      </w:r>
      <w:r>
        <w:rPr>
          <w:rFonts w:hint="eastAsia" w:ascii="Times New Roman" w:hAnsi="Times New Roman" w:cs="Times New Roman"/>
          <w:b/>
          <w:sz w:val="24"/>
          <w:highlight w:val="none"/>
          <w:lang w:eastAsia="zh-CN"/>
        </w:rPr>
        <w:t xml:space="preserve">，</w:t>
      </w:r>
      <w:r>
        <w:rPr>
          <w:rFonts w:hint="eastAsia" w:ascii="Times New Roman" w:hAnsi="Times New Roman" w:cs="Times New Roman"/>
          <w:b/>
          <w:sz w:val="24"/>
          <w:highlight w:val="none"/>
          <w:lang w:val="en-US" w:eastAsia="zh-CN"/>
        </w:rPr>
        <w:t xml:space="preserve">最高限价：</w:t>
      </w:r>
      <w:r>
        <w:rPr>
          <w:rFonts w:hint="eastAsia" w:asciiTheme="minorEastAsia" w:hAnsiTheme="minorEastAsia" w:eastAsiaTheme="minorEastAsia" w:cstheme="minorEastAsia"/>
          <w:b/>
          <w:bCs/>
          <w:sz w:val="24"/>
          <w:szCs w:val="24"/>
          <w:highlight w:val="none"/>
          <w:lang w:val="en-US" w:eastAsia="zh-CN"/>
        </w:rPr>
        <w:t xml:space="preserve">遥测监护系统（一）</w:t>
      </w:r>
      <w:r>
        <w:rPr>
          <w:rFonts w:hint="eastAsia" w:ascii="Times New Roman" w:hAnsi="Times New Roman" w:cs="Times New Roman"/>
          <w:b/>
          <w:sz w:val="24"/>
          <w:highlight w:val="none"/>
          <w:lang w:val="en-US" w:eastAsia="zh-CN"/>
        </w:rPr>
        <w:t xml:space="preserve">80万元、</w:t>
      </w:r>
      <w:r>
        <w:rPr>
          <w:rFonts w:hint="eastAsia" w:asciiTheme="minorEastAsia" w:hAnsiTheme="minorEastAsia" w:eastAsiaTheme="minorEastAsia" w:cstheme="minorEastAsia"/>
          <w:b/>
          <w:bCs/>
          <w:sz w:val="24"/>
          <w:szCs w:val="24"/>
          <w:highlight w:val="none"/>
          <w:lang w:val="en-US" w:eastAsia="zh-CN"/>
        </w:rPr>
        <w:t xml:space="preserve">遥测监护系统（二）</w:t>
      </w:r>
      <w:r>
        <w:rPr>
          <w:rFonts w:hint="eastAsia" w:ascii="Times New Roman" w:hAnsi="Times New Roman" w:cs="Times New Roman"/>
          <w:b/>
          <w:sz w:val="24"/>
          <w:highlight w:val="none"/>
          <w:lang w:val="en-US" w:eastAsia="zh-CN"/>
        </w:rPr>
        <w:t xml:space="preserve">9.8万元</w:t>
      </w:r>
      <w:r/>
    </w:p>
    <w:p>
      <w:pPr>
        <w:ind w:firstLine="420"/>
        <w:jc w:val="left"/>
        <w:keepLines w:val="0"/>
        <w:keepNext w:val="0"/>
        <w:pageBreakBefore w:val="0"/>
        <w:spacing w:line="470" w:lineRule="exact"/>
        <w:shd w:val="clear" w:color="auto" w:fill="ffffff"/>
        <w:widowControl/>
        <w:rPr>
          <w:rFonts w:hint="default" w:ascii="Times New Roman" w:hAnsi="Times New Roman" w:eastAsia="宋体" w:cs="Times New Roman"/>
          <w:b/>
          <w:sz w:val="24"/>
          <w:highlight w:val="none"/>
        </w:rPr>
      </w:pPr>
      <w:r>
        <w:rPr>
          <w:rFonts w:hint="eastAsia" w:ascii="Times New Roman" w:hAnsi="Times New Roman" w:cs="Times New Roman"/>
          <w:b/>
          <w:sz w:val="24"/>
          <w:highlight w:val="none"/>
          <w:lang w:val="en-US" w:eastAsia="zh-CN"/>
        </w:rPr>
        <w:t xml:space="preserve">四</w:t>
      </w:r>
      <w:r>
        <w:rPr>
          <w:rFonts w:hint="default" w:ascii="Times New Roman" w:hAnsi="Times New Roman" w:eastAsia="宋体" w:cs="Times New Roman"/>
          <w:b/>
          <w:sz w:val="24"/>
          <w:highlight w:val="none"/>
        </w:rPr>
        <w:t xml:space="preserve">、设备用途说明：</w:t>
      </w:r>
      <w:r>
        <w:rPr>
          <w:rFonts w:hint="default" w:ascii="Times New Roman" w:hAnsi="Times New Roman" w:eastAsia="宋体" w:cs="Times New Roman"/>
          <w:b/>
          <w:sz w:val="24"/>
          <w:highlight w:val="none"/>
        </w:rPr>
        <w:t xml:space="preserve">用于</w:t>
      </w:r>
      <w:r>
        <w:rPr>
          <w:rFonts w:hint="eastAsia" w:ascii="Times New Roman" w:hAnsi="Times New Roman" w:cs="Times New Roman"/>
          <w:b/>
          <w:sz w:val="24"/>
          <w:highlight w:val="none"/>
          <w:lang w:val="en-US" w:eastAsia="zh-CN"/>
        </w:rPr>
        <w:t xml:space="preserve">住院患者生命体征参数的监测</w:t>
      </w:r>
      <w:r>
        <w:rPr>
          <w:rFonts w:hint="default" w:ascii="Times New Roman" w:hAnsi="Times New Roman" w:eastAsia="宋体" w:cs="Times New Roman"/>
          <w:b/>
          <w:sz w:val="24"/>
          <w:highlight w:val="none"/>
        </w:rPr>
        <w:t xml:space="preserve">。</w:t>
      </w:r>
      <w:r/>
    </w:p>
    <w:p>
      <w:pPr>
        <w:ind w:firstLine="420"/>
        <w:jc w:val="left"/>
        <w:keepLines w:val="0"/>
        <w:keepNext w:val="0"/>
        <w:pageBreakBefore w:val="0"/>
        <w:spacing w:line="470" w:lineRule="exact"/>
        <w:shd w:val="clear" w:color="auto" w:fill="ffffff"/>
        <w:widowControl/>
        <w:rPr>
          <w:rFonts w:hint="default" w:ascii="Times New Roman" w:hAnsi="Times New Roman" w:eastAsia="宋体" w:cs="Times New Roman"/>
          <w:b/>
          <w:sz w:val="24"/>
          <w:highlight w:val="none"/>
        </w:rPr>
      </w:pPr>
      <w:r>
        <w:rPr>
          <w:rFonts w:hint="eastAsia" w:ascii="Times New Roman" w:hAnsi="Times New Roman" w:cs="Times New Roman"/>
          <w:b/>
          <w:sz w:val="24"/>
          <w:highlight w:val="none"/>
          <w:lang w:val="en-US" w:eastAsia="zh-CN"/>
        </w:rPr>
        <w:t xml:space="preserve">五</w:t>
      </w:r>
      <w:r>
        <w:rPr>
          <w:rFonts w:hint="default" w:ascii="Times New Roman" w:hAnsi="Times New Roman" w:eastAsia="宋体" w:cs="Times New Roman"/>
          <w:b/>
          <w:sz w:val="24"/>
          <w:highlight w:val="none"/>
        </w:rPr>
        <w:t xml:space="preserve">、交货日期：合同签订后</w:t>
      </w:r>
      <w:r>
        <w:rPr>
          <w:rFonts w:hint="eastAsia" w:ascii="Times New Roman" w:hAnsi="Times New Roman" w:cs="Times New Roman"/>
          <w:b/>
          <w:sz w:val="24"/>
          <w:highlight w:val="none"/>
          <w:lang w:val="en-US" w:eastAsia="zh-CN"/>
        </w:rPr>
        <w:t xml:space="preserve">60</w:t>
      </w:r>
      <w:r>
        <w:rPr>
          <w:rFonts w:hint="default" w:ascii="Times New Roman" w:hAnsi="Times New Roman" w:eastAsia="宋体" w:cs="Times New Roman"/>
          <w:b/>
          <w:sz w:val="24"/>
          <w:highlight w:val="none"/>
        </w:rPr>
        <w:t xml:space="preserve">天</w:t>
      </w:r>
      <w:r/>
    </w:p>
    <w:p>
      <w:pPr>
        <w:ind w:firstLine="420"/>
        <w:jc w:val="left"/>
        <w:keepLines w:val="0"/>
        <w:keepNext w:val="0"/>
        <w:pageBreakBefore w:val="0"/>
        <w:spacing w:line="470" w:lineRule="exact"/>
        <w:shd w:val="clear" w:color="auto" w:fill="ffffff"/>
        <w:widowControl/>
        <w:rPr>
          <w:rFonts w:hint="default" w:ascii="Times New Roman" w:hAnsi="Times New Roman" w:eastAsia="宋体" w:cs="Times New Roman"/>
          <w:b/>
          <w:sz w:val="24"/>
          <w:highlight w:val="none"/>
        </w:rPr>
      </w:pPr>
      <w:r>
        <w:rPr>
          <w:rFonts w:hint="eastAsia" w:ascii="Times New Roman" w:hAnsi="Times New Roman" w:cs="Times New Roman"/>
          <w:b/>
          <w:sz w:val="24"/>
          <w:highlight w:val="none"/>
          <w:lang w:val="en-US" w:eastAsia="zh-CN"/>
        </w:rPr>
        <w:t xml:space="preserve">六</w:t>
      </w:r>
      <w:r>
        <w:rPr>
          <w:rFonts w:hint="default" w:ascii="Times New Roman" w:hAnsi="Times New Roman" w:eastAsia="宋体" w:cs="Times New Roman"/>
          <w:b/>
          <w:sz w:val="24"/>
          <w:highlight w:val="none"/>
        </w:rPr>
        <w:t xml:space="preserve">、投标时要求提供原厂家的技术参数表，评标以此为准</w:t>
      </w:r>
      <w:r/>
    </w:p>
    <w:p>
      <w:pPr>
        <w:ind w:firstLine="420"/>
        <w:jc w:val="left"/>
        <w:keepLines w:val="0"/>
        <w:keepNext w:val="0"/>
        <w:pageBreakBefore w:val="0"/>
        <w:spacing w:line="470" w:lineRule="exact"/>
        <w:shd w:val="clear" w:color="auto" w:fill="ffffff"/>
        <w:widowControl/>
        <w:rPr>
          <w:rFonts w:hint="default" w:ascii="Times New Roman" w:hAnsi="Times New Roman" w:eastAsia="宋体" w:cs="Times New Roman"/>
          <w:b/>
          <w:sz w:val="24"/>
          <w:highlight w:val="none"/>
        </w:rPr>
      </w:pPr>
      <w:r>
        <w:rPr>
          <w:rFonts w:hint="eastAsia" w:ascii="Times New Roman" w:hAnsi="Times New Roman" w:cs="Times New Roman"/>
          <w:b/>
          <w:sz w:val="24"/>
          <w:highlight w:val="none"/>
          <w:lang w:val="en-US" w:eastAsia="zh-CN"/>
        </w:rPr>
        <w:t xml:space="preserve">七</w:t>
      </w:r>
      <w:r>
        <w:rPr>
          <w:rFonts w:hint="default" w:ascii="Times New Roman" w:hAnsi="Times New Roman" w:eastAsia="宋体" w:cs="Times New Roman"/>
          <w:b/>
          <w:sz w:val="24"/>
          <w:highlight w:val="none"/>
        </w:rPr>
        <w:t xml:space="preserve">、具有</w:t>
      </w:r>
      <w:r>
        <w:rPr>
          <w:rFonts w:hint="eastAsia" w:ascii="Times New Roman" w:hAnsi="Times New Roman" w:cs="Times New Roman"/>
          <w:b/>
          <w:sz w:val="24"/>
          <w:highlight w:val="none"/>
          <w:lang w:eastAsia="zh-CN"/>
        </w:rPr>
        <w:t xml:space="preserve">“</w:t>
      </w:r>
      <w:r>
        <w:rPr>
          <w:rFonts w:hint="default" w:ascii="Times New Roman" w:hAnsi="Times New Roman" w:eastAsia="宋体" w:cs="Times New Roman"/>
          <w:b/>
          <w:sz w:val="24"/>
          <w:highlight w:val="none"/>
        </w:rPr>
        <w:t xml:space="preserve">中华人民共和国医疗器械注册证</w:t>
      </w:r>
      <w:r>
        <w:rPr>
          <w:rFonts w:hint="eastAsia" w:ascii="Times New Roman" w:hAnsi="Times New Roman" w:cs="Times New Roman"/>
          <w:b/>
          <w:sz w:val="24"/>
          <w:highlight w:val="none"/>
          <w:lang w:eastAsia="zh-CN"/>
        </w:rPr>
        <w:t xml:space="preserve">”</w:t>
      </w:r>
      <w:r/>
    </w:p>
    <w:p>
      <w:pPr>
        <w:ind w:firstLine="420"/>
        <w:jc w:val="left"/>
        <w:keepLines w:val="0"/>
        <w:keepNext w:val="0"/>
        <w:pageBreakBefore w:val="0"/>
        <w:spacing w:line="470" w:lineRule="exact"/>
        <w:shd w:val="clear" w:color="auto" w:fill="ffffff"/>
        <w:widowControl/>
        <w:rPr>
          <w:rFonts w:hint="eastAsia" w:ascii="Times New Roman" w:hAnsi="Times New Roman" w:eastAsia="宋体" w:cs="Times New Roman"/>
          <w:b/>
          <w:sz w:val="24"/>
          <w:highlight w:val="none"/>
          <w:lang w:val="en-US" w:eastAsia="zh-CN"/>
        </w:rPr>
      </w:pPr>
      <w:r>
        <w:rPr>
          <w:rFonts w:hint="eastAsia" w:ascii="Times New Roman" w:hAnsi="Times New Roman" w:cs="Times New Roman"/>
          <w:b/>
          <w:sz w:val="24"/>
          <w:highlight w:val="none"/>
          <w:lang w:val="en-US" w:eastAsia="zh-CN"/>
        </w:rPr>
        <w:t xml:space="preserve">八</w:t>
      </w:r>
      <w:r>
        <w:rPr>
          <w:rFonts w:hint="default" w:ascii="Times New Roman" w:hAnsi="Times New Roman" w:eastAsia="宋体" w:cs="Times New Roman"/>
          <w:b/>
          <w:sz w:val="24"/>
          <w:highlight w:val="none"/>
        </w:rPr>
        <w:t xml:space="preserve">、本项目</w:t>
      </w:r>
      <w:r>
        <w:rPr>
          <w:rFonts w:hint="eastAsia" w:ascii="Times New Roman" w:hAnsi="Times New Roman" w:cs="Times New Roman"/>
          <w:b/>
          <w:sz w:val="24"/>
          <w:highlight w:val="none"/>
          <w:lang w:val="en-US" w:eastAsia="zh-CN"/>
        </w:rPr>
        <w:t xml:space="preserve">不</w:t>
      </w:r>
      <w:r>
        <w:rPr>
          <w:rFonts w:hint="default" w:ascii="Times New Roman" w:hAnsi="Times New Roman" w:eastAsia="宋体" w:cs="Times New Roman"/>
          <w:b/>
          <w:sz w:val="24"/>
          <w:highlight w:val="none"/>
        </w:rPr>
        <w:t xml:space="preserve">允许进口产品参与</w:t>
      </w:r>
      <w:r/>
    </w:p>
    <w:p>
      <w:pPr>
        <w:ind w:firstLine="420"/>
        <w:jc w:val="left"/>
        <w:keepLines w:val="0"/>
        <w:keepNext w:val="0"/>
        <w:pageBreakBefore w:val="0"/>
        <w:spacing w:line="470" w:lineRule="exact"/>
        <w:shd w:val="clear" w:color="auto" w:fill="ffffff"/>
        <w:widowControl/>
        <w:rPr>
          <w:rFonts w:hint="default" w:ascii="Times New Roman" w:hAnsi="Times New Roman" w:eastAsia="宋体" w:cs="Times New Roman"/>
          <w:b/>
          <w:sz w:val="24"/>
          <w:highlight w:val="none"/>
        </w:rPr>
      </w:pPr>
      <w:r>
        <w:rPr>
          <w:rFonts w:hint="eastAsia" w:ascii="Times New Roman" w:hAnsi="Times New Roman" w:cs="Times New Roman"/>
          <w:b/>
          <w:sz w:val="24"/>
          <w:highlight w:val="none"/>
          <w:lang w:val="en-US" w:eastAsia="zh-CN"/>
        </w:rPr>
        <w:t xml:space="preserve">九</w:t>
      </w:r>
      <w:r>
        <w:rPr>
          <w:rFonts w:hint="default" w:ascii="Times New Roman" w:hAnsi="Times New Roman" w:eastAsia="宋体" w:cs="Times New Roman"/>
          <w:b/>
          <w:sz w:val="24"/>
          <w:highlight w:val="none"/>
        </w:rPr>
        <w:t xml:space="preserve">、本项目不接受联合体投标</w:t>
      </w:r>
      <w:r/>
    </w:p>
    <w:p>
      <w:pPr>
        <w:ind w:firstLine="482"/>
        <w:keepLines w:val="0"/>
        <w:keepNext w:val="0"/>
        <w:pageBreakBefore w:val="0"/>
        <w:spacing w:line="470" w:lineRule="exact"/>
        <w:widowControl w:val="off"/>
        <w:rPr>
          <w:rFonts w:hint="eastAsia" w:asciiTheme="minorEastAsia" w:hAnsiTheme="minorEastAsia" w:eastAsiaTheme="minorEastAsia" w:cstheme="minorEastAsia"/>
          <w:b/>
          <w:bCs/>
          <w:sz w:val="24"/>
          <w:szCs w:val="24"/>
          <w:highlight w:val="none"/>
          <w:lang w:val="en-US" w:eastAsia="zh-CN"/>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w:t>
      </w:r>
      <w:r>
        <w:rPr>
          <w:rFonts w:hint="eastAsia" w:asciiTheme="minorEastAsia" w:hAnsiTheme="minorEastAsia" w:eastAsiaTheme="minorEastAsia" w:cstheme="minorEastAsia"/>
          <w:b/>
          <w:bCs/>
          <w:sz w:val="24"/>
          <w:szCs w:val="24"/>
          <w:highlight w:val="none"/>
          <w:lang w:val="en-US" w:eastAsia="zh-CN"/>
        </w:rPr>
        <w:t xml:space="preserve">十、功能需求与技术参数</w:t>
      </w:r>
      <w:r/>
    </w:p>
    <w:p>
      <w:pPr>
        <w:ind w:firstLine="482"/>
        <w:keepLines w:val="0"/>
        <w:keepNext w:val="0"/>
        <w:pageBreakBefore w:val="0"/>
        <w:spacing w:line="470" w:lineRule="exact"/>
        <w:widowControl w:val="off"/>
        <w:rPr>
          <w:rFonts w:hint="default"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（一）功能配置及要求</w:t>
      </w:r>
      <w:r/>
    </w:p>
    <w:p>
      <w:pPr>
        <w:ind w:firstLine="482"/>
        <w:keepLines w:val="0"/>
        <w:keepNext w:val="0"/>
        <w:pageBreakBefore w:val="0"/>
        <w:spacing w:line="470" w:lineRule="exact"/>
        <w:widowControl w:val="off"/>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1、遥测监护系统（一）</w:t>
      </w:r>
      <w:r/>
    </w:p>
    <w:p>
      <w:pPr>
        <w:ind w:firstLine="482"/>
        <w:keepLines w:val="0"/>
        <w:keepNext w:val="0"/>
        <w:pageBreakBefore w:val="0"/>
        <w:spacing w:line="47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1.1、中央监护站主机，1套，提供医疗器械注册证</w:t>
      </w:r>
      <w:r/>
    </w:p>
    <w:p>
      <w:pPr>
        <w:ind w:firstLine="482"/>
        <w:keepLines w:val="0"/>
        <w:keepNext w:val="0"/>
        <w:pageBreakBefore w:val="0"/>
        <w:spacing w:line="47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1.2、遥测监护盒1，12台，提供医疗器械注册证</w:t>
      </w:r>
      <w:r/>
    </w:p>
    <w:p>
      <w:pPr>
        <w:ind w:firstLine="482"/>
        <w:keepLines w:val="0"/>
        <w:keepNext w:val="0"/>
        <w:pageBreakBefore w:val="0"/>
        <w:spacing w:line="470" w:lineRule="exact"/>
        <w:widowControl w:val="off"/>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1.3、遥测监护盒2，2台，提供医疗器械注册证</w:t>
      </w:r>
      <w:r/>
    </w:p>
    <w:p>
      <w:pPr>
        <w:ind w:firstLine="482"/>
        <w:keepLines w:val="0"/>
        <w:keepNext w:val="0"/>
        <w:pageBreakBefore w:val="0"/>
        <w:spacing w:line="47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1.4、遥测信号收发装置及线缆 1套</w:t>
      </w:r>
      <w:r/>
    </w:p>
    <w:p>
      <w:pPr>
        <w:ind w:firstLine="482"/>
        <w:keepLines w:val="0"/>
        <w:keepNext w:val="0"/>
        <w:pageBreakBefore w:val="0"/>
        <w:spacing w:line="47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1.5、病人信息扫码装置 1套</w:t>
      </w:r>
      <w:r/>
    </w:p>
    <w:p>
      <w:pPr>
        <w:ind w:firstLine="482"/>
        <w:keepLines w:val="0"/>
        <w:keepNext w:val="0"/>
        <w:pageBreakBefore w:val="0"/>
        <w:spacing w:line="47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1.6、背袋 14只</w:t>
      </w:r>
      <w:r/>
    </w:p>
    <w:p>
      <w:pPr>
        <w:ind w:firstLine="482"/>
        <w:keepLines w:val="0"/>
        <w:keepNext w:val="0"/>
        <w:pageBreakBefore w:val="0"/>
        <w:spacing w:line="47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1.7、心电、血氧、血压采集附件14套</w:t>
      </w:r>
      <w:r/>
    </w:p>
    <w:p>
      <w:pPr>
        <w:ind w:firstLine="482"/>
        <w:keepLines w:val="0"/>
        <w:keepNext w:val="0"/>
        <w:pageBreakBefore w:val="0"/>
        <w:spacing w:line="470" w:lineRule="exact"/>
        <w:widowControl w:val="off"/>
        <w:rPr>
          <w:rFonts w:hint="default"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1.8、显示大屏</w:t>
      </w:r>
      <w:r>
        <w:rPr>
          <w:rFonts w:hint="eastAsia" w:ascii="宋体" w:hAnsi="宋体" w:eastAsia="宋体" w:cs="宋体"/>
          <w:b w:val="0"/>
          <w:bCs w:val="0"/>
          <w:i w:val="0"/>
          <w:iCs w:val="0"/>
          <w:color w:val="000000"/>
          <w:sz w:val="24"/>
          <w:szCs w:val="24"/>
          <w:highlight w:val="none"/>
          <w:u w:val="none"/>
          <w:lang w:val="en-US" w:eastAsia="zh-CN" w:bidi="ar"/>
        </w:rPr>
        <w:t xml:space="preserve">≥50英寸</w:t>
      </w:r>
      <w:r>
        <w:rPr>
          <w:rFonts w:hint="eastAsia" w:asciiTheme="minorEastAsia" w:hAnsiTheme="minorEastAsia" w:eastAsiaTheme="minorEastAsia" w:cstheme="minorEastAsia"/>
          <w:b w:val="0"/>
          <w:bCs w:val="0"/>
          <w:sz w:val="24"/>
          <w:szCs w:val="24"/>
          <w:highlight w:val="none"/>
          <w:lang w:val="en-US" w:eastAsia="zh-CN"/>
        </w:rPr>
        <w:t xml:space="preserve"> 1台</w:t>
      </w:r>
      <w:r/>
    </w:p>
    <w:p>
      <w:pPr>
        <w:ind w:firstLine="482"/>
        <w:keepLines w:val="0"/>
        <w:keepNext w:val="0"/>
        <w:pageBreakBefore w:val="0"/>
        <w:spacing w:line="470" w:lineRule="exact"/>
        <w:widowControl w:val="off"/>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2、遥测监护系统（二）</w:t>
      </w:r>
      <w:r/>
    </w:p>
    <w:p>
      <w:pPr>
        <w:ind w:firstLine="482"/>
        <w:keepLines w:val="0"/>
        <w:keepNext w:val="0"/>
        <w:pageBreakBefore w:val="0"/>
        <w:spacing w:line="47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2.1、中央监护站主机，1套，提供医疗器械注册证</w:t>
      </w:r>
      <w:r/>
    </w:p>
    <w:p>
      <w:pPr>
        <w:ind w:firstLine="482"/>
        <w:keepLines w:val="0"/>
        <w:keepNext w:val="0"/>
        <w:pageBreakBefore w:val="0"/>
        <w:spacing w:line="47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2.2、遥测监护盒2，3台，提供医疗器械注册证</w:t>
      </w:r>
      <w:r/>
    </w:p>
    <w:p>
      <w:pPr>
        <w:ind w:firstLine="482"/>
        <w:keepLines w:val="0"/>
        <w:keepNext w:val="0"/>
        <w:pageBreakBefore w:val="0"/>
        <w:spacing w:line="47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2.3、遥测信号收发装置及线缆 1套</w:t>
      </w:r>
      <w:r/>
    </w:p>
    <w:p>
      <w:pPr>
        <w:ind w:firstLine="482"/>
        <w:keepLines w:val="0"/>
        <w:keepNext w:val="0"/>
        <w:pageBreakBefore w:val="0"/>
        <w:spacing w:line="47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2.4、病人信息扫码装置 1套</w:t>
      </w:r>
      <w:r/>
    </w:p>
    <w:p>
      <w:pPr>
        <w:ind w:firstLine="482"/>
        <w:keepLines w:val="0"/>
        <w:keepNext w:val="0"/>
        <w:pageBreakBefore w:val="0"/>
        <w:spacing w:line="47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2.5、背袋 3只</w:t>
      </w:r>
      <w:r/>
    </w:p>
    <w:p>
      <w:pPr>
        <w:ind w:firstLine="482"/>
        <w:keepLines w:val="0"/>
        <w:keepNext w:val="0"/>
        <w:pageBreakBefore w:val="0"/>
        <w:spacing w:line="470" w:lineRule="exact"/>
        <w:widowControl w:val="off"/>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2.6、</w:t>
      </w:r>
      <w:r>
        <w:rPr>
          <w:rFonts w:hint="eastAsia" w:asciiTheme="minorEastAsia" w:hAnsiTheme="minorEastAsia" w:eastAsiaTheme="minorEastAsia" w:cstheme="minorEastAsia"/>
          <w:b w:val="0"/>
          <w:bCs w:val="0"/>
          <w:sz w:val="24"/>
          <w:szCs w:val="24"/>
          <w:highlight w:val="none"/>
          <w:lang w:val="en-US" w:eastAsia="zh-CN"/>
        </w:rPr>
        <w:t xml:space="preserve">心电、血氧采集附件3套</w:t>
      </w:r>
      <w:r/>
    </w:p>
    <w:p>
      <w:pPr>
        <w:ind w:firstLine="482"/>
        <w:keepLines w:val="0"/>
        <w:keepNext w:val="0"/>
        <w:pageBreakBefore w:val="0"/>
        <w:spacing w:line="470" w:lineRule="exact"/>
        <w:widowControl w:val="off"/>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2.7、显示大屏≥50英寸 1台</w:t>
      </w:r>
      <w:r/>
    </w:p>
    <w:p>
      <w:pPr>
        <w:ind w:firstLine="482"/>
        <w:keepLines w:val="0"/>
        <w:keepNext w:val="0"/>
        <w:pageBreakBefore w:val="0"/>
        <w:spacing w:line="470" w:lineRule="exact"/>
        <w:widowControl w:val="off"/>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（二）技术参数</w:t>
      </w:r>
      <w:r/>
    </w:p>
    <w:p>
      <w:pPr>
        <w:ind w:firstLine="482"/>
        <w:keepLines w:val="0"/>
        <w:keepNext w:val="0"/>
        <w:pageBreakBefore w:val="0"/>
        <w:spacing w:line="47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1、中央监护站单屏显示最大床位数≥32张。</w:t>
      </w:r>
      <w:r/>
    </w:p>
    <w:p>
      <w:pPr>
        <w:ind w:firstLine="482"/>
        <w:keepLines w:val="0"/>
        <w:keepNext w:val="0"/>
        <w:pageBreakBefore w:val="0"/>
        <w:spacing w:line="47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2、中央监护站支持≥23种心律失常分析功能。</w:t>
      </w:r>
      <w:r/>
    </w:p>
    <w:p>
      <w:pPr>
        <w:ind w:firstLine="482"/>
        <w:keepLines w:val="0"/>
        <w:keepNext w:val="0"/>
        <w:pageBreakBefore w:val="0"/>
        <w:spacing w:line="47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3、中央监护系统具有历史患者数据回顾功能。</w:t>
      </w:r>
      <w:r/>
    </w:p>
    <w:p>
      <w:pPr>
        <w:ind w:firstLine="482"/>
        <w:keepLines w:val="0"/>
        <w:keepNext w:val="0"/>
        <w:pageBreakBefore w:val="0"/>
        <w:spacing w:line="47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4、遥测监护盒1支持采集心电、血氧、无创血压参数。</w:t>
      </w:r>
      <w:r/>
    </w:p>
    <w:p>
      <w:pPr>
        <w:ind w:firstLine="482"/>
        <w:keepLines w:val="0"/>
        <w:keepNext w:val="0"/>
        <w:pageBreakBefore w:val="0"/>
        <w:spacing w:line="47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5、遥测监护盒2支持采集心电、血氧参数。</w:t>
      </w:r>
      <w:r/>
    </w:p>
    <w:p>
      <w:pPr>
        <w:ind w:firstLine="482"/>
        <w:keepLines w:val="0"/>
        <w:keepNext w:val="0"/>
        <w:pageBreakBefore w:val="0"/>
        <w:spacing w:line="470" w:lineRule="exact"/>
        <w:widowControl w:val="off"/>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6、遥测监护盒具有呼吸参数监测功能。</w:t>
      </w:r>
      <w:r/>
    </w:p>
    <w:p>
      <w:pPr>
        <w:ind w:firstLine="482"/>
        <w:keepLines w:val="0"/>
        <w:keepNext w:val="0"/>
        <w:pageBreakBefore w:val="0"/>
        <w:spacing w:line="470" w:lineRule="exact"/>
        <w:widowControl w:val="off"/>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7、遥测监护盒具有防水等级认证，提供设备铭牌或者说明书佐证。</w:t>
      </w:r>
      <w:r/>
    </w:p>
    <w:p>
      <w:pPr>
        <w:ind w:firstLine="482"/>
        <w:keepLines w:val="0"/>
        <w:keepNext w:val="0"/>
        <w:pageBreakBefore w:val="0"/>
        <w:spacing w:line="470" w:lineRule="exact"/>
        <w:widowControl w:val="off"/>
        <w:rPr>
          <w:rFonts w:hint="default" w:ascii="宋体" w:hAnsi="宋体" w:eastAsia="宋体" w:cs="宋体"/>
          <w:b/>
          <w:bCs/>
          <w:sz w:val="24"/>
          <w:szCs w:val="24"/>
          <w:highlight w:val="none"/>
          <w:lang w:val="en-US" w:eastAsia="zh-CN"/>
        </w:rPr>
      </w:pPr>
      <w:r>
        <w:rPr>
          <w:rFonts w:hint="eastAsia" w:ascii="宋体" w:hAnsi="宋体" w:cs="宋体"/>
          <w:i w:val="0"/>
          <w:iCs w:val="0"/>
          <w:color w:val="000000"/>
          <w:sz w:val="24"/>
          <w:szCs w:val="24"/>
          <w:highlight w:val="none"/>
          <w:u w:val="none"/>
          <w:lang w:val="en-US" w:eastAsia="zh-CN" w:bidi="ar"/>
        </w:rPr>
        <w:t xml:space="preserve">8、遥测监护系统</w:t>
      </w:r>
      <w:r>
        <w:rPr>
          <w:rFonts w:hint="eastAsia" w:ascii="宋体" w:hAnsi="宋体" w:eastAsia="宋体" w:cs="宋体"/>
          <w:i w:val="0"/>
          <w:iCs w:val="0"/>
          <w:color w:val="000000"/>
          <w:sz w:val="24"/>
          <w:szCs w:val="24"/>
          <w:highlight w:val="none"/>
          <w:u w:val="none"/>
          <w:lang w:val="en-US" w:eastAsia="zh-CN" w:bidi="ar"/>
        </w:rPr>
        <w:t xml:space="preserve">支持将病人生命体征参数</w:t>
      </w:r>
      <w:r>
        <w:rPr>
          <w:rFonts w:hint="eastAsia" w:ascii="宋体" w:hAnsi="宋体" w:cs="宋体"/>
          <w:i w:val="0"/>
          <w:iCs w:val="0"/>
          <w:color w:val="000000"/>
          <w:sz w:val="24"/>
          <w:szCs w:val="24"/>
          <w:highlight w:val="none"/>
          <w:u w:val="none"/>
          <w:lang w:val="en-US" w:eastAsia="zh-CN" w:bidi="ar"/>
        </w:rPr>
        <w:t xml:space="preserve">传输</w:t>
      </w:r>
      <w:r>
        <w:rPr>
          <w:rFonts w:hint="eastAsia" w:ascii="宋体" w:hAnsi="宋体" w:eastAsia="宋体" w:cs="宋体"/>
          <w:i w:val="0"/>
          <w:iCs w:val="0"/>
          <w:color w:val="000000"/>
          <w:sz w:val="24"/>
          <w:szCs w:val="24"/>
          <w:highlight w:val="none"/>
          <w:u w:val="none"/>
          <w:lang w:val="en-US" w:eastAsia="zh-CN" w:bidi="ar"/>
        </w:rPr>
        <w:t xml:space="preserve">给</w:t>
      </w:r>
      <w:r>
        <w:rPr>
          <w:rFonts w:hint="eastAsia" w:ascii="宋体" w:hAnsi="宋体" w:cs="宋体"/>
          <w:i w:val="0"/>
          <w:iCs w:val="0"/>
          <w:color w:val="000000"/>
          <w:sz w:val="24"/>
          <w:szCs w:val="24"/>
          <w:highlight w:val="none"/>
          <w:u w:val="none"/>
          <w:lang w:val="en-US" w:eastAsia="zh-CN" w:bidi="ar"/>
        </w:rPr>
        <w:t xml:space="preserve">本院集成平台</w:t>
      </w:r>
      <w:r>
        <w:rPr>
          <w:rFonts w:hint="eastAsia" w:ascii="宋体" w:hAnsi="宋体" w:eastAsia="宋体" w:cs="宋体"/>
          <w:i w:val="0"/>
          <w:iCs w:val="0"/>
          <w:color w:val="000000"/>
          <w:sz w:val="24"/>
          <w:szCs w:val="24"/>
          <w:highlight w:val="none"/>
          <w:u w:val="none"/>
          <w:lang w:val="en-US" w:eastAsia="zh-CN" w:bidi="ar"/>
        </w:rPr>
        <w:t xml:space="preserve">医院护理</w:t>
      </w:r>
      <w:r>
        <w:rPr>
          <w:rFonts w:hint="eastAsia" w:ascii="宋体" w:hAnsi="宋体" w:cs="宋体"/>
          <w:i w:val="0"/>
          <w:iCs w:val="0"/>
          <w:color w:val="000000"/>
          <w:sz w:val="24"/>
          <w:szCs w:val="24"/>
          <w:highlight w:val="none"/>
          <w:u w:val="none"/>
          <w:lang w:val="en-US" w:eastAsia="zh-CN" w:bidi="ar"/>
        </w:rPr>
        <w:t xml:space="preserve">单元</w:t>
      </w:r>
      <w:r>
        <w:rPr>
          <w:rFonts w:hint="eastAsia" w:asciiTheme="minorEastAsia" w:hAnsiTheme="minorEastAsia" w:eastAsiaTheme="minorEastAsia" w:cstheme="minorEastAsia"/>
          <w:sz w:val="24"/>
          <w:szCs w:val="24"/>
          <w:highlight w:val="none"/>
          <w:lang w:val="en-US" w:eastAsia="zh-CN"/>
        </w:rPr>
        <w:t xml:space="preserve">。</w:t>
      </w:r>
      <w:r/>
    </w:p>
    <w:p>
      <w:pPr>
        <w:ind w:firstLine="482"/>
        <w:jc w:val="both"/>
        <w:keepLines w:val="0"/>
        <w:keepNext w:val="0"/>
        <w:pageBreakBefore w:val="0"/>
        <w:spacing w:line="45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★十</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b/>
          <w:bCs/>
          <w:color w:val="000000" w:themeColor="text1"/>
          <w:sz w:val="24"/>
          <w:szCs w:val="24"/>
          <w:highlight w:val="none"/>
          <w14:textFill>
            <w14:solidFill>
              <w14:schemeClr w14:val="tx1"/>
            </w14:solidFill>
          </w14:textFill>
        </w:rPr>
        <w:t xml:space="preserve">、商务需求</w:t>
      </w:r>
      <w:r/>
    </w:p>
    <w:p>
      <w:pPr>
        <w:ind w:firstLine="482"/>
        <w:jc w:val="left"/>
        <w:keepLines w:val="0"/>
        <w:keepNext w:val="0"/>
        <w:pageBreakBefore w:val="0"/>
        <w:spacing w:line="450" w:lineRule="exact"/>
        <w:shd w:val="clear" w:color="auto" w:fill="ffffff"/>
        <w:widowControl/>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sz w:val="24"/>
          <w:szCs w:val="24"/>
          <w:highlight w:val="none"/>
        </w:rPr>
        <w:t xml:space="preserve">1、售后服务</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供方</w:t>
      </w:r>
      <w:r>
        <w:rPr>
          <w:rFonts w:hint="eastAsia" w:asciiTheme="minorEastAsia" w:hAnsiTheme="minorEastAsia" w:eastAsiaTheme="minorEastAsia" w:cstheme="minorEastAsia"/>
          <w:sz w:val="24"/>
          <w:szCs w:val="24"/>
          <w:highlight w:val="none"/>
        </w:rPr>
        <w:t xml:space="preserve">应保证所供设备是全新的、生产日期应在合同签订日前6个月内（不可抗力因素除外）。在货物到达使用单位后，</w:t>
      </w:r>
      <w:r>
        <w:rPr>
          <w:rFonts w:hint="eastAsia" w:asciiTheme="minorEastAsia" w:hAnsiTheme="minorEastAsia" w:eastAsiaTheme="minorEastAsia" w:cstheme="minorEastAsia"/>
          <w:sz w:val="24"/>
          <w:szCs w:val="24"/>
          <w:highlight w:val="none"/>
          <w:lang w:val="en-US" w:eastAsia="zh-CN"/>
        </w:rPr>
        <w:t xml:space="preserve">供方</w:t>
      </w:r>
      <w:r>
        <w:rPr>
          <w:rFonts w:hint="eastAsia" w:asciiTheme="minorEastAsia" w:hAnsiTheme="minorEastAsia" w:eastAsiaTheme="minorEastAsia" w:cstheme="minorEastAsia"/>
          <w:sz w:val="24"/>
          <w:szCs w:val="24"/>
          <w:highlight w:val="none"/>
        </w:rPr>
        <w:t xml:space="preserve">应在7天内派技术人员到达现场，提供安装、调试、培训等服务，正常使用一个月后协助医院组织验收。保修期自验收之日起。</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rPr>
      </w:pPr>
      <w:r>
        <w:rPr>
          <w:rFonts w:hint="eastAsia" w:ascii="宋体" w:hAnsi="宋体"/>
          <w:color w:val="auto"/>
          <w:sz w:val="24"/>
          <w:highlight w:val="none"/>
          <w:lang w:val="en-US" w:eastAsia="zh-CN"/>
        </w:rPr>
        <w:t xml:space="preserve">（2）整机厂家全保保修期为≥三年。保修期内每年厂家提供定期预防性维护保养次数≥4次，并提供维修工单及保养报告。</w:t>
      </w:r>
      <w:r>
        <w:rPr>
          <w:rFonts w:hint="eastAsia" w:asciiTheme="minorEastAsia" w:hAnsiTheme="minorEastAsia" w:eastAsiaTheme="minorEastAsia" w:cstheme="minorEastAsia"/>
          <w:sz w:val="24"/>
          <w:szCs w:val="24"/>
          <w:highlight w:val="none"/>
          <w:lang w:val="en-US" w:eastAsia="zh-CN"/>
        </w:rPr>
        <w:t xml:space="preserve">供方</w:t>
      </w:r>
      <w:r>
        <w:rPr>
          <w:rFonts w:hint="eastAsia" w:ascii="宋体" w:hAnsi="宋体"/>
          <w:color w:val="auto"/>
          <w:sz w:val="24"/>
          <w:highlight w:val="none"/>
          <w:lang w:val="en-US" w:eastAsia="zh-CN"/>
        </w:rPr>
        <w:t xml:space="preserve">须保证提供终身的优质服务，出保后人工费为零，配件≤7折。年度保修合同价不高于设备总价的4%。</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供方</w:t>
      </w:r>
      <w:r>
        <w:rPr>
          <w:rFonts w:hint="eastAsia" w:asciiTheme="minorEastAsia" w:hAnsiTheme="minorEastAsia" w:eastAsiaTheme="minorEastAsia" w:cstheme="minorEastAsia"/>
          <w:sz w:val="24"/>
          <w:szCs w:val="24"/>
          <w:highlight w:val="none"/>
        </w:rPr>
        <w:t xml:space="preserve">须为</w:t>
      </w:r>
      <w:r>
        <w:rPr>
          <w:rFonts w:hint="eastAsia" w:asciiTheme="minorEastAsia" w:hAnsiTheme="minorEastAsia" w:eastAsiaTheme="minorEastAsia" w:cstheme="minorEastAsia"/>
          <w:sz w:val="24"/>
          <w:szCs w:val="24"/>
          <w:highlight w:val="none"/>
          <w:lang w:val="en-US" w:eastAsia="zh-CN"/>
        </w:rPr>
        <w:t xml:space="preserve">需方</w:t>
      </w:r>
      <w:r>
        <w:rPr>
          <w:rFonts w:hint="eastAsia" w:asciiTheme="minorEastAsia" w:hAnsiTheme="minorEastAsia" w:eastAsiaTheme="minorEastAsia" w:cstheme="minorEastAsia"/>
          <w:sz w:val="24"/>
          <w:szCs w:val="24"/>
          <w:highlight w:val="none"/>
        </w:rPr>
        <w:t xml:space="preserve">提供现场操作培训，保证操作人员正常使用设备的各种功能，否则持续培训。提供中/英文操作手册和维修手册、软件光盘等，中文操作流程及注意事项塑封挂牌。</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lang w:eastAsia="zh-CN"/>
        </w:rPr>
        <w:t xml:space="preserve">）</w:t>
      </w:r>
      <w:r>
        <w:rPr>
          <w:rFonts w:hint="eastAsia" w:ascii="宋体" w:hAnsi="宋体" w:eastAsia="宋体" w:cs="宋体"/>
          <w:sz w:val="24"/>
          <w:szCs w:val="24"/>
          <w:highlight w:val="none"/>
        </w:rPr>
        <w:t xml:space="preserve">如设备出现故障，报修响应时间≤2小时，工程人员到场时间≤24小时。不可抗因素除外。主要耗材及零配件应能确保库存且为原厂全新，及时供应（须列出全部专机专用耗材及主要零配件的清单及优惠价格）。保修期满后，若</w:t>
      </w:r>
      <w:r>
        <w:rPr>
          <w:rFonts w:hint="eastAsia" w:ascii="宋体" w:hAnsi="宋体" w:cs="宋体"/>
          <w:sz w:val="24"/>
          <w:szCs w:val="24"/>
          <w:highlight w:val="none"/>
          <w:lang w:val="en-US" w:eastAsia="zh-CN"/>
        </w:rPr>
        <w:t xml:space="preserve">需方</w:t>
      </w:r>
      <w:r>
        <w:rPr>
          <w:rFonts w:hint="eastAsia" w:ascii="宋体" w:hAnsi="宋体" w:eastAsia="宋体" w:cs="宋体"/>
          <w:sz w:val="24"/>
          <w:szCs w:val="24"/>
          <w:highlight w:val="none"/>
        </w:rPr>
        <w:t xml:space="preserve">自行进行故障维修，</w:t>
      </w:r>
      <w:r>
        <w:rPr>
          <w:rFonts w:hint="eastAsia" w:ascii="宋体" w:hAnsi="宋体" w:cs="宋体"/>
          <w:sz w:val="24"/>
          <w:szCs w:val="24"/>
          <w:highlight w:val="none"/>
          <w:lang w:val="en-US" w:eastAsia="zh-CN"/>
        </w:rPr>
        <w:t xml:space="preserve">供方</w:t>
      </w:r>
      <w:r>
        <w:rPr>
          <w:rFonts w:hint="eastAsia" w:ascii="宋体" w:hAnsi="宋体" w:eastAsia="宋体" w:cs="宋体"/>
          <w:sz w:val="24"/>
          <w:szCs w:val="24"/>
          <w:highlight w:val="none"/>
        </w:rPr>
        <w:t xml:space="preserve">需要提供相关技术支持，包括提供相关机器密码。</w:t>
      </w:r>
      <w:r/>
    </w:p>
    <w:p>
      <w:pPr>
        <w:ind w:firstLine="480"/>
        <w:keepLines w:val="0"/>
        <w:keepNext w:val="0"/>
        <w:pageBreakBefore w:val="0"/>
        <w:spacing w:line="500" w:lineRule="exact"/>
        <w:rPr>
          <w:rFonts w:hint="eastAsia" w:ascii="宋体" w:hAnsi="宋体" w:eastAsia="宋体" w:cs="宋体"/>
          <w:sz w:val="24"/>
          <w:szCs w:val="24"/>
          <w:highlight w:val="none"/>
        </w:rPr>
      </w:pPr>
      <w:r>
        <w:rPr>
          <w:rFonts w:hint="eastAsia" w:asciiTheme="minorEastAsia" w:hAnsiTheme="minorEastAsia" w:eastAsiaTheme="minorEastAsia" w:cstheme="minorEastAsia"/>
          <w:b/>
          <w:bCs/>
          <w:sz w:val="24"/>
          <w:szCs w:val="24"/>
          <w:highlight w:val="none"/>
          <w:lang w:eastAsia="zh-CN"/>
        </w:rPr>
        <w:t xml:space="preserve">（</w:t>
      </w:r>
      <w:r>
        <w:rPr>
          <w:rFonts w:hint="eastAsia" w:asciiTheme="minorEastAsia" w:hAnsiTheme="minorEastAsia" w:eastAsiaTheme="minorEastAsia" w:cstheme="minorEastAsia"/>
          <w:b/>
          <w:bCs/>
          <w:sz w:val="24"/>
          <w:szCs w:val="24"/>
          <w:highlight w:val="none"/>
          <w:lang w:val="en-US" w:eastAsia="zh-CN"/>
        </w:rPr>
        <w:t xml:space="preserve">5</w:t>
      </w:r>
      <w:r>
        <w:rPr>
          <w:rFonts w:hint="eastAsia" w:asciiTheme="minorEastAsia" w:hAnsiTheme="minorEastAsia" w:eastAsiaTheme="minorEastAsia" w:cstheme="minorEastAsia"/>
          <w:b/>
          <w:bCs/>
          <w:sz w:val="24"/>
          <w:szCs w:val="24"/>
          <w:highlight w:val="none"/>
          <w:lang w:eastAsia="zh-CN"/>
        </w:rPr>
        <w:t xml:space="preserve">）</w:t>
      </w:r>
      <w:r>
        <w:rPr>
          <w:rFonts w:hint="eastAsia" w:asciiTheme="minorEastAsia" w:hAnsiTheme="minorEastAsia" w:eastAsiaTheme="minorEastAsia" w:cstheme="minorEastAsia"/>
          <w:b/>
          <w:bCs/>
          <w:sz w:val="24"/>
          <w:szCs w:val="24"/>
          <w:highlight w:val="none"/>
        </w:rPr>
        <w:t xml:space="preserve">售后服务所有条款提供承诺书（格式可自拟），并加盖投标人公章，如供应商调整，厂家负责落实相关责任。</w:t>
      </w:r>
      <w:r/>
    </w:p>
    <w:p>
      <w:pPr>
        <w:numPr>
          <w:ilvl w:val="0"/>
          <w:numId w:val="5"/>
        </w:numPr>
        <w:ind w:firstLine="480"/>
        <w:keepLines w:val="0"/>
        <w:keepNext w:val="0"/>
        <w:pageBreakBefore w:val="0"/>
        <w:spacing w:line="50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验收标准：供方提供的商品必须符合我国最新颁布</w:t>
      </w:r>
      <w:r>
        <w:rPr>
          <w:rFonts w:hint="eastAsia" w:asciiTheme="minorEastAsia" w:hAnsiTheme="minorEastAsia" w:eastAsiaTheme="minorEastAsia" w:cstheme="minorEastAsia"/>
          <w:sz w:val="24"/>
          <w:szCs w:val="24"/>
          <w:highlight w:val="none"/>
          <w:lang w:eastAsia="zh-CN"/>
        </w:rPr>
        <w:t xml:space="preserve">地与之</w:t>
      </w:r>
      <w:r>
        <w:rPr>
          <w:rFonts w:hint="eastAsia" w:asciiTheme="minorEastAsia" w:hAnsiTheme="minorEastAsia" w:eastAsiaTheme="minorEastAsia" w:cstheme="minorEastAsia"/>
          <w:sz w:val="24"/>
          <w:szCs w:val="24"/>
          <w:highlight w:val="none"/>
        </w:rPr>
        <w:t xml:space="preserve">相关的技术规范与标准，同时必须满足招标书中所列全部规格、型号、具体配置、技术条件及功能要求和供方承诺的其他指标。</w:t>
      </w:r>
      <w:r/>
    </w:p>
    <w:p>
      <w:pPr>
        <w:ind w:firstLine="480"/>
        <w:keepLines w:val="0"/>
        <w:keepNext w:val="0"/>
        <w:pageBreakBefore w:val="0"/>
        <w:spacing w:line="50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（1）履约验收主体：采购人</w:t>
      </w:r>
      <w:r/>
    </w:p>
    <w:p>
      <w:pPr>
        <w:ind w:firstLine="480"/>
        <w:keepLines w:val="0"/>
        <w:keepNext w:val="0"/>
        <w:pageBreakBefore w:val="0"/>
        <w:spacing w:line="50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（2）履约验收时间：按合同约定完成全部货物的供货，安装调试完成具备验收条件后的5个工作日内组织验收。</w:t>
      </w:r>
      <w:r/>
    </w:p>
    <w:p>
      <w:pPr>
        <w:ind w:firstLine="480"/>
        <w:keepLines w:val="0"/>
        <w:keepNext w:val="0"/>
        <w:pageBreakBefore w:val="0"/>
        <w:spacing w:line="50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（3）履约验收方式：采购人组织成立验收小组，按照合同约定内容制定履约验收方案并组织现场实物验收及资料验收。如有必要，</w:t>
      </w:r>
      <w:r>
        <w:rPr>
          <w:rFonts w:hint="eastAsia" w:ascii="宋体" w:hAnsi="宋体" w:cs="Times New Roman"/>
          <w:color w:val="000000"/>
          <w:sz w:val="24"/>
          <w:highlight w:val="none"/>
          <w:lang w:val="en-US" w:eastAsia="zh-CN"/>
        </w:rPr>
        <w:t xml:space="preserve">需方</w:t>
      </w:r>
      <w:r>
        <w:rPr>
          <w:rFonts w:hint="eastAsia" w:ascii="宋体" w:hAnsi="宋体" w:eastAsia="宋体" w:cs="Times New Roman"/>
          <w:color w:val="000000"/>
          <w:sz w:val="24"/>
          <w:highlight w:val="none"/>
        </w:rPr>
        <w:t xml:space="preserve">可委托第三方专业机构及专家参与验收，相关意见将作为验收单的参考资料。</w:t>
      </w:r>
      <w:r/>
    </w:p>
    <w:p>
      <w:pPr>
        <w:ind w:firstLine="480"/>
        <w:keepLines w:val="0"/>
        <w:keepNext w:val="0"/>
        <w:pageBreakBefore w:val="0"/>
        <w:spacing w:line="50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（4）履约验收程序：按照采购合同约定内容对</w:t>
      </w:r>
      <w:r>
        <w:rPr>
          <w:rFonts w:hint="eastAsia" w:ascii="宋体" w:hAnsi="宋体" w:cs="Times New Roman"/>
          <w:color w:val="000000"/>
          <w:sz w:val="24"/>
          <w:highlight w:val="none"/>
          <w:lang w:val="en-US" w:eastAsia="zh-CN"/>
        </w:rPr>
        <w:t xml:space="preserve">供方</w:t>
      </w:r>
      <w:r>
        <w:rPr>
          <w:rFonts w:hint="eastAsia" w:ascii="宋体" w:hAnsi="宋体" w:eastAsia="宋体" w:cs="Times New Roman"/>
          <w:color w:val="000000"/>
          <w:sz w:val="24"/>
          <w:highlight w:val="none"/>
        </w:rPr>
        <w:t xml:space="preserve">的履约情况进行验收。验收结束后，验收小组出具验收单，由验收双方共同签署。验收结果与采购合同约定的资金支付及履约保证金返还条件挂钩。履约验收的各项资料存档备查。</w:t>
      </w:r>
      <w:r/>
    </w:p>
    <w:p>
      <w:pPr>
        <w:ind w:firstLine="482"/>
        <w:keepLines w:val="0"/>
        <w:keepNext w:val="0"/>
        <w:pageBreakBefore w:val="0"/>
        <w:spacing w:line="500" w:lineRule="exact"/>
        <w:widowControl w:val="off"/>
        <w:rPr>
          <w:rFonts w:hint="default" w:asciiTheme="minorEastAsia" w:hAnsiTheme="minorEastAsia" w:eastAsiaTheme="minorEastAsia" w:cstheme="minorEastAsia"/>
          <w:sz w:val="24"/>
          <w:szCs w:val="24"/>
          <w:highlight w:val="none"/>
          <w:lang w:val="en-US" w:eastAsia="zh-CN"/>
        </w:rPr>
      </w:pPr>
      <w:r>
        <w:rPr>
          <w:rFonts w:hint="eastAsia" w:ascii="宋体" w:hAnsi="宋体" w:eastAsia="宋体" w:cs="Times New Roman"/>
          <w:color w:val="000000"/>
          <w:sz w:val="24"/>
          <w:highlight w:val="none"/>
        </w:rPr>
        <w:t xml:space="preserve">（5）履约验收内容和标准：验收时，验收小组按照合同约定对每一项技术、商务要求的履约情况进行验收。验收标准按照招标文件内的相关要求执行，无明确要求的按照相应国家标准进行验收。</w:t>
      </w:r>
      <w:r/>
    </w:p>
    <w:p>
      <w:pPr>
        <w:ind w:firstLine="482"/>
        <w:keepLines w:val="0"/>
        <w:keepNext w:val="0"/>
        <w:pageBreakBefore w:val="0"/>
        <w:spacing w:line="50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4、交货条件：产品交货时，包装完整无破损，还必须提供以下材料：</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（1）装箱单</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（2）产品质检合格证明</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（3）供方需要提供进口商品检验检疫证明（进口产品适用）</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（4）需要提供维护手册、维修手册、软件备份、故障代码表、备件清单、零部件、维修密码等维护维修必需的材料和信息</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5、运输及到货地点：由供方负责办理运输及装卸，直接送至需方所在地</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江苏省无锡市中山路68号无锡市第二人民医院病房综合楼11层心血管内科、15层老年医学科</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，所有费用由供方承担。</w:t>
      </w:r>
      <w:r/>
    </w:p>
    <w:p>
      <w:pPr>
        <w:ind w:firstLine="480"/>
        <w:keepLines w:val="0"/>
        <w:keepNext w:val="0"/>
        <w:pageBreakBefore w:val="0"/>
        <w:spacing w:line="500" w:lineRule="exact"/>
        <w:rPr>
          <w:rFonts w:hint="eastAsia" w:asciiTheme="minorEastAsia" w:hAnsiTheme="minorEastAsia" w:eastAsiaTheme="minorEastAsia" w:cstheme="minorEastAsia"/>
          <w:color w:val="ff0000"/>
          <w:sz w:val="24"/>
          <w:szCs w:val="24"/>
          <w:highlight w:val="none"/>
          <w:lang w:eastAsia="zh-CN"/>
        </w:rPr>
      </w:pPr>
      <w:r>
        <w:rPr>
          <w:rFonts w:hint="eastAsia" w:asciiTheme="minorEastAsia" w:hAnsiTheme="minorEastAsia" w:eastAsiaTheme="minorEastAsia" w:cstheme="minorEastAsia"/>
          <w:sz w:val="24"/>
          <w:szCs w:val="24"/>
          <w:highlight w:val="none"/>
        </w:rPr>
        <w:t xml:space="preserve">6、付款方式：</w:t>
      </w:r>
      <w:r>
        <w:rPr>
          <w:rFonts w:hint="eastAsia" w:asciiTheme="minorEastAsia" w:hAnsiTheme="minorEastAsia" w:eastAsiaTheme="minorEastAsia" w:cstheme="minorEastAsia"/>
          <w:b/>
          <w:bCs/>
          <w:sz w:val="24"/>
          <w:szCs w:val="24"/>
          <w:highlight w:val="none"/>
        </w:rPr>
        <w:t xml:space="preserve">合同生效后预付合同总价的30%；设备到达现场安装、调试、培训、初步验收合格，收到乙方开具的本项目设备全额发票，设备试运行3个月后未出现任何质量问题和合同约定等问题再无息支付合同总价的40%；设备试运行12个月后正式验收，合格后再无息支付30%余款。如果中标人为中小企业，按《保障中小企业款项支付条例》</w:t>
      </w:r>
      <w:r>
        <w:rPr>
          <w:rFonts w:hint="eastAsia" w:asciiTheme="minorEastAsia" w:hAnsiTheme="minorEastAsia" w:eastAsiaTheme="minorEastAsia" w:cstheme="minorEastAsia"/>
          <w:b/>
          <w:bCs/>
          <w:sz w:val="24"/>
          <w:szCs w:val="24"/>
          <w:highlight w:val="none"/>
          <w:lang w:eastAsia="zh-CN"/>
        </w:rPr>
        <w:t xml:space="preserve">（</w:t>
      </w:r>
      <w:r>
        <w:rPr>
          <w:rFonts w:hint="eastAsia" w:asciiTheme="minorEastAsia" w:hAnsiTheme="minorEastAsia" w:eastAsiaTheme="minorEastAsia" w:cstheme="minorEastAsia"/>
          <w:b/>
          <w:bCs/>
          <w:sz w:val="24"/>
          <w:szCs w:val="24"/>
          <w:highlight w:val="none"/>
        </w:rPr>
        <w:t xml:space="preserve">国令第 802 号</w:t>
      </w:r>
      <w:r>
        <w:rPr>
          <w:rFonts w:hint="eastAsia" w:asciiTheme="minorEastAsia" w:hAnsiTheme="minorEastAsia" w:eastAsiaTheme="minorEastAsia" w:cstheme="minorEastAsia"/>
          <w:b/>
          <w:bCs/>
          <w:sz w:val="24"/>
          <w:szCs w:val="24"/>
          <w:highlight w:val="none"/>
          <w:lang w:eastAsia="zh-CN"/>
        </w:rPr>
        <w:t xml:space="preserve">）</w:t>
      </w:r>
      <w:r>
        <w:rPr>
          <w:rFonts w:hint="eastAsia" w:asciiTheme="minorEastAsia" w:hAnsiTheme="minorEastAsia" w:eastAsiaTheme="minorEastAsia" w:cstheme="minorEastAsia"/>
          <w:b/>
          <w:bCs/>
          <w:sz w:val="24"/>
          <w:szCs w:val="24"/>
          <w:highlight w:val="none"/>
        </w:rPr>
        <w:t xml:space="preserve"> 及政府采购相关规定执行。</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w:t>
      </w:r>
      <w:r>
        <w:rPr>
          <w:rFonts w:hint="eastAsia" w:ascii="宋体" w:hAnsi="宋体" w:eastAsia="宋体" w:cs="宋体"/>
          <w:sz w:val="24"/>
          <w:szCs w:val="24"/>
          <w:highlight w:val="none"/>
        </w:rPr>
        <w:t xml:space="preserve">设备随机耗材要求：投标供应商应列明能确保设备正常使用的，所需耗材及维修配件的清单及价格（格式可自拟）；未列其中的，视为免费维保范围之材料。</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w:t>
      </w:r>
      <w:r>
        <w:rPr>
          <w:rFonts w:hint="eastAsia" w:asciiTheme="minorEastAsia" w:hAnsiTheme="minorEastAsia" w:eastAsiaTheme="minorEastAsia" w:cstheme="minorEastAsia"/>
          <w:sz w:val="24"/>
          <w:szCs w:val="24"/>
          <w:highlight w:val="none"/>
        </w:rPr>
        <w:t xml:space="preserve">、具备数字化接口的设备应承诺免费开放该接口，由供应商配合与医院系统相连接并承担相关费用</w:t>
      </w:r>
      <w:r>
        <w:rPr>
          <w:rFonts w:hint="eastAsia" w:asciiTheme="minorEastAsia" w:hAnsiTheme="minorEastAsia" w:eastAsiaTheme="minorEastAsia" w:cstheme="minorEastAsia"/>
          <w:b/>
          <w:bCs/>
          <w:sz w:val="24"/>
          <w:szCs w:val="24"/>
          <w:highlight w:val="none"/>
        </w:rPr>
        <w:t xml:space="preserve">（</w:t>
      </w:r>
      <w:r>
        <w:rPr>
          <w:rFonts w:hint="eastAsia" w:asciiTheme="minorEastAsia" w:hAnsiTheme="minorEastAsia" w:eastAsiaTheme="minorEastAsia" w:cstheme="minorEastAsia"/>
          <w:b/>
          <w:bCs/>
          <w:sz w:val="24"/>
          <w:szCs w:val="24"/>
          <w:highlight w:val="none"/>
          <w:lang w:val="en-US" w:eastAsia="zh-CN"/>
        </w:rPr>
        <w:t xml:space="preserve">提供承诺书，</w:t>
      </w:r>
      <w:r>
        <w:rPr>
          <w:rFonts w:hint="eastAsia" w:asciiTheme="minorEastAsia" w:hAnsiTheme="minorEastAsia" w:eastAsiaTheme="minorEastAsia" w:cstheme="minorEastAsia"/>
          <w:b/>
          <w:bCs/>
          <w:sz w:val="24"/>
          <w:szCs w:val="24"/>
          <w:highlight w:val="none"/>
        </w:rPr>
        <w:t xml:space="preserve">格式可自拟）</w:t>
      </w:r>
      <w:r>
        <w:rPr>
          <w:rFonts w:hint="eastAsia" w:asciiTheme="minorEastAsia" w:hAnsiTheme="minorEastAsia" w:eastAsiaTheme="minorEastAsia" w:cstheme="minorEastAsia"/>
          <w:sz w:val="24"/>
          <w:szCs w:val="24"/>
          <w:highlight w:val="none"/>
        </w:rPr>
        <w:t xml:space="preserve">。</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9、具有汉字字库、中文支持的系统及中文文档的设备应承诺免费提供该系统，暂不具备的应承诺如日后具备此系统后免费向用户提供</w:t>
      </w:r>
      <w:r>
        <w:rPr>
          <w:rFonts w:hint="eastAsia" w:asciiTheme="minorEastAsia" w:hAnsiTheme="minorEastAsia" w:eastAsiaTheme="minorEastAsia" w:cstheme="minorEastAsia"/>
          <w:b/>
          <w:bCs/>
          <w:sz w:val="24"/>
          <w:szCs w:val="24"/>
          <w:highlight w:val="none"/>
        </w:rPr>
        <w:t xml:space="preserve">（</w:t>
      </w:r>
      <w:r>
        <w:rPr>
          <w:rFonts w:hint="eastAsia" w:asciiTheme="minorEastAsia" w:hAnsiTheme="minorEastAsia" w:eastAsiaTheme="minorEastAsia" w:cstheme="minorEastAsia"/>
          <w:b/>
          <w:bCs/>
          <w:sz w:val="24"/>
          <w:szCs w:val="24"/>
          <w:highlight w:val="none"/>
          <w:lang w:val="en-US" w:eastAsia="zh-CN"/>
        </w:rPr>
        <w:t xml:space="preserve">提供承诺书，</w:t>
      </w:r>
      <w:r>
        <w:rPr>
          <w:rFonts w:hint="eastAsia" w:asciiTheme="minorEastAsia" w:hAnsiTheme="minorEastAsia" w:eastAsiaTheme="minorEastAsia" w:cstheme="minorEastAsia"/>
          <w:b/>
          <w:bCs/>
          <w:sz w:val="24"/>
          <w:szCs w:val="24"/>
          <w:highlight w:val="none"/>
        </w:rPr>
        <w:t xml:space="preserve">格式可自拟）</w:t>
      </w:r>
      <w:r>
        <w:rPr>
          <w:rFonts w:hint="eastAsia" w:asciiTheme="minorEastAsia" w:hAnsiTheme="minorEastAsia" w:eastAsiaTheme="minorEastAsia" w:cstheme="minorEastAsia"/>
          <w:sz w:val="24"/>
          <w:szCs w:val="24"/>
          <w:highlight w:val="none"/>
        </w:rPr>
        <w:t xml:space="preserve">。</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10、设备使用年限内，</w:t>
      </w:r>
      <w:r>
        <w:rPr>
          <w:rFonts w:hint="eastAsia" w:asciiTheme="minorEastAsia" w:hAnsiTheme="minorEastAsia" w:eastAsiaTheme="minorEastAsia" w:cstheme="minorEastAsia"/>
          <w:sz w:val="24"/>
          <w:szCs w:val="24"/>
          <w:highlight w:val="none"/>
        </w:rPr>
        <w:t xml:space="preserve">应承诺保证配件、耗材的供应；若因设备升级等原因导致配件、耗材价格提高，或已无法正常供应配件、耗材时，采购人有权要求生产厂家按折旧后的价格将设备回购</w:t>
      </w:r>
      <w:r>
        <w:rPr>
          <w:rFonts w:hint="eastAsia" w:asciiTheme="minorEastAsia" w:hAnsiTheme="minorEastAsia" w:eastAsiaTheme="minorEastAsia" w:cstheme="minorEastAsia"/>
          <w:b/>
          <w:bCs/>
          <w:sz w:val="24"/>
          <w:szCs w:val="24"/>
          <w:highlight w:val="none"/>
        </w:rPr>
        <w:t xml:space="preserve">（提供《关于所投设备的配件、耗材供应情况的承诺函》参考格式）</w:t>
      </w:r>
      <w:r>
        <w:rPr>
          <w:rFonts w:hint="eastAsia" w:asciiTheme="minorEastAsia" w:hAnsiTheme="minorEastAsia" w:eastAsiaTheme="minorEastAsia" w:cstheme="minorEastAsia"/>
          <w:sz w:val="24"/>
          <w:szCs w:val="24"/>
          <w:highlight w:val="none"/>
        </w:rPr>
        <w:t xml:space="preserve">。</w:t>
      </w:r>
      <w:r/>
    </w:p>
    <w:p>
      <w:pPr>
        <w:ind w:firstLine="480"/>
        <w:keepLines w:val="0"/>
        <w:keepNext w:val="0"/>
        <w:pageBreakBefore w:val="0"/>
        <w:spacing w:line="500" w:lineRule="exact"/>
        <w:rPr>
          <w:rFonts w:hint="eastAsia" w:ascii="宋体" w:hAnsi="宋体"/>
          <w:color w:val="auto"/>
          <w:sz w:val="24"/>
          <w:highlight w:val="none"/>
          <w:lang w:val="en-US" w:eastAsia="zh-CN"/>
        </w:rPr>
      </w:pPr>
      <w:r>
        <w:rPr>
          <w:rFonts w:hint="eastAsia" w:asciiTheme="minorEastAsia" w:hAnsiTheme="minorEastAsia" w:eastAsiaTheme="minorEastAsia" w:cstheme="minorEastAsia"/>
          <w:sz w:val="24"/>
          <w:szCs w:val="24"/>
          <w:highlight w:val="none"/>
        </w:rPr>
        <w:t xml:space="preserve">11、如供方逾期交货且未经需方同意延长交货时间，除不可抗力外，每逾期一日，供方应按照逾期交货金额的万分之五的标准累计计算向需方支付违约金。逾期超过10个工作日的，需方有权依照法律程序解除合同，需方如已支付费用的，供方全部返还，且供方应按照合同总价的30%向需方支付违约金，如给需方造成损失的，还应赔偿损失。</w:t>
      </w:r>
      <w:r/>
    </w:p>
    <w:p>
      <w:pPr>
        <w:jc w:val="both"/>
        <w:keepLines w:val="0"/>
        <w:keepNext w:val="0"/>
        <w:pageBreakBefore w:val="0"/>
        <w:spacing w:line="500" w:lineRule="exact"/>
        <w:widowControl w:val="off"/>
        <w:rPr>
          <w:rFonts w:hint="eastAsia" w:ascii="宋体" w:hAnsi="宋体"/>
          <w:b/>
          <w:color w:val="000000" w:themeColor="text1"/>
          <w:sz w:val="30"/>
          <w:szCs w:val="30"/>
          <w:highlight w:val="none"/>
          <w14:textFill>
            <w14:solidFill>
              <w14:schemeClr w14:val="tx1"/>
            </w14:solidFill>
          </w14:textFill>
        </w:rPr>
      </w:pPr>
      <w:r>
        <w:rPr>
          <w:rFonts w:hint="eastAsia" w:ascii="宋体" w:hAnsi="宋体"/>
          <w:b/>
          <w:bCs/>
          <w:color w:val="auto"/>
          <w:sz w:val="24"/>
          <w:highlight w:val="none"/>
          <w:lang w:val="en-US" w:eastAsia="zh-CN"/>
        </w:rPr>
        <w:t xml:space="preserve">备注：带★参数为该设备必备基础参数。</w:t>
      </w:r>
      <w:r/>
    </w:p>
    <w:p>
      <w:pPr>
        <w:ind w:firstLine="602"/>
        <w:spacing w:line="360" w:lineRule="auto"/>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第二部分 有关说明</w:t>
      </w:r>
      <w:r/>
    </w:p>
    <w:p>
      <w:pPr>
        <w:ind w:firstLine="480"/>
        <w:spacing w:line="360" w:lineRule="auto"/>
        <w:tabs>
          <w:tab w:val="left" w:pos="525" w:leader="none"/>
          <w:tab w:val="left" w:pos="630" w:leader="none"/>
          <w:tab w:val="left" w:pos="735" w:leader="none"/>
          <w:tab w:val="left" w:pos="945"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1.投标总报价包括满足本项目要求的所有产品及其配件、包装、运杂、安装调试及售后服务等从项目中标起到项目正式交付以及质保期内所发生的一切费用。</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000000"/>
          <w:sz w:val="24"/>
          <w:highlight w:val="none"/>
        </w:rPr>
      </w:pPr>
      <w:r>
        <w:rPr>
          <w:rFonts w:hint="eastAsia" w:ascii="宋体" w:hAnsi="宋体" w:cs="宋体"/>
          <w:color w:val="auto"/>
          <w:sz w:val="24"/>
          <w:highlight w:val="white"/>
        </w:rPr>
        <w:t xml:space="preserve">2.本次采购项目拒绝进口产品参与。注：进口产品是指通过中国海关报关验放进入中国境内且产自关境外的产品。</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highlight w:val="white"/>
          <w14:textFill>
            <w14:solidFill>
              <w14:schemeClr w14:val="tx1"/>
            </w14:solidFill>
          </w14:textFill>
        </w:rPr>
      </w:pPr>
      <w:r/>
      <w:bookmarkStart w:id="189" w:name="_Toc120614281"/>
      <w:r>
        <w:rPr>
          <w:rFonts w:hint="eastAsia" w:ascii="宋体"/>
          <w:bCs/>
          <w:color w:val="000000" w:themeColor="text1"/>
          <w:sz w:val="24"/>
          <w:szCs w:val="24"/>
          <w:highlight w:val="white"/>
          <w14:textFill>
            <w14:solidFill>
              <w14:schemeClr w14:val="tx1"/>
            </w14:solidFill>
          </w14:textFill>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4.</w:t>
      </w:r>
      <w:r>
        <w:rPr>
          <w:rFonts w:hint="eastAsia" w:ascii="宋体" w:hAnsi="宋体"/>
          <w:bCs/>
          <w:color w:val="000000" w:themeColor="text1"/>
          <w:sz w:val="24"/>
          <w:szCs w:val="24"/>
          <w:highlight w:val="white"/>
          <w14:textFill>
            <w14:solidFill>
              <w14:schemeClr w14:val="tx1"/>
            </w14:solidFill>
          </w14:textFill>
        </w:rPr>
        <w:t xml:space="preserve">投标人必须在满足招标文件要求的基础上进行报价，如有技术偏离请于投标偏离表中说明。</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5.</w:t>
      </w:r>
      <w:r>
        <w:rPr>
          <w:rFonts w:hint="eastAsia" w:ascii="宋体" w:hAnsi="宋体"/>
          <w:bCs/>
          <w:color w:val="000000" w:themeColor="text1"/>
          <w:sz w:val="24"/>
          <w:highlight w:val="white"/>
          <w14:textFill>
            <w14:solidFill>
              <w14:schemeClr w14:val="tx1"/>
            </w14:solidFill>
          </w14:textFill>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6.依据《政府采购促进中小企业发展管理办法》规定享受扶持政策获得政府采购合同的，小微企业不得将合同分包给大中型企业，中型企业不得将合同分包给大型企业。</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7.开标后，投标人须自行准备设备（包括但不限于笔记本电脑、无线网络）登录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bCs/>
          <w:color w:val="000000" w:themeColor="text1"/>
          <w:sz w:val="24"/>
          <w:highlight w:val="white"/>
          <w14:textFill>
            <w14:solidFill>
              <w14:schemeClr w14:val="tx1"/>
            </w14:solidFill>
          </w14:textFill>
        </w:rPr>
        <w:t xml:space="preserve">，按招标文件规定时间解密后，在评标过程中保持在线，等待评标委员会的询标和评标结果，中途不得离开。如未按要求应答，由此所产生的损失及风险由投标人自行承担。</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iCs/>
          <w:sz w:val="24"/>
          <w:szCs w:val="24"/>
          <w:highlight w:val="white"/>
          <w14:textFill>
            <w14:solidFill>
              <w14:schemeClr w14:val="tx1"/>
            </w14:solidFill>
          </w14:textFill>
          <w14:ligatures w14:val="none"/>
        </w:rPr>
      </w:pPr>
      <w:r>
        <w:rPr>
          <w:rFonts w:hint="eastAsia" w:ascii="宋体" w:hAnsi="宋体"/>
          <w:sz w:val="24"/>
          <w:szCs w:val="24"/>
          <w:highlight w:val="white"/>
          <w14:textFill>
            <w14:solidFill>
              <w14:schemeClr w14:val="tx1"/>
            </w14:solidFill>
          </w14:textFill>
        </w:rPr>
        <w:t xml:space="preserve">8.本章中标注“★”的条款为本项目的实质性条款，投标人不满足的，将按照无效投标处理。</w:t>
      </w:r>
      <w:r>
        <w:rPr>
          <w:rFonts w:hint="eastAsia" w:ascii="宋体" w:hAnsi="宋体"/>
          <w:sz w:val="24"/>
          <w:szCs w:val="24"/>
          <w:highlight w:val="white"/>
          <w14:textFill>
            <w14:solidFill>
              <w14:schemeClr w14:val="tx1"/>
            </w14:solidFill>
          </w14:textFill>
        </w:rPr>
      </w:r>
    </w:p>
    <w:p>
      <w:pPr>
        <w:ind w:firstLine="602"/>
        <w:spacing w:line="360" w:lineRule="auto"/>
        <w:tabs>
          <w:tab w:val="left" w:pos="525" w:leader="none"/>
          <w:tab w:val="left" w:pos="630" w:leader="none"/>
          <w:tab w:val="left" w:pos="735" w:leader="none"/>
          <w:tab w:val="left" w:pos="945" w:leader="none"/>
        </w:tabs>
        <w:rPr>
          <w:rFonts w:ascii="黑体" w:hAnsi="黑体" w:eastAsia="黑体"/>
          <w:bCs/>
          <w:color w:val="000000" w:themeColor="text1"/>
          <w:sz w:val="36"/>
          <w:szCs w:val="36"/>
          <w:highlight w:val="white"/>
          <w14:textFill>
            <w14:solidFill>
              <w14:schemeClr w14:val="tx1"/>
            </w14:solidFill>
          </w14:textFill>
        </w:rPr>
      </w:pPr>
      <w:r>
        <w:rPr>
          <w:rFonts w:hint="eastAsia" w:ascii="宋体" w:hAnsi="宋体"/>
          <w:b/>
          <w:color w:val="000000" w:themeColor="text1"/>
          <w:sz w:val="30"/>
          <w:szCs w:val="30"/>
          <w:highlight w:val="white"/>
          <w14:textFill>
            <w14:solidFill>
              <w14:schemeClr w14:val="tx1"/>
            </w14:solidFill>
          </w14:textFill>
        </w:rPr>
        <w:t xml:space="preserve">第三部分政府采购政策（包括但不限于下列具体政策要求）</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一、</w:t>
      </w:r>
      <w:r>
        <w:rPr>
          <w:rFonts w:hint="eastAsia" w:ascii="宋体" w:hAnsi="宋体"/>
          <w:bCs/>
          <w:color w:val="000000" w:themeColor="text1"/>
          <w:sz w:val="24"/>
          <w:highlight w:val="white"/>
          <w14:textFill>
            <w14:solidFill>
              <w14:schemeClr w14:val="tx1"/>
            </w14:solidFill>
          </w14:textFill>
        </w:rPr>
        <w:t xml:space="preserve">落实政府采购政策的价格调整</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小微型企业价格扣除：专门面向中小/小微企业的项目不做价格扣除。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对小型和微型企业产品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监狱企业视同小型、微型企业，对其产品价格给予10%的扣除，用扣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4.残疾人福利单位、监狱企业属于小型、微型企业的，不重复享受政策。</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联合体各方均为小型、微型企业的，联合体视同为小型、微型企业按规定享受价格扣除。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二、政府采购中实施本国产品标准及相关政策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1.本项目对采购本国产品给予政策支持，具体内容见招标文件“第五章 评标方法与评标标准”。</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三</w:t>
      </w:r>
      <w:r>
        <w:rPr>
          <w:rFonts w:hint="eastAsia" w:ascii="宋体" w:hAnsi="宋体"/>
          <w:bCs/>
          <w:color w:val="auto"/>
          <w:sz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四</w:t>
      </w:r>
      <w:r>
        <w:rPr>
          <w:rFonts w:hint="eastAsia" w:ascii="宋体" w:hAnsi="宋体"/>
          <w:bCs/>
          <w:color w:val="auto"/>
          <w:sz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五</w:t>
      </w:r>
      <w:r>
        <w:rPr>
          <w:rFonts w:hint="eastAsia" w:ascii="宋体" w:hAnsi="宋体"/>
          <w:bCs/>
          <w:color w:val="auto"/>
          <w:sz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六</w:t>
      </w:r>
      <w:r>
        <w:rPr>
          <w:rFonts w:hint="eastAsia" w:ascii="宋体" w:hAnsi="宋体"/>
          <w:bCs/>
          <w:color w:val="auto"/>
          <w:sz w:val="24"/>
          <w:highlight w:val="none"/>
        </w:rPr>
        <w:t xml:space="preserve">、中标、成交供应商可采用合同融资形式，中标人可凭政府采购合同办理融资贷款。</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七</w:t>
      </w:r>
      <w:r>
        <w:rPr>
          <w:rFonts w:hint="eastAsia" w:ascii="宋体" w:hAnsi="宋体"/>
          <w:bCs/>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八</w:t>
      </w:r>
      <w:r>
        <w:rPr>
          <w:rFonts w:hint="eastAsia" w:ascii="宋体" w:hAnsi="宋体"/>
          <w:bCs/>
          <w:color w:val="auto"/>
          <w:sz w:val="24"/>
          <w:highlight w:val="none"/>
        </w:rPr>
        <w:t xml:space="preserve">、本项目中如有涉及数据库、操作系</w:t>
      </w:r>
      <w:r>
        <w:rPr>
          <w:rFonts w:hint="eastAsia" w:ascii="宋体" w:hAnsi="宋体"/>
          <w:bCs/>
          <w:color w:val="auto"/>
          <w:sz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九</w:t>
      </w:r>
      <w:r>
        <w:rPr>
          <w:rFonts w:hint="eastAsia" w:ascii="宋体" w:hAnsi="宋体"/>
          <w:bCs/>
          <w:color w:val="auto"/>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auto"/>
          <w:sz w:val="24"/>
          <w:highlight w:val="none"/>
        </w:rPr>
        <w:t xml:space="preserve">采购人原则上应当自收到发票后10个工作日内将资金支付到合同约定的供应商账户。</w:t>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left"/>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t xml:space="preserve">第五章  </w:t>
      </w:r>
      <w:r>
        <w:rPr>
          <w:rFonts w:hint="eastAsia" w:ascii="黑体" w:hAnsi="黑体" w:eastAsia="黑体"/>
          <w:b/>
          <w:bCs/>
          <w:color w:val="000000" w:themeColor="text1"/>
          <w:sz w:val="36"/>
          <w:szCs w:val="36"/>
          <w:highlight w:val="none"/>
          <w14:textFill>
            <w14:solidFill>
              <w14:schemeClr w14:val="tx1"/>
            </w14:solidFill>
          </w14:textFill>
        </w:rPr>
        <w:t xml:space="preserve">评标方法与评标标准</w:t>
      </w:r>
      <w:r/>
    </w:p>
    <w:p>
      <w:pPr>
        <w:pStyle w:val="1036"/>
        <w:ind w:firstLine="602"/>
        <w:spacing w:before="0" w:after="0" w:line="500" w:lineRule="exact"/>
        <w:rPr>
          <w:rFonts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 xml:space="preserve">第一部分  评标方法</w:t>
      </w:r>
      <w:r/>
    </w:p>
    <w:p>
      <w:pPr>
        <w:pStyle w:val="1036"/>
        <w:spacing w:before="0" w:after="0" w:line="500" w:lineRule="exact"/>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投标人通过初审的，方可进入比较与评价程序。</w:t>
      </w:r>
      <w:r/>
    </w:p>
    <w:p>
      <w:pPr>
        <w:pStyle w:val="1036"/>
        <w:spacing w:before="0" w:after="0" w:line="500" w:lineRule="exact"/>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比较与评价采用综合评分法。</w:t>
      </w:r>
      <w:r/>
    </w:p>
    <w:p>
      <w:pPr>
        <w:pStyle w:val="1036"/>
        <w:spacing w:before="0" w:after="0" w:line="500" w:lineRule="exact"/>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1036"/>
        <w:spacing w:before="0" w:after="0" w:line="500" w:lineRule="exact"/>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rPr>
          <w:rFonts w:cs="Arial"/>
          <w:color w:val="000000" w:themeColor="text1"/>
          <w:highlight w:val="none"/>
          <w:shd w:val="clear" w:color="ffffff" w:fill="d9d9d9"/>
          <w14:textFill>
            <w14:solidFill>
              <w14:schemeClr w14:val="tx1"/>
            </w14:solidFill>
          </w14:textFill>
        </w:rPr>
      </w:pPr>
      <w:r>
        <w:rPr>
          <w:rFonts w:cs="Arial"/>
          <w:color w:val="000000" w:themeColor="text1"/>
          <w:highlight w:val="none"/>
          <w:shd w:val="clear" w:color="ffffff" w:fill="d9d9d9"/>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 xml:space="preserve">    </w:t>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rPr>
          <w:rFonts w:cs="Arial"/>
          <w:b/>
          <w:bCs/>
          <w:color w:val="000000" w:themeColor="text1"/>
          <w:sz w:val="30"/>
          <w:szCs w:val="30"/>
          <w:highlight w:val="none"/>
          <w14:textFill>
            <w14:solidFill>
              <w14:schemeClr w14:val="tx1"/>
            </w14:solidFill>
          </w14:textFill>
        </w:rPr>
      </w:r>
    </w:p>
    <w:p>
      <w:pPr>
        <w:jc w:val="left"/>
        <w:rPr>
          <w:rFonts w:cs="Arial"/>
          <w:b/>
          <w:bCs/>
          <w:sz w:val="30"/>
          <w:szCs w:val="30"/>
          <w:highlight w:val="none"/>
          <w14:textFill>
            <w14:solidFill>
              <w14:schemeClr w14:val="tx1"/>
            </w14:solidFill>
          </w14:textFill>
        </w:rPr>
      </w:pPr>
      <w:r>
        <w:rPr>
          <w:rFonts w:cs="Arial"/>
          <w:b/>
          <w:bCs/>
          <w:sz w:val="30"/>
          <w:szCs w:val="30"/>
          <w:highlight w:val="none"/>
          <w14:textFill>
            <w14:solidFill>
              <w14:schemeClr w14:val="tx1"/>
            </w14:solidFill>
          </w14:textFill>
        </w:rPr>
      </w:r>
      <w:r>
        <w:rPr>
          <w:rFonts w:cs="Arial"/>
          <w:b/>
          <w:bCs/>
          <w:sz w:val="30"/>
          <w:szCs w:val="30"/>
          <w:highlight w:val="none"/>
          <w14:textFill>
            <w14:solidFill>
              <w14:schemeClr w14:val="tx1"/>
            </w14:solidFill>
          </w14:textFill>
        </w:rPr>
      </w:r>
    </w:p>
    <w:p>
      <w:pPr>
        <w:jc w:val="left"/>
        <w:rPr>
          <w:rFonts w:cs="Arial"/>
          <w:b/>
          <w:bCs/>
          <w:sz w:val="30"/>
          <w:szCs w:val="30"/>
          <w:highlight w:val="none"/>
          <w14:textFill>
            <w14:solidFill>
              <w14:schemeClr w14:val="tx1"/>
            </w14:solidFill>
          </w14:textFill>
        </w:rPr>
      </w:pPr>
      <w:r>
        <w:rPr>
          <w:rFonts w:cs="Arial"/>
          <w:b/>
          <w:bCs/>
          <w:sz w:val="30"/>
          <w:szCs w:val="30"/>
          <w:highlight w:val="none"/>
          <w14:textFill>
            <w14:solidFill>
              <w14:schemeClr w14:val="tx1"/>
            </w14:solidFill>
          </w14:textFill>
        </w:rPr>
      </w:r>
      <w:r>
        <w:rPr>
          <w:rFonts w:cs="Arial"/>
          <w:b/>
          <w:bCs/>
          <w:sz w:val="30"/>
          <w:szCs w:val="30"/>
          <w:highlight w:val="none"/>
          <w14:textFill>
            <w14:solidFill>
              <w14:schemeClr w14:val="tx1"/>
            </w14:solidFill>
          </w14:textFill>
        </w:rPr>
      </w:r>
    </w:p>
    <w:p>
      <w:pPr>
        <w:jc w:val="left"/>
        <w:rPr>
          <w:rFonts w:cs="Arial"/>
          <w:b/>
          <w:bCs/>
          <w:sz w:val="30"/>
          <w:szCs w:val="30"/>
          <w:highlight w:val="none"/>
          <w14:textFill>
            <w14:solidFill>
              <w14:schemeClr w14:val="tx1"/>
            </w14:solidFill>
          </w14:textFill>
        </w:rPr>
      </w:pPr>
      <w:r>
        <w:rPr>
          <w:rFonts w:cs="Arial"/>
          <w:b/>
          <w:bCs/>
          <w:sz w:val="30"/>
          <w:szCs w:val="30"/>
          <w:highlight w:val="none"/>
          <w14:textFill>
            <w14:solidFill>
              <w14:schemeClr w14:val="tx1"/>
            </w14:solidFill>
          </w14:textFill>
        </w:rPr>
      </w:r>
      <w:r>
        <w:rPr>
          <w:rFonts w:cs="Arial"/>
          <w:b/>
          <w:bCs/>
          <w:sz w:val="30"/>
          <w:szCs w:val="30"/>
          <w:highlight w:val="none"/>
          <w14:textFill>
            <w14:solidFill>
              <w14:schemeClr w14:val="tx1"/>
            </w14:solidFill>
          </w14:textFill>
        </w:rPr>
      </w:r>
    </w:p>
    <w:p>
      <w:pPr>
        <w:jc w:val="left"/>
        <w:rPr>
          <w:rFonts w:cs="Arial"/>
          <w:b/>
          <w:bCs/>
          <w:sz w:val="30"/>
          <w:szCs w:val="30"/>
          <w:highlight w:val="none"/>
          <w14:textFill>
            <w14:solidFill>
              <w14:schemeClr w14:val="tx1"/>
            </w14:solidFill>
          </w14:textFill>
        </w:rPr>
      </w:pPr>
      <w:r>
        <w:rPr>
          <w:rFonts w:cs="Arial"/>
          <w:b/>
          <w:bCs/>
          <w:sz w:val="30"/>
          <w:szCs w:val="30"/>
          <w:highlight w:val="none"/>
          <w14:textFill>
            <w14:solidFill>
              <w14:schemeClr w14:val="tx1"/>
            </w14:solidFill>
          </w14:textFill>
        </w:rPr>
      </w:r>
      <w:r>
        <w:rPr>
          <w:rFonts w:cs="Arial"/>
          <w:b/>
          <w:bCs/>
          <w:sz w:val="30"/>
          <w:szCs w:val="30"/>
          <w:highlight w:val="none"/>
          <w14:textFill>
            <w14:solidFill>
              <w14:schemeClr w14:val="tx1"/>
            </w14:solidFill>
          </w14:textFill>
        </w:rPr>
      </w:r>
    </w:p>
    <w:p>
      <w:pPr>
        <w:jc w:val="left"/>
        <w:rPr>
          <w:rFonts w:cs="Arial"/>
          <w:b/>
          <w:bCs/>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 xml:space="preserve">第二部分  评标标准</w:t>
      </w:r>
      <w:r/>
    </w:p>
    <w:p>
      <w:pPr>
        <w:pStyle w:val="1036"/>
        <w:ind w:firstLine="562"/>
        <w:spacing w:before="0" w:after="0" w:line="500" w:lineRule="exact"/>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一、落实政府采购政策的价格调整</w:t>
      </w:r>
      <w:r/>
    </w:p>
    <w:p>
      <w:pPr>
        <w:ind w:firstLine="482"/>
        <w:jc w:val="left"/>
        <w:spacing w:line="50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小微型企业价格扣除：专门面向中小/小微企业的项目不做价格扣除。</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1.对小型和微型企业产品的价格给予10</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none"/>
          <w14:textFill>
            <w14:solidFill>
              <w14:schemeClr w14:val="tx1"/>
            </w14:solidFill>
          </w14:textFill>
        </w:rPr>
        <w:t xml:space="preserve">（财库﹝2020﹞46 号）</w:t>
      </w:r>
      <w:r>
        <w:rPr>
          <w:rFonts w:hint="eastAsia" w:ascii="宋体" w:hAnsi="宋体"/>
          <w:bCs/>
          <w:color w:val="000000" w:themeColor="text1"/>
          <w:sz w:val="24"/>
          <w:szCs w:val="24"/>
          <w:highlight w:val="none"/>
          <w14:textFill>
            <w14:solidFill>
              <w14:schemeClr w14:val="tx1"/>
            </w14:solidFill>
          </w14:textFill>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none"/>
          <w14:textFill>
            <w14:solidFill>
              <w14:schemeClr w14:val="tx1"/>
            </w14:solidFill>
          </w14:textFill>
        </w:rPr>
        <w:t xml:space="preserve">2011</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300</w:t>
      </w:r>
      <w:r>
        <w:rPr>
          <w:rFonts w:hint="eastAsia" w:ascii="宋体" w:hAnsi="宋体"/>
          <w:bCs/>
          <w:color w:val="000000" w:themeColor="text1"/>
          <w:sz w:val="24"/>
          <w:szCs w:val="24"/>
          <w:highlight w:val="none"/>
          <w14:textFill>
            <w14:solidFill>
              <w14:schemeClr w14:val="tx1"/>
            </w14:solidFill>
          </w14:textFill>
        </w:rPr>
        <w:t xml:space="preserve">号）。</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4.残疾人福利单位、监狱企业属于小型、微型企业的，不重复享受政策。</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5.如允许联合体投标的项目，且存在联合投标的</w:t>
      </w:r>
      <w:r>
        <w:rPr>
          <w:rFonts w:ascii="宋体" w:hAnsi="宋体"/>
          <w:bCs/>
          <w:color w:val="000000" w:themeColor="text1"/>
          <w:sz w:val="24"/>
          <w:szCs w:val="24"/>
          <w:highlight w:val="none"/>
          <w14:textFill>
            <w14:solidFill>
              <w14:schemeClr w14:val="tx1"/>
            </w14:solidFill>
          </w14:textFill>
        </w:rPr>
        <w:t xml:space="preserve">，联合协议中约定，小型、微型企业（</w:t>
      </w:r>
      <w:r>
        <w:rPr>
          <w:rFonts w:hint="eastAsia" w:ascii="宋体" w:hAnsi="宋体"/>
          <w:bCs/>
          <w:color w:val="000000" w:themeColor="text1"/>
          <w:sz w:val="24"/>
          <w:szCs w:val="24"/>
          <w:highlight w:val="none"/>
          <w14:textFill>
            <w14:solidFill>
              <w14:schemeClr w14:val="tx1"/>
            </w14:solidFill>
          </w14:textFill>
        </w:rPr>
        <w:t xml:space="preserve">监狱</w:t>
      </w:r>
      <w:r>
        <w:rPr>
          <w:rFonts w:ascii="宋体" w:hAnsi="宋体"/>
          <w:bCs/>
          <w:color w:val="000000" w:themeColor="text1"/>
          <w:sz w:val="24"/>
          <w:szCs w:val="24"/>
          <w:highlight w:val="none"/>
          <w14:textFill>
            <w14:solidFill>
              <w14:schemeClr w14:val="tx1"/>
            </w14:solidFill>
          </w14:textFill>
        </w:rPr>
        <w:t xml:space="preserve">企业、残疾人福利性单位视同小型、微型企业，下同）</w:t>
      </w:r>
      <w:r>
        <w:rPr>
          <w:rFonts w:hint="eastAsia" w:ascii="宋体" w:hAnsi="宋体"/>
          <w:bCs/>
          <w:color w:val="000000" w:themeColor="text1"/>
          <w:sz w:val="24"/>
          <w:szCs w:val="24"/>
          <w:highlight w:val="none"/>
          <w14:textFill>
            <w14:solidFill>
              <w14:schemeClr w14:val="tx1"/>
            </w14:solidFill>
          </w14:textFill>
        </w:rPr>
        <w:t xml:space="preserve">的</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合同</w:t>
      </w:r>
      <w:r>
        <w:rPr>
          <w:rFonts w:ascii="宋体" w:hAnsi="宋体"/>
          <w:bCs/>
          <w:color w:val="000000" w:themeColor="text1"/>
          <w:sz w:val="24"/>
          <w:szCs w:val="24"/>
          <w:highlight w:val="none"/>
          <w14:textFill>
            <w14:solidFill>
              <w14:schemeClr w14:val="tx1"/>
            </w14:solidFill>
          </w14:textFill>
        </w:rPr>
        <w:t xml:space="preserve">金额占到联合体协议合同总金额</w:t>
      </w:r>
      <w:r>
        <w:rPr>
          <w:rFonts w:hint="eastAsia" w:ascii="宋体" w:hAnsi="宋体"/>
          <w:bCs/>
          <w:color w:val="000000" w:themeColor="text1"/>
          <w:sz w:val="24"/>
          <w:szCs w:val="24"/>
          <w:highlight w:val="none"/>
          <w14:textFill>
            <w14:solidFill>
              <w14:schemeClr w14:val="tx1"/>
            </w14:solidFill>
          </w14:textFill>
        </w:rPr>
        <w:t xml:space="preserve">30</w:t>
      </w:r>
      <w:r>
        <w:rPr>
          <w:rFonts w:ascii="宋体" w:hAnsi="宋体"/>
          <w:bCs/>
          <w:color w:val="000000" w:themeColor="text1"/>
          <w:sz w:val="24"/>
          <w:szCs w:val="24"/>
          <w:highlight w:val="none"/>
          <w14:textFill>
            <w14:solidFill>
              <w14:schemeClr w14:val="tx1"/>
            </w14:solidFill>
          </w14:textFill>
        </w:rPr>
        <w:t xml:space="preserve">%以上的，可给予联合体</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%的价格扣除，</w:t>
      </w:r>
      <w:r>
        <w:rPr>
          <w:rFonts w:hint="eastAsia" w:ascii="宋体" w:hAnsi="宋体"/>
          <w:bCs/>
          <w:color w:val="000000" w:themeColor="text1"/>
          <w:sz w:val="24"/>
          <w:szCs w:val="24"/>
          <w:highlight w:val="none"/>
          <w14:textFill>
            <w14:solidFill>
              <w14:schemeClr w14:val="tx1"/>
            </w14:solidFill>
          </w14:textFill>
        </w:rPr>
        <w:t xml:space="preserve">用扣除后的价格参与评审。投标人须在《联合</w:t>
      </w:r>
      <w:r>
        <w:rPr>
          <w:rFonts w:ascii="宋体" w:hAnsi="宋体"/>
          <w:bCs/>
          <w:color w:val="000000" w:themeColor="text1"/>
          <w:sz w:val="24"/>
          <w:szCs w:val="24"/>
          <w:highlight w:val="none"/>
          <w14:textFill>
            <w14:solidFill>
              <w14:schemeClr w14:val="tx1"/>
            </w14:solidFill>
          </w14:textFill>
        </w:rPr>
        <w:t xml:space="preserve">体各方共同</w:t>
      </w:r>
      <w:r>
        <w:rPr>
          <w:rFonts w:hint="eastAsia" w:ascii="宋体" w:hAnsi="宋体"/>
          <w:bCs/>
          <w:color w:val="000000" w:themeColor="text1"/>
          <w:sz w:val="24"/>
          <w:szCs w:val="24"/>
          <w:highlight w:val="none"/>
          <w14:textFill>
            <w14:solidFill>
              <w14:schemeClr w14:val="tx1"/>
            </w14:solidFill>
          </w14:textFill>
        </w:rPr>
        <w:t xml:space="preserve">投标</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》中明确，否则不得享受价格扣除。</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联合体</w:t>
      </w:r>
      <w:r>
        <w:rPr>
          <w:rFonts w:ascii="宋体" w:hAnsi="宋体"/>
          <w:bCs/>
          <w:color w:val="000000" w:themeColor="text1"/>
          <w:sz w:val="24"/>
          <w:szCs w:val="24"/>
          <w:highlight w:val="none"/>
          <w14:textFill>
            <w14:solidFill>
              <w14:schemeClr w14:val="tx1"/>
            </w14:solidFill>
          </w14:textFill>
        </w:rPr>
        <w:t xml:space="preserve">各方均为小型、微型企业的，联合体视同为小型、微型企业按规定享受价格扣除</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组成联合体的小微企业与联合体内其他企业之间存在直接控股、管理关系的，不享受价格扣除。组成</w:t>
      </w:r>
      <w:r>
        <w:rPr>
          <w:rFonts w:ascii="宋体" w:hAnsi="宋体"/>
          <w:bCs/>
          <w:color w:val="000000" w:themeColor="text1"/>
          <w:sz w:val="24"/>
          <w:szCs w:val="24"/>
          <w:highlight w:val="none"/>
          <w14:textFill>
            <w14:solidFill>
              <w14:schemeClr w14:val="tx1"/>
            </w14:solidFill>
          </w14:textFill>
        </w:rPr>
        <w:t xml:space="preserve">联合体的法人与参加联合体的小型、微型企业之间存在投资关系的，不得享受价格扣除</w:t>
      </w:r>
      <w:r>
        <w:rPr>
          <w:rFonts w:hint="eastAsia" w:ascii="宋体" w:hAnsi="宋体"/>
          <w:bCs/>
          <w:color w:val="000000" w:themeColor="text1"/>
          <w:sz w:val="24"/>
          <w:szCs w:val="24"/>
          <w:highlight w:val="none"/>
          <w14:textFill>
            <w14:solidFill>
              <w14:schemeClr w14:val="tx1"/>
            </w14:solidFill>
          </w14:textFill>
        </w:rPr>
        <w:t xml:space="preserve">。投标人</w:t>
      </w:r>
      <w:r>
        <w:rPr>
          <w:rFonts w:ascii="宋体" w:hAnsi="宋体"/>
          <w:bCs/>
          <w:color w:val="000000" w:themeColor="text1"/>
          <w:sz w:val="24"/>
          <w:szCs w:val="24"/>
          <w:highlight w:val="none"/>
          <w14:textFill>
            <w14:solidFill>
              <w14:schemeClr w14:val="tx1"/>
            </w14:solidFill>
          </w14:textFill>
        </w:rPr>
        <w:t xml:space="preserve">须在</w:t>
      </w:r>
      <w:r>
        <w:rPr>
          <w:rFonts w:hint="eastAsia" w:ascii="宋体" w:hAnsi="宋体"/>
          <w:bCs/>
          <w:color w:val="000000" w:themeColor="text1"/>
          <w:sz w:val="24"/>
          <w:szCs w:val="24"/>
          <w:highlight w:val="none"/>
          <w14:textFill>
            <w14:solidFill>
              <w14:schemeClr w14:val="tx1"/>
            </w14:solidFill>
          </w14:textFill>
        </w:rPr>
        <w:t xml:space="preserve">《联合</w:t>
      </w:r>
      <w:r>
        <w:rPr>
          <w:rFonts w:ascii="宋体" w:hAnsi="宋体"/>
          <w:bCs/>
          <w:color w:val="000000" w:themeColor="text1"/>
          <w:sz w:val="24"/>
          <w:szCs w:val="24"/>
          <w:highlight w:val="none"/>
          <w14:textFill>
            <w14:solidFill>
              <w14:schemeClr w14:val="tx1"/>
            </w14:solidFill>
          </w14:textFill>
        </w:rPr>
        <w:t xml:space="preserve">体各方共同</w:t>
      </w:r>
      <w:r>
        <w:rPr>
          <w:rFonts w:hint="eastAsia" w:ascii="宋体" w:hAnsi="宋体"/>
          <w:bCs/>
          <w:color w:val="000000" w:themeColor="text1"/>
          <w:sz w:val="24"/>
          <w:szCs w:val="24"/>
          <w:highlight w:val="none"/>
          <w14:textFill>
            <w14:solidFill>
              <w14:schemeClr w14:val="tx1"/>
            </w14:solidFill>
          </w14:textFill>
        </w:rPr>
        <w:t xml:space="preserve">投标</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》中</w:t>
      </w:r>
      <w:r>
        <w:rPr>
          <w:rFonts w:ascii="宋体" w:hAnsi="宋体"/>
          <w:bCs/>
          <w:color w:val="000000" w:themeColor="text1"/>
          <w:sz w:val="24"/>
          <w:szCs w:val="24"/>
          <w:highlight w:val="none"/>
          <w14:textFill>
            <w14:solidFill>
              <w14:schemeClr w14:val="tx1"/>
            </w14:solidFill>
          </w14:textFill>
        </w:rPr>
        <w:t xml:space="preserve">明确联合体各方是否存在</w:t>
      </w:r>
      <w:r>
        <w:rPr>
          <w:rFonts w:hint="eastAsia" w:ascii="宋体" w:hAnsi="宋体"/>
          <w:bCs/>
          <w:color w:val="000000" w:themeColor="text1"/>
          <w:sz w:val="24"/>
          <w:szCs w:val="24"/>
          <w:highlight w:val="none"/>
          <w14:textFill>
            <w14:solidFill>
              <w14:schemeClr w14:val="tx1"/>
            </w14:solidFill>
          </w14:textFill>
        </w:rPr>
        <w:t xml:space="preserve">上述</w:t>
      </w:r>
      <w:r>
        <w:rPr>
          <w:rFonts w:ascii="宋体" w:hAnsi="宋体"/>
          <w:bCs/>
          <w:color w:val="000000" w:themeColor="text1"/>
          <w:sz w:val="24"/>
          <w:szCs w:val="24"/>
          <w:highlight w:val="none"/>
          <w14:textFill>
            <w14:solidFill>
              <w14:schemeClr w14:val="tx1"/>
            </w14:solidFill>
          </w14:textFill>
        </w:rPr>
        <w:t xml:space="preserve">关系，如未进行明确的亦不得享受价格扣除</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keepLines w:val="0"/>
        <w:keepNext w:val="0"/>
        <w:pageBreakBefore w:val="0"/>
        <w:spacing w:line="500" w:lineRule="exact"/>
        <w:widowControl w:val="off"/>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采购本国产品的支持政策</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auto"/>
          <w:sz w:val="24"/>
          <w:szCs w:val="24"/>
          <w:highlight w:val="none"/>
          <w:lang w:val="en-US" w:eastAsia="zh-CN"/>
        </w:rPr>
        <w:t xml:space="preserve">对于仅有本国产品参与竞争的政府采购项目，本国产品不享受20%价格扣除评审优惠。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.3 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36"/>
        <w:ind w:firstLine="562"/>
        <w:spacing w:before="0" w:after="0" w:line="500" w:lineRule="exact"/>
        <w:rPr>
          <w:rFonts w:hint="eastAsia" w:ascii="宋体" w:hAnsi="宋体"/>
          <w:b/>
          <w:bCs/>
          <w:color w:val="000000" w:themeColor="text1"/>
          <w:sz w:val="28"/>
          <w:szCs w:val="28"/>
          <w:highlight w:val="none"/>
          <w:shd w:val="clear" w:color="ffffff" w:fill="d9d9d9"/>
          <w14:textFill>
            <w14:solidFill>
              <w14:schemeClr w14:val="tx1"/>
            </w14:solidFill>
          </w14:textFill>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36"/>
        <w:ind w:firstLine="281"/>
        <w:spacing w:before="0" w:after="0" w:line="500" w:lineRule="exact"/>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 二、评分标准</w:t>
      </w:r>
      <w:r/>
    </w:p>
    <w:p>
      <w:pPr>
        <w:ind w:firstLine="480"/>
        <w:jc w:val="left"/>
        <w:spacing w:line="500" w:lineRule="exact"/>
        <w:rPr>
          <w:rFonts w:hint="eastAsia" w:ascii="宋体" w:hAnsi="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1"/>
          <w:right w:val="none" w:color="000000" w:sz="0" w:space="0"/>
        </w:pBdr>
      </w:pPr>
      <w:r>
        <w:rPr>
          <w:rFonts w:ascii="宋体" w:hAnsi="宋体"/>
          <w:b/>
          <w:bCs/>
          <w:color w:val="000000" w:themeColor="text1"/>
          <w:sz w:val="24"/>
          <w:szCs w:val="24"/>
          <w:highlight w:val="none"/>
          <w14:textFill>
            <w14:solidFill>
              <w14:schemeClr w14:val="tx1"/>
            </w14:solidFill>
          </w14:textFill>
        </w:rPr>
        <w:t xml:space="preserve">注意事项：评分标准中要求提供的证明文件及资料通过“苏采云系统”按对应评分项目（或数字编号）分别制作上传，必须保证内容具体、印章完整、清晰可辨。</w:t>
      </w:r>
      <w:r/>
    </w:p>
    <w:p>
      <w:pPr>
        <w:ind w:firstLine="482"/>
        <w:spacing w:line="360" w:lineRule="auto"/>
        <w:tabs>
          <w:tab w:val="left" w:pos="945" w:leader="none"/>
          <w:tab w:val="left" w:pos="1155" w:leader="none"/>
          <w:tab w:val="left" w:pos="3823" w:leader="none"/>
        </w:tabs>
        <w:rPr>
          <w:rFonts w:hint="eastAsia" w:ascii="宋体" w:hAnsi="宋体" w:eastAsia="宋体"/>
          <w:b/>
          <w:bCs/>
          <w:color w:val="000000" w:themeColor="text1"/>
          <w:sz w:val="24"/>
          <w:szCs w:val="24"/>
          <w:highlight w:val="none"/>
          <w:lang w:val="en-US" w:eastAsia="zh-CN"/>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1.价格（</w:t>
      </w:r>
      <w:r>
        <w:rPr>
          <w:rFonts w:hint="eastAsia" w:ascii="宋体" w:hAnsi="宋体"/>
          <w:b/>
          <w:bCs/>
          <w:color w:val="000000" w:themeColor="text1"/>
          <w:sz w:val="24"/>
          <w:szCs w:val="24"/>
          <w:highlight w:val="none"/>
          <w:lang w:val="en-US" w:eastAsia="zh-CN"/>
          <w14:textFill>
            <w14:solidFill>
              <w14:schemeClr w14:val="tx1"/>
            </w14:solidFill>
          </w14:textFill>
        </w:rPr>
        <w:t xml:space="preserve">35</w:t>
      </w:r>
      <w:r>
        <w:rPr>
          <w:rFonts w:hint="eastAsia" w:ascii="宋体" w:hAnsi="宋体"/>
          <w:b/>
          <w:bCs/>
          <w:color w:val="000000" w:themeColor="text1"/>
          <w:sz w:val="24"/>
          <w:szCs w:val="24"/>
          <w:highlight w:val="none"/>
          <w14:textFill>
            <w14:solidFill>
              <w14:schemeClr w14:val="tx1"/>
            </w14:solidFill>
          </w14:textFill>
        </w:rPr>
        <w:t xml:space="preserve">分）</w:t>
      </w:r>
      <w:r>
        <w:rPr>
          <w:rFonts w:hint="eastAsia" w:ascii="宋体" w:hAnsi="宋体"/>
          <w:b/>
          <w:bCs/>
          <w:color w:val="000000" w:themeColor="text1"/>
          <w:sz w:val="24"/>
          <w:szCs w:val="24"/>
          <w:highlight w:val="none"/>
          <w:lang w:val="en-US" w:eastAsia="zh-CN"/>
          <w14:textFill>
            <w14:solidFill>
              <w14:schemeClr w14:val="tx1"/>
            </w14:solidFill>
          </w14:textFill>
        </w:rPr>
        <w:tab/>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以进入评标程序、满足招标文件要求且报价最低的投标报价为评标基准价（须未超过采购预算价），其价格分为满分</w:t>
      </w:r>
      <w:r>
        <w:rPr>
          <w:rFonts w:hint="eastAsia" w:ascii="宋体" w:hAnsi="宋体" w:cs="宋体"/>
          <w:color w:val="auto"/>
          <w:sz w:val="24"/>
          <w:highlight w:val="none"/>
          <w:lang w:val="en-US" w:eastAsia="zh-CN"/>
        </w:rPr>
        <w:t xml:space="preserve">35</w:t>
      </w:r>
      <w:r>
        <w:rPr>
          <w:rFonts w:hint="eastAsia" w:ascii="宋体" w:hAnsi="宋体" w:cs="宋体"/>
          <w:color w:val="auto"/>
          <w:sz w:val="24"/>
          <w:highlight w:val="none"/>
        </w:rPr>
        <w:t xml:space="preserve">分。其他投标人的价格分统一按照下列公式计算：</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投标报价得分=（评标基准价/投标报价）×</w:t>
      </w:r>
      <w:r>
        <w:rPr>
          <w:rFonts w:hint="eastAsia" w:ascii="宋体" w:hAnsi="宋体" w:cs="宋体"/>
          <w:color w:val="auto"/>
          <w:sz w:val="24"/>
          <w:highlight w:val="none"/>
          <w:lang w:val="en-US" w:eastAsia="zh-CN"/>
        </w:rPr>
        <w:t xml:space="preserve">35（</w:t>
      </w:r>
      <w:r>
        <w:rPr>
          <w:rFonts w:hint="eastAsia" w:ascii="宋体" w:hAnsi="宋体" w:cs="宋体"/>
          <w:color w:val="auto"/>
          <w:sz w:val="24"/>
          <w:highlight w:val="none"/>
        </w:rPr>
        <w:t xml:space="preserve">保留两位小数</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ind w:firstLine="480"/>
        <w:jc w:val="both"/>
        <w:keepLines w:val="0"/>
        <w:keepNext w:val="0"/>
        <w:pageBreakBefore w:val="0"/>
        <w:spacing w:line="360" w:lineRule="auto"/>
        <w:widowControl w:val="off"/>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auto"/>
          <w:sz w:val="24"/>
          <w:szCs w:val="24"/>
          <w:highlight w:val="none"/>
        </w:rPr>
        <w:t xml:space="preserve">关于价格扣除详见本章第二部分“一、落实政府采购政策的价格调整”。</w:t>
      </w:r>
      <w:r/>
    </w:p>
    <w:p>
      <w:pPr>
        <w:numPr>
          <w:ilvl w:val="0"/>
          <w:numId w:val="6"/>
        </w:numPr>
        <w:ind w:firstLine="482"/>
        <w:jc w:val="left"/>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技术（</w:t>
      </w:r>
      <w:r>
        <w:rPr>
          <w:rFonts w:hint="eastAsia" w:ascii="宋体" w:hAnsi="宋体"/>
          <w:b/>
          <w:bCs/>
          <w:color w:val="000000" w:themeColor="text1"/>
          <w:sz w:val="24"/>
          <w:szCs w:val="24"/>
          <w:highlight w:val="none"/>
          <w:lang w:val="en-US" w:eastAsia="zh-CN"/>
          <w14:textFill>
            <w14:solidFill>
              <w14:schemeClr w14:val="tx1"/>
            </w14:solidFill>
          </w14:textFill>
        </w:rPr>
        <w:t xml:space="preserve">40</w:t>
      </w:r>
      <w:r>
        <w:rPr>
          <w:rFonts w:hint="eastAsia" w:ascii="宋体" w:hAnsi="宋体"/>
          <w:b/>
          <w:bCs/>
          <w:color w:val="000000" w:themeColor="text1"/>
          <w:sz w:val="24"/>
          <w:szCs w:val="24"/>
          <w:highlight w:val="none"/>
          <w14:textFill>
            <w14:solidFill>
              <w14:schemeClr w14:val="tx1"/>
            </w14:solidFill>
          </w14:textFill>
        </w:rPr>
        <w:t xml:space="preserve">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b/>
          <w:bCs/>
          <w:color w:val="auto"/>
          <w:sz w:val="24"/>
          <w:szCs w:val="24"/>
          <w:highlight w:val="none"/>
        </w:rPr>
        <w:t xml:space="preserve">以下技术分条款必须提供技术支持资料（如产品说明书、彩页、相关检测报告、医疗器械产品技术要求、白皮书、手册、实物照片（须体现所投产品品牌型号）等），并通过“苏采云系统”按对应评分项目（或数字编号）分别制作上传，未提供技术支持资料或提供的技术支持资料不能佐证</w:t>
      </w:r>
      <w:r>
        <w:rPr>
          <w:rFonts w:hint="eastAsia" w:ascii="宋体" w:hAnsi="宋体"/>
          <w:b/>
          <w:bCs/>
          <w:color w:val="auto"/>
          <w:sz w:val="24"/>
          <w:szCs w:val="24"/>
          <w:highlight w:val="none"/>
          <w:lang w:val="en-US" w:eastAsia="zh-CN"/>
        </w:rPr>
        <w:t xml:space="preserve">评分参数</w:t>
      </w:r>
      <w:r>
        <w:rPr>
          <w:rFonts w:hint="eastAsia" w:ascii="宋体" w:hAnsi="宋体"/>
          <w:b/>
          <w:bCs/>
          <w:color w:val="auto"/>
          <w:sz w:val="24"/>
          <w:szCs w:val="24"/>
          <w:highlight w:val="none"/>
        </w:rPr>
        <w:t xml:space="preserve">内容的，评审时不予认可。技术分条款须按对应评分项目（或数字编号）进行自评，注明自评分。</w:t>
      </w:r>
      <w:r/>
    </w:p>
    <w:tbl>
      <w:tblPr>
        <w:tblStyle w:val="729"/>
        <w:tblW w:w="5062"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80"/>
        <w:gridCol w:w="6921"/>
        <w:gridCol w:w="830"/>
        <w:gridCol w:w="752"/>
      </w:tblGrid>
      <w:tr>
        <w:trPr>
          <w:trHeight w:val="624"/>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pageBreakBefore w:val="0"/>
              <w:widowControl/>
              <w:rPr>
                <w:rFonts w:hint="default" w:ascii="宋体" w:hAnsi="宋体" w:eastAsia="宋体" w:cs="宋体"/>
                <w:b/>
                <w:bCs/>
                <w:i w:val="0"/>
                <w:iCs w:val="0"/>
                <w:color w:val="auto"/>
                <w:sz w:val="24"/>
                <w:szCs w:val="24"/>
                <w:highlight w:val="none"/>
                <w:u w:val="none"/>
              </w:rPr>
              <w:suppressLineNumbers w:val="0"/>
            </w:pPr>
            <w:r>
              <w:rPr>
                <w:rFonts w:hint="eastAsia" w:ascii="宋体" w:hAnsi="宋体" w:cs="宋体"/>
                <w:b/>
                <w:bCs/>
                <w:i w:val="0"/>
                <w:iCs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3727" w:type="pct"/>
            <w:vAlign w:val="center"/>
            <w:textDirection w:val="lrTb"/>
            <w:noWrap w:val="false"/>
          </w:tcPr>
          <w:p>
            <w:pPr>
              <w:jc w:val="both"/>
              <w:keepLines w:val="0"/>
              <w:keepNext w:val="0"/>
              <w:pageBreakBefore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评分参数（</w:t>
            </w:r>
            <w:r>
              <w:rPr>
                <w:rFonts w:hint="eastAsia" w:ascii="宋体" w:hAnsi="宋体" w:cs="宋体"/>
                <w:b/>
                <w:bCs/>
                <w:i w:val="0"/>
                <w:iCs w:val="0"/>
                <w:color w:val="auto"/>
                <w:sz w:val="24"/>
                <w:szCs w:val="24"/>
                <w:highlight w:val="none"/>
                <w:u w:val="none"/>
                <w:lang w:val="en-US" w:eastAsia="zh-CN" w:bidi="ar"/>
              </w:rPr>
              <w:t xml:space="preserve">40</w:t>
            </w:r>
            <w:r>
              <w:rPr>
                <w:rFonts w:hint="eastAsia" w:ascii="宋体" w:hAnsi="宋体" w:eastAsia="宋体" w:cs="宋体"/>
                <w:b/>
                <w:bCs/>
                <w:i w:val="0"/>
                <w:iCs w:val="0"/>
                <w:color w:val="auto"/>
                <w:sz w:val="24"/>
                <w:szCs w:val="24"/>
                <w:highlight w:val="none"/>
                <w:u w:val="none"/>
                <w:lang w:val="en-US" w:eastAsia="zh-CN" w:bidi="ar"/>
              </w:rPr>
              <w:t xml:space="preserve">分）</w:t>
            </w:r>
            <w:r/>
          </w:p>
        </w:tc>
        <w:tc>
          <w:tcPr>
            <w:tcBorders>
              <w:top w:val="single" w:color="000000" w:sz="4" w:space="0"/>
              <w:left w:val="single" w:color="000000" w:sz="4" w:space="0"/>
              <w:right w:val="single" w:color="000000" w:sz="4" w:space="0"/>
            </w:tcBorders>
            <w:tcW w:w="447" w:type="pct"/>
            <w:vAlign w:val="center"/>
            <w:textDirection w:val="lrTb"/>
            <w:noWrap w:val="false"/>
          </w:tcPr>
          <w:p>
            <w:pPr>
              <w:jc w:val="both"/>
              <w:keepLines w:val="0"/>
              <w:keepNext w:val="0"/>
              <w:pageBreakBefore w:val="0"/>
              <w:widowControl/>
              <w:rPr>
                <w:rFonts w:hint="eastAsia" w:ascii="宋体" w:hAnsi="宋体" w:cs="宋体"/>
                <w:b/>
                <w:bCs/>
                <w:i w:val="0"/>
                <w:iCs w:val="0"/>
                <w:color w:val="auto"/>
                <w:sz w:val="24"/>
                <w:szCs w:val="24"/>
                <w:highlight w:val="none"/>
                <w:u w:val="none"/>
                <w:lang w:val="en-US" w:eastAsia="zh-CN" w:bidi="ar"/>
              </w:rPr>
              <w:suppressLineNumbers w:val="0"/>
            </w:pPr>
            <w:r>
              <w:rPr>
                <w:rFonts w:hint="eastAsia" w:ascii="宋体" w:hAnsi="宋体" w:cs="宋体"/>
                <w:b/>
                <w:bCs/>
                <w:i w:val="0"/>
                <w:iCs w:val="0"/>
                <w:color w:val="auto"/>
                <w:sz w:val="24"/>
                <w:szCs w:val="24"/>
                <w:highlight w:val="none"/>
                <w:u w:val="none"/>
                <w:lang w:val="en-US" w:eastAsia="zh-CN" w:bidi="ar"/>
              </w:rPr>
              <w:t xml:space="preserve">评分</w:t>
            </w:r>
            <w:r/>
          </w:p>
          <w:p>
            <w:pPr>
              <w:jc w:val="both"/>
              <w:keepLines w:val="0"/>
              <w:keepNext w:val="0"/>
              <w:pageBreakBefore w:val="0"/>
              <w:widowControl/>
              <w:rPr>
                <w:rFonts w:hint="default" w:ascii="宋体" w:hAnsi="宋体" w:eastAsia="宋体" w:cs="宋体"/>
                <w:b/>
                <w:bCs/>
                <w:i w:val="0"/>
                <w:iCs w:val="0"/>
                <w:color w:val="auto"/>
                <w:sz w:val="24"/>
                <w:szCs w:val="24"/>
                <w:highlight w:val="none"/>
                <w:u w:val="none"/>
              </w:rPr>
              <w:suppressLineNumbers w:val="0"/>
            </w:pPr>
            <w:r>
              <w:rPr>
                <w:rFonts w:hint="eastAsia" w:ascii="宋体" w:hAnsi="宋体" w:cs="宋体"/>
                <w:b/>
                <w:bCs/>
                <w:i w:val="0"/>
                <w:iCs w:val="0"/>
                <w:color w:val="auto"/>
                <w:sz w:val="24"/>
                <w:szCs w:val="24"/>
                <w:highlight w:val="none"/>
                <w:u w:val="none"/>
                <w:lang w:val="en-US" w:eastAsia="zh-CN" w:bidi="ar"/>
              </w:rPr>
              <w:t xml:space="preserve">下限</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both"/>
              <w:keepLines w:val="0"/>
              <w:keepNext w:val="0"/>
              <w:pageBreakBefore w:val="0"/>
              <w:widowControl/>
              <w:rPr>
                <w:rFonts w:hint="default" w:ascii="宋体" w:hAnsi="宋体" w:eastAsia="宋体" w:cs="宋体"/>
                <w:b/>
                <w:bCs/>
                <w:i w:val="0"/>
                <w:iCs w:val="0"/>
                <w:color w:val="auto"/>
                <w:sz w:val="24"/>
                <w:szCs w:val="24"/>
                <w:highlight w:val="none"/>
                <w:u w:val="none"/>
              </w:rPr>
              <w:suppressLineNumbers w:val="0"/>
            </w:pPr>
            <w:r>
              <w:rPr>
                <w:rFonts w:hint="eastAsia" w:ascii="宋体" w:hAnsi="宋体" w:cs="宋体"/>
                <w:b/>
                <w:bCs/>
                <w:i w:val="0"/>
                <w:iCs w:val="0"/>
                <w:color w:val="auto"/>
                <w:sz w:val="24"/>
                <w:szCs w:val="24"/>
                <w:highlight w:val="none"/>
                <w:u w:val="none"/>
                <w:lang w:val="en-US" w:eastAsia="zh-CN" w:bidi="ar"/>
              </w:rPr>
              <w:t xml:space="preserve">评分上限</w:t>
            </w:r>
            <w:r/>
          </w:p>
        </w:tc>
      </w:tr>
      <w:tr>
        <w:trPr>
          <w:trHeight w:val="712" w:hRule="exact"/>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27"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遥测监护盒1液晶屏：尺寸≤2英寸得4分，2英寸＜尺寸≤3英寸得2分，尺寸＞3英寸得1分，</w:t>
            </w:r>
            <w:r>
              <w:rPr>
                <w:rFonts w:hint="eastAsia" w:ascii="宋体" w:hAnsi="宋体" w:cs="宋体"/>
                <w:i w:val="0"/>
                <w:iCs w:val="0"/>
                <w:color w:val="000000"/>
                <w:sz w:val="24"/>
                <w:szCs w:val="24"/>
                <w:highlight w:val="none"/>
                <w:u w:val="none"/>
                <w:lang w:val="en-US" w:eastAsia="zh-CN" w:bidi="ar"/>
              </w:rPr>
              <w:t xml:space="preserve">不具备液晶屏</w:t>
            </w:r>
            <w:r>
              <w:rPr>
                <w:rFonts w:hint="eastAsia" w:ascii="宋体" w:hAnsi="宋体" w:eastAsia="宋体" w:cs="宋体"/>
                <w:i w:val="0"/>
                <w:iCs w:val="0"/>
                <w:color w:val="000000"/>
                <w:sz w:val="24"/>
                <w:szCs w:val="24"/>
                <w:highlight w:val="none"/>
                <w:u w:val="none"/>
                <w:lang w:val="en-US" w:eastAsia="zh-CN" w:bidi="ar"/>
              </w:rPr>
              <w:t xml:space="preserve">不得分</w:t>
            </w:r>
            <w:r/>
          </w:p>
        </w:tc>
        <w:tc>
          <w:tcPr>
            <w:shd w:val="clear" w:color="auto" w:fill="auto"/>
            <w:tcBorders>
              <w:top w:val="single" w:color="000000" w:sz="4" w:space="0"/>
              <w:left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722" w:hRule="exact"/>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27" w:type="pct"/>
            <w:vAlign w:val="center"/>
            <w:textDirection w:val="lrTb"/>
            <w:noWrap w:val="false"/>
          </w:tcPr>
          <w:p>
            <w:pPr>
              <w:jc w:val="both"/>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遥测监护盒1的ECG、SPO2可监测小儿患者得2分；可监测新生儿患者得2分</w:t>
            </w:r>
            <w:r/>
          </w:p>
        </w:tc>
        <w:tc>
          <w:tcPr>
            <w:shd w:val="clear" w:color="auto" w:fill="auto"/>
            <w:tcBorders>
              <w:top w:val="single" w:color="000000" w:sz="4" w:space="0"/>
              <w:left w:val="single" w:color="000000" w:sz="4" w:space="0"/>
              <w:bottom w:val="single" w:color="auto"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auto" w:sz="4" w:space="0"/>
              <w:right w:val="single" w:color="000000" w:sz="4" w:space="0"/>
            </w:tcBorders>
            <w:tcW w:w="405"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732" w:hRule="exact"/>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auto" w:sz="4" w:space="0"/>
            </w:tcBorders>
            <w:tcW w:w="3727"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遥测监护盒1可开展6分钟步行试验功能得2分，具有患者数据存储功能得2分</w:t>
            </w:r>
            <w:r/>
          </w:p>
        </w:tc>
        <w:tc>
          <w:tcPr>
            <w:shd w:val="clear" w:color="auto" w:fill="auto"/>
            <w:tcBorders>
              <w:top w:val="single" w:color="auto" w:sz="4" w:space="0"/>
              <w:left w:val="single" w:color="auto" w:sz="4" w:space="0"/>
              <w:bottom w:val="single" w:color="auto"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auto" w:sz="4" w:space="0"/>
              <w:left w:val="single" w:color="000000" w:sz="4" w:space="0"/>
              <w:bottom w:val="single" w:color="auto" w:sz="4" w:space="0"/>
              <w:right w:val="single" w:color="auto" w:sz="4" w:space="0"/>
            </w:tcBorders>
            <w:tcW w:w="405"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1129" w:hRule="exact"/>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727"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遥测监护盒1血压测量范围（成人和小儿）：收缩压，下限≤40mmHg、上限≥240mmHg，得2分；</w:t>
            </w:r>
            <w:r>
              <w:rPr>
                <w:rFonts w:hint="eastAsia" w:ascii="宋体" w:hAnsi="宋体" w:eastAsia="宋体" w:cs="宋体"/>
                <w:i w:val="0"/>
                <w:iCs w:val="0"/>
                <w:color w:val="000000"/>
                <w:sz w:val="24"/>
                <w:szCs w:val="24"/>
                <w:highlight w:val="none"/>
                <w:u w:val="none"/>
                <w:lang w:val="en-US" w:eastAsia="zh-CN" w:bidi="ar"/>
              </w:rPr>
              <w:t xml:space="preserve">舒张压，220≤上限＜230mmHg得1分，上限≥230mmHg得2分</w:t>
            </w:r>
            <w:r/>
          </w:p>
        </w:tc>
        <w:tc>
          <w:tcPr>
            <w:shd w:val="clear" w:color="auto" w:fill="auto"/>
            <w:tcBorders>
              <w:top w:val="single" w:color="auto" w:sz="4" w:space="0"/>
              <w:left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auto"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744" w:hRule="exact"/>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727"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遥测监护盒1无创血压测量支持降压测量模式得1分；支持升压测量模式得3分</w:t>
            </w:r>
            <w:r/>
          </w:p>
        </w:tc>
        <w:tc>
          <w:tcPr>
            <w:shd w:val="clear" w:color="auto" w:fill="auto"/>
            <w:tcBorders>
              <w:top w:val="single" w:color="000000" w:sz="4" w:space="0"/>
              <w:left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661" w:hRule="exact"/>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727"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遥测监护盒1防水等级：1-4级得1分，5-7级得3分，8-9级得4分</w:t>
            </w:r>
            <w:r/>
          </w:p>
        </w:tc>
        <w:tc>
          <w:tcPr>
            <w:shd w:val="clear" w:color="auto" w:fill="auto"/>
            <w:tcBorders>
              <w:top w:val="single" w:color="000000" w:sz="4" w:space="0"/>
              <w:left w:val="single" w:color="000000" w:sz="4" w:space="0"/>
              <w:bottom w:val="single" w:color="auto"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auto" w:sz="4" w:space="0"/>
              <w:right w:val="single" w:color="000000" w:sz="4" w:space="0"/>
            </w:tcBorders>
            <w:tcW w:w="405"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754" w:hRule="exact"/>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auto" w:sz="4" w:space="0"/>
            </w:tcBorders>
            <w:tcW w:w="3727"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遥测监护盒2防水等级：1-4级得1分，5-7级得3分，8-9级得4分</w:t>
            </w:r>
            <w:r/>
          </w:p>
        </w:tc>
        <w:tc>
          <w:tcPr>
            <w:shd w:val="clear" w:color="auto" w:fill="auto"/>
            <w:tcBorders>
              <w:top w:val="single" w:color="auto" w:sz="4" w:space="0"/>
              <w:left w:val="single" w:color="auto" w:sz="4" w:space="0"/>
              <w:bottom w:val="single" w:color="auto"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auto" w:sz="4" w:space="0"/>
              <w:left w:val="single" w:color="000000" w:sz="4" w:space="0"/>
              <w:bottom w:val="single" w:color="auto" w:sz="4" w:space="0"/>
              <w:right w:val="single" w:color="auto" w:sz="4" w:space="0"/>
            </w:tcBorders>
            <w:tcW w:w="405"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805" w:hRule="exact"/>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727"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配置3导心电导联得1分，配置≥5导心电导联得2分；3导联时可进行≥3通道多导分析功能得2分，其他不得分</w:t>
            </w:r>
            <w:r/>
          </w:p>
        </w:tc>
        <w:tc>
          <w:tcPr>
            <w:shd w:val="clear" w:color="auto" w:fill="auto"/>
            <w:tcBorders>
              <w:top w:val="single" w:color="auto" w:sz="4" w:space="0"/>
              <w:left w:val="single" w:color="000000" w:sz="4" w:space="0"/>
              <w:bottom w:val="single" w:color="auto"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auto" w:sz="4" w:space="0"/>
              <w:left w:val="single" w:color="000000" w:sz="4" w:space="0"/>
              <w:bottom w:val="single" w:color="auto" w:sz="4" w:space="0"/>
              <w:right w:val="single" w:color="000000" w:sz="4" w:space="0"/>
            </w:tcBorders>
            <w:tcW w:w="405"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580" w:hRule="exact"/>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727"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具有灌注指数测量功能得2分，支持ST、QT分析功能得2分</w:t>
            </w:r>
            <w:r/>
          </w:p>
        </w:tc>
        <w:tc>
          <w:tcPr>
            <w:shd w:val="clear" w:color="auto" w:fill="auto"/>
            <w:tcBorders>
              <w:top w:val="single" w:color="000000" w:sz="4" w:space="0"/>
              <w:left w:val="single" w:color="000000" w:sz="4" w:space="0"/>
              <w:bottom w:val="single" w:color="auto"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auto" w:sz="4" w:space="0"/>
              <w:right w:val="single" w:color="000000" w:sz="4" w:space="0"/>
            </w:tcBorders>
            <w:tcW w:w="405"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812" w:hRule="exact"/>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auto" w:sz="4" w:space="0"/>
            </w:tcBorders>
            <w:tcW w:w="3727" w:type="pct"/>
            <w:vAlign w:val="center"/>
            <w:textDirection w:val="lrTb"/>
            <w:noWrap w:val="false"/>
          </w:tcPr>
          <w:p>
            <w:pPr>
              <w:jc w:val="both"/>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中央监护站具备HL7、RS-232、ECTP、MFER信息输出功能，每符合一种得1分，最高得4分</w:t>
            </w:r>
            <w:r/>
          </w:p>
        </w:tc>
        <w:tc>
          <w:tcPr>
            <w:shd w:val="clear" w:color="auto" w:fill="auto"/>
            <w:tcBorders>
              <w:top w:val="single" w:color="auto" w:sz="4" w:space="0"/>
              <w:left w:val="single" w:color="auto" w:sz="4" w:space="0"/>
              <w:bottom w:val="single" w:color="auto"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auto" w:sz="4" w:space="0"/>
              <w:left w:val="single" w:color="000000" w:sz="4" w:space="0"/>
              <w:bottom w:val="single" w:color="auto" w:sz="4" w:space="0"/>
              <w:right w:val="single" w:color="auto" w:sz="4" w:space="0"/>
            </w:tcBorders>
            <w:tcW w:w="405"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617" w:hRule="exact"/>
        </w:trPr>
        <w:tc>
          <w:tcPr>
            <w:gridSpan w:val="2"/>
            <w:tcBorders>
              <w:top w:val="single" w:color="000000" w:sz="4" w:space="0"/>
              <w:left w:val="single" w:color="000000" w:sz="4" w:space="0"/>
              <w:bottom w:val="single" w:color="000000" w:sz="4" w:space="0"/>
              <w:right w:val="single" w:color="000000" w:sz="4" w:space="0"/>
            </w:tcBorders>
            <w:tcW w:w="414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总计</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40</w:t>
            </w:r>
            <w:r/>
          </w:p>
        </w:tc>
      </w:tr>
    </w:tbl>
    <w:p>
      <w:pPr>
        <w:jc w:val="left"/>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r>
      <w:r/>
    </w:p>
    <w:p>
      <w:pPr>
        <w:numPr>
          <w:ilvl w:val="0"/>
          <w:numId w:val="0"/>
        </w:numPr>
        <w:ind w:left="482"/>
        <w:keepLines w:val="0"/>
        <w:keepNext w:val="0"/>
        <w:pageBreakBefore w:val="0"/>
        <w:spacing w:before="157" w:line="360" w:lineRule="auto"/>
        <w:widowControl w:val="off"/>
        <w:tabs>
          <w:tab w:val="left" w:pos="1155"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rPr>
        <w:t xml:space="preserve">售后和服务能力（</w:t>
      </w:r>
      <w:r>
        <w:rPr>
          <w:rFonts w:hint="eastAsia" w:ascii="宋体" w:hAnsi="宋体" w:cs="宋体"/>
          <w:b/>
          <w:bCs/>
          <w:color w:val="auto"/>
          <w:sz w:val="24"/>
          <w:szCs w:val="24"/>
          <w:highlight w:val="none"/>
          <w:lang w:val="en-US" w:eastAsia="zh-CN"/>
        </w:rPr>
        <w:t xml:space="preserve">8</w:t>
      </w:r>
      <w:r>
        <w:rPr>
          <w:rFonts w:hint="eastAsia" w:ascii="宋体" w:hAnsi="宋体" w:cs="宋体"/>
          <w:b/>
          <w:bCs/>
          <w:color w:val="auto"/>
          <w:sz w:val="24"/>
          <w:szCs w:val="24"/>
          <w:highlight w:val="none"/>
        </w:rPr>
        <w:t xml:space="preserve">分）</w:t>
      </w:r>
      <w:r/>
    </w:p>
    <w:p>
      <w:pPr>
        <w:ind w:firstLine="480"/>
        <w:keepLines w:val="0"/>
        <w:keepNext w:val="0"/>
        <w:pageBreakBefore w:val="0"/>
        <w:spacing w:line="360" w:lineRule="auto"/>
        <w:widowControl w:val="off"/>
        <w:tabs>
          <w:tab w:val="left" w:pos="1155" w:leader="none"/>
        </w:tabs>
        <w:rPr>
          <w:rFonts w:hint="eastAsia" w:ascii="宋体" w:hAnsi="宋体" w:cs="宋体"/>
          <w:color w:val="auto"/>
          <w:sz w:val="24"/>
          <w:szCs w:val="24"/>
          <w:highlight w:val="white"/>
          <w:lang w:val="en-US" w:eastAsia="zh-CN"/>
        </w:rPr>
      </w:pPr>
      <w:r>
        <w:rPr>
          <w:rFonts w:hint="eastAsia" w:ascii="宋体" w:hAnsi="宋体" w:cs="宋体"/>
          <w:color w:val="auto"/>
          <w:sz w:val="24"/>
          <w:szCs w:val="24"/>
          <w:highlight w:val="none"/>
          <w:lang w:val="en-US" w:eastAsia="zh-CN"/>
        </w:rPr>
        <w:t xml:space="preserve">3.1质保期（3分）：按照招标文件要求为基准，提供3年免费质保服务得0分，每多提供一年加1分，不超过3分。出具《质量保证及售后服务承诺书》（参考格式）。</w:t>
      </w:r>
      <w:r/>
    </w:p>
    <w:p>
      <w:pPr>
        <w:ind w:firstLine="480"/>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3.2备用机（</w:t>
      </w:r>
      <w:r>
        <w:rPr>
          <w:rFonts w:hint="eastAsia" w:ascii="宋体" w:hAnsi="宋体"/>
          <w:bCs/>
          <w:color w:val="000000" w:themeColor="text1"/>
          <w:sz w:val="24"/>
          <w:szCs w:val="24"/>
          <w:lang w:val="en-US" w:eastAsia="zh-CN"/>
          <w14:textFill>
            <w14:solidFill>
              <w14:schemeClr w14:val="tx1"/>
            </w14:solidFill>
          </w14:textFill>
        </w:rPr>
        <w:t xml:space="preserve">1</w:t>
      </w:r>
      <w:r>
        <w:rPr>
          <w:rFonts w:hint="eastAsia" w:ascii="宋体" w:hAnsi="宋体"/>
          <w:bCs/>
          <w:color w:val="000000" w:themeColor="text1"/>
          <w:sz w:val="24"/>
          <w:szCs w:val="24"/>
          <w14:textFill>
            <w14:solidFill>
              <w14:schemeClr w14:val="tx1"/>
            </w14:solidFill>
          </w14:textFill>
        </w:rPr>
        <w:t xml:space="preserve">分）：若设备出现故障，24小时内无法解决的，承诺提供备用机得</w:t>
      </w:r>
      <w:r>
        <w:rPr>
          <w:rFonts w:hint="eastAsia" w:ascii="宋体" w:hAnsi="宋体"/>
          <w:bCs/>
          <w:color w:val="000000" w:themeColor="text1"/>
          <w:sz w:val="24"/>
          <w:szCs w:val="24"/>
          <w:lang w:val="en-US" w:eastAsia="zh-CN"/>
          <w14:textFill>
            <w14:solidFill>
              <w14:schemeClr w14:val="tx1"/>
            </w14:solidFill>
          </w14:textFill>
        </w:rPr>
        <w:t xml:space="preserve">1</w:t>
      </w:r>
      <w:r>
        <w:rPr>
          <w:rFonts w:hint="eastAsia" w:ascii="宋体" w:hAnsi="宋体"/>
          <w:bCs/>
          <w:color w:val="000000" w:themeColor="text1"/>
          <w:sz w:val="24"/>
          <w:szCs w:val="24"/>
          <w14:textFill>
            <w14:solidFill>
              <w14:schemeClr w14:val="tx1"/>
            </w14:solidFill>
          </w14:textFill>
        </w:rPr>
        <w:t xml:space="preserve">分，不提供不得分。（提供备用机承诺书并加盖投标人电子公章）</w:t>
      </w:r>
      <w:r/>
    </w:p>
    <w:p>
      <w:pPr>
        <w:ind w:firstLine="482"/>
        <w:keepLines w:val="0"/>
        <w:keepNext w:val="0"/>
        <w:pageBreakBefore w:val="0"/>
        <w:spacing w:line="360" w:lineRule="auto"/>
        <w:widowControl w:val="off"/>
        <w:tabs>
          <w:tab w:val="left" w:pos="1155" w:leader="none"/>
        </w:tabs>
        <w:rPr>
          <w:rFonts w:hint="eastAsia" w:ascii="宋体" w:hAnsi="宋体" w:cs="宋体"/>
          <w:color w:val="auto"/>
          <w:sz w:val="24"/>
          <w:szCs w:val="24"/>
          <w:highlight w:val="none"/>
        </w:rPr>
      </w:pPr>
      <w:r>
        <w:rPr>
          <w:rFonts w:hint="eastAsia" w:ascii="宋体" w:hAnsi="宋体"/>
          <w:bCs/>
          <w:color w:val="000000" w:themeColor="text1"/>
          <w:sz w:val="24"/>
          <w:szCs w:val="24"/>
          <w:lang w:val="en-US" w:eastAsia="zh-CN"/>
          <w14:textFill>
            <w14:solidFill>
              <w14:schemeClr w14:val="tx1"/>
            </w14:solidFill>
          </w14:textFill>
        </w:rPr>
        <w:t xml:space="preserve">3.3</w:t>
      </w:r>
      <w:r>
        <w:rPr>
          <w:rFonts w:hint="eastAsia" w:ascii="宋体" w:hAnsi="宋体" w:cs="宋体"/>
          <w:color w:val="auto"/>
          <w:sz w:val="24"/>
          <w:szCs w:val="24"/>
          <w:highlight w:val="none"/>
        </w:rPr>
        <w:t xml:space="preserve">销售业绩及客户评价</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4分）：投标人自招标公告发布之日起前 2 年内，</w:t>
      </w:r>
      <w:r>
        <w:rPr>
          <w:rFonts w:hint="eastAsia" w:ascii="宋体" w:hAnsi="宋体" w:cs="宋体"/>
          <w:color w:val="auto"/>
          <w:sz w:val="24"/>
          <w:szCs w:val="24"/>
          <w:highlight w:val="none"/>
        </w:rPr>
        <w:t xml:space="preserve">与终端用户签订的与本项目需求同类产品（</w:t>
      </w:r>
      <w:r>
        <w:rPr>
          <w:rFonts w:hint="eastAsia" w:ascii="宋体" w:hAnsi="宋体" w:cs="宋体"/>
          <w:color w:val="auto"/>
          <w:sz w:val="24"/>
          <w:highlight w:val="none"/>
          <w:lang w:val="en-US" w:eastAsia="zh-CN"/>
        </w:rPr>
        <w:t xml:space="preserve">本项目核心产品</w:t>
      </w:r>
      <w:r>
        <w:rPr>
          <w:rFonts w:hint="eastAsia" w:ascii="宋体" w:hAnsi="宋体" w:cs="宋体"/>
          <w:color w:val="auto"/>
          <w:sz w:val="24"/>
          <w:szCs w:val="24"/>
          <w:highlight w:val="none"/>
        </w:rPr>
        <w:t xml:space="preserve">）业绩的完整销售合同复印件。与投标产品同型号的同类产品销售业绩，每提供1份有效合同得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分；与投标产品非同型号但同类的产品销售业绩，每提供1份有效合同得</w:t>
      </w:r>
      <w:r>
        <w:rPr>
          <w:rFonts w:hint="eastAsia" w:ascii="宋体" w:hAnsi="宋体" w:cs="宋体"/>
          <w:color w:val="auto"/>
          <w:sz w:val="24"/>
          <w:szCs w:val="24"/>
          <w:highlight w:val="none"/>
          <w:lang w:val="en-US" w:eastAsia="zh-CN"/>
        </w:rPr>
        <w:t xml:space="preserve">0.5</w:t>
      </w:r>
      <w:r>
        <w:rPr>
          <w:rFonts w:hint="eastAsia" w:ascii="宋体" w:hAnsi="宋体" w:cs="宋体"/>
          <w:color w:val="auto"/>
          <w:sz w:val="24"/>
          <w:szCs w:val="24"/>
          <w:highlight w:val="none"/>
        </w:rPr>
        <w:t xml:space="preserve">分；本项最多提供2份业绩，累计最高得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numPr>
          <w:ilvl w:val="0"/>
          <w:numId w:val="0"/>
        </w:numPr>
        <w:ind w:left="482"/>
        <w:keepLines w:val="0"/>
        <w:keepNext w:val="0"/>
        <w:pageBreakBefore w:val="0"/>
        <w:spacing w:line="360" w:lineRule="auto"/>
        <w:widowControl w:val="off"/>
        <w:tabs>
          <w:tab w:val="left" w:pos="945" w:leader="none"/>
          <w:tab w:val="left" w:pos="1155" w:leader="none"/>
          <w:tab w:val="left" w:pos="3823" w:leader="none"/>
        </w:tabs>
        <w:rPr>
          <w:rFonts w:hint="eastAsia" w:ascii="宋体" w:hAnsi="宋体" w:cs="宋体"/>
          <w:color w:val="auto"/>
          <w:sz w:val="24"/>
          <w:szCs w:val="24"/>
          <w:highlight w:val="none"/>
        </w:rPr>
      </w:pPr>
      <w:r>
        <w:rPr>
          <w:rFonts w:hint="eastAsia" w:ascii="宋体" w:hAnsi="宋体"/>
          <w:b/>
          <w:bCs/>
          <w:color w:val="000000" w:themeColor="text1"/>
          <w:sz w:val="24"/>
          <w:szCs w:val="24"/>
          <w:highlight w:val="none"/>
          <w:lang w:val="en-US" w:eastAsia="zh-CN"/>
          <w14:textFill>
            <w14:solidFill>
              <w14:schemeClr w14:val="tx1"/>
            </w14:solidFill>
          </w14:textFill>
        </w:rPr>
        <w:t xml:space="preserve">4.服务方案</w:t>
      </w:r>
      <w:r>
        <w:rPr>
          <w:rFonts w:hint="eastAsia" w:ascii="宋体" w:hAnsi="宋体"/>
          <w:b/>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lang w:val="en-US" w:eastAsia="zh-CN"/>
          <w14:textFill>
            <w14:solidFill>
              <w14:schemeClr w14:val="tx1"/>
            </w14:solidFill>
          </w14:textFill>
        </w:rPr>
        <w:t xml:space="preserve">15</w:t>
      </w:r>
      <w:r>
        <w:rPr>
          <w:rFonts w:hint="eastAsia" w:ascii="宋体" w:hAnsi="宋体"/>
          <w:b/>
          <w:bCs/>
          <w:color w:val="000000" w:themeColor="text1"/>
          <w:sz w:val="24"/>
          <w:szCs w:val="24"/>
          <w:highlight w:val="none"/>
          <w14:textFill>
            <w14:solidFill>
              <w14:schemeClr w14:val="tx1"/>
            </w14:solidFill>
          </w14:textFill>
        </w:rPr>
        <w:t xml:space="preserve">分）</w:t>
      </w:r>
      <w:r/>
    </w:p>
    <w:p>
      <w:pPr>
        <w:pStyle w:val="754"/>
        <w:ind w:firstLine="468"/>
        <w:keepLines w:val="0"/>
        <w:keepNext w:val="0"/>
        <w:pageBreakBefore w:val="0"/>
        <w:spacing w:after="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4.1服务方案体系（</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9</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分）：投标人保障采购项目能够达到招标文件设定的使用和运行状态而提供的：</w:t>
      </w:r>
      <w:r/>
    </w:p>
    <w:p>
      <w:pPr>
        <w:pStyle w:val="754"/>
        <w:ind w:firstLine="468"/>
        <w:keepLines w:val="0"/>
        <w:keepNext w:val="0"/>
        <w:pageBreakBefore w:val="0"/>
        <w:spacing w:after="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（1）运输配送与场地设计方案（</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分）：同时提供完整的运输配送方案（含配送时间表、安全保障制度及赔偿方案）和完整的场地设计方案（含场地要求、现场勘测、施工设计、监督验收方案）得</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分；同时提供运输配送方案和场地设计方案，两项均包含基本要素但未达到完整标准得</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1.5</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分；仅提供其中一项方案（运输配送或场地设计），且该方案包含基本要素得0.5分；未提供或方案不明确得0分。</w:t>
      </w:r>
      <w:r/>
    </w:p>
    <w:p>
      <w:pPr>
        <w:pStyle w:val="754"/>
        <w:ind w:firstLine="468"/>
        <w:keepLines w:val="0"/>
        <w:keepNext w:val="0"/>
        <w:pageBreakBefore w:val="0"/>
        <w:spacing w:after="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（2）安装调试与培训技术支持方案（</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分）：同时提供完整的安装调试方案（含内容清单、日程安排、效果验证、现场协同预案）和完整的培训技术支持方案（含培训内容、人员、方式、考核，及技术支持内容、方式、时间效率等制度）得</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分；同时提供安装调试方案和培训技术支持方案，两项均包含基本要素但未达到完整标准得</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1.5</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分；仅提供其中一项方案（安装调试或培训技术支持），且该方案包含基本要素得0.5分；未提供或方案不明确得0分。</w:t>
      </w:r>
      <w:r/>
    </w:p>
    <w:p>
      <w:pPr>
        <w:pStyle w:val="754"/>
        <w:ind w:firstLine="468"/>
        <w:keepLines w:val="0"/>
        <w:keepNext w:val="0"/>
        <w:pageBreakBefore w:val="0"/>
        <w:spacing w:after="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（3）维护巡检与维修应急保障方案（</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分）：同时提供完整的维护巡检方案（含维护巡检内容、日程安排、人员安排、制度保障）和完整的维修应急保障方案（含报修方式方法、应急保障预案、维修保障承诺）得</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分；同时提供维护巡检方案和维修应急保障方案，两项均包含基本要素但未达到完整标准得1</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分；仅提供其中一项方案（维护巡检或维修应急保障），且该方案包含基本要素得0.5分；未提供或方案不明确得0分。</w:t>
      </w:r>
      <w:r/>
    </w:p>
    <w:p>
      <w:pPr>
        <w:pStyle w:val="754"/>
        <w:ind w:firstLine="468"/>
        <w:keepLines w:val="0"/>
        <w:keepNext w:val="0"/>
        <w:pageBreakBefore w:val="0"/>
        <w:spacing w:after="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4.2服务保障体系（</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w:t>
      </w:r>
      <w:r/>
    </w:p>
    <w:p>
      <w:pPr>
        <w:pStyle w:val="754"/>
        <w:ind w:firstLine="468"/>
        <w:keepLines w:val="0"/>
        <w:keepNext w:val="0"/>
        <w:pageBreakBefore w:val="0"/>
        <w:spacing w:after="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（1）保障服务方案的实施而设立服务机构、人员、装备得</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分：提供完整的保障服务机构设置，人员配备，装备配置，响应时效保证得</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分，提供明确机构、人员、装备配置得</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1.5</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分，未提供明确装备配置得</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0</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w:t>
      </w:r>
      <w:r/>
    </w:p>
    <w:p>
      <w:pPr>
        <w:pStyle w:val="754"/>
        <w:ind w:firstLine="468"/>
        <w:keepLines w:val="0"/>
        <w:keepNext w:val="0"/>
        <w:pageBreakBefore w:val="0"/>
        <w:spacing w:after="0"/>
        <w:widowControl w:val="off"/>
        <w:rPr>
          <w:rFonts w:hint="default" w:eastAsia="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（2）设置服务细则和管理制度得</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分：提供完整的服务细则、售后服务管理制度，客户需求响应反馈机制得</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分，提供明确服务细则及制度得</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1.5</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分，未提供或明确服务细则及制度得0分。</w:t>
      </w:r>
      <w:r/>
    </w:p>
    <w:p>
      <w:pPr>
        <w:ind w:firstLine="480"/>
        <w:keepLines w:val="0"/>
        <w:keepNext w:val="0"/>
        <w:pageBreakBefore w:val="0"/>
        <w:spacing w:line="360" w:lineRule="auto"/>
        <w:widowControl w:val="off"/>
        <w:rPr>
          <w:rFonts w:hint="eastAsia" w:ascii="宋体" w:hAnsi="宋体" w:cs="宋体"/>
          <w:b/>
          <w:bCs/>
          <w:color w:val="000000"/>
          <w:sz w:val="24"/>
          <w:szCs w:val="24"/>
          <w:highlight w:val="none"/>
        </w:rPr>
        <w:outlineLvl w:val="0"/>
      </w:pPr>
      <w:r>
        <w:rPr>
          <w:rFonts w:hint="eastAsia" w:ascii="宋体" w:hAnsi="宋体" w:cs="宋体"/>
          <w:b/>
          <w:bCs/>
          <w:color w:val="000000"/>
          <w:sz w:val="24"/>
          <w:szCs w:val="24"/>
          <w:highlight w:val="none"/>
        </w:rPr>
        <w:t xml:space="preserve">5.政策性因素（</w:t>
      </w:r>
      <w:r>
        <w:rPr>
          <w:rFonts w:hint="eastAsia" w:ascii="宋体" w:hAnsi="宋体" w:cs="宋体"/>
          <w:b/>
          <w:bCs/>
          <w:color w:val="000000"/>
          <w:sz w:val="24"/>
          <w:szCs w:val="24"/>
          <w:highlight w:val="none"/>
          <w:lang w:val="en-US" w:eastAsia="zh-CN"/>
        </w:rPr>
        <w:t xml:space="preserve">2</w:t>
      </w:r>
      <w:r>
        <w:rPr>
          <w:rFonts w:hint="eastAsia" w:ascii="宋体" w:hAnsi="宋体" w:cs="宋体"/>
          <w:b/>
          <w:bCs/>
          <w:color w:val="000000"/>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0"/>
      </w:pPr>
      <w:r>
        <w:rPr>
          <w:rFonts w:hint="eastAsia" w:ascii="宋体" w:hAnsi="宋体" w:cs="宋体"/>
          <w:color w:val="000000"/>
          <w:sz w:val="24"/>
          <w:szCs w:val="24"/>
          <w:highlight w:val="none"/>
        </w:rPr>
        <w:t xml:space="preserve">5.1依据财政部、发展改革委发布的《节能产品政府采购品目清单》和财政部、生态环境部发布的《环境标志产品政府采购品目清单》，投标人能够提供所投产品为政府采购节能（政府强制采购节能产品除外）产品的得</w:t>
      </w:r>
      <w:r>
        <w:rPr>
          <w:rFonts w:hint="eastAsia" w:ascii="宋体" w:hAnsi="宋体" w:cs="宋体"/>
          <w:color w:val="000000"/>
          <w:sz w:val="24"/>
          <w:szCs w:val="24"/>
          <w:highlight w:val="none"/>
          <w:lang w:val="en-US" w:eastAsia="zh-CN"/>
        </w:rPr>
        <w:t xml:space="preserve">0.5</w:t>
      </w:r>
      <w:r>
        <w:rPr>
          <w:rFonts w:hint="eastAsia" w:ascii="宋体" w:hAnsi="宋体" w:cs="宋体"/>
          <w:color w:val="000000"/>
          <w:sz w:val="24"/>
          <w:szCs w:val="24"/>
          <w:highlight w:val="none"/>
        </w:rPr>
        <w:t xml:space="preserve">分、能够提供所投产品为环保产品的得</w:t>
      </w:r>
      <w:r>
        <w:rPr>
          <w:rFonts w:hint="eastAsia" w:ascii="宋体" w:hAnsi="宋体" w:cs="宋体"/>
          <w:color w:val="000000"/>
          <w:sz w:val="24"/>
          <w:szCs w:val="24"/>
          <w:highlight w:val="none"/>
          <w:lang w:val="en-US" w:eastAsia="zh-CN"/>
        </w:rPr>
        <w:t xml:space="preserve">0.5</w:t>
      </w:r>
      <w:r>
        <w:rPr>
          <w:rFonts w:hint="eastAsia" w:ascii="宋体" w:hAnsi="宋体" w:cs="宋体"/>
          <w:color w:val="000000"/>
          <w:sz w:val="24"/>
          <w:szCs w:val="24"/>
          <w:highlight w:val="none"/>
        </w:rPr>
        <w:t xml:space="preserve">分（投标时须提供所投产品由国家确定的认证机构出具的、处于有效期之内的节能产品认证证书复印件、环境标志产品认证证书复印件，否则不得分）</w:t>
      </w:r>
      <w:r>
        <w:rPr>
          <w:rFonts w:hint="eastAsia" w:ascii="宋体" w:hAnsi="宋体" w:cs="宋体"/>
          <w:color w:val="000000"/>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cs="宋体"/>
          <w:color w:val="auto"/>
          <w:sz w:val="24"/>
          <w:szCs w:val="24"/>
          <w:highlight w:val="none"/>
          <w:lang w:eastAsia="zh-CN"/>
        </w:rPr>
        <w:outlineLvl w:val="0"/>
      </w:pPr>
      <w:r>
        <w:rPr>
          <w:rFonts w:hint="eastAsia" w:ascii="宋体" w:hAnsi="宋体" w:cs="宋体"/>
          <w:color w:val="000000"/>
          <w:sz w:val="24"/>
          <w:szCs w:val="24"/>
          <w:highlight w:val="none"/>
        </w:rPr>
        <w:t xml:space="preserve">5.2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含量的有效证明材料，否则不得分）。</w:t>
      </w: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ind w:firstLine="480"/>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ind w:firstLine="480"/>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bookmarkEnd w:id="185"/>
      <w:r/>
      <w:bookmarkEnd w:id="186"/>
      <w:r/>
      <w:bookmarkEnd w:id="187"/>
      <w:r/>
      <w:bookmarkEnd w:id="188"/>
      <w:r/>
      <w:bookmarkEnd w:id="189"/>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jc w:val="center"/>
        <w:rPr>
          <w:rFonts w:ascii="黑体" w:eastAsia="黑体"/>
          <w:bCs/>
          <w:color w:val="000000" w:themeColor="text1"/>
          <w:sz w:val="36"/>
          <w:szCs w:val="36"/>
          <w14:textFill>
            <w14:solidFill>
              <w14:schemeClr w14:val="tx1"/>
            </w14:solidFill>
          </w14:textFill>
        </w:rPr>
      </w:pPr>
      <w:r>
        <w:rPr>
          <w:rFonts w:hint="eastAsia" w:ascii="黑体" w:eastAsia="黑体"/>
          <w:bCs/>
          <w:color w:val="000000" w:themeColor="text1"/>
          <w:sz w:val="36"/>
          <w:szCs w:val="36"/>
          <w14:textFill>
            <w14:solidFill>
              <w14:schemeClr w14:val="tx1"/>
            </w14:solidFill>
          </w14:textFill>
        </w:rPr>
        <w:t xml:space="preserve">第六章  投标文件内容与格式</w:t>
      </w:r>
      <w:r/>
    </w:p>
    <w:p>
      <w:pPr>
        <w:pStyle w:val="1036"/>
        <w:ind w:firstLine="602"/>
        <w:spacing w:before="0" w:after="0" w:line="500" w:lineRule="exact"/>
        <w:rPr>
          <w:rFonts w:cs="Arial"/>
          <w:b/>
          <w:color w:val="000000" w:themeColor="text1"/>
          <w:sz w:val="30"/>
          <w:szCs w:val="30"/>
          <w14:textFill>
            <w14:solidFill>
              <w14:schemeClr w14:val="tx1"/>
            </w14:solidFill>
          </w14:textFill>
        </w:rPr>
      </w:pPr>
      <w:r/>
      <w:bookmarkStart w:id="190" w:name="_Hlt26671244"/>
      <w:r/>
      <w:bookmarkEnd w:id="190"/>
      <w:r/>
      <w:bookmarkStart w:id="191" w:name="_Hlt26955039"/>
      <w:r/>
      <w:bookmarkEnd w:id="191"/>
      <w:r/>
      <w:bookmarkStart w:id="192" w:name="_Toc120614282"/>
      <w:r/>
      <w:bookmarkStart w:id="193" w:name="_Toc26554094"/>
      <w:r/>
      <w:bookmarkStart w:id="194" w:name="_Toc49090576"/>
      <w:r>
        <w:rPr>
          <w:rFonts w:hint="eastAsia" w:cs="Arial"/>
          <w:b/>
          <w:color w:val="000000" w:themeColor="text1"/>
          <w:sz w:val="30"/>
          <w:szCs w:val="30"/>
          <w14:textFill>
            <w14:solidFill>
              <w14:schemeClr w14:val="tx1"/>
            </w14:solidFill>
          </w14:textFill>
        </w:rPr>
        <w:t xml:space="preserve">第一部分  投标文件内容</w:t>
      </w:r>
      <w:r/>
    </w:p>
    <w:p>
      <w:pPr>
        <w:pStyle w:val="1036"/>
        <w:ind w:firstLine="0"/>
        <w:spacing w:before="0" w:after="0" w:line="500" w:lineRule="exact"/>
        <w:rPr>
          <w:rFonts w:cs="Arial"/>
          <w:b/>
          <w:color w:val="000000" w:themeColor="text1"/>
          <w:sz w:val="28"/>
          <w:szCs w:val="28"/>
          <w14:textFill>
            <w14:solidFill>
              <w14:schemeClr w14:val="tx1"/>
            </w14:solidFill>
          </w14:textFill>
        </w:rPr>
      </w:pPr>
      <w:r>
        <w:rPr>
          <w:b/>
          <w:color w:val="000000" w:themeColor="text1"/>
          <w:sz w:val="28"/>
          <w:szCs w:val="28"/>
          <w14:textFill>
            <w14:solidFill>
              <w14:schemeClr w14:val="tx1"/>
            </w14:solidFill>
          </w14:textFill>
        </w:rPr>
        <w:t xml:space="preserve">一、</w:t>
      </w:r>
      <w:r>
        <w:rPr>
          <w:rFonts w:hint="eastAsia"/>
          <w:b/>
          <w:color w:val="000000" w:themeColor="text1"/>
          <w:sz w:val="28"/>
          <w:szCs w:val="28"/>
          <w14:textFill>
            <w14:solidFill>
              <w14:schemeClr w14:val="tx1"/>
            </w14:solidFill>
          </w14:textFill>
        </w:rPr>
        <w:t xml:space="preserve">资格证明文件</w:t>
      </w:r>
      <w:r/>
    </w:p>
    <w:tbl>
      <w:tblPr>
        <w:tblStyle w:val="729"/>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36"/>
              <w:ind w:firstLine="0"/>
              <w:jc w:val="center"/>
              <w:spacing w:before="0" w:after="0" w:line="24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序号</w:t>
            </w:r>
            <w:r/>
          </w:p>
        </w:tc>
        <w:tc>
          <w:tcPr>
            <w:tcW w:w="6104" w:type="dxa"/>
            <w:vAlign w:val="center"/>
            <w:textDirection w:val="lrTb"/>
            <w:noWrap w:val="false"/>
          </w:tcPr>
          <w:p>
            <w:pPr>
              <w:pStyle w:val="1036"/>
              <w:jc w:val="center"/>
              <w:spacing w:before="0" w:after="0" w:line="24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评审项及评审要求</w:t>
            </w:r>
            <w:r/>
          </w:p>
        </w:tc>
        <w:tc>
          <w:tcPr>
            <w:tcW w:w="2449" w:type="dxa"/>
            <w:vAlign w:val="center"/>
            <w:textDirection w:val="lrTb"/>
            <w:noWrap w:val="false"/>
          </w:tcPr>
          <w:p>
            <w:pPr>
              <w:pStyle w:val="1036"/>
              <w:ind w:firstLine="0"/>
              <w:jc w:val="center"/>
              <w:spacing w:before="0" w:after="0" w:line="24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审查因素</w:t>
            </w:r>
            <w:r/>
          </w:p>
        </w:tc>
      </w:tr>
      <w:tr>
        <w:trPr>
          <w:cantSplit/>
          <w:jc w:val="center"/>
          <w:trHeight w:val="1335"/>
        </w:trPr>
        <w:tc>
          <w:tcPr>
            <w:tcW w:w="719" w:type="dxa"/>
            <w:vAlign w:val="center"/>
            <w:textDirection w:val="lrTb"/>
            <w:noWrap w:val="false"/>
          </w:tcPr>
          <w:p>
            <w:pPr>
              <w:pStyle w:val="1036"/>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r/>
          </w:p>
        </w:tc>
        <w:tc>
          <w:tcPr>
            <w:tcW w:w="6104" w:type="dxa"/>
            <w:vAlign w:val="center"/>
            <w:textDirection w:val="lrTb"/>
            <w:noWrap w:val="false"/>
          </w:tcPr>
          <w:p>
            <w:pPr>
              <w:pStyle w:val="1036"/>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36"/>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通用资格要求，详见第一章《投标邀请》</w:t>
            </w:r>
            <w:r/>
          </w:p>
        </w:tc>
      </w:tr>
      <w:tr>
        <w:trPr>
          <w:cantSplit/>
          <w:jc w:val="center"/>
          <w:trHeight w:val="812"/>
        </w:trPr>
        <w:tc>
          <w:tcPr>
            <w:tcW w:w="719" w:type="dxa"/>
            <w:vAlign w:val="center"/>
            <w:textDirection w:val="lrTb"/>
            <w:noWrap w:val="false"/>
          </w:tcPr>
          <w:p>
            <w:pPr>
              <w:pStyle w:val="1036"/>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w:t>
            </w:r>
            <w:r/>
          </w:p>
        </w:tc>
        <w:tc>
          <w:tcPr>
            <w:tcW w:w="6104" w:type="dxa"/>
            <w:vAlign w:val="center"/>
            <w:textDirection w:val="lrTb"/>
            <w:noWrap w:val="false"/>
          </w:tcPr>
          <w:p>
            <w:pPr>
              <w:pStyle w:val="1036"/>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《授权委托书》（给定格式；投标人如是自然人情形的，可不提供）。</w:t>
            </w:r>
            <w:r/>
          </w:p>
        </w:tc>
        <w:tc>
          <w:tcPr>
            <w:tcW w:w="2449" w:type="dxa"/>
            <w:vAlign w:val="center"/>
            <w:vMerge w:val="continue"/>
            <w:textDirection w:val="lrTb"/>
            <w:noWrap w:val="false"/>
          </w:tcPr>
          <w:p>
            <w:pPr>
              <w:pStyle w:val="1036"/>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cantSplit/>
          <w:jc w:val="center"/>
          <w:trHeight w:val="1684"/>
        </w:trPr>
        <w:tc>
          <w:tcPr>
            <w:tcW w:w="719" w:type="dxa"/>
            <w:vAlign w:val="center"/>
            <w:textDirection w:val="lrTb"/>
            <w:noWrap w:val="false"/>
          </w:tcPr>
          <w:p>
            <w:pPr>
              <w:pStyle w:val="1036"/>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w:t>
            </w:r>
            <w:r/>
          </w:p>
        </w:tc>
        <w:tc>
          <w:tcPr>
            <w:tcW w:w="6104" w:type="dxa"/>
            <w:vAlign w:val="center"/>
            <w:textDirection w:val="lrTb"/>
            <w:noWrap w:val="false"/>
          </w:tcPr>
          <w:p>
            <w:pPr>
              <w:pStyle w:val="1036"/>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25"/>
                <w:rFonts w:hint="eastAsia" w:ascii="宋体" w:hAnsi="宋体" w:cs="宋体"/>
                <w:color w:val="000000" w:themeColor="text1"/>
                <w:sz w:val="24"/>
                <w:szCs w:val="24"/>
                <w14:textFill>
                  <w14:solidFill>
                    <w14:schemeClr w14:val="tx1"/>
                  </w14:solidFill>
                </w14:textFill>
              </w:rPr>
              <w:t xml:space="preserve">。</w:t>
            </w:r>
            <w:r/>
          </w:p>
        </w:tc>
        <w:tc>
          <w:tcPr>
            <w:tcW w:w="2449" w:type="dxa"/>
            <w:vAlign w:val="center"/>
            <w:vMerge w:val="continue"/>
            <w:textDirection w:val="lrTb"/>
            <w:noWrap w:val="false"/>
          </w:tcPr>
          <w:p>
            <w:pPr>
              <w:pStyle w:val="1036"/>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cantSplit/>
          <w:jc w:val="center"/>
          <w:trHeight w:val="963"/>
        </w:trPr>
        <w:tc>
          <w:tcPr>
            <w:tcW w:w="719" w:type="dxa"/>
            <w:vAlign w:val="center"/>
            <w:textDirection w:val="lrTb"/>
            <w:noWrap w:val="false"/>
          </w:tcPr>
          <w:p>
            <w:pPr>
              <w:pStyle w:val="1036"/>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w:t>
            </w:r>
            <w:r/>
          </w:p>
        </w:tc>
        <w:tc>
          <w:tcPr>
            <w:tcW w:w="6104" w:type="dxa"/>
            <w:vAlign w:val="center"/>
            <w:textDirection w:val="lrTb"/>
            <w:noWrap w:val="false"/>
          </w:tcPr>
          <w:p>
            <w:pPr>
              <w:pStyle w:val="1036"/>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36"/>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cantSplit/>
          <w:jc w:val="center"/>
          <w:trHeight w:val="1023"/>
        </w:trPr>
        <w:tc>
          <w:tcPr>
            <w:tcW w:w="719" w:type="dxa"/>
            <w:vAlign w:val="center"/>
            <w:textDirection w:val="lrTb"/>
            <w:noWrap w:val="false"/>
          </w:tcPr>
          <w:p>
            <w:pPr>
              <w:pStyle w:val="1036"/>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w:t>
            </w:r>
            <w:r/>
          </w:p>
        </w:tc>
        <w:tc>
          <w:tcPr>
            <w:tcW w:w="6104" w:type="dxa"/>
            <w:vAlign w:val="center"/>
            <w:textDirection w:val="lrTb"/>
            <w:noWrap w:val="false"/>
          </w:tcPr>
          <w:p>
            <w:pPr>
              <w:pStyle w:val="1036"/>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36"/>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cantSplit/>
          <w:jc w:val="center"/>
          <w:trHeight w:val="705"/>
        </w:trPr>
        <w:tc>
          <w:tcPr>
            <w:tcBorders>
              <w:bottom w:val="single" w:color="000000" w:sz="4" w:space="0"/>
            </w:tcBorders>
            <w:tcW w:w="719" w:type="dxa"/>
            <w:vAlign w:val="center"/>
            <w:textDirection w:val="lrTb"/>
            <w:noWrap w:val="false"/>
          </w:tcPr>
          <w:p>
            <w:pPr>
              <w:pStyle w:val="1036"/>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w:t>
            </w:r>
            <w:r/>
          </w:p>
        </w:tc>
        <w:tc>
          <w:tcPr>
            <w:tcBorders>
              <w:bottom w:val="single" w:color="000000" w:sz="4" w:space="0"/>
            </w:tcBorders>
            <w:tcW w:w="6104" w:type="dxa"/>
            <w:vAlign w:val="center"/>
            <w:textDirection w:val="lrTb"/>
            <w:noWrap w:val="false"/>
          </w:tcPr>
          <w:p>
            <w:pPr>
              <w:pStyle w:val="1036"/>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《资格声明函》（给定格式）。</w:t>
            </w:r>
            <w:r/>
          </w:p>
        </w:tc>
        <w:tc>
          <w:tcPr>
            <w:tcW w:w="2449" w:type="dxa"/>
            <w:vAlign w:val="center"/>
            <w:vMerge w:val="continue"/>
            <w:textDirection w:val="lrTb"/>
            <w:noWrap w:val="false"/>
          </w:tcPr>
          <w:p>
            <w:pPr>
              <w:pStyle w:val="1036"/>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cantSplit/>
          <w:jc w:val="center"/>
          <w:trHeight w:val="700"/>
        </w:trPr>
        <w:tc>
          <w:tcPr>
            <w:tcW w:w="719" w:type="dxa"/>
            <w:vAlign w:val="center"/>
            <w:textDirection w:val="lrTb"/>
            <w:noWrap w:val="false"/>
          </w:tcPr>
          <w:p>
            <w:pPr>
              <w:pStyle w:val="1036"/>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w:t>
            </w:r>
            <w:r/>
          </w:p>
        </w:tc>
        <w:tc>
          <w:tcPr>
            <w:tcW w:w="6104" w:type="dxa"/>
            <w:vAlign w:val="center"/>
            <w:textDirection w:val="lrTb"/>
            <w:noWrap w:val="false"/>
          </w:tcPr>
          <w:p>
            <w:pP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落实政府采购政策需满足的资格要求的证明文件（如有）。</w:t>
            </w:r>
            <w:r/>
          </w:p>
        </w:tc>
        <w:tc>
          <w:tcPr>
            <w:tcW w:w="2449" w:type="dxa"/>
            <w:vAlign w:val="center"/>
            <w:vMerge w:val="continue"/>
            <w:textDirection w:val="lrTb"/>
            <w:noWrap w:val="false"/>
          </w:tcPr>
          <w:p>
            <w:pPr>
              <w:pStyle w:val="1036"/>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jc w:val="center"/>
          <w:trHeight w:val="726"/>
        </w:trPr>
        <w:tc>
          <w:tcPr>
            <w:tcW w:w="719" w:type="dxa"/>
            <w:vAlign w:val="center"/>
            <w:textDirection w:val="lrTb"/>
            <w:noWrap w:val="false"/>
          </w:tcPr>
          <w:p>
            <w:pPr>
              <w:pStyle w:val="1036"/>
              <w:ind w:firstLine="0"/>
              <w:jc w:val="center"/>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8</w:t>
            </w:r>
            <w:r/>
          </w:p>
        </w:tc>
        <w:tc>
          <w:tcPr>
            <w:tcW w:w="6104" w:type="dxa"/>
            <w:vAlign w:val="center"/>
            <w:textDirection w:val="lrTb"/>
            <w:noWrap w:val="false"/>
          </w:tcPr>
          <w:p>
            <w:pPr>
              <w:pStyle w:val="1036"/>
              <w:ind w:firstLine="0"/>
              <w:jc w:val="both"/>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本项目要求的特定资格证明</w:t>
            </w:r>
            <w:r>
              <w:rPr>
                <w:rFonts w:hint="eastAsia" w:ascii="宋体" w:hAnsi="宋体" w:cs="宋体"/>
                <w:color w:val="000000" w:themeColor="text1"/>
                <w14:textFill>
                  <w14:solidFill>
                    <w14:schemeClr w14:val="tx1"/>
                  </w14:solidFill>
                </w14:textFill>
              </w:rPr>
              <w:t xml:space="preserve">文件（</w:t>
            </w:r>
            <w:r>
              <w:rPr>
                <w:rFonts w:hint="eastAsia" w:ascii="宋体" w:hAnsi="宋体" w:cs="宋体"/>
                <w:bCs/>
                <w:color w:val="000000" w:themeColor="text1"/>
                <w14:textFill>
                  <w14:solidFill>
                    <w14:schemeClr w14:val="tx1"/>
                  </w14:solidFill>
                </w14:textFill>
              </w:rPr>
              <w:t xml:space="preserve">如有</w:t>
            </w:r>
            <w:r>
              <w:rPr>
                <w:rFonts w:hint="eastAsia" w:ascii="宋体" w:hAnsi="宋体" w:cs="宋体"/>
                <w:color w:val="000000" w:themeColor="text1"/>
                <w14:textFill>
                  <w14:solidFill>
                    <w14:schemeClr w14:val="tx1"/>
                  </w14:solidFill>
                </w14:textFill>
              </w:rPr>
              <w:t xml:space="preserve">）。</w:t>
            </w:r>
            <w:r/>
          </w:p>
        </w:tc>
        <w:tc>
          <w:tcPr>
            <w:tcW w:w="2449" w:type="dxa"/>
            <w:vAlign w:val="center"/>
            <w:textDirection w:val="lrTb"/>
            <w:noWrap w:val="false"/>
          </w:tcPr>
          <w:p>
            <w:pPr>
              <w:pStyle w:val="1036"/>
              <w:ind w:firstLine="0"/>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特定资格要求，详见第一章《投标邀请》</w:t>
            </w:r>
            <w:r/>
          </w:p>
        </w:tc>
      </w:tr>
      <w:tr>
        <w:trPr>
          <w:jc w:val="center"/>
          <w:trHeight w:val="632"/>
        </w:trPr>
        <w:tc>
          <w:tcPr>
            <w:tcW w:w="719" w:type="dxa"/>
            <w:vAlign w:val="center"/>
            <w:textDirection w:val="lrTb"/>
            <w:noWrap w:val="false"/>
          </w:tcPr>
          <w:p>
            <w:pPr>
              <w:pStyle w:val="1036"/>
              <w:ind w:firstLine="0"/>
              <w:jc w:val="center"/>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9</w:t>
            </w:r>
            <w:r/>
          </w:p>
        </w:tc>
        <w:tc>
          <w:tcPr>
            <w:tcW w:w="6104" w:type="dxa"/>
            <w:vAlign w:val="center"/>
            <w:textDirection w:val="lrTb"/>
            <w:noWrap w:val="false"/>
          </w:tcPr>
          <w:p>
            <w:pPr>
              <w:pStyle w:val="1036"/>
              <w:ind w:firstLine="0"/>
              <w:jc w:val="both"/>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《联合体协议》（如有，格式自拟）。</w:t>
            </w:r>
            <w:r/>
          </w:p>
        </w:tc>
        <w:tc>
          <w:tcPr>
            <w:tcW w:w="2449" w:type="dxa"/>
            <w:vAlign w:val="center"/>
            <w:textDirection w:val="lrTb"/>
            <w:noWrap w:val="false"/>
          </w:tcPr>
          <w:p>
            <w:pPr>
              <w:pStyle w:val="1036"/>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如接受联合体投标且投标人为联合体时</w:t>
            </w:r>
            <w:r/>
          </w:p>
        </w:tc>
      </w:tr>
    </w:tbl>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说明：</w:t>
      </w:r>
      <w:r/>
    </w:p>
    <w:p>
      <w:pPr>
        <w:numPr>
          <w:ilvl w:val="0"/>
          <w:numId w:val="6"/>
        </w:numPr>
        <w:ind w:firstLine="480"/>
        <w:spacing w:line="50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上述资格证明文件</w:t>
      </w:r>
      <w:r>
        <w:rPr>
          <w:rFonts w:hint="eastAsia" w:ascii="宋体" w:hAnsi="宋体"/>
          <w:color w:val="000000" w:themeColor="text1"/>
          <w:sz w:val="24"/>
          <w:szCs w:val="24"/>
          <w14:textFill>
            <w14:solidFill>
              <w14:schemeClr w14:val="tx1"/>
            </w14:solidFill>
          </w14:textFill>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14:textFill>
            <w14:solidFill>
              <w14:schemeClr w14:val="tx1"/>
            </w14:solidFill>
          </w14:textFill>
        </w:rPr>
        <w:t xml:space="preserve">如遇年检、换证，则必须提供法定年检、换证单位出具的有效证明扫描件。</w:t>
      </w:r>
      <w:r>
        <w:rPr>
          <w:rFonts w:hint="eastAsia" w:ascii="宋体" w:hAnsi="宋体"/>
          <w:color w:val="000000" w:themeColor="text1"/>
          <w:sz w:val="24"/>
          <w:szCs w:val="24"/>
          <w14:textFill>
            <w14:solidFill>
              <w14:schemeClr w14:val="tx1"/>
            </w14:solidFill>
          </w14:textFill>
        </w:rPr>
        <w:t xml:space="preserve">其中</w:t>
      </w:r>
      <w:r>
        <w:rPr>
          <w:rFonts w:ascii="宋体" w:hAnsi="宋体"/>
          <w:color w:val="000000" w:themeColor="text1"/>
          <w:sz w:val="24"/>
          <w:szCs w:val="24"/>
          <w14:textFill>
            <w14:solidFill>
              <w14:schemeClr w14:val="tx1"/>
            </w14:solidFill>
          </w14:textFill>
        </w:rPr>
        <w:t xml:space="preserve">第</w:t>
      </w:r>
      <w:r>
        <w:rPr>
          <w:rFonts w:hint="eastAsia" w:ascii="宋体" w:hAnsi="宋体"/>
          <w:color w:val="000000" w:themeColor="text1"/>
          <w:sz w:val="24"/>
          <w:szCs w:val="24"/>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4</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5</w:t>
      </w:r>
      <w:r>
        <w:rPr>
          <w:rFonts w:ascii="宋体" w:hAnsi="宋体"/>
          <w:color w:val="000000" w:themeColor="text1"/>
          <w:sz w:val="24"/>
          <w:szCs w:val="24"/>
          <w14:textFill>
            <w14:solidFill>
              <w14:schemeClr w14:val="tx1"/>
            </w14:solidFill>
          </w14:textFill>
        </w:rPr>
        <w:t xml:space="preserve">项如遇有国家相关政策规定可不具备的（如依法享受缓缴、免缴税收、社会保障资金</w:t>
      </w:r>
      <w:r>
        <w:rPr>
          <w:rFonts w:hint="eastAsia" w:ascii="宋体" w:hAnsi="宋体"/>
          <w:color w:val="000000" w:themeColor="text1"/>
          <w:sz w:val="24"/>
          <w:szCs w:val="24"/>
          <w14:textFill>
            <w14:solidFill>
              <w14:schemeClr w14:val="tx1"/>
            </w14:solidFill>
          </w14:textFill>
        </w:rPr>
        <w:t xml:space="preserve">等</w:t>
      </w:r>
      <w:r>
        <w:rPr>
          <w:rFonts w:ascii="宋体" w:hAnsi="宋体"/>
          <w:color w:val="000000" w:themeColor="text1"/>
          <w:sz w:val="24"/>
          <w:szCs w:val="24"/>
          <w14:textFill>
            <w14:solidFill>
              <w14:schemeClr w14:val="tx1"/>
            </w14:solidFill>
          </w14:textFill>
        </w:rPr>
        <w:t xml:space="preserve">），必须提供相关政策规定或相关单位出具的有效证明扫描件；如因新成立</w:t>
      </w:r>
      <w:r>
        <w:rPr>
          <w:rFonts w:hint="eastAsia" w:ascii="宋体" w:hAnsi="宋体"/>
          <w:color w:val="000000" w:themeColor="text1"/>
          <w:sz w:val="24"/>
          <w:szCs w:val="24"/>
          <w14:textFill>
            <w14:solidFill>
              <w14:schemeClr w14:val="tx1"/>
            </w14:solidFill>
          </w14:textFill>
        </w:rPr>
        <w:t xml:space="preserve">确无法提供</w:t>
      </w:r>
      <w:r>
        <w:rPr>
          <w:rFonts w:ascii="宋体" w:hAnsi="宋体"/>
          <w:color w:val="000000" w:themeColor="text1"/>
          <w:sz w:val="24"/>
          <w:szCs w:val="24"/>
          <w14:textFill>
            <w14:solidFill>
              <w14:schemeClr w14:val="tx1"/>
            </w14:solidFill>
          </w14:textFill>
        </w:rPr>
        <w:t xml:space="preserve">的，可以不提供。</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6"/>
        </w:num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7项，如本项目有落实政府采购政策需满足的资格要求的（详见第一章《投标邀请》），必须提供相应证明文件，否则投标文件无效。</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专门面向中小</w:t>
      </w:r>
      <w:r>
        <w:rPr>
          <w:rFonts w:hint="eastAsia" w:ascii="宋体" w:hAnsi="宋体"/>
          <w:color w:val="000000" w:themeColor="text1"/>
          <w:sz w:val="24"/>
          <w:szCs w:val="24"/>
          <w14:textFill>
            <w14:solidFill>
              <w14:schemeClr w14:val="tx1"/>
            </w14:solidFill>
          </w14:textFill>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6"/>
        </w:num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8项，如本项目有特定资格要求的（详见第一章《投标邀请》），须提供相应的特定资格证明文件。</w:t>
      </w:r>
      <w:r/>
    </w:p>
    <w:p>
      <w:pPr>
        <w:numPr>
          <w:ilvl w:val="0"/>
          <w:numId w:val="6"/>
        </w:num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如项目接受联合体投标且投标人为联合体时，</w:t>
      </w:r>
      <w:r>
        <w:rPr>
          <w:rFonts w:ascii="宋体" w:hAnsi="宋体"/>
          <w:color w:val="000000" w:themeColor="text1"/>
          <w:sz w:val="24"/>
          <w:szCs w:val="24"/>
          <w14:textFill>
            <w14:solidFill>
              <w14:schemeClr w14:val="tx1"/>
            </w14:solidFill>
          </w14:textFill>
        </w:rPr>
        <w:t xml:space="preserve">上述资格证明文件</w:t>
      </w:r>
      <w:r>
        <w:rPr>
          <w:rFonts w:hint="eastAsia" w:ascii="宋体" w:hAnsi="宋体"/>
          <w:color w:val="000000" w:themeColor="text1"/>
          <w:sz w:val="24"/>
          <w:szCs w:val="24"/>
          <w14:textFill>
            <w14:solidFill>
              <w14:schemeClr w14:val="tx1"/>
            </w14:solidFill>
          </w14:textFill>
        </w:rPr>
        <w:t xml:space="preserve">中：第2、6项可由联合体主体单位（即联合体牵头人）代表联合体提供；第1、3、4、5、7（如有）、8（如有）项，联合体各方均须提供。</w:t>
      </w:r>
      <w:r/>
    </w:p>
    <w:p>
      <w:pPr>
        <w:rPr>
          <w:b/>
          <w:color w:val="000000" w:themeColor="text1"/>
          <w:sz w:val="28"/>
          <w:szCs w:val="28"/>
          <w14:textFill>
            <w14:solidFill>
              <w14:schemeClr w14:val="tx1"/>
            </w14:solidFill>
          </w14:textFill>
        </w:rPr>
      </w:pPr>
      <w:r>
        <w:rPr>
          <w:rFonts w:hint="eastAsia" w:ascii="宋体" w:hAnsi="宋体"/>
          <w:color w:val="000000" w:themeColor="text1"/>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二、符合性证明文件及其他证明文件</w:t>
      </w:r>
      <w:r/>
    </w:p>
    <w:tbl>
      <w:tblPr>
        <w:tblStyle w:val="7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36"/>
              <w:ind w:firstLine="0"/>
              <w:jc w:val="center"/>
              <w:spacing w:before="0" w:after="0" w:line="240" w:lineRule="auto"/>
              <w:rPr>
                <w:rFonts w:cs="Arial"/>
                <w:b/>
                <w:color w:val="000000" w:themeColor="text1"/>
                <w14:textFill>
                  <w14:solidFill>
                    <w14:schemeClr w14:val="tx1"/>
                  </w14:solidFill>
                </w14:textFill>
              </w:rPr>
            </w:pPr>
            <w:r>
              <w:rPr>
                <w:rFonts w:hint="eastAsia" w:cs="Arial"/>
                <w:b/>
                <w:color w:val="000000" w:themeColor="text1"/>
                <w14:textFill>
                  <w14:solidFill>
                    <w14:schemeClr w14:val="tx1"/>
                  </w14:solidFill>
                </w14:textFill>
              </w:rPr>
              <w:t xml:space="preserve">序号</w:t>
            </w:r>
            <w:r/>
          </w:p>
        </w:tc>
        <w:tc>
          <w:tcPr>
            <w:tcW w:w="6095" w:type="dxa"/>
            <w:vAlign w:val="center"/>
            <w:textDirection w:val="lrTb"/>
            <w:noWrap w:val="false"/>
          </w:tcPr>
          <w:p>
            <w:pPr>
              <w:pStyle w:val="1036"/>
              <w:ind w:firstLine="0"/>
              <w:jc w:val="center"/>
              <w:spacing w:before="0" w:after="0" w:line="240" w:lineRule="auto"/>
              <w:rPr>
                <w:rFonts w:cs="Arial"/>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评审项及评审要求</w:t>
            </w:r>
            <w:r/>
          </w:p>
        </w:tc>
        <w:tc>
          <w:tcPr>
            <w:tcW w:w="1979" w:type="dxa"/>
            <w:vAlign w:val="center"/>
            <w:textDirection w:val="lrTb"/>
            <w:noWrap w:val="false"/>
          </w:tcPr>
          <w:p>
            <w:pPr>
              <w:pStyle w:val="1036"/>
              <w:ind w:firstLine="0"/>
              <w:jc w:val="center"/>
              <w:spacing w:before="0" w:after="0" w:line="240" w:lineRule="auto"/>
              <w:rPr>
                <w:rFonts w:cs="Arial"/>
                <w:b/>
                <w:color w:val="000000" w:themeColor="text1"/>
                <w14:textFill>
                  <w14:solidFill>
                    <w14:schemeClr w14:val="tx1"/>
                  </w14:solidFill>
                </w14:textFill>
              </w:rPr>
            </w:pPr>
            <w:r>
              <w:rPr>
                <w:rFonts w:hint="eastAsia" w:cs="Arial"/>
                <w:b/>
                <w:color w:val="000000" w:themeColor="text1"/>
                <w14:textFill>
                  <w14:solidFill>
                    <w14:schemeClr w14:val="tx1"/>
                  </w14:solidFill>
                </w14:textFill>
              </w:rPr>
              <w:t xml:space="preserve">审查因素</w:t>
            </w:r>
            <w:r/>
          </w:p>
        </w:tc>
      </w:tr>
      <w:tr>
        <w:trPr>
          <w:cantSplit/>
          <w:jc w:val="center"/>
          <w:trHeight w:val="567"/>
        </w:trPr>
        <w:tc>
          <w:tcPr>
            <w:tcW w:w="823" w:type="dxa"/>
            <w:vAlign w:val="center"/>
            <w:textDirection w:val="lrTb"/>
            <w:noWrap w:val="false"/>
          </w:tcPr>
          <w:p>
            <w:pPr>
              <w:pStyle w:val="1036"/>
              <w:ind w:firstLine="0"/>
              <w:jc w:val="center"/>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1</w:t>
            </w:r>
            <w:r/>
          </w:p>
        </w:tc>
        <w:tc>
          <w:tcPr>
            <w:tcW w:w="6095" w:type="dxa"/>
            <w:vAlign w:val="center"/>
            <w:textDirection w:val="lrTb"/>
            <w:noWrap w:val="false"/>
          </w:tcPr>
          <w:p>
            <w:pPr>
              <w:pStyle w:val="1036"/>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投标函（给定格式）</w:t>
            </w:r>
            <w:r/>
          </w:p>
        </w:tc>
        <w:tc>
          <w:tcPr>
            <w:tcW w:w="1979" w:type="dxa"/>
            <w:vAlign w:val="center"/>
            <w:vMerge w:val="restart"/>
            <w:textDirection w:val="lrTb"/>
            <w:noWrap w:val="false"/>
          </w:tcPr>
          <w:p>
            <w:pPr>
              <w:pStyle w:val="1036"/>
              <w:ind w:firstLine="0"/>
              <w:jc w:val="both"/>
              <w:spacing w:before="0" w:after="0" w:line="240" w:lineRule="auto"/>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符合性证明文件</w:t>
            </w:r>
            <w:r/>
          </w:p>
        </w:tc>
      </w:tr>
      <w:tr>
        <w:trPr>
          <w:cantSplit/>
          <w:jc w:val="center"/>
          <w:trHeight w:val="567"/>
        </w:trPr>
        <w:tc>
          <w:tcPr>
            <w:tcW w:w="823" w:type="dxa"/>
            <w:vAlign w:val="center"/>
            <w:textDirection w:val="lrTb"/>
            <w:noWrap w:val="false"/>
          </w:tcPr>
          <w:p>
            <w:pPr>
              <w:pStyle w:val="1036"/>
              <w:ind w:firstLine="0"/>
              <w:jc w:val="center"/>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2</w:t>
            </w:r>
            <w:r/>
          </w:p>
        </w:tc>
        <w:tc>
          <w:tcPr>
            <w:tcW w:w="6095" w:type="dxa"/>
            <w:vAlign w:val="center"/>
            <w:textDirection w:val="lrTb"/>
            <w:noWrap w:val="false"/>
          </w:tcPr>
          <w:p>
            <w:pPr>
              <w:pStyle w:val="1036"/>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承诺书（给定格式）</w:t>
            </w:r>
            <w:r/>
          </w:p>
        </w:tc>
        <w:tc>
          <w:tcPr>
            <w:tcW w:w="1979" w:type="dxa"/>
            <w:vAlign w:val="center"/>
            <w:vMerge w:val="continue"/>
            <w:textDirection w:val="lrTb"/>
            <w:noWrap w:val="false"/>
          </w:tcPr>
          <w:p>
            <w:pPr>
              <w:pStyle w:val="1036"/>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36"/>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w:t>
            </w:r>
            <w:r/>
          </w:p>
        </w:tc>
        <w:tc>
          <w:tcPr>
            <w:tcW w:w="6095" w:type="dxa"/>
            <w:vAlign w:val="center"/>
            <w:textDirection w:val="lrTb"/>
            <w:noWrap w:val="false"/>
          </w:tcPr>
          <w:p>
            <w:pPr>
              <w:pStyle w:val="1036"/>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开标一览表（给定格式）</w:t>
            </w:r>
            <w:r/>
          </w:p>
        </w:tc>
        <w:tc>
          <w:tcPr>
            <w:tcW w:w="1979" w:type="dxa"/>
            <w:vAlign w:val="center"/>
            <w:vMerge w:val="continue"/>
            <w:textDirection w:val="lrTb"/>
            <w:noWrap w:val="false"/>
          </w:tcPr>
          <w:p>
            <w:pPr>
              <w:pStyle w:val="1036"/>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36"/>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w:t>
            </w:r>
            <w:r/>
          </w:p>
        </w:tc>
        <w:tc>
          <w:tcPr>
            <w:tcW w:w="6095" w:type="dxa"/>
            <w:vAlign w:val="center"/>
            <w:textDirection w:val="lrTb"/>
            <w:noWrap w:val="false"/>
          </w:tcPr>
          <w:p>
            <w:pPr>
              <w:pStyle w:val="1036"/>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细目报价表（给定格式）</w:t>
            </w:r>
            <w:r/>
          </w:p>
        </w:tc>
        <w:tc>
          <w:tcPr>
            <w:tcW w:w="1979" w:type="dxa"/>
            <w:vAlign w:val="center"/>
            <w:vMerge w:val="continue"/>
            <w:textDirection w:val="lrTb"/>
            <w:noWrap w:val="false"/>
          </w:tcPr>
          <w:p>
            <w:pPr>
              <w:pStyle w:val="1036"/>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36"/>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5</w:t>
            </w:r>
            <w:r/>
          </w:p>
        </w:tc>
        <w:tc>
          <w:tcPr>
            <w:tcW w:w="6095" w:type="dxa"/>
            <w:vAlign w:val="center"/>
            <w:textDirection w:val="lrTb"/>
            <w:noWrap w:val="false"/>
          </w:tcPr>
          <w:p>
            <w:pPr>
              <w:pStyle w:val="1036"/>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投标偏离表（给定格式）</w:t>
            </w:r>
            <w:r/>
          </w:p>
        </w:tc>
        <w:tc>
          <w:tcPr>
            <w:tcW w:w="1979" w:type="dxa"/>
            <w:vAlign w:val="center"/>
            <w:vMerge w:val="continue"/>
            <w:textDirection w:val="lrTb"/>
            <w:noWrap w:val="false"/>
          </w:tcPr>
          <w:p>
            <w:pPr>
              <w:pStyle w:val="1036"/>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36"/>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6</w:t>
            </w:r>
            <w:r/>
          </w:p>
        </w:tc>
        <w:tc>
          <w:tcPr>
            <w:tcW w:w="6095" w:type="dxa"/>
            <w:vAlign w:val="center"/>
            <w:textDirection w:val="lrTb"/>
            <w:noWrap w:val="false"/>
          </w:tcPr>
          <w:p>
            <w:pPr>
              <w:pStyle w:val="1036"/>
              <w:ind w:firstLine="0"/>
              <w:jc w:val="both"/>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《采购需求》中须提供的证明文件</w:t>
            </w:r>
            <w:r/>
          </w:p>
        </w:tc>
        <w:tc>
          <w:tcPr>
            <w:tcW w:w="1979" w:type="dxa"/>
            <w:vAlign w:val="center"/>
            <w:vMerge w:val="continue"/>
            <w:textDirection w:val="lrTb"/>
            <w:noWrap w:val="false"/>
          </w:tcPr>
          <w:p>
            <w:pPr>
              <w:pStyle w:val="1036"/>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36"/>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7</w:t>
            </w:r>
            <w:r/>
          </w:p>
        </w:tc>
        <w:tc>
          <w:tcPr>
            <w:tcW w:w="6095" w:type="dxa"/>
            <w:vAlign w:val="center"/>
            <w:textDirection w:val="lrTb"/>
            <w:noWrap w:val="false"/>
          </w:tcPr>
          <w:p>
            <w:pPr>
              <w:pStyle w:val="1036"/>
              <w:ind w:firstLine="0"/>
              <w:jc w:val="both"/>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《评标方法与评标标准》中涉及的证明文件</w:t>
            </w:r>
            <w:r/>
          </w:p>
        </w:tc>
        <w:tc>
          <w:tcPr>
            <w:tcW w:w="1979" w:type="dxa"/>
            <w:vAlign w:val="center"/>
            <w:vMerge w:val="restart"/>
            <w:textDirection w:val="lrTb"/>
            <w:noWrap w:val="false"/>
          </w:tcPr>
          <w:p>
            <w:pPr>
              <w:pStyle w:val="1036"/>
              <w:ind w:firstLine="0"/>
              <w:jc w:val="both"/>
              <w:spacing w:before="0" w:after="0" w:line="240" w:lineRule="auto"/>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其他证明文件</w:t>
            </w:r>
            <w:r/>
          </w:p>
        </w:tc>
      </w:tr>
      <w:tr>
        <w:trPr>
          <w:cantSplit/>
          <w:jc w:val="center"/>
          <w:trHeight w:val="567"/>
        </w:trPr>
        <w:tc>
          <w:tcPr>
            <w:tcW w:w="823" w:type="dxa"/>
            <w:vAlign w:val="center"/>
            <w:textDirection w:val="lrTb"/>
            <w:noWrap w:val="false"/>
          </w:tcPr>
          <w:p>
            <w:pPr>
              <w:pStyle w:val="1036"/>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8</w:t>
            </w:r>
            <w:r/>
          </w:p>
        </w:tc>
        <w:tc>
          <w:tcPr>
            <w:tcW w:w="6095" w:type="dxa"/>
            <w:vAlign w:val="center"/>
            <w:textDirection w:val="lrTb"/>
            <w:noWrap w:val="false"/>
          </w:tcPr>
          <w:p>
            <w:pPr>
              <w:pStyle w:val="1036"/>
              <w:ind w:firstLine="0"/>
              <w:jc w:val="both"/>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其他投标人认为应附的文件（如有，自拟并自行添加）</w:t>
            </w:r>
            <w:r/>
          </w:p>
        </w:tc>
        <w:tc>
          <w:tcPr>
            <w:tcW w:w="1979" w:type="dxa"/>
            <w:vMerge w:val="continue"/>
            <w:textDirection w:val="lrTb"/>
            <w:noWrap w:val="false"/>
          </w:tcPr>
          <w:p>
            <w:pPr>
              <w:pStyle w:val="1036"/>
              <w:ind w:firstLine="0"/>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bl>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说明：</w:t>
      </w:r>
      <w:r/>
    </w:p>
    <w:p>
      <w:pPr>
        <w:numPr>
          <w:ilvl w:val="0"/>
          <w:numId w:val="7"/>
        </w:num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hint="eastAsia" w:cs="Arial"/>
          <w:color w:val="000000" w:themeColor="text1"/>
          <w:sz w:val="24"/>
          <w:szCs w:val="24"/>
          <w14:textFill>
            <w14:solidFill>
              <w14:schemeClr w14:val="tx1"/>
            </w14:solidFill>
          </w14:textFill>
        </w:rPr>
        <w:t xml:space="preserve">符合性证明文件及其他证明文件</w:t>
      </w:r>
      <w:r>
        <w:rPr>
          <w:rFonts w:hint="eastAsia" w:ascii="宋体" w:hAnsi="宋体"/>
          <w:color w:val="000000" w:themeColor="text1"/>
          <w:sz w:val="24"/>
          <w:szCs w:val="24"/>
          <w14:textFill>
            <w14:solidFill>
              <w14:schemeClr w14:val="tx1"/>
            </w14:solidFill>
          </w14:textFill>
        </w:rPr>
        <w:t xml:space="preserve">1～6项必须按要求全部提供（有给定格式的，必须按给定格式的要求正确填报并提供，相应格式见本章第二部分），否则投标文件无效。</w:t>
      </w:r>
      <w:r/>
    </w:p>
    <w:p>
      <w:pPr>
        <w:numPr>
          <w:ilvl w:val="0"/>
          <w:numId w:val="7"/>
        </w:num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如项目接受联合体投标，且投标人为联合体时，上述</w:t>
      </w:r>
      <w:r>
        <w:rPr>
          <w:rFonts w:hint="eastAsia" w:cs="Arial"/>
          <w:color w:val="000000" w:themeColor="text1"/>
          <w:sz w:val="24"/>
          <w:szCs w:val="24"/>
          <w14:textFill>
            <w14:solidFill>
              <w14:schemeClr w14:val="tx1"/>
            </w14:solidFill>
          </w14:textFill>
        </w:rPr>
        <w:t xml:space="preserve">符合性证明文件及其他证明文件</w:t>
      </w:r>
      <w:r>
        <w:rPr>
          <w:rFonts w:hint="eastAsia" w:ascii="宋体" w:hAnsi="宋体" w:cs="宋体"/>
          <w:color w:val="000000" w:themeColor="text1"/>
          <w:sz w:val="24"/>
          <w:szCs w:val="24"/>
          <w14:textFill>
            <w14:solidFill>
              <w14:schemeClr w14:val="tx1"/>
            </w14:solidFill>
          </w14:textFill>
        </w:rPr>
        <w:t xml:space="preserve">第1～5项可由联合体主体单位（即联合体牵头人）代表联合体提供。</w:t>
      </w:r>
      <w:r/>
    </w:p>
    <w:p>
      <w:pPr>
        <w:ind w:firstLine="480"/>
        <w:rPr>
          <w:rFonts w:cs="Arial"/>
          <w:b/>
          <w:color w:val="000000" w:themeColor="text1"/>
          <w:sz w:val="30"/>
          <w:szCs w:val="30"/>
          <w14:textFill>
            <w14:solidFill>
              <w14:schemeClr w14:val="tx1"/>
            </w14:solidFill>
          </w14:textFill>
        </w:rPr>
      </w:pPr>
      <w:r>
        <w:rPr>
          <w:rFonts w:ascii="宋体" w:hAnsi="宋体" w:cs="宋体"/>
          <w:color w:val="000000" w:themeColor="text1"/>
          <w:sz w:val="24"/>
          <w:szCs w:val="24"/>
          <w14:textFill>
            <w14:solidFill>
              <w14:schemeClr w14:val="tx1"/>
            </w14:solidFill>
          </w14:textFill>
        </w:rPr>
        <w:br w:type="page" w:clear="all"/>
      </w:r>
      <w:r>
        <w:rPr>
          <w:rFonts w:hint="eastAsia" w:cs="Arial"/>
          <w:b/>
          <w:color w:val="000000" w:themeColor="text1"/>
          <w:sz w:val="30"/>
          <w:szCs w:val="30"/>
          <w14:textFill>
            <w14:solidFill>
              <w14:schemeClr w14:val="tx1"/>
            </w14:solidFill>
          </w14:textFill>
        </w:rPr>
        <w:t xml:space="preserve">第二部分  投标文件格式</w:t>
      </w:r>
      <w:r/>
    </w:p>
    <w:p>
      <w:pPr>
        <w:pStyle w:val="1036"/>
        <w:ind w:firstLine="0"/>
        <w:spacing w:before="0" w:after="0"/>
        <w:rPr>
          <w:rFonts w:cs="Arial"/>
          <w:b/>
          <w:color w:val="000000" w:themeColor="text1"/>
          <w:sz w:val="28"/>
          <w:szCs w:val="28"/>
          <w14:textFill>
            <w14:solidFill>
              <w14:schemeClr w14:val="tx1"/>
            </w14:solidFill>
          </w14:textFill>
        </w:rPr>
      </w:pPr>
      <w:r>
        <w:rPr>
          <w:rFonts w:hint="eastAsia" w:cs="Arial"/>
          <w:b/>
          <w:color w:val="000000" w:themeColor="text1"/>
          <w:sz w:val="28"/>
          <w:szCs w:val="28"/>
          <w14:textFill>
            <w14:solidFill>
              <w14:schemeClr w14:val="tx1"/>
            </w14:solidFill>
          </w14:textFill>
        </w:rPr>
        <w:t xml:space="preserve">一、封面格式（参考格式）：</w:t>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黑体" w:hAnsi="华文中宋" w:eastAsia="黑体"/>
          <w:bCs/>
          <w:color w:val="000000" w:themeColor="text1"/>
          <w:spacing w:val="20"/>
          <w:sz w:val="84"/>
          <w:szCs w:val="84"/>
          <w14:textFill>
            <w14:solidFill>
              <w14:schemeClr w14:val="tx1"/>
            </w14:solidFill>
          </w14:textFill>
        </w:rPr>
      </w:pPr>
      <w:r>
        <w:rPr>
          <w:rFonts w:hint="eastAsia" w:ascii="黑体" w:hAnsi="华文中宋" w:eastAsia="黑体"/>
          <w:bCs/>
          <w:color w:val="000000" w:themeColor="text1"/>
          <w:spacing w:val="20"/>
          <w:sz w:val="84"/>
          <w:szCs w:val="84"/>
          <w14:textFill>
            <w14:solidFill>
              <w14:schemeClr w14:val="tx1"/>
            </w14:solidFill>
          </w14:textFill>
        </w:rPr>
        <w:t xml:space="preserve">投  标  文  件</w:t>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ind w:firstLine="1800"/>
        <w:rPr>
          <w:rFonts w:hint="default" w:ascii="黑体" w:hAnsi="华文中宋" w:eastAsia="黑体"/>
          <w:bCs/>
          <w:color w:val="000000" w:themeColor="text1"/>
          <w:sz w:val="30"/>
          <w:szCs w:val="30"/>
          <w:lang w:val="en-US" w:eastAsia="zh-CN"/>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项目编号：</w:t>
      </w:r>
      <w:r>
        <w:rPr>
          <w:rFonts w:hint="eastAsia" w:ascii="黑体" w:hAnsi="华文中宋" w:eastAsia="黑体"/>
          <w:bCs/>
          <w:color w:val="000000" w:themeColor="text1"/>
          <w:sz w:val="30"/>
          <w:szCs w:val="30"/>
          <w:lang w:eastAsia="zh-CN"/>
          <w14:textFill>
            <w14:solidFill>
              <w14:schemeClr w14:val="tx1"/>
            </w14:solidFill>
          </w14:textFill>
        </w:rPr>
        <w:t xml:space="preserve">JSZC-320200-XWJC-G2026-0051</w:t>
      </w:r>
      <w:r/>
    </w:p>
    <w:p>
      <w:pPr>
        <w:ind w:left="3300" w:hanging="1500"/>
        <w:rPr>
          <w:rFonts w:hint="eastAsia" w:ascii="黑体" w:hAnsi="华文中宋" w:eastAsia="黑体"/>
          <w:bCs/>
          <w:color w:val="000000" w:themeColor="text1"/>
          <w:sz w:val="30"/>
          <w:szCs w:val="30"/>
          <w:lang w:eastAsia="zh-CN"/>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项目名称：</w:t>
      </w:r>
      <w:r>
        <w:rPr>
          <w:rFonts w:hint="eastAsia" w:ascii="黑体" w:hAnsi="华文中宋" w:eastAsia="黑体"/>
          <w:bCs/>
          <w:color w:val="000000" w:themeColor="text1"/>
          <w:sz w:val="32"/>
          <w:szCs w:val="32"/>
          <w:lang w:eastAsia="zh-CN"/>
          <w14:textFill>
            <w14:solidFill>
              <w14:schemeClr w14:val="tx1"/>
            </w14:solidFill>
          </w14:textFill>
        </w:rPr>
        <w:t xml:space="preserve">无锡市第二人民医院遥测监护系统项目</w:t>
      </w:r>
      <w:r/>
    </w:p>
    <w:p>
      <w:pPr>
        <w:ind w:firstLine="1800"/>
        <w:rPr>
          <w:rFonts w:hint="eastAsia"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投 标 人：</w:t>
      </w:r>
      <w:r/>
    </w:p>
    <w:p>
      <w:pPr>
        <w:ind w:firstLine="1800"/>
        <w:rPr>
          <w:rFonts w:hint="eastAsia"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日    期：</w:t>
      </w:r>
      <w:r/>
    </w:p>
    <w:p>
      <w:pPr>
        <w:spacing w:line="440" w:lineRule="exact"/>
        <w:rPr>
          <w:rFonts w:ascii="Arial" w:hAnsi="Arial"/>
          <w:b/>
          <w:color w:val="000000" w:themeColor="text1"/>
          <w:sz w:val="28"/>
          <w:szCs w:val="28"/>
          <w14:textFill>
            <w14:solidFill>
              <w14:schemeClr w14:val="tx1"/>
            </w14:solidFill>
          </w14:textFill>
        </w:rPr>
      </w:pPr>
      <w:r>
        <w:rPr>
          <w:rFonts w:ascii="黑体" w:hAnsi="华文中宋" w:eastAsia="黑体"/>
          <w:bCs/>
          <w:color w:val="000000" w:themeColor="text1"/>
          <w:sz w:val="30"/>
          <w:szCs w:val="30"/>
          <w14:textFill>
            <w14:solidFill>
              <w14:schemeClr w14:val="tx1"/>
            </w14:solidFill>
          </w14:textFill>
        </w:rPr>
        <w:br w:type="page" w:clear="all"/>
      </w:r>
      <w:r>
        <w:rPr>
          <w:rFonts w:hint="eastAsia" w:ascii="宋体" w:hAnsi="宋体" w:cs="宋体"/>
          <w:b/>
          <w:color w:val="000000" w:themeColor="text1"/>
          <w:sz w:val="28"/>
          <w:szCs w:val="28"/>
          <w14:textFill>
            <w14:solidFill>
              <w14:schemeClr w14:val="tx1"/>
            </w14:solidFill>
          </w14:textFill>
        </w:rPr>
        <w:t xml:space="preserve">二、授权委托书（给定格式）：</w:t>
      </w:r>
      <w:r/>
    </w:p>
    <w:p>
      <w:pPr>
        <w:jc w:val="center"/>
        <w:keepLines w:val="0"/>
        <w:keepNext w:val="0"/>
        <w:pageBreakBefore w:val="0"/>
        <w:spacing w:line="360" w:lineRule="auto"/>
        <w:widowControl w:val="off"/>
        <w:rPr>
          <w:rFonts w:hint="eastAsia" w:ascii="宋体" w:hAnsi="宋体"/>
          <w:color w:val="000000" w:themeColor="text1"/>
          <w:sz w:val="24"/>
          <w:shd w:val="clear" w:color="ffffff" w:fill="d9d9d9"/>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授权委托书</w:t>
      </w:r>
      <w:r/>
    </w:p>
    <w:p>
      <w:pPr>
        <w:pStyle w:val="1034"/>
        <w:ind w:firstLine="480"/>
        <w:keepLines w:val="0"/>
        <w:keepNext w:val="0"/>
        <w:pageBreakBefore w:val="0"/>
        <w:spacing w:line="360" w:lineRule="auto"/>
        <w:widowControl w:val="off"/>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我公司（单位）针对</w:t>
      </w:r>
      <w:r>
        <w:rPr>
          <w:rFonts w:hint="eastAsia" w:ascii="宋体" w:hAnsi="宋体"/>
          <w:bCs/>
          <w:color w:val="000000" w:themeColor="text1"/>
          <w:sz w:val="24"/>
          <w:szCs w:val="24"/>
          <w:lang w:eastAsia="zh-CN"/>
          <w14:textFill>
            <w14:solidFill>
              <w14:schemeClr w14:val="tx1"/>
            </w14:solidFill>
          </w14:textFill>
        </w:rPr>
        <w:t xml:space="preserve">JSZC-320200-XWJC-G2026-0051</w:t>
      </w:r>
      <w:r>
        <w:rPr>
          <w:rFonts w:hint="eastAsia" w:ascii="宋体" w:hAnsi="宋体"/>
          <w:bCs/>
          <w:color w:val="000000" w:themeColor="text1"/>
          <w:sz w:val="24"/>
          <w:szCs w:val="24"/>
          <w14:textFill>
            <w14:solidFill>
              <w14:schemeClr w14:val="tx1"/>
            </w14:solidFill>
          </w14:textFill>
        </w:rPr>
        <w:t xml:space="preserve">项目，兹授权：</w:t>
      </w:r>
      <w:r/>
    </w:p>
    <w:p>
      <w:pPr>
        <w:pStyle w:val="1034"/>
        <w:ind w:firstLine="480"/>
        <w:keepLines w:val="0"/>
        <w:keepNext w:val="0"/>
        <w:pageBreakBefore w:val="0"/>
        <w:spacing w:line="360" w:lineRule="auto"/>
        <w:widowControl w:val="off"/>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被授权人的姓名：</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；性别：</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；年龄：</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；职务：</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w:t>
      </w:r>
      <w:r/>
    </w:p>
    <w:p>
      <w:pPr>
        <w:pStyle w:val="1034"/>
        <w:ind w:firstLine="480"/>
        <w:keepLines w:val="0"/>
        <w:keepNext w:val="0"/>
        <w:pageBreakBefore w:val="0"/>
        <w:spacing w:line="360" w:lineRule="auto"/>
        <w:widowControl w:val="off"/>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被授权人的身份证号码：</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；联系方式：</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w:t>
      </w:r>
      <w:r/>
    </w:p>
    <w:p>
      <w:pPr>
        <w:pStyle w:val="1034"/>
        <w:ind w:firstLine="480"/>
        <w:keepLines w:val="0"/>
        <w:keepNext w:val="0"/>
        <w:pageBreakBefore w:val="0"/>
        <w:spacing w:line="360" w:lineRule="auto"/>
        <w:widowControl w:val="off"/>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为我方合法代理人，以本单位名义全权处理</w:t>
      </w:r>
      <w:r>
        <w:rPr>
          <w:rFonts w:hint="eastAsia" w:ascii="宋体" w:hAnsi="宋体"/>
          <w:bCs/>
          <w:color w:val="000000" w:themeColor="text1"/>
          <w:sz w:val="24"/>
          <w:szCs w:val="24"/>
          <w14:textFill>
            <w14:solidFill>
              <w14:schemeClr w14:val="tx1"/>
            </w14:solidFill>
          </w14:textFill>
        </w:rPr>
        <w:t xml:space="preserve">针对本次项目的投标、参与开标、评标、签约等具体工作，并签署全部有关的文件、协议及合同以及其他</w:t>
      </w:r>
      <w:r>
        <w:rPr>
          <w:rFonts w:hint="eastAsia"/>
          <w:color w:val="000000" w:themeColor="text1"/>
          <w:sz w:val="24"/>
          <w:szCs w:val="24"/>
          <w14:textFill>
            <w14:solidFill>
              <w14:schemeClr w14:val="tx1"/>
            </w14:solidFill>
          </w14:textFill>
        </w:rPr>
        <w:t xml:space="preserve">一切与该项目采购有关的事务。</w:t>
      </w:r>
      <w:r/>
    </w:p>
    <w:p>
      <w:pPr>
        <w:pStyle w:val="1034"/>
        <w:ind w:firstLine="480"/>
        <w:keepLines w:val="0"/>
        <w:keepNext w:val="0"/>
        <w:pageBreakBefore w:val="0"/>
        <w:spacing w:line="360" w:lineRule="auto"/>
        <w:widowControl w:val="off"/>
        <w:rPr>
          <w:rFonts w:hint="eastAsia" w:ascii="宋体" w:hAnsi="宋体"/>
          <w:bCs/>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本授权委托书自授权之日起生效，</w:t>
      </w:r>
      <w:r>
        <w:rPr>
          <w:rFonts w:hint="eastAsia" w:ascii="宋体" w:hAnsi="宋体"/>
          <w:bCs/>
          <w:color w:val="000000" w:themeColor="text1"/>
          <w:sz w:val="24"/>
          <w:szCs w:val="24"/>
          <w14:textFill>
            <w14:solidFill>
              <w14:schemeClr w14:val="tx1"/>
            </w14:solidFill>
          </w14:textFill>
        </w:rPr>
        <w:t xml:space="preserve">在撤销授权的书面通知送达你处以前，本授权书一直有效，被授权人签署的所有文件（在</w:t>
      </w:r>
      <w:r>
        <w:rPr>
          <w:rFonts w:hint="eastAsia"/>
          <w:color w:val="000000" w:themeColor="text1"/>
          <w:sz w:val="24"/>
          <w:szCs w:val="24"/>
          <w14:textFill>
            <w14:solidFill>
              <w14:schemeClr w14:val="tx1"/>
            </w14:solidFill>
          </w14:textFill>
        </w:rPr>
        <w:t xml:space="preserve">授权委托</w:t>
      </w:r>
      <w:r>
        <w:rPr>
          <w:rFonts w:hint="eastAsia" w:ascii="宋体" w:hAnsi="宋体"/>
          <w:bCs/>
          <w:color w:val="000000" w:themeColor="text1"/>
          <w:sz w:val="24"/>
          <w:szCs w:val="24"/>
          <w14:textFill>
            <w14:solidFill>
              <w14:schemeClr w14:val="tx1"/>
            </w14:solidFill>
          </w14:textFill>
        </w:rPr>
        <w:t xml:space="preserve">书有效期内签署的）不因授权的撤销而失效。</w:t>
      </w:r>
      <w:r/>
    </w:p>
    <w:p>
      <w:pPr>
        <w:pStyle w:val="1034"/>
        <w:ind w:firstLine="480"/>
        <w:keepLines w:val="0"/>
        <w:keepNext w:val="0"/>
        <w:pageBreakBefore w:val="0"/>
        <w:spacing w:line="360" w:lineRule="auto"/>
        <w:widowControl w:val="off"/>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特此授权委托。</w:t>
      </w:r>
      <w:r/>
    </w:p>
    <w:p>
      <w:pPr>
        <w:pStyle w:val="1034"/>
        <w:ind w:firstLine="0"/>
        <w:keepLines w:val="0"/>
        <w:keepNext w:val="0"/>
        <w:pageBreakBefore w:val="0"/>
        <w:spacing w:line="360" w:lineRule="auto"/>
        <w:widowControl w:val="off"/>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授权日期：</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年</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月</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日                     投标人名称</w:t>
      </w:r>
      <w:r>
        <w:rPr>
          <w:rFonts w:hint="eastAsia" w:ascii="宋体" w:hAnsi="宋体"/>
          <w:bCs/>
          <w:color w:val="000000" w:themeColor="text1"/>
          <w:sz w:val="24"/>
          <w:szCs w:val="24"/>
          <w14:textFill>
            <w14:solidFill>
              <w14:schemeClr w14:val="tx1"/>
            </w14:solidFill>
          </w14:textFill>
        </w:rPr>
        <w:t xml:space="preserve">（盖章）</w:t>
      </w:r>
      <w:r>
        <w:rPr>
          <w:rFonts w:hint="eastAsia"/>
          <w:color w:val="000000" w:themeColor="text1"/>
          <w:sz w:val="24"/>
          <w:szCs w:val="24"/>
          <w14:textFill>
            <w14:solidFill>
              <w14:schemeClr w14:val="tx1"/>
            </w14:solidFill>
          </w14:textFill>
        </w:rPr>
        <w:t xml:space="preserve">：</w:t>
      </w:r>
      <w:r/>
    </w:p>
    <w:p>
      <w:pPr>
        <w:pStyle w:val="1034"/>
        <w:ind w:firstLine="0"/>
        <w:keepLines w:val="0"/>
        <w:keepNext w:val="0"/>
        <w:pageBreakBefore w:val="0"/>
        <w:spacing w:line="360" w:lineRule="auto"/>
        <w:widowControl w:val="off"/>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法定代表人签字：</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             </w:t>
      </w:r>
      <w:r>
        <w:rPr>
          <w:rFonts w:hint="eastAsia"/>
          <w:color w:val="000000" w:themeColor="text1"/>
          <w:sz w:val="24"/>
          <w:szCs w:val="24"/>
          <w:lang w:val="en-US" w:eastAsia="zh-CN"/>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被授权人签字：</w:t>
      </w:r>
      <w:r>
        <w:rPr>
          <w:rFonts w:hint="eastAsia"/>
          <w:color w:val="000000" w:themeColor="text1"/>
          <w:sz w:val="24"/>
          <w:szCs w:val="24"/>
          <w:u w:val="single"/>
          <w14:textFill>
            <w14:solidFill>
              <w14:schemeClr w14:val="tx1"/>
            </w14:solidFill>
          </w14:textFill>
        </w:rPr>
        <w:t xml:space="preserve">        </w:t>
      </w:r>
      <w:r/>
    </w:p>
    <w:p>
      <w:pPr>
        <w:pStyle w:val="1034"/>
        <w:ind w:firstLine="0"/>
        <w:keepLines w:val="0"/>
        <w:keepNext w:val="0"/>
        <w:pageBreakBefore w:val="0"/>
        <w:spacing w:line="360" w:lineRule="auto"/>
        <w:widowControl w:val="off"/>
        <w:rPr>
          <w:color w:val="000000" w:themeColor="text1"/>
          <w:sz w:val="24"/>
          <w:szCs w:val="24"/>
          <w14:textFill>
            <w14:solidFill>
              <w14:schemeClr w14:val="tx1"/>
            </w14:solidFill>
          </w14:textFill>
        </w:rPr>
      </w:pPr>
      <w:r>
        <w:rPr>
          <w:rFonts w:hint="eastAsia" w:ascii="宋体" w:hAnsi="宋体" w:cs="宋体"/>
          <w:b/>
          <w:color w:val="000000" w:themeColor="text1"/>
          <w:sz w:val="30"/>
          <w14:textFill>
            <w14:solidFill>
              <w14:schemeClr w14:val="tx1"/>
            </w14:solidFill>
          </w14:textFill>
        </w:rPr>
        <w:t xml:space="preserve">（被授权人身份证原件扫描件附后）</w:t>
      </w:r>
      <w:r/>
    </w:p>
    <w:p>
      <w:pPr>
        <w:pStyle w:val="1034"/>
        <w:ind w:firstLine="0"/>
        <w:keepLines w:val="0"/>
        <w:keepNext w:val="0"/>
        <w:pageBreakBefore w:val="0"/>
        <w:spacing w:line="360" w:lineRule="auto"/>
        <w:widowControl w:val="off"/>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说明：</w:t>
      </w:r>
      <w:r/>
    </w:p>
    <w:p>
      <w:pPr>
        <w:pStyle w:val="1034"/>
        <w:numPr>
          <w:ilvl w:val="0"/>
          <w:numId w:val="8"/>
        </w:numPr>
        <w:ind w:firstLine="480"/>
        <w:keepLines w:val="0"/>
        <w:keepNext w:val="0"/>
        <w:pageBreakBefore w:val="0"/>
        <w:spacing w:line="360" w:lineRule="auto"/>
        <w:widowControl w:val="off"/>
        <w:rPr>
          <w:rFonts w:hint="eastAsia" w:ascii="宋体" w:hAnsi="宋体" w:eastAsia="宋体" w:cs="Times New Roman"/>
          <w:color w:val="000000" w:themeColor="text1"/>
          <w:sz w:val="24"/>
          <w:szCs w:val="20"/>
          <w14:textFill>
            <w14:solidFill>
              <w14:schemeClr w14:val="tx1"/>
            </w14:solidFill>
          </w14:textFill>
        </w:rPr>
      </w:pPr>
      <w:r>
        <w:rPr>
          <w:rFonts w:hint="eastAsia" w:ascii="宋体" w:hAnsi="宋体" w:eastAsia="宋体" w:cs="Times New Roman"/>
          <w:color w:val="000000" w:themeColor="text1"/>
          <w:sz w:val="24"/>
          <w:szCs w:val="20"/>
          <w14:textFill>
            <w14:solidFill>
              <w14:schemeClr w14:val="tx1"/>
            </w14:solidFill>
          </w14:textFill>
        </w:rPr>
        <w:t xml:space="preserve">若投标人为事业单位或其他组织或分支机构（仅限招标文件注明允许分支机构投标情形的），则法定代表人处的签字人可为单位负责人。</w:t>
      </w:r>
      <w:r/>
    </w:p>
    <w:p>
      <w:pPr>
        <w:pStyle w:val="1034"/>
        <w:numPr>
          <w:ilvl w:val="0"/>
          <w:numId w:val="8"/>
        </w:numPr>
        <w:ind w:firstLine="480"/>
        <w:keepLines w:val="0"/>
        <w:keepNext w:val="0"/>
        <w:pageBreakBefore w:val="0"/>
        <w:spacing w:line="360" w:lineRule="auto"/>
        <w:widowControl w:val="off"/>
        <w:rPr>
          <w:rFonts w:hint="eastAsia" w:ascii="宋体" w:hAnsi="宋体" w:eastAsia="宋体" w:cs="Times New Roman"/>
          <w:color w:val="000000" w:themeColor="text1"/>
          <w:sz w:val="24"/>
          <w:szCs w:val="20"/>
          <w14:textFill>
            <w14:solidFill>
              <w14:schemeClr w14:val="tx1"/>
            </w14:solidFill>
          </w14:textFill>
        </w:rPr>
      </w:pPr>
      <w:r>
        <w:rPr>
          <w:rFonts w:hint="eastAsia" w:ascii="宋体" w:hAnsi="宋体" w:eastAsia="宋体" w:cs="Times New Roman"/>
          <w:color w:val="000000" w:themeColor="text1"/>
          <w:sz w:val="24"/>
          <w:szCs w:val="20"/>
          <w14:textFill>
            <w14:solidFill>
              <w14:schemeClr w14:val="tx1"/>
            </w14:solidFill>
          </w14:textFill>
        </w:rPr>
        <w:t xml:space="preserve">当被授权人为法定代表人（或上述情况的单位负责人）时，被授权人相关内容填报为法定代表人（或上述情况的单位负责人）信息，“被授权人签字或盖章”处可不用再重复签字或盖章。供应商为自然人情形的，可不提供本《授权委托书》。</w:t>
      </w:r>
      <w:r/>
    </w:p>
    <w:p>
      <w:pPr>
        <w:pStyle w:val="1034"/>
        <w:numPr>
          <w:ilvl w:val="0"/>
          <w:numId w:val="8"/>
        </w:numPr>
        <w:ind w:firstLine="480"/>
        <w:keepLines w:val="0"/>
        <w:keepNext w:val="0"/>
        <w:pageBreakBefore w:val="0"/>
        <w:spacing w:line="360" w:lineRule="auto"/>
        <w:widowControl w:val="off"/>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供应商为自然人情形的，可不提供本</w:t>
      </w:r>
      <w:r>
        <w:rPr>
          <w:rFonts w:ascii="宋体" w:hAnsi="宋体"/>
          <w:color w:val="000000" w:themeColor="text1"/>
          <w:sz w:val="24"/>
          <w:szCs w:val="20"/>
          <w14:textFill>
            <w14:solidFill>
              <w14:schemeClr w14:val="tx1"/>
            </w14:solidFill>
          </w14:textFill>
        </w:rPr>
        <w:t xml:space="preserve">《</w:t>
      </w:r>
      <w:r>
        <w:rPr>
          <w:rFonts w:hint="eastAsia" w:ascii="宋体" w:hAnsi="宋体"/>
          <w:color w:val="000000" w:themeColor="text1"/>
          <w:sz w:val="24"/>
          <w:szCs w:val="20"/>
          <w14:textFill>
            <w14:solidFill>
              <w14:schemeClr w14:val="tx1"/>
            </w14:solidFill>
          </w14:textFill>
        </w:rPr>
        <w:t xml:space="preserve">授权委托书</w:t>
      </w:r>
      <w:r>
        <w:rPr>
          <w:rFonts w:ascii="宋体" w:hAnsi="宋体"/>
          <w:color w:val="000000" w:themeColor="text1"/>
          <w:sz w:val="24"/>
          <w:szCs w:val="20"/>
          <w14:textFill>
            <w14:solidFill>
              <w14:schemeClr w14:val="tx1"/>
            </w14:solidFill>
          </w14:textFill>
        </w:rPr>
        <w:t xml:space="preserve">》</w:t>
      </w:r>
      <w:r>
        <w:rPr>
          <w:rFonts w:hint="eastAsia" w:ascii="宋体" w:hAnsi="宋体"/>
          <w:color w:val="000000" w:themeColor="text1"/>
          <w:sz w:val="24"/>
          <w:szCs w:val="20"/>
          <w14:textFill>
            <w14:solidFill>
              <w14:schemeClr w14:val="tx1"/>
            </w14:solidFill>
          </w14:textFill>
        </w:rPr>
        <w:t xml:space="preserve">。</w:t>
      </w:r>
      <w:r/>
    </w:p>
    <w:p>
      <w:pPr>
        <w:pStyle w:val="1034"/>
        <w:numPr>
          <w:ilvl w:val="0"/>
          <w:numId w:val="8"/>
        </w:numPr>
        <w:ind w:firstLine="480"/>
        <w:keepLines w:val="0"/>
        <w:keepNext w:val="0"/>
        <w:pageBreakBefore w:val="0"/>
        <w:spacing w:line="360" w:lineRule="auto"/>
        <w:widowControl w:val="off"/>
        <w:rPr>
          <w:rFonts w:hint="eastAsia" w:ascii="宋体" w:hAnsi="宋体"/>
          <w:color w:val="000000" w:themeColor="text1"/>
          <w:sz w:val="24"/>
          <w:szCs w:val="20"/>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被授权人为外籍、港、澳、台地区人士的，其身份证明须提供有效的护照或港澳同胞来往内地通行证、台湾同胞来往大陆通行证，或</w:t>
      </w:r>
      <w:r>
        <w:rPr>
          <w:rFonts w:hint="eastAsia" w:ascii="宋体" w:hAnsi="宋体"/>
          <w:bCs/>
          <w:color w:val="000000" w:themeColor="text1"/>
          <w:sz w:val="24"/>
          <w:szCs w:val="24"/>
          <w:lang w:eastAsia="zh-CN"/>
          <w14:textFill>
            <w14:solidFill>
              <w14:schemeClr w14:val="tx1"/>
            </w14:solidFill>
          </w14:textFill>
        </w:rPr>
        <w:t xml:space="preserve">其他</w:t>
      </w:r>
      <w:r>
        <w:rPr>
          <w:rFonts w:hint="eastAsia" w:ascii="宋体" w:hAnsi="宋体"/>
          <w:bCs/>
          <w:color w:val="000000" w:themeColor="text1"/>
          <w:sz w:val="24"/>
          <w:szCs w:val="24"/>
          <w14:textFill>
            <w14:solidFill>
              <w14:schemeClr w14:val="tx1"/>
            </w14:solidFill>
          </w14:textFill>
        </w:rPr>
        <w:t xml:space="preserve">可在中国大陆有效居留的许可证明。</w:t>
      </w:r>
      <w:r/>
    </w:p>
    <w:p>
      <w:pPr>
        <w:pStyle w:val="1034"/>
        <w:ind w:firstLine="0"/>
        <w:rPr>
          <w:rFonts w:ascii="宋体" w:hAnsi="宋体" w:cs="宋体"/>
          <w:b/>
          <w:color w:val="000000" w:themeColor="text1"/>
          <w:szCs w:val="28"/>
          <w:highlight w:val="white"/>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br w:type="page" w:clear="all"/>
      </w:r>
      <w:bookmarkEnd w:id="192"/>
      <w:r/>
      <w:bookmarkEnd w:id="193"/>
      <w:r/>
      <w:bookmarkEnd w:id="194"/>
      <w:r>
        <w:rPr>
          <w:rFonts w:hint="eastAsia" w:ascii="宋体" w:hAnsi="宋体" w:cs="宋体"/>
          <w:b/>
          <w:color w:val="000000" w:themeColor="text1"/>
          <w:szCs w:val="28"/>
          <w:highlight w:val="white"/>
          <w14:textFill>
            <w14:solidFill>
              <w14:schemeClr w14:val="tx1"/>
            </w14:solidFill>
          </w14:textFill>
        </w:rPr>
        <w:t xml:space="preserve">三、资格声明函（给定格式）：</w:t>
      </w:r>
      <w:r/>
    </w:p>
    <w:p>
      <w:pPr>
        <w:jc w:val="center"/>
        <w:rPr>
          <w:rFonts w:ascii="黑体" w:eastAsia="黑体"/>
          <w:bCs/>
          <w:color w:val="000000" w:themeColor="text1"/>
          <w:sz w:val="28"/>
          <w:szCs w:val="28"/>
          <w:highlight w:val="white"/>
          <w14:textFill>
            <w14:solidFill>
              <w14:schemeClr w14:val="tx1"/>
            </w14:solidFill>
          </w14:textFill>
        </w:rPr>
        <w:outlineLvl w:val="0"/>
      </w:pPr>
      <w:r/>
      <w:bookmarkStart w:id="195" w:name="报价方关于资格的声明函（格式）"/>
      <w:r/>
      <w:bookmarkEnd w:id="195"/>
      <w:r>
        <w:rPr>
          <w:rFonts w:hint="eastAsia" w:ascii="黑体" w:eastAsia="黑体"/>
          <w:bCs/>
          <w:color w:val="000000" w:themeColor="text1"/>
          <w:sz w:val="28"/>
          <w:szCs w:val="28"/>
          <w:highlight w:val="white"/>
          <w14:textFill>
            <w14:solidFill>
              <w14:schemeClr w14:val="tx1"/>
            </w14:solidFill>
          </w14:textFill>
        </w:rPr>
        <w:t xml:space="preserve">资格声明函</w:t>
      </w:r>
      <w:r/>
    </w:p>
    <w:p>
      <w:pPr>
        <w:jc w:val="center"/>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无锡市卫生健康综合服务中心：</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我公司（单位）针对本次项目</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JSZC-320200-XWJC-G2026-0051</w:t>
      </w:r>
      <w:r>
        <w:rPr>
          <w:rFonts w:hint="eastAsia" w:ascii="宋体" w:hAnsi="宋体"/>
          <w:bCs/>
          <w:color w:val="000000" w:themeColor="text1"/>
          <w:sz w:val="24"/>
          <w:szCs w:val="24"/>
          <w:highlight w:val="white"/>
          <w14:textFill>
            <w14:solidFill>
              <w14:schemeClr w14:val="tx1"/>
            </w14:solidFill>
          </w14:textFill>
        </w:rPr>
        <w:t xml:space="preserve">进行投标，并</w:t>
      </w:r>
      <w:r>
        <w:rPr>
          <w:rFonts w:hint="eastAsia" w:ascii="宋体" w:hAnsi="宋体"/>
          <w:bCs/>
          <w:color w:val="000000" w:themeColor="text1"/>
          <w:sz w:val="24"/>
          <w:szCs w:val="24"/>
          <w:highlight w:val="white"/>
          <w:lang w:val="en-US" w:eastAsia="zh-CN"/>
          <w14:textFill>
            <w14:solidFill>
              <w14:schemeClr w14:val="tx1"/>
            </w14:solidFill>
          </w14:textFill>
        </w:rPr>
        <w:t xml:space="preserve">做</w:t>
      </w:r>
      <w:r>
        <w:rPr>
          <w:rFonts w:hint="eastAsia" w:ascii="宋体" w:hAnsi="宋体"/>
          <w:bCs/>
          <w:color w:val="000000" w:themeColor="text1"/>
          <w:sz w:val="24"/>
          <w:szCs w:val="24"/>
          <w:highlight w:val="white"/>
          <w14:textFill>
            <w14:solidFill>
              <w14:schemeClr w14:val="tx1"/>
            </w14:solidFill>
          </w14:textFill>
        </w:rPr>
        <w:t xml:space="preserve">如下声明</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2.本公司（单位）具备本次项目履行合同所必需的设备和专业技术能力。</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4.本公司（单位）从未有采用财物或者其他手段贿赂有关单位和个人以谋取交易机会或者竞争优势的行为发生。</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spacing w:line="440" w:lineRule="exact"/>
        <w:rPr>
          <w:rFonts w:ascii="宋体" w:hAnsi="宋体" w:cs="宋体"/>
          <w:b/>
          <w:color w:val="000000" w:themeColor="text1"/>
          <w:sz w:val="28"/>
          <w:szCs w:val="28"/>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br w:type="page" w:clear="all"/>
      </w:r>
      <w:r>
        <w:rPr>
          <w:rFonts w:hint="eastAsia" w:ascii="宋体" w:hAnsi="宋体" w:cs="宋体"/>
          <w:b/>
          <w:color w:val="000000" w:themeColor="text1"/>
          <w:sz w:val="28"/>
          <w:szCs w:val="28"/>
          <w:highlight w:val="white"/>
          <w14:textFill>
            <w14:solidFill>
              <w14:schemeClr w14:val="tx1"/>
            </w14:solidFill>
          </w14:textFill>
        </w:rPr>
        <w:t xml:space="preserve">四、中小企业声明函（给定格式）：</w:t>
      </w:r>
      <w:r/>
    </w:p>
    <w:p>
      <w:pPr>
        <w:contextualSpacing w:val="0"/>
        <w:ind w:firstLine="560"/>
        <w:jc w:val="center"/>
        <w:spacing w:before="0" w:after="0" w:line="348" w:lineRule="auto"/>
        <w:rPr>
          <w:rFonts w:ascii="黑体" w:eastAsia="黑体"/>
          <w:bCs/>
          <w:color w:val="000000" w:themeColor="text1"/>
          <w:sz w:val="28"/>
          <w:szCs w:val="28"/>
          <w:highlight w:val="white"/>
          <w14:textFill>
            <w14:solidFill>
              <w14:schemeClr w14:val="tx1"/>
            </w14:solidFill>
          </w14:textFill>
        </w:rPr>
        <w:suppressLineNumbers w:val="0"/>
      </w:pPr>
      <w:r>
        <w:rPr>
          <w:rFonts w:ascii="黑体" w:eastAsia="黑体"/>
          <w:bCs/>
          <w:color w:val="000000" w:themeColor="text1"/>
          <w:sz w:val="28"/>
          <w:szCs w:val="28"/>
          <w:highlight w:val="white"/>
          <w14:textFill>
            <w14:solidFill>
              <w14:schemeClr w14:val="tx1"/>
            </w14:solidFill>
          </w14:textFill>
        </w:rPr>
        <w:t xml:space="preserve">中小企业声明函</w:t>
      </w:r>
      <w:r/>
    </w:p>
    <w:p>
      <w:pPr>
        <w:contextualSpacing w:val="0"/>
        <w:ind w:firstLine="48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ascii="宋体" w:hAnsi="宋体"/>
          <w:bCs/>
          <w:color w:val="000000" w:themeColor="text1"/>
          <w:sz w:val="24"/>
          <w:szCs w:val="24"/>
          <w:highlight w:val="white"/>
          <w14:textFill>
            <w14:solidFill>
              <w14:schemeClr w14:val="tx1"/>
            </w14:solidFill>
          </w14:textFill>
        </w:rPr>
        <w:t xml:space="preserve">本公司（联合体）郑重声明，根据《政府采购促进中小企业发展管理办法》（财库﹝2020﹞46号）的规定，本公司（联合体）参加</w:t>
      </w:r>
      <w:r>
        <w:rPr>
          <w:rFonts w:ascii="宋体" w:hAnsi="宋体"/>
          <w:bCs/>
          <w:color w:val="000000" w:themeColor="text1"/>
          <w:sz w:val="24"/>
          <w:szCs w:val="24"/>
          <w:highlight w:val="white"/>
          <w:u w:val="single"/>
          <w14:textFill>
            <w14:solidFill>
              <w14:schemeClr w14:val="tx1"/>
            </w14:solidFill>
          </w14:textFill>
        </w:rPr>
        <w:t xml:space="preserve">（单位名称）</w:t>
      </w:r>
      <w:r>
        <w:rPr>
          <w:rFonts w:ascii="宋体" w:hAnsi="宋体"/>
          <w:bCs/>
          <w:color w:val="000000" w:themeColor="text1"/>
          <w:sz w:val="24"/>
          <w:szCs w:val="24"/>
          <w:highlight w:val="white"/>
          <w14:textFill>
            <w14:solidFill>
              <w14:schemeClr w14:val="tx1"/>
            </w14:solidFill>
          </w14:textFill>
        </w:rPr>
        <w:t xml:space="preserve">的</w:t>
      </w:r>
      <w:r>
        <w:rPr>
          <w:rFonts w:ascii="宋体" w:hAnsi="宋体"/>
          <w:bCs/>
          <w:color w:val="000000" w:themeColor="text1"/>
          <w:sz w:val="24"/>
          <w:szCs w:val="24"/>
          <w:highlight w:val="white"/>
          <w:u w:val="single"/>
          <w14:textFill>
            <w14:solidFill>
              <w14:schemeClr w14:val="tx1"/>
            </w14:solidFill>
          </w14:textFill>
        </w:rPr>
        <w:t xml:space="preserve">（项目名称）</w:t>
      </w:r>
      <w:r>
        <w:rPr>
          <w:rFonts w:ascii="宋体" w:hAnsi="宋体"/>
          <w:bCs/>
          <w:color w:val="000000" w:themeColor="text1"/>
          <w:sz w:val="24"/>
          <w:szCs w:val="24"/>
          <w:highlight w:val="white"/>
          <w14:textFill>
            <w14:solidFill>
              <w14:schemeClr w14:val="tx1"/>
            </w14:solidFill>
          </w14:textFill>
        </w:rPr>
        <w:t xml:space="preserve">采购活动，提供的货物全部由符合政策要求的中小企业制造。相关企业（含联合体中的中小企业、签订分包意向协议的中小企业）的具体情况如下：</w:t>
      </w:r>
      <w:r/>
    </w:p>
    <w:p>
      <w:pPr>
        <w:contextualSpacing w:val="0"/>
        <w:ind w:firstLine="48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ascii="宋体" w:hAnsi="宋体"/>
          <w:bCs/>
          <w:color w:val="000000" w:themeColor="text1"/>
          <w:sz w:val="24"/>
          <w:szCs w:val="24"/>
          <w:highlight w:val="white"/>
          <w14:textFill>
            <w14:solidFill>
              <w14:schemeClr w14:val="tx1"/>
            </w14:solidFill>
          </w14:textFill>
        </w:rPr>
        <w:t xml:space="preserve">1.</w:t>
      </w:r>
      <w:r>
        <w:rPr>
          <w:rFonts w:ascii="宋体" w:hAnsi="宋体"/>
          <w:bCs/>
          <w:color w:val="000000" w:themeColor="text1"/>
          <w:sz w:val="24"/>
          <w:szCs w:val="24"/>
          <w:highlight w:val="white"/>
          <w:u w:val="single"/>
          <w14:textFill>
            <w14:solidFill>
              <w14:schemeClr w14:val="tx1"/>
            </w14:solidFill>
          </w14:textFill>
        </w:rPr>
        <w:t xml:space="preserve">（标的名称）</w:t>
      </w:r>
      <w:r>
        <w:rPr>
          <w:rFonts w:ascii="宋体" w:hAnsi="宋体"/>
          <w:bCs/>
          <w:color w:val="000000" w:themeColor="text1"/>
          <w:sz w:val="24"/>
          <w:szCs w:val="24"/>
          <w:highlight w:val="white"/>
          <w14:textFill>
            <w14:solidFill>
              <w14:schemeClr w14:val="tx1"/>
            </w14:solidFill>
          </w14:textFill>
        </w:rPr>
        <w:t xml:space="preserve">，属于</w:t>
      </w:r>
      <w:r>
        <w:rPr>
          <w:rFonts w:ascii="宋体" w:hAnsi="宋体"/>
          <w:bCs/>
          <w:color w:val="000000" w:themeColor="text1"/>
          <w:sz w:val="24"/>
          <w:szCs w:val="24"/>
          <w:highlight w:val="white"/>
          <w:u w:val="single"/>
          <w14:textFill>
            <w14:solidFill>
              <w14:schemeClr w14:val="tx1"/>
            </w14:solidFill>
          </w14:textFill>
        </w:rPr>
        <w:t xml:space="preserve">（</w:t>
      </w:r>
      <w:r>
        <w:rPr>
          <w:rFonts w:hint="eastAsia" w:ascii="宋体" w:hAnsi="宋体"/>
          <w:bCs/>
          <w:color w:val="000000" w:themeColor="text1"/>
          <w:sz w:val="24"/>
          <w:szCs w:val="24"/>
          <w:highlight w:val="white"/>
          <w:u w:val="single"/>
          <w14:textFill>
            <w14:solidFill>
              <w14:schemeClr w14:val="tx1"/>
            </w14:solidFill>
          </w14:textFill>
        </w:rPr>
        <w:t xml:space="preserve">招标</w:t>
      </w:r>
      <w:r>
        <w:rPr>
          <w:rFonts w:ascii="宋体" w:hAnsi="宋体"/>
          <w:bCs/>
          <w:color w:val="000000" w:themeColor="text1"/>
          <w:sz w:val="24"/>
          <w:szCs w:val="24"/>
          <w:highlight w:val="white"/>
          <w:u w:val="single"/>
          <w14:textFill>
            <w14:solidFill>
              <w14:schemeClr w14:val="tx1"/>
            </w14:solidFill>
          </w14:textFill>
        </w:rPr>
        <w:t xml:space="preserve">文件中明确的所属行业）行业</w:t>
      </w:r>
      <w:r>
        <w:rPr>
          <w:rFonts w:ascii="宋体" w:hAnsi="宋体"/>
          <w:bCs/>
          <w:color w:val="000000" w:themeColor="text1"/>
          <w:sz w:val="24"/>
          <w:szCs w:val="24"/>
          <w:highlight w:val="white"/>
          <w14:textFill>
            <w14:solidFill>
              <w14:schemeClr w14:val="tx1"/>
            </w14:solidFill>
          </w14:textFill>
        </w:rPr>
        <w:t xml:space="preserve">；制造商为</w:t>
      </w:r>
      <w:r>
        <w:rPr>
          <w:rFonts w:ascii="宋体" w:hAnsi="宋体"/>
          <w:bCs/>
          <w:color w:val="000000" w:themeColor="text1"/>
          <w:sz w:val="24"/>
          <w:szCs w:val="24"/>
          <w:highlight w:val="white"/>
          <w:u w:val="single"/>
          <w14:textFill>
            <w14:solidFill>
              <w14:schemeClr w14:val="tx1"/>
            </w14:solidFill>
          </w14:textFill>
        </w:rPr>
        <w:t xml:space="preserve">（企业名称）</w:t>
      </w:r>
      <w:r>
        <w:rPr>
          <w:rFonts w:ascii="宋体" w:hAnsi="宋体"/>
          <w:bCs/>
          <w:color w:val="000000" w:themeColor="text1"/>
          <w:sz w:val="24"/>
          <w:szCs w:val="24"/>
          <w:highlight w:val="white"/>
          <w14:textFill>
            <w14:solidFill>
              <w14:schemeClr w14:val="tx1"/>
            </w14:solidFill>
          </w14:textFill>
        </w:rPr>
        <w:t xml:space="preserve">，从业人员</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人，营业收入为</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万元，资产总额为</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万元，属于</w:t>
      </w:r>
      <w:r>
        <w:rPr>
          <w:rFonts w:ascii="宋体" w:hAnsi="宋体"/>
          <w:bCs/>
          <w:color w:val="000000" w:themeColor="text1"/>
          <w:sz w:val="24"/>
          <w:szCs w:val="24"/>
          <w:highlight w:val="white"/>
          <w:u w:val="single"/>
          <w14:textFill>
            <w14:solidFill>
              <w14:schemeClr w14:val="tx1"/>
            </w14:solidFill>
          </w14:textFill>
        </w:rPr>
        <w:t xml:space="preserve">（中型企业、小型企业、微型企业）</w:t>
      </w:r>
      <w:r>
        <w:rPr>
          <w:rFonts w:ascii="宋体" w:hAnsi="宋体"/>
          <w:bCs/>
          <w:color w:val="000000" w:themeColor="text1"/>
          <w:sz w:val="24"/>
          <w:szCs w:val="24"/>
          <w:highlight w:val="white"/>
          <w14:textFill>
            <w14:solidFill>
              <w14:schemeClr w14:val="tx1"/>
            </w14:solidFill>
          </w14:textFill>
        </w:rPr>
        <w:t xml:space="preserve">；</w:t>
      </w:r>
      <w:r/>
    </w:p>
    <w:p>
      <w:pPr>
        <w:contextualSpacing w:val="0"/>
        <w:ind w:firstLine="48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ascii="宋体" w:hAnsi="宋体"/>
          <w:bCs/>
          <w:color w:val="000000" w:themeColor="text1"/>
          <w:sz w:val="24"/>
          <w:szCs w:val="24"/>
          <w:highlight w:val="white"/>
          <w14:textFill>
            <w14:solidFill>
              <w14:schemeClr w14:val="tx1"/>
            </w14:solidFill>
          </w14:textFill>
        </w:rPr>
        <w:t xml:space="preserve">2.</w:t>
      </w:r>
      <w:r>
        <w:rPr>
          <w:rFonts w:ascii="宋体" w:hAnsi="宋体"/>
          <w:bCs/>
          <w:color w:val="000000" w:themeColor="text1"/>
          <w:sz w:val="24"/>
          <w:szCs w:val="24"/>
          <w:highlight w:val="white"/>
          <w:u w:val="single"/>
          <w14:textFill>
            <w14:solidFill>
              <w14:schemeClr w14:val="tx1"/>
            </w14:solidFill>
          </w14:textFill>
        </w:rPr>
        <w:t xml:space="preserve">（标的名称）</w:t>
      </w:r>
      <w:r>
        <w:rPr>
          <w:rFonts w:ascii="宋体" w:hAnsi="宋体"/>
          <w:bCs/>
          <w:color w:val="000000" w:themeColor="text1"/>
          <w:sz w:val="24"/>
          <w:szCs w:val="24"/>
          <w:highlight w:val="white"/>
          <w14:textFill>
            <w14:solidFill>
              <w14:schemeClr w14:val="tx1"/>
            </w14:solidFill>
          </w14:textFill>
        </w:rPr>
        <w:t xml:space="preserve">，属于</w:t>
      </w:r>
      <w:r>
        <w:rPr>
          <w:rFonts w:ascii="宋体" w:hAnsi="宋体"/>
          <w:bCs/>
          <w:color w:val="000000" w:themeColor="text1"/>
          <w:sz w:val="24"/>
          <w:szCs w:val="24"/>
          <w:highlight w:val="white"/>
          <w:u w:val="single"/>
          <w14:textFill>
            <w14:solidFill>
              <w14:schemeClr w14:val="tx1"/>
            </w14:solidFill>
          </w14:textFill>
        </w:rPr>
        <w:t xml:space="preserve">（</w:t>
      </w:r>
      <w:r>
        <w:rPr>
          <w:rFonts w:hint="eastAsia" w:ascii="宋体" w:hAnsi="宋体"/>
          <w:bCs/>
          <w:color w:val="000000" w:themeColor="text1"/>
          <w:sz w:val="24"/>
          <w:szCs w:val="24"/>
          <w:highlight w:val="white"/>
          <w:u w:val="single"/>
          <w14:textFill>
            <w14:solidFill>
              <w14:schemeClr w14:val="tx1"/>
            </w14:solidFill>
          </w14:textFill>
        </w:rPr>
        <w:t xml:space="preserve">招标</w:t>
      </w:r>
      <w:r>
        <w:rPr>
          <w:rFonts w:ascii="宋体" w:hAnsi="宋体"/>
          <w:bCs/>
          <w:color w:val="000000" w:themeColor="text1"/>
          <w:sz w:val="24"/>
          <w:szCs w:val="24"/>
          <w:highlight w:val="white"/>
          <w:u w:val="single"/>
          <w14:textFill>
            <w14:solidFill>
              <w14:schemeClr w14:val="tx1"/>
            </w14:solidFill>
          </w14:textFill>
        </w:rPr>
        <w:t xml:space="preserve">文件中明确的所属行业）行业</w:t>
      </w:r>
      <w:r>
        <w:rPr>
          <w:rFonts w:ascii="宋体" w:hAnsi="宋体"/>
          <w:bCs/>
          <w:color w:val="000000" w:themeColor="text1"/>
          <w:sz w:val="24"/>
          <w:szCs w:val="24"/>
          <w:highlight w:val="white"/>
          <w14:textFill>
            <w14:solidFill>
              <w14:schemeClr w14:val="tx1"/>
            </w14:solidFill>
          </w14:textFill>
        </w:rPr>
        <w:t xml:space="preserve">；制造商为</w:t>
      </w:r>
      <w:r>
        <w:rPr>
          <w:rFonts w:ascii="宋体" w:hAnsi="宋体"/>
          <w:bCs/>
          <w:color w:val="000000" w:themeColor="text1"/>
          <w:sz w:val="24"/>
          <w:szCs w:val="24"/>
          <w:highlight w:val="white"/>
          <w:u w:val="single"/>
          <w14:textFill>
            <w14:solidFill>
              <w14:schemeClr w14:val="tx1"/>
            </w14:solidFill>
          </w14:textFill>
        </w:rPr>
        <w:t xml:space="preserve">（企业名称）</w:t>
      </w:r>
      <w:r>
        <w:rPr>
          <w:rFonts w:ascii="宋体" w:hAnsi="宋体"/>
          <w:bCs/>
          <w:color w:val="000000" w:themeColor="text1"/>
          <w:sz w:val="24"/>
          <w:szCs w:val="24"/>
          <w:highlight w:val="white"/>
          <w14:textFill>
            <w14:solidFill>
              <w14:schemeClr w14:val="tx1"/>
            </w14:solidFill>
          </w14:textFill>
        </w:rPr>
        <w:t xml:space="preserve">，从业人员</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人，营业收入为</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万元，资产总额为</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万元，属于</w:t>
      </w:r>
      <w:r>
        <w:rPr>
          <w:rFonts w:ascii="宋体" w:hAnsi="宋体"/>
          <w:bCs/>
          <w:color w:val="000000" w:themeColor="text1"/>
          <w:sz w:val="24"/>
          <w:szCs w:val="24"/>
          <w:highlight w:val="white"/>
          <w:u w:val="single"/>
          <w14:textFill>
            <w14:solidFill>
              <w14:schemeClr w14:val="tx1"/>
            </w14:solidFill>
          </w14:textFill>
        </w:rPr>
        <w:t xml:space="preserve">（中型企业、小型企业、微型企业）</w:t>
      </w:r>
      <w:r>
        <w:rPr>
          <w:rFonts w:ascii="宋体" w:hAnsi="宋体"/>
          <w:bCs/>
          <w:color w:val="000000" w:themeColor="text1"/>
          <w:sz w:val="24"/>
          <w:szCs w:val="24"/>
          <w:highlight w:val="white"/>
          <w14:textFill>
            <w14:solidFill>
              <w14:schemeClr w14:val="tx1"/>
            </w14:solidFill>
          </w14:textFill>
        </w:rPr>
        <w:t xml:space="preserve">；</w:t>
      </w:r>
      <w:r/>
    </w:p>
    <w:p>
      <w:pPr>
        <w:contextualSpacing w:val="0"/>
        <w:ind w:firstLine="48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ascii="宋体" w:hAnsi="宋体"/>
          <w:bCs/>
          <w:color w:val="000000" w:themeColor="text1"/>
          <w:sz w:val="24"/>
          <w:szCs w:val="24"/>
          <w:highlight w:val="white"/>
          <w14:textFill>
            <w14:solidFill>
              <w14:schemeClr w14:val="tx1"/>
            </w14:solidFill>
          </w14:textFill>
        </w:rPr>
        <w:t xml:space="preserve">……</w:t>
      </w:r>
      <w:r/>
    </w:p>
    <w:p>
      <w:pPr>
        <w:contextualSpacing w:val="0"/>
        <w:ind w:firstLine="48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ascii="宋体" w:hAnsi="宋体"/>
          <w:bCs/>
          <w:color w:val="000000" w:themeColor="text1"/>
          <w:sz w:val="24"/>
          <w:szCs w:val="24"/>
          <w:highlight w:val="white"/>
          <w14:textFill>
            <w14:solidFill>
              <w14:schemeClr w14:val="tx1"/>
            </w14:solidFill>
          </w14:textFill>
        </w:rPr>
        <w:t xml:space="preserve">以上企业，不属于大企业的分支机构，不存在控股股东为大企业的情形，也不存在与大企业的负责人为同一人的情形。本企业对上述声明内容的真实性负责。如有虚假，将依法承担相应责任。</w:t>
      </w:r>
      <w:r/>
    </w:p>
    <w:p>
      <w:pPr>
        <w:contextualSpacing w:val="0"/>
        <w:ind w:firstLine="480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hint="eastAsia" w:ascii="宋体" w:hAnsi="宋体"/>
          <w:bCs/>
          <w:color w:val="000000" w:themeColor="text1"/>
          <w:sz w:val="24"/>
          <w:szCs w:val="24"/>
          <w:highlight w:val="white"/>
          <w14:textFill>
            <w14:solidFill>
              <w14:schemeClr w14:val="tx1"/>
            </w14:solidFill>
          </w14:textFill>
        </w:rPr>
        <w:t xml:space="preserve">企业名称（盖章）：</w:t>
      </w:r>
      <w:r/>
    </w:p>
    <w:p>
      <w:pPr>
        <w:contextualSpacing w:val="0"/>
        <w:ind w:firstLine="480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hint="eastAsia" w:ascii="宋体" w:hAnsi="宋体"/>
          <w:bCs/>
          <w:color w:val="000000" w:themeColor="text1"/>
          <w:sz w:val="24"/>
          <w:szCs w:val="24"/>
          <w:highlight w:val="white"/>
          <w14:textFill>
            <w14:solidFill>
              <w14:schemeClr w14:val="tx1"/>
            </w14:solidFill>
          </w14:textFill>
        </w:rPr>
        <w:t xml:space="preserve">日　　　　　　期：</w:t>
      </w:r>
      <w:r/>
    </w:p>
    <w:p>
      <w:pPr>
        <w:contextualSpacing w:val="0"/>
        <w:ind w:firstLine="420"/>
        <w:jc w:val="left"/>
        <w:spacing w:before="0" w:after="0" w:line="348" w:lineRule="auto"/>
        <w:rPr>
          <w:color w:val="000000" w:themeColor="text1"/>
          <w:highlight w:val="white"/>
          <w14:textFill>
            <w14:solidFill>
              <w14:schemeClr w14:val="tx1"/>
            </w14:solidFill>
          </w14:textFill>
        </w:rPr>
        <w:suppressLineNumbers w:val="0"/>
      </w:pPr>
      <w:r>
        <w:rPr>
          <w:rFonts w:hint="eastAsia"/>
          <w:color w:val="000000" w:themeColor="text1"/>
          <w:highlight w:val="white"/>
          <w14:textFill>
            <w14:solidFill>
              <w14:schemeClr w14:val="tx1"/>
            </w14:solidFill>
          </w14:textFill>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contextualSpacing w:val="0"/>
        <w:ind w:firstLine="420"/>
        <w:jc w:val="left"/>
        <w:spacing w:before="0" w:after="0" w:line="348" w:lineRule="auto"/>
        <w:rPr>
          <w:color w:val="000000" w:themeColor="text1"/>
          <w:highlight w:val="white"/>
          <w14:textFill>
            <w14:solidFill>
              <w14:schemeClr w14:val="tx1"/>
            </w14:solidFill>
          </w14:textFill>
        </w:rPr>
        <w:suppressLineNumbers w:val="0"/>
      </w:pPr>
      <w:r>
        <w:rPr>
          <w:rFonts w:hint="eastAsia"/>
          <w:color w:val="000000" w:themeColor="text1"/>
          <w:highlight w:val="white"/>
          <w14:textFill>
            <w14:solidFill>
              <w14:schemeClr w14:val="tx1"/>
            </w14:solidFill>
          </w14:textFill>
        </w:rPr>
        <w:t xml:space="preserve">（2）从业人员、营业收入、资产总额填报上一年度数据，无上一年度数据的新成立企业可不填报。</w:t>
      </w:r>
      <w:r/>
    </w:p>
    <w:p>
      <w:pPr>
        <w:contextualSpacing w:val="0"/>
        <w:ind w:firstLine="420"/>
        <w:jc w:val="left"/>
        <w:spacing w:before="0" w:after="0" w:line="348" w:lineRule="auto"/>
        <w:rPr>
          <w:color w:val="000000" w:themeColor="text1"/>
          <w:highlight w:val="white"/>
          <w14:textFill>
            <w14:solidFill>
              <w14:schemeClr w14:val="tx1"/>
            </w14:solidFill>
          </w14:textFill>
        </w:rPr>
        <w:suppressLineNumbers w:val="0"/>
      </w:pPr>
      <w:r>
        <w:rPr>
          <w:rFonts w:hint="eastAsia"/>
          <w:color w:val="000000" w:themeColor="text1"/>
          <w:highlight w:val="white"/>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contextualSpacing w:val="0"/>
        <w:ind w:firstLine="420"/>
        <w:jc w:val="left"/>
        <w:spacing w:before="0" w:after="0" w:line="348" w:lineRule="auto"/>
        <w:rPr>
          <w:color w:val="000000" w:themeColor="text1"/>
          <w:highlight w:val="white"/>
          <w14:textFill>
            <w14:solidFill>
              <w14:schemeClr w14:val="tx1"/>
            </w14:solidFill>
          </w14:textFill>
        </w:rPr>
        <w:suppressLineNumbers w:val="0"/>
      </w:pPr>
      <w:r>
        <w:rPr>
          <w:rFonts w:hint="eastAsia"/>
          <w:color w:val="000000" w:themeColor="text1"/>
          <w:highlight w:val="white"/>
          <w14:textFill>
            <w14:solidFill>
              <w14:schemeClr w14:val="tx1"/>
            </w14:solidFill>
          </w14:textFill>
        </w:rPr>
        <w:t xml:space="preserve">（4）中标供应商的《</w:t>
      </w:r>
      <w:r>
        <w:rPr>
          <w:color w:val="000000" w:themeColor="text1"/>
          <w:highlight w:val="white"/>
          <w14:textFill>
            <w14:solidFill>
              <w14:schemeClr w14:val="tx1"/>
            </w14:solidFill>
          </w14:textFill>
        </w:rPr>
        <w:t xml:space="preserve">中小企业声明函</w:t>
      </w:r>
      <w:r>
        <w:rPr>
          <w:rFonts w:hint="eastAsia"/>
          <w:color w:val="000000" w:themeColor="text1"/>
          <w:highlight w:val="white"/>
          <w14:textFill>
            <w14:solidFill>
              <w14:schemeClr w14:val="tx1"/>
            </w14:solidFill>
          </w14:textFill>
        </w:rPr>
        <w:t xml:space="preserve">》将随中标公告进行公示。供应商按照本办法规定提供声明函内容不实的，属于提供虚假材料谋取中标、成交，</w:t>
      </w:r>
      <w:r>
        <w:rPr>
          <w:rFonts w:hint="eastAsia"/>
          <w:color w:val="000000" w:themeColor="text1"/>
          <w:highlight w:val="white"/>
          <w:lang w:val="en-US" w:eastAsia="zh-CN"/>
          <w14:textFill>
            <w14:solidFill>
              <w14:schemeClr w14:val="tx1"/>
            </w14:solidFill>
          </w14:textFill>
        </w:rPr>
        <w:t xml:space="preserve">可</w:t>
      </w:r>
      <w:r>
        <w:rPr>
          <w:rFonts w:hint="eastAsia"/>
          <w:color w:val="000000" w:themeColor="text1"/>
          <w:highlight w:val="white"/>
          <w14:textFill>
            <w14:solidFill>
              <w14:schemeClr w14:val="tx1"/>
            </w14:solidFill>
          </w14:textFill>
        </w:rPr>
        <w:t xml:space="preserve">依照《中华人民共和国政府采购法》等国家有关规定追究相应责任。</w:t>
      </w:r>
      <w:r/>
    </w:p>
    <w:p>
      <w:pPr>
        <w:spacing w:line="360" w:lineRule="auto"/>
        <w:rPr>
          <w:rFonts w:ascii="宋体" w:hAnsi="宋体" w:cs="宋体"/>
          <w:b/>
          <w:color w:val="000000" w:themeColor="text1"/>
          <w:sz w:val="30"/>
          <w:szCs w:val="30"/>
          <w:highlight w:val="white"/>
          <w14:textFill>
            <w14:solidFill>
              <w14:schemeClr w14:val="tx1"/>
            </w14:solidFill>
          </w14:textFill>
        </w:rPr>
      </w:pPr>
      <w:r>
        <w:rPr>
          <w:color w:val="000000" w:themeColor="text1"/>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五</w:t>
      </w:r>
      <w:r>
        <w:rPr>
          <w:rFonts w:hint="eastAsia" w:ascii="宋体" w:hAnsi="宋体" w:cs="宋体"/>
          <w:b/>
          <w:color w:val="000000" w:themeColor="text1"/>
          <w:sz w:val="30"/>
          <w:szCs w:val="30"/>
          <w:highlight w:val="white"/>
          <w14:textFill>
            <w14:solidFill>
              <w14:schemeClr w14:val="tx1"/>
            </w14:solidFill>
          </w14:textFill>
        </w:rPr>
        <w:t xml:space="preserve">、残疾人福利性单位声明函（给定格式）：</w:t>
      </w:r>
      <w:r/>
    </w:p>
    <w:p>
      <w:pPr>
        <w:ind w:firstLine="482"/>
        <w:spacing w:line="440" w:lineRule="exact"/>
        <w:rPr>
          <w:rFonts w:ascii="Arial" w:hAnsi="Arial"/>
          <w:b/>
          <w:color w:val="000000" w:themeColor="text1"/>
          <w:sz w:val="24"/>
          <w:highlight w:val="white"/>
          <w14:textFill>
            <w14:solidFill>
              <w14:schemeClr w14:val="tx1"/>
            </w14:solidFill>
          </w14:textFill>
        </w:rPr>
      </w:pPr>
      <w:r>
        <w:rPr>
          <w:rFonts w:ascii="Arial" w:hAnsi="Arial"/>
          <w:b/>
          <w:color w:val="000000" w:themeColor="text1"/>
          <w:sz w:val="24"/>
          <w:highlight w:val="white"/>
          <w14:textFill>
            <w14:solidFill>
              <w14:schemeClr w14:val="tx1"/>
            </w14:solidFill>
          </w14:textFill>
        </w:rPr>
      </w:r>
      <w:r/>
    </w:p>
    <w:p>
      <w:pPr>
        <w:jc w:val="center"/>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残疾人福利性单位声明函</w:t>
      </w:r>
      <w:r/>
    </w:p>
    <w:p>
      <w:pPr>
        <w:jc w:val="center"/>
        <w:rPr>
          <w:rFonts w:ascii="黑体" w:eastAsia="黑体"/>
          <w:bCs/>
          <w:color w:val="000000" w:themeColor="text1"/>
          <w:sz w:val="28"/>
          <w:szCs w:val="28"/>
          <w:highlight w:val="white"/>
          <w14:textFill>
            <w14:solidFill>
              <w14:schemeClr w14:val="tx1"/>
            </w14:solidFill>
          </w14:textFill>
        </w:rPr>
      </w:pPr>
      <w:r>
        <w:rPr>
          <w:rFonts w:ascii="黑体" w:eastAsia="黑体"/>
          <w:bCs/>
          <w:color w:val="000000" w:themeColor="text1"/>
          <w:sz w:val="28"/>
          <w:szCs w:val="28"/>
          <w:highlight w:val="white"/>
          <w14:textFill>
            <w14:solidFill>
              <w14:schemeClr w14:val="tx1"/>
            </w14:solidFill>
          </w14:textFill>
        </w:rPr>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本单位对上述声明的真实性负责。如有虚假，将依法承担相应责任。</w:t>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单位名称（盖章）：</w:t>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日期：</w:t>
      </w:r>
      <w:r/>
    </w:p>
    <w:p>
      <w:pPr>
        <w:spacing w:line="360" w:lineRule="auto"/>
        <w:rPr>
          <w:rFonts w:hint="eastAsia" w:eastAsia="宋体"/>
          <w:b/>
          <w:color w:val="000000" w:themeColor="text1"/>
          <w:sz w:val="30"/>
          <w:szCs w:val="30"/>
          <w:highlight w:val="none"/>
          <w:lang w:eastAsia="zh-CN"/>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none"/>
          <w:lang w:val="en-US" w:eastAsia="zh-CN"/>
          <w14:textFill>
            <w14:solidFill>
              <w14:schemeClr w14:val="tx1"/>
            </w14:solidFill>
          </w14:textFill>
        </w:rPr>
        <w:t xml:space="preserve">六</w:t>
      </w:r>
      <w:r>
        <w:rPr>
          <w:rFonts w:hint="eastAsia"/>
          <w:b/>
          <w:color w:val="000000" w:themeColor="text1"/>
          <w:sz w:val="30"/>
          <w:szCs w:val="30"/>
          <w:highlight w:val="none"/>
          <w:lang w:eastAsia="zh-CN"/>
          <w14:textFill>
            <w14:solidFill>
              <w14:schemeClr w14:val="tx1"/>
            </w14:solidFill>
          </w14:textFill>
        </w:rPr>
        <w:t xml:space="preserve">、</w:t>
      </w:r>
      <w:r>
        <w:rPr>
          <w:rFonts w:hint="eastAsia"/>
          <w:b/>
          <w:color w:val="000000" w:themeColor="text1"/>
          <w:sz w:val="30"/>
          <w:szCs w:val="30"/>
          <w:highlight w:val="none"/>
          <w14:textFill>
            <w14:solidFill>
              <w14:schemeClr w14:val="tx1"/>
            </w14:solidFill>
          </w14:textFill>
        </w:rPr>
        <w:t xml:space="preserve">关于符合本国产品标准的声明函（</w:t>
      </w:r>
      <w:r>
        <w:rPr>
          <w:rFonts w:hint="eastAsia"/>
          <w:b/>
          <w:color w:val="000000" w:themeColor="text1"/>
          <w:sz w:val="30"/>
          <w:szCs w:val="30"/>
          <w:highlight w:val="none"/>
          <w:lang w:val="en-US" w:eastAsia="zh-CN"/>
          <w14:textFill>
            <w14:solidFill>
              <w14:schemeClr w14:val="tx1"/>
            </w14:solidFill>
          </w14:textFill>
        </w:rPr>
        <w:t xml:space="preserve">给定格式</w:t>
      </w:r>
      <w:r>
        <w:rPr>
          <w:rFonts w:hint="eastAsia"/>
          <w:b/>
          <w:color w:val="000000" w:themeColor="text1"/>
          <w:sz w:val="30"/>
          <w:szCs w:val="30"/>
          <w:highlight w:val="none"/>
          <w14:textFill>
            <w14:solidFill>
              <w14:schemeClr w14:val="tx1"/>
            </w14:solidFill>
          </w14:textFill>
        </w:rPr>
        <w:t xml:space="preserve">）</w:t>
      </w:r>
      <w:r>
        <w:rPr>
          <w:rFonts w:hint="eastAsia"/>
          <w:b/>
          <w:color w:val="000000" w:themeColor="text1"/>
          <w:sz w:val="30"/>
          <w:szCs w:val="30"/>
          <w:highlight w:val="none"/>
          <w:lang w:eastAsia="zh-CN"/>
          <w14:textFill>
            <w14:solidFill>
              <w14:schemeClr w14:val="tx1"/>
            </w14:solidFill>
          </w14:textFill>
        </w:rPr>
        <w:t xml:space="preserve">：</w:t>
      </w:r>
      <w:r/>
    </w:p>
    <w:p>
      <w:pPr>
        <w:ind w:left="0" w:right="0" w:firstLine="2711"/>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333333"/>
          <w:sz w:val="30"/>
          <w:highlight w:val="white"/>
        </w:rPr>
        <w:t xml:space="preserve">关于符合本国产品标准的声明函</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w:t>
      </w:r>
      <w:r>
        <w:rPr>
          <w:rFonts w:ascii="宋体" w:hAnsi="宋体" w:eastAsia="宋体" w:cs="宋体"/>
          <w:color w:val="000000"/>
          <w:sz w:val="24"/>
          <w:highlight w:val="white"/>
          <w:u w:val="single"/>
        </w:rPr>
        <w:t xml:space="preserve">（产品名称1）</w:t>
      </w:r>
      <w:r>
        <w:rPr>
          <w:rFonts w:ascii="宋体" w:hAnsi="宋体" w:eastAsia="宋体" w:cs="宋体"/>
          <w:color w:val="000000"/>
          <w:sz w:val="24"/>
          <w:highlight w:val="white"/>
          <w:vertAlign w:val="superscript"/>
        </w:rPr>
        <w:t xml:space="preserve">1</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vertAlign w:val="superscript"/>
        </w:rPr>
        <w:t xml:space="preserve">2</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3</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4</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5</w:t>
      </w:r>
      <w:r>
        <w:rPr>
          <w:rFonts w:ascii="宋体" w:hAnsi="宋体" w:eastAsia="宋体" w:cs="宋体"/>
          <w:color w:val="000000"/>
          <w:sz w:val="24"/>
          <w:highlight w:val="white"/>
        </w:rPr>
        <w:t xml:space="preserve">在中国境内完成。</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w:t>
      </w:r>
      <w:r>
        <w:rPr>
          <w:rFonts w:ascii="宋体" w:hAnsi="宋体" w:eastAsia="宋体" w:cs="宋体"/>
          <w:color w:val="000000"/>
          <w:sz w:val="24"/>
          <w:highlight w:val="white"/>
          <w:u w:val="single"/>
        </w:rPr>
        <w:t xml:space="preserve">（产品名称2）</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在中国境内完成。</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right"/>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公司（单位）名称（加盖CA电子公章）：　</w:t>
      </w:r>
      <w:r/>
    </w:p>
    <w:p>
      <w:pPr>
        <w:ind w:left="0" w:right="0" w:firstLine="0"/>
        <w:jc w:val="cente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日期：　     年　  月　  日         </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_________________</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1.产品如有型号，请在“产品名称”栏一并填写。</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2.生产厂名与厂址应与生产厂营业执照载明的相关信息保持一致。</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4.该产品的关键组件要求实施前，“关键组件”栏可不填，下同。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5.该产品的关键工序要求实施前，“关键工序”栏可不填，下同。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6.《声明函》中标注“</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”的地方无需填写。</w:t>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lang w:val="en-US" w:eastAsia="zh-CN"/>
          <w14:textFill>
            <w14:solidFill>
              <w14:schemeClr w14:val="tx1"/>
            </w14:solidFill>
          </w14:textFill>
        </w:rPr>
        <w:t xml:space="preserve">七</w:t>
      </w:r>
      <w:r>
        <w:rPr>
          <w:b/>
          <w:color w:val="000000" w:themeColor="text1"/>
          <w:sz w:val="30"/>
          <w:szCs w:val="30"/>
          <w:highlight w:val="white"/>
          <w14:textFill>
            <w14:solidFill>
              <w14:schemeClr w14:val="tx1"/>
            </w14:solidFill>
          </w14:textFill>
        </w:rPr>
        <w:t xml:space="preserve">、投标函</w:t>
      </w:r>
      <w:r>
        <w:rPr>
          <w:rFonts w:hint="eastAsia"/>
          <w:b/>
          <w:color w:val="000000" w:themeColor="text1"/>
          <w:sz w:val="30"/>
          <w:szCs w:val="30"/>
          <w:highlight w:val="white"/>
          <w14:textFill>
            <w14:solidFill>
              <w14:schemeClr w14:val="tx1"/>
            </w14:solidFill>
          </w14:textFill>
        </w:rPr>
        <w:t xml:space="preserve">（给定格式）：</w:t>
      </w:r>
      <w:r/>
    </w:p>
    <w:p>
      <w:pPr>
        <w:jc w:val="center"/>
        <w:spacing w:line="400" w:lineRule="exact"/>
        <w:rPr>
          <w:rFonts w:ascii="宋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投标函</w:t>
      </w:r>
      <w:r/>
    </w:p>
    <w:p>
      <w:pPr>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致无锡市卫生健康综合服务中心：</w:t>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我方收到贵方</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JSZC-320200-XWJC-G2026-0051</w:t>
      </w:r>
      <w:r>
        <w:rPr>
          <w:rFonts w:hint="eastAsia" w:ascii="宋体" w:hAnsi="宋体"/>
          <w:bCs/>
          <w:color w:val="000000" w:themeColor="text1"/>
          <w:sz w:val="24"/>
          <w:szCs w:val="24"/>
          <w:highlight w:val="white"/>
          <w14:textFill>
            <w14:solidFill>
              <w14:schemeClr w14:val="tx1"/>
            </w14:solidFill>
          </w14:textFill>
        </w:rPr>
        <w:t xml:space="preserve">招标文件，经仔细阅读和研究，我方决定参加此项目的投标。</w:t>
      </w:r>
      <w:r/>
    </w:p>
    <w:p>
      <w:pPr>
        <w:numPr>
          <w:ilvl w:val="0"/>
          <w:numId w:val="9"/>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我方愿意按照招标文件的一切要求，提供本项目的投标，投标总价见《开标一览表》。</w:t>
      </w:r>
      <w:r/>
    </w:p>
    <w:p>
      <w:pPr>
        <w:numPr>
          <w:ilvl w:val="0"/>
          <w:numId w:val="9"/>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1023"/>
          <w:bCs/>
          <w:color w:val="000000" w:themeColor="text1"/>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我方愿意提供无锡市卫生健康综合服务中心在招标文件中要求的文件、资料。</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我方同意</w:t>
      </w:r>
      <w:r>
        <w:rPr>
          <w:rFonts w:hint="eastAsia" w:ascii="宋体" w:hAnsi="宋体"/>
          <w:bCs/>
          <w:color w:val="000000" w:themeColor="text1"/>
          <w:sz w:val="24"/>
          <w:szCs w:val="24"/>
          <w:highlight w:val="white"/>
          <w:lang w:eastAsia="zh-CN"/>
          <w14:textFill>
            <w14:solidFill>
              <w14:schemeClr w14:val="tx1"/>
            </w14:solidFill>
          </w14:textFill>
        </w:rPr>
        <w:t xml:space="preserve">按照</w:t>
      </w:r>
      <w:r>
        <w:rPr>
          <w:rFonts w:hint="eastAsia" w:ascii="宋体" w:hAnsi="宋体"/>
          <w:bCs/>
          <w:color w:val="000000" w:themeColor="text1"/>
          <w:sz w:val="24"/>
          <w:szCs w:val="24"/>
          <w:highlight w:val="white"/>
          <w14:textFill>
            <w14:solidFill>
              <w14:schemeClr w14:val="tx1"/>
            </w14:solidFill>
          </w14:textFill>
        </w:rPr>
        <w:t xml:space="preserve">招标文件中的规定，从规定的开标日期起遵循本投标文件，并在规定的投标有效期期满之前均具有约束力。</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如果我方的投标文件被接受，我方将履行招标文件中规定的每一项要求，按期、按质、按量，完成交货任务。</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我方完全同意招标文件规定的决定中标者的方式。</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我方愿意遵守《中华人民共和国政府采购法》，并按照《中华人民共和国民法典》、财政部《政府采购货物和服务招标投标管理办法》等相关法律法规</w:t>
      </w:r>
      <w:r>
        <w:rPr>
          <w:rFonts w:hint="eastAsia" w:ascii="宋体" w:hAnsi="宋体"/>
          <w:color w:val="000000" w:themeColor="text1"/>
          <w:sz w:val="24"/>
          <w:szCs w:val="24"/>
          <w:highlight w:val="white"/>
          <w14:textFill>
            <w14:solidFill>
              <w14:schemeClr w14:val="tx1"/>
            </w14:solidFill>
          </w14:textFill>
        </w:rPr>
        <w:t xml:space="preserve">和</w:t>
      </w:r>
      <w:r>
        <w:rPr>
          <w:rFonts w:hint="eastAsia" w:ascii="宋体" w:hAnsi="宋体"/>
          <w:bCs/>
          <w:color w:val="000000" w:themeColor="text1"/>
          <w:sz w:val="24"/>
          <w:szCs w:val="24"/>
          <w:highlight w:val="white"/>
          <w14:textFill>
            <w14:solidFill>
              <w14:schemeClr w14:val="tx1"/>
            </w14:solidFill>
          </w14:textFill>
        </w:rPr>
        <w:t xml:space="preserve">合同条款履行自己的全部责任。</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如我方在投标截止期后撤回投标及中标后拒绝遵守投标承诺或拒绝在规定的时间内与采购人签订合同，则接受政府采购监督管理部门的处理。</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我方决不提供虚假材料谋取中标、决不采取不正当手段诋毁、排挤其他供应商、决不与采购人、</w:t>
      </w:r>
      <w:r>
        <w:rPr>
          <w:rFonts w:hint="eastAsia" w:ascii="宋体" w:hAnsi="宋体"/>
          <w:bCs/>
          <w:color w:val="000000" w:themeColor="text1"/>
          <w:sz w:val="24"/>
          <w:szCs w:val="24"/>
          <w:highlight w:val="white"/>
          <w:lang w:eastAsia="zh-CN"/>
          <w14:textFill>
            <w14:solidFill>
              <w14:schemeClr w14:val="tx1"/>
            </w14:solidFill>
          </w14:textFill>
        </w:rPr>
        <w:t xml:space="preserve">其他</w:t>
      </w:r>
      <w:r>
        <w:rPr>
          <w:rFonts w:hint="eastAsia" w:ascii="宋体" w:hAnsi="宋体"/>
          <w:bCs/>
          <w:color w:val="000000" w:themeColor="text1"/>
          <w:sz w:val="24"/>
          <w:szCs w:val="24"/>
          <w:highlight w:val="white"/>
          <w14:textFill>
            <w14:solidFill>
              <w14:schemeClr w14:val="tx1"/>
            </w14:solidFill>
          </w14:textFill>
        </w:rPr>
        <w:t xml:space="preserve">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电话：</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；传真：</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；邮编：</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p>
    <w:p>
      <w:pPr>
        <w:ind w:firstLine="480"/>
        <w:spacing w:line="400" w:lineRule="exact"/>
        <w:rPr>
          <w:rFonts w:ascii="宋体" w:hAnsi="宋体"/>
          <w:bCs/>
          <w:color w:val="000000" w:themeColor="text1"/>
          <w:sz w:val="24"/>
          <w:szCs w:val="24"/>
          <w:highlight w:val="white"/>
          <w:u w:val="singl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通讯地址：</w:t>
      </w:r>
      <w:r/>
    </w:p>
    <w:p>
      <w:pPr>
        <w:ind w:firstLine="480"/>
        <w:spacing w:line="46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spacing w:line="360" w:lineRule="auto"/>
        <w:rPr>
          <w:b/>
          <w:color w:val="000000" w:themeColor="text1"/>
          <w:sz w:val="30"/>
          <w:szCs w:val="3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lang w:val="en-US" w:eastAsia="zh-CN"/>
          <w14:textFill>
            <w14:solidFill>
              <w14:schemeClr w14:val="tx1"/>
            </w14:solidFill>
          </w14:textFill>
        </w:rPr>
        <w:t xml:space="preserve">八</w:t>
      </w:r>
      <w:r>
        <w:rPr>
          <w:rFonts w:hint="eastAsia"/>
          <w:b/>
          <w:color w:val="000000" w:themeColor="text1"/>
          <w:sz w:val="30"/>
          <w:szCs w:val="30"/>
          <w:highlight w:val="white"/>
          <w14:textFill>
            <w14:solidFill>
              <w14:schemeClr w14:val="tx1"/>
            </w14:solidFill>
          </w14:textFill>
        </w:rPr>
        <w:t xml:space="preserve">、承诺书（给定格式）：</w:t>
      </w:r>
      <w:r/>
    </w:p>
    <w:p>
      <w:pPr>
        <w:jc w:val="center"/>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承诺书</w:t>
      </w:r>
      <w:r/>
    </w:p>
    <w:p>
      <w:pPr>
        <w:spacing w:line="480" w:lineRule="auto"/>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highlight w:val="white"/>
          <w14:textFill>
            <w14:solidFill>
              <w14:schemeClr w14:val="tx1"/>
            </w14:solidFill>
          </w14:textFill>
        </w:rPr>
        <w:t xml:space="preserve">投标人</w:t>
      </w:r>
      <w:r>
        <w:rPr>
          <w:rFonts w:hint="eastAsia" w:ascii="宋体" w:hAnsi="宋体"/>
          <w:color w:val="000000" w:themeColor="text1"/>
          <w:sz w:val="24"/>
          <w:szCs w:val="24"/>
          <w:highlight w:val="white"/>
          <w14:textFill>
            <w14:solidFill>
              <w14:schemeClr w14:val="tx1"/>
            </w14:solidFill>
          </w14:textFill>
        </w:rPr>
        <w:t xml:space="preserve">名称）针对本项目</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JSZC-320200-XWJC-G2026-0051</w:t>
      </w:r>
      <w:r>
        <w:rPr>
          <w:rFonts w:hint="eastAsia" w:ascii="宋体" w:hAnsi="宋体"/>
          <w:color w:val="000000" w:themeColor="text1"/>
          <w:sz w:val="24"/>
          <w:szCs w:val="24"/>
          <w:highlight w:val="white"/>
          <w14:textFill>
            <w14:solidFill>
              <w14:schemeClr w14:val="tx1"/>
            </w14:solidFill>
          </w14:textFill>
        </w:rPr>
        <w:t xml:space="preserve">在此承诺：</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1.本公司（单位）</w:t>
      </w:r>
      <w:r>
        <w:rPr>
          <w:rFonts w:hint="eastAsia" w:ascii="宋体" w:hAnsi="宋体"/>
          <w:bCs/>
          <w:color w:val="000000" w:themeColor="text1"/>
          <w:sz w:val="24"/>
          <w:szCs w:val="24"/>
          <w:highlight w:val="white"/>
          <w14:textFill>
            <w14:solidFill>
              <w14:schemeClr w14:val="tx1"/>
            </w14:solidFill>
          </w14:textFill>
        </w:rPr>
        <w:t xml:space="preserve">对本项目所提供的货物均为原厂全新合格品，提供的服务符合招标文件要求。</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2.本项目中如有涉及商品包装、快递包装要求的，本公司（单位）对于中标产品的包装将严格</w:t>
      </w:r>
      <w:r>
        <w:rPr>
          <w:rFonts w:hint="eastAsia" w:ascii="宋体"/>
          <w:bCs/>
          <w:color w:val="000000" w:themeColor="text1"/>
          <w:sz w:val="24"/>
          <w:szCs w:val="24"/>
          <w:highlight w:val="white"/>
          <w:lang w:eastAsia="zh-CN"/>
          <w14:textFill>
            <w14:solidFill>
              <w14:schemeClr w14:val="tx1"/>
            </w14:solidFill>
          </w14:textFill>
        </w:rPr>
        <w:t xml:space="preserve">按照</w:t>
      </w:r>
      <w:r>
        <w:rPr>
          <w:rFonts w:hint="eastAsia" w:ascii="宋体"/>
          <w:bCs/>
          <w:color w:val="000000" w:themeColor="text1"/>
          <w:sz w:val="24"/>
          <w:szCs w:val="24"/>
          <w:highlight w:val="white"/>
          <w14:textFill>
            <w14:solidFill>
              <w14:schemeClr w14:val="tx1"/>
            </w14:solidFill>
          </w14:textFill>
        </w:rPr>
        <w:t xml:space="preserve">《关于印发〈商品包装政府采购需求标准（试行）〉、〈快递包装政府采购需求标准（试行）〉的通知》（财办库〔2020〕123号）文件执行。</w:t>
      </w:r>
      <w:r/>
    </w:p>
    <w:p>
      <w:pPr>
        <w:ind w:firstLine="480"/>
        <w:spacing w:line="480" w:lineRule="auto"/>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highlight w:val="white"/>
          <w14:textFill>
            <w14:solidFill>
              <w14:schemeClr w14:val="tx1"/>
            </w14:solidFill>
          </w14:textFill>
        </w:rPr>
        <w:t xml:space="preserve">本公司（单位）</w:t>
      </w:r>
      <w:r>
        <w:rPr>
          <w:rFonts w:hint="eastAsia" w:ascii="宋体" w:hAnsi="宋体"/>
          <w:bCs/>
          <w:color w:val="000000" w:themeColor="text1"/>
          <w:sz w:val="24"/>
          <w:szCs w:val="24"/>
          <w:highlight w:val="white"/>
          <w14:textFill>
            <w14:solidFill>
              <w14:schemeClr w14:val="tx1"/>
            </w14:solidFill>
          </w14:textFill>
        </w:rPr>
        <w:t xml:space="preserve">将按规定执行国家和我省VOCs含量限制标准；如非强制性标准的，</w:t>
      </w:r>
      <w:r>
        <w:rPr>
          <w:rFonts w:hint="eastAsia" w:ascii="宋体"/>
          <w:bCs/>
          <w:color w:val="000000" w:themeColor="text1"/>
          <w:sz w:val="24"/>
          <w:szCs w:val="24"/>
          <w:highlight w:val="white"/>
          <w14:textFill>
            <w14:solidFill>
              <w14:schemeClr w14:val="tx1"/>
            </w14:solidFill>
          </w14:textFill>
        </w:rPr>
        <w:t xml:space="preserve">本公司（单位）</w:t>
      </w:r>
      <w:r>
        <w:rPr>
          <w:rFonts w:hint="eastAsia" w:ascii="宋体" w:hAnsi="宋体"/>
          <w:bCs/>
          <w:color w:val="000000" w:themeColor="text1"/>
          <w:sz w:val="24"/>
          <w:szCs w:val="24"/>
          <w:highlight w:val="white"/>
          <w14:textFill>
            <w14:solidFill>
              <w14:schemeClr w14:val="tx1"/>
            </w14:solidFill>
          </w14:textFill>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ascii="宋体" w:hAnsi="宋体" w:cs="宋体"/>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5.</w:t>
      </w:r>
      <w:r>
        <w:rPr>
          <w:rFonts w:hint="eastAsia" w:ascii="宋体" w:hAnsi="宋体" w:cs="宋体"/>
          <w:color w:val="000000" w:themeColor="text1"/>
          <w:sz w:val="24"/>
          <w:szCs w:val="24"/>
          <w:highlight w:val="white"/>
          <w14:textFill>
            <w14:solidFill>
              <w14:schemeClr w14:val="tx1"/>
            </w14:solidFill>
          </w14:textFill>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highlight w:val="white"/>
          <w14:textFill>
            <w14:solidFill>
              <w14:schemeClr w14:val="tx1"/>
            </w14:solidFill>
          </w14:textFill>
        </w:rPr>
        <w:t xml:space="preserve">本公司（单位）将所投产品符合相关要求和标准。在满足</w:t>
      </w:r>
      <w:r>
        <w:rPr>
          <w:rFonts w:hint="eastAsia" w:ascii="宋体" w:hAnsi="宋体" w:cs="宋体"/>
          <w:color w:val="000000" w:themeColor="text1"/>
          <w:sz w:val="24"/>
          <w:szCs w:val="24"/>
          <w:highlight w:val="white"/>
          <w14:textFill>
            <w14:solidFill>
              <w14:schemeClr w14:val="tx1"/>
            </w14:solidFill>
          </w14:textFill>
        </w:rPr>
        <w:t xml:space="preserve">《需求标准》的前提下，如招标文件中对七种软硬件有其他要求的，</w:t>
      </w:r>
      <w:r>
        <w:rPr>
          <w:rFonts w:hint="eastAsia" w:ascii="宋体"/>
          <w:bCs/>
          <w:color w:val="000000" w:themeColor="text1"/>
          <w:sz w:val="24"/>
          <w:szCs w:val="24"/>
          <w:highlight w:val="white"/>
          <w14:textFill>
            <w14:solidFill>
              <w14:schemeClr w14:val="tx1"/>
            </w14:solidFill>
          </w14:textFill>
        </w:rPr>
        <w:t xml:space="preserve">本公司（单位）所投产品将</w:t>
      </w:r>
      <w:r>
        <w:rPr>
          <w:rFonts w:hint="eastAsia" w:ascii="宋体" w:hAnsi="宋体" w:cs="宋体"/>
          <w:color w:val="000000" w:themeColor="text1"/>
          <w:sz w:val="24"/>
          <w:szCs w:val="24"/>
          <w:highlight w:val="white"/>
          <w14:textFill>
            <w14:solidFill>
              <w14:schemeClr w14:val="tx1"/>
            </w14:solidFill>
          </w14:textFill>
        </w:rPr>
        <w:t xml:space="preserve">满足招标文件要求。如采购人在</w:t>
      </w:r>
      <w:r>
        <w:rPr>
          <w:rFonts w:hint="eastAsia" w:ascii="宋体"/>
          <w:bCs/>
          <w:color w:val="000000" w:themeColor="text1"/>
          <w:sz w:val="24"/>
          <w:szCs w:val="24"/>
          <w:highlight w:val="white"/>
          <w14:textFill>
            <w14:solidFill>
              <w14:schemeClr w14:val="tx1"/>
            </w14:solidFill>
          </w14:textFill>
        </w:rPr>
        <w:t xml:space="preserve">合同中约定，</w:t>
      </w:r>
      <w:r>
        <w:rPr>
          <w:rFonts w:hint="eastAsia" w:ascii="宋体" w:hAnsi="宋体" w:cs="宋体"/>
          <w:color w:val="000000" w:themeColor="text1"/>
          <w:sz w:val="24"/>
          <w:szCs w:val="24"/>
          <w:highlight w:val="white"/>
          <w14:textFill>
            <w14:solidFill>
              <w14:schemeClr w14:val="tx1"/>
            </w14:solidFill>
          </w14:textFill>
        </w:rPr>
        <w:t xml:space="preserve">在</w:t>
      </w:r>
      <w:r>
        <w:rPr>
          <w:rFonts w:hint="eastAsia" w:ascii="宋体"/>
          <w:bCs/>
          <w:color w:val="000000" w:themeColor="text1"/>
          <w:sz w:val="24"/>
          <w:szCs w:val="24"/>
          <w:highlight w:val="white"/>
          <w14:textFill>
            <w14:solidFill>
              <w14:schemeClr w14:val="tx1"/>
            </w14:solidFill>
          </w14:textFill>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t xml:space="preserve">……</w:t>
      </w:r>
      <w:r>
        <w:rPr>
          <w:rFonts w:hint="eastAsia" w:ascii="宋体"/>
          <w:bCs/>
          <w:color w:val="000000" w:themeColor="text1"/>
          <w:sz w:val="24"/>
          <w:szCs w:val="24"/>
          <w:highlight w:val="white"/>
          <w14:textFill>
            <w14:solidFill>
              <w14:schemeClr w14:val="tx1"/>
            </w14:solidFill>
          </w14:textFill>
        </w:rPr>
        <w:t xml:space="preserve">（投标人如有其他承诺的可在此处添加）</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80" w:lineRule="auto"/>
        <w:rPr>
          <w:rFonts w:ascii="宋体" w:hAnsi="宋体"/>
          <w:color w:val="000000" w:themeColor="text1"/>
          <w:sz w:val="24"/>
          <w:szCs w:val="2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如违背上述承诺，本公司</w:t>
      </w:r>
      <w:r>
        <w:rPr>
          <w:rFonts w:hint="eastAsia" w:ascii="宋体" w:hAnsi="宋体"/>
          <w:color w:val="000000" w:themeColor="text1"/>
          <w:sz w:val="24"/>
          <w:szCs w:val="24"/>
          <w:highlight w:val="white"/>
          <w14:textFill>
            <w14:solidFill>
              <w14:schemeClr w14:val="tx1"/>
            </w14:solidFill>
          </w14:textFill>
        </w:rPr>
        <w:t xml:space="preserve">（单位）</w:t>
      </w:r>
      <w:r>
        <w:rPr>
          <w:rFonts w:hint="eastAsia" w:ascii="宋体" w:hAnsi="宋体"/>
          <w:bCs/>
          <w:color w:val="000000" w:themeColor="text1"/>
          <w:sz w:val="24"/>
          <w:szCs w:val="24"/>
          <w:highlight w:val="white"/>
          <w14:textFill>
            <w14:solidFill>
              <w14:schemeClr w14:val="tx1"/>
            </w14:solidFill>
          </w14:textFill>
        </w:rPr>
        <w:t xml:space="preserve">将承担一切法律责任。</w:t>
      </w:r>
      <w:r/>
    </w:p>
    <w:p>
      <w:pPr>
        <w:ind w:firstLine="5400"/>
        <w:spacing w:line="48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p>
      <w:pPr>
        <w:ind w:firstLine="372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rPr>
          <w:b/>
          <w:color w:val="000000" w:themeColor="text1"/>
          <w:sz w:val="30"/>
          <w:szCs w:val="30"/>
          <w:highlight w:val="white"/>
          <w14:textFill>
            <w14:solidFill>
              <w14:schemeClr w14:val="tx1"/>
            </w14:solidFill>
          </w14:textFill>
        </w:rPr>
        <w:outlineLvl w:val="0"/>
      </w:pPr>
      <w:r>
        <w:rPr>
          <w:rFonts w:ascii="宋体" w:hAnsi="宋体"/>
          <w:bCs/>
          <w:color w:val="000000" w:themeColor="text1"/>
          <w:sz w:val="24"/>
          <w:szCs w:val="24"/>
          <w:highlight w:val="white"/>
          <w14:textFill>
            <w14:solidFill>
              <w14:schemeClr w14:val="tx1"/>
            </w14:solidFill>
          </w14:textFill>
        </w:rPr>
        <w:br w:type="page" w:clear="all"/>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lang w:val="en-US" w:eastAsia="zh-CN"/>
          <w14:textFill>
            <w14:solidFill>
              <w14:schemeClr w14:val="tx1"/>
            </w14:solidFill>
          </w14:textFill>
        </w:rPr>
        <w:t xml:space="preserve">九</w:t>
      </w:r>
      <w:r>
        <w:rPr>
          <w:rFonts w:hint="eastAsia"/>
          <w:b/>
          <w:color w:val="000000" w:themeColor="text1"/>
          <w:sz w:val="30"/>
          <w:szCs w:val="30"/>
          <w:highlight w:val="white"/>
          <w14:textFill>
            <w14:solidFill>
              <w14:schemeClr w14:val="tx1"/>
            </w14:solidFill>
          </w14:textFill>
        </w:rPr>
        <w:t xml:space="preserve">、开标一览表（给定格式）：</w:t>
      </w:r>
      <w:r/>
    </w:p>
    <w:p>
      <w:pPr>
        <w:ind w:firstLine="482"/>
        <w:spacing w:line="440" w:lineRule="exact"/>
        <w:rPr>
          <w:rFonts w:ascii="Arial" w:hAnsi="Arial"/>
          <w:b/>
          <w:color w:val="000000" w:themeColor="text1"/>
          <w:sz w:val="24"/>
          <w:highlight w:val="white"/>
          <w14:textFill>
            <w14:solidFill>
              <w14:schemeClr w14:val="tx1"/>
            </w14:solidFill>
          </w14:textFill>
        </w:rPr>
      </w:pPr>
      <w:r>
        <w:rPr>
          <w:rFonts w:ascii="Arial" w:hAnsi="Arial"/>
          <w:b/>
          <w:color w:val="000000" w:themeColor="text1"/>
          <w:sz w:val="24"/>
          <w:highlight w:val="white"/>
          <w14:textFill>
            <w14:solidFill>
              <w14:schemeClr w14:val="tx1"/>
            </w14:solidFill>
          </w14:textFill>
        </w:rPr>
      </w:r>
      <w:r/>
    </w:p>
    <w:p>
      <w:pPr>
        <w:jc w:val="center"/>
        <w:rPr>
          <w:rFonts w:ascii="黑体" w:eastAsia="黑体"/>
          <w:bCs/>
          <w:color w:val="000000" w:themeColor="text1"/>
          <w:sz w:val="28"/>
          <w:szCs w:val="28"/>
          <w:highlight w:val="white"/>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开标一览表</w:t>
      </w:r>
      <w:r/>
    </w:p>
    <w:p>
      <w:pPr>
        <w:jc w:val="center"/>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spacing w:line="360" w:lineRule="auto"/>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JSZC-320200-XWJC-G2026-0051</w:t>
      </w:r>
      <w:r/>
    </w:p>
    <w:tbl>
      <w:tblPr>
        <w:tblStyle w:val="729"/>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项目名称</w:t>
            </w:r>
            <w:r/>
          </w:p>
        </w:tc>
        <w:tc>
          <w:tcPr>
            <w:tcW w:w="3188"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投标总报价（小写）</w:t>
            </w:r>
            <w:r/>
          </w:p>
        </w:tc>
      </w:tr>
      <w:tr>
        <w:trPr>
          <w:cantSplit/>
          <w:trHeight w:val="1630"/>
        </w:trPr>
        <w:tc>
          <w:tcPr>
            <w:tcW w:w="5697" w:type="dxa"/>
            <w:vAlign w:val="center"/>
            <w:textDirection w:val="lrTb"/>
            <w:noWrap w:val="false"/>
          </w:tcPr>
          <w:p>
            <w:pPr>
              <w:pStyle w:val="1062"/>
              <w:jc w:val="center"/>
              <w:spacing w:line="400" w:lineRule="exact"/>
              <w:rPr>
                <w:rFonts w:hAnsi="宋体"/>
                <w:bCs/>
                <w:color w:val="000000" w:themeColor="text1"/>
                <w:szCs w:val="24"/>
                <w:highlight w:val="white"/>
                <w14:textFill>
                  <w14:solidFill>
                    <w14:schemeClr w14:val="tx1"/>
                  </w14:solidFill>
                </w14:textFill>
              </w:rPr>
            </w:pPr>
            <w:r>
              <w:rPr>
                <w:rFonts w:hAnsi="宋体"/>
                <w:bCs/>
                <w:color w:val="000000" w:themeColor="text1"/>
                <w:szCs w:val="24"/>
                <w:highlight w:val="white"/>
                <w14:textFill>
                  <w14:solidFill>
                    <w14:schemeClr w14:val="tx1"/>
                  </w14:solidFill>
                </w14:textFill>
              </w:rPr>
            </w:r>
            <w:r/>
          </w:p>
        </w:tc>
        <w:tc>
          <w:tcPr>
            <w:tcW w:w="3188" w:type="dxa"/>
            <w:vAlign w:val="center"/>
            <w:textDirection w:val="lrTb"/>
            <w:noWrap w:val="false"/>
          </w:tcPr>
          <w:p>
            <w:pPr>
              <w:pStyle w:val="1062"/>
              <w:rPr>
                <w:rFonts w:hAnsi="宋体"/>
                <w:b/>
                <w:color w:val="000000" w:themeColor="text1"/>
                <w:szCs w:val="24"/>
                <w:highlight w:val="white"/>
                <w14:textFill>
                  <w14:solidFill>
                    <w14:schemeClr w14:val="tx1"/>
                  </w14:solidFill>
                </w14:textFill>
              </w:rPr>
            </w:pPr>
            <w:r>
              <w:rPr>
                <w:rFonts w:hAnsi="宋体"/>
                <w:b/>
                <w:color w:val="000000" w:themeColor="text1"/>
                <w:szCs w:val="24"/>
                <w:highlight w:val="white"/>
                <w14:textFill>
                  <w14:solidFill>
                    <w14:schemeClr w14:val="tx1"/>
                  </w14:solidFill>
                </w14:textFill>
              </w:rPr>
            </w:r>
            <w:r/>
          </w:p>
        </w:tc>
      </w:tr>
      <w:tr>
        <w:trPr>
          <w:cantSplit/>
          <w:trHeight w:val="780"/>
        </w:trPr>
        <w:tc>
          <w:tcPr>
            <w:gridSpan w:val="2"/>
            <w:tcW w:w="8885" w:type="dxa"/>
            <w:vAlign w:val="center"/>
            <w:textDirection w:val="lrTb"/>
            <w:noWrap w:val="false"/>
          </w:tcPr>
          <w:p>
            <w:pPr>
              <w:rPr>
                <w:rFonts w:ascii="宋体"/>
                <w:bCs/>
                <w:color w:val="000000" w:themeColor="text1"/>
                <w:sz w:val="24"/>
                <w:szCs w:val="24"/>
                <w:highlight w:val="white"/>
                <w14:textFill>
                  <w14:solidFill>
                    <w14:schemeClr w14:val="tx1"/>
                  </w14:solidFill>
                </w14:textFill>
              </w:rPr>
            </w:pPr>
            <w:r>
              <w:rPr>
                <w:rFonts w:hint="eastAsia" w:ascii="黑体" w:eastAsia="黑体"/>
                <w:color w:val="000000" w:themeColor="text1"/>
                <w:sz w:val="24"/>
                <w:highlight w:val="white"/>
                <w14:textFill>
                  <w14:solidFill>
                    <w14:schemeClr w14:val="tx1"/>
                  </w14:solidFill>
                </w14:textFill>
              </w:rPr>
              <w:t xml:space="preserve">投标总报价（大写）</w:t>
            </w:r>
            <w:r>
              <w:rPr>
                <w:rFonts w:hint="eastAsia" w:ascii="宋体" w:hAnsi="宋体"/>
                <w:bCs/>
                <w:color w:val="000000" w:themeColor="text1"/>
                <w:sz w:val="24"/>
                <w:szCs w:val="24"/>
                <w:highlight w:val="white"/>
                <w14:textFill>
                  <w14:solidFill>
                    <w14:schemeClr w14:val="tx1"/>
                  </w14:solidFill>
                </w14:textFill>
              </w:rPr>
              <w:t xml:space="preserve">：　　　</w:t>
            </w:r>
            <w:r/>
          </w:p>
        </w:tc>
      </w:tr>
    </w:tbl>
    <w:p>
      <w:pPr>
        <w:spacing w:line="400" w:lineRule="exact"/>
        <w:rPr>
          <w:rFonts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spacing w:line="360" w:lineRule="auto"/>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r>
      <w:r/>
    </w:p>
    <w:p>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spacing w:line="360" w:lineRule="auto"/>
        <w:rPr>
          <w:b/>
          <w:color w:val="000000" w:themeColor="text1"/>
          <w:sz w:val="30"/>
          <w:szCs w:val="30"/>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br w:type="page" w:clear="all"/>
      </w:r>
      <w:r>
        <w:rPr>
          <w:rFonts w:hint="eastAsia" w:eastAsia="黑体"/>
          <w:b/>
          <w:color w:val="000000" w:themeColor="text1"/>
          <w:sz w:val="30"/>
          <w:szCs w:val="30"/>
          <w:highlight w:val="white"/>
          <w:lang w:val="en-US" w:eastAsia="zh-CN"/>
          <w14:textFill>
            <w14:solidFill>
              <w14:schemeClr w14:val="tx1"/>
            </w14:solidFill>
          </w14:textFill>
        </w:rPr>
        <w:t xml:space="preserve">十</w:t>
      </w:r>
      <w:r>
        <w:rPr>
          <w:rFonts w:hint="eastAsia"/>
          <w:b/>
          <w:color w:val="000000" w:themeColor="text1"/>
          <w:sz w:val="30"/>
          <w:szCs w:val="30"/>
          <w:highlight w:val="white"/>
          <w14:textFill>
            <w14:solidFill>
              <w14:schemeClr w14:val="tx1"/>
            </w14:solidFill>
          </w14:textFill>
        </w:rPr>
        <w:t xml:space="preserve">、细目报价表（给定格式）：</w:t>
      </w:r>
      <w:r/>
    </w:p>
    <w:p>
      <w:pPr>
        <w:spacing w:line="360" w:lineRule="auto"/>
        <w:rPr>
          <w:b/>
          <w:color w:val="000000" w:themeColor="text1"/>
          <w:sz w:val="30"/>
          <w:szCs w:val="30"/>
          <w:highlight w:val="none"/>
          <w14:textFill>
            <w14:solidFill>
              <w14:schemeClr w14:val="tx1"/>
            </w14:solidFill>
          </w14:textFill>
        </w:rPr>
      </w:pPr>
      <w:r>
        <w:rPr>
          <w:b/>
          <w:color w:val="000000" w:themeColor="text1"/>
          <w:sz w:val="30"/>
          <w:szCs w:val="30"/>
          <w:highlight w:val="none"/>
          <w14:textFill>
            <w14:solidFill>
              <w14:schemeClr w14:val="tx1"/>
            </w14:solidFill>
          </w14:textFill>
        </w:rPr>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细目报价表</w:t>
      </w:r>
      <w:r/>
    </w:p>
    <w:p>
      <w:pPr>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JSZC-320200-XWJC-G2026-0051</w:t>
      </w:r>
      <w:r/>
    </w:p>
    <w:tbl>
      <w:tblPr>
        <w:tblStyle w:val="729"/>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序号</w:t>
            </w:r>
            <w:r/>
          </w:p>
        </w:tc>
        <w:tc>
          <w:tcPr>
            <w:tcMar>
              <w:left w:w="15" w:type="dxa"/>
              <w:top w:w="15" w:type="dxa"/>
              <w:right w:w="15" w:type="dxa"/>
              <w:bottom w:w="0" w:type="dxa"/>
            </w:tcMar>
            <w:tcW w:w="1559"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名称</w:t>
            </w:r>
            <w:r/>
          </w:p>
        </w:tc>
        <w:tc>
          <w:tcPr>
            <w:tcMar>
              <w:left w:w="15" w:type="dxa"/>
              <w:top w:w="15" w:type="dxa"/>
              <w:right w:w="15" w:type="dxa"/>
              <w:bottom w:w="0" w:type="dxa"/>
            </w:tcMar>
            <w:tcW w:w="638" w:type="dxa"/>
            <w:vAlign w:val="center"/>
            <w:textDirection w:val="lrTb"/>
            <w:noWrap/>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品牌</w:t>
            </w:r>
            <w:r/>
          </w:p>
        </w:tc>
        <w:tc>
          <w:tcPr>
            <w:tcMar>
              <w:left w:w="15" w:type="dxa"/>
              <w:top w:w="15" w:type="dxa"/>
              <w:right w:w="15" w:type="dxa"/>
              <w:bottom w:w="0" w:type="dxa"/>
            </w:tcMar>
            <w:tcW w:w="638"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数量</w:t>
            </w:r>
            <w:r/>
          </w:p>
        </w:tc>
        <w:tc>
          <w:tcPr>
            <w:tcMar>
              <w:left w:w="15" w:type="dxa"/>
              <w:top w:w="15" w:type="dxa"/>
              <w:right w:w="15" w:type="dxa"/>
              <w:bottom w:w="0" w:type="dxa"/>
            </w:tcMar>
            <w:tcW w:w="992" w:type="dxa"/>
            <w:vAlign w:val="center"/>
            <w:textDirection w:val="lrTb"/>
            <w:noWrap/>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生产</w:t>
            </w:r>
            <w:r/>
          </w:p>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厂家</w:t>
            </w:r>
            <w:r/>
          </w:p>
        </w:tc>
        <w:tc>
          <w:tcPr>
            <w:tcW w:w="992" w:type="dxa"/>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产地</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是否中小企业</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免费</w:t>
            </w:r>
            <w:r/>
          </w:p>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质保期</w:t>
            </w:r>
            <w:r/>
          </w:p>
        </w:tc>
        <w:tc>
          <w:tcPr>
            <w:tcW w:w="993"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单报价</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w:t>
            </w:r>
            <w:r/>
          </w:p>
        </w:tc>
        <w:tc>
          <w:tcPr>
            <w:tcW w:w="992" w:type="dxa"/>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w:t>
            </w:r>
            <w:r/>
          </w:p>
        </w:tc>
        <w:tc>
          <w:tcPr>
            <w:tcW w:w="993"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spacing w:line="360" w:lineRule="auto"/>
              <w:tabs>
                <w:tab w:val="left" w:pos="630" w:leader="none"/>
                <w:tab w:val="left" w:pos="73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交货完工期：合同签订生效后</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总报价：大写小写</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本采购包中提供的符合本国产品标准的产品成本之和占该采购包提供的全部产品成本之和的比例为</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w:t>
            </w:r>
            <w:r/>
          </w:p>
        </w:tc>
      </w:tr>
    </w:tbl>
    <w:p>
      <w:pPr>
        <w:spacing w:before="5" w:line="560" w:lineRule="atLeast"/>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投标人名称（盖章）：</w:t>
      </w:r>
      <w:r/>
    </w:p>
    <w:p>
      <w:pPr>
        <w:spacing w:line="400" w:lineRule="exact"/>
        <w:rPr>
          <w:rFonts w:ascii="宋体" w:hAnsi="宋体"/>
          <w:b/>
          <w:color w:val="000000" w:themeColor="text1"/>
          <w:highlight w:val="none"/>
          <w14:textFill>
            <w14:solidFill>
              <w14:schemeClr w14:val="tx1"/>
            </w14:solidFill>
          </w14:textFill>
        </w:rPr>
        <w:outlineLvl w:val="0"/>
      </w:pPr>
      <w:r>
        <w:rPr>
          <w:rFonts w:ascii="宋体" w:hAnsi="宋体"/>
          <w:b/>
          <w:color w:val="000000" w:themeColor="text1"/>
          <w:highlight w:val="none"/>
          <w14:textFill>
            <w14:solidFill>
              <w14:schemeClr w14:val="tx1"/>
            </w14:solidFill>
          </w14:textFill>
        </w:rPr>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hAnsi="宋体"/>
          <w:b/>
          <w:color w:val="000000" w:themeColor="text1"/>
          <w:highlight w:val="none"/>
          <w14:textFill>
            <w14:solidFill>
              <w14:schemeClr w14:val="tx1"/>
            </w14:solidFill>
          </w14:textFill>
        </w:rPr>
        <w:t xml:space="preserve">注：</w:t>
      </w:r>
      <w:r>
        <w:rPr>
          <w:rFonts w:hint="eastAsia" w:ascii="宋体" w:hAnsi="宋体"/>
          <w:bCs/>
          <w:color w:val="000000" w:themeColor="text1"/>
          <w:highlight w:val="none"/>
          <w14:textFill>
            <w14:solidFill>
              <w14:schemeClr w14:val="tx1"/>
            </w14:solidFill>
          </w14:textFill>
        </w:rPr>
        <w:t xml:space="preserve">（</w:t>
      </w:r>
      <w:r>
        <w:rPr>
          <w:rFonts w:ascii="宋体" w:hAnsi="宋体"/>
          <w:bCs/>
          <w:color w:val="000000" w:themeColor="text1"/>
          <w:highlight w:val="none"/>
          <w14:textFill>
            <w14:solidFill>
              <w14:schemeClr w14:val="tx1"/>
            </w14:solidFill>
          </w14:textFill>
        </w:rPr>
        <w:t xml:space="preserve">1</w:t>
      </w:r>
      <w:r>
        <w:rPr>
          <w:rFonts w:hint="eastAsia" w:ascii="宋体" w:hAnsi="宋体"/>
          <w:bCs/>
          <w:color w:val="000000" w:themeColor="text1"/>
          <w:highlight w:val="none"/>
          <w14:textFill>
            <w14:solidFill>
              <w14:schemeClr w14:val="tx1"/>
            </w14:solidFill>
          </w14:textFill>
        </w:rPr>
        <w:t xml:space="preserve">）</w:t>
      </w:r>
      <w:r>
        <w:rPr>
          <w:rFonts w:hint="eastAsia" w:ascii="宋体"/>
          <w:bCs/>
          <w:color w:val="000000" w:themeColor="text1"/>
          <w:highlight w:val="none"/>
          <w14:textFill>
            <w14:solidFill>
              <w14:schemeClr w14:val="tx1"/>
            </w14:solidFill>
          </w14:textFill>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bCs/>
          <w:color w:val="000000" w:themeColor="text1"/>
          <w:highlight w:val="none"/>
          <w14:textFill>
            <w14:solidFill>
              <w14:schemeClr w14:val="tx1"/>
            </w14:solidFill>
          </w14:textFill>
        </w:rPr>
        <w:t xml:space="preserve">（2）投标人应当根据“采购需求”的内容在上表中详细填写；</w:t>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bCs/>
          <w:color w:val="000000" w:themeColor="text1"/>
          <w:highlight w:val="none"/>
          <w:lang w:eastAsia="zh-CN"/>
          <w14:textFill>
            <w14:solidFill>
              <w14:schemeClr w14:val="tx1"/>
            </w14:solidFill>
          </w14:textFill>
        </w:rPr>
        <w:t xml:space="preserve">（</w:t>
      </w:r>
      <w:r>
        <w:rPr>
          <w:rFonts w:hint="eastAsia" w:ascii="宋体"/>
          <w:bCs/>
          <w:color w:val="000000" w:themeColor="text1"/>
          <w:highlight w:val="none"/>
          <w:lang w:val="en-US" w:eastAsia="zh-CN"/>
          <w14:textFill>
            <w14:solidFill>
              <w14:schemeClr w14:val="tx1"/>
            </w14:solidFill>
          </w14:textFill>
        </w:rPr>
        <w:t xml:space="preserve">3</w:t>
      </w:r>
      <w:r>
        <w:rPr>
          <w:rFonts w:hint="eastAsia" w:ascii="宋体"/>
          <w:bCs/>
          <w:color w:val="000000" w:themeColor="text1"/>
          <w:highlight w:val="none"/>
          <w:lang w:eastAsia="zh-CN"/>
          <w14:textFill>
            <w14:solidFill>
              <w14:schemeClr w14:val="tx1"/>
            </w14:solidFill>
          </w14:textFill>
        </w:rPr>
        <w:t xml:space="preserve">）</w:t>
      </w:r>
      <w:r>
        <w:rPr>
          <w:rFonts w:hint="eastAsia" w:ascii="宋体"/>
          <w:bCs/>
          <w:color w:val="000000" w:themeColor="text1"/>
          <w:highlight w:val="none"/>
          <w14:textFill>
            <w14:solidFill>
              <w14:schemeClr w14:val="tx1"/>
            </w14:solidFill>
          </w14:textFill>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bCs/>
          <w:color w:val="000000" w:themeColor="text1"/>
          <w:highlight w:val="none"/>
          <w14:textFill>
            <w14:solidFill>
              <w14:schemeClr w14:val="tx1"/>
            </w14:solidFill>
          </w14:textFill>
        </w:rPr>
        <w:t xml:space="preserve">（</w:t>
      </w:r>
      <w:r>
        <w:rPr>
          <w:rFonts w:hint="eastAsia" w:ascii="宋体"/>
          <w:bCs/>
          <w:color w:val="000000" w:themeColor="text1"/>
          <w:highlight w:val="none"/>
          <w:lang w:val="en-US" w:eastAsia="zh-CN"/>
          <w14:textFill>
            <w14:solidFill>
              <w14:schemeClr w14:val="tx1"/>
            </w14:solidFill>
          </w14:textFill>
        </w:rPr>
        <w:t xml:space="preserve">4</w:t>
      </w:r>
      <w:r>
        <w:rPr>
          <w:rFonts w:hint="eastAsia" w:ascii="宋体"/>
          <w:bCs/>
          <w:color w:val="000000" w:themeColor="text1"/>
          <w:highlight w:val="none"/>
          <w14:textFill>
            <w14:solidFill>
              <w14:schemeClr w14:val="tx1"/>
            </w14:solidFill>
          </w14:textFill>
        </w:rPr>
        <w:t xml:space="preserve">）表格不够可自行延长。</w:t>
      </w:r>
      <w:r/>
    </w:p>
    <w:p>
      <w:pPr>
        <w:ind w:firstLine="315"/>
        <w:jc w:val="center"/>
        <w:spacing w:line="400" w:lineRule="exact"/>
        <w:rPr>
          <w:b/>
          <w:color w:val="000000" w:themeColor="text1"/>
          <w:sz w:val="30"/>
          <w:szCs w:val="30"/>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br w:type="page" w:clear="all"/>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t xml:space="preserve">十</w:t>
      </w:r>
      <w:r>
        <w:rPr>
          <w:rFonts w:hint="eastAsia"/>
          <w:b/>
          <w:color w:val="000000" w:themeColor="text1"/>
          <w:sz w:val="30"/>
          <w:szCs w:val="30"/>
          <w:highlight w:val="white"/>
          <w:lang w:val="en-US" w:eastAsia="zh-CN"/>
          <w14:textFill>
            <w14:solidFill>
              <w14:schemeClr w14:val="tx1"/>
            </w14:solidFill>
          </w14:textFill>
        </w:rPr>
        <w:t xml:space="preserve">一</w:t>
      </w:r>
      <w:r>
        <w:rPr>
          <w:b/>
          <w:color w:val="000000" w:themeColor="text1"/>
          <w:sz w:val="30"/>
          <w:szCs w:val="30"/>
          <w:highlight w:val="white"/>
          <w14:textFill>
            <w14:solidFill>
              <w14:schemeClr w14:val="tx1"/>
            </w14:solidFill>
          </w14:textFill>
        </w:rPr>
        <w:t xml:space="preserve">、</w:t>
      </w:r>
      <w:r>
        <w:rPr>
          <w:rFonts w:hint="eastAsia"/>
          <w:b/>
          <w:color w:val="000000" w:themeColor="text1"/>
          <w:sz w:val="30"/>
          <w:szCs w:val="30"/>
          <w:highlight w:val="white"/>
          <w14:textFill>
            <w14:solidFill>
              <w14:schemeClr w14:val="tx1"/>
            </w14:solidFill>
          </w14:textFill>
        </w:rPr>
        <w:t xml:space="preserve">投标偏离表（给定格式）：</w:t>
      </w:r>
      <w:r/>
    </w:p>
    <w:p>
      <w:pPr>
        <w:ind w:firstLine="490"/>
        <w:jc w:val="center"/>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ind w:firstLine="490"/>
        <w:jc w:val="center"/>
        <w:rPr>
          <w:rFonts w:ascii="黑体" w:eastAsia="黑体"/>
          <w:bCs/>
          <w:color w:val="000000" w:themeColor="text1"/>
          <w:sz w:val="28"/>
          <w:szCs w:val="28"/>
          <w:highlight w:val="white"/>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jc w:val="center"/>
        <w:spacing w:line="400" w:lineRule="exact"/>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spacing w:line="400" w:lineRule="exact"/>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JSZC-320200-XWJC-G2026-0051</w:t>
      </w:r>
      <w:r/>
    </w:p>
    <w:tbl>
      <w:tblPr>
        <w:tblStyle w:val="729"/>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left"/>
              <w:rPr>
                <w:rFonts w:ascii="宋体"/>
                <w:color w:val="000000" w:themeColor="text1"/>
                <w:highlight w:val="white"/>
                <w14:textFill>
                  <w14:solidFill>
                    <w14:schemeClr w14:val="tx1"/>
                  </w14:solidFill>
                </w14:textFill>
              </w:rPr>
            </w:pPr>
            <w:r>
              <w:rPr>
                <w:rFonts w:ascii="宋体"/>
                <w:color w:val="000000" w:themeColor="text1"/>
                <w:highlight w:val="white"/>
                <w14:textFill>
                  <w14:solidFill>
                    <w14:schemeClr w14:val="tx1"/>
                  </w14:solidFill>
                </w14:textFill>
              </w:rPr>
            </w:r>
            <w:r/>
          </w:p>
        </w:tc>
      </w:tr>
    </w:tbl>
    <w:p>
      <w:pPr>
        <w:rPr>
          <w:rFonts w:ascii="宋体" w:eastAsia="黑体"/>
          <w:b/>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rPr>
          <w:rFonts w:ascii="宋体"/>
          <w:bCs/>
          <w:color w:val="000000" w:themeColor="text1"/>
          <w:sz w:val="30"/>
          <w:highlight w:val="white"/>
          <w14:textFill>
            <w14:solidFill>
              <w14:schemeClr w14:val="tx1"/>
            </w14:solidFill>
          </w14:textFill>
        </w:rPr>
      </w:pPr>
      <w:r>
        <w:rPr>
          <w:rFonts w:ascii="宋体"/>
          <w:bCs/>
          <w:color w:val="000000" w:themeColor="text1"/>
          <w:sz w:val="30"/>
          <w:highlight w:val="white"/>
          <w14:textFill>
            <w14:solidFill>
              <w14:schemeClr w14:val="tx1"/>
            </w14:solidFill>
          </w14:textFill>
        </w:rPr>
      </w:r>
      <w:r/>
    </w:p>
    <w:p>
      <w:pPr>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注：（</w:t>
      </w:r>
      <w:r>
        <w:rPr>
          <w:rFonts w:ascii="宋体" w:hAnsi="宋体"/>
          <w:bCs/>
          <w:color w:val="000000" w:themeColor="text1"/>
          <w:sz w:val="24"/>
          <w:szCs w:val="24"/>
          <w:highlight w:val="white"/>
          <w14:textFill>
            <w14:solidFill>
              <w14:schemeClr w14:val="tx1"/>
            </w14:solidFill>
          </w14:textFill>
        </w:rPr>
        <w:t xml:space="preserve">1</w:t>
      </w:r>
      <w:r>
        <w:rPr>
          <w:rFonts w:hint="eastAsia" w:ascii="宋体" w:hAnsi="宋体"/>
          <w:bCs/>
          <w:color w:val="000000" w:themeColor="text1"/>
          <w:sz w:val="24"/>
          <w:szCs w:val="24"/>
          <w:highlight w:val="white"/>
          <w14:textFill>
            <w14:solidFill>
              <w14:schemeClr w14:val="tx1"/>
            </w14:solidFill>
          </w14:textFill>
        </w:rPr>
        <w:t xml:space="preserve">）本表不得删除；</w:t>
      </w:r>
      <w:r/>
    </w:p>
    <w:p>
      <w:pPr>
        <w:ind w:firstLine="480"/>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w:t>
      </w:r>
      <w:r>
        <w:rPr>
          <w:rFonts w:ascii="宋体" w:hAnsi="宋体"/>
          <w:bCs/>
          <w:color w:val="000000" w:themeColor="text1"/>
          <w:sz w:val="24"/>
          <w:szCs w:val="24"/>
          <w:highlight w:val="white"/>
          <w14:textFill>
            <w14:solidFill>
              <w14:schemeClr w14:val="tx1"/>
            </w14:solidFill>
          </w14:textFill>
        </w:rPr>
        <w:t xml:space="preserve">2</w:t>
      </w:r>
      <w:r>
        <w:rPr>
          <w:rFonts w:hint="eastAsia" w:ascii="宋体" w:hAnsi="宋体"/>
          <w:bCs/>
          <w:color w:val="000000" w:themeColor="text1"/>
          <w:sz w:val="24"/>
          <w:szCs w:val="24"/>
          <w:highlight w:val="white"/>
          <w14:textFill>
            <w14:solidFill>
              <w14:schemeClr w14:val="tx1"/>
            </w14:solidFill>
          </w14:textFill>
        </w:rPr>
        <w:t xml:space="preserve">）如无任何技术偏离，请于本表“偏离说明”中注明“无偏离”；</w:t>
      </w:r>
      <w:r/>
    </w:p>
    <w:p>
      <w:pPr>
        <w:ind w:firstLine="480"/>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（3）如有技术偏离项，请于本表中列明偏离内容，如需要可自行延长，其余无偏离内容不须赘述；</w:t>
      </w:r>
      <w:r/>
    </w:p>
    <w:p>
      <w:pPr>
        <w:ind w:firstLine="480"/>
        <w:rPr>
          <w:rFonts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lang w:eastAsia="zh-CN"/>
          <w14:textFill>
            <w14:solidFill>
              <w14:schemeClr w14:val="tx1"/>
            </w14:solidFill>
          </w14:textFill>
        </w:rPr>
        <w:t xml:space="preserve">（</w:t>
      </w:r>
      <w:r>
        <w:rPr>
          <w:rFonts w:hint="eastAsia" w:ascii="宋体" w:hAnsi="宋体"/>
          <w:bCs/>
          <w:color w:val="000000" w:themeColor="text1"/>
          <w:sz w:val="24"/>
          <w:szCs w:val="24"/>
          <w:highlight w:val="white"/>
          <w:lang w:val="en-US" w:eastAsia="zh-CN"/>
          <w14:textFill>
            <w14:solidFill>
              <w14:schemeClr w14:val="tx1"/>
            </w14:solidFill>
          </w14:textFill>
        </w:rPr>
        <w:t xml:space="preserve">4</w:t>
      </w:r>
      <w:r>
        <w:rPr>
          <w:rFonts w:hint="eastAsia" w:ascii="宋体" w:hAnsi="宋体"/>
          <w:bCs/>
          <w:color w:val="000000" w:themeColor="text1"/>
          <w:sz w:val="24"/>
          <w:szCs w:val="24"/>
          <w:highlight w:val="white"/>
          <w:lang w:eastAsia="zh-CN"/>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投标人应当根据“采购需求”－“第一部分项目技术要求”的内容在上表中逐条填写。</w:t>
      </w:r>
      <w:r/>
    </w:p>
    <w:p>
      <w:pPr>
        <w:ind w:firstLine="420"/>
        <w:rPr>
          <w:rFonts w:ascii="宋体" w:hAnsi="宋体"/>
          <w:bCs/>
          <w:color w:val="000000" w:themeColor="text1"/>
          <w:sz w:val="24"/>
          <w:szCs w:val="24"/>
          <w:highlight w:val="white"/>
          <w14:textFill>
            <w14:solidFill>
              <w14:schemeClr w14:val="tx1"/>
            </w14:solidFill>
          </w14:textFill>
        </w:rPr>
        <w:outlineLvl w:val="0"/>
      </w:pPr>
      <w:r>
        <w:rPr>
          <w:rFonts w:ascii="宋体" w:hAnsi="宋体"/>
          <w:bCs/>
          <w:color w:val="000000" w:themeColor="text1"/>
          <w:sz w:val="24"/>
          <w:szCs w:val="24"/>
          <w:highlight w:val="white"/>
          <w14:textFill>
            <w14:solidFill>
              <w14:schemeClr w14:val="tx1"/>
            </w14:solidFill>
          </w14:textFill>
        </w:rPr>
      </w:r>
      <w:r/>
    </w:p>
    <w:p>
      <w:pPr>
        <w:spacing w:line="360" w:lineRule="auto"/>
        <w:rPr>
          <w:rFonts w:ascii="黑体" w:eastAsia="黑体"/>
          <w:bCs/>
          <w:color w:val="000000" w:themeColor="text1"/>
          <w:sz w:val="28"/>
          <w:szCs w:val="28"/>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十</w:t>
      </w:r>
      <w:r>
        <w:rPr>
          <w:rFonts w:hint="eastAsia"/>
          <w:b/>
          <w:color w:val="000000" w:themeColor="text1"/>
          <w:sz w:val="30"/>
          <w:szCs w:val="30"/>
          <w:highlight w:val="white"/>
          <w:lang w:val="en-US" w:eastAsia="zh-CN"/>
          <w14:textFill>
            <w14:solidFill>
              <w14:schemeClr w14:val="tx1"/>
            </w14:solidFill>
          </w14:textFill>
        </w:rPr>
        <w:t xml:space="preserve">二</w:t>
      </w:r>
      <w:r>
        <w:rPr>
          <w:rFonts w:hint="eastAsia"/>
          <w:b/>
          <w:color w:val="000000" w:themeColor="text1"/>
          <w:sz w:val="30"/>
          <w:szCs w:val="30"/>
          <w:highlight w:val="white"/>
          <w:lang w:eastAsia="zh-CN"/>
          <w14:textFill>
            <w14:solidFill>
              <w14:schemeClr w14:val="tx1"/>
            </w14:solidFill>
          </w14:textFill>
        </w:rPr>
        <w:t xml:space="preserve">、</w:t>
      </w:r>
      <w:r>
        <w:rPr>
          <w:rFonts w:hint="eastAsia"/>
          <w:b/>
          <w:color w:val="000000" w:themeColor="text1"/>
          <w:sz w:val="30"/>
          <w:szCs w:val="30"/>
          <w:highlight w:val="white"/>
          <w14:textFill>
            <w14:solidFill>
              <w14:schemeClr w14:val="tx1"/>
            </w14:solidFill>
          </w14:textFill>
        </w:rPr>
        <w:t xml:space="preserve">项目人员配置清单（</w:t>
      </w:r>
      <w:r>
        <w:rPr>
          <w:rFonts w:hint="eastAsia"/>
          <w:b/>
          <w:color w:val="000000" w:themeColor="text1"/>
          <w:sz w:val="30"/>
          <w:szCs w:val="30"/>
          <w:highlight w:val="white"/>
          <w:lang w:val="en-US" w:eastAsia="zh-CN"/>
          <w14:textFill>
            <w14:solidFill>
              <w14:schemeClr w14:val="tx1"/>
            </w14:solidFill>
          </w14:textFill>
        </w:rPr>
        <w:t xml:space="preserve">给定</w:t>
      </w:r>
      <w:r>
        <w:rPr>
          <w:rFonts w:hint="eastAsia"/>
          <w:b/>
          <w:color w:val="000000" w:themeColor="text1"/>
          <w:sz w:val="30"/>
          <w:szCs w:val="30"/>
          <w:highlight w:val="white"/>
          <w14:textFill>
            <w14:solidFill>
              <w14:schemeClr w14:val="tx1"/>
            </w14:solidFill>
          </w14:textFill>
        </w:rPr>
        <w:t xml:space="preserve">格式）</w:t>
      </w:r>
      <w:r/>
    </w:p>
    <w:p>
      <w:pPr>
        <w:jc w:val="center"/>
        <w:spacing w:line="400" w:lineRule="exact"/>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项目人员配置清单</w:t>
      </w:r>
      <w:r/>
    </w:p>
    <w:p>
      <w:pPr>
        <w:jc w:val="center"/>
        <w:spacing w:line="400" w:lineRule="exact"/>
        <w:rPr>
          <w:rFonts w:ascii="黑体" w:eastAsia="黑体"/>
          <w:bCs/>
          <w:color w:val="000000" w:themeColor="text1"/>
          <w:sz w:val="28"/>
          <w:szCs w:val="28"/>
          <w:highlight w:val="white"/>
          <w14:textFill>
            <w14:solidFill>
              <w14:schemeClr w14:val="tx1"/>
            </w14:solidFill>
          </w14:textFill>
        </w:rPr>
      </w:pPr>
      <w:r>
        <w:rPr>
          <w:rFonts w:ascii="黑体" w:eastAsia="黑体"/>
          <w:bCs/>
          <w:color w:val="000000" w:themeColor="text1"/>
          <w:sz w:val="28"/>
          <w:szCs w:val="28"/>
          <w:highlight w:val="white"/>
          <w14:textFill>
            <w14:solidFill>
              <w14:schemeClr w14:val="tx1"/>
            </w14:solidFill>
          </w14:textFill>
        </w:rPr>
      </w:r>
      <w:r/>
    </w:p>
    <w:p>
      <w:pPr>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JSZC-320200-XWJC-G2026-0051</w:t>
      </w:r>
      <w:r/>
    </w:p>
    <w:tbl>
      <w:tblPr>
        <w:tblStyle w:val="7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序号</w:t>
            </w:r>
            <w:r/>
          </w:p>
        </w:tc>
        <w:tc>
          <w:tcPr>
            <w:tcW w:w="1476"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姓名</w:t>
            </w:r>
            <w:r/>
          </w:p>
        </w:tc>
        <w:tc>
          <w:tcPr>
            <w:tcW w:w="720"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年龄</w:t>
            </w:r>
            <w:r/>
          </w:p>
        </w:tc>
        <w:tc>
          <w:tcPr>
            <w:tcW w:w="2520"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本项目职责</w:t>
            </w:r>
            <w:r/>
          </w:p>
        </w:tc>
        <w:tc>
          <w:tcPr>
            <w:tcW w:w="3274"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人员证书名称</w:t>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bl>
    <w:p>
      <w:pPr>
        <w:rPr>
          <w:rFonts w:ascii="黑体" w:eastAsia="黑体"/>
          <w:bCs/>
          <w:color w:val="000000" w:themeColor="text1"/>
          <w:sz w:val="24"/>
          <w:szCs w:val="24"/>
          <w:highlight w:val="white"/>
          <w14:textFill>
            <w14:solidFill>
              <w14:schemeClr w14:val="tx1"/>
            </w14:solidFill>
          </w14:textFill>
        </w:rPr>
      </w:pPr>
      <w:r>
        <w:rPr>
          <w:rFonts w:ascii="黑体" w:eastAsia="黑体"/>
          <w:bCs/>
          <w:color w:val="000000" w:themeColor="text1"/>
          <w:sz w:val="24"/>
          <w:szCs w:val="24"/>
          <w:highlight w:val="white"/>
          <w14:textFill>
            <w14:solidFill>
              <w14:schemeClr w14:val="tx1"/>
            </w14:solidFill>
          </w14:textFill>
        </w:rPr>
      </w:r>
      <w:r/>
    </w:p>
    <w:p>
      <w:pPr>
        <w:rPr>
          <w:b/>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rPr>
          <w:rFonts w:ascii="宋体" w:hAnsi="宋体"/>
          <w:bCs/>
          <w:color w:val="000000" w:themeColor="text1"/>
          <w:highlight w:val="white"/>
          <w14:textFill>
            <w14:solidFill>
              <w14:schemeClr w14:val="tx1"/>
            </w14:solidFill>
          </w14:textFill>
        </w:rPr>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注：1. 表格不够可自行延长。</w:t>
      </w:r>
      <w:r/>
    </w:p>
    <w:p>
      <w:pPr>
        <w:ind w:firstLine="420"/>
        <w:rPr>
          <w:color w:val="000000" w:themeColor="text1"/>
          <w14:textFill>
            <w14:solidFill>
              <w14:schemeClr w14:val="tx1"/>
            </w14:solidFill>
          </w14:textFill>
        </w:rPr>
      </w:pPr>
      <w:r>
        <w:rPr>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b/>
          <w:color w:val="000000" w:themeColor="text1"/>
          <w:sz w:val="30"/>
          <w:szCs w:val="30"/>
          <w14:textFill>
            <w14:solidFill>
              <w14:schemeClr w14:val="tx1"/>
            </w14:solidFill>
          </w14:textFill>
        </w:rPr>
        <w:outlineLvl w:val="0"/>
      </w:pPr>
      <w:r>
        <w:rPr>
          <w:rFonts w:hint="eastAsia"/>
          <w:b/>
          <w:color w:val="000000" w:themeColor="text1"/>
          <w:sz w:val="30"/>
          <w:szCs w:val="30"/>
          <w14:textFill>
            <w14:solidFill>
              <w14:schemeClr w14:val="tx1"/>
            </w14:solidFill>
          </w14:textFill>
        </w:rPr>
        <w:t xml:space="preserve">十</w:t>
      </w:r>
      <w:r>
        <w:rPr>
          <w:rFonts w:hint="eastAsia"/>
          <w:b/>
          <w:color w:val="000000" w:themeColor="text1"/>
          <w:sz w:val="30"/>
          <w:szCs w:val="30"/>
          <w:lang w:val="en-US" w:eastAsia="zh-CN"/>
          <w14:textFill>
            <w14:solidFill>
              <w14:schemeClr w14:val="tx1"/>
            </w14:solidFill>
          </w14:textFill>
        </w:rPr>
        <w:t xml:space="preserve">三</w:t>
      </w:r>
      <w:r>
        <w:rPr>
          <w:rFonts w:hint="eastAsia"/>
          <w:b/>
          <w:color w:val="000000" w:themeColor="text1"/>
          <w:sz w:val="30"/>
          <w:szCs w:val="30"/>
          <w14:textFill>
            <w14:solidFill>
              <w14:schemeClr w14:val="tx1"/>
            </w14:solidFill>
          </w14:textFill>
        </w:rPr>
        <w:t xml:space="preserve">  《采购需求》中如有要求须提供的证明文件</w:t>
      </w:r>
      <w:r/>
    </w:p>
    <w:p>
      <w:pPr>
        <w:spacing w:line="360" w:lineRule="auto"/>
        <w:rPr>
          <w:b/>
          <w:color w:val="000000" w:themeColor="text1"/>
          <w:sz w:val="30"/>
          <w:szCs w:val="30"/>
          <w14:textFill>
            <w14:solidFill>
              <w14:schemeClr w14:val="tx1"/>
            </w14:solidFill>
          </w14:textFill>
        </w:rPr>
        <w:outlineLvl w:val="0"/>
      </w:pPr>
      <w:r>
        <w:rPr>
          <w:b/>
          <w:color w:val="000000" w:themeColor="text1"/>
          <w:sz w:val="30"/>
          <w:szCs w:val="30"/>
          <w14:textFill>
            <w14:solidFill>
              <w14:schemeClr w14:val="tx1"/>
            </w14:solidFill>
          </w14:textFill>
        </w:rPr>
      </w:r>
      <w:r/>
    </w:p>
    <w:p>
      <w:pPr>
        <w:spacing w:line="360" w:lineRule="auto"/>
        <w:rPr>
          <w:rFonts w:ascii="Arial" w:hAnsi="Arial" w:eastAsia="楷体_GB2312"/>
          <w:b/>
          <w:color w:val="000000" w:themeColor="text1"/>
          <w:sz w:val="30"/>
          <w:szCs w:val="30"/>
          <w14:textFill>
            <w14:solidFill>
              <w14:schemeClr w14:val="tx1"/>
            </w14:solidFill>
          </w14:textFill>
        </w:rPr>
      </w:pPr>
      <w:r>
        <w:rPr>
          <w:rFonts w:hint="eastAsia" w:ascii="Arial" w:hAnsi="Arial" w:eastAsia="楷体_GB2312"/>
          <w:b/>
          <w:color w:val="000000" w:themeColor="text1"/>
          <w:sz w:val="30"/>
          <w:szCs w:val="30"/>
          <w14:textFill>
            <w14:solidFill>
              <w14:schemeClr w14:val="tx1"/>
            </w14:solidFill>
          </w14:textFill>
        </w:rPr>
        <w:t xml:space="preserve">1.招标文件第四章“采购需求”规定的投标人需要提供的投标产品技术支持材料和其他相关证明文件</w:t>
      </w:r>
      <w:r/>
    </w:p>
    <w:p>
      <w:pPr>
        <w:spacing w:line="360" w:lineRule="auto"/>
        <w:rPr>
          <w:b/>
          <w:color w:val="000000"/>
          <w:sz w:val="30"/>
          <w:szCs w:val="30"/>
        </w:rPr>
      </w:pPr>
      <w:r>
        <w:rPr>
          <w:b/>
          <w:color w:val="000000"/>
          <w:sz w:val="30"/>
          <w:szCs w:val="30"/>
        </w:rPr>
      </w:r>
      <w:r/>
    </w:p>
    <w:p>
      <w:pPr>
        <w:spacing w:line="360" w:lineRule="auto"/>
        <w:rPr>
          <w:rFonts w:ascii="Arial" w:hAnsi="Arial" w:eastAsia="楷体_GB2312"/>
          <w:b/>
          <w:color w:val="000000" w:themeColor="text1"/>
          <w:sz w:val="30"/>
          <w:szCs w:val="30"/>
          <w14:textFill>
            <w14:solidFill>
              <w14:schemeClr w14:val="tx1"/>
            </w14:solidFill>
          </w14:textFill>
        </w:rPr>
      </w:pPr>
      <w:r>
        <w:rPr>
          <w:rFonts w:hint="eastAsia" w:ascii="Arial" w:hAnsi="Arial" w:eastAsia="楷体_GB2312"/>
          <w:b/>
          <w:color w:val="000000" w:themeColor="text1"/>
          <w:sz w:val="30"/>
          <w:szCs w:val="30"/>
          <w14:textFill>
            <w14:solidFill>
              <w14:schemeClr w14:val="tx1"/>
            </w14:solidFill>
          </w14:textFill>
        </w:rPr>
        <w:t xml:space="preserve">2.制造商出具的授权函（给定格式）：</w:t>
      </w:r>
      <w:r/>
    </w:p>
    <w:p>
      <w:pPr>
        <w:rPr>
          <w:b/>
          <w:color w:val="000000" w:themeColor="text1"/>
          <w:sz w:val="30"/>
          <w:szCs w:val="30"/>
          <w14:textFill>
            <w14:solidFill>
              <w14:schemeClr w14:val="tx1"/>
            </w14:solidFill>
          </w14:textFill>
        </w:rPr>
        <w:outlineLvl w:val="0"/>
      </w:pPr>
      <w:r>
        <w:rPr>
          <w:b/>
          <w:color w:val="000000" w:themeColor="text1"/>
          <w:sz w:val="30"/>
          <w:szCs w:val="30"/>
          <w14:textFill>
            <w14:solidFill>
              <w14:schemeClr w14:val="tx1"/>
            </w14:solidFill>
          </w14:textFill>
        </w:rPr>
      </w:r>
      <w:r/>
    </w:p>
    <w:p>
      <w:pPr>
        <w:jc w:val="center"/>
        <w:spacing w:line="360" w:lineRule="auto"/>
        <w:rPr>
          <w:rFonts w:hint="eastAsia" w:ascii="黑体" w:hAnsi="黑体" w:eastAsia="黑体"/>
          <w:color w:val="000000" w:themeColor="text1"/>
          <w:sz w:val="28"/>
          <w:szCs w:val="28"/>
          <w14:textFill>
            <w14:solidFill>
              <w14:schemeClr w14:val="tx1"/>
            </w14:solidFill>
          </w14:textFill>
        </w:rPr>
        <w:outlineLvl w:val="0"/>
      </w:pPr>
      <w:r>
        <w:rPr>
          <w:rFonts w:hint="eastAsia" w:ascii="黑体" w:hAnsi="黑体" w:eastAsia="黑体" w:cs="黑体"/>
          <w:color w:val="000000" w:themeColor="text1"/>
          <w:sz w:val="28"/>
          <w:szCs w:val="28"/>
          <w14:textFill>
            <w14:solidFill>
              <w14:schemeClr w14:val="tx1"/>
            </w14:solidFill>
          </w14:textFill>
        </w:rPr>
        <w:t xml:space="preserve">制造商出具的授权函</w:t>
      </w:r>
      <w:r/>
    </w:p>
    <w:p>
      <w:pPr>
        <w:spacing w:line="360" w:lineRule="auto"/>
        <w:rPr>
          <w:rFonts w:ascii="宋体"/>
          <w:color w:val="000000" w:themeColor="text1"/>
          <w:sz w:val="24"/>
          <w:szCs w:val="24"/>
          <w14:textFill>
            <w14:solidFill>
              <w14:schemeClr w14:val="tx1"/>
            </w14:solidFill>
          </w14:textFill>
        </w:rPr>
        <w:outlineLvl w:val="0"/>
      </w:pPr>
      <w:r>
        <w:rPr>
          <w:rFonts w:ascii="宋体"/>
          <w:color w:val="000000" w:themeColor="text1"/>
          <w:sz w:val="24"/>
          <w:szCs w:val="24"/>
          <w14:textFill>
            <w14:solidFill>
              <w14:schemeClr w14:val="tx1"/>
            </w14:solidFill>
          </w14:textFill>
        </w:rPr>
      </w:r>
      <w:r/>
    </w:p>
    <w:p>
      <w:pPr>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致：无锡市卫生健康综合服务中心</w:t>
      </w:r>
      <w:r/>
    </w:p>
    <w:p>
      <w:pPr>
        <w:spacing w:line="360" w:lineRule="auto"/>
        <w:rPr>
          <w:rFonts w:ascii="宋体"/>
          <w:color w:val="000000" w:themeColor="text1"/>
          <w:sz w:val="24"/>
          <w:szCs w:val="24"/>
          <w14:textFill>
            <w14:solidFill>
              <w14:schemeClr w14:val="tx1"/>
            </w14:solidFill>
          </w14:textFill>
        </w:rPr>
        <w:outlineLvl w:val="0"/>
      </w:pPr>
      <w:r>
        <w:rPr>
          <w:rFonts w:ascii="宋体"/>
          <w:color w:val="000000" w:themeColor="text1"/>
          <w:sz w:val="24"/>
          <w:szCs w:val="24"/>
          <w14:textFill>
            <w14:solidFill>
              <w14:schemeClr w14:val="tx1"/>
            </w14:solidFill>
          </w14:textFill>
        </w:rPr>
      </w:r>
      <w:r/>
    </w:p>
    <w:p>
      <w:pPr>
        <w:ind w:firstLine="48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我们（</w:t>
      </w:r>
      <w:r>
        <w:rPr>
          <w:rFonts w:hint="eastAsia" w:ascii="宋体" w:cs="宋体"/>
          <w:color w:val="000000" w:themeColor="text1"/>
          <w:sz w:val="24"/>
          <w:szCs w:val="24"/>
          <w:u w:val="single"/>
          <w14:textFill>
            <w14:solidFill>
              <w14:schemeClr w14:val="tx1"/>
            </w14:solidFill>
          </w14:textFill>
        </w:rPr>
        <w:t xml:space="preserve">制造商名称</w:t>
      </w:r>
      <w:bookmarkStart w:id="196" w:name="_GoBack"/>
      <w:r>
        <w:rPr>
          <w:rFonts w:hint="eastAsia" w:ascii="宋体" w:cs="宋体"/>
          <w:color w:val="000000" w:themeColor="text1"/>
          <w:sz w:val="24"/>
          <w:szCs w:val="24"/>
          <w14:textFill>
            <w14:solidFill>
              <w14:schemeClr w14:val="tx1"/>
            </w14:solidFill>
          </w14:textFill>
        </w:rPr>
        <w:t xml:space="preserve">）</w:t>
      </w:r>
      <w:bookmarkEnd w:id="196"/>
      <w:r>
        <w:rPr>
          <w:rFonts w:hint="eastAsia" w:ascii="宋体" w:cs="宋体"/>
          <w:color w:val="000000" w:themeColor="text1"/>
          <w:sz w:val="24"/>
          <w:szCs w:val="24"/>
          <w14:textFill>
            <w14:solidFill>
              <w14:schemeClr w14:val="tx1"/>
            </w14:solidFill>
          </w14:textFill>
        </w:rPr>
        <w:t xml:space="preserve">根据（</w:t>
      </w:r>
      <w:r>
        <w:rPr>
          <w:rFonts w:hint="eastAsia" w:ascii="宋体" w:cs="宋体"/>
          <w:color w:val="000000" w:themeColor="text1"/>
          <w:sz w:val="24"/>
          <w:szCs w:val="24"/>
          <w:u w:val="single"/>
          <w14:textFill>
            <w14:solidFill>
              <w14:schemeClr w14:val="tx1"/>
            </w14:solidFill>
          </w14:textFill>
        </w:rPr>
        <w:t xml:space="preserve">国家名称</w:t>
      </w:r>
      <w:r>
        <w:rPr>
          <w:rFonts w:hint="eastAsia" w:ascii="宋体" w:cs="宋体"/>
          <w:color w:val="000000" w:themeColor="text1"/>
          <w:sz w:val="24"/>
          <w:szCs w:val="24"/>
          <w14:textFill>
            <w14:solidFill>
              <w14:schemeClr w14:val="tx1"/>
            </w14:solidFill>
          </w14:textFill>
        </w:rPr>
        <w:t xml:space="preserve">）法律正式成立的一家制造商，其主要营业地点设在（</w:t>
      </w:r>
      <w:r>
        <w:rPr>
          <w:rFonts w:hint="eastAsia" w:ascii="宋体" w:cs="宋体"/>
          <w:color w:val="000000" w:themeColor="text1"/>
          <w:sz w:val="24"/>
          <w:szCs w:val="24"/>
          <w:u w:val="single"/>
          <w14:textFill>
            <w14:solidFill>
              <w14:schemeClr w14:val="tx1"/>
            </w14:solidFill>
          </w14:textFill>
        </w:rPr>
        <w:t xml:space="preserve">制造商地址</w:t>
      </w:r>
      <w:r>
        <w:rPr>
          <w:rFonts w:hint="eastAsia" w:ascii="宋体" w:cs="宋体"/>
          <w:color w:val="000000" w:themeColor="text1"/>
          <w:sz w:val="24"/>
          <w:szCs w:val="24"/>
          <w14:textFill>
            <w14:solidFill>
              <w14:schemeClr w14:val="tx1"/>
            </w14:solidFill>
          </w14:textFill>
        </w:rPr>
        <w:t xml:space="preserve">）。兹指派按（</w:t>
      </w:r>
      <w:r>
        <w:rPr>
          <w:rFonts w:hint="eastAsia" w:ascii="宋体" w:cs="宋体"/>
          <w:color w:val="000000" w:themeColor="text1"/>
          <w:sz w:val="24"/>
          <w:szCs w:val="24"/>
          <w:u w:val="single"/>
          <w14:textFill>
            <w14:solidFill>
              <w14:schemeClr w14:val="tx1"/>
            </w14:solidFill>
          </w14:textFill>
        </w:rPr>
        <w:t xml:space="preserve">国家名称</w:t>
      </w:r>
      <w:r>
        <w:rPr>
          <w:rFonts w:hint="eastAsia" w:ascii="宋体" w:cs="宋体"/>
          <w:color w:val="000000" w:themeColor="text1"/>
          <w:sz w:val="24"/>
          <w:szCs w:val="24"/>
          <w14:textFill>
            <w14:solidFill>
              <w14:schemeClr w14:val="tx1"/>
            </w14:solidFill>
          </w14:textFill>
        </w:rPr>
        <w:t xml:space="preserve">）的法律正式成立的，其主要营业地点设在（投</w:t>
      </w:r>
      <w:r>
        <w:rPr>
          <w:rFonts w:hint="eastAsia" w:ascii="宋体" w:cs="宋体"/>
          <w:color w:val="000000" w:themeColor="text1"/>
          <w:sz w:val="24"/>
          <w:szCs w:val="24"/>
          <w:u w:val="single"/>
          <w14:textFill>
            <w14:solidFill>
              <w14:schemeClr w14:val="tx1"/>
            </w14:solidFill>
          </w14:textFill>
        </w:rPr>
        <w:t xml:space="preserve">标供应商地址</w:t>
      </w:r>
      <w:r>
        <w:rPr>
          <w:rFonts w:hint="eastAsia" w:ascii="宋体" w:cs="宋体"/>
          <w:color w:val="000000" w:themeColor="text1"/>
          <w:sz w:val="24"/>
          <w:szCs w:val="24"/>
          <w14:textFill>
            <w14:solidFill>
              <w14:schemeClr w14:val="tx1"/>
            </w14:solidFill>
          </w14:textFill>
        </w:rPr>
        <w:t xml:space="preserve">）的（</w:t>
      </w:r>
      <w:r>
        <w:rPr>
          <w:rFonts w:hint="eastAsia" w:ascii="宋体" w:cs="宋体"/>
          <w:color w:val="000000" w:themeColor="text1"/>
          <w:sz w:val="24"/>
          <w:szCs w:val="24"/>
          <w:u w:val="single"/>
          <w14:textFill>
            <w14:solidFill>
              <w14:schemeClr w14:val="tx1"/>
            </w14:solidFill>
          </w14:textFill>
        </w:rPr>
        <w:t xml:space="preserve">投标供应商名称</w:t>
      </w:r>
      <w:r>
        <w:rPr>
          <w:rFonts w:hint="eastAsia" w:ascii="宋体" w:cs="宋体"/>
          <w:color w:val="000000" w:themeColor="text1"/>
          <w:sz w:val="24"/>
          <w:szCs w:val="24"/>
          <w14:textFill>
            <w14:solidFill>
              <w14:schemeClr w14:val="tx1"/>
            </w14:solidFill>
          </w14:textFill>
        </w:rPr>
        <w:t xml:space="preserve">）作为我方真正的合法代理人进行下列有效的活动：</w:t>
      </w:r>
      <w:r/>
    </w:p>
    <w:p>
      <w:pPr>
        <w:ind w:firstLine="480"/>
        <w:spacing w:line="360" w:lineRule="auto"/>
        <w:rPr>
          <w:rFonts w:ascii="宋体"/>
          <w:color w:val="000000" w:themeColor="text1"/>
          <w:sz w:val="24"/>
          <w:szCs w:val="24"/>
          <w14:textFill>
            <w14:solidFill>
              <w14:schemeClr w14:val="tx1"/>
            </w14:solidFill>
          </w14:textFill>
        </w:rPr>
        <w:outlineLvl w:val="0"/>
      </w:pPr>
      <w:r>
        <w:rPr>
          <w:rFonts w:ascii="宋体" w:cs="宋体"/>
          <w:color w:val="000000" w:themeColor="text1"/>
          <w:sz w:val="24"/>
          <w:szCs w:val="24"/>
          <w14:textFill>
            <w14:solidFill>
              <w14:schemeClr w14:val="tx1"/>
            </w14:solidFill>
          </w14:textFill>
        </w:rPr>
        <w:t xml:space="preserve">1</w:t>
      </w:r>
      <w:r>
        <w:rPr>
          <w:rFonts w:hint="eastAsia" w:ascii="宋体" w:cs="宋体"/>
          <w:color w:val="000000" w:themeColor="text1"/>
          <w:sz w:val="24"/>
          <w:szCs w:val="24"/>
          <w14:textFill>
            <w14:solidFill>
              <w14:schemeClr w14:val="tx1"/>
            </w14:solidFill>
          </w14:textFill>
        </w:rPr>
        <w:t xml:space="preserve">、代表我方在中华人民共和国办理贵方</w:t>
      </w:r>
      <w:r>
        <w:rPr>
          <w:rFonts w:hint="eastAsia" w:ascii="宋体" w:hAnsi="宋体"/>
          <w:color w:val="000000" w:themeColor="text1"/>
          <w:sz w:val="24"/>
          <w:szCs w:val="24"/>
          <w:lang w:eastAsia="zh-CN"/>
          <w14:textFill>
            <w14:solidFill>
              <w14:schemeClr w14:val="tx1"/>
            </w14:solidFill>
          </w14:textFill>
        </w:rPr>
        <w:t xml:space="preserve">无锡市第二人民医院遥测监护系统项目</w:t>
      </w:r>
      <w:r>
        <w:rPr>
          <w:rFonts w:hint="eastAsia" w:ascii="宋体" w:cs="宋体"/>
          <w:color w:val="000000" w:themeColor="text1"/>
          <w:sz w:val="24"/>
          <w:szCs w:val="24"/>
          <w14:textFill>
            <w14:solidFill>
              <w14:schemeClr w14:val="tx1"/>
            </w14:solidFill>
          </w14:textFill>
        </w:rPr>
        <w:t xml:space="preserve">（采购编号</w:t>
      </w:r>
      <w:r>
        <w:rPr>
          <w:rFonts w:hint="eastAsia" w:ascii="黑体" w:eastAsia="黑体"/>
          <w:bCs/>
          <w:color w:val="000000" w:themeColor="text1"/>
          <w:sz w:val="24"/>
          <w:szCs w:val="24"/>
          <w:lang w:eastAsia="zh-CN"/>
          <w14:textFill>
            <w14:solidFill>
              <w14:schemeClr w14:val="tx1"/>
            </w14:solidFill>
          </w14:textFill>
        </w:rPr>
        <w:t xml:space="preserve">JSZC-320200-XWJC-G2026-0051</w:t>
      </w:r>
      <w:r>
        <w:rPr>
          <w:rFonts w:hint="eastAsia" w:ascii="宋体" w:cs="宋体"/>
          <w:color w:val="000000" w:themeColor="text1"/>
          <w:sz w:val="24"/>
          <w:szCs w:val="24"/>
          <w14:textFill>
            <w14:solidFill>
              <w14:schemeClr w14:val="tx1"/>
            </w14:solidFill>
          </w14:textFill>
        </w:rPr>
        <w:t xml:space="preserve">）要求提供的由我方制造的货物的有关事宜，并对我方具有约束力。</w:t>
      </w:r>
      <w:r/>
    </w:p>
    <w:p>
      <w:pPr>
        <w:ind w:firstLine="480"/>
        <w:spacing w:line="360" w:lineRule="auto"/>
        <w:rPr>
          <w:rFonts w:ascii="宋体"/>
          <w:color w:val="000000" w:themeColor="text1"/>
          <w:sz w:val="24"/>
          <w:szCs w:val="24"/>
          <w14:textFill>
            <w14:solidFill>
              <w14:schemeClr w14:val="tx1"/>
            </w14:solidFill>
          </w14:textFill>
        </w:rPr>
        <w:outlineLvl w:val="0"/>
      </w:pPr>
      <w:r>
        <w:rPr>
          <w:rFonts w:ascii="宋体" w:cs="宋体"/>
          <w:color w:val="000000" w:themeColor="text1"/>
          <w:sz w:val="24"/>
          <w:szCs w:val="24"/>
          <w14:textFill>
            <w14:solidFill>
              <w14:schemeClr w14:val="tx1"/>
            </w14:solidFill>
          </w14:textFill>
        </w:rPr>
        <w:t xml:space="preserve">2</w:t>
      </w:r>
      <w:r>
        <w:rPr>
          <w:rFonts w:hint="eastAsia" w:ascii="宋体" w:cs="宋体"/>
          <w:color w:val="000000" w:themeColor="text1"/>
          <w:sz w:val="24"/>
          <w:szCs w:val="24"/>
          <w14:textFill>
            <w14:solidFill>
              <w14:schemeClr w14:val="tx1"/>
            </w14:solidFill>
          </w14:textFill>
        </w:rPr>
        <w:t xml:space="preserve">、作为制造商，我方保证以报价合作者来约束自己，并对该报价共同和分别承担采购文件中所规定的义务。</w:t>
      </w:r>
      <w:r/>
    </w:p>
    <w:p>
      <w:pPr>
        <w:ind w:firstLine="480"/>
        <w:spacing w:line="360" w:lineRule="auto"/>
        <w:rPr>
          <w:rFonts w:ascii="宋体"/>
          <w:color w:val="000000" w:themeColor="text1"/>
          <w:sz w:val="24"/>
          <w:szCs w:val="24"/>
          <w14:textFill>
            <w14:solidFill>
              <w14:schemeClr w14:val="tx1"/>
            </w14:solidFill>
          </w14:textFill>
        </w:rPr>
        <w:outlineLvl w:val="0"/>
      </w:pPr>
      <w:r>
        <w:rPr>
          <w:rFonts w:ascii="宋体" w:cs="宋体"/>
          <w:color w:val="000000" w:themeColor="text1"/>
          <w:sz w:val="24"/>
          <w:szCs w:val="24"/>
          <w14:textFill>
            <w14:solidFill>
              <w14:schemeClr w14:val="tx1"/>
            </w14:solidFill>
          </w14:textFill>
        </w:rPr>
        <w:t xml:space="preserve">3</w:t>
      </w:r>
      <w:r>
        <w:rPr>
          <w:rFonts w:hint="eastAsia" w:ascii="宋体" w:cs="宋体"/>
          <w:color w:val="000000" w:themeColor="text1"/>
          <w:sz w:val="24"/>
          <w:szCs w:val="24"/>
          <w14:textFill>
            <w14:solidFill>
              <w14:schemeClr w14:val="tx1"/>
            </w14:solidFill>
          </w14:textFill>
        </w:rPr>
        <w:t xml:space="preserve">、我方兹授予（</w:t>
      </w:r>
      <w:r>
        <w:rPr>
          <w:rFonts w:hint="eastAsia" w:ascii="宋体" w:cs="宋体"/>
          <w:color w:val="000000" w:themeColor="text1"/>
          <w:sz w:val="24"/>
          <w:szCs w:val="24"/>
          <w:u w:val="single"/>
          <w14:textFill>
            <w14:solidFill>
              <w14:schemeClr w14:val="tx1"/>
            </w14:solidFill>
          </w14:textFill>
        </w:rPr>
        <w:t xml:space="preserve">投标供应商名称</w:t>
      </w:r>
      <w:r>
        <w:rPr>
          <w:rFonts w:hint="eastAsia" w:ascii="宋体" w:cs="宋体"/>
          <w:color w:val="000000" w:themeColor="text1"/>
          <w:sz w:val="24"/>
          <w:szCs w:val="24"/>
          <w14:textFill>
            <w14:solidFill>
              <w14:schemeClr w14:val="tx1"/>
            </w14:solidFill>
          </w14:textFill>
        </w:rPr>
        <w:t xml:space="preserve">）全权办理和履行上述我方为完成上述各点</w:t>
      </w:r>
      <w:r>
        <w:rPr>
          <w:rFonts w:hint="eastAsia" w:ascii="宋体" w:cs="宋体"/>
          <w:color w:val="000000" w:themeColor="text1"/>
          <w:sz w:val="24"/>
          <w:szCs w:val="24"/>
          <w:lang w:eastAsia="zh-CN"/>
          <w14:textFill>
            <w14:solidFill>
              <w14:schemeClr w14:val="tx1"/>
            </w14:solidFill>
          </w14:textFill>
        </w:rPr>
        <w:t xml:space="preserve">所必需的</w:t>
      </w:r>
      <w:r>
        <w:rPr>
          <w:rFonts w:hint="eastAsia" w:ascii="宋体" w:cs="宋体"/>
          <w:color w:val="000000" w:themeColor="text1"/>
          <w:sz w:val="24"/>
          <w:szCs w:val="24"/>
          <w14:textFill>
            <w14:solidFill>
              <w14:schemeClr w14:val="tx1"/>
            </w14:solidFill>
          </w14:textFill>
        </w:rPr>
        <w:t xml:space="preserve">事宜，且有替换或撤销或另行授权的权利。兹确认（</w:t>
      </w:r>
      <w:r>
        <w:rPr>
          <w:rFonts w:hint="eastAsia" w:ascii="宋体" w:cs="宋体"/>
          <w:color w:val="000000" w:themeColor="text1"/>
          <w:sz w:val="24"/>
          <w:szCs w:val="24"/>
          <w:u w:val="single"/>
          <w14:textFill>
            <w14:solidFill>
              <w14:schemeClr w14:val="tx1"/>
            </w14:solidFill>
          </w14:textFill>
        </w:rPr>
        <w:t xml:space="preserve">投标供应商名称</w:t>
      </w:r>
      <w:r>
        <w:rPr>
          <w:rFonts w:hint="eastAsia" w:ascii="宋体" w:cs="宋体"/>
          <w:color w:val="000000" w:themeColor="text1"/>
          <w:sz w:val="24"/>
          <w:szCs w:val="24"/>
          <w14:textFill>
            <w14:solidFill>
              <w14:schemeClr w14:val="tx1"/>
            </w14:solidFill>
          </w14:textFill>
        </w:rPr>
        <w:t xml:space="preserve">）或正式授权代表依此合法办理一切事宜。</w:t>
      </w:r>
      <w:r/>
    </w:p>
    <w:p>
      <w:pPr>
        <w:ind w:firstLine="48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我方于</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年</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月</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日签署本文件，（投标供应商名称）于</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年</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月</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日接受此件，以此为证。</w:t>
      </w:r>
      <w:r/>
    </w:p>
    <w:p>
      <w:pPr>
        <w:spacing w:line="360" w:lineRule="auto"/>
        <w:rPr>
          <w:rFonts w:ascii="宋体"/>
          <w:color w:val="000000" w:themeColor="text1"/>
          <w:sz w:val="24"/>
          <w:szCs w:val="24"/>
          <w14:textFill>
            <w14:solidFill>
              <w14:schemeClr w14:val="tx1"/>
            </w14:solidFill>
          </w14:textFill>
        </w:rPr>
        <w:outlineLvl w:val="0"/>
      </w:pPr>
      <w:r>
        <w:rPr>
          <w:rFonts w:ascii="宋体"/>
          <w:color w:val="000000" w:themeColor="text1"/>
          <w:sz w:val="24"/>
          <w:szCs w:val="24"/>
          <w14:textFill>
            <w14:solidFill>
              <w14:schemeClr w14:val="tx1"/>
            </w14:solidFill>
          </w14:textFill>
        </w:rPr>
      </w:r>
      <w:r/>
    </w:p>
    <w:p>
      <w:pPr>
        <w:spacing w:line="360" w:lineRule="auto"/>
        <w:rPr>
          <w:rFonts w:ascii="宋体"/>
          <w:color w:val="000000" w:themeColor="text1"/>
          <w:sz w:val="24"/>
          <w:szCs w:val="24"/>
          <w14:textFill>
            <w14:solidFill>
              <w14:schemeClr w14:val="tx1"/>
            </w14:solidFill>
          </w14:textFill>
        </w:rPr>
        <w:outlineLvl w:val="0"/>
      </w:pPr>
      <w:r>
        <w:rPr>
          <w:rFonts w:ascii="宋体"/>
          <w:color w:val="000000" w:themeColor="text1"/>
          <w:sz w:val="24"/>
          <w:szCs w:val="24"/>
          <w14:textFill>
            <w14:solidFill>
              <w14:schemeClr w14:val="tx1"/>
            </w14:solidFill>
          </w14:textFill>
        </w:rPr>
      </w:r>
      <w:r/>
    </w:p>
    <w:p>
      <w:pPr>
        <w:ind w:firstLine="4560"/>
        <w:spacing w:line="360" w:lineRule="auto"/>
        <w:rPr>
          <w:rFonts w:ascii="宋体" w:cs="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出具授权书的制造商名称（盖章）：</w:t>
      </w:r>
      <w:r/>
    </w:p>
    <w:p>
      <w:pPr>
        <w:ind w:firstLine="564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制造商授权代表的签字：</w:t>
      </w:r>
      <w:r/>
    </w:p>
    <w:p>
      <w:pPr>
        <w:ind w:firstLine="612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姓名、职务和部门：</w:t>
      </w:r>
      <w:r/>
    </w:p>
    <w:p>
      <w:pPr>
        <w:ind w:firstLine="756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日期：</w:t>
      </w:r>
      <w:r/>
    </w:p>
    <w:p>
      <w:pPr>
        <w:pStyle w:val="735"/>
        <w:rPr>
          <w:color w:val="000000" w:themeColor="text1"/>
          <w14:textFill>
            <w14:solidFill>
              <w14:schemeClr w14:val="tx1"/>
            </w14:solidFill>
          </w14:textFill>
        </w:rPr>
      </w:pPr>
      <w:r>
        <w:rPr>
          <w:color w:val="000000" w:themeColor="text1"/>
          <w14:textFill>
            <w14:solidFill>
              <w14:schemeClr w14:val="tx1"/>
            </w14:solidFill>
          </w14:textFill>
        </w:rPr>
      </w:r>
      <w:r/>
    </w:p>
    <w:p>
      <w:pPr>
        <w:pStyle w:val="742"/>
        <w:rPr>
          <w:color w:val="000000" w:themeColor="text1"/>
          <w14:textFill>
            <w14:solidFill>
              <w14:schemeClr w14:val="tx1"/>
            </w14:solidFill>
          </w14:textFill>
        </w:rPr>
      </w:pPr>
      <w:r>
        <w:rPr>
          <w:color w:val="000000" w:themeColor="text1"/>
          <w14:textFill>
            <w14:solidFill>
              <w14:schemeClr w14:val="tx1"/>
            </w14:solidFill>
          </w14:textFill>
        </w:rPr>
      </w:r>
      <w:r/>
    </w:p>
    <w:p>
      <w:pPr>
        <w:pStyle w:val="742"/>
        <w:rPr>
          <w:color w:val="000000" w:themeColor="text1"/>
          <w14:textFill>
            <w14:solidFill>
              <w14:schemeClr w14:val="tx1"/>
            </w14:solidFill>
          </w14:textFill>
        </w:rPr>
      </w:pPr>
      <w:r>
        <w:rPr>
          <w:color w:val="000000" w:themeColor="text1"/>
          <w14:textFill>
            <w14:solidFill>
              <w14:schemeClr w14:val="tx1"/>
            </w14:solidFill>
          </w14:textFill>
        </w:rPr>
      </w:r>
      <w:r/>
    </w:p>
    <w:p>
      <w:pPr>
        <w:pStyle w:val="742"/>
        <w:rPr>
          <w:color w:val="000000" w:themeColor="text1"/>
          <w14:textFill>
            <w14:solidFill>
              <w14:schemeClr w14:val="tx1"/>
            </w14:solidFill>
          </w14:textFill>
        </w:rPr>
      </w:pPr>
      <w:r>
        <w:rPr>
          <w:color w:val="000000" w:themeColor="text1"/>
          <w14:textFill>
            <w14:solidFill>
              <w14:schemeClr w14:val="tx1"/>
            </w14:solidFill>
          </w14:textFill>
        </w:rPr>
      </w:r>
      <w:r/>
    </w:p>
    <w:p>
      <w:pPr>
        <w:pStyle w:val="742"/>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rFonts w:ascii="Arial" w:hAnsi="Arial" w:eastAsia="楷体_GB2312"/>
          <w:b/>
          <w:color w:val="000000" w:themeColor="text1"/>
          <w:sz w:val="30"/>
          <w:szCs w:val="30"/>
          <w14:textFill>
            <w14:solidFill>
              <w14:schemeClr w14:val="tx1"/>
            </w14:solidFill>
          </w14:textFill>
        </w:rPr>
      </w:pPr>
      <w:r>
        <w:rPr>
          <w:rFonts w:hint="eastAsia" w:ascii="Arial" w:hAnsi="Arial" w:eastAsia="楷体_GB2312"/>
          <w:b/>
          <w:color w:val="000000" w:themeColor="text1"/>
          <w:sz w:val="30"/>
          <w:szCs w:val="30"/>
          <w14:textFill>
            <w14:solidFill>
              <w14:schemeClr w14:val="tx1"/>
            </w14:solidFill>
          </w14:textFill>
        </w:rPr>
        <w:t xml:space="preserve">3.质量保证及售后服务承诺书（</w:t>
      </w:r>
      <w:r>
        <w:rPr>
          <w:rFonts w:hint="eastAsia" w:ascii="Arial" w:hAnsi="Arial" w:eastAsia="楷体_GB2312"/>
          <w:b/>
          <w:color w:val="000000" w:themeColor="text1"/>
          <w:sz w:val="30"/>
          <w:szCs w:val="30"/>
          <w:lang w:val="en-US" w:eastAsia="zh-CN"/>
          <w14:textFill>
            <w14:solidFill>
              <w14:schemeClr w14:val="tx1"/>
            </w14:solidFill>
          </w14:textFill>
        </w:rPr>
        <w:t xml:space="preserve">参考</w:t>
      </w:r>
      <w:r>
        <w:rPr>
          <w:rFonts w:hint="eastAsia" w:ascii="Arial" w:hAnsi="Arial" w:eastAsia="楷体_GB2312"/>
          <w:b/>
          <w:color w:val="000000" w:themeColor="text1"/>
          <w:sz w:val="30"/>
          <w:szCs w:val="30"/>
          <w14:textFill>
            <w14:solidFill>
              <w14:schemeClr w14:val="tx1"/>
            </w14:solidFill>
          </w14:textFill>
        </w:rPr>
        <w:t xml:space="preserve">格式）：</w:t>
      </w:r>
      <w:r/>
    </w:p>
    <w:p>
      <w:pPr>
        <w:spacing w:line="480" w:lineRule="auto"/>
        <w:rPr>
          <w:rFonts w:ascii="宋体"/>
          <w:b/>
          <w:bCs/>
          <w:color w:val="000000" w:themeColor="text1"/>
          <w:sz w:val="24"/>
          <w:szCs w:val="24"/>
          <w14:textFill>
            <w14:solidFill>
              <w14:schemeClr w14:val="tx1"/>
            </w14:solidFill>
          </w14:textFill>
        </w:rPr>
      </w:pPr>
      <w:r>
        <w:rPr>
          <w:rFonts w:ascii="宋体"/>
          <w:b/>
          <w:bCs/>
          <w:color w:val="000000" w:themeColor="text1"/>
          <w:sz w:val="24"/>
          <w:szCs w:val="24"/>
          <w14:textFill>
            <w14:solidFill>
              <w14:schemeClr w14:val="tx1"/>
            </w14:solidFill>
          </w14:textFill>
        </w:rPr>
      </w:r>
      <w:r/>
    </w:p>
    <w:p>
      <w:pPr>
        <w:jc w:val="center"/>
        <w:spacing w:line="360" w:lineRule="auto"/>
        <w:rPr>
          <w:rFonts w:hint="eastAsia" w:ascii="黑体" w:hAnsi="黑体" w:eastAsia="黑体"/>
          <w:bCs/>
          <w:color w:val="000000" w:themeColor="text1"/>
          <w:sz w:val="28"/>
          <w:szCs w:val="28"/>
          <w14:textFill>
            <w14:solidFill>
              <w14:schemeClr w14:val="tx1"/>
            </w14:solidFill>
          </w14:textFill>
        </w:rPr>
        <w:outlineLvl w:val="0"/>
      </w:pPr>
      <w:r>
        <w:rPr>
          <w:rFonts w:hint="eastAsia" w:ascii="黑体" w:hAnsi="黑体" w:eastAsia="黑体"/>
          <w:bCs/>
          <w:color w:val="000000" w:themeColor="text1"/>
          <w:sz w:val="28"/>
          <w:szCs w:val="28"/>
          <w14:textFill>
            <w14:solidFill>
              <w14:schemeClr w14:val="tx1"/>
            </w14:solidFill>
          </w14:textFill>
        </w:rPr>
        <w:t xml:space="preserve">质量保证及售后服务承诺书</w:t>
      </w:r>
      <w:r/>
    </w:p>
    <w:p>
      <w:pPr>
        <w:jc w:val="center"/>
        <w:spacing w:line="36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致：无锡市卫生健康综合服务中心</w:t>
      </w:r>
      <w:r/>
    </w:p>
    <w:p>
      <w:pPr>
        <w:spacing w:line="36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我们</w:t>
      </w:r>
      <w:r>
        <w:rPr>
          <w:rFonts w:hint="eastAsia" w:ascii="宋体"/>
          <w:bCs/>
          <w:color w:val="000000" w:themeColor="text1"/>
          <w:sz w:val="24"/>
          <w:szCs w:val="24"/>
          <w:u w:val="single"/>
          <w14:textFill>
            <w14:solidFill>
              <w14:schemeClr w14:val="tx1"/>
            </w14:solidFill>
          </w14:textFill>
        </w:rPr>
        <w:t xml:space="preserve">（制造厂商）</w:t>
      </w:r>
      <w:r>
        <w:rPr>
          <w:rFonts w:hint="eastAsia" w:ascii="宋体"/>
          <w:bCs/>
          <w:color w:val="000000" w:themeColor="text1"/>
          <w:sz w:val="24"/>
          <w:szCs w:val="24"/>
          <w14:textFill>
            <w14:solidFill>
              <w14:schemeClr w14:val="tx1"/>
            </w14:solidFill>
          </w14:textFill>
        </w:rPr>
        <w:t xml:space="preserve">郑重承诺，保证</w:t>
      </w:r>
      <w:r>
        <w:rPr>
          <w:rFonts w:hint="eastAsia" w:ascii="宋体"/>
          <w:bCs/>
          <w:color w:val="000000" w:themeColor="text1"/>
          <w:sz w:val="24"/>
          <w:szCs w:val="24"/>
          <w:u w:val="single"/>
          <w14:textFill>
            <w14:solidFill>
              <w14:schemeClr w14:val="tx1"/>
            </w14:solidFill>
          </w14:textFill>
        </w:rPr>
        <w:t xml:space="preserve">（投标供应商）</w:t>
      </w:r>
      <w:r>
        <w:rPr>
          <w:rFonts w:hint="eastAsia" w:ascii="宋体"/>
          <w:bCs/>
          <w:color w:val="000000" w:themeColor="text1"/>
          <w:sz w:val="24"/>
          <w:szCs w:val="24"/>
          <w14:textFill>
            <w14:solidFill>
              <w14:schemeClr w14:val="tx1"/>
            </w14:solidFill>
          </w14:textFill>
        </w:rPr>
        <w:t xml:space="preserve">在本项目所投的涉及本公司的产品质量，并提供</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年原厂商现场免费服务。</w:t>
      </w:r>
      <w:r/>
    </w:p>
    <w:p>
      <w:pPr>
        <w:ind w:firstLine="480"/>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我方于</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年</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月</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日签署本文件，（投标供应商）于</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年</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月</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日接受此件，以此为证。</w:t>
      </w:r>
      <w:r/>
    </w:p>
    <w:p>
      <w:pPr>
        <w:spacing w:line="36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                                  制造厂商（盖章）：</w:t>
      </w:r>
      <w:r/>
    </w:p>
    <w:p>
      <w:pPr>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                                  投标人名称（盖章）：</w:t>
      </w:r>
      <w:r/>
    </w:p>
    <w:p>
      <w:pPr>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                                  日期：</w:t>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Arial" w:hAnsi="Arial" w:eastAsia="楷体_GB2312"/>
          <w:b/>
          <w:color w:val="000000" w:themeColor="text1"/>
          <w:sz w:val="30"/>
          <w:szCs w:val="30"/>
          <w14:textFill>
            <w14:solidFill>
              <w14:schemeClr w14:val="tx1"/>
            </w14:solidFill>
          </w14:textFill>
        </w:rPr>
        <w:outlineLvl w:val="0"/>
      </w:pPr>
      <w:r>
        <w:rPr>
          <w:rFonts w:hint="eastAsia" w:ascii="Arial" w:hAnsi="Arial" w:eastAsia="楷体_GB2312"/>
          <w:b/>
          <w:color w:val="000000" w:themeColor="text1"/>
          <w:sz w:val="30"/>
          <w:szCs w:val="30"/>
          <w14:textFill>
            <w14:solidFill>
              <w14:schemeClr w14:val="tx1"/>
            </w14:solidFill>
          </w14:textFill>
        </w:rPr>
        <w:t xml:space="preserve">4.能确保设备正常使用的，所需耗材及维修配件的清单及价格（格式自拟）</w:t>
      </w:r>
      <w:r/>
    </w:p>
    <w:p>
      <w:pPr>
        <w:ind w:right="-14"/>
        <w:jc w:val="left"/>
        <w:rPr>
          <w:rFonts w:hint="eastAsia" w:ascii="宋体" w:hAnsi="宋体" w:cs="仿宋"/>
          <w:b/>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 xml:space="preserve"> </w:t>
      </w:r>
      <w:r/>
    </w:p>
    <w:p>
      <w:pPr>
        <w:pStyle w:val="742"/>
        <w:rPr>
          <w:b/>
          <w:color w:val="000000" w:themeColor="text1"/>
          <w:sz w:val="30"/>
          <w:szCs w:val="30"/>
          <w14:textFill>
            <w14:solidFill>
              <w14:schemeClr w14:val="tx1"/>
            </w14:solidFill>
          </w14:textFill>
        </w:rPr>
      </w:pPr>
      <w:r>
        <w:rPr>
          <w:b/>
          <w:color w:val="000000" w:themeColor="text1"/>
          <w:sz w:val="30"/>
          <w:szCs w:val="30"/>
          <w14:textFill>
            <w14:solidFill>
              <w14:schemeClr w14:val="tx1"/>
            </w14:solidFill>
          </w14:textFill>
        </w:rPr>
      </w:r>
      <w:r/>
    </w:p>
    <w:p>
      <w:pPr>
        <w:pStyle w:val="742"/>
        <w:rPr>
          <w:b/>
          <w:color w:val="000000" w:themeColor="text1"/>
          <w:sz w:val="30"/>
          <w:szCs w:val="30"/>
          <w14:textFill>
            <w14:solidFill>
              <w14:schemeClr w14:val="tx1"/>
            </w14:solidFill>
          </w14:textFill>
        </w:rPr>
      </w:pPr>
      <w:r>
        <w:rPr>
          <w:b/>
          <w:color w:val="000000" w:themeColor="text1"/>
          <w:sz w:val="30"/>
          <w:szCs w:val="30"/>
          <w14:textFill>
            <w14:solidFill>
              <w14:schemeClr w14:val="tx1"/>
            </w14:solidFill>
          </w14:textFill>
        </w:rPr>
      </w:r>
      <w:r/>
    </w:p>
    <w:p>
      <w:pPr>
        <w:pStyle w:val="742"/>
        <w:rPr>
          <w:color w:val="000000" w:themeColor="text1"/>
          <w14:textFill>
            <w14:solidFill>
              <w14:schemeClr w14:val="tx1"/>
            </w14:solidFill>
          </w14:textFill>
        </w:rPr>
      </w:pPr>
      <w:r>
        <w:rPr>
          <w:rFonts w:hint="eastAsia"/>
          <w:b/>
          <w:color w:val="000000" w:themeColor="text1"/>
          <w:sz w:val="30"/>
          <w:szCs w:val="30"/>
          <w14:textFill>
            <w14:solidFill>
              <w14:schemeClr w14:val="tx1"/>
            </w14:solidFill>
          </w14:textFill>
        </w:rPr>
        <w:t xml:space="preserve">5.关于所投</w:t>
      </w:r>
      <w:r>
        <w:rPr>
          <w:rFonts w:hint="eastAsia"/>
          <w:b/>
          <w:color w:val="000000" w:themeColor="text1"/>
          <w:sz w:val="30"/>
          <w:szCs w:val="30"/>
          <w:u w:val="single"/>
          <w14:textFill>
            <w14:solidFill>
              <w14:schemeClr w14:val="tx1"/>
            </w14:solidFill>
          </w14:textFill>
        </w:rPr>
        <w:t xml:space="preserve">     </w:t>
      </w:r>
      <w:r>
        <w:rPr>
          <w:rFonts w:hint="eastAsia"/>
          <w:b/>
          <w:color w:val="000000" w:themeColor="text1"/>
          <w:sz w:val="30"/>
          <w:szCs w:val="30"/>
          <w14:textFill>
            <w14:solidFill>
              <w14:schemeClr w14:val="tx1"/>
            </w14:solidFill>
          </w14:textFill>
        </w:rPr>
        <w:t xml:space="preserve">设备的配件、耗材供应情况的承诺函（参考格式）：</w:t>
      </w:r>
      <w:r/>
    </w:p>
    <w:p>
      <w:pPr>
        <w:jc w:val="center"/>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jc w:val="center"/>
        <w:spacing w:line="360" w:lineRule="auto"/>
        <w:rPr>
          <w:rFonts w:hint="eastAsia" w:ascii="黑体" w:hAnsi="黑体" w:eastAsia="黑体"/>
          <w:bCs/>
          <w:color w:val="000000" w:themeColor="text1"/>
          <w:sz w:val="28"/>
          <w:szCs w:val="28"/>
          <w14:textFill>
            <w14:solidFill>
              <w14:schemeClr w14:val="tx1"/>
            </w14:solidFill>
          </w14:textFill>
        </w:rPr>
        <w:outlineLvl w:val="0"/>
      </w:pPr>
      <w:r>
        <w:rPr>
          <w:rFonts w:ascii="黑体" w:hAnsi="黑体" w:eastAsia="黑体"/>
          <w:bCs/>
          <w:color w:val="000000" w:themeColor="text1"/>
          <w:sz w:val="28"/>
          <w:szCs w:val="28"/>
          <w14:textFill>
            <w14:solidFill>
              <w14:schemeClr w14:val="tx1"/>
            </w14:solidFill>
          </w14:textFill>
        </w:rPr>
        <w:t xml:space="preserve">关于所投</w:t>
      </w:r>
      <w:r>
        <w:rPr>
          <w:rFonts w:ascii="黑体" w:hAnsi="黑体" w:eastAsia="黑体"/>
          <w:bCs/>
          <w:color w:val="000000" w:themeColor="text1"/>
          <w:sz w:val="28"/>
          <w:szCs w:val="28"/>
          <w:u w:val="single"/>
          <w14:textFill>
            <w14:solidFill>
              <w14:schemeClr w14:val="tx1"/>
            </w14:solidFill>
          </w14:textFill>
        </w:rPr>
        <w:t xml:space="preserve"> </w:t>
      </w:r>
      <w:r>
        <w:rPr>
          <w:rFonts w:hint="eastAsia" w:ascii="黑体" w:hAnsi="黑体" w:eastAsia="黑体"/>
          <w:bCs/>
          <w:color w:val="000000" w:themeColor="text1"/>
          <w:sz w:val="28"/>
          <w:szCs w:val="28"/>
          <w:u w:val="single"/>
          <w14:textFill>
            <w14:solidFill>
              <w14:schemeClr w14:val="tx1"/>
            </w14:solidFill>
          </w14:textFill>
        </w:rPr>
        <w:t xml:space="preserve">    </w:t>
      </w:r>
      <w:r>
        <w:rPr>
          <w:rFonts w:ascii="黑体" w:hAnsi="黑体" w:eastAsia="黑体"/>
          <w:bCs/>
          <w:color w:val="000000" w:themeColor="text1"/>
          <w:sz w:val="28"/>
          <w:szCs w:val="28"/>
          <w:u w:val="single"/>
          <w14:textFill>
            <w14:solidFill>
              <w14:schemeClr w14:val="tx1"/>
            </w14:solidFill>
          </w14:textFill>
        </w:rPr>
        <w:t xml:space="preserve"> </w:t>
      </w:r>
      <w:r>
        <w:rPr>
          <w:rFonts w:ascii="黑体" w:hAnsi="黑体" w:eastAsia="黑体"/>
          <w:bCs/>
          <w:color w:val="000000" w:themeColor="text1"/>
          <w:sz w:val="28"/>
          <w:szCs w:val="28"/>
          <w14:textFill>
            <w14:solidFill>
              <w14:schemeClr w14:val="tx1"/>
            </w14:solidFill>
          </w14:textFill>
        </w:rPr>
        <w:t xml:space="preserve">设备的配件、耗材供应情况的承诺函</w:t>
      </w:r>
      <w:r/>
    </w:p>
    <w:p>
      <w:pPr>
        <w:jc w:val="left"/>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我方承诺确保</w:t>
      </w:r>
      <w:r>
        <w:rPr>
          <w:rFonts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 xml:space="preserve">设备在设备使用年限（自</w:t>
      </w: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 xml:space="preserve">之日算起</w:t>
      </w:r>
      <w:r>
        <w:rPr>
          <w:rFonts w:hint="eastAsia"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 xml:space="preserve">年）内的配件、耗材的正常供应；如因设备升级等原因而导致配件、耗材价格提高，且采购人无法接受时；或已无法正常供应配件、耗材时，我方同意按折旧后的价格将设备回购（折旧方法：直线折旧法）。</w:t>
      </w:r>
      <w:r/>
    </w:p>
    <w:p>
      <w:pPr>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特此承诺。</w:t>
      </w:r>
      <w:r/>
    </w:p>
    <w:p>
      <w:pPr>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        </w:t>
      </w:r>
      <w:r/>
    </w:p>
    <w:p>
      <w:pPr>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                                                                                                                       </w:t>
      </w:r>
      <w:r/>
    </w:p>
    <w:p>
      <w:pPr>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ind w:firstLine="4800"/>
        <w:keepLines w:val="0"/>
        <w:keepNext w:val="0"/>
        <w:pageBreakBefore w:val="0"/>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制造厂商</w:t>
      </w:r>
      <w:r>
        <w:rPr>
          <w:rFonts w:ascii="宋体" w:hAnsi="宋体" w:cs="宋体"/>
          <w:color w:val="000000" w:themeColor="text1"/>
          <w:sz w:val="24"/>
          <w:szCs w:val="24"/>
          <w14:textFill>
            <w14:solidFill>
              <w14:schemeClr w14:val="tx1"/>
            </w14:solidFill>
          </w14:textFill>
        </w:rPr>
        <w:t xml:space="preserve">：</w:t>
      </w:r>
      <w:r/>
    </w:p>
    <w:p>
      <w:pPr>
        <w:pStyle w:val="742"/>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                                  制造厂家法定（授权）代表人： </w:t>
      </w:r>
      <w:r>
        <w:rPr>
          <w:rFonts w:hint="eastAsia" w:ascii="宋体" w:hAnsi="宋体" w:eastAsia="宋体" w:cs="宋体"/>
          <w:color w:val="000000" w:themeColor="text1"/>
          <w:sz w:val="24"/>
          <w:szCs w:val="24"/>
          <w:lang w:val="en-US" w:eastAsia="zh-CN" w:bidi="ar-SA"/>
          <w14:textFill>
            <w14:solidFill>
              <w14:schemeClr w14:val="tx1"/>
            </w14:solidFill>
          </w14:textFill>
        </w:rPr>
        <w:br/>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                                                                   日期：</w:t>
      </w:r>
      <w:r/>
    </w:p>
    <w:sectPr>
      <w:headerReference w:type="default" r:id="rId10"/>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仿宋">
    <w:panose1 w:val="02010609060101010101"/>
  </w:font>
  <w:font w:name="方正楷体_GB2312">
    <w:panose1 w:val="020B0503020202020204"/>
  </w:font>
  <w:font w:name="Showcard Gothic">
    <w:panose1 w:val="04020904020102020604"/>
  </w:font>
  <w:font w:name="方正小标宋简体">
    <w:panose1 w:val="020B0503020202020204"/>
  </w:font>
  <w:font w:name="Symbol">
    <w:panose1 w:val="05050102010706020507"/>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center"/>
    </w:pPr>
    <w:r>
      <w:fldChar w:fldCharType="begin"/>
    </w:r>
    <w:r>
      <w:instrText xml:space="preserve">PAGE \* MERGEFORMAT</w:instrText>
    </w:r>
    <w:r>
      <w:fldChar w:fldCharType="separate"/>
    </w:r>
    <w:r>
      <w:t xml:space="preserve">26</w:t>
    </w:r>
    <w:r>
      <w:fldChar w:fldCharType="end"/>
    </w:r>
    <w:r/>
  </w:p>
  <w:p>
    <w:pPr>
      <w:pStyle w:val="74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rPr>
        <w:rStyle w:val="1021"/>
      </w:rPr>
      <w:framePr w:wrap="around" w:vAnchor="text" w:hAnchor="margin" w:xAlign="center" w:y="1"/>
    </w:pPr>
    <w:r>
      <w:fldChar w:fldCharType="begin"/>
    </w:r>
    <w:r>
      <w:rPr>
        <w:rStyle w:val="1021"/>
      </w:rPr>
      <w:instrText xml:space="preserve">PAGE  </w:instrText>
    </w:r>
    <w:r>
      <w:fldChar w:fldCharType="separate"/>
    </w:r>
    <w:r>
      <w:rPr>
        <w:rStyle w:val="1021"/>
      </w:rPr>
      <w:t xml:space="preserve">1</w:t>
    </w:r>
    <w:r>
      <w:fldChar w:fldCharType="end"/>
    </w:r>
    <w:r/>
  </w:p>
  <w:p>
    <w:pPr>
      <w:pStyle w:val="99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3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57"/>
      <w:isLgl w:val="false"/>
      <w:suff w:val="nothing"/>
      <w:lvlText w:val=""/>
      <w:lvlJc w:val="left"/>
      <w:pPr>
        <w:ind w:left="0" w:firstLine="0"/>
      </w:pPr>
      <w:rPr>
        <w:rFonts w:hint="eastAsia"/>
      </w:rPr>
    </w:lvl>
    <w:lvl w:ilvl="6">
      <w:start w:val="1"/>
      <w:numFmt w:val="decimal"/>
      <w:pStyle w:val="958"/>
      <w:isLgl w:val="false"/>
      <w:suff w:val="nothing"/>
      <w:lvlText w:val=""/>
      <w:lvlJc w:val="left"/>
      <w:pPr>
        <w:ind w:left="0" w:firstLine="0"/>
      </w:pPr>
      <w:rPr>
        <w:rFonts w:hint="eastAsia"/>
      </w:rPr>
    </w:lvl>
    <w:lvl w:ilvl="7">
      <w:start w:val="1"/>
      <w:numFmt w:val="decimal"/>
      <w:pStyle w:val="959"/>
      <w:isLgl w:val="false"/>
      <w:suff w:val="nothing"/>
      <w:lvlText w:val=""/>
      <w:lvlJc w:val="left"/>
      <w:pPr>
        <w:ind w:left="0" w:firstLine="0"/>
      </w:pPr>
      <w:rPr>
        <w:rFonts w:hint="eastAsia"/>
      </w:rPr>
    </w:lvl>
    <w:lvl w:ilvl="8">
      <w:start w:val="1"/>
      <w:numFmt w:val="decimal"/>
      <w:pStyle w:val="960"/>
      <w:isLgl w:val="false"/>
      <w:suff w:val="nothing"/>
      <w:lvlText w:val=""/>
      <w:lvlJc w:val="left"/>
      <w:pPr>
        <w:ind w:left="0" w:firstLine="0"/>
      </w:pPr>
      <w:rPr>
        <w:rFonts w:hint="eastAsia"/>
      </w:rPr>
    </w:lvl>
  </w:abstractNum>
  <w:abstractNum w:abstractNumId="5">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4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4"/>
  </w:num>
  <w:num w:numId="2">
    <w:abstractNumId w:val="2"/>
  </w:num>
  <w:num w:numId="3">
    <w:abstractNumId w:val="8"/>
  </w:num>
  <w:num w:numId="4">
    <w:abstractNumId w:val="1"/>
  </w:num>
  <w:num w:numId="5">
    <w:abstractNumId w:val="3"/>
  </w:num>
  <w:num w:numId="6">
    <w:abstractNumId w:val="0"/>
  </w:num>
  <w:num w:numId="7">
    <w:abstractNumId w:val="6"/>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8"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19">
    <w:name w:val="Heading 1"/>
    <w:basedOn w:val="718"/>
    <w:next w:val="718"/>
    <w:link w:val="803"/>
    <w:uiPriority w:val="9"/>
    <w:qFormat/>
    <w:pPr>
      <w:keepLines/>
      <w:keepNext/>
      <w:spacing w:before="480" w:after="200"/>
      <w:outlineLvl w:val="0"/>
    </w:pPr>
    <w:rPr>
      <w:rFonts w:ascii="Arial" w:hAnsi="Arial" w:eastAsia="Arial" w:cs="Arial"/>
      <w:sz w:val="40"/>
      <w:szCs w:val="40"/>
    </w:rPr>
  </w:style>
  <w:style w:type="paragraph" w:styleId="720">
    <w:name w:val="Heading 2"/>
    <w:basedOn w:val="718"/>
    <w:next w:val="718"/>
    <w:link w:val="804"/>
    <w:uiPriority w:val="9"/>
    <w:unhideWhenUsed/>
    <w:qFormat/>
    <w:pPr>
      <w:keepLines/>
      <w:keepNext/>
      <w:spacing w:before="360" w:after="200"/>
      <w:outlineLvl w:val="1"/>
    </w:pPr>
    <w:rPr>
      <w:rFonts w:ascii="Arial" w:hAnsi="Arial" w:eastAsia="Arial" w:cs="Arial"/>
      <w:sz w:val="34"/>
    </w:rPr>
  </w:style>
  <w:style w:type="paragraph" w:styleId="721">
    <w:name w:val="Heading 3"/>
    <w:basedOn w:val="718"/>
    <w:next w:val="718"/>
    <w:link w:val="805"/>
    <w:uiPriority w:val="9"/>
    <w:unhideWhenUsed/>
    <w:qFormat/>
    <w:pPr>
      <w:keepLines/>
      <w:keepNext/>
      <w:spacing w:before="320" w:after="200"/>
      <w:outlineLvl w:val="2"/>
    </w:pPr>
    <w:rPr>
      <w:rFonts w:ascii="Arial" w:hAnsi="Arial" w:eastAsia="Arial" w:cs="Arial"/>
      <w:sz w:val="30"/>
      <w:szCs w:val="30"/>
    </w:rPr>
  </w:style>
  <w:style w:type="paragraph" w:styleId="722">
    <w:name w:val="Heading 4"/>
    <w:basedOn w:val="718"/>
    <w:next w:val="730"/>
    <w:link w:val="806"/>
    <w:uiPriority w:val="9"/>
    <w:unhideWhenUsed/>
    <w:qFormat/>
    <w:pPr>
      <w:keepLines/>
      <w:keepNext/>
      <w:spacing w:before="320" w:after="200"/>
      <w:outlineLvl w:val="3"/>
    </w:pPr>
    <w:rPr>
      <w:rFonts w:ascii="Arial" w:hAnsi="Arial" w:eastAsia="Arial" w:cs="Arial"/>
      <w:b/>
      <w:bCs/>
      <w:sz w:val="26"/>
      <w:szCs w:val="26"/>
    </w:rPr>
  </w:style>
  <w:style w:type="paragraph" w:styleId="723">
    <w:name w:val="Heading 5"/>
    <w:basedOn w:val="718"/>
    <w:next w:val="718"/>
    <w:link w:val="807"/>
    <w:uiPriority w:val="9"/>
    <w:unhideWhenUsed/>
    <w:qFormat/>
    <w:pPr>
      <w:keepLines/>
      <w:keepNext/>
      <w:spacing w:before="320" w:after="200"/>
      <w:outlineLvl w:val="4"/>
    </w:pPr>
    <w:rPr>
      <w:rFonts w:ascii="Arial" w:hAnsi="Arial" w:eastAsia="Arial" w:cs="Arial"/>
      <w:b/>
      <w:bCs/>
      <w:sz w:val="24"/>
      <w:szCs w:val="24"/>
    </w:rPr>
  </w:style>
  <w:style w:type="paragraph" w:styleId="724">
    <w:name w:val="Heading 6"/>
    <w:basedOn w:val="718"/>
    <w:next w:val="718"/>
    <w:link w:val="808"/>
    <w:uiPriority w:val="9"/>
    <w:unhideWhenUsed/>
    <w:qFormat/>
    <w:pPr>
      <w:keepLines/>
      <w:keepNext/>
      <w:spacing w:before="320" w:after="200"/>
      <w:outlineLvl w:val="5"/>
    </w:pPr>
    <w:rPr>
      <w:rFonts w:ascii="Arial" w:hAnsi="Arial" w:eastAsia="Arial" w:cs="Arial"/>
      <w:b/>
      <w:bCs/>
      <w:sz w:val="22"/>
      <w:szCs w:val="22"/>
    </w:rPr>
  </w:style>
  <w:style w:type="paragraph" w:styleId="725">
    <w:name w:val="Heading 7"/>
    <w:basedOn w:val="718"/>
    <w:next w:val="718"/>
    <w:link w:val="809"/>
    <w:uiPriority w:val="9"/>
    <w:unhideWhenUsed/>
    <w:qFormat/>
    <w:pPr>
      <w:keepLines/>
      <w:keepNext/>
      <w:spacing w:before="320" w:after="200"/>
      <w:outlineLvl w:val="6"/>
    </w:pPr>
    <w:rPr>
      <w:rFonts w:ascii="Arial" w:hAnsi="Arial" w:eastAsia="Arial" w:cs="Arial"/>
      <w:b/>
      <w:bCs/>
      <w:i/>
      <w:iCs/>
      <w:sz w:val="22"/>
      <w:szCs w:val="22"/>
    </w:rPr>
  </w:style>
  <w:style w:type="paragraph" w:styleId="726">
    <w:name w:val="Heading 8"/>
    <w:basedOn w:val="718"/>
    <w:next w:val="718"/>
    <w:link w:val="810"/>
    <w:uiPriority w:val="9"/>
    <w:unhideWhenUsed/>
    <w:qFormat/>
    <w:pPr>
      <w:keepLines/>
      <w:keepNext/>
      <w:spacing w:before="320" w:after="200"/>
      <w:outlineLvl w:val="7"/>
    </w:pPr>
    <w:rPr>
      <w:rFonts w:ascii="Arial" w:hAnsi="Arial" w:eastAsia="Arial" w:cs="Arial"/>
      <w:i/>
      <w:iCs/>
      <w:sz w:val="22"/>
      <w:szCs w:val="22"/>
    </w:rPr>
  </w:style>
  <w:style w:type="paragraph" w:styleId="727">
    <w:name w:val="Heading 9"/>
    <w:basedOn w:val="718"/>
    <w:next w:val="718"/>
    <w:link w:val="811"/>
    <w:uiPriority w:val="9"/>
    <w:unhideWhenUsed/>
    <w:qFormat/>
    <w:pPr>
      <w:keepLines/>
      <w:keepNext/>
      <w:spacing w:before="320" w:after="200"/>
      <w:outlineLvl w:val="8"/>
    </w:pPr>
    <w:rPr>
      <w:rFonts w:ascii="Arial" w:hAnsi="Arial" w:eastAsia="Arial" w:cs="Arial"/>
      <w:i/>
      <w:iCs/>
    </w:rPr>
  </w:style>
  <w:style w:type="character" w:styleId="728" w:default="1">
    <w:name w:val="Default Paragraph Font"/>
    <w:uiPriority w:val="1"/>
    <w:semiHidden/>
    <w:unhideWhenUsed/>
    <w:qFormat/>
  </w:style>
  <w:style w:type="table" w:styleId="729" w:default="1">
    <w:name w:val="Normal Table"/>
    <w:uiPriority w:val="99"/>
    <w:semiHidden/>
    <w:unhideWhenUsed/>
    <w:qFormat/>
    <w:tblPr>
      <w:tblCellMar>
        <w:left w:w="108" w:type="dxa"/>
        <w:top w:w="0" w:type="dxa"/>
        <w:right w:w="108" w:type="dxa"/>
        <w:bottom w:w="0" w:type="dxa"/>
      </w:tblCellMar>
    </w:tblPr>
  </w:style>
  <w:style w:type="paragraph" w:styleId="730">
    <w:name w:val="Normal Indent"/>
    <w:basedOn w:val="718"/>
    <w:uiPriority w:val="99"/>
    <w:qFormat/>
    <w:pPr>
      <w:ind w:firstLine="420"/>
    </w:pPr>
    <w:rPr>
      <w:sz w:val="20"/>
    </w:rPr>
  </w:style>
  <w:style w:type="paragraph" w:styleId="731">
    <w:name w:val="toc 7"/>
    <w:basedOn w:val="718"/>
    <w:next w:val="718"/>
    <w:uiPriority w:val="39"/>
    <w:unhideWhenUsed/>
    <w:qFormat/>
    <w:pPr>
      <w:ind w:left="1701"/>
      <w:spacing w:after="57"/>
    </w:pPr>
  </w:style>
  <w:style w:type="paragraph" w:styleId="732">
    <w:name w:val="Caption"/>
    <w:basedOn w:val="718"/>
    <w:next w:val="71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3">
    <w:name w:val="annotation text"/>
    <w:basedOn w:val="718"/>
    <w:uiPriority w:val="99"/>
    <w:semiHidden/>
    <w:unhideWhenUsed/>
    <w:qFormat/>
    <w:pPr>
      <w:jc w:val="left"/>
    </w:pPr>
  </w:style>
  <w:style w:type="paragraph" w:styleId="734">
    <w:name w:val="Body Text"/>
    <w:basedOn w:val="718"/>
    <w:uiPriority w:val="0"/>
    <w:unhideWhenUsed/>
    <w:qFormat/>
    <w:pPr>
      <w:spacing w:after="120"/>
    </w:pPr>
    <w:rPr>
      <w:rFonts w:ascii="Calibri" w:hAnsi="Calibri"/>
      <w:szCs w:val="22"/>
    </w:rPr>
  </w:style>
  <w:style w:type="paragraph" w:styleId="735">
    <w:name w:val="Body Text Indent"/>
    <w:basedOn w:val="718"/>
    <w:uiPriority w:val="99"/>
    <w:qFormat/>
    <w:pPr>
      <w:ind w:firstLine="576"/>
    </w:pPr>
    <w:rPr>
      <w:sz w:val="20"/>
      <w:szCs w:val="20"/>
    </w:rPr>
  </w:style>
  <w:style w:type="paragraph" w:styleId="736">
    <w:name w:val="toc 5"/>
    <w:basedOn w:val="718"/>
    <w:next w:val="718"/>
    <w:uiPriority w:val="39"/>
    <w:unhideWhenUsed/>
    <w:qFormat/>
    <w:pPr>
      <w:ind w:left="1134"/>
      <w:spacing w:after="57"/>
    </w:pPr>
  </w:style>
  <w:style w:type="paragraph" w:styleId="737">
    <w:name w:val="toc 3"/>
    <w:basedOn w:val="718"/>
    <w:next w:val="718"/>
    <w:uiPriority w:val="39"/>
    <w:unhideWhenUsed/>
    <w:qFormat/>
    <w:pPr>
      <w:ind w:left="567"/>
      <w:spacing w:after="57"/>
    </w:pPr>
  </w:style>
  <w:style w:type="paragraph" w:styleId="738">
    <w:name w:val="Plain Text"/>
    <w:basedOn w:val="718"/>
    <w:uiPriority w:val="0"/>
    <w:qFormat/>
    <w:rPr>
      <w:rFonts w:ascii="宋体" w:hAnsi="Courier New" w:cs="Courier New"/>
    </w:rPr>
  </w:style>
  <w:style w:type="paragraph" w:styleId="739">
    <w:name w:val="toc 8"/>
    <w:basedOn w:val="718"/>
    <w:next w:val="718"/>
    <w:uiPriority w:val="39"/>
    <w:unhideWhenUsed/>
    <w:qFormat/>
    <w:pPr>
      <w:ind w:left="1984"/>
      <w:spacing w:after="57"/>
    </w:pPr>
  </w:style>
  <w:style w:type="paragraph" w:styleId="740">
    <w:name w:val="endnote text"/>
    <w:basedOn w:val="718"/>
    <w:link w:val="949"/>
    <w:uiPriority w:val="99"/>
    <w:semiHidden/>
    <w:unhideWhenUsed/>
    <w:qFormat/>
    <w:rPr>
      <w:sz w:val="20"/>
    </w:rPr>
  </w:style>
  <w:style w:type="paragraph" w:styleId="741">
    <w:name w:val="Footer"/>
    <w:basedOn w:val="718"/>
    <w:link w:val="822"/>
    <w:uiPriority w:val="99"/>
    <w:unhideWhenUsed/>
    <w:qFormat/>
    <w:pPr>
      <w:tabs>
        <w:tab w:val="center" w:pos="7143" w:leader="none"/>
        <w:tab w:val="right" w:pos="14287" w:leader="none"/>
      </w:tabs>
    </w:pPr>
  </w:style>
  <w:style w:type="paragraph" w:styleId="742">
    <w:name w:val="envelope return"/>
    <w:basedOn w:val="718"/>
    <w:uiPriority w:val="0"/>
    <w:qFormat/>
    <w:rPr>
      <w:rFonts w:ascii="Arial" w:hAnsi="Arial" w:eastAsia="楷体_GB2312"/>
      <w:sz w:val="26"/>
      <w:szCs w:val="20"/>
    </w:rPr>
  </w:style>
  <w:style w:type="paragraph" w:styleId="743">
    <w:name w:val="Header"/>
    <w:basedOn w:val="718"/>
    <w:link w:val="820"/>
    <w:uiPriority w:val="99"/>
    <w:unhideWhenUsed/>
    <w:qFormat/>
    <w:pPr>
      <w:tabs>
        <w:tab w:val="center" w:pos="7143" w:leader="none"/>
        <w:tab w:val="right" w:pos="14287" w:leader="none"/>
      </w:tabs>
    </w:pPr>
  </w:style>
  <w:style w:type="paragraph" w:styleId="744">
    <w:name w:val="toc 1"/>
    <w:basedOn w:val="718"/>
    <w:next w:val="718"/>
    <w:uiPriority w:val="39"/>
    <w:unhideWhenUsed/>
    <w:qFormat/>
    <w:pPr>
      <w:spacing w:after="57"/>
    </w:pPr>
  </w:style>
  <w:style w:type="paragraph" w:styleId="745">
    <w:name w:val="toc 4"/>
    <w:basedOn w:val="718"/>
    <w:next w:val="718"/>
    <w:uiPriority w:val="39"/>
    <w:unhideWhenUsed/>
    <w:qFormat/>
    <w:pPr>
      <w:ind w:left="850"/>
      <w:spacing w:after="57"/>
    </w:pPr>
  </w:style>
  <w:style w:type="paragraph" w:styleId="746">
    <w:name w:val="Subtitle"/>
    <w:basedOn w:val="718"/>
    <w:next w:val="718"/>
    <w:link w:val="815"/>
    <w:uiPriority w:val="11"/>
    <w:qFormat/>
    <w:pPr>
      <w:spacing w:before="200" w:after="200"/>
    </w:pPr>
    <w:rPr>
      <w:sz w:val="24"/>
      <w:szCs w:val="24"/>
    </w:rPr>
  </w:style>
  <w:style w:type="paragraph" w:styleId="747">
    <w:name w:val="footnote text"/>
    <w:basedOn w:val="718"/>
    <w:link w:val="948"/>
    <w:uiPriority w:val="99"/>
    <w:semiHidden/>
    <w:unhideWhenUsed/>
    <w:qFormat/>
    <w:pPr>
      <w:spacing w:after="40"/>
    </w:pPr>
    <w:rPr>
      <w:sz w:val="18"/>
    </w:rPr>
  </w:style>
  <w:style w:type="paragraph" w:styleId="748">
    <w:name w:val="toc 6"/>
    <w:basedOn w:val="718"/>
    <w:next w:val="718"/>
    <w:uiPriority w:val="39"/>
    <w:unhideWhenUsed/>
    <w:qFormat/>
    <w:pPr>
      <w:ind w:left="1417"/>
      <w:spacing w:after="57"/>
    </w:pPr>
  </w:style>
  <w:style w:type="paragraph" w:styleId="749">
    <w:name w:val="table of figures"/>
    <w:basedOn w:val="718"/>
    <w:next w:val="718"/>
    <w:uiPriority w:val="99"/>
    <w:unhideWhenUsed/>
    <w:qFormat/>
  </w:style>
  <w:style w:type="paragraph" w:styleId="750">
    <w:name w:val="toc 2"/>
    <w:basedOn w:val="718"/>
    <w:next w:val="718"/>
    <w:uiPriority w:val="39"/>
    <w:unhideWhenUsed/>
    <w:qFormat/>
    <w:pPr>
      <w:ind w:left="283"/>
      <w:spacing w:after="57"/>
    </w:pPr>
  </w:style>
  <w:style w:type="paragraph" w:styleId="751">
    <w:name w:val="toc 9"/>
    <w:basedOn w:val="718"/>
    <w:next w:val="718"/>
    <w:uiPriority w:val="39"/>
    <w:unhideWhenUsed/>
    <w:qFormat/>
    <w:pPr>
      <w:ind w:left="2268"/>
      <w:spacing w:after="57"/>
    </w:pPr>
  </w:style>
  <w:style w:type="paragraph" w:styleId="752">
    <w:name w:val="Normal (Web)"/>
    <w:basedOn w:val="718"/>
    <w:uiPriority w:val="99"/>
    <w:qFormat/>
    <w:pPr>
      <w:jc w:val="left"/>
      <w:spacing w:before="100" w:beforeAutospacing="1" w:after="100" w:afterAutospacing="1"/>
      <w:widowControl/>
    </w:pPr>
    <w:rPr>
      <w:rFonts w:ascii="宋体" w:hAnsi="宋体" w:cs="宋体"/>
      <w:sz w:val="24"/>
      <w:szCs w:val="24"/>
    </w:rPr>
  </w:style>
  <w:style w:type="paragraph" w:styleId="753">
    <w:name w:val="Title"/>
    <w:basedOn w:val="718"/>
    <w:next w:val="718"/>
    <w:link w:val="814"/>
    <w:uiPriority w:val="10"/>
    <w:qFormat/>
    <w:pPr>
      <w:contextualSpacing/>
      <w:spacing w:before="300" w:after="200"/>
    </w:pPr>
    <w:rPr>
      <w:sz w:val="48"/>
      <w:szCs w:val="48"/>
    </w:rPr>
  </w:style>
  <w:style w:type="paragraph" w:styleId="754">
    <w:name w:val="Body Text First Indent"/>
    <w:basedOn w:val="734"/>
    <w:uiPriority w:val="0"/>
    <w:qFormat/>
    <w:pPr>
      <w:ind w:firstLine="420"/>
      <w:spacing w:line="360" w:lineRule="auto"/>
    </w:pPr>
    <w:rPr>
      <w:rFonts w:ascii="Times New Roman" w:hAnsi="Times New Roman"/>
      <w:szCs w:val="21"/>
    </w:rPr>
  </w:style>
  <w:style w:type="paragraph" w:styleId="755">
    <w:name w:val="Body Text First Indent 2"/>
    <w:basedOn w:val="735"/>
    <w:uiPriority w:val="0"/>
    <w:qFormat/>
    <w:pPr>
      <w:ind w:firstLine="200"/>
      <w:spacing w:line="360" w:lineRule="auto"/>
    </w:pPr>
    <w:rPr>
      <w:rFonts w:ascii="宋体" w:eastAsia="宋体"/>
      <w:sz w:val="21"/>
      <w:szCs w:val="20"/>
    </w:rPr>
  </w:style>
  <w:style w:type="table" w:styleId="756">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7">
    <w:name w:val="endnote reference"/>
    <w:uiPriority w:val="99"/>
    <w:semiHidden/>
    <w:unhideWhenUsed/>
    <w:qFormat/>
    <w:rPr>
      <w:vertAlign w:val="superscript"/>
    </w:rPr>
  </w:style>
  <w:style w:type="character" w:styleId="758">
    <w:name w:val="Hyperlink"/>
    <w:uiPriority w:val="99"/>
    <w:unhideWhenUsed/>
    <w:qFormat/>
    <w:rPr>
      <w:color w:val="0000ff" w:themeColor="hyperlink"/>
      <w:u w:val="single"/>
      <w14:textFill>
        <w14:solidFill>
          <w14:schemeClr w14:val="hlink"/>
        </w14:solidFill>
      </w14:textFill>
    </w:rPr>
  </w:style>
  <w:style w:type="character" w:styleId="759">
    <w:name w:val="footnote reference"/>
    <w:uiPriority w:val="99"/>
    <w:unhideWhenUsed/>
    <w:qFormat/>
    <w:rPr>
      <w:vertAlign w:val="superscript"/>
    </w:rPr>
  </w:style>
  <w:style w:type="table" w:styleId="760" w:customStyle="1">
    <w:name w:val="Plain Table 1"/>
    <w:basedOn w:val="72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2"/>
    <w:basedOn w:val="72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3"/>
    <w:basedOn w:val="7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customStyle="1">
    <w:name w:val="Plain Table 4"/>
    <w:basedOn w:val="7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customStyle="1">
    <w:name w:val="Plain Table 5"/>
    <w:basedOn w:val="7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5" w:customStyle="1">
    <w:name w:val="Grid Table 1 Light"/>
    <w:basedOn w:val="72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6" w:customStyle="1">
    <w:name w:val="Grid Table 2"/>
    <w:basedOn w:val="7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7" w:customStyle="1">
    <w:name w:val="Grid Table 3"/>
    <w:basedOn w:val="7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4"/>
    <w:basedOn w:val="72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customStyle="1">
    <w:name w:val="Grid Table 5 Dark"/>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0" w:customStyle="1">
    <w:name w:val="Grid Table 6 Colorful"/>
    <w:basedOn w:val="72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1" w:customStyle="1">
    <w:name w:val="Grid Table 7 Colorful"/>
    <w:basedOn w:val="72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2" w:customStyle="1">
    <w:name w:val="List Table 1 Light"/>
    <w:basedOn w:val="72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customStyle="1">
    <w:name w:val="List Table 2"/>
    <w:basedOn w:val="72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4" w:customStyle="1">
    <w:name w:val="List Table 3"/>
    <w:basedOn w:val="7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5" w:customStyle="1">
    <w:name w:val="List Table 4"/>
    <w:basedOn w:val="7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6" w:customStyle="1">
    <w:name w:val="List Table 5 Dark"/>
    <w:basedOn w:val="72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7" w:customStyle="1">
    <w:name w:val="List Table 6 Colorful"/>
    <w:basedOn w:val="72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8" w:customStyle="1">
    <w:name w:val="List Table 7 Colorful"/>
    <w:basedOn w:val="72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9" w:customStyle="1">
    <w:name w:val="TOC Heading"/>
    <w:uiPriority w:val="39"/>
    <w:unhideWhenUsed/>
    <w:qFormat/>
    <w:rPr>
      <w:rFonts w:hint="default" w:ascii="Times New Roman" w:hAnsi="Times New Roman" w:eastAsia="宋体" w:cs="Times New Roman"/>
    </w:rPr>
  </w:style>
  <w:style w:type="paragraph" w:styleId="780" w:customStyle="1">
    <w:name w:val="TOC 标题1"/>
    <w:uiPriority w:val="39"/>
    <w:unhideWhenUsed/>
    <w:qFormat/>
    <w:rPr>
      <w:rFonts w:hint="default" w:ascii="Times New Roman" w:hAnsi="Times New Roman" w:eastAsia="宋体" w:cs="Times New Roman"/>
      <w:lang w:val="en-US" w:eastAsia="zh-CN" w:bidi="ar-SA"/>
    </w:rPr>
  </w:style>
  <w:style w:type="paragraph" w:styleId="781" w:customStyle="1">
    <w:name w:val="TOC 标题113"/>
    <w:uiPriority w:val="39"/>
    <w:unhideWhenUsed/>
    <w:qFormat/>
    <w:rPr>
      <w:rFonts w:hint="default" w:ascii="Times New Roman" w:hAnsi="Times New Roman" w:eastAsia="宋体" w:cs="Times New Roman"/>
      <w:lang w:val="en-US" w:eastAsia="zh-CN" w:bidi="ar-SA"/>
    </w:rPr>
  </w:style>
  <w:style w:type="paragraph" w:styleId="782" w:customStyle="1">
    <w:name w:val="TOC 标题112"/>
    <w:uiPriority w:val="39"/>
    <w:unhideWhenUsed/>
    <w:qFormat/>
    <w:rPr>
      <w:rFonts w:hint="default" w:ascii="Times New Roman" w:hAnsi="Times New Roman" w:eastAsia="宋体" w:cs="Times New Roman"/>
      <w:lang w:val="en-US" w:eastAsia="zh-CN" w:bidi="ar-SA"/>
    </w:rPr>
  </w:style>
  <w:style w:type="character" w:styleId="783" w:customStyle="1">
    <w:name w:val="Heading 1 Char"/>
    <w:basedOn w:val="728"/>
    <w:uiPriority w:val="9"/>
    <w:qFormat/>
    <w:rPr>
      <w:rFonts w:ascii="Arial" w:hAnsi="Arial" w:eastAsia="Arial" w:cs="Arial"/>
      <w:sz w:val="40"/>
      <w:szCs w:val="40"/>
    </w:rPr>
  </w:style>
  <w:style w:type="character" w:styleId="784" w:customStyle="1">
    <w:name w:val="Heading 2 Char"/>
    <w:basedOn w:val="728"/>
    <w:uiPriority w:val="9"/>
    <w:qFormat/>
    <w:rPr>
      <w:rFonts w:ascii="Arial" w:hAnsi="Arial" w:eastAsia="Arial" w:cs="Arial"/>
      <w:sz w:val="34"/>
    </w:rPr>
  </w:style>
  <w:style w:type="character" w:styleId="785" w:customStyle="1">
    <w:name w:val="Heading 3 Char"/>
    <w:basedOn w:val="728"/>
    <w:uiPriority w:val="9"/>
    <w:qFormat/>
    <w:rPr>
      <w:rFonts w:ascii="Arial" w:hAnsi="Arial" w:eastAsia="Arial" w:cs="Arial"/>
      <w:sz w:val="30"/>
      <w:szCs w:val="30"/>
    </w:rPr>
  </w:style>
  <w:style w:type="character" w:styleId="786" w:customStyle="1">
    <w:name w:val="Heading 4 Char"/>
    <w:basedOn w:val="728"/>
    <w:uiPriority w:val="9"/>
    <w:qFormat/>
    <w:rPr>
      <w:rFonts w:ascii="Arial" w:hAnsi="Arial" w:eastAsia="Arial" w:cs="Arial"/>
      <w:b/>
      <w:bCs/>
      <w:sz w:val="26"/>
      <w:szCs w:val="26"/>
    </w:rPr>
  </w:style>
  <w:style w:type="character" w:styleId="787" w:customStyle="1">
    <w:name w:val="Heading 5 Char"/>
    <w:basedOn w:val="728"/>
    <w:uiPriority w:val="9"/>
    <w:qFormat/>
    <w:rPr>
      <w:rFonts w:ascii="Arial" w:hAnsi="Arial" w:eastAsia="Arial" w:cs="Arial"/>
      <w:b/>
      <w:bCs/>
      <w:sz w:val="24"/>
      <w:szCs w:val="24"/>
    </w:rPr>
  </w:style>
  <w:style w:type="character" w:styleId="788" w:customStyle="1">
    <w:name w:val="Heading 6 Char"/>
    <w:basedOn w:val="728"/>
    <w:uiPriority w:val="9"/>
    <w:qFormat/>
    <w:rPr>
      <w:rFonts w:ascii="Arial" w:hAnsi="Arial" w:eastAsia="Arial" w:cs="Arial"/>
      <w:b/>
      <w:bCs/>
      <w:sz w:val="22"/>
      <w:szCs w:val="22"/>
    </w:rPr>
  </w:style>
  <w:style w:type="character" w:styleId="789" w:customStyle="1">
    <w:name w:val="Heading 7 Char"/>
    <w:basedOn w:val="728"/>
    <w:uiPriority w:val="9"/>
    <w:qFormat/>
    <w:rPr>
      <w:rFonts w:ascii="Arial" w:hAnsi="Arial" w:eastAsia="Arial" w:cs="Arial"/>
      <w:b/>
      <w:bCs/>
      <w:i/>
      <w:iCs/>
      <w:sz w:val="22"/>
      <w:szCs w:val="22"/>
    </w:rPr>
  </w:style>
  <w:style w:type="character" w:styleId="790" w:customStyle="1">
    <w:name w:val="Heading 8 Char"/>
    <w:basedOn w:val="728"/>
    <w:uiPriority w:val="9"/>
    <w:qFormat/>
    <w:rPr>
      <w:rFonts w:ascii="Arial" w:hAnsi="Arial" w:eastAsia="Arial" w:cs="Arial"/>
      <w:i/>
      <w:iCs/>
      <w:sz w:val="22"/>
      <w:szCs w:val="22"/>
    </w:rPr>
  </w:style>
  <w:style w:type="character" w:styleId="791" w:customStyle="1">
    <w:name w:val="Heading 9 Char"/>
    <w:basedOn w:val="728"/>
    <w:uiPriority w:val="9"/>
    <w:qFormat/>
    <w:rPr>
      <w:rFonts w:ascii="Arial" w:hAnsi="Arial" w:eastAsia="Arial" w:cs="Arial"/>
      <w:i/>
      <w:iCs/>
      <w:sz w:val="21"/>
      <w:szCs w:val="21"/>
    </w:rPr>
  </w:style>
  <w:style w:type="character" w:styleId="792" w:customStyle="1">
    <w:name w:val="Title Char"/>
    <w:basedOn w:val="728"/>
    <w:uiPriority w:val="10"/>
    <w:qFormat/>
    <w:rPr>
      <w:sz w:val="48"/>
      <w:szCs w:val="48"/>
    </w:rPr>
  </w:style>
  <w:style w:type="character" w:styleId="793" w:customStyle="1">
    <w:name w:val="Subtitle Char"/>
    <w:basedOn w:val="728"/>
    <w:uiPriority w:val="11"/>
    <w:qFormat/>
    <w:rPr>
      <w:sz w:val="24"/>
      <w:szCs w:val="24"/>
    </w:rPr>
  </w:style>
  <w:style w:type="character" w:styleId="794" w:customStyle="1">
    <w:name w:val="Quote Char"/>
    <w:uiPriority w:val="29"/>
    <w:qFormat/>
    <w:rPr>
      <w:i/>
    </w:rPr>
  </w:style>
  <w:style w:type="character" w:styleId="795" w:customStyle="1">
    <w:name w:val="Intense Quote Char"/>
    <w:uiPriority w:val="30"/>
    <w:qFormat/>
    <w:rPr>
      <w:i/>
    </w:rPr>
  </w:style>
  <w:style w:type="character" w:styleId="796" w:customStyle="1">
    <w:name w:val="Header Char"/>
    <w:basedOn w:val="728"/>
    <w:uiPriority w:val="99"/>
    <w:qFormat/>
  </w:style>
  <w:style w:type="character" w:styleId="797" w:customStyle="1">
    <w:name w:val="Caption Char"/>
    <w:uiPriority w:val="99"/>
    <w:qFormat/>
  </w:style>
  <w:style w:type="character" w:styleId="798" w:customStyle="1">
    <w:name w:val="Footnote Text Char"/>
    <w:uiPriority w:val="99"/>
    <w:qFormat/>
    <w:rPr>
      <w:sz w:val="18"/>
    </w:rPr>
  </w:style>
  <w:style w:type="character" w:styleId="799" w:customStyle="1">
    <w:name w:val="Endnote Text Char"/>
    <w:uiPriority w:val="99"/>
    <w:qFormat/>
    <w:rPr>
      <w:sz w:val="20"/>
    </w:rPr>
  </w:style>
  <w:style w:type="paragraph" w:styleId="800" w:customStyle="1">
    <w:name w:val="TOC 标题111"/>
    <w:uiPriority w:val="39"/>
    <w:unhideWhenUsed/>
    <w:qFormat/>
    <w:rPr>
      <w:rFonts w:hint="default" w:ascii="Times New Roman" w:hAnsi="Times New Roman" w:eastAsia="宋体" w:cs="Times New Roman"/>
      <w:lang w:val="en-US" w:eastAsia="zh-CN" w:bidi="ar-SA"/>
    </w:rPr>
  </w:style>
  <w:style w:type="paragraph" w:styleId="801" w:customStyle="1">
    <w:name w:val="正文文本缩进1"/>
    <w:basedOn w:val="718"/>
    <w:link w:val="983"/>
    <w:uiPriority w:val="0"/>
    <w:qFormat/>
    <w:pPr>
      <w:ind w:firstLine="645"/>
    </w:pPr>
    <w:rPr>
      <w:rFonts w:ascii="楷体_GB2312" w:eastAsia="楷体_GB2312"/>
      <w:sz w:val="32"/>
      <w:szCs w:val="32"/>
      <w:lang w:eastAsia="en-US"/>
    </w:rPr>
  </w:style>
  <w:style w:type="paragraph" w:styleId="80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03" w:customStyle="1">
    <w:name w:val="标题 1 字符"/>
    <w:link w:val="719"/>
    <w:uiPriority w:val="9"/>
    <w:qFormat/>
    <w:rPr>
      <w:rFonts w:ascii="Arial" w:hAnsi="Arial" w:eastAsia="Arial" w:cs="Arial"/>
      <w:sz w:val="40"/>
      <w:szCs w:val="40"/>
    </w:rPr>
  </w:style>
  <w:style w:type="character" w:styleId="804" w:customStyle="1">
    <w:name w:val="标题 2 字符"/>
    <w:link w:val="720"/>
    <w:uiPriority w:val="9"/>
    <w:qFormat/>
    <w:rPr>
      <w:rFonts w:ascii="Arial" w:hAnsi="Arial" w:eastAsia="Arial" w:cs="Arial"/>
      <w:sz w:val="34"/>
    </w:rPr>
  </w:style>
  <w:style w:type="character" w:styleId="805" w:customStyle="1">
    <w:name w:val="标题 3 字符"/>
    <w:link w:val="721"/>
    <w:uiPriority w:val="9"/>
    <w:qFormat/>
    <w:rPr>
      <w:rFonts w:ascii="Arial" w:hAnsi="Arial" w:eastAsia="Arial" w:cs="Arial"/>
      <w:sz w:val="30"/>
      <w:szCs w:val="30"/>
    </w:rPr>
  </w:style>
  <w:style w:type="character" w:styleId="806" w:customStyle="1">
    <w:name w:val="标题 4 字符"/>
    <w:link w:val="722"/>
    <w:uiPriority w:val="9"/>
    <w:qFormat/>
    <w:rPr>
      <w:rFonts w:ascii="Arial" w:hAnsi="Arial" w:eastAsia="Arial" w:cs="Arial"/>
      <w:b/>
      <w:bCs/>
      <w:sz w:val="26"/>
      <w:szCs w:val="26"/>
    </w:rPr>
  </w:style>
  <w:style w:type="character" w:styleId="807" w:customStyle="1">
    <w:name w:val="标题 5 字符"/>
    <w:link w:val="723"/>
    <w:uiPriority w:val="9"/>
    <w:qFormat/>
    <w:rPr>
      <w:rFonts w:ascii="Arial" w:hAnsi="Arial" w:eastAsia="Arial" w:cs="Arial"/>
      <w:b/>
      <w:bCs/>
      <w:sz w:val="24"/>
      <w:szCs w:val="24"/>
    </w:rPr>
  </w:style>
  <w:style w:type="character" w:styleId="808" w:customStyle="1">
    <w:name w:val="标题 6 字符"/>
    <w:link w:val="724"/>
    <w:uiPriority w:val="9"/>
    <w:qFormat/>
    <w:rPr>
      <w:rFonts w:ascii="Arial" w:hAnsi="Arial" w:eastAsia="Arial" w:cs="Arial"/>
      <w:b/>
      <w:bCs/>
      <w:sz w:val="22"/>
      <w:szCs w:val="22"/>
    </w:rPr>
  </w:style>
  <w:style w:type="character" w:styleId="809" w:customStyle="1">
    <w:name w:val="标题 7 字符"/>
    <w:link w:val="725"/>
    <w:uiPriority w:val="9"/>
    <w:qFormat/>
    <w:rPr>
      <w:rFonts w:ascii="Arial" w:hAnsi="Arial" w:eastAsia="Arial" w:cs="Arial"/>
      <w:b/>
      <w:bCs/>
      <w:i/>
      <w:iCs/>
      <w:sz w:val="22"/>
      <w:szCs w:val="22"/>
    </w:rPr>
  </w:style>
  <w:style w:type="character" w:styleId="810" w:customStyle="1">
    <w:name w:val="标题 8 字符"/>
    <w:link w:val="726"/>
    <w:uiPriority w:val="9"/>
    <w:qFormat/>
    <w:rPr>
      <w:rFonts w:ascii="Arial" w:hAnsi="Arial" w:eastAsia="Arial" w:cs="Arial"/>
      <w:i/>
      <w:iCs/>
      <w:sz w:val="22"/>
      <w:szCs w:val="22"/>
    </w:rPr>
  </w:style>
  <w:style w:type="character" w:styleId="811" w:customStyle="1">
    <w:name w:val="标题 9 字符"/>
    <w:link w:val="727"/>
    <w:uiPriority w:val="9"/>
    <w:qFormat/>
    <w:rPr>
      <w:rFonts w:ascii="Arial" w:hAnsi="Arial" w:eastAsia="Arial" w:cs="Arial"/>
      <w:i/>
      <w:iCs/>
      <w:sz w:val="21"/>
      <w:szCs w:val="21"/>
    </w:rPr>
  </w:style>
  <w:style w:type="paragraph" w:styleId="812">
    <w:name w:val="List Paragraph"/>
    <w:basedOn w:val="718"/>
    <w:uiPriority w:val="34"/>
    <w:qFormat/>
    <w:pPr>
      <w:contextualSpacing/>
      <w:ind w:left="720"/>
    </w:pPr>
  </w:style>
  <w:style w:type="paragraph" w:styleId="813">
    <w:name w:val="No Spacing"/>
    <w:uiPriority w:val="1"/>
    <w:qFormat/>
    <w:rPr>
      <w:rFonts w:hint="default" w:ascii="Calibri" w:hAnsi="Calibri" w:eastAsia="宋体" w:cs="Times New Roman"/>
      <w:lang w:val="en-US" w:eastAsia="zh-CN" w:bidi="ar-SA"/>
    </w:rPr>
  </w:style>
  <w:style w:type="character" w:styleId="814" w:customStyle="1">
    <w:name w:val="标题 字符"/>
    <w:link w:val="753"/>
    <w:uiPriority w:val="10"/>
    <w:qFormat/>
    <w:rPr>
      <w:sz w:val="48"/>
      <w:szCs w:val="48"/>
    </w:rPr>
  </w:style>
  <w:style w:type="character" w:styleId="815" w:customStyle="1">
    <w:name w:val="副标题 字符"/>
    <w:link w:val="746"/>
    <w:uiPriority w:val="11"/>
    <w:qFormat/>
    <w:rPr>
      <w:sz w:val="24"/>
      <w:szCs w:val="24"/>
    </w:rPr>
  </w:style>
  <w:style w:type="paragraph" w:styleId="816">
    <w:name w:val="Quote"/>
    <w:basedOn w:val="718"/>
    <w:next w:val="718"/>
    <w:link w:val="817"/>
    <w:uiPriority w:val="29"/>
    <w:qFormat/>
    <w:pPr>
      <w:ind w:left="720" w:right="720"/>
    </w:pPr>
    <w:rPr>
      <w:i/>
    </w:rPr>
  </w:style>
  <w:style w:type="character" w:styleId="817" w:customStyle="1">
    <w:name w:val="引用 字符"/>
    <w:link w:val="816"/>
    <w:uiPriority w:val="29"/>
    <w:qFormat/>
    <w:rPr>
      <w:i/>
    </w:rPr>
  </w:style>
  <w:style w:type="paragraph" w:styleId="818">
    <w:name w:val="Intense Quote"/>
    <w:basedOn w:val="718"/>
    <w:next w:val="718"/>
    <w:link w:val="8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customStyle="1">
    <w:name w:val="明显引用 字符"/>
    <w:link w:val="818"/>
    <w:uiPriority w:val="30"/>
    <w:qFormat/>
    <w:rPr>
      <w:i/>
    </w:rPr>
  </w:style>
  <w:style w:type="character" w:styleId="820" w:customStyle="1">
    <w:name w:val="页眉 字符"/>
    <w:link w:val="743"/>
    <w:uiPriority w:val="99"/>
    <w:qFormat/>
  </w:style>
  <w:style w:type="character" w:styleId="821" w:customStyle="1">
    <w:name w:val="Footer Char"/>
    <w:uiPriority w:val="99"/>
    <w:qFormat/>
  </w:style>
  <w:style w:type="character" w:styleId="822" w:customStyle="1">
    <w:name w:val="页脚 字符"/>
    <w:link w:val="741"/>
    <w:uiPriority w:val="99"/>
    <w:qFormat/>
  </w:style>
  <w:style w:type="table" w:styleId="82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8" w:customStyle="1">
    <w:name w:val="脚注文本 字符"/>
    <w:link w:val="747"/>
    <w:uiPriority w:val="99"/>
    <w:qFormat/>
    <w:rPr>
      <w:sz w:val="18"/>
    </w:rPr>
  </w:style>
  <w:style w:type="character" w:styleId="949" w:customStyle="1">
    <w:name w:val="尾注文本 字符"/>
    <w:link w:val="740"/>
    <w:uiPriority w:val="99"/>
    <w:qFormat/>
    <w:rPr>
      <w:sz w:val="20"/>
    </w:rPr>
  </w:style>
  <w:style w:type="paragraph" w:styleId="950" w:customStyle="1">
    <w:name w:val="TOC 标题11"/>
    <w:uiPriority w:val="39"/>
    <w:unhideWhenUsed/>
    <w:qFormat/>
    <w:rPr>
      <w:rFonts w:hint="default" w:ascii="Calibri" w:hAnsi="Calibri" w:eastAsia="宋体" w:cs="Times New Roman"/>
      <w:lang w:val="en-US" w:eastAsia="zh-CN" w:bidi="ar-SA"/>
    </w:rPr>
  </w:style>
  <w:style w:type="paragraph" w:styleId="951" w:customStyle="1">
    <w:name w:val="标题 11"/>
    <w:basedOn w:val="718"/>
    <w:next w:val="718"/>
    <w:link w:val="963"/>
    <w:uiPriority w:val="0"/>
    <w:qFormat/>
    <w:pPr>
      <w:jc w:val="center"/>
      <w:keepNext/>
      <w:outlineLvl w:val="0"/>
    </w:pPr>
    <w:rPr>
      <w:rFonts w:ascii="楷体_GB2312" w:eastAsia="楷体_GB2312"/>
      <w:sz w:val="28"/>
      <w:szCs w:val="28"/>
      <w:lang w:eastAsia="en-US"/>
    </w:rPr>
  </w:style>
  <w:style w:type="paragraph" w:styleId="952" w:customStyle="1">
    <w:name w:val="标题 21"/>
    <w:basedOn w:val="718"/>
    <w:next w:val="953"/>
    <w:link w:val="964"/>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53" w:customStyle="1">
    <w:name w:val="正文缩进1"/>
    <w:basedOn w:val="718"/>
    <w:link w:val="965"/>
    <w:uiPriority w:val="0"/>
    <w:qFormat/>
    <w:pPr>
      <w:ind w:firstLine="420"/>
    </w:pPr>
    <w:rPr>
      <w:sz w:val="20"/>
      <w:lang w:eastAsia="en-US"/>
    </w:rPr>
  </w:style>
  <w:style w:type="paragraph" w:styleId="954" w:customStyle="1">
    <w:name w:val="标题 31"/>
    <w:basedOn w:val="718"/>
    <w:next w:val="953"/>
    <w:link w:val="966"/>
    <w:uiPriority w:val="0"/>
    <w:qFormat/>
    <w:pPr>
      <w:keepLines/>
      <w:keepNext/>
      <w:spacing w:before="260" w:after="260" w:line="416" w:lineRule="auto"/>
      <w:outlineLvl w:val="2"/>
    </w:pPr>
    <w:rPr>
      <w:b/>
      <w:bCs/>
      <w:sz w:val="32"/>
      <w:szCs w:val="32"/>
      <w:lang w:eastAsia="en-US"/>
    </w:rPr>
  </w:style>
  <w:style w:type="paragraph" w:styleId="955" w:customStyle="1">
    <w:name w:val="标题 41"/>
    <w:basedOn w:val="718"/>
    <w:next w:val="953"/>
    <w:link w:val="967"/>
    <w:uiPriority w:val="0"/>
    <w:qFormat/>
    <w:pPr>
      <w:keepLines/>
      <w:keepNext/>
      <w:spacing w:before="280" w:after="290" w:line="376" w:lineRule="auto"/>
      <w:outlineLvl w:val="3"/>
    </w:pPr>
    <w:rPr>
      <w:rFonts w:ascii="Arial" w:hAnsi="Arial" w:eastAsia="黑体"/>
      <w:b/>
      <w:bCs/>
      <w:sz w:val="28"/>
      <w:szCs w:val="28"/>
      <w:lang w:eastAsia="en-US"/>
    </w:rPr>
  </w:style>
  <w:style w:type="paragraph" w:styleId="956" w:customStyle="1">
    <w:name w:val="标题 51"/>
    <w:basedOn w:val="718"/>
    <w:next w:val="953"/>
    <w:link w:val="968"/>
    <w:uiPriority w:val="0"/>
    <w:qFormat/>
    <w:pPr>
      <w:keepNext/>
      <w:outlineLvl w:val="4"/>
    </w:pPr>
    <w:rPr>
      <w:rFonts w:ascii="宋体"/>
      <w:color w:val="000000"/>
      <w:sz w:val="28"/>
      <w:szCs w:val="28"/>
      <w:lang w:eastAsia="en-US"/>
    </w:rPr>
  </w:style>
  <w:style w:type="paragraph" w:styleId="957" w:customStyle="1">
    <w:name w:val="标题 61"/>
    <w:basedOn w:val="718"/>
    <w:next w:val="718"/>
    <w:link w:val="969"/>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58" w:customStyle="1">
    <w:name w:val="标题 71"/>
    <w:basedOn w:val="718"/>
    <w:next w:val="718"/>
    <w:link w:val="970"/>
    <w:uiPriority w:val="0"/>
    <w:qFormat/>
    <w:pPr>
      <w:numPr>
        <w:ilvl w:val="6"/>
        <w:numId w:val="1"/>
      </w:numPr>
      <w:keepLines/>
      <w:keepNext/>
      <w:spacing w:before="240" w:after="64" w:line="320" w:lineRule="auto"/>
      <w:outlineLvl w:val="6"/>
    </w:pPr>
    <w:rPr>
      <w:b/>
      <w:bCs/>
      <w:sz w:val="24"/>
      <w:szCs w:val="24"/>
      <w:lang w:eastAsia="en-US"/>
    </w:rPr>
  </w:style>
  <w:style w:type="paragraph" w:styleId="959" w:customStyle="1">
    <w:name w:val="标题 81"/>
    <w:basedOn w:val="718"/>
    <w:next w:val="718"/>
    <w:link w:val="971"/>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60" w:customStyle="1">
    <w:name w:val="标题 91"/>
    <w:basedOn w:val="718"/>
    <w:next w:val="718"/>
    <w:link w:val="972"/>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61" w:customStyle="1">
    <w:name w:val="默认段落字体1"/>
    <w:uiPriority w:val="1"/>
    <w:unhideWhenUsed/>
    <w:qFormat/>
  </w:style>
  <w:style w:type="table" w:styleId="962" w:customStyle="1">
    <w:name w:val="普通表格1"/>
    <w:uiPriority w:val="99"/>
    <w:unhideWhenUsed/>
    <w:qFormat/>
    <w:tblPr>
      <w:tblCellMar>
        <w:left w:w="0" w:type="dxa"/>
        <w:top w:w="0" w:type="dxa"/>
        <w:right w:w="0" w:type="dxa"/>
        <w:bottom w:w="0" w:type="dxa"/>
      </w:tblCellMar>
    </w:tblPr>
  </w:style>
  <w:style w:type="character" w:styleId="963" w:customStyle="1">
    <w:name w:val="标题 1 Char"/>
    <w:link w:val="951"/>
    <w:uiPriority w:val="0"/>
    <w:qFormat/>
    <w:rPr>
      <w:rFonts w:ascii="楷体_GB2312" w:hAnsi="Times New Roman" w:eastAsia="楷体_GB2312" w:cs="Times New Roman"/>
      <w:sz w:val="28"/>
      <w:szCs w:val="28"/>
    </w:rPr>
  </w:style>
  <w:style w:type="character" w:styleId="964" w:customStyle="1">
    <w:name w:val="标题 2 Char"/>
    <w:link w:val="952"/>
    <w:uiPriority w:val="0"/>
    <w:qFormat/>
    <w:rPr>
      <w:rFonts w:ascii="Arial" w:hAnsi="Arial" w:eastAsia="幼圆" w:cs="Arial"/>
      <w:b/>
      <w:bCs/>
      <w:sz w:val="44"/>
      <w:szCs w:val="44"/>
    </w:rPr>
  </w:style>
  <w:style w:type="character" w:styleId="965" w:customStyle="1">
    <w:name w:val="正文缩进 Char"/>
    <w:link w:val="953"/>
    <w:uiPriority w:val="0"/>
    <w:qFormat/>
    <w:rPr>
      <w:rFonts w:ascii="Times New Roman" w:hAnsi="Times New Roman" w:eastAsia="宋体" w:cs="Times New Roman"/>
      <w:szCs w:val="21"/>
    </w:rPr>
  </w:style>
  <w:style w:type="character" w:styleId="966" w:customStyle="1">
    <w:name w:val="标题 3 Char"/>
    <w:link w:val="954"/>
    <w:uiPriority w:val="0"/>
    <w:qFormat/>
    <w:rPr>
      <w:rFonts w:ascii="Times New Roman" w:hAnsi="Times New Roman" w:eastAsia="宋体" w:cs="Times New Roman"/>
      <w:b/>
      <w:bCs/>
      <w:sz w:val="32"/>
      <w:szCs w:val="32"/>
    </w:rPr>
  </w:style>
  <w:style w:type="character" w:styleId="967" w:customStyle="1">
    <w:name w:val="标题 4 Char"/>
    <w:link w:val="955"/>
    <w:uiPriority w:val="0"/>
    <w:qFormat/>
    <w:rPr>
      <w:rFonts w:ascii="Arial" w:hAnsi="Arial" w:eastAsia="黑体" w:cs="Arial"/>
      <w:b/>
      <w:bCs/>
      <w:sz w:val="28"/>
      <w:szCs w:val="28"/>
    </w:rPr>
  </w:style>
  <w:style w:type="character" w:styleId="968" w:customStyle="1">
    <w:name w:val="标题 5 Char"/>
    <w:link w:val="956"/>
    <w:uiPriority w:val="0"/>
    <w:qFormat/>
    <w:rPr>
      <w:rFonts w:ascii="宋体" w:hAnsi="Times New Roman" w:eastAsia="宋体" w:cs="Times New Roman"/>
      <w:color w:val="000000"/>
      <w:sz w:val="28"/>
      <w:szCs w:val="28"/>
    </w:rPr>
  </w:style>
  <w:style w:type="character" w:styleId="969" w:customStyle="1">
    <w:name w:val="标题 6 Char"/>
    <w:link w:val="957"/>
    <w:uiPriority w:val="0"/>
    <w:qFormat/>
    <w:rPr>
      <w:rFonts w:ascii="Arial" w:hAnsi="Arial" w:eastAsia="黑体" w:cs="Times New Roman"/>
      <w:b/>
      <w:bCs/>
      <w:sz w:val="24"/>
      <w:szCs w:val="24"/>
    </w:rPr>
  </w:style>
  <w:style w:type="character" w:styleId="970" w:customStyle="1">
    <w:name w:val="标题 7 Char"/>
    <w:link w:val="958"/>
    <w:uiPriority w:val="0"/>
    <w:qFormat/>
    <w:rPr>
      <w:rFonts w:ascii="Times New Roman" w:hAnsi="Times New Roman" w:eastAsia="宋体" w:cs="Times New Roman"/>
      <w:b/>
      <w:bCs/>
      <w:sz w:val="24"/>
      <w:szCs w:val="24"/>
    </w:rPr>
  </w:style>
  <w:style w:type="character" w:styleId="971" w:customStyle="1">
    <w:name w:val="标题 8 Char"/>
    <w:link w:val="959"/>
    <w:uiPriority w:val="0"/>
    <w:qFormat/>
    <w:rPr>
      <w:rFonts w:ascii="Arial" w:hAnsi="Arial" w:eastAsia="黑体" w:cs="Times New Roman"/>
      <w:sz w:val="24"/>
      <w:szCs w:val="24"/>
    </w:rPr>
  </w:style>
  <w:style w:type="character" w:styleId="972" w:customStyle="1">
    <w:name w:val="标题 9 Char"/>
    <w:link w:val="960"/>
    <w:uiPriority w:val="0"/>
    <w:qFormat/>
    <w:rPr>
      <w:rFonts w:ascii="Arial" w:hAnsi="Arial" w:eastAsia="黑体" w:cs="Times New Roman"/>
      <w:szCs w:val="21"/>
    </w:rPr>
  </w:style>
  <w:style w:type="paragraph" w:styleId="973" w:customStyle="1">
    <w:name w:val="列表 31"/>
    <w:basedOn w:val="718"/>
    <w:uiPriority w:val="0"/>
    <w:qFormat/>
    <w:pPr>
      <w:ind w:left="100" w:hanging="200"/>
    </w:pPr>
  </w:style>
  <w:style w:type="paragraph" w:styleId="974" w:customStyle="1">
    <w:name w:val="目录 71"/>
    <w:basedOn w:val="718"/>
    <w:next w:val="718"/>
    <w:uiPriority w:val="0"/>
    <w:semiHidden/>
    <w:qFormat/>
    <w:pPr>
      <w:ind w:left="1260"/>
      <w:jc w:val="left"/>
    </w:pPr>
  </w:style>
  <w:style w:type="paragraph" w:styleId="975" w:customStyle="1">
    <w:name w:val="文档结构图1"/>
    <w:basedOn w:val="718"/>
    <w:link w:val="976"/>
    <w:uiPriority w:val="0"/>
    <w:semiHidden/>
    <w:qFormat/>
    <w:pPr>
      <w:shd w:val="clear" w:color="auto" w:fill="000080"/>
    </w:pPr>
    <w:rPr>
      <w:sz w:val="20"/>
      <w:lang w:eastAsia="en-US"/>
    </w:rPr>
  </w:style>
  <w:style w:type="character" w:styleId="976" w:customStyle="1">
    <w:name w:val="文档结构图 Char"/>
    <w:link w:val="975"/>
    <w:uiPriority w:val="0"/>
    <w:semiHidden/>
    <w:qFormat/>
    <w:rPr>
      <w:rFonts w:ascii="Times New Roman" w:hAnsi="Times New Roman" w:eastAsia="宋体" w:cs="Times New Roman"/>
      <w:szCs w:val="21"/>
      <w:shd w:val="clear" w:color="auto" w:fill="000080"/>
    </w:rPr>
  </w:style>
  <w:style w:type="paragraph" w:styleId="977" w:customStyle="1">
    <w:name w:val="批注文字1"/>
    <w:basedOn w:val="718"/>
    <w:link w:val="978"/>
    <w:uiPriority w:val="0"/>
    <w:semiHidden/>
    <w:qFormat/>
    <w:pPr>
      <w:jc w:val="left"/>
    </w:pPr>
    <w:rPr>
      <w:sz w:val="20"/>
      <w:lang w:eastAsia="en-US"/>
    </w:rPr>
  </w:style>
  <w:style w:type="character" w:styleId="978" w:customStyle="1">
    <w:name w:val="批注文字 Char"/>
    <w:link w:val="977"/>
    <w:uiPriority w:val="0"/>
    <w:semiHidden/>
    <w:qFormat/>
    <w:rPr>
      <w:rFonts w:ascii="Times New Roman" w:hAnsi="Times New Roman" w:eastAsia="宋体" w:cs="Times New Roman"/>
      <w:szCs w:val="21"/>
    </w:rPr>
  </w:style>
  <w:style w:type="paragraph" w:styleId="979" w:customStyle="1">
    <w:name w:val="正文文本 31"/>
    <w:basedOn w:val="718"/>
    <w:link w:val="980"/>
    <w:uiPriority w:val="0"/>
    <w:qFormat/>
    <w:rPr>
      <w:rFonts w:ascii="仿宋_GB2312" w:hAnsi="Arial" w:eastAsia="仿宋_GB2312"/>
      <w:sz w:val="32"/>
      <w:szCs w:val="32"/>
      <w:lang w:eastAsia="en-US"/>
    </w:rPr>
  </w:style>
  <w:style w:type="character" w:styleId="980" w:customStyle="1">
    <w:name w:val="正文文本 3 Char"/>
    <w:link w:val="979"/>
    <w:uiPriority w:val="0"/>
    <w:qFormat/>
    <w:rPr>
      <w:rFonts w:ascii="仿宋_GB2312" w:hAnsi="Arial" w:eastAsia="仿宋_GB2312" w:cs="Times New Roman"/>
      <w:sz w:val="32"/>
      <w:szCs w:val="32"/>
    </w:rPr>
  </w:style>
  <w:style w:type="paragraph" w:styleId="981" w:customStyle="1">
    <w:name w:val="正文文本1"/>
    <w:basedOn w:val="718"/>
    <w:link w:val="982"/>
    <w:uiPriority w:val="0"/>
    <w:qFormat/>
    <w:rPr>
      <w:rFonts w:ascii="楷体_GB2312" w:hAnsi="Arial" w:eastAsia="楷体_GB2312"/>
      <w:sz w:val="28"/>
      <w:szCs w:val="28"/>
      <w:lang w:eastAsia="en-US"/>
    </w:rPr>
  </w:style>
  <w:style w:type="character" w:styleId="982" w:customStyle="1">
    <w:name w:val="正文文本 Char"/>
    <w:link w:val="981"/>
    <w:uiPriority w:val="0"/>
    <w:qFormat/>
    <w:rPr>
      <w:rFonts w:ascii="楷体_GB2312" w:hAnsi="Arial" w:eastAsia="楷体_GB2312" w:cs="Times New Roman"/>
      <w:sz w:val="28"/>
      <w:szCs w:val="28"/>
    </w:rPr>
  </w:style>
  <w:style w:type="character" w:styleId="983" w:customStyle="1">
    <w:name w:val="正文文本缩进 Char"/>
    <w:link w:val="801"/>
    <w:uiPriority w:val="0"/>
    <w:qFormat/>
    <w:rPr>
      <w:rFonts w:ascii="楷体_GB2312" w:hAnsi="Times New Roman" w:eastAsia="楷体_GB2312" w:cs="Times New Roman"/>
      <w:sz w:val="32"/>
      <w:szCs w:val="32"/>
    </w:rPr>
  </w:style>
  <w:style w:type="paragraph" w:styleId="984" w:customStyle="1">
    <w:name w:val="列表 21"/>
    <w:basedOn w:val="718"/>
    <w:uiPriority w:val="0"/>
    <w:qFormat/>
    <w:pPr>
      <w:ind w:left="100" w:hanging="200"/>
    </w:pPr>
  </w:style>
  <w:style w:type="paragraph" w:styleId="985" w:customStyle="1">
    <w:name w:val="目录 51"/>
    <w:basedOn w:val="718"/>
    <w:next w:val="718"/>
    <w:uiPriority w:val="0"/>
    <w:semiHidden/>
    <w:qFormat/>
    <w:pPr>
      <w:ind w:left="840"/>
      <w:jc w:val="left"/>
    </w:pPr>
  </w:style>
  <w:style w:type="paragraph" w:styleId="986" w:customStyle="1">
    <w:name w:val="目录 31"/>
    <w:basedOn w:val="718"/>
    <w:next w:val="718"/>
    <w:uiPriority w:val="0"/>
    <w:semiHidden/>
    <w:qFormat/>
    <w:pPr>
      <w:ind w:left="420"/>
      <w:jc w:val="left"/>
    </w:pPr>
    <w:rPr>
      <w:i/>
      <w:iCs/>
      <w:szCs w:val="24"/>
    </w:rPr>
  </w:style>
  <w:style w:type="paragraph" w:styleId="987" w:customStyle="1">
    <w:name w:val="纯文本1"/>
    <w:basedOn w:val="718"/>
    <w:link w:val="988"/>
    <w:uiPriority w:val="0"/>
    <w:qFormat/>
    <w:rPr>
      <w:rFonts w:ascii="宋体" w:hAnsi="Courier New"/>
      <w:sz w:val="20"/>
      <w:lang w:eastAsia="en-US"/>
    </w:rPr>
  </w:style>
  <w:style w:type="character" w:styleId="988" w:customStyle="1">
    <w:name w:val="纯文本 Char"/>
    <w:link w:val="987"/>
    <w:uiPriority w:val="0"/>
    <w:qFormat/>
    <w:rPr>
      <w:rFonts w:ascii="宋体" w:hAnsi="Courier New" w:eastAsia="宋体" w:cs="Courier New"/>
      <w:szCs w:val="21"/>
    </w:rPr>
  </w:style>
  <w:style w:type="paragraph" w:styleId="989" w:customStyle="1">
    <w:name w:val="目录 81"/>
    <w:basedOn w:val="718"/>
    <w:next w:val="718"/>
    <w:uiPriority w:val="0"/>
    <w:semiHidden/>
    <w:qFormat/>
    <w:pPr>
      <w:ind w:left="1470"/>
      <w:jc w:val="left"/>
    </w:pPr>
  </w:style>
  <w:style w:type="paragraph" w:styleId="990" w:customStyle="1">
    <w:name w:val="日期1"/>
    <w:basedOn w:val="718"/>
    <w:next w:val="718"/>
    <w:link w:val="991"/>
    <w:uiPriority w:val="0"/>
    <w:qFormat/>
    <w:rPr>
      <w:sz w:val="24"/>
      <w:szCs w:val="24"/>
      <w:lang w:eastAsia="en-US"/>
    </w:rPr>
  </w:style>
  <w:style w:type="character" w:styleId="991" w:customStyle="1">
    <w:name w:val="日期 Char"/>
    <w:link w:val="990"/>
    <w:uiPriority w:val="0"/>
    <w:qFormat/>
    <w:rPr>
      <w:rFonts w:ascii="Times New Roman" w:hAnsi="Times New Roman" w:eastAsia="宋体" w:cs="Times New Roman"/>
      <w:sz w:val="24"/>
      <w:szCs w:val="24"/>
    </w:rPr>
  </w:style>
  <w:style w:type="paragraph" w:styleId="992" w:customStyle="1">
    <w:name w:val="正文文本缩进 21"/>
    <w:basedOn w:val="718"/>
    <w:link w:val="993"/>
    <w:uiPriority w:val="0"/>
    <w:qFormat/>
    <w:pPr>
      <w:ind w:left="630" w:firstLine="645"/>
    </w:pPr>
    <w:rPr>
      <w:rFonts w:ascii="Arial" w:hAnsi="Arial" w:eastAsia="仿宋_GB2312"/>
      <w:sz w:val="32"/>
      <w:szCs w:val="32"/>
      <w:lang w:eastAsia="en-US"/>
    </w:rPr>
  </w:style>
  <w:style w:type="character" w:styleId="993" w:customStyle="1">
    <w:name w:val="正文文本缩进 2 Char"/>
    <w:link w:val="992"/>
    <w:uiPriority w:val="0"/>
    <w:qFormat/>
    <w:rPr>
      <w:rFonts w:ascii="Arial" w:hAnsi="Arial" w:eastAsia="仿宋_GB2312" w:cs="Arial"/>
      <w:sz w:val="32"/>
      <w:szCs w:val="32"/>
    </w:rPr>
  </w:style>
  <w:style w:type="paragraph" w:styleId="994" w:customStyle="1">
    <w:name w:val="批注框文本1"/>
    <w:basedOn w:val="718"/>
    <w:link w:val="995"/>
    <w:uiPriority w:val="0"/>
    <w:qFormat/>
    <w:rPr>
      <w:sz w:val="18"/>
      <w:szCs w:val="18"/>
      <w:lang w:eastAsia="en-US"/>
    </w:rPr>
  </w:style>
  <w:style w:type="character" w:styleId="995" w:customStyle="1">
    <w:name w:val="批注框文本 Char"/>
    <w:link w:val="994"/>
    <w:uiPriority w:val="0"/>
    <w:qFormat/>
    <w:rPr>
      <w:rFonts w:ascii="Times New Roman" w:hAnsi="Times New Roman" w:eastAsia="宋体" w:cs="Times New Roman"/>
      <w:sz w:val="18"/>
      <w:szCs w:val="18"/>
    </w:rPr>
  </w:style>
  <w:style w:type="paragraph" w:styleId="996" w:customStyle="1">
    <w:name w:val="页脚1"/>
    <w:basedOn w:val="718"/>
    <w:link w:val="997"/>
    <w:uiPriority w:val="0"/>
    <w:qFormat/>
    <w:pPr>
      <w:jc w:val="left"/>
      <w:tabs>
        <w:tab w:val="center" w:pos="4153" w:leader="none"/>
        <w:tab w:val="right" w:pos="8306" w:leader="none"/>
      </w:tabs>
    </w:pPr>
    <w:rPr>
      <w:sz w:val="18"/>
      <w:szCs w:val="18"/>
      <w:lang w:eastAsia="en-US"/>
    </w:rPr>
  </w:style>
  <w:style w:type="character" w:styleId="997" w:customStyle="1">
    <w:name w:val="页脚 Char"/>
    <w:link w:val="996"/>
    <w:uiPriority w:val="0"/>
    <w:qFormat/>
    <w:rPr>
      <w:rFonts w:ascii="Times New Roman" w:hAnsi="Times New Roman" w:eastAsia="宋体" w:cs="Times New Roman"/>
      <w:sz w:val="18"/>
      <w:szCs w:val="18"/>
    </w:rPr>
  </w:style>
  <w:style w:type="paragraph" w:styleId="998" w:customStyle="1">
    <w:name w:val="页眉1"/>
    <w:basedOn w:val="718"/>
    <w:link w:val="999"/>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999" w:customStyle="1">
    <w:name w:val="页眉 Char"/>
    <w:link w:val="998"/>
    <w:uiPriority w:val="0"/>
    <w:qFormat/>
    <w:rPr>
      <w:rFonts w:ascii="Times New Roman" w:hAnsi="Times New Roman" w:eastAsia="宋体" w:cs="Times New Roman"/>
      <w:sz w:val="18"/>
      <w:szCs w:val="18"/>
    </w:rPr>
  </w:style>
  <w:style w:type="paragraph" w:styleId="1000" w:customStyle="1">
    <w:name w:val="目录 11"/>
    <w:basedOn w:val="718"/>
    <w:next w:val="718"/>
    <w:uiPriority w:val="0"/>
    <w:semiHidden/>
    <w:qFormat/>
    <w:pPr>
      <w:jc w:val="left"/>
      <w:spacing w:before="120" w:after="120" w:line="400" w:lineRule="exact"/>
      <w:tabs>
        <w:tab w:val="right" w:pos="8720" w:leader="dot"/>
      </w:tabs>
    </w:pPr>
    <w:rPr>
      <w:rFonts w:ascii="宋体" w:hAnsi="宋体"/>
      <w:caps/>
      <w:sz w:val="24"/>
      <w:szCs w:val="24"/>
    </w:rPr>
  </w:style>
  <w:style w:type="paragraph" w:styleId="1001" w:customStyle="1">
    <w:name w:val="目录 41"/>
    <w:basedOn w:val="718"/>
    <w:next w:val="718"/>
    <w:uiPriority w:val="0"/>
    <w:semiHidden/>
    <w:qFormat/>
    <w:pPr>
      <w:ind w:left="630"/>
      <w:jc w:val="left"/>
    </w:pPr>
  </w:style>
  <w:style w:type="paragraph" w:styleId="1002" w:customStyle="1">
    <w:name w:val="列表1"/>
    <w:basedOn w:val="718"/>
    <w:uiPriority w:val="0"/>
    <w:qFormat/>
    <w:pPr>
      <w:ind w:left="200" w:hanging="200"/>
    </w:pPr>
  </w:style>
  <w:style w:type="paragraph" w:styleId="1003" w:customStyle="1">
    <w:name w:val="目录 61"/>
    <w:basedOn w:val="718"/>
    <w:next w:val="718"/>
    <w:uiPriority w:val="0"/>
    <w:semiHidden/>
    <w:qFormat/>
    <w:pPr>
      <w:ind w:left="1050"/>
      <w:jc w:val="left"/>
    </w:pPr>
  </w:style>
  <w:style w:type="paragraph" w:styleId="1004" w:customStyle="1">
    <w:name w:val="正文文本缩进 31"/>
    <w:basedOn w:val="718"/>
    <w:link w:val="1005"/>
    <w:uiPriority w:val="0"/>
    <w:qFormat/>
    <w:pPr>
      <w:ind w:left="645" w:firstLine="645"/>
    </w:pPr>
    <w:rPr>
      <w:rFonts w:ascii="Arial" w:hAnsi="Arial" w:eastAsia="仿宋_GB2312"/>
      <w:color w:val="ffff00"/>
      <w:sz w:val="32"/>
      <w:szCs w:val="32"/>
      <w:lang w:eastAsia="en-US"/>
    </w:rPr>
  </w:style>
  <w:style w:type="character" w:styleId="1005" w:customStyle="1">
    <w:name w:val="正文文本缩进 3 Char"/>
    <w:link w:val="1004"/>
    <w:uiPriority w:val="0"/>
    <w:qFormat/>
    <w:rPr>
      <w:rFonts w:ascii="Arial" w:hAnsi="Arial" w:eastAsia="仿宋_GB2312" w:cs="Arial"/>
      <w:color w:val="ffff00"/>
      <w:sz w:val="32"/>
      <w:szCs w:val="32"/>
    </w:rPr>
  </w:style>
  <w:style w:type="paragraph" w:styleId="1006" w:customStyle="1">
    <w:name w:val="图表目录1"/>
    <w:basedOn w:val="718"/>
    <w:next w:val="718"/>
    <w:uiPriority w:val="0"/>
    <w:semiHidden/>
    <w:qFormat/>
    <w:pPr>
      <w:ind w:left="840" w:hanging="420"/>
    </w:pPr>
  </w:style>
  <w:style w:type="paragraph" w:styleId="1007" w:customStyle="1">
    <w:name w:val="目录 21"/>
    <w:basedOn w:val="718"/>
    <w:next w:val="718"/>
    <w:uiPriority w:val="0"/>
    <w:semiHidden/>
    <w:qFormat/>
    <w:pPr>
      <w:ind w:left="210"/>
      <w:jc w:val="left"/>
    </w:pPr>
    <w:rPr>
      <w:smallCaps/>
      <w:szCs w:val="24"/>
    </w:rPr>
  </w:style>
  <w:style w:type="paragraph" w:styleId="1008" w:customStyle="1">
    <w:name w:val="目录 91"/>
    <w:basedOn w:val="718"/>
    <w:next w:val="718"/>
    <w:uiPriority w:val="0"/>
    <w:semiHidden/>
    <w:qFormat/>
    <w:pPr>
      <w:ind w:left="1680"/>
      <w:jc w:val="left"/>
    </w:pPr>
  </w:style>
  <w:style w:type="paragraph" w:styleId="1009" w:customStyle="1">
    <w:name w:val="正文文本 21"/>
    <w:basedOn w:val="718"/>
    <w:link w:val="1010"/>
    <w:uiPriority w:val="0"/>
    <w:qFormat/>
    <w:pPr>
      <w:jc w:val="center"/>
      <w:widowControl/>
    </w:pPr>
    <w:rPr>
      <w:rFonts w:ascii="楷体_GB2312" w:eastAsia="楷体_GB2312"/>
      <w:sz w:val="28"/>
      <w:szCs w:val="28"/>
      <w:lang w:eastAsia="en-US"/>
    </w:rPr>
  </w:style>
  <w:style w:type="character" w:styleId="1010" w:customStyle="1">
    <w:name w:val="正文文本 2 Char"/>
    <w:link w:val="1009"/>
    <w:uiPriority w:val="0"/>
    <w:qFormat/>
    <w:rPr>
      <w:rFonts w:ascii="楷体_GB2312" w:hAnsi="Times New Roman" w:eastAsia="楷体_GB2312" w:cs="Times New Roman"/>
      <w:sz w:val="28"/>
      <w:szCs w:val="28"/>
    </w:rPr>
  </w:style>
  <w:style w:type="paragraph" w:styleId="1011" w:customStyle="1">
    <w:name w:val="普通(网站)1"/>
    <w:basedOn w:val="718"/>
    <w:uiPriority w:val="99"/>
    <w:qFormat/>
    <w:pPr>
      <w:jc w:val="left"/>
      <w:spacing w:before="100" w:beforeAutospacing="1" w:after="100" w:afterAutospacing="1"/>
      <w:widowControl/>
    </w:pPr>
    <w:rPr>
      <w:rFonts w:ascii="宋体" w:hAnsi="宋体" w:cs="宋体"/>
      <w:sz w:val="24"/>
      <w:szCs w:val="24"/>
    </w:rPr>
  </w:style>
  <w:style w:type="paragraph" w:styleId="1012" w:customStyle="1">
    <w:name w:val="索引 11"/>
    <w:basedOn w:val="718"/>
    <w:next w:val="718"/>
    <w:uiPriority w:val="0"/>
    <w:semiHidden/>
    <w:qFormat/>
    <w:pPr>
      <w:spacing w:line="240" w:lineRule="atLeast"/>
    </w:pPr>
    <w:rPr>
      <w:b/>
      <w:bCs/>
    </w:rPr>
  </w:style>
  <w:style w:type="paragraph" w:styleId="1013" w:customStyle="1">
    <w:name w:val="批注主题1"/>
    <w:basedOn w:val="977"/>
    <w:next w:val="977"/>
    <w:link w:val="1014"/>
    <w:uiPriority w:val="0"/>
    <w:semiHidden/>
    <w:qFormat/>
    <w:rPr>
      <w:b/>
      <w:bCs/>
    </w:rPr>
  </w:style>
  <w:style w:type="character" w:styleId="1014" w:customStyle="1">
    <w:name w:val="批注主题 Char"/>
    <w:link w:val="1013"/>
    <w:uiPriority w:val="0"/>
    <w:semiHidden/>
    <w:qFormat/>
    <w:rPr>
      <w:rFonts w:ascii="Times New Roman" w:hAnsi="Times New Roman" w:eastAsia="宋体" w:cs="Times New Roman"/>
      <w:b/>
      <w:bCs/>
      <w:szCs w:val="21"/>
    </w:rPr>
  </w:style>
  <w:style w:type="paragraph" w:styleId="1015" w:customStyle="1">
    <w:name w:val="正文首行缩进1"/>
    <w:basedOn w:val="981"/>
    <w:link w:val="1016"/>
    <w:uiPriority w:val="0"/>
    <w:qFormat/>
    <w:pPr>
      <w:ind w:firstLine="200"/>
      <w:spacing w:line="360" w:lineRule="auto"/>
    </w:pPr>
    <w:rPr>
      <w:rFonts w:ascii="仿宋_GB2312" w:eastAsia="仿宋_GB2312"/>
      <w:sz w:val="30"/>
      <w:szCs w:val="30"/>
      <w:lang w:eastAsia="en-US"/>
    </w:rPr>
  </w:style>
  <w:style w:type="character" w:styleId="1016" w:customStyle="1">
    <w:name w:val="正文首行缩进 Char"/>
    <w:link w:val="1015"/>
    <w:uiPriority w:val="0"/>
    <w:qFormat/>
    <w:rPr>
      <w:rFonts w:ascii="仿宋_GB2312" w:hAnsi="Times New Roman" w:eastAsia="仿宋_GB2312" w:cs="Times New Roman"/>
      <w:sz w:val="30"/>
      <w:szCs w:val="30"/>
    </w:rPr>
  </w:style>
  <w:style w:type="paragraph" w:styleId="1017" w:customStyle="1">
    <w:name w:val="正文首行缩进 21"/>
    <w:basedOn w:val="801"/>
    <w:link w:val="1018"/>
    <w:uiPriority w:val="0"/>
    <w:qFormat/>
    <w:pPr>
      <w:ind w:firstLine="420"/>
      <w:spacing w:line="360" w:lineRule="auto"/>
    </w:pPr>
    <w:rPr>
      <w:rFonts w:ascii="宋体" w:hAnsi="宋体" w:eastAsia="宋体"/>
      <w:szCs w:val="20"/>
    </w:rPr>
  </w:style>
  <w:style w:type="character" w:styleId="1018" w:customStyle="1">
    <w:name w:val="正文首行缩进 2 Char"/>
    <w:link w:val="1017"/>
    <w:uiPriority w:val="0"/>
    <w:qFormat/>
    <w:rPr>
      <w:rFonts w:ascii="宋体" w:hAnsi="宋体" w:eastAsia="宋体" w:cs="Times New Roman"/>
      <w:sz w:val="32"/>
      <w:szCs w:val="20"/>
    </w:rPr>
  </w:style>
  <w:style w:type="table" w:styleId="1019" w:customStyle="1">
    <w:name w:val="网格型1"/>
    <w:basedOn w:val="962"/>
    <w:uiPriority w:val="0"/>
    <w:qFormat/>
    <w:pPr>
      <w:jc w:val="both"/>
      <w:widowControl w:val="off"/>
    </w:pPr>
    <w:tblPr/>
  </w:style>
  <w:style w:type="character" w:styleId="1020" w:customStyle="1">
    <w:name w:val="要点1"/>
    <w:uiPriority w:val="0"/>
    <w:qFormat/>
    <w:rPr>
      <w:b/>
      <w:bCs/>
    </w:rPr>
  </w:style>
  <w:style w:type="character" w:styleId="1021" w:customStyle="1">
    <w:name w:val="页码1"/>
    <w:uiPriority w:val="0"/>
    <w:qFormat/>
  </w:style>
  <w:style w:type="character" w:styleId="1022" w:customStyle="1">
    <w:name w:val="已访问的超链接1"/>
    <w:uiPriority w:val="0"/>
    <w:qFormat/>
    <w:rPr>
      <w:color w:val="800080"/>
      <w:u w:val="single"/>
    </w:rPr>
  </w:style>
  <w:style w:type="character" w:styleId="1023" w:customStyle="1">
    <w:name w:val="HTML 打字机1"/>
    <w:uiPriority w:val="99"/>
    <w:qFormat/>
    <w:rPr>
      <w:rFonts w:ascii="宋体" w:hAnsi="宋体" w:eastAsia="宋体" w:cs="宋体"/>
      <w:sz w:val="24"/>
      <w:szCs w:val="24"/>
    </w:rPr>
  </w:style>
  <w:style w:type="character" w:styleId="1024" w:customStyle="1">
    <w:name w:val="超链接1"/>
    <w:uiPriority w:val="0"/>
    <w:qFormat/>
    <w:rPr>
      <w:color w:val="0000ff"/>
      <w:u w:val="single"/>
    </w:rPr>
  </w:style>
  <w:style w:type="character" w:styleId="1025" w:customStyle="1">
    <w:name w:val="批注引用1"/>
    <w:uiPriority w:val="0"/>
    <w:semiHidden/>
    <w:qFormat/>
    <w:rPr>
      <w:sz w:val="21"/>
      <w:szCs w:val="21"/>
    </w:rPr>
  </w:style>
  <w:style w:type="character" w:styleId="1026" w:customStyle="1">
    <w:name w:val="font5 Char"/>
    <w:uiPriority w:val="0"/>
    <w:qFormat/>
    <w:rPr>
      <w:rFonts w:ascii="宋体" w:hAnsi="宋体" w:eastAsia="宋体"/>
      <w:sz w:val="28"/>
      <w:szCs w:val="28"/>
      <w:lang w:val="en-US" w:eastAsia="zh-CN" w:bidi="ar-SA"/>
    </w:rPr>
  </w:style>
  <w:style w:type="character" w:styleId="1027" w:customStyle="1">
    <w:name w:val="二级目录 Char"/>
    <w:link w:val="1028"/>
    <w:uiPriority w:val="0"/>
    <w:qFormat/>
    <w:rPr>
      <w:rFonts w:ascii="Calibri" w:hAnsi="Calibri"/>
      <w:b/>
      <w:sz w:val="30"/>
      <w:szCs w:val="28"/>
    </w:rPr>
  </w:style>
  <w:style w:type="paragraph" w:styleId="1028" w:customStyle="1">
    <w:name w:val="二级目录"/>
    <w:next w:val="718"/>
    <w:link w:val="1027"/>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29" w:customStyle="1">
    <w:name w:val="列出段落 Char"/>
    <w:link w:val="1030"/>
    <w:uiPriority w:val="0"/>
    <w:qFormat/>
    <w:rPr>
      <w:rFonts w:ascii="Calibri" w:hAnsi="Calibri"/>
      <w:sz w:val="24"/>
      <w:szCs w:val="24"/>
      <w:lang w:eastAsia="en-US" w:bidi="en-US"/>
    </w:rPr>
  </w:style>
  <w:style w:type="paragraph" w:styleId="1030" w:customStyle="1">
    <w:name w:val="列出段落1"/>
    <w:basedOn w:val="718"/>
    <w:link w:val="1029"/>
    <w:uiPriority w:val="0"/>
    <w:qFormat/>
    <w:pPr>
      <w:contextualSpacing/>
      <w:ind w:left="720"/>
      <w:jc w:val="left"/>
      <w:widowControl/>
    </w:pPr>
    <w:rPr>
      <w:rFonts w:ascii="Calibri" w:hAnsi="Calibri"/>
      <w:sz w:val="24"/>
      <w:szCs w:val="24"/>
      <w:lang w:eastAsia="en-US" w:bidi="en-US"/>
    </w:rPr>
  </w:style>
  <w:style w:type="paragraph" w:styleId="1031" w:customStyle="1">
    <w:name w:val="Body Text(ch)"/>
    <w:basedOn w:val="718"/>
    <w:next w:val="981"/>
    <w:uiPriority w:val="0"/>
    <w:qFormat/>
    <w:pPr>
      <w:spacing w:after="120"/>
    </w:pPr>
    <w:rPr>
      <w:rFonts w:ascii="宋体" w:hAnsi="Arial"/>
      <w:bCs/>
      <w:iCs/>
      <w:szCs w:val="24"/>
    </w:rPr>
  </w:style>
  <w:style w:type="paragraph" w:styleId="1032" w:customStyle="1">
    <w:name w:val="xl27"/>
    <w:basedOn w:val="7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3" w:customStyle="1">
    <w:name w:val="xl26"/>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4" w:customStyle="1">
    <w:name w:val="Char"/>
    <w:basedOn w:val="718"/>
    <w:uiPriority w:val="0"/>
    <w:qFormat/>
    <w:pPr>
      <w:ind w:firstLine="200"/>
      <w:tabs>
        <w:tab w:val="left" w:pos="360" w:leader="none"/>
      </w:tabs>
    </w:pPr>
    <w:rPr>
      <w:sz w:val="28"/>
      <w:szCs w:val="30"/>
    </w:rPr>
  </w:style>
  <w:style w:type="paragraph" w:styleId="1035" w:customStyle="1">
    <w:name w:val="Char1"/>
    <w:basedOn w:val="975"/>
    <w:uiPriority w:val="0"/>
    <w:qFormat/>
    <w:rPr>
      <w:rFonts w:ascii="Tahoma" w:hAnsi="Tahoma"/>
      <w:sz w:val="24"/>
      <w:szCs w:val="24"/>
    </w:rPr>
  </w:style>
  <w:style w:type="paragraph" w:styleId="1036" w:customStyle="1">
    <w:name w:val="普通正文"/>
    <w:basedOn w:val="718"/>
    <w:uiPriority w:val="0"/>
    <w:qFormat/>
    <w:pPr>
      <w:ind w:firstLine="480"/>
      <w:jc w:val="left"/>
      <w:spacing w:before="120" w:after="120" w:line="360" w:lineRule="auto"/>
    </w:pPr>
    <w:rPr>
      <w:rFonts w:ascii="Arial" w:hAnsi="Arial"/>
      <w:sz w:val="24"/>
      <w:szCs w:val="24"/>
    </w:rPr>
  </w:style>
  <w:style w:type="paragraph" w:styleId="1037" w:customStyle="1">
    <w:name w:val="table_lines"/>
    <w:basedOn w:val="718"/>
    <w:uiPriority w:val="0"/>
    <w:qFormat/>
    <w:pPr>
      <w:jc w:val="left"/>
      <w:widowControl/>
    </w:pPr>
    <w:rPr>
      <w:sz w:val="20"/>
      <w:szCs w:val="20"/>
      <w:lang w:val="de-DE" w:eastAsia="de-DE"/>
    </w:rPr>
  </w:style>
  <w:style w:type="paragraph" w:styleId="1038"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39" w:customStyle="1">
    <w:name w:val="font7"/>
    <w:basedOn w:val="718"/>
    <w:uiPriority w:val="0"/>
    <w:qFormat/>
    <w:pPr>
      <w:jc w:val="left"/>
      <w:spacing w:before="100" w:beforeAutospacing="1" w:after="100" w:afterAutospacing="1"/>
      <w:widowControl/>
    </w:pPr>
    <w:rPr>
      <w:rFonts w:hint="eastAsia" w:ascii="宋体" w:hAnsi="宋体"/>
      <w:sz w:val="18"/>
      <w:szCs w:val="18"/>
    </w:rPr>
  </w:style>
  <w:style w:type="paragraph" w:styleId="1040" w:customStyle="1">
    <w:name w:val="Char Char Char Char"/>
    <w:basedOn w:val="975"/>
    <w:uiPriority w:val="0"/>
    <w:qFormat/>
    <w:pPr>
      <w:spacing w:line="360" w:lineRule="auto"/>
    </w:pPr>
    <w:rPr>
      <w:rFonts w:ascii="Tahoma" w:hAnsi="Tahoma"/>
      <w:sz w:val="24"/>
      <w:szCs w:val="24"/>
    </w:rPr>
  </w:style>
  <w:style w:type="paragraph" w:styleId="1041" w:customStyle="1">
    <w:name w:val="列出段落2"/>
    <w:basedOn w:val="718"/>
    <w:uiPriority w:val="99"/>
    <w:qFormat/>
    <w:pPr>
      <w:contextualSpacing/>
      <w:ind w:left="720"/>
      <w:jc w:val="left"/>
      <w:widowControl/>
    </w:pPr>
    <w:rPr>
      <w:rFonts w:ascii="Calibri" w:hAnsi="Calibri"/>
      <w:sz w:val="24"/>
      <w:szCs w:val="24"/>
      <w:lang w:eastAsia="en-US" w:bidi="en-US"/>
    </w:rPr>
  </w:style>
  <w:style w:type="paragraph" w:styleId="1042" w:customStyle="1">
    <w:name w:val="4"/>
    <w:basedOn w:val="718"/>
    <w:next w:val="1004"/>
    <w:uiPriority w:val="0"/>
    <w:qFormat/>
    <w:pPr>
      <w:ind w:firstLine="420"/>
      <w:spacing w:line="360" w:lineRule="auto"/>
    </w:pPr>
    <w:rPr>
      <w:color w:val="ff0000"/>
      <w:sz w:val="24"/>
      <w:szCs w:val="24"/>
    </w:rPr>
  </w:style>
  <w:style w:type="paragraph" w:styleId="1043" w:customStyle="1">
    <w:name w:val="普通 (Web)"/>
    <w:basedOn w:val="718"/>
    <w:uiPriority w:val="0"/>
    <w:qFormat/>
    <w:pPr>
      <w:jc w:val="left"/>
      <w:spacing w:before="100" w:beforeAutospacing="1" w:after="100" w:afterAutospacing="1"/>
      <w:widowControl/>
    </w:pPr>
    <w:rPr>
      <w:rFonts w:ascii="宋体" w:hAnsi="宋体"/>
      <w:sz w:val="24"/>
      <w:szCs w:val="24"/>
    </w:rPr>
  </w:style>
  <w:style w:type="paragraph" w:styleId="1044" w:customStyle="1">
    <w:name w:val="Char Char Char Char Char Char Char Char Char Char"/>
    <w:basedOn w:val="718"/>
    <w:uiPriority w:val="0"/>
    <w:qFormat/>
    <w:pPr>
      <w:spacing w:line="360" w:lineRule="auto"/>
    </w:pPr>
    <w:rPr>
      <w:sz w:val="24"/>
      <w:szCs w:val="20"/>
    </w:rPr>
  </w:style>
  <w:style w:type="paragraph" w:styleId="1045" w:customStyle="1">
    <w:name w:val="样式1"/>
    <w:basedOn w:val="718"/>
    <w:uiPriority w:val="0"/>
    <w:qFormat/>
    <w:pPr>
      <w:numPr>
        <w:ilvl w:val="0"/>
        <w:numId w:val="3"/>
      </w:numPr>
    </w:pPr>
    <w:rPr>
      <w:rFonts w:ascii="宋体" w:hAnsi="宋体"/>
    </w:rPr>
  </w:style>
  <w:style w:type="paragraph" w:styleId="1046" w:customStyle="1">
    <w:name w:val="font6"/>
    <w:basedOn w:val="718"/>
    <w:uiPriority w:val="0"/>
    <w:qFormat/>
    <w:pPr>
      <w:jc w:val="left"/>
      <w:spacing w:before="100" w:beforeAutospacing="1" w:after="100" w:afterAutospacing="1"/>
      <w:widowControl/>
    </w:pPr>
    <w:rPr>
      <w:rFonts w:hint="eastAsia" w:ascii="宋体" w:hAnsi="宋体"/>
      <w:sz w:val="28"/>
      <w:szCs w:val="28"/>
      <w:u w:val="single"/>
    </w:rPr>
  </w:style>
  <w:style w:type="paragraph" w:styleId="1047" w:customStyle="1">
    <w:name w:val="xl25"/>
    <w:basedOn w:val="71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8" w:customStyle="1">
    <w:name w:val="图标"/>
    <w:basedOn w:val="718"/>
    <w:next w:val="71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9" w:customStyle="1">
    <w:name w:val="标题3"/>
    <w:basedOn w:val="718"/>
    <w:next w:val="718"/>
    <w:uiPriority w:val="0"/>
    <w:qFormat/>
    <w:pPr>
      <w:ind w:firstLine="624"/>
      <w:spacing w:line="590" w:lineRule="atLeast"/>
    </w:pPr>
    <w:rPr>
      <w:rFonts w:ascii="方正黑体_GBK" w:eastAsia="方正黑体_GBK"/>
      <w:sz w:val="32"/>
      <w:szCs w:val="32"/>
    </w:rPr>
  </w:style>
  <w:style w:type="paragraph" w:styleId="1050" w:customStyle="1">
    <w:name w:val="xl24"/>
    <w:basedOn w:val="7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1" w:customStyle="1">
    <w:name w:val="xl29"/>
    <w:basedOn w:val="71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2" w:customStyle="1">
    <w:name w:val="Char Char Char Char Char Char Char Char"/>
    <w:basedOn w:val="718"/>
    <w:uiPriority w:val="0"/>
    <w:qFormat/>
    <w:pPr>
      <w:jc w:val="left"/>
      <w:spacing w:after="160" w:line="240" w:lineRule="exact"/>
      <w:widowControl/>
    </w:pPr>
    <w:rPr>
      <w:rFonts w:ascii="Verdana" w:hAnsi="Verdana"/>
      <w:sz w:val="20"/>
      <w:szCs w:val="20"/>
      <w:lang w:eastAsia="en-US"/>
    </w:rPr>
  </w:style>
  <w:style w:type="paragraph" w:styleId="1053" w:customStyle="1">
    <w:name w:val="xl28"/>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4" w:customStyle="1">
    <w:name w:val="Char Char Char Char Char Char Char Char1"/>
    <w:basedOn w:val="718"/>
    <w:uiPriority w:val="0"/>
    <w:qFormat/>
    <w:pPr>
      <w:jc w:val="left"/>
      <w:spacing w:after="160" w:line="240" w:lineRule="exact"/>
      <w:widowControl/>
    </w:pPr>
    <w:rPr>
      <w:rFonts w:ascii="Verdana" w:hAnsi="Verdana"/>
      <w:sz w:val="20"/>
      <w:szCs w:val="20"/>
      <w:lang w:eastAsia="en-US"/>
    </w:rPr>
  </w:style>
  <w:style w:type="paragraph" w:styleId="1055" w:customStyle="1">
    <w:name w:val="xl30"/>
    <w:basedOn w:val="718"/>
    <w:uiPriority w:val="0"/>
    <w:qFormat/>
    <w:pPr>
      <w:jc w:val="center"/>
      <w:spacing w:before="100" w:beforeAutospacing="1" w:after="100" w:afterAutospacing="1"/>
      <w:widowControl/>
    </w:pPr>
    <w:rPr>
      <w:rFonts w:ascii="宋体" w:hAnsi="宋体"/>
      <w:b/>
      <w:bCs/>
      <w:sz w:val="36"/>
      <w:szCs w:val="36"/>
    </w:rPr>
  </w:style>
  <w:style w:type="paragraph" w:styleId="1056" w:customStyle="1">
    <w:name w:val="Char Char Char Char1"/>
    <w:basedOn w:val="975"/>
    <w:uiPriority w:val="0"/>
    <w:qFormat/>
    <w:pPr>
      <w:spacing w:line="360" w:lineRule="auto"/>
    </w:pPr>
    <w:rPr>
      <w:rFonts w:ascii="Tahoma" w:hAnsi="Tahoma"/>
      <w:sz w:val="24"/>
      <w:szCs w:val="24"/>
    </w:rPr>
  </w:style>
  <w:style w:type="paragraph" w:styleId="1057" w:customStyle="1">
    <w:name w:val="table_1stline"/>
    <w:basedOn w:val="718"/>
    <w:uiPriority w:val="0"/>
    <w:qFormat/>
    <w:pPr>
      <w:jc w:val="left"/>
      <w:spacing w:before="120"/>
      <w:widowControl/>
    </w:pPr>
    <w:rPr>
      <w:bCs/>
      <w:sz w:val="20"/>
      <w:szCs w:val="20"/>
      <w:lang w:val="de-DE" w:eastAsia="de-DE"/>
    </w:rPr>
  </w:style>
  <w:style w:type="paragraph" w:styleId="1058" w:customStyle="1">
    <w:name w:val="font5"/>
    <w:basedOn w:val="718"/>
    <w:uiPriority w:val="0"/>
    <w:qFormat/>
    <w:pPr>
      <w:jc w:val="left"/>
      <w:spacing w:before="100" w:beforeAutospacing="1" w:after="100" w:afterAutospacing="1"/>
      <w:widowControl/>
    </w:pPr>
    <w:rPr>
      <w:rFonts w:hint="eastAsia" w:ascii="宋体" w:hAnsi="宋体"/>
      <w:sz w:val="28"/>
      <w:szCs w:val="28"/>
    </w:rPr>
  </w:style>
  <w:style w:type="paragraph" w:styleId="1059" w:customStyle="1">
    <w:name w:val="标题1"/>
    <w:basedOn w:val="718"/>
    <w:next w:val="71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0"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61"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62" w:customStyle="1">
    <w:name w:val="普通文字"/>
    <w:basedOn w:val="718"/>
    <w:next w:val="718"/>
    <w:uiPriority w:val="99"/>
    <w:qFormat/>
    <w:rPr>
      <w:rFonts w:ascii="宋体"/>
      <w:sz w:val="24"/>
      <w:szCs w:val="20"/>
    </w:rPr>
  </w:style>
  <w:style w:type="paragraph" w:styleId="1063" w:customStyle="1">
    <w:name w:val="目录 111"/>
    <w:basedOn w:val="718"/>
    <w:next w:val="718"/>
    <w:uiPriority w:val="39"/>
    <w:unhideWhenUsed/>
    <w:qFormat/>
    <w:pPr>
      <w:jc w:val="left"/>
      <w:spacing w:after="100" w:line="259" w:lineRule="auto"/>
      <w:widowControl/>
    </w:pPr>
    <w:rPr>
      <w:rFonts w:ascii="Calibri" w:hAnsi="Calibri"/>
      <w:sz w:val="22"/>
      <w:szCs w:val="22"/>
    </w:rPr>
  </w:style>
  <w:style w:type="numbering" w:styleId="10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658c9092-5854-4a2d-94b1-4f417f7d811b</errorID>
      <errorWord>上午00:00</errorWord>
      <group>L1_Knowledge</group>
      <groupName>知识性问题</groupName>
      <ability>L2_Time</ability>
      <abilityName>日期时间</abilityName>
      <candidateList/>
      <explain>时间与前缀不匹配，可能的时间前缀有“下午、晚上、凌晨、午夜”。</explain>
      <paraID>39530C0E</paraID>
      <start>44</start>
      <end>51</end>
      <status>unmodified</status>
      <modifiedWord/>
      <trackRevisions>false</trackRevisions>
    </reviewItem>
    <reviewItem>
      <errorID>3ce2d426-c36d-43c0-8854-337c90ce706b</errorID>
      <errorWord>-</errorWord>
      <group>L1_Format</group>
      <groupName>格式问题</groupName>
      <ability>L2_HalfPunc</ability>
      <abilityName>全半角检查</abilityName>
      <candidateList>
        <item>－</item>
      </candidateList>
      <explain>文本全半角错误。</explain>
      <paraID>1CA6FED6</paraID>
      <start>82</start>
      <end>83</end>
      <status>unmodified</status>
      <modifiedWord/>
      <trackRevisions>false</trackRevisions>
    </reviewItem>
    <reviewItem>
      <errorID>541d17d2-017f-4c5a-9a65-5f999a05524f</errorID>
      <errorWord>-</errorWord>
      <group>L1_Format</group>
      <groupName>格式问题</groupName>
      <ability>L2_HalfPunc</ability>
      <abilityName>全半角检查</abilityName>
      <candidateList>
        <item>－</item>
      </candidateList>
      <explain>文本全半角错误。</explain>
      <paraID>1CA6FED6</paraID>
      <start>83</start>
      <end>84</end>
      <status>unmodified</status>
      <modifiedWord/>
      <trackRevisions>false</trackRevisions>
    </reviewItem>
    <reviewItem>
      <errorID>8c5763c9-5943-428d-9573-91bbe3e61663</errorID>
      <errorWord>-</errorWord>
      <group>L1_Format</group>
      <groupName>格式问题</groupName>
      <ability>L2_HalfPunc</ability>
      <abilityName>全半角检查</abilityName>
      <candidateList>
        <item>－</item>
      </candidateList>
      <explain>文本全半角错误。</explain>
      <paraID>1CA6FED6</paraID>
      <start>89</start>
      <end>90</end>
      <status>unmodified</status>
      <modifiedWord/>
      <trackRevisions>false</trackRevisions>
    </reviewItem>
    <reviewItem>
      <errorID>af14554f-6925-4ee9-bee8-02b45cede8cc</errorID>
      <errorWord>-</errorWord>
      <group>L1_Format</group>
      <groupName>格式问题</groupName>
      <ability>L2_HalfPunc</ability>
      <abilityName>全半角检查</abilityName>
      <candidateList>
        <item>－</item>
      </candidateList>
      <explain>文本全半角错误。</explain>
      <paraID>1CA6FED6</paraID>
      <start>90</start>
      <end>91</end>
      <status>unmodified</status>
      <modifiedWord/>
      <trackRevisions>false</trackRevisions>
    </reviewItem>
    <reviewItem>
      <errorID>bea5ee43-66e3-4af4-bbc7-4fe0f9e5fd5e</errorID>
      <errorWord>“.</errorWord>
      <group>L1_Punc</group>
      <groupName>标点问题</groupName>
      <ability>L2_Punc</ability>
      <abilityName>标点符号检查</abilityName>
      <candidateList>
        <item>“</item>
      </candidateList>
      <explain/>
      <paraID>5194AC41</paraID>
      <start>145</start>
      <end>147</end>
      <status>unmodified</status>
      <modifiedWord/>
      <trackRevisions>false</trackRevisions>
    </reviewItem>
    <reviewItem>
      <errorID>35ef43d4-f544-423d-9f13-5f48a4953a6a</errorID>
      <errorWord>填报细</errorWord>
      <group>L1_Word</group>
      <groupName>字词问题</groupName>
      <ability>L2_Typo</ability>
      <abilityName>字词错误</abilityName>
      <candidateList>
        <item>填报项</item>
      </candidateList>
      <explain/>
      <paraID>2CA0E6A2</paraID>
      <start>18</start>
      <end>21</end>
      <status>unmodified</status>
      <modifiedWord/>
      <trackRevisions>false</trackRevisions>
    </reviewItem>
    <reviewItem>
      <errorID>b8aff603-2179-4ad3-ad8e-4ce2d5aeabeb</errorID>
      <errorWord>做</errorWord>
      <group>L1_Word</group>
      <groupName>字词问题</groupName>
      <ability>L2_Typo</ability>
      <abilityName>字词错误</abilityName>
      <candidateList>
        <item>作</item>
      </candidateList>
      <explain>存在发音相同字词的误用。</explain>
      <paraID>3B59F6E8</paraID>
      <start>70</start>
      <end>71</end>
      <status>unmodified</status>
      <modifiedWord/>
      <trackRevisions>false</trackRevisions>
    </reviewItem>
    <reviewItem>
      <errorID>df4739bc-e7f2-466d-be95-04a4aa88fc2f</errorID>
      <errorWord>授标</errorWord>
      <group>L1_Word</group>
      <groupName>字词问题</groupName>
      <ability>L2_Typo</ability>
      <abilityName>字词错误</abilityName>
      <candidateList>
        <item>投标</item>
      </candidateList>
      <explain/>
      <paraID> BBB40DD</paraID>
      <start>27</start>
      <end>29</end>
      <status>unmodified</status>
      <modifiedWord/>
      <trackRevisions>false</trackRevisions>
    </reviewItem>
    <reviewItem>
      <errorID>86452387-119e-4828-aff3-3a344a466cd9</errorID>
      <errorWord>&lt;</errorWord>
      <group>L1_Format</group>
      <groupName>格式问题</groupName>
      <ability>L2_HalfPunc</ability>
      <abilityName>全半角检查</abilityName>
      <candidateList>
        <item>〈</item>
      </candidateList>
      <explain>文本全半角错误。</explain>
      <paraID>311953B3</paraID>
      <start>25</start>
      <end>26</end>
      <status>unmodified</status>
      <modifiedWord/>
      <trackRevisions>false</trackRevisions>
    </reviewItem>
    <reviewItem>
      <errorID>9dd2a34d-2218-40cb-9379-f54140645df9</errorID>
      <errorWord>&lt;</errorWord>
      <group>L1_Format</group>
      <groupName>格式问题</groupName>
      <ability>L2_HalfPunc</ability>
      <abilityName>全半角检查</abilityName>
      <candidateList>
        <item>〈</item>
      </candidateList>
      <explain>文本全半角错误。</explain>
      <paraID>1E789E4C</paraID>
      <start>27</start>
      <end>28</end>
      <status>unmodified</status>
      <modifiedWord/>
      <trackRevisions>false</trackRevisions>
    </reviewItem>
    <reviewItem>
      <errorID>23dba8c9-1144-4278-9cd9-239969c83aac</errorID>
      <errorWord>）</errorWord>
      <group>L1_Word</group>
      <groupName>字词问题</groupName>
      <ability>L2_Typo</ability>
      <abilityName>字词错误</abilityName>
      <candidateList>
        <item>）在</item>
      </candidateList>
      <explain/>
      <paraID> C2E9BBE</paraID>
      <start>88</start>
      <end>89</end>
      <status>unmodified</status>
      <modifiedWord/>
      <trackRevisions>false</trackRevisions>
    </reviewItem>
    <reviewItem>
      <errorID>1275c5f1-44fb-4e45-a323-87f37a5791e4</errorID>
      <errorWord>属</errorWord>
      <group>L1_Word</group>
      <groupName>字词问题</groupName>
      <ability>L2_Typo</ability>
      <abilityName>字词错误</abilityName>
      <candidateList>
        <item>属于</item>
      </candidateList>
      <explain/>
      <paraID>5C3B4AED</paraID>
      <start>22</start>
      <end>23</end>
      <status>unmodified</status>
      <modifiedWord/>
      <trackRevisions>false</trackRevisions>
    </reviewItem>
    <reviewItem>
      <errorID>9a7af858-bf6e-44c5-94c8-5cd5ed80e3cd</errorID>
      <errorWord>提出质疑</errorWord>
      <group>L1_Word</group>
      <groupName>字词问题</groupName>
      <ability>L2_Typo</ability>
      <abilityName>字词错误</abilityName>
      <candidateList>
        <item>质疑</item>
      </candidateList>
      <explain>〈动〉提出疑问：～问难。</explain>
      <paraID>7AB75AE2</paraID>
      <start>99</start>
      <end>103</end>
      <status>unmodified</status>
      <modifiedWord/>
      <trackRevisions>false</trackRevisions>
    </reviewItem>
    <reviewItem>
      <errorID>8a7edc0d-2452-4f2a-a3dc-83895768c030</errorID>
      <errorWord>（</errorWord>
      <group>L1_Punc</group>
      <groupName>标点问题</groupName>
      <ability>L2_Punc</ability>
      <abilityName>标点符号检查</abilityName>
      <candidateList>
        <item/>
      </candidateList>
      <explain>同一形式括号套用。</explain>
      <paraID>6C027A75</paraID>
      <start>0</start>
      <end>1</end>
      <status>unmodified</status>
      <modifiedWord/>
      <trackRevisions>false</trackRevisions>
    </reviewItem>
    <reviewItem>
      <errorID>0352b486-195a-41cd-b584-8e34685ebd14</errorID>
      <errorWord>（</errorWord>
      <group>L1_Punc</group>
      <groupName>标点问题</groupName>
      <ability>L2_Punc</ability>
      <abilityName>标点符号检查</abilityName>
      <candidateList/>
      <explain>同一形式括号套用。</explain>
      <paraID>6C027A75</paraID>
      <start>39</start>
      <end>40</end>
      <status>unmodified</status>
      <modifiedWord/>
      <trackRevisions>false</trackRevisions>
    </reviewItem>
    <reviewItem>
      <errorID>f2b191cd-e84d-43dc-893b-53a3efe8c2cb</errorID>
      <errorWord>）</errorWord>
      <group>L1_Punc</group>
      <groupName>标点问题</groupName>
      <ability>L2_Punc</ability>
      <abilityName>标点符号检查</abilityName>
      <candidateList/>
      <explain>同一形式括号套用。</explain>
      <paraID>6C027A75</paraID>
      <start>53</start>
      <end>54</end>
      <status>unmodified</status>
      <modifiedWord/>
      <trackRevisions>false</trackRevisions>
    </reviewItem>
    <reviewItem>
      <errorID>befdf7da-038e-47c0-83b7-4a88ed2efb35</errorID>
      <errorWord>(</errorWord>
      <group>L1_Punc</group>
      <groupName>标点问题</groupName>
      <ability>L2_Punc</ability>
      <abilityName>标点符号检查</abilityName>
      <candidateList/>
      <explain>同一形式括号套用。</explain>
      <paraID>6C027A75</paraID>
      <start>91</start>
      <end>92</end>
      <status>unmodified</status>
      <modifiedWord/>
      <trackRevisions>false</trackRevisions>
    </reviewItem>
    <reviewItem>
      <errorID>ff53e7a8-bb9f-4188-a23d-5ad58361d44c</errorID>
      <errorWord>)</errorWord>
      <group>L1_Punc</group>
      <groupName>标点问题</groupName>
      <ability>L2_Punc</ability>
      <abilityName>标点符号检查</abilityName>
      <candidateList/>
      <explain>同一形式括号套用。</explain>
      <paraID>6C027A75</paraID>
      <start>103</start>
      <end>104</end>
      <status>unmodified</status>
      <modifiedWord/>
      <trackRevisions>false</trackRevisions>
    </reviewItem>
    <reviewItem>
      <errorID>7af0d9cb-93ed-4baf-8b2a-34e7c72fdc5e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6B4EC453</paraID>
      <start>0</start>
      <end>2</end>
      <status>unmodified</status>
      <modifiedWord/>
      <trackRevisions>false</trackRevisions>
    </reviewItem>
    <reviewItem>
      <errorID>d96e2216-d0c0-4203-855e-5337d9fc22c4</errorID>
      <errorWord>（</errorWord>
      <group>L1_Punc</group>
      <groupName>标点问题</groupName>
      <ability>L2_Punc</ability>
      <abilityName>标点符号检查</abilityName>
      <candidateList/>
      <explain>同一形式括号套用。</explain>
      <paraID>6B4EC453</paraID>
      <start>18</start>
      <end>19</end>
      <status>unmodified</status>
      <modifiedWord/>
      <trackRevisions>false</trackRevisions>
    </reviewItem>
    <reviewItem>
      <errorID>28d8cc18-f0cb-4cf4-9b7e-89d0e2382d44</errorID>
      <errorWord>）</errorWord>
      <group>L1_Punc</group>
      <groupName>标点问题</groupName>
      <ability>L2_Punc</ability>
      <abilityName>标点符号检查</abilityName>
      <candidateList/>
      <explain>同一形式括号套用。</explain>
      <paraID>6B4EC453</paraID>
      <start>26</start>
      <end>27</end>
      <status>unmodified</status>
      <modifiedWord/>
      <trackRevisions>false</trackRevisions>
    </reviewItem>
    <reviewItem>
      <errorID>28246f2f-3b5d-4a3e-a327-3e65f18e7a13</errorID>
      <errorWord>上述的</errorWord>
      <group>L1_Word</group>
      <groupName>字词问题</groupName>
      <ability>L2_Typo</ability>
      <abilityName>字词错误</abilityName>
      <candidateList>
        <item>上述</item>
      </candidateList>
      <explain>〈形〉属性词。上面所说的：～各条，望切实执行。</explain>
      <paraID>4B419FD1</paraID>
      <start>4</start>
      <end>7</end>
      <status>unmodified</status>
      <modifiedWord/>
      <trackRevisions>false</trackRevisions>
    </reviewItem>
    <reviewItem>
      <errorID>1ec51dd9-1f25-4ee3-a747-57ee5da74bbb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78F3C645</paraID>
      <start>88</start>
      <end>91</end>
      <status>unmodified</status>
      <modifiedWord/>
      <trackRevisions>false</trackRevisions>
    </reviewItem>
    <reviewItem>
      <errorID>6d2adf6e-c7a5-450e-8c39-e9e42cf34f68</errorID>
      <errorWord>》</errorWord>
      <group>L1_Word</group>
      <groupName>字词问题</groupName>
      <ability>L2_Typo</ability>
      <abilityName>字词错误</abilityName>
      <candidateList>
        <item>》和</item>
      </candidateList>
      <explain/>
      <paraID>305A4507</paraID>
      <start>25</start>
      <end>26</end>
      <status>unmodified</status>
      <modifiedWord/>
      <trackRevisions>false</trackRevisions>
    </reviewItem>
    <reviewItem>
      <errorID>190e4deb-f71c-4af9-9613-635798795f54</errorID>
      <errorWord>》</errorWord>
      <group>L1_Word</group>
      <groupName>字词问题</groupName>
      <ability>L2_Typo</ability>
      <abilityName>字词错误</abilityName>
      <candidateList>
        <item>》等</item>
      </candidateList>
      <explain/>
      <paraID>305A4507</paraID>
      <start>39</start>
      <end>40</end>
      <status>unmodified</status>
      <modifiedWord/>
      <trackRevisions>false</trackRevisions>
    </reviewItem>
    <reviewItem>
      <errorID>ff823f1d-b64f-4eba-a7ca-cfcf09dc9f3c</errorID>
      <errorWord>（</errorWord>
      <group>L1_Punc</group>
      <groupName>标点问题</groupName>
      <ability>L2_Punc</ability>
      <abilityName>标点符号检查</abilityName>
      <candidateList/>
      <explain>同一形式括号套用。</explain>
      <paraID>39D0A849</paraID>
      <start>147</start>
      <end>148</end>
      <status>unmodified</status>
      <modifiedWord/>
      <trackRevisions>false</trackRevisions>
    </reviewItem>
    <reviewItem>
      <errorID>555089e7-df1e-44da-ba43-32720584b7b0</errorID>
      <errorWord>）</errorWord>
      <group>L1_Punc</group>
      <groupName>标点问题</groupName>
      <ability>L2_Punc</ability>
      <abilityName>标点符号检查</abilityName>
      <candidateList/>
      <explain>同一形式括号套用。</explain>
      <paraID>39D0A849</paraID>
      <start>159</start>
      <end>160</end>
      <status>unmodified</status>
      <modifiedWord/>
      <trackRevisions>false</trackRevisions>
    </reviewItem>
    <reviewItem>
      <errorID>6b267e82-61e6-43d9-bcda-c6a393177d2c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C0C6483</paraID>
      <start>0</start>
      <end>2</end>
      <status>unmodified</status>
      <modifiedWord/>
      <trackRevisions>false</trackRevisions>
    </reviewItem>
    <reviewItem>
      <errorID>b8f0d522-a4dc-4dbb-9f9f-52be0387bf16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2D400846</paraID>
      <start>0</start>
      <end>2</end>
      <status>unmodified</status>
      <modifiedWord/>
      <trackRevisions>false</trackRevisions>
    </reviewItem>
    <reviewItem>
      <errorID>ecbf20bf-c655-4bd9-ab76-c07166e70ee0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77FAA45E</paraID>
      <start>0</start>
      <end>2</end>
      <status>unmodified</status>
      <modifiedWord/>
      <trackRevisions>false</trackRevisions>
    </reviewItem>
    <reviewItem>
      <errorID>bf771a5c-aed6-42bd-ae2f-a5d62e5ea542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644353C0</paraID>
      <start>0</start>
      <end>2</end>
      <status>unmodified</status>
      <modifiedWord/>
      <trackRevisions>false</trackRevisions>
    </reviewItem>
    <reviewItem>
      <errorID>212d41f2-7ead-42b9-a0e0-3f26fd617b41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465A4BB0</paraID>
      <start>0</start>
      <end>2</end>
      <status>unmodified</status>
      <modifiedWord/>
      <trackRevisions>false</trackRevisions>
    </reviewItem>
    <reviewItem>
      <errorID>b76a0896-27b6-4b22-a630-4f97e1e33e2e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15935A89</paraID>
      <start>0</start>
      <end>2</end>
      <status>unmodified</status>
      <modifiedWord/>
      <trackRevisions>false</trackRevisions>
    </reviewItem>
    <reviewItem>
      <errorID>c9eb3381-7ce9-45ed-accd-e0dc508bd99e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5D79E9D0</paraID>
      <start>0</start>
      <end>2</end>
      <status>unmodified</status>
      <modifiedWord/>
      <trackRevisions>false</trackRevisions>
    </reviewItem>
    <reviewItem>
      <errorID>9aa9d58d-3909-49e1-af92-29ca95e8e20d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689CC37B</paraID>
      <start>0</start>
      <end>2</end>
      <status>unmodified</status>
      <modifiedWord/>
      <trackRevisions>false</trackRevisions>
    </reviewItem>
    <reviewItem>
      <errorID>d82fb60a-3889-4ae3-a545-0e4e997a1d71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29FE6F70</paraID>
      <start>0</start>
      <end>2</end>
      <status>unmodified</status>
      <modifiedWord/>
      <trackRevisions>false</trackRevisions>
    </reviewItem>
    <reviewItem>
      <errorID>747cc11f-becb-448e-9270-6eecf07faaed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54DF014B</paraID>
      <start>0</start>
      <end>2</end>
      <status>unmodified</status>
      <modifiedWord/>
      <trackRevisions>false</trackRevisions>
    </reviewItem>
    <reviewItem>
      <errorID>97c92872-bbfe-4a73-b119-9dae5c21af6c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301AEDBD</paraID>
      <start>0</start>
      <end>2</end>
      <status>unmodified</status>
      <modifiedWord/>
      <trackRevisions>false</trackRevisions>
    </reviewItem>
    <reviewItem>
      <errorID>70a40fdb-157b-4c87-975d-0eac9980a02d</errorID>
      <errorWord>颁布地</errorWord>
      <group>L1_Word</group>
      <groupName>字词问题</groupName>
      <ability>L2_Typo</ability>
      <abilityName>字词错误</abilityName>
      <candidateList>
        <item>颁布</item>
      </candidateList>
      <explain/>
      <paraID>301AEDBD</paraID>
      <start>22</start>
      <end>25</end>
      <status>unmodified</status>
      <modifiedWord/>
      <trackRevisions>false</trackRevisions>
    </reviewItem>
    <reviewItem>
      <errorID>ee145bb5-867d-4541-95bd-6fab01b445eb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117501F0</paraID>
      <start>0</start>
      <end>2</end>
      <status>unmodified</status>
      <modifiedWord/>
      <trackRevisions>false</trackRevisions>
    </reviewItem>
    <reviewItem>
      <errorID>c40c9c9d-1404-4df2-acf6-70e0688cf832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2654ED6C</paraID>
      <start>0</start>
      <end>2</end>
      <status>unmodified</status>
      <modifiedWord/>
      <trackRevisions>false</trackRevisions>
    </reviewItem>
    <reviewItem>
      <errorID>e4a0decc-33db-47a8-80f4-3f310f65f19a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1704B607</paraID>
      <start>0</start>
      <end>2</end>
      <status>unmodified</status>
      <modifiedWord/>
      <trackRevisions>false</trackRevisions>
    </reviewItem>
    <reviewItem>
      <errorID>d3c2a6de-c1d3-4724-a010-ceae1a41d83e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68148E73</paraID>
      <start>0</start>
      <end>2</end>
      <status>unmodified</status>
      <modifiedWord/>
      <trackRevisions>false</trackRevisions>
    </reviewItem>
    <reviewItem>
      <errorID>3b22d33f-456b-4136-93c4-14dc00a8609f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1AC290A5</paraID>
      <start>0</start>
      <end>2</end>
      <status>unmodified</status>
      <modifiedWord/>
      <trackRevisions>false</trackRevisions>
    </reviewItem>
    <reviewItem>
      <errorID>a813e6c2-aedb-4a53-b569-d013121dacb8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5017B316</paraID>
      <start>0</start>
      <end>2</end>
      <status>unmodified</status>
      <modifiedWord/>
      <trackRevisions>false</trackRevisions>
    </reviewItem>
    <reviewItem>
      <errorID>198e11f7-2569-4f0e-859d-a533aac23570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3720C7E1</paraID>
      <start>0</start>
      <end>2</end>
      <status>unmodified</status>
      <modifiedWord/>
      <trackRevisions>false</trackRevisions>
    </reviewItem>
    <reviewItem>
      <errorID>180eaf4d-23f2-41ae-ba0c-5bf842e9d973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79C04077</paraID>
      <start>0</start>
      <end>3</end>
      <status>unmodified</status>
      <modifiedWord/>
      <trackRevisions>false</trackRevisions>
    </reviewItem>
    <reviewItem>
      <errorID>3ebfec3b-ef9f-44c7-a283-c8421dbdc863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5C810C1F</paraID>
      <start>0</start>
      <end>3</end>
      <status>unmodified</status>
      <modifiedWord/>
      <trackRevisions>false</trackRevisions>
    </reviewItem>
    <reviewItem>
      <errorID>d813975d-2a60-4710-b2fd-3ce545c7e96a</errorID>
      <errorWord>，</errorWord>
      <group>L1_Word</group>
      <groupName>字词问题</groupName>
      <ability>L2_Typo</ability>
      <abilityName>字词错误</abilityName>
      <candidateList>
        <item>，在</item>
      </candidateList>
      <explain/>
      <paraID>31C5F63E</paraID>
      <start>90</start>
      <end>91</end>
      <status>unmodified</status>
      <modifiedWord/>
      <trackRevisions>false</trackRevisions>
    </reviewItem>
    <reviewItem>
      <errorID>6ca3be3a-871b-4e96-b0a9-1d7d5c205bf7</errorID>
      <errorWord>)</errorWord>
      <group>L1_Format</group>
      <groupName>格式问题</groupName>
      <ability>L2_HalfPunc</ability>
      <abilityName>全半角检查</abilityName>
      <candidateList>
        <item>）</item>
      </candidateList>
      <explain>文本全半角错误。</explain>
      <paraID> 69843C2</paraID>
      <start>10</start>
      <end>11</end>
      <status>unmodified</status>
      <modifiedWord/>
      <trackRevisions>false</trackRevisions>
    </reviewItem>
    <reviewItem>
      <errorID>a7ef0680-78f9-4b23-b59b-db48db2d9e55</errorID>
      <errorWord>人</errorWord>
      <group>L1_Word</group>
      <groupName>字词问题</groupName>
      <ability>L2_Typo</ability>
      <abilityName>字词错误</abilityName>
      <candidateList>
        <item>人为</item>
      </candidateList>
      <explain>❶〈动〉人去做：事在～。❷〈形〉属性词。人造成的（用于不如意的事）：～的障碍｜～的困难。</explain>
      <paraID> E8EAFB7</paraID>
      <start>16</start>
      <end>17</end>
      <status>unmodified</status>
      <modifiedWord/>
      <trackRevisions>false</trackRevisions>
    </reviewItem>
    <reviewItem>
      <errorID>4bcb9427-d3bd-42af-a0f0-4e82c35ff0b3</errorID>
      <errorWord>审</errorWord>
      <group>L1_Word</group>
      <groupName>字词问题</groupName>
      <ability>L2_Typo</ability>
      <abilityName>字词错误</abilityName>
      <candidateList>
        <item>审计</item>
      </candidateList>
      <explain/>
      <paraID>144EB125</paraID>
      <start>69</start>
      <end>70</end>
      <status>unmodified</status>
      <modifiedWord/>
      <trackRevisions>false</trackRevisions>
    </reviewItem>
    <reviewItem>
      <errorID>0ec37033-a01e-4925-8621-bc2b0c1f42e3</errorID>
      <errorWord>）将</errorWord>
      <group>L1_Word</group>
      <groupName>字词问题</groupName>
      <ability>L2_Typo</ability>
      <abilityName>字词错误</abilityName>
      <candidateList>
        <item>）</item>
      </candidateList>
      <explain/>
      <paraID>314B65F8</paraID>
      <start>112</start>
      <end>114</end>
      <status>unmodified</status>
      <modifiedWord/>
      <trackRevisions>false</trackRevisions>
    </reviewItem>
    <reviewItem>
      <errorID>8e175537-f886-48ce-b50d-aede24fcb09a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652F1B6C</paraID>
      <start>0</start>
      <end>2</end>
      <status>unmodified</status>
      <modifiedWord/>
      <trackRevisions>false</trackRevisions>
    </reviewItem>
    <reviewItem>
      <errorID>6df5bda2-9027-407e-a3b9-5f7351f037ca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405658D3</paraID>
      <start>0</start>
      <end>2</end>
      <status>unmodified</status>
      <modifiedWord/>
      <trackRevisions>false</trackRevisions>
    </reviewItem>
    <reviewItem>
      <errorID>4e57ca6e-ddb4-4028-abca-5d747650f5d1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2C86AB74</paraID>
      <start>0</start>
      <end>2</end>
      <status>unmodified</status>
      <modifiedWord/>
      <trackRevisions>false</trackRevisions>
    </reviewItem>
    <reviewItem>
      <errorID>2ebf1ab2-404a-440b-9210-2bf4b17de1fc</errorID>
      <errorWord>接受</errorWord>
      <group>L1_Word</group>
      <groupName>字词问题</groupName>
      <ability>L2_Typo</ability>
      <abilityName>字词错误</abilityName>
      <candidateList>
        <item>接收</item>
      </candidateList>
      <explain>存在发音相同字词的误用。</explain>
      <paraID>722491C7</paraID>
      <start>41</start>
      <end>43</end>
      <status>unmodified</status>
      <modifiedWord/>
      <trackRevisions>false</trackRevisions>
    </reviewItem>
    <reviewItem>
      <errorID>7b5fb43f-0398-41a9-9ce9-c52dd5474b81</errorID>
      <errorWord>年</errorWord>
      <group>L1_Word</group>
      <groupName>字词问题</groupName>
      <ability>L2_Typo</ability>
      <abilityName>字词错误</abilityName>
      <candidateList>
        <item/>
      </candidateList>
      <explain/>
      <paraID>719AF1BF</paraID>
      <start>45</start>
      <end>46</end>
      <status>unmodified</status>
      <modifiedWord/>
      <trackRevisions>false</trackRevisions>
    </reviewItem>
    <reviewItem>
      <errorID>420fb81e-8bb8-4888-9f19-946a228261f2</errorID>
      <errorWord>接受</errorWord>
      <group>L1_Word</group>
      <groupName>字词问题</groupName>
      <ability>L2_Typo</ability>
      <abilityName>字词错误</abilityName>
      <candidateList>
        <item>接收</item>
      </candidateList>
      <explain>存在发音相同字词的误用。</explain>
      <paraID>  58F534</paraID>
      <start>39</start>
      <end>41</end>
      <status>unmodified</status>
      <modifiedWord/>
      <trackRevisions>false</trackRevisions>
    </reviewItem>
  </reviewItems>
  <config/>
</contractReview>
</file>

<file path=customXml/itemProps1.xml><?xml version="1.0" encoding="utf-8"?>
<ds:datastoreItem xmlns:ds="http://schemas.openxmlformats.org/officeDocument/2006/customXml" ds:itemID="{3932C58F-AD75-4749-97AA-6B2FC73F61CC}"/>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郭丽凤</cp:lastModifiedBy>
  <cp:revision>15</cp:revision>
  <dcterms:created xsi:type="dcterms:W3CDTF">2025-05-16T02:17:00Z</dcterms:created>
  <dcterms:modified xsi:type="dcterms:W3CDTF">2026-07-31T01:20:30Z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56A02A009F164B0A8646C12C1B490519_13</vt:lpwstr>
  </property>
  <property fmtid="{D5CDD505-2E9C-101B-9397-08002B2CF9AE}" pid="4" name="KSOTemplateDocerSaveRecord">
    <vt:lpwstr>eyJoZGlkIjoiYWEwNDBkZDVjMDI2NzVhN2Q2ZjdkYzk3NDg0ZWQ4YWQiLCJ1c2VySWQiOiI1Mzk3NjA2MDAifQ==</vt:lpwstr>
  </property>
</Properties>
</file>